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000"/>
      </w:tblPr>
      <w:tblGrid>
        <w:gridCol w:w="8549"/>
        <w:gridCol w:w="45"/>
      </w:tblGrid>
      <w:tr w:rsidR="00B23232" w:rsidRPr="00B23232" w:rsidTr="00B23232">
        <w:trPr>
          <w:gridAfter w:val="1"/>
          <w:tblCellSpacing w:w="15" w:type="dxa"/>
        </w:trPr>
        <w:tc>
          <w:tcPr>
            <w:tcW w:w="5000" w:type="pct"/>
            <w:shd w:val="clear" w:color="auto" w:fill="FFFFFF"/>
            <w:vAlign w:val="center"/>
          </w:tcPr>
          <w:p w:rsidR="00B23232" w:rsidRPr="00B23232" w:rsidRDefault="00B23232">
            <w:pPr>
              <w:rPr>
                <w:rFonts w:ascii="Verdana" w:hAnsi="Verdana"/>
                <w:color w:val="000000"/>
                <w:sz w:val="20"/>
                <w:szCs w:val="20"/>
                <w:lang w:val="en-GB"/>
              </w:rPr>
            </w:pPr>
            <w:r w:rsidRPr="00B23232">
              <w:rPr>
                <w:rFonts w:ascii="Verdana" w:hAnsi="Verdana"/>
                <w:b/>
                <w:bCs/>
                <w:color w:val="000000"/>
                <w:sz w:val="20"/>
                <w:szCs w:val="20"/>
                <w:lang w:val="en-GB"/>
              </w:rPr>
              <w:t xml:space="preserve">Ophiolite belts in the </w:t>
            </w:r>
            <w:proofErr w:type="spellStart"/>
            <w:r w:rsidRPr="00B23232">
              <w:rPr>
                <w:rFonts w:ascii="Verdana" w:hAnsi="Verdana"/>
                <w:b/>
                <w:bCs/>
                <w:color w:val="000000"/>
                <w:sz w:val="20"/>
                <w:szCs w:val="20"/>
                <w:lang w:val="en-GB"/>
              </w:rPr>
              <w:t>sw-iberian</w:t>
            </w:r>
            <w:proofErr w:type="spellEnd"/>
            <w:r w:rsidRPr="00B23232">
              <w:rPr>
                <w:rFonts w:ascii="Verdana" w:hAnsi="Verdana"/>
                <w:b/>
                <w:bCs/>
                <w:color w:val="000000"/>
                <w:sz w:val="20"/>
                <w:szCs w:val="20"/>
                <w:lang w:val="en-GB"/>
              </w:rPr>
              <w:t xml:space="preserve"> </w:t>
            </w:r>
            <w:proofErr w:type="spellStart"/>
            <w:r w:rsidRPr="00B23232">
              <w:rPr>
                <w:rFonts w:ascii="Verdana" w:hAnsi="Verdana"/>
                <w:b/>
                <w:bCs/>
                <w:color w:val="000000"/>
                <w:sz w:val="20"/>
                <w:szCs w:val="20"/>
                <w:lang w:val="en-GB"/>
              </w:rPr>
              <w:t>variscan</w:t>
            </w:r>
            <w:proofErr w:type="spellEnd"/>
            <w:r w:rsidRPr="00B23232">
              <w:rPr>
                <w:rFonts w:ascii="Verdana" w:hAnsi="Verdana"/>
                <w:b/>
                <w:bCs/>
                <w:color w:val="000000"/>
                <w:sz w:val="20"/>
                <w:szCs w:val="20"/>
                <w:lang w:val="en-GB"/>
              </w:rPr>
              <w:t xml:space="preserve"> suture</w:t>
            </w:r>
            <w:r w:rsidRPr="00B23232">
              <w:rPr>
                <w:rFonts w:ascii="Verdana" w:hAnsi="Verdana"/>
                <w:color w:val="000000"/>
                <w:sz w:val="20"/>
                <w:szCs w:val="20"/>
                <w:lang w:val="en-GB"/>
              </w:rPr>
              <w:t xml:space="preserve"> </w:t>
            </w:r>
          </w:p>
        </w:tc>
      </w:tr>
      <w:tr w:rsidR="00B23232" w:rsidTr="00B23232">
        <w:trPr>
          <w:tblCellSpacing w:w="15" w:type="dxa"/>
        </w:trPr>
        <w:tc>
          <w:tcPr>
            <w:tcW w:w="0" w:type="auto"/>
            <w:gridSpan w:val="2"/>
            <w:shd w:val="clear" w:color="auto" w:fill="FFFFFF"/>
            <w:vAlign w:val="center"/>
          </w:tcPr>
          <w:p w:rsidR="00B23232" w:rsidRDefault="00B23232">
            <w:pPr>
              <w:rPr>
                <w:rFonts w:ascii="Verdana" w:hAnsi="Verdana"/>
                <w:color w:val="000000"/>
                <w:sz w:val="20"/>
                <w:szCs w:val="20"/>
              </w:rPr>
            </w:pPr>
            <w:r>
              <w:rPr>
                <w:rFonts w:ascii="Verdana" w:hAnsi="Verdana"/>
                <w:color w:val="000000"/>
                <w:sz w:val="20"/>
                <w:szCs w:val="20"/>
                <w:u w:val="single"/>
              </w:rPr>
              <w:t>Ribeiro, Antonio</w:t>
            </w:r>
            <w:r>
              <w:rPr>
                <w:rFonts w:ascii="Verdana" w:hAnsi="Verdana"/>
                <w:color w:val="000000"/>
                <w:sz w:val="20"/>
                <w:szCs w:val="20"/>
                <w:vertAlign w:val="superscript"/>
              </w:rPr>
              <w:t>1</w:t>
            </w:r>
            <w:r>
              <w:rPr>
                <w:rFonts w:ascii="Verdana" w:hAnsi="Verdana"/>
                <w:color w:val="000000"/>
                <w:sz w:val="20"/>
                <w:szCs w:val="20"/>
              </w:rPr>
              <w:t>; Pedro, Jorge</w:t>
            </w:r>
            <w:r>
              <w:rPr>
                <w:rFonts w:ascii="Verdana" w:hAnsi="Verdana"/>
                <w:color w:val="000000"/>
                <w:sz w:val="20"/>
                <w:szCs w:val="20"/>
                <w:vertAlign w:val="superscript"/>
              </w:rPr>
              <w:t>2</w:t>
            </w:r>
            <w:r>
              <w:rPr>
                <w:rFonts w:ascii="Verdana" w:hAnsi="Verdana"/>
                <w:color w:val="000000"/>
                <w:sz w:val="20"/>
                <w:szCs w:val="20"/>
              </w:rPr>
              <w:t xml:space="preserve">; </w:t>
            </w:r>
            <w:proofErr w:type="spellStart"/>
            <w:r>
              <w:rPr>
                <w:rFonts w:ascii="Verdana" w:hAnsi="Verdana"/>
                <w:color w:val="000000"/>
                <w:sz w:val="20"/>
                <w:szCs w:val="20"/>
              </w:rPr>
              <w:t>Tassinari</w:t>
            </w:r>
            <w:proofErr w:type="spellEnd"/>
            <w:r>
              <w:rPr>
                <w:rFonts w:ascii="Verdana" w:hAnsi="Verdana"/>
                <w:color w:val="000000"/>
                <w:sz w:val="20"/>
                <w:szCs w:val="20"/>
              </w:rPr>
              <w:t xml:space="preserve"> , Colombo</w:t>
            </w:r>
            <w:r>
              <w:rPr>
                <w:rFonts w:ascii="Verdana" w:hAnsi="Verdana"/>
                <w:color w:val="000000"/>
                <w:sz w:val="20"/>
                <w:szCs w:val="20"/>
                <w:vertAlign w:val="superscript"/>
              </w:rPr>
              <w:t>3</w:t>
            </w:r>
            <w:r>
              <w:rPr>
                <w:rFonts w:ascii="Verdana" w:hAnsi="Verdana"/>
                <w:color w:val="000000"/>
                <w:sz w:val="20"/>
                <w:szCs w:val="20"/>
              </w:rPr>
              <w:t xml:space="preserve">; </w:t>
            </w:r>
            <w:proofErr w:type="spellStart"/>
            <w:r>
              <w:rPr>
                <w:rFonts w:ascii="Verdana" w:hAnsi="Verdana"/>
                <w:color w:val="000000"/>
                <w:sz w:val="20"/>
                <w:szCs w:val="20"/>
              </w:rPr>
              <w:t>Munha</w:t>
            </w:r>
            <w:proofErr w:type="spellEnd"/>
            <w:r>
              <w:rPr>
                <w:rFonts w:ascii="Verdana" w:hAnsi="Verdana"/>
                <w:color w:val="000000"/>
                <w:sz w:val="20"/>
                <w:szCs w:val="20"/>
              </w:rPr>
              <w:t>, Jose</w:t>
            </w:r>
            <w:r>
              <w:rPr>
                <w:rFonts w:ascii="Verdana" w:hAnsi="Verdana"/>
                <w:color w:val="000000"/>
                <w:sz w:val="20"/>
                <w:szCs w:val="20"/>
                <w:vertAlign w:val="superscript"/>
              </w:rPr>
              <w:t>4</w:t>
            </w:r>
            <w:r>
              <w:rPr>
                <w:rFonts w:ascii="Verdana" w:hAnsi="Verdana"/>
                <w:color w:val="000000"/>
                <w:sz w:val="20"/>
                <w:szCs w:val="20"/>
              </w:rPr>
              <w:t>; Araujo, Alexandre</w:t>
            </w:r>
            <w:r>
              <w:rPr>
                <w:rFonts w:ascii="Verdana" w:hAnsi="Verdana"/>
                <w:color w:val="000000"/>
                <w:sz w:val="20"/>
                <w:szCs w:val="20"/>
                <w:vertAlign w:val="superscript"/>
              </w:rPr>
              <w:t>2</w:t>
            </w:r>
            <w:r>
              <w:rPr>
                <w:rFonts w:ascii="Verdana" w:hAnsi="Verdana"/>
                <w:color w:val="000000"/>
                <w:sz w:val="20"/>
                <w:szCs w:val="20"/>
              </w:rPr>
              <w:t>; Fonseca, Paulo</w:t>
            </w:r>
            <w:r>
              <w:rPr>
                <w:rFonts w:ascii="Verdana" w:hAnsi="Verdana"/>
                <w:color w:val="000000"/>
                <w:sz w:val="20"/>
                <w:szCs w:val="20"/>
                <w:vertAlign w:val="superscript"/>
              </w:rPr>
              <w:t>4</w:t>
            </w:r>
            <w:r>
              <w:rPr>
                <w:rFonts w:ascii="Verdana" w:hAnsi="Verdana"/>
                <w:color w:val="000000"/>
                <w:sz w:val="20"/>
                <w:szCs w:val="20"/>
              </w:rPr>
              <w:t>; Mateus, Antonio</w:t>
            </w:r>
            <w:r>
              <w:rPr>
                <w:rFonts w:ascii="Verdana" w:hAnsi="Verdana"/>
                <w:color w:val="000000"/>
                <w:sz w:val="20"/>
                <w:szCs w:val="20"/>
                <w:vertAlign w:val="superscript"/>
              </w:rPr>
              <w:t>4</w:t>
            </w:r>
            <w:r>
              <w:rPr>
                <w:rFonts w:ascii="Verdana" w:hAnsi="Verdana"/>
                <w:color w:val="000000"/>
                <w:sz w:val="20"/>
                <w:szCs w:val="20"/>
              </w:rPr>
              <w:t>; Gil, Pedro</w:t>
            </w:r>
            <w:r>
              <w:rPr>
                <w:rFonts w:ascii="Verdana" w:hAnsi="Verdana"/>
                <w:color w:val="000000"/>
                <w:sz w:val="20"/>
                <w:szCs w:val="20"/>
                <w:vertAlign w:val="superscript"/>
              </w:rPr>
              <w:t>4</w:t>
            </w:r>
            <w:r>
              <w:rPr>
                <w:rFonts w:ascii="Verdana" w:hAnsi="Verdana"/>
                <w:color w:val="000000"/>
                <w:sz w:val="20"/>
                <w:szCs w:val="20"/>
              </w:rPr>
              <w:br/>
            </w:r>
            <w:r>
              <w:rPr>
                <w:rFonts w:ascii="Verdana" w:hAnsi="Verdana"/>
                <w:color w:val="000000"/>
                <w:sz w:val="20"/>
                <w:szCs w:val="20"/>
                <w:vertAlign w:val="superscript"/>
              </w:rPr>
              <w:t>1</w:t>
            </w:r>
            <w:r>
              <w:rPr>
                <w:rFonts w:ascii="Verdana" w:hAnsi="Verdana"/>
                <w:color w:val="000000"/>
                <w:sz w:val="20"/>
                <w:szCs w:val="20"/>
              </w:rPr>
              <w:t xml:space="preserve">Fundacao da FCUL/Centro de Geologia, Portugal; </w:t>
            </w:r>
            <w:r>
              <w:rPr>
                <w:rFonts w:ascii="Verdana" w:hAnsi="Verdana"/>
                <w:color w:val="000000"/>
                <w:sz w:val="20"/>
                <w:szCs w:val="20"/>
              </w:rPr>
              <w:br/>
            </w:r>
            <w:r>
              <w:rPr>
                <w:rFonts w:ascii="Verdana" w:hAnsi="Verdana"/>
                <w:color w:val="000000"/>
                <w:sz w:val="20"/>
                <w:szCs w:val="20"/>
                <w:vertAlign w:val="superscript"/>
              </w:rPr>
              <w:t>2</w:t>
            </w:r>
            <w:r>
              <w:rPr>
                <w:rFonts w:ascii="Verdana" w:hAnsi="Verdana"/>
                <w:color w:val="000000"/>
                <w:sz w:val="20"/>
                <w:szCs w:val="20"/>
              </w:rPr>
              <w:t xml:space="preserve">Universidade de </w:t>
            </w:r>
            <w:proofErr w:type="spellStart"/>
            <w:r>
              <w:rPr>
                <w:rFonts w:ascii="Verdana" w:hAnsi="Verdana"/>
                <w:color w:val="000000"/>
                <w:sz w:val="20"/>
                <w:szCs w:val="20"/>
              </w:rPr>
              <w:t>Evora</w:t>
            </w:r>
            <w:proofErr w:type="spellEnd"/>
            <w:r>
              <w:rPr>
                <w:rFonts w:ascii="Verdana" w:hAnsi="Verdana"/>
                <w:color w:val="000000"/>
                <w:sz w:val="20"/>
                <w:szCs w:val="20"/>
              </w:rPr>
              <w:t xml:space="preserve">/Centro de Geologia, Portugal; </w:t>
            </w:r>
            <w:r>
              <w:rPr>
                <w:rFonts w:ascii="Verdana" w:hAnsi="Verdana"/>
                <w:color w:val="000000"/>
                <w:sz w:val="20"/>
                <w:szCs w:val="20"/>
              </w:rPr>
              <w:br/>
            </w:r>
            <w:r>
              <w:rPr>
                <w:rFonts w:ascii="Verdana" w:hAnsi="Verdana"/>
                <w:color w:val="000000"/>
                <w:sz w:val="20"/>
                <w:szCs w:val="20"/>
                <w:vertAlign w:val="superscript"/>
              </w:rPr>
              <w:t>3</w:t>
            </w:r>
            <w:r>
              <w:rPr>
                <w:rFonts w:ascii="Verdana" w:hAnsi="Verdana"/>
                <w:color w:val="000000"/>
                <w:sz w:val="20"/>
                <w:szCs w:val="20"/>
              </w:rPr>
              <w:t xml:space="preserve">Universidade de S. Paulo, </w:t>
            </w:r>
            <w:proofErr w:type="spellStart"/>
            <w:r>
              <w:rPr>
                <w:rFonts w:ascii="Verdana" w:hAnsi="Verdana"/>
                <w:color w:val="000000"/>
                <w:sz w:val="20"/>
                <w:szCs w:val="20"/>
              </w:rPr>
              <w:t>Brazil</w:t>
            </w:r>
            <w:proofErr w:type="spellEnd"/>
            <w:r>
              <w:rPr>
                <w:rFonts w:ascii="Verdana" w:hAnsi="Verdana"/>
                <w:color w:val="000000"/>
                <w:sz w:val="20"/>
                <w:szCs w:val="20"/>
              </w:rPr>
              <w:t xml:space="preserve">; </w:t>
            </w:r>
            <w:r>
              <w:rPr>
                <w:rFonts w:ascii="Verdana" w:hAnsi="Verdana"/>
                <w:color w:val="000000"/>
                <w:sz w:val="20"/>
                <w:szCs w:val="20"/>
              </w:rPr>
              <w:br/>
            </w:r>
            <w:r>
              <w:rPr>
                <w:rFonts w:ascii="Verdana" w:hAnsi="Verdana"/>
                <w:color w:val="000000"/>
                <w:sz w:val="20"/>
                <w:szCs w:val="20"/>
                <w:vertAlign w:val="superscript"/>
              </w:rPr>
              <w:t>4</w:t>
            </w:r>
            <w:r>
              <w:rPr>
                <w:rFonts w:ascii="Verdana" w:hAnsi="Verdana"/>
                <w:color w:val="000000"/>
                <w:sz w:val="20"/>
                <w:szCs w:val="20"/>
              </w:rPr>
              <w:t>Universidade de Lisboa/Centro de Geologia, Portugal</w:t>
            </w:r>
          </w:p>
        </w:tc>
      </w:tr>
    </w:tbl>
    <w:p w:rsidR="00997D25" w:rsidRDefault="00B23232">
      <w:pPr>
        <w:rPr>
          <w:rFonts w:ascii="Verdana" w:hAnsi="Verdana"/>
          <w:color w:val="000000"/>
          <w:sz w:val="20"/>
          <w:szCs w:val="20"/>
          <w:lang w:val="en-GB"/>
        </w:rPr>
      </w:pPr>
      <w:r w:rsidRPr="00B23232">
        <w:rPr>
          <w:rFonts w:ascii="Verdana" w:hAnsi="Verdana"/>
          <w:color w:val="000000"/>
          <w:sz w:val="20"/>
          <w:szCs w:val="20"/>
        </w:rPr>
        <w:br/>
      </w:r>
      <w:r w:rsidRPr="00B23232">
        <w:rPr>
          <w:rFonts w:ascii="Verdana" w:hAnsi="Verdana"/>
          <w:color w:val="000000"/>
          <w:sz w:val="20"/>
          <w:szCs w:val="20"/>
          <w:lang w:val="en-GB"/>
        </w:rPr>
        <w:t xml:space="preserve">The SW-Iberia Variscan suture is the boundary between the Iberian (IT) and the South-Portuguese (SPT) Terranes, materializing the closure of Rheic and related oceans by northeast ward subduction of the SPT under the IT. The western segment of this suture displays imbrications of various units belonging to: (1) Neoproterozoic - Lower Palaeozoic Ossa </w:t>
      </w:r>
      <w:proofErr w:type="spellStart"/>
      <w:r w:rsidRPr="00B23232">
        <w:rPr>
          <w:rFonts w:ascii="Verdana" w:hAnsi="Verdana"/>
          <w:color w:val="000000"/>
          <w:sz w:val="20"/>
          <w:szCs w:val="20"/>
          <w:lang w:val="en-GB"/>
        </w:rPr>
        <w:t>Morena</w:t>
      </w:r>
      <w:proofErr w:type="spellEnd"/>
      <w:r w:rsidRPr="00B23232">
        <w:rPr>
          <w:rFonts w:ascii="Verdana" w:hAnsi="Verdana"/>
          <w:color w:val="000000"/>
          <w:sz w:val="20"/>
          <w:szCs w:val="20"/>
          <w:lang w:val="en-GB"/>
        </w:rPr>
        <w:t xml:space="preserve"> Zone (OMZ) relative autochthonous (locally covered by Lower-Middle Devonian </w:t>
      </w:r>
      <w:proofErr w:type="spellStart"/>
      <w:r w:rsidRPr="00B23232">
        <w:rPr>
          <w:rFonts w:ascii="Verdana" w:hAnsi="Verdana"/>
          <w:color w:val="000000"/>
          <w:sz w:val="20"/>
          <w:szCs w:val="20"/>
          <w:lang w:val="en-GB"/>
        </w:rPr>
        <w:t>limestones</w:t>
      </w:r>
      <w:proofErr w:type="spellEnd"/>
      <w:r w:rsidRPr="00B23232">
        <w:rPr>
          <w:rFonts w:ascii="Verdana" w:hAnsi="Verdana"/>
          <w:color w:val="000000"/>
          <w:sz w:val="20"/>
          <w:szCs w:val="20"/>
          <w:lang w:val="en-GB"/>
        </w:rPr>
        <w:t xml:space="preserve"> and </w:t>
      </w:r>
      <w:proofErr w:type="spellStart"/>
      <w:r w:rsidRPr="00B23232">
        <w:rPr>
          <w:rFonts w:ascii="Verdana" w:hAnsi="Verdana"/>
          <w:color w:val="000000"/>
          <w:sz w:val="20"/>
          <w:szCs w:val="20"/>
          <w:lang w:val="en-GB"/>
        </w:rPr>
        <w:t>shales</w:t>
      </w:r>
      <w:proofErr w:type="spellEnd"/>
      <w:r w:rsidRPr="00B23232">
        <w:rPr>
          <w:rFonts w:ascii="Verdana" w:hAnsi="Verdana"/>
          <w:color w:val="000000"/>
          <w:sz w:val="20"/>
          <w:szCs w:val="20"/>
          <w:lang w:val="en-GB"/>
        </w:rPr>
        <w:t>); and (2) allochthonous complexes. The latter include disrupted slivers of (1), eclogite (370 Ma) klippen and slices of an internal OMZ ophiolite sequence (IOMZOS), a basal tectonic melange (Moura Phyllonitic Complex - MPC) and an external ophiolite (Beja-Acebuches Complex - BAOC). A large layered gabbroic sequence (</w:t>
      </w:r>
      <w:proofErr w:type="spellStart"/>
      <w:r w:rsidRPr="00B23232">
        <w:rPr>
          <w:rFonts w:ascii="Verdana" w:hAnsi="Verdana"/>
          <w:color w:val="000000"/>
          <w:sz w:val="20"/>
          <w:szCs w:val="20"/>
          <w:lang w:val="en-GB"/>
        </w:rPr>
        <w:t>Beja</w:t>
      </w:r>
      <w:proofErr w:type="spellEnd"/>
      <w:r w:rsidRPr="00B23232">
        <w:rPr>
          <w:rFonts w:ascii="Verdana" w:hAnsi="Verdana"/>
          <w:color w:val="000000"/>
          <w:sz w:val="20"/>
          <w:szCs w:val="20"/>
          <w:lang w:val="en-GB"/>
        </w:rPr>
        <w:t xml:space="preserve"> LGS) intruded (350-340 Ma) the </w:t>
      </w:r>
      <w:proofErr w:type="spellStart"/>
      <w:r w:rsidRPr="00B23232">
        <w:rPr>
          <w:rFonts w:ascii="Verdana" w:hAnsi="Verdana"/>
          <w:color w:val="000000"/>
          <w:sz w:val="20"/>
          <w:szCs w:val="20"/>
          <w:lang w:val="en-GB"/>
        </w:rPr>
        <w:t>southwestern</w:t>
      </w:r>
      <w:proofErr w:type="spellEnd"/>
      <w:r w:rsidRPr="00B23232">
        <w:rPr>
          <w:rFonts w:ascii="Verdana" w:hAnsi="Verdana"/>
          <w:color w:val="000000"/>
          <w:sz w:val="20"/>
          <w:szCs w:val="20"/>
          <w:lang w:val="en-GB"/>
        </w:rPr>
        <w:t xml:space="preserve"> suture domains. The BAOC is located between OMZ and STP and forms a continuous thin band of metamorphosed mafic/ultramafic rocks, preserving internal ophiolite features that display evidence of early obduction to the N; BAOC mafic rocks have Nd model ages of 380-440 Ma and their geochemical characteristics are consistent with generation in a back-arc basin which should be older than the (Upper Devonian) ophiolitic melange of NW Huelva. In contrast to the BAOC, IOMZOS form dismembered/highly incomplete, small scale, ophiolitic slices in MPC including mafic/ultramafic rocks with geochemical affinities identical to those of mid ocean ridge basalts (T-MORB); preliminary geochronological data indicate that the IOMZOS oceanic crust was contemporaneous with the (480-500 Ma) peralkaline magmatism in the northern OMZ continental autochthonous. These data suggest the existence of two ophiolite complexes with distinct ages and geodynamic significance. The IOMZOS should represent a wide ocean (Rheic) that opened near the Cambrian-Ordovician transition by a "rift-jump" from intra-</w:t>
      </w:r>
      <w:proofErr w:type="spellStart"/>
      <w:r w:rsidRPr="00B23232">
        <w:rPr>
          <w:rFonts w:ascii="Verdana" w:hAnsi="Verdana"/>
          <w:color w:val="000000"/>
          <w:sz w:val="20"/>
          <w:szCs w:val="20"/>
          <w:lang w:val="en-GB"/>
        </w:rPr>
        <w:t>cratonic</w:t>
      </w:r>
      <w:proofErr w:type="spellEnd"/>
      <w:r w:rsidRPr="00B23232">
        <w:rPr>
          <w:rFonts w:ascii="Verdana" w:hAnsi="Verdana"/>
          <w:color w:val="000000"/>
          <w:sz w:val="20"/>
          <w:szCs w:val="20"/>
          <w:lang w:val="en-GB"/>
        </w:rPr>
        <w:t xml:space="preserve"> setting (inside IT) to intra-oceanic rifting between IT and SPT. IOMZOS were emplaced by antithetic cold obduction in two stages (both with sense of shear to N-NE). The first stage (370 Ma) </w:t>
      </w:r>
      <w:proofErr w:type="spellStart"/>
      <w:r w:rsidRPr="00B23232">
        <w:rPr>
          <w:rFonts w:ascii="Verdana" w:hAnsi="Verdana"/>
          <w:color w:val="000000"/>
          <w:sz w:val="20"/>
          <w:szCs w:val="20"/>
          <w:lang w:val="en-GB"/>
        </w:rPr>
        <w:t>exhumates</w:t>
      </w:r>
      <w:proofErr w:type="spellEnd"/>
      <w:r w:rsidRPr="00B23232">
        <w:rPr>
          <w:rFonts w:ascii="Verdana" w:hAnsi="Verdana"/>
          <w:color w:val="000000"/>
          <w:sz w:val="20"/>
          <w:szCs w:val="20"/>
          <w:lang w:val="en-GB"/>
        </w:rPr>
        <w:t xml:space="preserve"> HP-rocks and creates a foreland bulge towards the OMZ SW flank; this mechanism controls the development of a Lower-Middle Devonian carbonate platform that deepens into the contemporaneous (NE) Terena </w:t>
      </w:r>
      <w:proofErr w:type="spellStart"/>
      <w:r w:rsidRPr="00B23232">
        <w:rPr>
          <w:rFonts w:ascii="Verdana" w:hAnsi="Verdana"/>
          <w:color w:val="000000"/>
          <w:sz w:val="20"/>
          <w:szCs w:val="20"/>
          <w:lang w:val="en-GB"/>
        </w:rPr>
        <w:t>flysch</w:t>
      </w:r>
      <w:proofErr w:type="spellEnd"/>
      <w:r w:rsidRPr="00B23232">
        <w:rPr>
          <w:rFonts w:ascii="Verdana" w:hAnsi="Verdana"/>
          <w:color w:val="000000"/>
          <w:sz w:val="20"/>
          <w:szCs w:val="20"/>
          <w:lang w:val="en-GB"/>
        </w:rPr>
        <w:t xml:space="preserve"> trough. The second stage corresponds to BAOC hot obduction carrying the IOMZOS klippen in piggy-back style and affecting the southern margin of </w:t>
      </w:r>
      <w:proofErr w:type="spellStart"/>
      <w:r w:rsidRPr="00B23232">
        <w:rPr>
          <w:rFonts w:ascii="Verdana" w:hAnsi="Verdana"/>
          <w:color w:val="000000"/>
          <w:sz w:val="20"/>
          <w:szCs w:val="20"/>
          <w:lang w:val="en-GB"/>
        </w:rPr>
        <w:t>Beja</w:t>
      </w:r>
      <w:proofErr w:type="spellEnd"/>
      <w:r w:rsidRPr="00B23232">
        <w:rPr>
          <w:rFonts w:ascii="Verdana" w:hAnsi="Verdana"/>
          <w:color w:val="000000"/>
          <w:sz w:val="20"/>
          <w:szCs w:val="20"/>
          <w:lang w:val="en-GB"/>
        </w:rPr>
        <w:t xml:space="preserve"> LGS at 340 Ma. It is suggested that the BAOC was a short-lived back-arc basin (Lower-Middle Devonian?), healing the narrow suture between IT and SPT. Therefore, it is concluded that a wide Rheic ocean existed during Lower Palaeozoic times, separating Iberia from (a promontory of) Gondwana and Avalonia, now represented by SPT.</w:t>
      </w:r>
    </w:p>
    <w:p w:rsidR="00BF4F43" w:rsidRDefault="00BF4F43">
      <w:pPr>
        <w:rPr>
          <w:rFonts w:ascii="Verdana" w:hAnsi="Verdana"/>
          <w:color w:val="000000"/>
          <w:sz w:val="20"/>
          <w:szCs w:val="20"/>
          <w:lang w:val="en-GB"/>
        </w:rPr>
      </w:pPr>
    </w:p>
    <w:p w:rsidR="00BF4F43" w:rsidRPr="00B23232" w:rsidRDefault="00BF4F43">
      <w:pPr>
        <w:rPr>
          <w:lang w:val="en-GB"/>
        </w:rPr>
      </w:pPr>
      <w:r>
        <w:rPr>
          <w:rStyle w:val="Forte"/>
          <w:rFonts w:ascii="Verdana" w:hAnsi="Verdana" w:cs="Arial"/>
          <w:color w:val="092040"/>
          <w:sz w:val="16"/>
          <w:szCs w:val="16"/>
        </w:rPr>
        <w:t xml:space="preserve">Ribeiro A., Pedro J., </w:t>
      </w:r>
      <w:proofErr w:type="spellStart"/>
      <w:r>
        <w:rPr>
          <w:rStyle w:val="Forte"/>
          <w:rFonts w:ascii="Verdana" w:hAnsi="Verdana" w:cs="Arial"/>
          <w:color w:val="092040"/>
          <w:sz w:val="16"/>
          <w:szCs w:val="16"/>
        </w:rPr>
        <w:t>Tassinari</w:t>
      </w:r>
      <w:proofErr w:type="spellEnd"/>
      <w:r>
        <w:rPr>
          <w:rStyle w:val="Forte"/>
          <w:rFonts w:ascii="Verdana" w:hAnsi="Verdana" w:cs="Arial"/>
          <w:color w:val="092040"/>
          <w:sz w:val="16"/>
          <w:szCs w:val="16"/>
        </w:rPr>
        <w:t xml:space="preserve"> C.C.G., Munhá J., Araújo A., Fonseca P., Mateus A., Gil P.</w:t>
      </w:r>
      <w:r>
        <w:rPr>
          <w:rFonts w:ascii="Verdana" w:hAnsi="Verdana" w:cs="Arial"/>
          <w:color w:val="092040"/>
          <w:sz w:val="16"/>
          <w:szCs w:val="16"/>
        </w:rPr>
        <w:t xml:space="preserve"> (2008) - Ophiolite </w:t>
      </w:r>
      <w:proofErr w:type="spellStart"/>
      <w:r>
        <w:rPr>
          <w:rFonts w:ascii="Verdana" w:hAnsi="Verdana" w:cs="Arial"/>
          <w:color w:val="092040"/>
          <w:sz w:val="16"/>
          <w:szCs w:val="16"/>
        </w:rPr>
        <w:t>belts</w:t>
      </w:r>
      <w:proofErr w:type="spellEnd"/>
      <w:r>
        <w:rPr>
          <w:rFonts w:ascii="Verdana" w:hAnsi="Verdana" w:cs="Arial"/>
          <w:color w:val="092040"/>
          <w:sz w:val="16"/>
          <w:szCs w:val="16"/>
        </w:rPr>
        <w:t xml:space="preserve"> in </w:t>
      </w:r>
      <w:proofErr w:type="spellStart"/>
      <w:r>
        <w:rPr>
          <w:rFonts w:ascii="Verdana" w:hAnsi="Verdana" w:cs="Arial"/>
          <w:color w:val="092040"/>
          <w:sz w:val="16"/>
          <w:szCs w:val="16"/>
        </w:rPr>
        <w:t>the</w:t>
      </w:r>
      <w:proofErr w:type="spellEnd"/>
      <w:r>
        <w:rPr>
          <w:rFonts w:ascii="Verdana" w:hAnsi="Verdana" w:cs="Arial"/>
          <w:color w:val="092040"/>
          <w:sz w:val="16"/>
          <w:szCs w:val="16"/>
        </w:rPr>
        <w:t xml:space="preserve"> SW </w:t>
      </w:r>
      <w:proofErr w:type="spellStart"/>
      <w:r>
        <w:rPr>
          <w:rFonts w:ascii="Verdana" w:hAnsi="Verdana" w:cs="Arial"/>
          <w:color w:val="092040"/>
          <w:sz w:val="16"/>
          <w:szCs w:val="16"/>
        </w:rPr>
        <w:t>Iberian</w:t>
      </w:r>
      <w:proofErr w:type="spellEnd"/>
      <w:r>
        <w:rPr>
          <w:rFonts w:ascii="Verdana" w:hAnsi="Verdana" w:cs="Arial"/>
          <w:color w:val="092040"/>
          <w:sz w:val="16"/>
          <w:szCs w:val="16"/>
        </w:rPr>
        <w:t xml:space="preserve"> Variscan suture. 33th </w:t>
      </w:r>
      <w:proofErr w:type="spellStart"/>
      <w:r>
        <w:rPr>
          <w:rFonts w:ascii="Verdana" w:hAnsi="Verdana" w:cs="Arial"/>
          <w:color w:val="092040"/>
          <w:sz w:val="16"/>
          <w:szCs w:val="16"/>
        </w:rPr>
        <w:t>International</w:t>
      </w:r>
      <w:proofErr w:type="spellEnd"/>
      <w:r>
        <w:rPr>
          <w:rFonts w:ascii="Verdana" w:hAnsi="Verdana" w:cs="Arial"/>
          <w:color w:val="092040"/>
          <w:sz w:val="16"/>
          <w:szCs w:val="16"/>
        </w:rPr>
        <w:t xml:space="preserve"> </w:t>
      </w:r>
      <w:proofErr w:type="spellStart"/>
      <w:r>
        <w:rPr>
          <w:rFonts w:ascii="Verdana" w:hAnsi="Verdana" w:cs="Arial"/>
          <w:color w:val="092040"/>
          <w:sz w:val="16"/>
          <w:szCs w:val="16"/>
        </w:rPr>
        <w:t>Geological</w:t>
      </w:r>
      <w:proofErr w:type="spellEnd"/>
      <w:r>
        <w:rPr>
          <w:rFonts w:ascii="Verdana" w:hAnsi="Verdana" w:cs="Arial"/>
          <w:color w:val="092040"/>
          <w:sz w:val="16"/>
          <w:szCs w:val="16"/>
        </w:rPr>
        <w:t xml:space="preserve"> </w:t>
      </w:r>
      <w:proofErr w:type="spellStart"/>
      <w:r>
        <w:rPr>
          <w:rFonts w:ascii="Verdana" w:hAnsi="Verdana" w:cs="Arial"/>
          <w:color w:val="092040"/>
          <w:sz w:val="16"/>
          <w:szCs w:val="16"/>
        </w:rPr>
        <w:t>Congress</w:t>
      </w:r>
      <w:proofErr w:type="spellEnd"/>
      <w:r>
        <w:rPr>
          <w:rFonts w:ascii="Verdana" w:hAnsi="Verdana" w:cs="Arial"/>
          <w:color w:val="092040"/>
          <w:sz w:val="16"/>
          <w:szCs w:val="16"/>
        </w:rPr>
        <w:t xml:space="preserve">, EUR-07 – </w:t>
      </w:r>
      <w:proofErr w:type="spellStart"/>
      <w:r>
        <w:rPr>
          <w:rStyle w:val="nfase"/>
          <w:rFonts w:ascii="Verdana" w:hAnsi="Verdana" w:cs="Arial"/>
          <w:color w:val="092040"/>
          <w:sz w:val="16"/>
          <w:szCs w:val="16"/>
        </w:rPr>
        <w:t>Comparison</w:t>
      </w:r>
      <w:proofErr w:type="spellEnd"/>
      <w:r>
        <w:rPr>
          <w:rStyle w:val="nfase"/>
          <w:rFonts w:ascii="Verdana" w:hAnsi="Verdana" w:cs="Arial"/>
          <w:color w:val="092040"/>
          <w:sz w:val="16"/>
          <w:szCs w:val="16"/>
        </w:rPr>
        <w:t xml:space="preserve"> </w:t>
      </w:r>
      <w:proofErr w:type="spellStart"/>
      <w:r>
        <w:rPr>
          <w:rStyle w:val="nfase"/>
          <w:rFonts w:ascii="Verdana" w:hAnsi="Verdana" w:cs="Arial"/>
          <w:color w:val="092040"/>
          <w:sz w:val="16"/>
          <w:szCs w:val="16"/>
        </w:rPr>
        <w:t>of</w:t>
      </w:r>
      <w:proofErr w:type="spellEnd"/>
      <w:r>
        <w:rPr>
          <w:rStyle w:val="nfase"/>
          <w:rFonts w:ascii="Verdana" w:hAnsi="Verdana" w:cs="Arial"/>
          <w:color w:val="092040"/>
          <w:sz w:val="16"/>
          <w:szCs w:val="16"/>
        </w:rPr>
        <w:t xml:space="preserve"> </w:t>
      </w:r>
      <w:proofErr w:type="spellStart"/>
      <w:r>
        <w:rPr>
          <w:rStyle w:val="nfase"/>
          <w:rFonts w:ascii="Verdana" w:hAnsi="Verdana" w:cs="Arial"/>
          <w:color w:val="092040"/>
          <w:sz w:val="16"/>
          <w:szCs w:val="16"/>
        </w:rPr>
        <w:t>the</w:t>
      </w:r>
      <w:proofErr w:type="spellEnd"/>
      <w:r>
        <w:rPr>
          <w:rStyle w:val="nfase"/>
          <w:rFonts w:ascii="Verdana" w:hAnsi="Verdana" w:cs="Arial"/>
          <w:color w:val="092040"/>
          <w:sz w:val="16"/>
          <w:szCs w:val="16"/>
        </w:rPr>
        <w:t xml:space="preserve"> </w:t>
      </w:r>
      <w:proofErr w:type="spellStart"/>
      <w:r>
        <w:rPr>
          <w:rStyle w:val="nfase"/>
          <w:rFonts w:ascii="Verdana" w:hAnsi="Verdana" w:cs="Arial"/>
          <w:color w:val="092040"/>
          <w:sz w:val="16"/>
          <w:szCs w:val="16"/>
        </w:rPr>
        <w:t>Uralides</w:t>
      </w:r>
      <w:proofErr w:type="spellEnd"/>
      <w:r>
        <w:rPr>
          <w:rStyle w:val="nfase"/>
          <w:rFonts w:ascii="Verdana" w:hAnsi="Verdana" w:cs="Arial"/>
          <w:color w:val="092040"/>
          <w:sz w:val="16"/>
          <w:szCs w:val="16"/>
        </w:rPr>
        <w:t xml:space="preserve"> </w:t>
      </w:r>
      <w:proofErr w:type="spellStart"/>
      <w:r>
        <w:rPr>
          <w:rStyle w:val="nfase"/>
          <w:rFonts w:ascii="Verdana" w:hAnsi="Verdana" w:cs="Arial"/>
          <w:color w:val="092040"/>
          <w:sz w:val="16"/>
          <w:szCs w:val="16"/>
        </w:rPr>
        <w:t>and</w:t>
      </w:r>
      <w:proofErr w:type="spellEnd"/>
      <w:r>
        <w:rPr>
          <w:rStyle w:val="nfase"/>
          <w:rFonts w:ascii="Verdana" w:hAnsi="Verdana" w:cs="Arial"/>
          <w:color w:val="092040"/>
          <w:sz w:val="16"/>
          <w:szCs w:val="16"/>
        </w:rPr>
        <w:t xml:space="preserve"> Variscides</w:t>
      </w:r>
      <w:r>
        <w:rPr>
          <w:rFonts w:ascii="Verdana" w:hAnsi="Verdana" w:cs="Arial"/>
          <w:color w:val="092040"/>
          <w:sz w:val="16"/>
          <w:szCs w:val="16"/>
        </w:rPr>
        <w:t xml:space="preserve">, Oslo, </w:t>
      </w:r>
      <w:proofErr w:type="spellStart"/>
      <w:r>
        <w:rPr>
          <w:rFonts w:ascii="Verdana" w:hAnsi="Verdana" w:cs="Arial"/>
          <w:color w:val="092040"/>
          <w:sz w:val="16"/>
          <w:szCs w:val="16"/>
        </w:rPr>
        <w:t>Norway</w:t>
      </w:r>
      <w:proofErr w:type="spellEnd"/>
      <w:r>
        <w:rPr>
          <w:rFonts w:ascii="Verdana" w:hAnsi="Verdana" w:cs="Arial"/>
          <w:color w:val="092040"/>
          <w:sz w:val="16"/>
          <w:szCs w:val="16"/>
        </w:rPr>
        <w:t>.</w:t>
      </w:r>
    </w:p>
    <w:sectPr w:rsidR="00BF4F43" w:rsidRPr="00B23232" w:rsidSect="006B1D9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098" w:rsidRDefault="00020098" w:rsidP="009C0F66">
      <w:r>
        <w:separator/>
      </w:r>
    </w:p>
  </w:endnote>
  <w:endnote w:type="continuationSeparator" w:id="0">
    <w:p w:rsidR="00020098" w:rsidRDefault="00020098" w:rsidP="009C0F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098" w:rsidRDefault="00020098" w:rsidP="009C0F66">
      <w:r>
        <w:separator/>
      </w:r>
    </w:p>
  </w:footnote>
  <w:footnote w:type="continuationSeparator" w:id="0">
    <w:p w:rsidR="00020098" w:rsidRDefault="00020098" w:rsidP="009C0F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B23232"/>
    <w:rsid w:val="00020098"/>
    <w:rsid w:val="002B4B68"/>
    <w:rsid w:val="00432448"/>
    <w:rsid w:val="006B1D94"/>
    <w:rsid w:val="007870D8"/>
    <w:rsid w:val="00997D25"/>
    <w:rsid w:val="009C0F66"/>
    <w:rsid w:val="00AB136E"/>
    <w:rsid w:val="00B23232"/>
    <w:rsid w:val="00BF4F43"/>
    <w:rsid w:val="00F03217"/>
  </w:rsids>
  <m:mathPr>
    <m:mathFont m:val="Cambria Math"/>
    <m:brkBin m:val="before"/>
    <m:brkBinSub m:val="--"/>
    <m:smallFrac m:val="off"/>
    <m:dispDef/>
    <m:lMargin m:val="0"/>
    <m:rMargin m:val="0"/>
    <m:defJc m:val="centerGroup"/>
    <m:wrapIndent m:val="1440"/>
    <m:intLim m:val="subSup"/>
    <m:naryLim m:val="undOvr"/>
  </m:mathPr>
  <w:themeFontLang w:val="pt-PT"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zh-TW"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1D94"/>
    <w:rPr>
      <w:sz w:val="24"/>
      <w:szCs w:val="24"/>
      <w:lang w:eastAsia="pt-PT" w:bidi="ar-SA"/>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rsid w:val="009C0F66"/>
    <w:pPr>
      <w:tabs>
        <w:tab w:val="center" w:pos="4252"/>
        <w:tab w:val="right" w:pos="8504"/>
      </w:tabs>
    </w:pPr>
  </w:style>
  <w:style w:type="character" w:customStyle="1" w:styleId="CabealhoCarcter">
    <w:name w:val="Cabeçalho Carácter"/>
    <w:basedOn w:val="Tipodeletrapredefinidodopargrafo"/>
    <w:link w:val="Cabealho"/>
    <w:rsid w:val="009C0F66"/>
    <w:rPr>
      <w:sz w:val="24"/>
      <w:szCs w:val="24"/>
      <w:lang w:eastAsia="pt-PT" w:bidi="ar-SA"/>
    </w:rPr>
  </w:style>
  <w:style w:type="paragraph" w:styleId="Rodap">
    <w:name w:val="footer"/>
    <w:basedOn w:val="Normal"/>
    <w:link w:val="RodapCarcter"/>
    <w:rsid w:val="009C0F66"/>
    <w:pPr>
      <w:tabs>
        <w:tab w:val="center" w:pos="4252"/>
        <w:tab w:val="right" w:pos="8504"/>
      </w:tabs>
    </w:pPr>
  </w:style>
  <w:style w:type="character" w:customStyle="1" w:styleId="RodapCarcter">
    <w:name w:val="Rodapé Carácter"/>
    <w:basedOn w:val="Tipodeletrapredefinidodopargrafo"/>
    <w:link w:val="Rodap"/>
    <w:rsid w:val="009C0F66"/>
    <w:rPr>
      <w:sz w:val="24"/>
      <w:szCs w:val="24"/>
      <w:lang w:eastAsia="pt-PT" w:bidi="ar-SA"/>
    </w:rPr>
  </w:style>
  <w:style w:type="character" w:styleId="Forte">
    <w:name w:val="Strong"/>
    <w:basedOn w:val="Tipodeletrapredefinidodopargrafo"/>
    <w:uiPriority w:val="22"/>
    <w:qFormat/>
    <w:rsid w:val="00BF4F43"/>
    <w:rPr>
      <w:b/>
      <w:bCs/>
    </w:rPr>
  </w:style>
  <w:style w:type="character" w:styleId="nfase">
    <w:name w:val="Emphasis"/>
    <w:basedOn w:val="Tipodeletrapredefinidodopargrafo"/>
    <w:uiPriority w:val="20"/>
    <w:qFormat/>
    <w:rsid w:val="00BF4F43"/>
    <w:rPr>
      <w:i/>
      <w:iCs/>
    </w:rPr>
  </w:style>
</w:styles>
</file>

<file path=word/webSettings.xml><?xml version="1.0" encoding="utf-8"?>
<w:webSettings xmlns:r="http://schemas.openxmlformats.org/officeDocument/2006/relationships" xmlns:w="http://schemas.openxmlformats.org/wordprocessingml/2006/main">
  <w:divs>
    <w:div w:id="97467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Ophiolite belts in the sw-iberian variscan suture</vt:lpstr>
    </vt:vector>
  </TitlesOfParts>
  <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Ophiolite belts in the sw-iberian variscan suture</dc:title>
  <dc:creator>Jorge Pedro</dc:creator>
  <cp:lastModifiedBy>Jorge Pedro</cp:lastModifiedBy>
  <cp:revision>3</cp:revision>
  <dcterms:created xsi:type="dcterms:W3CDTF">2010-09-07T16:28:00Z</dcterms:created>
  <dcterms:modified xsi:type="dcterms:W3CDTF">2010-12-10T11:25:00Z</dcterms:modified>
</cp:coreProperties>
</file>