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8" w:rsidRDefault="00563B28" w:rsidP="00563B28">
      <w:pPr>
        <w:pStyle w:val="DTitulo07CICM"/>
        <w:ind w:left="0" w:firstLine="0"/>
        <w:rPr>
          <w:shd w:val="clear" w:color="auto" w:fill="EBEFF9"/>
        </w:rPr>
      </w:pPr>
      <w:r w:rsidRPr="00E27628">
        <w:t xml:space="preserve">Selection of staphylococci </w:t>
      </w:r>
      <w:r>
        <w:t xml:space="preserve">strains </w:t>
      </w:r>
      <w:r w:rsidRPr="00E27628">
        <w:t>isolated from a Portuguese traditional fermented/dry sausage</w:t>
      </w:r>
      <w:r w:rsidRPr="00E27628" w:rsidDel="00340002">
        <w:t xml:space="preserve"> </w:t>
      </w:r>
      <w:r w:rsidRPr="00E27628">
        <w:t>for potential use as starter cultures</w:t>
      </w:r>
    </w:p>
    <w:p w:rsidR="00563B28" w:rsidRDefault="00563B28" w:rsidP="00563B28">
      <w:pPr>
        <w:pStyle w:val="AParrafonormal7CICM"/>
      </w:pPr>
    </w:p>
    <w:p w:rsidR="00563B28" w:rsidRPr="0071444F" w:rsidRDefault="00563B28" w:rsidP="00563B28">
      <w:pPr>
        <w:pStyle w:val="AParrafoautores"/>
        <w:rPr>
          <w:lang w:val="pt-PT"/>
        </w:rPr>
      </w:pPr>
      <w:r w:rsidRPr="0071444F">
        <w:rPr>
          <w:lang w:val="pt-PT"/>
        </w:rPr>
        <w:t>Carvalho L.</w:t>
      </w:r>
      <w:r w:rsidRPr="0071444F">
        <w:rPr>
          <w:vertAlign w:val="superscript"/>
          <w:lang w:val="pt-PT"/>
        </w:rPr>
        <w:t>1</w:t>
      </w:r>
      <w:r w:rsidRPr="0071444F">
        <w:rPr>
          <w:lang w:val="pt-PT"/>
        </w:rPr>
        <w:t>, Fernandes M.J.</w:t>
      </w:r>
      <w:r w:rsidRPr="0071444F">
        <w:rPr>
          <w:vertAlign w:val="superscript"/>
          <w:lang w:val="pt-PT"/>
        </w:rPr>
        <w:t xml:space="preserve"> 1</w:t>
      </w:r>
      <w:r w:rsidRPr="0071444F">
        <w:rPr>
          <w:lang w:val="pt-PT"/>
        </w:rPr>
        <w:t>, Fernandes H.</w:t>
      </w:r>
      <w:r w:rsidRPr="0071444F">
        <w:rPr>
          <w:vertAlign w:val="superscript"/>
          <w:lang w:val="pt-PT"/>
        </w:rPr>
        <w:t xml:space="preserve"> 1</w:t>
      </w:r>
      <w:r w:rsidRPr="0071444F">
        <w:rPr>
          <w:lang w:val="pt-PT"/>
        </w:rPr>
        <w:t xml:space="preserve">, </w:t>
      </w:r>
      <w:proofErr w:type="spellStart"/>
      <w:r w:rsidRPr="0071444F">
        <w:rPr>
          <w:lang w:val="pt-PT"/>
        </w:rPr>
        <w:t>Semedo-Lemsaddek</w:t>
      </w:r>
      <w:proofErr w:type="spellEnd"/>
      <w:r w:rsidRPr="0071444F">
        <w:rPr>
          <w:lang w:val="pt-PT"/>
        </w:rPr>
        <w:t xml:space="preserve"> T.</w:t>
      </w:r>
      <w:r w:rsidRPr="0071444F">
        <w:rPr>
          <w:vertAlign w:val="superscript"/>
          <w:lang w:val="pt-PT"/>
        </w:rPr>
        <w:t xml:space="preserve"> 1</w:t>
      </w:r>
      <w:r w:rsidRPr="0071444F">
        <w:rPr>
          <w:lang w:val="pt-PT"/>
        </w:rPr>
        <w:t>, Elias M.</w:t>
      </w:r>
      <w:r w:rsidRPr="0071444F">
        <w:rPr>
          <w:vertAlign w:val="superscript"/>
          <w:lang w:val="pt-PT"/>
        </w:rPr>
        <w:t xml:space="preserve"> 2</w:t>
      </w:r>
      <w:r w:rsidRPr="0071444F">
        <w:rPr>
          <w:lang w:val="pt-PT"/>
        </w:rPr>
        <w:t>, Barreto A.S.</w:t>
      </w:r>
      <w:r w:rsidRPr="0071444F">
        <w:rPr>
          <w:vertAlign w:val="superscript"/>
          <w:lang w:val="pt-PT"/>
        </w:rPr>
        <w:t xml:space="preserve"> 1</w:t>
      </w:r>
      <w:r w:rsidRPr="0071444F">
        <w:rPr>
          <w:lang w:val="pt-PT"/>
        </w:rPr>
        <w:t xml:space="preserve">, </w:t>
      </w:r>
      <w:proofErr w:type="spellStart"/>
      <w:r w:rsidRPr="0071444F">
        <w:rPr>
          <w:lang w:val="pt-PT"/>
        </w:rPr>
        <w:t>and</w:t>
      </w:r>
      <w:proofErr w:type="spellEnd"/>
      <w:r w:rsidRPr="0071444F">
        <w:rPr>
          <w:lang w:val="pt-PT"/>
        </w:rPr>
        <w:t xml:space="preserve"> Fraqueza M.J.</w:t>
      </w:r>
      <w:r w:rsidRPr="0071444F">
        <w:rPr>
          <w:vertAlign w:val="superscript"/>
          <w:lang w:val="pt-PT"/>
        </w:rPr>
        <w:t xml:space="preserve"> 1</w:t>
      </w:r>
    </w:p>
    <w:p w:rsidR="00563B28" w:rsidRPr="00A177F1" w:rsidRDefault="00563B28" w:rsidP="00563B28">
      <w:pPr>
        <w:pStyle w:val="AParrafoCentros"/>
        <w:rPr>
          <w:rFonts w:cs="Arial"/>
          <w:szCs w:val="16"/>
          <w:lang w:val="es-ES"/>
        </w:rPr>
      </w:pPr>
      <w:r w:rsidRPr="005C75E9">
        <w:rPr>
          <w:rFonts w:cs="Arial"/>
          <w:i/>
          <w:szCs w:val="16"/>
          <w:vertAlign w:val="superscript"/>
          <w:lang w:val="sk-SK"/>
        </w:rPr>
        <w:t xml:space="preserve">1 </w:t>
      </w:r>
      <w:r w:rsidRPr="005C75E9">
        <w:rPr>
          <w:rFonts w:cs="Arial"/>
          <w:i/>
          <w:szCs w:val="16"/>
          <w:lang w:val="sk-SK"/>
        </w:rPr>
        <w:t>Faculty of Veterinary Medicine, CIISA, TULisbon, Lisbon, Portuga</w:t>
      </w:r>
      <w:r>
        <w:rPr>
          <w:rStyle w:val="FootnoteReference"/>
          <w:rFonts w:cs="Arial"/>
          <w:i/>
          <w:szCs w:val="16"/>
          <w:lang w:val="sk-SK"/>
        </w:rPr>
        <w:footnoteReference w:id="1"/>
      </w:r>
      <w:r w:rsidRPr="005C75E9">
        <w:rPr>
          <w:rFonts w:cs="Arial"/>
          <w:i/>
          <w:szCs w:val="16"/>
          <w:lang w:val="sk-SK"/>
        </w:rPr>
        <w:t>l.</w:t>
      </w:r>
      <w:r w:rsidRPr="00563B28">
        <w:rPr>
          <w:rFonts w:cs="Arial"/>
          <w:i/>
          <w:sz w:val="20"/>
          <w:szCs w:val="16"/>
          <w:u w:val="single"/>
          <w:lang w:val="es-ES"/>
        </w:rPr>
        <w:t xml:space="preserve"> </w:t>
      </w:r>
      <w:r w:rsidRPr="00534F1F">
        <w:rPr>
          <w:rStyle w:val="longtext1"/>
          <w:rFonts w:cs="Arial"/>
          <w:i/>
          <w:color w:val="000000"/>
          <w:szCs w:val="16"/>
          <w:shd w:val="clear" w:color="auto" w:fill="FFFFFF"/>
          <w:vertAlign w:val="superscript"/>
          <w:lang w:val="es-ES"/>
        </w:rPr>
        <w:t xml:space="preserve">2 </w:t>
      </w:r>
      <w:proofErr w:type="spellStart"/>
      <w:r w:rsidRPr="00534F1F">
        <w:rPr>
          <w:rFonts w:cs="Arial"/>
          <w:i/>
          <w:szCs w:val="16"/>
          <w:lang w:val="es-ES"/>
        </w:rPr>
        <w:t>Universidade</w:t>
      </w:r>
      <w:proofErr w:type="spellEnd"/>
      <w:r w:rsidRPr="00534F1F">
        <w:rPr>
          <w:rFonts w:cs="Arial"/>
          <w:i/>
          <w:szCs w:val="16"/>
          <w:lang w:val="es-ES"/>
        </w:rPr>
        <w:t xml:space="preserve"> de Évora, Instituto de Ciências </w:t>
      </w:r>
      <w:proofErr w:type="spellStart"/>
      <w:r w:rsidRPr="00534F1F">
        <w:rPr>
          <w:rFonts w:cs="Arial"/>
          <w:i/>
          <w:szCs w:val="16"/>
          <w:lang w:val="es-ES"/>
        </w:rPr>
        <w:t>Agrárias</w:t>
      </w:r>
      <w:proofErr w:type="spellEnd"/>
      <w:r w:rsidRPr="00534F1F">
        <w:rPr>
          <w:rFonts w:cs="Arial"/>
          <w:i/>
          <w:szCs w:val="16"/>
          <w:lang w:val="es-ES"/>
        </w:rPr>
        <w:t xml:space="preserve"> e </w:t>
      </w:r>
      <w:proofErr w:type="spellStart"/>
      <w:r w:rsidRPr="00534F1F">
        <w:rPr>
          <w:rFonts w:cs="Arial"/>
          <w:i/>
          <w:szCs w:val="16"/>
          <w:lang w:val="es-ES"/>
        </w:rPr>
        <w:t>Ambientais</w:t>
      </w:r>
      <w:proofErr w:type="spellEnd"/>
      <w:r w:rsidRPr="00534F1F">
        <w:rPr>
          <w:rFonts w:cs="Arial"/>
          <w:i/>
          <w:szCs w:val="16"/>
          <w:lang w:val="es-ES"/>
        </w:rPr>
        <w:t xml:space="preserve"> </w:t>
      </w:r>
      <w:proofErr w:type="spellStart"/>
      <w:r w:rsidRPr="00534F1F">
        <w:rPr>
          <w:rFonts w:cs="Arial"/>
          <w:i/>
          <w:szCs w:val="16"/>
          <w:lang w:val="es-ES"/>
        </w:rPr>
        <w:t>Mediterrânicas</w:t>
      </w:r>
      <w:proofErr w:type="spellEnd"/>
      <w:r w:rsidRPr="00534F1F">
        <w:rPr>
          <w:rFonts w:cs="Arial"/>
          <w:i/>
          <w:szCs w:val="16"/>
          <w:lang w:val="es-ES"/>
        </w:rPr>
        <w:t>, Évora, Portugal</w:t>
      </w:r>
    </w:p>
    <w:p w:rsidR="00563B28" w:rsidRPr="00A177F1" w:rsidRDefault="00563B28" w:rsidP="00563B28">
      <w:pPr>
        <w:pStyle w:val="AParrafonormal7CICM"/>
        <w:rPr>
          <w:lang w:val="es-ES"/>
        </w:rPr>
      </w:pPr>
    </w:p>
    <w:p w:rsidR="00563B28" w:rsidRPr="00A177F1" w:rsidRDefault="00563B28" w:rsidP="00563B28">
      <w:pPr>
        <w:pStyle w:val="AParraforeducidoalto"/>
        <w:rPr>
          <w:lang w:val="es-ES"/>
        </w:rPr>
      </w:pPr>
    </w:p>
    <w:p w:rsidR="00563B28" w:rsidRDefault="00563B28" w:rsidP="00563B28">
      <w:pPr>
        <w:pStyle w:val="BParraforesumen"/>
      </w:pPr>
      <w:r w:rsidRPr="00534F1F">
        <w:rPr>
          <w:b/>
        </w:rPr>
        <w:t>Abstract</w:t>
      </w:r>
      <w:r>
        <w:rPr>
          <w:b/>
        </w:rPr>
        <w:t>.</w:t>
      </w:r>
      <w:r w:rsidRPr="00A34363">
        <w:t xml:space="preserve"> In order to evaluate its potential use in starter cultures, 104 isolates of </w:t>
      </w:r>
      <w:r w:rsidRPr="006839BC">
        <w:rPr>
          <w:i/>
        </w:rPr>
        <w:t>Staphylococcus</w:t>
      </w:r>
      <w:r w:rsidRPr="00A34363">
        <w:t xml:space="preserve"> spp. were obtained from different sources and sampling points of the manufacturing environment and sausages </w:t>
      </w:r>
      <w:r>
        <w:t>from</w:t>
      </w:r>
      <w:r w:rsidRPr="00A34363">
        <w:t xml:space="preserve"> two </w:t>
      </w:r>
      <w:r>
        <w:t>workshops,</w:t>
      </w:r>
      <w:r w:rsidRPr="00A34363">
        <w:t xml:space="preserve"> A and B, located in </w:t>
      </w:r>
      <w:r>
        <w:t xml:space="preserve">the </w:t>
      </w:r>
      <w:r w:rsidRPr="00A34363">
        <w:t xml:space="preserve">southern </w:t>
      </w:r>
      <w:r>
        <w:t xml:space="preserve">region of </w:t>
      </w:r>
      <w:r w:rsidRPr="00A34363">
        <w:t xml:space="preserve">Portugal. PCR </w:t>
      </w:r>
      <w:r>
        <w:t xml:space="preserve">amplification </w:t>
      </w:r>
      <w:r w:rsidRPr="00A34363">
        <w:t xml:space="preserve">was carried out </w:t>
      </w:r>
      <w:r>
        <w:t>to</w:t>
      </w:r>
      <w:r w:rsidRPr="00A34363">
        <w:t xml:space="preserve"> confirm genus and species </w:t>
      </w:r>
      <w:r>
        <w:t>allocation.</w:t>
      </w:r>
      <w:r w:rsidRPr="00A34363">
        <w:t xml:space="preserve"> </w:t>
      </w:r>
      <w:r>
        <w:t>From workshop</w:t>
      </w:r>
      <w:r w:rsidRPr="00A34363">
        <w:t xml:space="preserve"> A</w:t>
      </w:r>
      <w:r>
        <w:t>,</w:t>
      </w:r>
      <w:r w:rsidRPr="00A34363">
        <w:t xml:space="preserve"> 47</w:t>
      </w:r>
      <w:r w:rsidRPr="002B6A68">
        <w:t xml:space="preserve"> </w:t>
      </w:r>
      <w:r w:rsidRPr="00A34363">
        <w:t xml:space="preserve">isolates </w:t>
      </w:r>
      <w:r>
        <w:t xml:space="preserve">were identified as </w:t>
      </w:r>
      <w:r w:rsidRPr="00A34363">
        <w:t>staphylococci</w:t>
      </w:r>
      <w:r>
        <w:t>, the majority of which</w:t>
      </w:r>
      <w:r w:rsidRPr="00A34363">
        <w:t xml:space="preserve"> </w:t>
      </w:r>
      <w:r>
        <w:t>belonging to the species</w:t>
      </w:r>
      <w:r w:rsidRPr="00A34363">
        <w:t xml:space="preserve">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equorum</w:t>
      </w:r>
      <w:proofErr w:type="spellEnd"/>
      <w:r w:rsidRPr="00A34363">
        <w:t xml:space="preserve">, while </w:t>
      </w:r>
      <w:r>
        <w:t xml:space="preserve">from workshop </w:t>
      </w:r>
      <w:r w:rsidRPr="00A34363">
        <w:t>B</w:t>
      </w:r>
      <w:r>
        <w:t>,</w:t>
      </w:r>
      <w:r w:rsidRPr="00A34363">
        <w:t xml:space="preserve"> of the 57 isolates identified </w:t>
      </w:r>
      <w:r>
        <w:t>as staphylococci, most were</w:t>
      </w:r>
      <w:r w:rsidRPr="00A34363">
        <w:t xml:space="preserve"> </w:t>
      </w:r>
      <w:r w:rsidRPr="00B13DCF">
        <w:rPr>
          <w:i/>
        </w:rPr>
        <w:t>S</w:t>
      </w:r>
      <w:r>
        <w:rPr>
          <w:i/>
        </w:rPr>
        <w:t xml:space="preserve">. </w:t>
      </w:r>
      <w:proofErr w:type="spellStart"/>
      <w:r w:rsidRPr="00B13DCF">
        <w:rPr>
          <w:i/>
        </w:rPr>
        <w:t>xilosus</w:t>
      </w:r>
      <w:proofErr w:type="spellEnd"/>
      <w:r w:rsidRPr="00A34363">
        <w:t>.</w:t>
      </w:r>
      <w:r>
        <w:t xml:space="preserve"> The genetic profiles of the isolates were further compared using PCR fingerprinting analysis, leading to the selection of </w:t>
      </w:r>
      <w:r w:rsidRPr="00A34363">
        <w:t xml:space="preserve">43 representative strains </w:t>
      </w:r>
      <w:r>
        <w:t xml:space="preserve">which were subsequently </w:t>
      </w:r>
      <w:r w:rsidRPr="00A34363">
        <w:t xml:space="preserve">characterized </w:t>
      </w:r>
      <w:r>
        <w:t>for their</w:t>
      </w:r>
      <w:r w:rsidRPr="00A34363">
        <w:t xml:space="preserve"> nitrate </w:t>
      </w:r>
      <w:proofErr w:type="spellStart"/>
      <w:r w:rsidRPr="00A34363">
        <w:t>reductase</w:t>
      </w:r>
      <w:proofErr w:type="spellEnd"/>
      <w:r w:rsidRPr="00A34363">
        <w:t xml:space="preserve">, </w:t>
      </w:r>
      <w:proofErr w:type="spellStart"/>
      <w:r w:rsidRPr="00A34363">
        <w:t>lipolytic</w:t>
      </w:r>
      <w:proofErr w:type="spellEnd"/>
      <w:r w:rsidRPr="00A34363">
        <w:t xml:space="preserve"> and </w:t>
      </w:r>
      <w:proofErr w:type="spellStart"/>
      <w:r w:rsidRPr="00A34363">
        <w:t>proteolytic</w:t>
      </w:r>
      <w:proofErr w:type="spellEnd"/>
      <w:r w:rsidRPr="00A34363">
        <w:t xml:space="preserve"> activit</w:t>
      </w:r>
      <w:r>
        <w:t>ies</w:t>
      </w:r>
      <w:r w:rsidRPr="00A34363">
        <w:t xml:space="preserve">. </w:t>
      </w:r>
      <w:r>
        <w:t xml:space="preserve">Among these </w:t>
      </w:r>
      <w:r w:rsidRPr="00A34363">
        <w:t xml:space="preserve">strains, 30% </w:t>
      </w:r>
      <w:r>
        <w:t>revealed</w:t>
      </w:r>
      <w:r w:rsidRPr="00A34363">
        <w:t xml:space="preserve"> </w:t>
      </w:r>
      <w:proofErr w:type="spellStart"/>
      <w:r w:rsidRPr="00A34363">
        <w:t>proteolytic</w:t>
      </w:r>
      <w:proofErr w:type="spellEnd"/>
      <w:r w:rsidRPr="00A34363">
        <w:t xml:space="preserve"> </w:t>
      </w:r>
      <w:r>
        <w:t>ability</w:t>
      </w:r>
      <w:r w:rsidRPr="00A34363">
        <w:t xml:space="preserve"> </w:t>
      </w:r>
      <w:r>
        <w:t>while</w:t>
      </w:r>
      <w:r w:rsidRPr="00A34363">
        <w:t xml:space="preserve"> 42% had </w:t>
      </w:r>
      <w:proofErr w:type="spellStart"/>
      <w:r w:rsidRPr="00A34363">
        <w:t>lipolytic</w:t>
      </w:r>
      <w:proofErr w:type="spellEnd"/>
      <w:r w:rsidRPr="00A34363">
        <w:t xml:space="preserve"> activity. </w:t>
      </w:r>
      <w:r>
        <w:t>Regarding</w:t>
      </w:r>
      <w:r w:rsidRPr="00A34363">
        <w:t xml:space="preserve"> the nitrate </w:t>
      </w:r>
      <w:proofErr w:type="spellStart"/>
      <w:r w:rsidRPr="00A34363">
        <w:t>reductase</w:t>
      </w:r>
      <w:proofErr w:type="spellEnd"/>
      <w:r w:rsidRPr="00A34363">
        <w:t xml:space="preserve"> activity, 65% of the strains reduced nitrate. Subsequently, 10 strains (representatives of various groups fingerprinting) were evaluated </w:t>
      </w:r>
      <w:r>
        <w:t>for</w:t>
      </w:r>
      <w:r w:rsidRPr="00A34363">
        <w:t xml:space="preserve"> their ability to grow at different temperatures, pH</w:t>
      </w:r>
      <w:r>
        <w:t xml:space="preserve"> values</w:t>
      </w:r>
      <w:r w:rsidRPr="00A34363">
        <w:t xml:space="preserve"> and </w:t>
      </w:r>
      <w:proofErr w:type="spellStart"/>
      <w:r w:rsidRPr="00A34363">
        <w:t>NaCl</w:t>
      </w:r>
      <w:proofErr w:type="spellEnd"/>
      <w:r>
        <w:t xml:space="preserve"> concentrations</w:t>
      </w:r>
      <w:r w:rsidRPr="00A34363">
        <w:t xml:space="preserve">.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xylosus</w:t>
      </w:r>
      <w:proofErr w:type="spellEnd"/>
      <w:r w:rsidRPr="00A34363">
        <w:t xml:space="preserve"> and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equorum</w:t>
      </w:r>
      <w:proofErr w:type="spellEnd"/>
      <w:r w:rsidRPr="00A34363">
        <w:t xml:space="preserve"> showed growth under </w:t>
      </w:r>
      <w:r>
        <w:t xml:space="preserve">all </w:t>
      </w:r>
      <w:r w:rsidRPr="00A34363">
        <w:t xml:space="preserve">the conditions studied and </w:t>
      </w:r>
      <w:r>
        <w:t>being most</w:t>
      </w:r>
      <w:r w:rsidRPr="00A34363">
        <w:t xml:space="preserve"> effective at 15°</w:t>
      </w:r>
      <w:r>
        <w:t xml:space="preserve"> </w:t>
      </w:r>
      <w:r w:rsidRPr="00A34363">
        <w:t xml:space="preserve">C and 20° C and pH 5.5 at 20° C and </w:t>
      </w:r>
      <w:proofErr w:type="spellStart"/>
      <w:r w:rsidRPr="00A34363">
        <w:t>NaCl</w:t>
      </w:r>
      <w:proofErr w:type="spellEnd"/>
      <w:r w:rsidRPr="00A34363">
        <w:t xml:space="preserve"> </w:t>
      </w:r>
      <w:r>
        <w:t xml:space="preserve">concentrations </w:t>
      </w:r>
      <w:r w:rsidRPr="00A34363">
        <w:t xml:space="preserve">of 10% and 15%, being thus guaranteed the conditions for </w:t>
      </w:r>
      <w:r>
        <w:t>their</w:t>
      </w:r>
      <w:r w:rsidRPr="00A34363">
        <w:t xml:space="preserve"> application in technological processes with varying temperatures. In </w:t>
      </w:r>
      <w:r>
        <w:t xml:space="preserve">workshop </w:t>
      </w:r>
      <w:r w:rsidRPr="00A34363">
        <w:t>A, strain</w:t>
      </w:r>
      <w:r>
        <w:t>s</w:t>
      </w:r>
      <w:r w:rsidRPr="00A34363">
        <w:t xml:space="preserve"> P05-58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carnosus</w:t>
      </w:r>
      <w:proofErr w:type="spellEnd"/>
      <w:r w:rsidRPr="00A34363">
        <w:t xml:space="preserve"> and P05-74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equorum</w:t>
      </w:r>
      <w:proofErr w:type="spellEnd"/>
      <w:r w:rsidRPr="00A34363">
        <w:t xml:space="preserve"> and </w:t>
      </w:r>
      <w:r>
        <w:t>from workshop</w:t>
      </w:r>
      <w:r w:rsidRPr="00A34363">
        <w:t xml:space="preserve"> B</w:t>
      </w:r>
      <w:r>
        <w:t>,</w:t>
      </w:r>
      <w:r w:rsidRPr="00A34363">
        <w:t xml:space="preserve"> P06-01 </w:t>
      </w:r>
      <w:r>
        <w:t xml:space="preserve">and </w:t>
      </w:r>
      <w:r w:rsidRPr="00A34363">
        <w:t>P06-26</w:t>
      </w:r>
      <w:r>
        <w:t xml:space="preserve">, both </w:t>
      </w:r>
      <w:r w:rsidRPr="00A34363">
        <w:t xml:space="preserve">identified as </w:t>
      </w:r>
      <w:r w:rsidRPr="00B13DCF">
        <w:rPr>
          <w:i/>
        </w:rPr>
        <w:t xml:space="preserve">S. </w:t>
      </w:r>
      <w:proofErr w:type="spellStart"/>
      <w:r w:rsidRPr="00B13DCF">
        <w:rPr>
          <w:i/>
        </w:rPr>
        <w:t>xylosus</w:t>
      </w:r>
      <w:proofErr w:type="spellEnd"/>
      <w:r>
        <w:rPr>
          <w:i/>
        </w:rPr>
        <w:t>,</w:t>
      </w:r>
      <w:r w:rsidRPr="00A34363">
        <w:t xml:space="preserve"> </w:t>
      </w:r>
      <w:proofErr w:type="spellStart"/>
      <w:r>
        <w:t>harbor</w:t>
      </w:r>
      <w:proofErr w:type="spellEnd"/>
      <w:r w:rsidRPr="00A34363">
        <w:t xml:space="preserve"> the most interesting features. </w:t>
      </w:r>
    </w:p>
    <w:p w:rsidR="00563B28" w:rsidRDefault="00563B28" w:rsidP="00563B28">
      <w:pPr>
        <w:pStyle w:val="BParraforesumen"/>
      </w:pPr>
      <w:proofErr w:type="gramStart"/>
      <w:r w:rsidRPr="00534F1F">
        <w:rPr>
          <w:b/>
        </w:rPr>
        <w:t>K</w:t>
      </w:r>
      <w:r>
        <w:rPr>
          <w:b/>
        </w:rPr>
        <w:t>ey</w:t>
      </w:r>
      <w:r w:rsidRPr="00534F1F">
        <w:rPr>
          <w:b/>
        </w:rPr>
        <w:t xml:space="preserve"> </w:t>
      </w:r>
      <w:r>
        <w:rPr>
          <w:b/>
        </w:rPr>
        <w:t>words.</w:t>
      </w:r>
      <w:proofErr w:type="gramEnd"/>
      <w:r w:rsidRPr="00A34363">
        <w:t xml:space="preserve"> </w:t>
      </w:r>
      <w:r w:rsidRPr="006839BC">
        <w:rPr>
          <w:i/>
        </w:rPr>
        <w:t>Staphylococcus</w:t>
      </w:r>
      <w:r w:rsidRPr="00A34363">
        <w:t xml:space="preserve"> </w:t>
      </w:r>
      <w:proofErr w:type="spellStart"/>
      <w:r w:rsidRPr="00A34363">
        <w:t>coagulase</w:t>
      </w:r>
      <w:proofErr w:type="spellEnd"/>
      <w:r w:rsidRPr="00A34363">
        <w:t xml:space="preserve"> negative</w:t>
      </w:r>
      <w:r>
        <w:t xml:space="preserve"> -</w:t>
      </w:r>
      <w:r w:rsidRPr="00A34363">
        <w:t xml:space="preserve"> fermented meat products</w:t>
      </w:r>
      <w:r>
        <w:t xml:space="preserve"> -</w:t>
      </w:r>
      <w:r w:rsidRPr="00A34363">
        <w:t xml:space="preserve"> starter culture</w:t>
      </w:r>
      <w:r>
        <w:t xml:space="preserve"> -</w:t>
      </w:r>
      <w:r w:rsidRPr="00A34363">
        <w:t xml:space="preserve"> </w:t>
      </w:r>
      <w:proofErr w:type="spellStart"/>
      <w:r w:rsidRPr="00A34363">
        <w:t>proteolytic</w:t>
      </w:r>
      <w:proofErr w:type="spellEnd"/>
      <w:r w:rsidRPr="00A34363">
        <w:t xml:space="preserve"> activity</w:t>
      </w:r>
      <w:r>
        <w:t xml:space="preserve"> -</w:t>
      </w:r>
      <w:r w:rsidRPr="00A34363">
        <w:t xml:space="preserve"> </w:t>
      </w:r>
      <w:proofErr w:type="spellStart"/>
      <w:r w:rsidRPr="00A34363">
        <w:t>lipolytic</w:t>
      </w:r>
      <w:proofErr w:type="spellEnd"/>
      <w:r w:rsidRPr="00A34363">
        <w:t xml:space="preserve"> activity</w:t>
      </w:r>
      <w:r>
        <w:t xml:space="preserve"> -</w:t>
      </w:r>
      <w:r w:rsidRPr="00A34363">
        <w:t xml:space="preserve"> nitrate </w:t>
      </w:r>
      <w:proofErr w:type="spellStart"/>
      <w:r w:rsidRPr="00A34363">
        <w:t>reductase</w:t>
      </w:r>
      <w:proofErr w:type="spellEnd"/>
      <w:r w:rsidRPr="00A34363">
        <w:t xml:space="preserve"> activity</w:t>
      </w:r>
    </w:p>
    <w:p w:rsidR="00563B28" w:rsidRDefault="00563B28" w:rsidP="00563B28">
      <w:pPr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highlight w:val="yellow"/>
          <w:lang w:val="en-US" w:eastAsia="pt-PT"/>
        </w:rPr>
      </w:pPr>
    </w:p>
    <w:p w:rsidR="003C2202" w:rsidRPr="003C2202" w:rsidRDefault="003C2202" w:rsidP="003C2202">
      <w:pPr>
        <w:textAlignment w:val="top"/>
        <w:rPr>
          <w:rFonts w:ascii="Arial" w:eastAsia="Times New Roman" w:hAnsi="Arial" w:cs="Arial"/>
          <w:color w:val="888888"/>
          <w:sz w:val="16"/>
          <w:szCs w:val="16"/>
          <w:lang w:val="fr-FR" w:eastAsia="pt-PT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PT"/>
        </w:rPr>
        <w:t>Titre</w:t>
      </w:r>
      <w:proofErr w:type="spellEnd"/>
      <w:r w:rsidR="00563B28" w:rsidRPr="00A177F1">
        <w:rPr>
          <w:rFonts w:ascii="Arial" w:eastAsia="Times New Roman" w:hAnsi="Arial" w:cs="Arial"/>
          <w:color w:val="000000"/>
          <w:sz w:val="18"/>
          <w:szCs w:val="18"/>
          <w:lang w:eastAsia="pt-PT"/>
        </w:rPr>
        <w:t>:</w:t>
      </w:r>
      <w:r w:rsidRPr="003C2202">
        <w:rPr>
          <w:rStyle w:val="AParrafoautores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Sélection de Staphylocoques isolées de produits carnés </w:t>
      </w:r>
      <w:r w:rsid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fermentés </w:t>
      </w:r>
      <w:r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traditionnelles </w:t>
      </w:r>
      <w:r w:rsidR="00BB19E2"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Portugais</w:t>
      </w:r>
      <w:r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pour </w:t>
      </w:r>
      <w:r w:rsid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potentielle</w:t>
      </w:r>
      <w:r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utilisation </w:t>
      </w:r>
      <w:r w:rsidR="00BB19E2"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comme </w:t>
      </w:r>
      <w:r w:rsidRPr="00BB19E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culture </w:t>
      </w:r>
      <w:r w:rsidRPr="00BB19E2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starter</w:t>
      </w:r>
      <w:r w:rsidRPr="003C2202">
        <w:rPr>
          <w:rFonts w:ascii="Arial" w:eastAsia="Times New Roman" w:hAnsi="Arial" w:cs="Arial"/>
          <w:color w:val="000000"/>
          <w:sz w:val="20"/>
          <w:szCs w:val="20"/>
          <w:lang w:val="fr-FR" w:eastAsia="pt-PT"/>
        </w:rPr>
        <w:t xml:space="preserve"> </w:t>
      </w:r>
    </w:p>
    <w:p w:rsidR="00563B28" w:rsidRPr="003C2202" w:rsidRDefault="00563B28" w:rsidP="00563B28">
      <w:pPr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</w:pPr>
    </w:p>
    <w:p w:rsidR="00563B28" w:rsidRDefault="00563B28" w:rsidP="00563B28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563B28" w:rsidRDefault="00563B28" w:rsidP="00563B28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3C2202">
        <w:rPr>
          <w:rFonts w:ascii="Arial" w:hAnsi="Arial" w:cs="Arial"/>
          <w:sz w:val="18"/>
          <w:szCs w:val="18"/>
        </w:rPr>
        <w:t>Resu</w:t>
      </w:r>
      <w:r w:rsidR="003C2202" w:rsidRPr="003C2202">
        <w:rPr>
          <w:rFonts w:ascii="Arial" w:hAnsi="Arial" w:cs="Arial"/>
          <w:sz w:val="18"/>
          <w:szCs w:val="18"/>
        </w:rPr>
        <w:t>m</w:t>
      </w:r>
      <w:r w:rsidR="003C2202">
        <w:rPr>
          <w:rFonts w:ascii="Arial" w:hAnsi="Arial" w:cs="Arial"/>
          <w:sz w:val="18"/>
          <w:szCs w:val="18"/>
        </w:rPr>
        <w:t>é</w:t>
      </w:r>
      <w:proofErr w:type="spellEnd"/>
    </w:p>
    <w:p w:rsidR="003A7A8F" w:rsidRPr="003A7A8F" w:rsidRDefault="0071444F" w:rsidP="003A7A8F">
      <w:pPr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</w:pP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Afin d'évaluer leur 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potentielle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utilisation comme culture</w:t>
      </w:r>
      <w:r w:rsidR="003A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3A7A8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s</w:t>
      </w:r>
      <w:r w:rsidR="001A1F6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tarter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, 104 isolats de </w:t>
      </w:r>
      <w:proofErr w:type="spellStart"/>
      <w:r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Staphylococcus</w:t>
      </w:r>
      <w:proofErr w:type="spellEnd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proofErr w:type="spellStart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spp</w:t>
      </w:r>
      <w:proofErr w:type="spellEnd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. </w:t>
      </w:r>
      <w:proofErr w:type="gramStart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ont</w:t>
      </w:r>
      <w:proofErr w:type="gramEnd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été obtenues de différentes sources et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points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d'échantillonnage de l'environnement de fabrication et de 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« </w:t>
      </w:r>
      <w:proofErr w:type="spellStart"/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chouriços</w:t>
      </w:r>
      <w:proofErr w:type="spellEnd"/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 »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de deux unités A et B, situé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dans le sud du Portugal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. La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confirmation génétique du genre et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de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l'espèce 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a été réalisé par PCR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en identifiant les 47 isolats de staphylocoques 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dans l’unité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A, dont la plupart ont été S. </w:t>
      </w:r>
      <w:proofErr w:type="spellStart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equorum</w:t>
      </w:r>
      <w:proofErr w:type="spellEnd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, tandis que </w:t>
      </w:r>
      <w:r w:rsidR="00817B97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dans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l'unité B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es 57 isolats identifiés étaient St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.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proofErr w:type="spellStart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xilosus</w:t>
      </w:r>
      <w:proofErr w:type="spellEnd"/>
      <w:r w:rsidR="001A1F6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dans la majorité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.</w:t>
      </w:r>
    </w:p>
    <w:p w:rsidR="0071444F" w:rsidRPr="003A7A8F" w:rsidRDefault="003A7A8F" w:rsidP="003A7A8F">
      <w:pPr>
        <w:jc w:val="both"/>
        <w:textAlignment w:val="top"/>
        <w:rPr>
          <w:rFonts w:ascii="Arial" w:eastAsia="Times New Roman" w:hAnsi="Arial" w:cs="Arial"/>
          <w:color w:val="888888"/>
          <w:sz w:val="18"/>
          <w:szCs w:val="18"/>
          <w:lang w:val="fr-FR" w:eastAsia="pt-PT"/>
        </w:rPr>
      </w:pP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ar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PCR</w:t>
      </w:r>
      <w:r w:rsidR="00227A8F" w:rsidRPr="003A7A8F">
        <w:rPr>
          <w:rStyle w:val="longtext1"/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27A8F" w:rsidRPr="003A7A8F">
        <w:rPr>
          <w:rStyle w:val="longtext1"/>
          <w:rFonts w:ascii="Arial" w:hAnsi="Arial" w:cs="Arial"/>
          <w:i/>
          <w:color w:val="000000"/>
          <w:sz w:val="18"/>
          <w:szCs w:val="18"/>
          <w:shd w:val="clear" w:color="auto" w:fill="FFFFFF"/>
        </w:rPr>
        <w:t>fingerprinting</w:t>
      </w:r>
      <w:proofErr w:type="spellEnd"/>
      <w:r w:rsidRPr="003A7A8F">
        <w:rPr>
          <w:rStyle w:val="longtext1"/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ont été sélectionnés 43 souches représentatives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,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qui ont été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caractérisé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concernant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5658B1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leur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activité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nitrate réductase, </w:t>
      </w:r>
      <w:proofErr w:type="spellStart"/>
      <w:r w:rsidR="005658B1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lipolytique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et </w:t>
      </w:r>
      <w:r w:rsidR="005658B1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protéolytique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. </w:t>
      </w:r>
      <w:r w:rsidR="005658B1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De c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es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souches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, 30% ont déclaré avoir une activité protéolytique et 42% avaient une activité </w:t>
      </w:r>
      <w:proofErr w:type="spellStart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lipolytique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. En ce qui concerne l'activité nitrate réductase, 65% des souches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avait la capacité de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réduire les nitrates. Par la suite, 10 souches (représentants de différents groupes</w:t>
      </w:r>
      <w:r w:rsidR="005658B1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proofErr w:type="spellStart"/>
      <w:r w:rsidR="005658B1" w:rsidRPr="005658B1">
        <w:rPr>
          <w:rFonts w:ascii="Arial" w:hAnsi="Arial" w:cs="Arial"/>
          <w:i/>
          <w:sz w:val="18"/>
          <w:szCs w:val="18"/>
        </w:rPr>
        <w:t>fingerprinting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) ont été </w:t>
      </w:r>
      <w:r w:rsidR="005658B1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évaluées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sur leur capacité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de développement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à des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différentes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températures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,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pH et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% de </w:t>
      </w:r>
      <w:proofErr w:type="spellStart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NaCl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. </w:t>
      </w:r>
      <w:r w:rsidR="0071444F" w:rsidRPr="005658B1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 xml:space="preserve">S. </w:t>
      </w:r>
      <w:proofErr w:type="spellStart"/>
      <w:r w:rsidR="0071444F" w:rsidRPr="005658B1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xylosus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et </w:t>
      </w:r>
      <w:r w:rsidR="0071444F" w:rsidRPr="005658B1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 xml:space="preserve">S. </w:t>
      </w:r>
      <w:proofErr w:type="spellStart"/>
      <w:r w:rsidR="0071444F" w:rsidRPr="005658B1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equorum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ont affiché une croissance dans les conditions étudiées et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lastRenderedPageBreak/>
        <w:t xml:space="preserve">pourtant la plus efficace à 15 °C et 20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°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C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,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soit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dans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un pH de 5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.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5 à 20 °C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,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soit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dans des conditions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de </w:t>
      </w:r>
      <w:proofErr w:type="spellStart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NaCl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de 10% et 15%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 ;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étant ainsi garanti les conditions de son application dans les procédés technologiques 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avec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températures</w:t>
      </w:r>
      <w:r w:rsidR="003C2202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variables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. 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a souche P05-58 </w:t>
      </w:r>
      <w:r w:rsidR="0071444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 xml:space="preserve">S. </w:t>
      </w:r>
      <w:proofErr w:type="spellStart"/>
      <w:r w:rsidR="0071444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carnosus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et l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a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P05-74 </w:t>
      </w:r>
      <w:r w:rsidR="0071444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 xml:space="preserve">S. </w:t>
      </w:r>
      <w:proofErr w:type="spellStart"/>
      <w:r w:rsidR="0071444F" w:rsidRPr="003A7A8F">
        <w:rPr>
          <w:rFonts w:ascii="Arial" w:eastAsia="Times New Roman" w:hAnsi="Arial" w:cs="Arial"/>
          <w:i/>
          <w:color w:val="000000"/>
          <w:sz w:val="18"/>
          <w:szCs w:val="18"/>
          <w:lang w:val="fr-FR" w:eastAsia="pt-PT"/>
        </w:rPr>
        <w:t>equorum</w:t>
      </w:r>
      <w:proofErr w:type="spellEnd"/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provenant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d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e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l'unité A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,</w:t>
      </w:r>
      <w:r w:rsidR="00227A8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ainsi que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les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S. </w:t>
      </w:r>
      <w:proofErr w:type="spellStart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xylosus</w:t>
      </w:r>
      <w:proofErr w:type="spellEnd"/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P06-01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et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P06-26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,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de l’unité B,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ont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démontré par ses </w:t>
      </w:r>
      <w:r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caractéristiques </w:t>
      </w:r>
      <w:r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 xml:space="preserve">être </w:t>
      </w:r>
      <w:r w:rsidR="0071444F" w:rsidRPr="003A7A8F">
        <w:rPr>
          <w:rFonts w:ascii="Arial" w:eastAsia="Times New Roman" w:hAnsi="Arial" w:cs="Arial"/>
          <w:color w:val="000000"/>
          <w:sz w:val="18"/>
          <w:szCs w:val="18"/>
          <w:lang w:val="fr-FR" w:eastAsia="pt-PT"/>
        </w:rPr>
        <w:t>les plus intéressantes.</w:t>
      </w:r>
    </w:p>
    <w:p w:rsidR="0071444F" w:rsidRPr="00F6659F" w:rsidRDefault="0071444F" w:rsidP="00563B28">
      <w:pPr>
        <w:jc w:val="both"/>
        <w:rPr>
          <w:rFonts w:ascii="Arial" w:hAnsi="Arial" w:cs="Arial"/>
          <w:sz w:val="18"/>
          <w:szCs w:val="18"/>
        </w:rPr>
      </w:pPr>
    </w:p>
    <w:p w:rsidR="0071444F" w:rsidRPr="0071444F" w:rsidRDefault="00563B28" w:rsidP="00563B28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3C2202">
        <w:rPr>
          <w:rFonts w:ascii="Arial" w:hAnsi="Arial" w:cs="Arial"/>
          <w:sz w:val="18"/>
          <w:szCs w:val="18"/>
        </w:rPr>
        <w:t>Mots</w:t>
      </w:r>
      <w:proofErr w:type="spellEnd"/>
      <w:r w:rsidRPr="003C22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C2202">
        <w:rPr>
          <w:rFonts w:ascii="Arial" w:hAnsi="Arial" w:cs="Arial"/>
          <w:sz w:val="18"/>
          <w:szCs w:val="18"/>
        </w:rPr>
        <w:t>clé</w:t>
      </w:r>
      <w:proofErr w:type="spellEnd"/>
      <w:r w:rsidRPr="003C220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1444F">
        <w:rPr>
          <w:rFonts w:ascii="Arial" w:hAnsi="Arial" w:cs="Arial"/>
          <w:i/>
          <w:sz w:val="18"/>
          <w:szCs w:val="18"/>
        </w:rPr>
        <w:t>Staphyloccocu</w:t>
      </w:r>
      <w:r w:rsidRPr="0071444F">
        <w:rPr>
          <w:rFonts w:ascii="Arial" w:hAnsi="Arial" w:cs="Arial"/>
          <w:sz w:val="18"/>
          <w:szCs w:val="18"/>
        </w:rPr>
        <w:t>s</w:t>
      </w:r>
      <w:proofErr w:type="spellEnd"/>
      <w:r w:rsidR="0071444F" w:rsidRPr="0071444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coagulase</w:t>
      </w:r>
      <w:proofErr w:type="spellEnd"/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négative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produits carnés fermentés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culture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5658B1" w:rsidRPr="005658B1">
        <w:rPr>
          <w:rStyle w:val="hps"/>
          <w:rFonts w:ascii="Arial" w:hAnsi="Arial" w:cs="Arial"/>
          <w:i/>
          <w:color w:val="000000"/>
          <w:sz w:val="18"/>
          <w:szCs w:val="18"/>
          <w:lang w:val="fr-FR"/>
        </w:rPr>
        <w:t>starter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l'activité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protéolytique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l'activité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lipolytique</w:t>
      </w:r>
      <w:proofErr w:type="spellEnd"/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l'activité</w:t>
      </w:r>
      <w:r w:rsidR="0071444F" w:rsidRPr="0071444F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71444F" w:rsidRPr="0071444F">
        <w:rPr>
          <w:rStyle w:val="hps"/>
          <w:rFonts w:ascii="Arial" w:hAnsi="Arial" w:cs="Arial"/>
          <w:color w:val="000000"/>
          <w:sz w:val="18"/>
          <w:szCs w:val="18"/>
          <w:lang w:val="fr-FR"/>
        </w:rPr>
        <w:t>de la nitrate réductase</w:t>
      </w:r>
    </w:p>
    <w:p w:rsidR="00563B28" w:rsidRPr="00A177F1" w:rsidRDefault="00563B28" w:rsidP="00563B28">
      <w:pPr>
        <w:pStyle w:val="AParraforeducidobajo"/>
        <w:rPr>
          <w:lang w:val="es-ES"/>
        </w:rPr>
      </w:pPr>
    </w:p>
    <w:p w:rsidR="00563B28" w:rsidRDefault="00563B28" w:rsidP="00563B28">
      <w:pPr>
        <w:pStyle w:val="DTitulo17CCIM"/>
        <w:ind w:left="357" w:hanging="357"/>
      </w:pPr>
      <w:r w:rsidRPr="0058708B">
        <w:t>Introduction</w:t>
      </w:r>
    </w:p>
    <w:p w:rsidR="00563B28" w:rsidRDefault="00563B28" w:rsidP="00563B28">
      <w:pPr>
        <w:pStyle w:val="AParrafonormal7CICM"/>
        <w:rPr>
          <w:color w:val="888888"/>
        </w:rPr>
      </w:pPr>
      <w:r w:rsidRPr="0058708B">
        <w:t xml:space="preserve">In Portugal there is a wide variety of </w:t>
      </w:r>
      <w:r>
        <w:t>t</w:t>
      </w:r>
      <w:r w:rsidRPr="0058708B">
        <w:t>raditional fermented</w:t>
      </w:r>
      <w:r>
        <w:t>/</w:t>
      </w:r>
      <w:r w:rsidRPr="0058708B">
        <w:t xml:space="preserve">dry meat products, produced in small scale units being characterized by having in their manufacture a spontaneous fermentation by means of the so-called "house flora". Such products suffer a slight acidification and sensory characteristics are highly appreciated by consumers. </w:t>
      </w:r>
      <w:r>
        <w:t>C</w:t>
      </w:r>
      <w:r w:rsidRPr="0058708B">
        <w:t>horizo is a sausage made with pork, slightly fermented, smoked and dr</w:t>
      </w:r>
      <w:r>
        <w:t>ied</w:t>
      </w:r>
      <w:r w:rsidRPr="0058708B">
        <w:t xml:space="preserve">, with a low pH and </w:t>
      </w:r>
      <w:r>
        <w:t xml:space="preserve">a </w:t>
      </w:r>
      <w:r w:rsidRPr="0058708B">
        <w:t xml:space="preserve">decreased water activity, its production </w:t>
      </w:r>
      <w:r>
        <w:t xml:space="preserve">is </w:t>
      </w:r>
      <w:r w:rsidRPr="0058708B">
        <w:t>characterized by a close relationship with the fermentative flora naturally present in the industrial environment. This type of flora is introduced in the meat during slaughter</w:t>
      </w:r>
      <w:r>
        <w:t xml:space="preserve"> and</w:t>
      </w:r>
      <w:r w:rsidRPr="0058708B">
        <w:t xml:space="preserve"> increased </w:t>
      </w:r>
      <w:r>
        <w:t xml:space="preserve">in </w:t>
      </w:r>
      <w:r w:rsidRPr="0058708B">
        <w:t>its concentration during manufacture</w:t>
      </w:r>
      <w:r>
        <w:t xml:space="preserve"> of the fermented product</w:t>
      </w:r>
      <w:r w:rsidRPr="0058708B">
        <w:t xml:space="preserve">. Each </w:t>
      </w:r>
      <w:r>
        <w:t>processing unit</w:t>
      </w:r>
      <w:r w:rsidRPr="0058708B">
        <w:t xml:space="preserve"> has a specific environmental flora, composed of useful microorganisms for the fermentation and the development of sensory characteristics in traditional sausages. The role of </w:t>
      </w:r>
      <w:r w:rsidRPr="006839BC">
        <w:rPr>
          <w:i/>
        </w:rPr>
        <w:t>Staphylococcus</w:t>
      </w:r>
      <w:r w:rsidRPr="0058708B">
        <w:t xml:space="preserve"> as technological culture is well defined and the selection </w:t>
      </w:r>
      <w:r>
        <w:t xml:space="preserve">of the most interesting strains </w:t>
      </w:r>
      <w:r w:rsidRPr="0058708B">
        <w:t>is a challenge to improve the hygienic and sensory characteristics of traditional sausages.</w:t>
      </w:r>
      <w:r w:rsidRPr="0058708B">
        <w:br/>
        <w:t xml:space="preserve">This study aimed to characterize the technological flora of </w:t>
      </w:r>
      <w:r w:rsidRPr="006839BC">
        <w:rPr>
          <w:i/>
        </w:rPr>
        <w:t>Staphylococcus</w:t>
      </w:r>
      <w:r w:rsidRPr="0058708B">
        <w:t xml:space="preserve"> </w:t>
      </w:r>
      <w:r>
        <w:t>spp. isolated from</w:t>
      </w:r>
      <w:r w:rsidRPr="0058708B">
        <w:t xml:space="preserve"> dry fermented sausages and </w:t>
      </w:r>
      <w:r>
        <w:t xml:space="preserve">the </w:t>
      </w:r>
      <w:r w:rsidRPr="0058708B">
        <w:t xml:space="preserve">traditional </w:t>
      </w:r>
      <w:r>
        <w:t>manufacture</w:t>
      </w:r>
      <w:r w:rsidRPr="0058708B">
        <w:t xml:space="preserve"> environments</w:t>
      </w:r>
      <w:r>
        <w:t>,</w:t>
      </w:r>
      <w:r w:rsidRPr="0058708B">
        <w:t xml:space="preserve"> in order to assess their potential use as starter cultures.</w:t>
      </w:r>
    </w:p>
    <w:p w:rsidR="00563B28" w:rsidRDefault="00563B28" w:rsidP="00563B28">
      <w:pPr>
        <w:pStyle w:val="DTitulo17CCIM"/>
        <w:ind w:left="357" w:hanging="357"/>
      </w:pPr>
      <w:r w:rsidRPr="00534F1F">
        <w:t>Material and Methods</w:t>
      </w:r>
    </w:p>
    <w:p w:rsidR="00563B28" w:rsidRDefault="00563B28" w:rsidP="00563B28">
      <w:pPr>
        <w:pStyle w:val="ETitulo27CICM"/>
        <w:ind w:left="357" w:hanging="357"/>
        <w:rPr>
          <w:sz w:val="24"/>
          <w:szCs w:val="24"/>
        </w:rPr>
      </w:pPr>
      <w:r w:rsidRPr="0058708B">
        <w:t xml:space="preserve">Origin of </w:t>
      </w:r>
      <w:r w:rsidRPr="0058708B">
        <w:rPr>
          <w:i/>
        </w:rPr>
        <w:t>Staphylococcus</w:t>
      </w:r>
      <w:r w:rsidRPr="0058708B">
        <w:t xml:space="preserve"> isolates </w:t>
      </w:r>
    </w:p>
    <w:p w:rsidR="00563B28" w:rsidRDefault="00563B28" w:rsidP="00563B28">
      <w:pPr>
        <w:pStyle w:val="AParrafonormal7CICM"/>
        <w:rPr>
          <w:sz w:val="24"/>
          <w:szCs w:val="24"/>
        </w:rPr>
      </w:pPr>
      <w:r w:rsidRPr="0058708B">
        <w:t xml:space="preserve">The experimental work was carried out </w:t>
      </w:r>
      <w:r>
        <w:t xml:space="preserve">using </w:t>
      </w:r>
      <w:r w:rsidRPr="0058708B">
        <w:t xml:space="preserve">104 </w:t>
      </w:r>
      <w:r>
        <w:t>staphylococci</w:t>
      </w:r>
      <w:r w:rsidRPr="0058708B">
        <w:t xml:space="preserve"> </w:t>
      </w:r>
      <w:r>
        <w:t>isolated</w:t>
      </w:r>
      <w:r w:rsidRPr="0058708B">
        <w:t xml:space="preserve"> from the manufacturing environment, samples of traditional fermented and smoked sausage (chorizo) and secondary ingredients (garlic, </w:t>
      </w:r>
      <w:r>
        <w:t>pimento paste or bell pepper paste</w:t>
      </w:r>
      <w:r w:rsidRPr="0058708B">
        <w:t xml:space="preserve"> and </w:t>
      </w:r>
      <w:r>
        <w:t>natural casing</w:t>
      </w:r>
      <w:r w:rsidRPr="0058708B">
        <w:t xml:space="preserve">) </w:t>
      </w:r>
      <w:r>
        <w:t>at</w:t>
      </w:r>
      <w:r w:rsidRPr="0058708B">
        <w:t xml:space="preserve"> two traditional meat industries (</w:t>
      </w:r>
      <w:r>
        <w:t xml:space="preserve">Plants </w:t>
      </w:r>
      <w:r w:rsidRPr="0058708B">
        <w:t xml:space="preserve">A and B) located in </w:t>
      </w:r>
      <w:proofErr w:type="spellStart"/>
      <w:r w:rsidRPr="0058708B">
        <w:t>Alentejo</w:t>
      </w:r>
      <w:proofErr w:type="spellEnd"/>
      <w:r w:rsidRPr="0058708B">
        <w:t xml:space="preserve">. The isolates were previously identified by biochemical miniaturized tests </w:t>
      </w:r>
      <w:proofErr w:type="spellStart"/>
      <w:r w:rsidRPr="0058708B">
        <w:t>APIStaph</w:t>
      </w:r>
      <w:proofErr w:type="spellEnd"/>
      <w:r w:rsidRPr="0058708B">
        <w:t xml:space="preserve"> (</w:t>
      </w:r>
      <w:proofErr w:type="spellStart"/>
      <w:r w:rsidRPr="0058708B">
        <w:t>Biomerieux</w:t>
      </w:r>
      <w:proofErr w:type="spellEnd"/>
      <w:r w:rsidRPr="0058708B">
        <w:t xml:space="preserve">, France) by </w:t>
      </w:r>
      <w:r w:rsidRPr="00972AD9">
        <w:t xml:space="preserve">Fraqueza </w:t>
      </w:r>
      <w:r w:rsidRPr="00972AD9">
        <w:rPr>
          <w:i/>
        </w:rPr>
        <w:t>et al</w:t>
      </w:r>
      <w:proofErr w:type="gramStart"/>
      <w:r w:rsidRPr="00972AD9">
        <w:rPr>
          <w:i/>
        </w:rPr>
        <w:t>.</w:t>
      </w:r>
      <w:r w:rsidRPr="0058708B">
        <w:t>(</w:t>
      </w:r>
      <w:proofErr w:type="gramEnd"/>
      <w:r w:rsidRPr="0058708B">
        <w:t>2006). At each manufacturing plant</w:t>
      </w:r>
      <w:r>
        <w:t>,</w:t>
      </w:r>
      <w:r w:rsidRPr="0058708B">
        <w:t xml:space="preserve"> samples were taken from </w:t>
      </w:r>
      <w:r>
        <w:t xml:space="preserve">the </w:t>
      </w:r>
      <w:r w:rsidRPr="0058708B">
        <w:t>work surfaces (table, knife, grinder, mixer or stuffing</w:t>
      </w:r>
      <w:r>
        <w:t xml:space="preserve"> machines</w:t>
      </w:r>
      <w:r w:rsidRPr="0058708B">
        <w:t xml:space="preserve">) and </w:t>
      </w:r>
      <w:r>
        <w:t>from the</w:t>
      </w:r>
      <w:r w:rsidRPr="0058708B">
        <w:t xml:space="preserve"> </w:t>
      </w:r>
      <w:r>
        <w:t xml:space="preserve">fermented/smoked </w:t>
      </w:r>
      <w:r w:rsidRPr="0058708B">
        <w:t>sausage</w:t>
      </w:r>
      <w:r>
        <w:t>s</w:t>
      </w:r>
      <w:r w:rsidRPr="0058708B">
        <w:t xml:space="preserve"> in three different stages of manufacture (product after filling, product with half time smoking period and the</w:t>
      </w:r>
      <w:r>
        <w:t xml:space="preserve"> </w:t>
      </w:r>
      <w:r w:rsidRPr="0058708B">
        <w:t>final</w:t>
      </w:r>
      <w:r>
        <w:t xml:space="preserve"> </w:t>
      </w:r>
      <w:r w:rsidRPr="0058708B">
        <w:t>product)</w:t>
      </w:r>
      <w:r>
        <w:t xml:space="preserve"> </w:t>
      </w:r>
      <w:r w:rsidRPr="0058708B">
        <w:t>and</w:t>
      </w:r>
      <w:r>
        <w:t xml:space="preserve"> </w:t>
      </w:r>
      <w:r w:rsidRPr="0058708B">
        <w:t>secondary</w:t>
      </w:r>
      <w:r>
        <w:t xml:space="preserve"> </w:t>
      </w:r>
      <w:r w:rsidRPr="0058708B">
        <w:t>ingredients.</w:t>
      </w:r>
      <w:r w:rsidRPr="0058708B">
        <w:rPr>
          <w:sz w:val="24"/>
          <w:szCs w:val="24"/>
        </w:rPr>
        <w:t> </w:t>
      </w:r>
    </w:p>
    <w:p w:rsidR="00563B28" w:rsidRDefault="00563B28" w:rsidP="00563B28">
      <w:pPr>
        <w:pStyle w:val="ETitulo27CICM"/>
        <w:ind w:left="357" w:hanging="357"/>
        <w:rPr>
          <w:sz w:val="24"/>
          <w:szCs w:val="24"/>
        </w:rPr>
      </w:pPr>
      <w:r w:rsidRPr="00534F1F">
        <w:rPr>
          <w:sz w:val="24"/>
          <w:szCs w:val="24"/>
        </w:rPr>
        <w:t>Extraction of DNA</w:t>
      </w:r>
    </w:p>
    <w:p w:rsidR="00563B28" w:rsidRDefault="00563B28" w:rsidP="00563B28">
      <w:pPr>
        <w:pStyle w:val="AParrafonormal7CICM"/>
      </w:pPr>
      <w:r>
        <w:t>The</w:t>
      </w:r>
      <w:r w:rsidRPr="0058708B">
        <w:t xml:space="preserve"> isolates </w:t>
      </w:r>
      <w:r>
        <w:t xml:space="preserve">were grown in </w:t>
      </w:r>
      <w:proofErr w:type="spellStart"/>
      <w:r w:rsidRPr="0058708B">
        <w:t>tryptose</w:t>
      </w:r>
      <w:proofErr w:type="spellEnd"/>
      <w:r w:rsidRPr="0058708B">
        <w:t xml:space="preserve"> salt agar to obtain fresh culture </w:t>
      </w:r>
      <w:r>
        <w:t>by</w:t>
      </w:r>
      <w:r w:rsidRPr="0058708B">
        <w:t xml:space="preserve"> 24 h incubation at 37° C, </w:t>
      </w:r>
      <w:r>
        <w:t>and</w:t>
      </w:r>
      <w:r w:rsidRPr="0058708B">
        <w:t xml:space="preserve"> the extraction of genomic DNA </w:t>
      </w:r>
      <w:r>
        <w:t>was performed using the</w:t>
      </w:r>
      <w:r w:rsidRPr="0058708B">
        <w:t xml:space="preserve"> </w:t>
      </w:r>
      <w:proofErr w:type="spellStart"/>
      <w:r w:rsidRPr="0058708B">
        <w:t>QIAamp</w:t>
      </w:r>
      <w:proofErr w:type="spellEnd"/>
      <w:r w:rsidRPr="0058708B">
        <w:t xml:space="preserve"> DNA Mini Kit 02/2003"</w:t>
      </w:r>
      <w:r>
        <w:t xml:space="preserve"> </w:t>
      </w:r>
      <w:r w:rsidRPr="0058708B">
        <w:t xml:space="preserve">from </w:t>
      </w:r>
      <w:proofErr w:type="spellStart"/>
      <w:r w:rsidRPr="0058708B">
        <w:t>Quiagen</w:t>
      </w:r>
      <w:proofErr w:type="spellEnd"/>
      <w:r w:rsidRPr="0058708B">
        <w:t xml:space="preserve"> (Germany).</w:t>
      </w:r>
    </w:p>
    <w:p w:rsidR="00563B28" w:rsidRDefault="00563B28" w:rsidP="00563B28">
      <w:pPr>
        <w:pStyle w:val="ETitulo27CICM"/>
        <w:ind w:left="357" w:hanging="357"/>
        <w:rPr>
          <w:sz w:val="24"/>
          <w:szCs w:val="24"/>
        </w:rPr>
      </w:pPr>
      <w:r w:rsidRPr="00534F1F">
        <w:rPr>
          <w:sz w:val="24"/>
          <w:szCs w:val="24"/>
        </w:rPr>
        <w:t xml:space="preserve">Identification </w:t>
      </w:r>
    </w:p>
    <w:p w:rsidR="00563B28" w:rsidRDefault="00563B28" w:rsidP="00563B28">
      <w:pPr>
        <w:pStyle w:val="AParrafonormal7CICM"/>
      </w:pPr>
      <w:r>
        <w:t xml:space="preserve">The isolates were identified as belonging to the species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aureus</w:t>
      </w:r>
      <w:proofErr w:type="spellEnd"/>
      <w:r w:rsidRPr="0058708B">
        <w:rPr>
          <w:i/>
        </w:rPr>
        <w:t>,</w:t>
      </w:r>
      <w:r w:rsidRPr="0058708B">
        <w:t xml:space="preserve">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epidermidis</w:t>
      </w:r>
      <w:proofErr w:type="spellEnd"/>
      <w:r w:rsidRPr="0058708B">
        <w:t xml:space="preserve">,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xylosus</w:t>
      </w:r>
      <w:proofErr w:type="spellEnd"/>
      <w:r>
        <w:t xml:space="preserve"> and</w:t>
      </w:r>
      <w:r w:rsidRPr="0058708B">
        <w:t xml:space="preserve">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saprophyticus</w:t>
      </w:r>
      <w:proofErr w:type="spellEnd"/>
      <w:r w:rsidRPr="0058708B">
        <w:rPr>
          <w:i/>
        </w:rPr>
        <w:t xml:space="preserve"> </w:t>
      </w:r>
      <w:r>
        <w:t>using a</w:t>
      </w:r>
      <w:r w:rsidRPr="0058708B">
        <w:t xml:space="preserve"> multiplex PCR method described by </w:t>
      </w:r>
      <w:proofErr w:type="spellStart"/>
      <w:r w:rsidRPr="0058708B">
        <w:t>Morote-Bizot</w:t>
      </w:r>
      <w:proofErr w:type="spellEnd"/>
      <w:r>
        <w:t xml:space="preserve"> </w:t>
      </w:r>
      <w:r w:rsidRPr="00563B28">
        <w:rPr>
          <w:i/>
        </w:rPr>
        <w:t>et al.</w:t>
      </w:r>
      <w:r>
        <w:t xml:space="preserve">, </w:t>
      </w:r>
      <w:r w:rsidRPr="0058708B">
        <w:t xml:space="preserve">(2004).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carnosus</w:t>
      </w:r>
      <w:proofErr w:type="spellEnd"/>
      <w:r w:rsidRPr="0058708B">
        <w:rPr>
          <w:i/>
        </w:rPr>
        <w:t xml:space="preserve"> </w:t>
      </w:r>
      <w:r w:rsidRPr="0058708B">
        <w:t xml:space="preserve">and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simulans</w:t>
      </w:r>
      <w:proofErr w:type="spellEnd"/>
      <w:r w:rsidRPr="0058708B">
        <w:t xml:space="preserve"> were identified by PCR performed according to the methodology </w:t>
      </w:r>
      <w:r w:rsidRPr="0058708B">
        <w:lastRenderedPageBreak/>
        <w:t xml:space="preserve">described by </w:t>
      </w:r>
      <w:proofErr w:type="spellStart"/>
      <w:r w:rsidRPr="0058708B">
        <w:t>Blaiotta</w:t>
      </w:r>
      <w:proofErr w:type="spellEnd"/>
      <w:r>
        <w:t xml:space="preserve"> </w:t>
      </w:r>
      <w:r w:rsidRPr="00563B28">
        <w:rPr>
          <w:i/>
        </w:rPr>
        <w:t>et al</w:t>
      </w:r>
      <w:r>
        <w:rPr>
          <w:i/>
        </w:rPr>
        <w:t>.</w:t>
      </w:r>
      <w:r w:rsidRPr="0058708B">
        <w:t>, (200</w:t>
      </w:r>
      <w:r>
        <w:t>4</w:t>
      </w:r>
      <w:r w:rsidRPr="0058708B">
        <w:t xml:space="preserve">) while the identification of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equorum</w:t>
      </w:r>
      <w:proofErr w:type="spellEnd"/>
      <w:r w:rsidRPr="0058708B">
        <w:t xml:space="preserve"> was based on the protocol described by </w:t>
      </w:r>
      <w:proofErr w:type="spellStart"/>
      <w:r w:rsidRPr="0058708B">
        <w:t>Blaiotta</w:t>
      </w:r>
      <w:proofErr w:type="spellEnd"/>
      <w:r w:rsidRPr="0058708B">
        <w:t xml:space="preserve">, </w:t>
      </w:r>
      <w:r w:rsidRPr="00563B28">
        <w:rPr>
          <w:i/>
        </w:rPr>
        <w:t>et al.</w:t>
      </w:r>
      <w:r>
        <w:t xml:space="preserve">, </w:t>
      </w:r>
      <w:r w:rsidRPr="0058708B">
        <w:t>(2004).</w:t>
      </w:r>
    </w:p>
    <w:p w:rsidR="00563B28" w:rsidRDefault="00563B28" w:rsidP="00563B28">
      <w:pPr>
        <w:pStyle w:val="ETitulo27CICM"/>
        <w:ind w:left="357" w:hanging="357"/>
        <w:rPr>
          <w:b w:val="0"/>
          <w:sz w:val="24"/>
          <w:szCs w:val="24"/>
        </w:rPr>
      </w:pPr>
      <w:r w:rsidRPr="00534F1F">
        <w:rPr>
          <w:sz w:val="24"/>
          <w:szCs w:val="24"/>
        </w:rPr>
        <w:t xml:space="preserve">Genetic characterization and strain selection </w:t>
      </w:r>
    </w:p>
    <w:p w:rsidR="00563B28" w:rsidRDefault="00563B28" w:rsidP="00563B28">
      <w:pPr>
        <w:pStyle w:val="AParrafonormal7CICM"/>
      </w:pPr>
      <w:r w:rsidRPr="0058708B">
        <w:t xml:space="preserve">The selection of isolates </w:t>
      </w:r>
      <w:r>
        <w:t>to assess for</w:t>
      </w:r>
      <w:r w:rsidRPr="0058708B">
        <w:t xml:space="preserve"> technological interest was based on their genetic profiles </w:t>
      </w:r>
      <w:r>
        <w:t>using the PCR</w:t>
      </w:r>
      <w:r w:rsidRPr="0058708B">
        <w:t xml:space="preserve"> fingerprinting methodology </w:t>
      </w:r>
      <w:r>
        <w:t>according to</w:t>
      </w:r>
      <w:r w:rsidRPr="0058708B">
        <w:t xml:space="preserve"> Tenreiro (2007). </w:t>
      </w:r>
      <w:r>
        <w:t>Representative strains were selected by comparison of the fingerprinting profiles obtained.</w:t>
      </w:r>
    </w:p>
    <w:p w:rsidR="00563B28" w:rsidRDefault="00563B28" w:rsidP="00563B28">
      <w:pPr>
        <w:pStyle w:val="ETitulo27CICM"/>
        <w:ind w:left="357" w:hanging="357"/>
        <w:rPr>
          <w:sz w:val="24"/>
          <w:szCs w:val="24"/>
        </w:rPr>
      </w:pPr>
      <w:r w:rsidRPr="00534F1F">
        <w:rPr>
          <w:sz w:val="24"/>
          <w:szCs w:val="24"/>
        </w:rPr>
        <w:t>Phenotypic characterization of technological functions</w:t>
      </w:r>
    </w:p>
    <w:p w:rsidR="00563B28" w:rsidRDefault="00563B28" w:rsidP="00563B28">
      <w:pPr>
        <w:pStyle w:val="AParrafonormal7CICM"/>
      </w:pPr>
      <w:r w:rsidRPr="00534F1F">
        <w:t xml:space="preserve">The nitrate </w:t>
      </w:r>
      <w:proofErr w:type="spellStart"/>
      <w:r w:rsidRPr="00534F1F">
        <w:t>reductase</w:t>
      </w:r>
      <w:proofErr w:type="spellEnd"/>
      <w:r w:rsidRPr="00534F1F">
        <w:t xml:space="preserve"> activity was determined as described by </w:t>
      </w:r>
      <w:proofErr w:type="spellStart"/>
      <w:r w:rsidRPr="00534F1F">
        <w:t>Miralles</w:t>
      </w:r>
      <w:proofErr w:type="spellEnd"/>
      <w:r w:rsidRPr="00534F1F">
        <w:t xml:space="preserve"> </w:t>
      </w:r>
      <w:r w:rsidRPr="00563B28">
        <w:rPr>
          <w:i/>
        </w:rPr>
        <w:t>et al</w:t>
      </w:r>
      <w:r w:rsidRPr="00534F1F">
        <w:t xml:space="preserve"> (1996), while </w:t>
      </w:r>
      <w:proofErr w:type="spellStart"/>
      <w:r w:rsidRPr="00534F1F">
        <w:t>proteolytic</w:t>
      </w:r>
      <w:proofErr w:type="spellEnd"/>
      <w:r w:rsidRPr="00534F1F">
        <w:t xml:space="preserve"> activity was performed by sowing among PCA with gelatin, peptone and milk powder with subsequent flooding of the plate with a solution of mercuric chloride after incubation. To evaluate the </w:t>
      </w:r>
      <w:proofErr w:type="spellStart"/>
      <w:r w:rsidRPr="00534F1F">
        <w:t>lipolytic</w:t>
      </w:r>
      <w:proofErr w:type="spellEnd"/>
      <w:r w:rsidRPr="00534F1F">
        <w:t xml:space="preserve"> activity we used the Spirit Blue Agar medium (France).</w:t>
      </w:r>
    </w:p>
    <w:p w:rsidR="00563B28" w:rsidRDefault="00563B28" w:rsidP="00563B28">
      <w:pPr>
        <w:pStyle w:val="AParrafonormal7CICM"/>
      </w:pPr>
      <w:r w:rsidRPr="0058708B">
        <w:t xml:space="preserve">Selected representatives (n = 10) groups with different genetic profiles were characterized for their ability to grow in different conditions of temperature, pH </w:t>
      </w:r>
      <w:r>
        <w:t xml:space="preserve">values </w:t>
      </w:r>
      <w:r w:rsidRPr="0058708B">
        <w:t>and sodium chloride</w:t>
      </w:r>
      <w:r w:rsidRPr="00EF1CE3">
        <w:t xml:space="preserve"> </w:t>
      </w:r>
      <w:r w:rsidRPr="0058708B">
        <w:t>concentration</w:t>
      </w:r>
      <w:r>
        <w:t>s</w:t>
      </w:r>
      <w:r w:rsidRPr="0058708B">
        <w:t xml:space="preserve"> in order to evaluate their </w:t>
      </w:r>
      <w:r>
        <w:t xml:space="preserve">potential </w:t>
      </w:r>
      <w:r w:rsidRPr="0058708B">
        <w:t>use as starter culture</w:t>
      </w:r>
      <w:r>
        <w:t>s</w:t>
      </w:r>
      <w:r w:rsidRPr="0058708B">
        <w:t xml:space="preserve">. </w:t>
      </w:r>
      <w:r>
        <w:t>We investigated</w:t>
      </w:r>
      <w:r w:rsidRPr="0058708B">
        <w:t xml:space="preserve"> </w:t>
      </w:r>
      <w:r>
        <w:t>3</w:t>
      </w:r>
      <w:r w:rsidRPr="0058708B">
        <w:t xml:space="preserve"> incubation temperatures (10° C, 15</w:t>
      </w:r>
      <w:r>
        <w:t>º</w:t>
      </w:r>
      <w:r w:rsidRPr="0058708B">
        <w:t xml:space="preserve"> C and 20° C), two pH values (5.0 and 5.5)</w:t>
      </w:r>
      <w:r>
        <w:t xml:space="preserve">, the </w:t>
      </w:r>
      <w:r w:rsidRPr="0058708B">
        <w:t>temperatures of 15 and 20º C and two different concentrations of sodium chloride (10 and 15%).</w:t>
      </w:r>
    </w:p>
    <w:p w:rsidR="00563B28" w:rsidRDefault="00563B28" w:rsidP="00563B28">
      <w:pPr>
        <w:pStyle w:val="ETitulo27CICM"/>
        <w:ind w:left="357" w:hanging="357"/>
        <w:rPr>
          <w:sz w:val="24"/>
          <w:szCs w:val="24"/>
        </w:rPr>
      </w:pPr>
      <w:r w:rsidRPr="00534F1F">
        <w:rPr>
          <w:sz w:val="24"/>
          <w:szCs w:val="24"/>
        </w:rPr>
        <w:t xml:space="preserve">Statistical analysis </w:t>
      </w:r>
    </w:p>
    <w:p w:rsidR="00563B28" w:rsidRDefault="00563B28" w:rsidP="00563B28">
      <w:pPr>
        <w:pStyle w:val="AParrafonormal7CICM"/>
      </w:pPr>
      <w:r>
        <w:t>D</w:t>
      </w:r>
      <w:r w:rsidRPr="00084FDE">
        <w:t xml:space="preserve">escriptive analysis of the results </w:t>
      </w:r>
      <w:r>
        <w:t>and their</w:t>
      </w:r>
      <w:r w:rsidRPr="00084FDE">
        <w:t xml:space="preserve"> graphical presentation </w:t>
      </w:r>
      <w:r>
        <w:t>was obtained using</w:t>
      </w:r>
      <w:r w:rsidRPr="00084FDE">
        <w:t xml:space="preserve"> Microsoft Office Excel 2007. The fingerprinting profiles obtained for each </w:t>
      </w:r>
      <w:r>
        <w:t>isolate</w:t>
      </w:r>
      <w:r w:rsidRPr="00084FDE">
        <w:t xml:space="preserve"> were introduced in </w:t>
      </w:r>
      <w:r>
        <w:t xml:space="preserve">the </w:t>
      </w:r>
      <w:proofErr w:type="spellStart"/>
      <w:r w:rsidRPr="00084FDE">
        <w:t>Bionumerics</w:t>
      </w:r>
      <w:proofErr w:type="spellEnd"/>
      <w:r w:rsidRPr="00084FDE">
        <w:t xml:space="preserve"> software (version 4.61 [Applied </w:t>
      </w:r>
      <w:proofErr w:type="spellStart"/>
      <w:r w:rsidRPr="00084FDE">
        <w:t>Maths</w:t>
      </w:r>
      <w:proofErr w:type="spellEnd"/>
      <w:r w:rsidRPr="00084FDE">
        <w:t xml:space="preserve">, Kortrijk, Belgium]) and </w:t>
      </w:r>
      <w:proofErr w:type="spellStart"/>
      <w:r w:rsidRPr="00084FDE">
        <w:t>dendrograms</w:t>
      </w:r>
      <w:proofErr w:type="spellEnd"/>
      <w:r w:rsidRPr="00084FDE">
        <w:t xml:space="preserve"> were constructed using the Pearson correlation coefficient and clustering method based on the </w:t>
      </w:r>
      <w:proofErr w:type="spellStart"/>
      <w:r w:rsidRPr="00084FDE">
        <w:t>unweighted</w:t>
      </w:r>
      <w:proofErr w:type="spellEnd"/>
      <w:r w:rsidRPr="00084FDE">
        <w:t xml:space="preserve"> average distance (UPGMA - </w:t>
      </w:r>
      <w:proofErr w:type="spellStart"/>
      <w:r w:rsidRPr="00084FDE">
        <w:t>unweighted</w:t>
      </w:r>
      <w:proofErr w:type="spellEnd"/>
      <w:r w:rsidRPr="00084FDE">
        <w:t xml:space="preserve"> pair group method with arithmetic average). </w:t>
      </w:r>
    </w:p>
    <w:p w:rsidR="00563B28" w:rsidRDefault="00563B28" w:rsidP="00563B28">
      <w:pPr>
        <w:pStyle w:val="DTitulo17CCIM"/>
        <w:ind w:left="357" w:hanging="357"/>
      </w:pPr>
      <w:r w:rsidRPr="00534F1F">
        <w:t xml:space="preserve">Results and conclusions </w:t>
      </w:r>
    </w:p>
    <w:p w:rsidR="00563B28" w:rsidRDefault="00563B28" w:rsidP="00563B28">
      <w:pPr>
        <w:pStyle w:val="AParrafonormal7CICM"/>
        <w:rPr>
          <w:szCs w:val="18"/>
        </w:rPr>
      </w:pPr>
      <w:r w:rsidRPr="00534F1F">
        <w:rPr>
          <w:szCs w:val="18"/>
        </w:rPr>
        <w:t xml:space="preserve">In Plant A, forty-seven Staphylococcus isolates were identified as members of the species S. </w:t>
      </w:r>
      <w:proofErr w:type="spellStart"/>
      <w:r w:rsidRPr="00534F1F">
        <w:rPr>
          <w:szCs w:val="18"/>
        </w:rPr>
        <w:t>equorum</w:t>
      </w:r>
      <w:proofErr w:type="spellEnd"/>
      <w:r w:rsidRPr="00534F1F">
        <w:rPr>
          <w:szCs w:val="18"/>
        </w:rPr>
        <w:t xml:space="preserve"> while in Plant B, fifty-seven isolates belong to the species S. </w:t>
      </w:r>
      <w:proofErr w:type="spellStart"/>
      <w:r w:rsidRPr="00534F1F">
        <w:rPr>
          <w:szCs w:val="18"/>
        </w:rPr>
        <w:t>xylosus</w:t>
      </w:r>
      <w:proofErr w:type="spellEnd"/>
      <w:r w:rsidRPr="00534F1F">
        <w:rPr>
          <w:szCs w:val="18"/>
        </w:rPr>
        <w:t xml:space="preserve">. The genetic profiles of the isolates were compared by PCR fingerprinting (Fig. 1 and 2) and led to the selection of 43 staphylococci which were subsequently characterized for their nitrate </w:t>
      </w:r>
      <w:proofErr w:type="spellStart"/>
      <w:r w:rsidRPr="00534F1F">
        <w:rPr>
          <w:szCs w:val="18"/>
        </w:rPr>
        <w:t>reductase</w:t>
      </w:r>
      <w:proofErr w:type="spellEnd"/>
      <w:r w:rsidRPr="00534F1F">
        <w:rPr>
          <w:szCs w:val="18"/>
        </w:rPr>
        <w:t xml:space="preserve">, </w:t>
      </w:r>
      <w:proofErr w:type="spellStart"/>
      <w:r w:rsidRPr="00534F1F">
        <w:rPr>
          <w:szCs w:val="18"/>
        </w:rPr>
        <w:t>lipolytic</w:t>
      </w:r>
      <w:proofErr w:type="spellEnd"/>
      <w:r w:rsidRPr="00534F1F">
        <w:rPr>
          <w:szCs w:val="18"/>
        </w:rPr>
        <w:t xml:space="preserve"> and </w:t>
      </w:r>
      <w:proofErr w:type="spellStart"/>
      <w:r w:rsidRPr="00534F1F">
        <w:rPr>
          <w:szCs w:val="18"/>
        </w:rPr>
        <w:t>proteolytic</w:t>
      </w:r>
      <w:proofErr w:type="spellEnd"/>
      <w:r w:rsidRPr="00534F1F">
        <w:rPr>
          <w:szCs w:val="18"/>
        </w:rPr>
        <w:t xml:space="preserve"> activities.</w:t>
      </w:r>
    </w:p>
    <w:p w:rsidR="00563B28" w:rsidRDefault="00563B28" w:rsidP="00563B28">
      <w:pPr>
        <w:pStyle w:val="AParrafonormal7CICM"/>
        <w:rPr>
          <w:rFonts w:eastAsia="Times New Roman" w:cs="Arial"/>
          <w:color w:val="000000"/>
          <w:szCs w:val="18"/>
          <w:lang w:eastAsia="pt-PT"/>
        </w:rPr>
      </w:pPr>
      <w:r>
        <w:rPr>
          <w:rFonts w:eastAsia="Times New Roman" w:cs="Arial"/>
          <w:noProof/>
          <w:color w:val="000000"/>
          <w:szCs w:val="18"/>
          <w:lang w:val="pt-PT" w:eastAsia="pt-PT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2526030</wp:posOffset>
            </wp:positionH>
            <wp:positionV relativeFrom="paragraph">
              <wp:posOffset>29845</wp:posOffset>
            </wp:positionV>
            <wp:extent cx="2421890" cy="1796415"/>
            <wp:effectExtent l="19050" t="0" r="0" b="0"/>
            <wp:wrapTight wrapText="bothSides">
              <wp:wrapPolygon edited="0">
                <wp:start x="-170" y="0"/>
                <wp:lineTo x="-170" y="21531"/>
                <wp:lineTo x="21577" y="21531"/>
                <wp:lineTo x="21577" y="0"/>
                <wp:lineTo x="-170" y="0"/>
              </wp:wrapPolygon>
            </wp:wrapTight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08512" cy="4032448"/>
                      <a:chOff x="27723330" y="23546916"/>
                      <a:chExt cx="4608512" cy="4032448"/>
                    </a:xfrm>
                  </a:grpSpPr>
                  <a:pic>
                    <a:nvPicPr>
                      <a:cNvPr id="2058" name="Objeto 5"/>
                      <a:cNvPicPr>
                        <a:picLocks noChangeArrowheads="1"/>
                      </a:cNvPicPr>
                    </a:nvPicPr>
                    <a:blipFill>
                      <a:blip r:embed="rId7" cstate="print"/>
                      <a:srcRect l="-1402" t="-11118" r="-6390" b="-700"/>
                      <a:stretch>
                        <a:fillRect/>
                      </a:stretch>
                    </a:blipFill>
                    <a:spPr bwMode="auto">
                      <a:xfrm>
                        <a:off x="27723330" y="23546916"/>
                        <a:ext cx="4608512" cy="403244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027586" y="24339004"/>
                        <a:ext cx="2304255" cy="32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GB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55879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111758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67637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2235159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793949" algn="l" defTabSz="1117580" rtl="0" eaLnBrk="1" latinLnBrk="0" hangingPunct="1"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3352739" algn="l" defTabSz="1117580" rtl="0" eaLnBrk="1" latinLnBrk="0" hangingPunct="1"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911529" algn="l" defTabSz="1117580" rtl="0" eaLnBrk="1" latinLnBrk="0" hangingPunct="1"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4470319" algn="l" defTabSz="1117580" rtl="0" eaLnBrk="1" latinLnBrk="0" hangingPunct="1">
                            <a:defRPr sz="29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P05-84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half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time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of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smoking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period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P05-65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P05-73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P05-23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P05-24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P05-21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P05-26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P05-69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knife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P06-57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finish</a:t>
                          </a:r>
                          <a:r>
                            <a:rPr kumimoji="0" lang="pt-PT" sz="800" b="0" i="0" u="none" strike="noStrike" cap="none" normalizeH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product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P05-02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filling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machine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P06-55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finish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product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P05-54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finish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product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lvl="0"/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P05-63         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filling</a:t>
                          </a:r>
                          <a:r>
                            <a:rPr lang="pt-PT" sz="800" dirty="0" smtClean="0">
                              <a:latin typeface="+mj-lt"/>
                            </a:rPr>
                            <a:t>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machine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lvl="0"/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P05-04         </a:t>
                          </a:r>
                          <a:r>
                            <a:rPr lang="pt-PT" sz="800" dirty="0" smtClean="0">
                              <a:latin typeface="+mj-lt"/>
                            </a:rPr>
                            <a:t>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filling</a:t>
                          </a:r>
                          <a:r>
                            <a:rPr lang="pt-PT" sz="800" dirty="0" smtClean="0">
                              <a:latin typeface="+mj-lt"/>
                            </a:rPr>
                            <a:t>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machine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P05-07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lvl="0"/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P05-61         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filling</a:t>
                          </a:r>
                          <a:r>
                            <a:rPr lang="pt-PT" sz="800" dirty="0" smtClean="0">
                              <a:latin typeface="+mj-lt"/>
                            </a:rPr>
                            <a:t> </a:t>
                          </a:r>
                          <a:r>
                            <a:rPr lang="pt-PT" sz="800" dirty="0" err="1" smtClean="0">
                              <a:latin typeface="+mj-lt"/>
                            </a:rPr>
                            <a:t>machine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P05-44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half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time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of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smoking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period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P05-53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finish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product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P06-52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half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time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of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smoking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period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P05-74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box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P05-09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P05-10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P05-12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P05-13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cooling</a:t>
                          </a: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chamber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P05-11 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j-lt"/>
                            </a:rPr>
                            <a:t>table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j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pt-PT" sz="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</a:rPr>
                            <a:t>P05-15         </a:t>
                          </a:r>
                          <a:r>
                            <a:rPr kumimoji="0" lang="pt-PT" sz="8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+mn-lt"/>
                            </a:rPr>
                            <a:t>knife</a:t>
                          </a: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+mn-lt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10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10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PT" sz="18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563B28" w:rsidRDefault="00563B28" w:rsidP="00563B28">
      <w:pPr>
        <w:pStyle w:val="AParrafonormal7CICM"/>
        <w:rPr>
          <w:rFonts w:eastAsia="Times New Roman" w:cs="Arial"/>
          <w:color w:val="000000"/>
          <w:lang w:eastAsia="pt-PT"/>
        </w:rPr>
      </w:pPr>
      <w:r>
        <w:rPr>
          <w:rFonts w:eastAsia="Times New Roman" w:cs="Arial"/>
          <w:noProof/>
          <w:color w:val="000000"/>
          <w:szCs w:val="18"/>
          <w:lang w:val="pt-PT" w:eastAsia="pt-PT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229235</wp:posOffset>
            </wp:positionV>
            <wp:extent cx="2175510" cy="1391285"/>
            <wp:effectExtent l="19050" t="0" r="0" b="0"/>
            <wp:wrapTight wrapText="bothSides">
              <wp:wrapPolygon edited="0">
                <wp:start x="-189" y="0"/>
                <wp:lineTo x="-189" y="21294"/>
                <wp:lineTo x="21562" y="21294"/>
                <wp:lineTo x="21562" y="0"/>
                <wp:lineTo x="-189" y="0"/>
              </wp:wrapPolygon>
            </wp:wrapTight>
            <wp:docPr id="4" name="Imagem 4" descr="1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8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B28" w:rsidRDefault="00563B28" w:rsidP="00563B28">
      <w:pPr>
        <w:pStyle w:val="AParrafonormal7CICM"/>
        <w:rPr>
          <w:rFonts w:eastAsia="Times New Roman" w:cs="Arial"/>
          <w:color w:val="000000"/>
          <w:lang w:eastAsia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6"/>
        <w:gridCol w:w="3897"/>
      </w:tblGrid>
      <w:tr w:rsidR="00563B28" w:rsidRPr="00563B28" w:rsidTr="00584F31">
        <w:tc>
          <w:tcPr>
            <w:tcW w:w="3896" w:type="dxa"/>
          </w:tcPr>
          <w:p w:rsidR="00563B28" w:rsidRDefault="00563B28" w:rsidP="00584F31">
            <w:pPr>
              <w:pStyle w:val="JFigura7CICM"/>
              <w:rPr>
                <w:rFonts w:eastAsia="Times New Roman"/>
                <w:color w:val="000000"/>
                <w:szCs w:val="18"/>
                <w:lang w:eastAsia="pt-PT"/>
              </w:rPr>
            </w:pPr>
            <w:r w:rsidRPr="00244C90">
              <w:t>Fig 1</w:t>
            </w:r>
            <w:r w:rsidRPr="004C30D9">
              <w:t xml:space="preserve">  PCR fingerprinting </w:t>
            </w:r>
            <w:r>
              <w:t xml:space="preserve">profiles of </w:t>
            </w:r>
            <w:r w:rsidRPr="004C30D9">
              <w:t xml:space="preserve"> Staphylococcus  </w:t>
            </w:r>
            <w:r>
              <w:t>strains</w:t>
            </w:r>
            <w:r w:rsidRPr="004C30D9">
              <w:t xml:space="preserve">     </w:t>
            </w:r>
          </w:p>
        </w:tc>
        <w:tc>
          <w:tcPr>
            <w:tcW w:w="3897" w:type="dxa"/>
          </w:tcPr>
          <w:p w:rsidR="00563B28" w:rsidRDefault="00563B28" w:rsidP="00584F31">
            <w:pPr>
              <w:pStyle w:val="JFigura7CICM"/>
              <w:rPr>
                <w:rFonts w:eastAsia="Times New Roman"/>
                <w:color w:val="000000"/>
                <w:szCs w:val="18"/>
                <w:lang w:eastAsia="pt-PT"/>
              </w:rPr>
            </w:pPr>
            <w:r w:rsidRPr="00244C90">
              <w:t>Fig 2</w:t>
            </w:r>
            <w:r w:rsidRPr="004C30D9">
              <w:t xml:space="preserve"> </w:t>
            </w:r>
            <w:proofErr w:type="spellStart"/>
            <w:r w:rsidRPr="004C30D9">
              <w:t>Dendrogram</w:t>
            </w:r>
            <w:proofErr w:type="spellEnd"/>
            <w:r w:rsidRPr="004C30D9">
              <w:t xml:space="preserve"> analysis of the genetic profile of strains  of  </w:t>
            </w:r>
            <w:r w:rsidRPr="004C30D9">
              <w:rPr>
                <w:iCs/>
              </w:rPr>
              <w:t xml:space="preserve">Staphylococcus </w:t>
            </w:r>
            <w:proofErr w:type="spellStart"/>
            <w:r w:rsidRPr="004C30D9">
              <w:rPr>
                <w:iCs/>
              </w:rPr>
              <w:t>equorum</w:t>
            </w:r>
            <w:proofErr w:type="spellEnd"/>
          </w:p>
        </w:tc>
      </w:tr>
    </w:tbl>
    <w:p w:rsidR="00563B28" w:rsidRDefault="00563B28" w:rsidP="00563B28">
      <w:pPr>
        <w:pStyle w:val="AParrafonormal7CICM"/>
        <w:rPr>
          <w:rFonts w:eastAsia="Times New Roman" w:cs="Arial"/>
          <w:color w:val="000000"/>
          <w:lang w:eastAsia="pt-PT"/>
        </w:rPr>
      </w:pPr>
    </w:p>
    <w:p w:rsidR="00563B28" w:rsidRDefault="00563B28" w:rsidP="00563B28">
      <w:pPr>
        <w:pStyle w:val="AParrafonormal7CICM"/>
        <w:rPr>
          <w:szCs w:val="18"/>
        </w:rPr>
      </w:pPr>
      <w:r w:rsidRPr="00534F1F">
        <w:rPr>
          <w:szCs w:val="18"/>
        </w:rPr>
        <w:lastRenderedPageBreak/>
        <w:t>By analyzing Figure 2 we can see that the genetic profiles clustered the isolates in three main groups, with similarities below 45%. Strains P05-04 and P05-07 harbor profiles with a genetic similarity above 90%, being considered identical or highly related.</w:t>
      </w:r>
    </w:p>
    <w:p w:rsidR="00563B28" w:rsidRDefault="00563B28" w:rsidP="00563B28">
      <w:pPr>
        <w:pStyle w:val="AParrafonormal7CICM"/>
        <w:rPr>
          <w:rFonts w:eastAsia="Times New Roman" w:cs="Arial"/>
          <w:color w:val="000000"/>
          <w:szCs w:val="18"/>
          <w:lang w:eastAsia="pt-PT"/>
        </w:rPr>
      </w:pPr>
      <w:r>
        <w:rPr>
          <w:rFonts w:eastAsia="Times New Roman" w:cs="Arial"/>
          <w:color w:val="000000"/>
          <w:szCs w:val="18"/>
          <w:lang w:eastAsia="pt-PT"/>
        </w:rPr>
        <w:t>I</w:t>
      </w:r>
      <w:r w:rsidRPr="00084FDE">
        <w:rPr>
          <w:rFonts w:eastAsia="Times New Roman" w:cs="Arial"/>
          <w:color w:val="000000"/>
          <w:szCs w:val="18"/>
          <w:lang w:eastAsia="pt-PT"/>
        </w:rPr>
        <w:t xml:space="preserve">t was found that 30% of the strains showed </w:t>
      </w:r>
      <w:proofErr w:type="spellStart"/>
      <w:r w:rsidRPr="00084FDE">
        <w:rPr>
          <w:rFonts w:eastAsia="Times New Roman" w:cs="Arial"/>
          <w:color w:val="000000"/>
          <w:szCs w:val="18"/>
          <w:lang w:eastAsia="pt-PT"/>
        </w:rPr>
        <w:t>proteolytic</w:t>
      </w:r>
      <w:proofErr w:type="spellEnd"/>
      <w:r w:rsidRPr="00084FDE">
        <w:rPr>
          <w:rFonts w:eastAsia="Times New Roman" w:cs="Arial"/>
          <w:color w:val="000000"/>
          <w:szCs w:val="18"/>
          <w:lang w:eastAsia="pt-PT"/>
        </w:rPr>
        <w:t xml:space="preserve"> activity, while 42% showed </w:t>
      </w:r>
      <w:proofErr w:type="spellStart"/>
      <w:r w:rsidRPr="00084FDE">
        <w:rPr>
          <w:rFonts w:eastAsia="Times New Roman" w:cs="Arial"/>
          <w:color w:val="000000"/>
          <w:szCs w:val="18"/>
          <w:lang w:eastAsia="pt-PT"/>
        </w:rPr>
        <w:t>lipolytic</w:t>
      </w:r>
      <w:proofErr w:type="spellEnd"/>
      <w:r w:rsidRPr="00084FDE">
        <w:rPr>
          <w:rFonts w:eastAsia="Times New Roman" w:cs="Arial"/>
          <w:color w:val="000000"/>
          <w:szCs w:val="18"/>
          <w:lang w:eastAsia="pt-PT"/>
        </w:rPr>
        <w:t xml:space="preserve"> activity. As for the nitrate </w:t>
      </w:r>
      <w:proofErr w:type="spellStart"/>
      <w:r w:rsidRPr="00084FDE">
        <w:rPr>
          <w:rFonts w:eastAsia="Times New Roman" w:cs="Arial"/>
          <w:color w:val="000000"/>
          <w:szCs w:val="18"/>
          <w:lang w:eastAsia="pt-PT"/>
        </w:rPr>
        <w:t>reductase</w:t>
      </w:r>
      <w:proofErr w:type="spellEnd"/>
      <w:r w:rsidRPr="00084FDE">
        <w:rPr>
          <w:rFonts w:eastAsia="Times New Roman" w:cs="Arial"/>
          <w:color w:val="000000"/>
          <w:szCs w:val="18"/>
          <w:lang w:eastAsia="pt-PT"/>
        </w:rPr>
        <w:t xml:space="preserve"> activity</w:t>
      </w:r>
      <w:r>
        <w:rPr>
          <w:rFonts w:eastAsia="Times New Roman" w:cs="Arial"/>
          <w:color w:val="000000"/>
          <w:szCs w:val="18"/>
          <w:lang w:eastAsia="pt-PT"/>
        </w:rPr>
        <w:t>, it</w:t>
      </w:r>
      <w:r w:rsidRPr="00084FDE">
        <w:rPr>
          <w:rFonts w:eastAsia="Times New Roman" w:cs="Arial"/>
          <w:color w:val="000000"/>
          <w:szCs w:val="18"/>
          <w:lang w:eastAsia="pt-PT"/>
        </w:rPr>
        <w:t xml:space="preserve"> was </w:t>
      </w:r>
      <w:r>
        <w:rPr>
          <w:rFonts w:eastAsia="Times New Roman" w:cs="Arial"/>
          <w:color w:val="000000"/>
          <w:szCs w:val="18"/>
          <w:lang w:eastAsia="pt-PT"/>
        </w:rPr>
        <w:t>observed</w:t>
      </w:r>
      <w:r w:rsidRPr="00084FDE">
        <w:rPr>
          <w:rFonts w:eastAsia="Times New Roman" w:cs="Arial"/>
          <w:color w:val="000000"/>
          <w:szCs w:val="18"/>
          <w:lang w:eastAsia="pt-PT"/>
        </w:rPr>
        <w:t xml:space="preserve"> that about 65% of the strains reduced nitrate</w:t>
      </w:r>
      <w:r>
        <w:rPr>
          <w:rFonts w:eastAsia="Times New Roman" w:cs="Arial"/>
          <w:color w:val="000000"/>
          <w:szCs w:val="18"/>
          <w:lang w:eastAsia="pt-PT"/>
        </w:rPr>
        <w:t>.</w:t>
      </w:r>
      <w:r w:rsidRPr="00084FDE">
        <w:rPr>
          <w:rFonts w:eastAsia="Times New Roman" w:cs="Arial"/>
          <w:color w:val="000000"/>
          <w:szCs w:val="18"/>
          <w:lang w:eastAsia="pt-PT"/>
        </w:rPr>
        <w:t xml:space="preserve"> </w:t>
      </w:r>
    </w:p>
    <w:p w:rsidR="00563B28" w:rsidRPr="00827634" w:rsidRDefault="00563B28" w:rsidP="00563B28">
      <w:pPr>
        <w:pStyle w:val="AParrafonormal7CICM"/>
        <w:rPr>
          <w:szCs w:val="24"/>
        </w:rPr>
      </w:pPr>
      <w:r w:rsidRPr="00827634">
        <w:t xml:space="preserve">Strains of S. </w:t>
      </w:r>
      <w:proofErr w:type="spellStart"/>
      <w:r w:rsidRPr="00827634">
        <w:t>xylosus</w:t>
      </w:r>
      <w:proofErr w:type="spellEnd"/>
      <w:r w:rsidRPr="00827634">
        <w:t xml:space="preserve"> and S. </w:t>
      </w:r>
      <w:proofErr w:type="spellStart"/>
      <w:r w:rsidRPr="00827634">
        <w:t>equorum</w:t>
      </w:r>
      <w:proofErr w:type="spellEnd"/>
      <w:r w:rsidRPr="00827634">
        <w:t xml:space="preserve"> (n = 10) grew in all the conditions studied, but their development was more effective at 15° C and 20° C, pH 5.5 at 20° C and 10% and 15% concentration of chloride sodium, thus suggesting features that can guaranteed their application in technological processes with varying temperatures</w:t>
      </w:r>
      <w:r>
        <w:rPr>
          <w:szCs w:val="24"/>
        </w:rPr>
        <w:t xml:space="preserve"> (Table 1)</w:t>
      </w:r>
    </w:p>
    <w:p w:rsidR="00563B28" w:rsidRPr="004C30D9" w:rsidRDefault="00563B28" w:rsidP="00563B28">
      <w:pPr>
        <w:spacing w:before="120"/>
        <w:jc w:val="both"/>
        <w:rPr>
          <w:rStyle w:val="longtext1"/>
          <w:rFonts w:ascii="Arial" w:hAnsi="Arial" w:cs="Arial"/>
          <w:color w:val="000000"/>
          <w:sz w:val="18"/>
          <w:szCs w:val="18"/>
          <w:shd w:val="clear" w:color="auto" w:fill="EBEFF9"/>
          <w:lang w:val="en-US"/>
        </w:rPr>
      </w:pPr>
    </w:p>
    <w:p w:rsidR="00563B28" w:rsidRDefault="00563B28" w:rsidP="00563B28">
      <w:pPr>
        <w:pStyle w:val="JFigura7CICM"/>
        <w:rPr>
          <w:rStyle w:val="longtext1"/>
          <w:rFonts w:cs="Times New Roman"/>
          <w:color w:val="000000"/>
          <w:sz w:val="18"/>
          <w:szCs w:val="18"/>
          <w:shd w:val="clear" w:color="auto" w:fill="EBEFF9"/>
        </w:rPr>
      </w:pPr>
      <w:r w:rsidRPr="004C30D9">
        <w:t>Tabl</w:t>
      </w:r>
      <w:r>
        <w:t>e</w:t>
      </w:r>
      <w:r w:rsidRPr="004C30D9">
        <w:t xml:space="preserve"> </w:t>
      </w:r>
      <w:proofErr w:type="gramStart"/>
      <w:r w:rsidRPr="004C30D9">
        <w:t>1 .</w:t>
      </w:r>
      <w:proofErr w:type="gramEnd"/>
      <w:r w:rsidRPr="0058708B">
        <w:rPr>
          <w:rStyle w:val="longtext1"/>
          <w:color w:val="000000"/>
        </w:rPr>
        <w:t xml:space="preserve"> </w:t>
      </w:r>
      <w:r w:rsidRPr="0058708B">
        <w:t xml:space="preserve">Evaluation of </w:t>
      </w:r>
      <w:proofErr w:type="spellStart"/>
      <w:r w:rsidRPr="0058708B">
        <w:t>proteolytic</w:t>
      </w:r>
      <w:proofErr w:type="spellEnd"/>
      <w:r w:rsidRPr="0058708B">
        <w:t xml:space="preserve">, </w:t>
      </w:r>
      <w:proofErr w:type="spellStart"/>
      <w:r w:rsidRPr="0058708B">
        <w:t>lip</w:t>
      </w:r>
      <w:r>
        <w:t>olytic</w:t>
      </w:r>
      <w:proofErr w:type="spellEnd"/>
      <w:r w:rsidRPr="0058708B">
        <w:t xml:space="preserve"> and nitrate </w:t>
      </w:r>
      <w:proofErr w:type="spellStart"/>
      <w:r w:rsidRPr="0058708B">
        <w:t>reductase</w:t>
      </w:r>
      <w:proofErr w:type="spellEnd"/>
      <w:r>
        <w:t xml:space="preserve"> activity in </w:t>
      </w:r>
      <w:r w:rsidRPr="0058708B">
        <w:t xml:space="preserve">strains of </w:t>
      </w:r>
      <w:r w:rsidRPr="0058708B">
        <w:rPr>
          <w:i/>
        </w:rPr>
        <w:t xml:space="preserve">Staphylococcus </w:t>
      </w:r>
      <w:proofErr w:type="spellStart"/>
      <w:r w:rsidRPr="0058708B">
        <w:rPr>
          <w:i/>
        </w:rPr>
        <w:t>xylosus</w:t>
      </w:r>
      <w:proofErr w:type="spellEnd"/>
      <w:r w:rsidRPr="0058708B">
        <w:t xml:space="preserve"> </w:t>
      </w:r>
      <w:proofErr w:type="gramStart"/>
      <w:r w:rsidRPr="0058708B">
        <w:t xml:space="preserve">and  </w:t>
      </w:r>
      <w:r w:rsidRPr="0058708B">
        <w:rPr>
          <w:i/>
        </w:rPr>
        <w:t>Staphylococcus</w:t>
      </w:r>
      <w:proofErr w:type="gramEnd"/>
      <w:r w:rsidRPr="0058708B">
        <w:rPr>
          <w:i/>
        </w:rPr>
        <w:t xml:space="preserve"> </w:t>
      </w:r>
      <w:proofErr w:type="spellStart"/>
      <w:r w:rsidRPr="0058708B">
        <w:rPr>
          <w:i/>
        </w:rPr>
        <w:t>equorum</w:t>
      </w:r>
      <w:proofErr w:type="spellEnd"/>
    </w:p>
    <w:tbl>
      <w:tblPr>
        <w:tblW w:w="6367" w:type="dxa"/>
        <w:tblInd w:w="4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9"/>
        <w:gridCol w:w="850"/>
        <w:gridCol w:w="1004"/>
        <w:gridCol w:w="850"/>
        <w:gridCol w:w="1134"/>
      </w:tblGrid>
      <w:tr w:rsidR="00563B28" w:rsidRPr="003F1960" w:rsidTr="00584F31">
        <w:trPr>
          <w:trHeight w:val="227"/>
        </w:trPr>
        <w:tc>
          <w:tcPr>
            <w:tcW w:w="2529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xylosus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(n=10)</w:t>
            </w:r>
            <w:r w:rsidRPr="00534F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equorum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(n=8)</w:t>
            </w:r>
            <w:r w:rsidRPr="00534F1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563B28" w:rsidRPr="003F1960" w:rsidTr="00584F31">
        <w:trPr>
          <w:trHeight w:val="227"/>
        </w:trPr>
        <w:tc>
          <w:tcPr>
            <w:tcW w:w="2529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563B28" w:rsidRPr="00596577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Pr="00596577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96577">
              <w:rPr>
                <w:rFonts w:ascii="Arial" w:hAnsi="Arial" w:cs="Arial"/>
                <w:b/>
                <w:sz w:val="16"/>
                <w:szCs w:val="16"/>
              </w:rPr>
              <w:t xml:space="preserve">Positivo 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Pr="00596577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96577">
              <w:rPr>
                <w:rFonts w:ascii="Arial" w:hAnsi="Arial" w:cs="Arial"/>
                <w:b/>
                <w:sz w:val="16"/>
                <w:szCs w:val="16"/>
              </w:rPr>
              <w:t xml:space="preserve">Negativo 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Pr="00596577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96577">
              <w:rPr>
                <w:rFonts w:ascii="Arial" w:hAnsi="Arial" w:cs="Arial"/>
                <w:b/>
                <w:sz w:val="16"/>
                <w:szCs w:val="16"/>
              </w:rPr>
              <w:t xml:space="preserve">Positivo 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B28" w:rsidRPr="00596577" w:rsidRDefault="00563B28" w:rsidP="00584F3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96577">
              <w:rPr>
                <w:rFonts w:ascii="Arial" w:hAnsi="Arial" w:cs="Arial"/>
                <w:b/>
                <w:sz w:val="16"/>
                <w:szCs w:val="16"/>
              </w:rPr>
              <w:t xml:space="preserve">Negativo </w:t>
            </w:r>
          </w:p>
        </w:tc>
      </w:tr>
      <w:tr w:rsidR="00563B28" w:rsidRPr="003F1960" w:rsidTr="00584F31">
        <w:trPr>
          <w:trHeight w:val="227"/>
        </w:trPr>
        <w:tc>
          <w:tcPr>
            <w:tcW w:w="2529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60"/>
              <w:ind w:left="15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Proteolytic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Act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>. (n=18)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63B28" w:rsidRPr="003F1960" w:rsidTr="00584F31">
        <w:trPr>
          <w:trHeight w:val="227"/>
        </w:trPr>
        <w:tc>
          <w:tcPr>
            <w:tcW w:w="2529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ind w:left="15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Lipolytic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Act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 xml:space="preserve"> (n=18)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0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63B28" w:rsidRPr="003F1960" w:rsidTr="00584F31">
        <w:trPr>
          <w:trHeight w:val="227"/>
        </w:trPr>
        <w:tc>
          <w:tcPr>
            <w:tcW w:w="2529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ind w:left="15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Nitrate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reductase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534F1F">
              <w:rPr>
                <w:rFonts w:ascii="Arial" w:hAnsi="Arial" w:cs="Arial"/>
                <w:bCs/>
                <w:sz w:val="16"/>
                <w:szCs w:val="16"/>
              </w:rPr>
              <w:t>Act</w:t>
            </w:r>
            <w:proofErr w:type="spellEnd"/>
            <w:r w:rsidRPr="00534F1F">
              <w:rPr>
                <w:rFonts w:ascii="Arial" w:hAnsi="Arial" w:cs="Arial"/>
                <w:bCs/>
                <w:sz w:val="16"/>
                <w:szCs w:val="16"/>
              </w:rPr>
              <w:t>. (n=18)</w:t>
            </w:r>
          </w:p>
        </w:tc>
        <w:tc>
          <w:tcPr>
            <w:tcW w:w="3838" w:type="dxa"/>
            <w:gridSpan w:val="4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B28" w:rsidRPr="003F1960" w:rsidTr="00584F31">
        <w:trPr>
          <w:trHeight w:val="232"/>
        </w:trPr>
        <w:tc>
          <w:tcPr>
            <w:tcW w:w="2529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ind w:left="153"/>
              <w:rPr>
                <w:rFonts w:ascii="Arial" w:hAnsi="Arial" w:cs="Arial"/>
                <w:sz w:val="16"/>
                <w:szCs w:val="16"/>
              </w:rPr>
            </w:pPr>
            <w:r w:rsidRPr="00534F1F">
              <w:rPr>
                <w:rFonts w:ascii="Arial" w:hAnsi="Arial" w:cs="Arial"/>
                <w:bCs/>
                <w:sz w:val="16"/>
                <w:szCs w:val="16"/>
              </w:rPr>
              <w:t>30ºC/7 h (n=18)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0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63B28" w:rsidRPr="003F1960" w:rsidTr="00584F31">
        <w:trPr>
          <w:trHeight w:val="224"/>
        </w:trPr>
        <w:tc>
          <w:tcPr>
            <w:tcW w:w="2529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ind w:left="153"/>
              <w:rPr>
                <w:rFonts w:ascii="Arial" w:hAnsi="Arial" w:cs="Arial"/>
                <w:sz w:val="16"/>
                <w:szCs w:val="16"/>
              </w:rPr>
            </w:pPr>
            <w:r w:rsidRPr="00534F1F">
              <w:rPr>
                <w:rFonts w:ascii="Arial" w:hAnsi="Arial" w:cs="Arial"/>
                <w:bCs/>
                <w:sz w:val="16"/>
                <w:szCs w:val="16"/>
              </w:rPr>
              <w:t>20ºC/24 h (n=18)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63B28" w:rsidRPr="003F1960" w:rsidTr="00584F31">
        <w:trPr>
          <w:trHeight w:val="227"/>
        </w:trPr>
        <w:tc>
          <w:tcPr>
            <w:tcW w:w="2529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 w:after="60"/>
              <w:ind w:left="153"/>
              <w:rPr>
                <w:rFonts w:ascii="Arial" w:hAnsi="Arial" w:cs="Arial"/>
                <w:sz w:val="16"/>
                <w:szCs w:val="16"/>
              </w:rPr>
            </w:pPr>
            <w:r w:rsidRPr="00534F1F">
              <w:rPr>
                <w:rFonts w:ascii="Arial" w:hAnsi="Arial" w:cs="Arial"/>
                <w:bCs/>
                <w:sz w:val="16"/>
                <w:szCs w:val="16"/>
              </w:rPr>
              <w:t>15ºC/72h (n=18)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 w:after="60"/>
              <w:jc w:val="center"/>
              <w:rPr>
                <w:rFonts w:ascii="Arial" w:eastAsia="Calibri" w:hAnsi="Arial" w:cs="Arial"/>
                <w:b/>
                <w:bCs/>
                <w:color w:val="4F81BD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 w:after="60"/>
              <w:jc w:val="center"/>
              <w:rPr>
                <w:rFonts w:ascii="Arial" w:eastAsia="Calibri" w:hAnsi="Arial" w:cs="Arial"/>
                <w:b/>
                <w:bCs/>
                <w:color w:val="4F81BD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 w:after="60"/>
              <w:jc w:val="center"/>
              <w:rPr>
                <w:rFonts w:ascii="Arial" w:eastAsia="Calibri" w:hAnsi="Arial" w:cs="Arial"/>
                <w:b/>
                <w:bCs/>
                <w:color w:val="4F81BD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63B28" w:rsidRDefault="00563B28" w:rsidP="00584F31">
            <w:pPr>
              <w:spacing w:before="20" w:after="60"/>
              <w:jc w:val="center"/>
              <w:rPr>
                <w:rFonts w:ascii="Arial" w:eastAsia="Calibri" w:hAnsi="Arial" w:cs="Arial"/>
                <w:b/>
                <w:bCs/>
                <w:color w:val="4F81BD"/>
                <w:sz w:val="16"/>
                <w:szCs w:val="16"/>
              </w:rPr>
            </w:pPr>
            <w:r w:rsidRPr="003F1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563B28" w:rsidRDefault="00563B28" w:rsidP="00563B28">
      <w:pPr>
        <w:pStyle w:val="AParrafonormal7CICM"/>
        <w:rPr>
          <w:rFonts w:eastAsia="Times New Roman" w:cs="Arial"/>
          <w:color w:val="000000"/>
          <w:szCs w:val="18"/>
          <w:lang w:eastAsia="pt-PT"/>
        </w:rPr>
      </w:pPr>
    </w:p>
    <w:p w:rsidR="00563B28" w:rsidRDefault="00563B28" w:rsidP="00563B28">
      <w:pPr>
        <w:pStyle w:val="DTitulo17CCIM"/>
        <w:ind w:left="357" w:hanging="357"/>
      </w:pPr>
      <w:r w:rsidRPr="00534F1F">
        <w:t>Conclusions</w:t>
      </w:r>
    </w:p>
    <w:p w:rsidR="00563B28" w:rsidRPr="00377260" w:rsidRDefault="00563B28" w:rsidP="00563B28">
      <w:pPr>
        <w:spacing w:before="120" w:after="120"/>
        <w:jc w:val="both"/>
        <w:textAlignment w:val="top"/>
        <w:rPr>
          <w:rFonts w:ascii="Arial" w:eastAsia="Times New Roman" w:hAnsi="Arial" w:cs="Arial"/>
          <w:color w:val="888888"/>
          <w:sz w:val="18"/>
          <w:szCs w:val="18"/>
          <w:lang w:val="en-US" w:eastAsia="pt-PT"/>
        </w:rPr>
      </w:pPr>
      <w:proofErr w:type="gramStart"/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Strains of </w:t>
      </w:r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 xml:space="preserve">S. </w:t>
      </w:r>
      <w:proofErr w:type="spellStart"/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>carnosus</w:t>
      </w:r>
      <w:proofErr w:type="spellEnd"/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P05-58 and </w:t>
      </w:r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 xml:space="preserve">S </w:t>
      </w:r>
      <w:proofErr w:type="spellStart"/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>equorum</w:t>
      </w:r>
      <w:proofErr w:type="spellEnd"/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P05-74 from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Plant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A and strains of </w:t>
      </w:r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 xml:space="preserve">S. </w:t>
      </w:r>
      <w:proofErr w:type="spellStart"/>
      <w:r w:rsidRPr="0058708B">
        <w:rPr>
          <w:rFonts w:ascii="Arial" w:eastAsia="Times New Roman" w:hAnsi="Arial" w:cs="Arial"/>
          <w:i/>
          <w:color w:val="000000"/>
          <w:sz w:val="18"/>
          <w:szCs w:val="18"/>
          <w:lang w:val="en-US" w:eastAsia="pt-PT"/>
        </w:rPr>
        <w:t>xylosus</w:t>
      </w:r>
      <w:proofErr w:type="spellEnd"/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P06-01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and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P06-26 from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Plant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B, demonstrated by their characteristics to be the most interesti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ng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from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the 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technological point of view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 xml:space="preserve"> These results suggest their potential usage </w:t>
      </w:r>
      <w:r w:rsidRPr="0058708B">
        <w:rPr>
          <w:rFonts w:ascii="Arial" w:eastAsia="Times New Roman" w:hAnsi="Arial" w:cs="Arial"/>
          <w:color w:val="000000"/>
          <w:sz w:val="18"/>
          <w:szCs w:val="18"/>
          <w:lang w:val="en-US" w:eastAsia="pt-PT"/>
        </w:rPr>
        <w:t>as starter cultures.</w:t>
      </w:r>
    </w:p>
    <w:p w:rsidR="00563B28" w:rsidRDefault="00563B28" w:rsidP="00563B28">
      <w:pPr>
        <w:pStyle w:val="HAgradecimeintos7CICM"/>
      </w:pPr>
      <w:r w:rsidRPr="00244C90">
        <w:t>Acknowledgements</w:t>
      </w:r>
    </w:p>
    <w:p w:rsidR="00563B28" w:rsidRDefault="00563B28" w:rsidP="00563B28">
      <w:pPr>
        <w:pStyle w:val="AParrafonormal7CICM"/>
      </w:pPr>
      <w:r w:rsidRPr="00244C90">
        <w:t>This work was f</w:t>
      </w:r>
      <w:r>
        <w:t>i</w:t>
      </w:r>
      <w:r w:rsidRPr="00244C90">
        <w:t xml:space="preserve">nancially supported by EU </w:t>
      </w:r>
      <w:proofErr w:type="spellStart"/>
      <w:r w:rsidRPr="00244C90">
        <w:t>programe</w:t>
      </w:r>
      <w:proofErr w:type="spellEnd"/>
      <w:r w:rsidRPr="00244C90">
        <w:t xml:space="preserve"> QLK1-CT2002-0240 </w:t>
      </w:r>
      <w:r>
        <w:t>and</w:t>
      </w:r>
      <w:r w:rsidRPr="00244C90">
        <w:t xml:space="preserve"> CIISA.</w:t>
      </w:r>
    </w:p>
    <w:p w:rsidR="00563B28" w:rsidRPr="00A177F1" w:rsidRDefault="00563B28" w:rsidP="00563B28">
      <w:pPr>
        <w:pStyle w:val="HAgradecimeintos7CICM"/>
        <w:rPr>
          <w:b w:val="0"/>
          <w:lang w:val="it-IT"/>
        </w:rPr>
      </w:pPr>
      <w:r w:rsidRPr="00A177F1">
        <w:rPr>
          <w:lang w:val="it-IT"/>
        </w:rPr>
        <w:t>Bibliography</w:t>
      </w:r>
      <w:r w:rsidRPr="00534F1F">
        <w:rPr>
          <w:rStyle w:val="longtext1"/>
          <w:rFonts w:cs="Arial"/>
          <w:color w:val="000000"/>
          <w:shd w:val="clear" w:color="auto" w:fill="E6ECF9"/>
          <w:lang w:val="it-IT"/>
        </w:rPr>
        <w:t xml:space="preserve"> </w:t>
      </w:r>
    </w:p>
    <w:p w:rsidR="00563B28" w:rsidRDefault="00563B28" w:rsidP="00563B28">
      <w:pPr>
        <w:pStyle w:val="IBibliografia7CICM"/>
      </w:pPr>
      <w:r w:rsidRPr="00534F1F">
        <w:rPr>
          <w:lang w:val="it-IT"/>
        </w:rPr>
        <w:t xml:space="preserve">Blaiotta G., Ercolini D., Mauriello G., Salzano G. </w:t>
      </w:r>
      <w:r>
        <w:rPr>
          <w:lang w:val="it-IT"/>
        </w:rPr>
        <w:t>and</w:t>
      </w:r>
      <w:r w:rsidRPr="00534F1F">
        <w:rPr>
          <w:lang w:val="it-IT"/>
        </w:rPr>
        <w:t xml:space="preserve"> Villani F.</w:t>
      </w:r>
      <w:r>
        <w:rPr>
          <w:lang w:val="it-IT"/>
        </w:rPr>
        <w:t>,</w:t>
      </w:r>
      <w:r w:rsidRPr="00534F1F">
        <w:rPr>
          <w:lang w:val="it-IT"/>
        </w:rPr>
        <w:t xml:space="preserve"> 2004.</w:t>
      </w:r>
      <w:r w:rsidRPr="00534F1F">
        <w:rPr>
          <w:b w:val="0"/>
          <w:lang w:val="it-IT"/>
        </w:rPr>
        <w:t xml:space="preserve"> </w:t>
      </w:r>
      <w:r w:rsidRPr="00534F1F">
        <w:rPr>
          <w:b w:val="0"/>
        </w:rPr>
        <w:t xml:space="preserve">Raid and reliable identification of Staphylococcus </w:t>
      </w:r>
      <w:proofErr w:type="spellStart"/>
      <w:r w:rsidRPr="00534F1F">
        <w:rPr>
          <w:b w:val="0"/>
        </w:rPr>
        <w:t>equorum</w:t>
      </w:r>
      <w:proofErr w:type="spellEnd"/>
      <w:r w:rsidRPr="00534F1F">
        <w:rPr>
          <w:b w:val="0"/>
        </w:rPr>
        <w:t xml:space="preserve"> by a Species-Specific PCR Assay targeting the soda gene, </w:t>
      </w:r>
      <w:r>
        <w:rPr>
          <w:b w:val="0"/>
        </w:rPr>
        <w:t xml:space="preserve">In: </w:t>
      </w:r>
      <w:r w:rsidRPr="00534F1F">
        <w:rPr>
          <w:b w:val="0"/>
          <w:i/>
        </w:rPr>
        <w:t>Systematic and Applied Microbiology</w:t>
      </w:r>
      <w:r w:rsidRPr="00534F1F">
        <w:rPr>
          <w:b w:val="0"/>
        </w:rPr>
        <w:t>, 27</w:t>
      </w:r>
      <w:r>
        <w:rPr>
          <w:b w:val="0"/>
        </w:rPr>
        <w:t>:</w:t>
      </w:r>
      <w:r w:rsidRPr="00534F1F">
        <w:rPr>
          <w:b w:val="0"/>
        </w:rPr>
        <w:t xml:space="preserve"> 696-702</w:t>
      </w:r>
    </w:p>
    <w:p w:rsidR="00563B28" w:rsidRDefault="00563B28" w:rsidP="00563B28">
      <w:pPr>
        <w:pStyle w:val="IBibliografia7CICM"/>
        <w:rPr>
          <w:lang w:val="es-ES"/>
        </w:rPr>
      </w:pPr>
      <w:r w:rsidRPr="00B14FDA">
        <w:rPr>
          <w:lang w:val="pt-PT"/>
        </w:rPr>
        <w:t xml:space="preserve">Fraqueza M.J., Elias M., Talon R., Aymerich M.T., Ferreira M.C. </w:t>
      </w:r>
      <w:proofErr w:type="spellStart"/>
      <w:r w:rsidRPr="00B14FDA">
        <w:rPr>
          <w:lang w:val="pt-PT"/>
        </w:rPr>
        <w:t>and</w:t>
      </w:r>
      <w:proofErr w:type="spellEnd"/>
      <w:r w:rsidRPr="00B14FDA">
        <w:rPr>
          <w:lang w:val="pt-PT"/>
        </w:rPr>
        <w:t xml:space="preserve"> Barreto A.S., 2006.</w:t>
      </w:r>
      <w:r w:rsidRPr="00B14FDA">
        <w:rPr>
          <w:b w:val="0"/>
          <w:lang w:val="pt-PT"/>
        </w:rPr>
        <w:t xml:space="preserve"> </w:t>
      </w:r>
      <w:proofErr w:type="spellStart"/>
      <w:proofErr w:type="gramStart"/>
      <w:r w:rsidRPr="00534F1F">
        <w:rPr>
          <w:b w:val="0"/>
        </w:rPr>
        <w:t>Microbiota</w:t>
      </w:r>
      <w:proofErr w:type="spellEnd"/>
      <w:r w:rsidRPr="00534F1F">
        <w:rPr>
          <w:b w:val="0"/>
        </w:rPr>
        <w:t xml:space="preserve"> of traditional dry sausage workshops from south of Portugal.</w:t>
      </w:r>
      <w:proofErr w:type="gramEnd"/>
      <w:r w:rsidRPr="00534F1F">
        <w:rPr>
          <w:b w:val="0"/>
        </w:rPr>
        <w:t xml:space="preserve"> </w:t>
      </w:r>
      <w:r w:rsidRPr="00534F1F">
        <w:rPr>
          <w:b w:val="0"/>
          <w:lang w:val="es-ES"/>
        </w:rPr>
        <w:t xml:space="preserve">In: </w:t>
      </w:r>
      <w:r w:rsidRPr="00534F1F">
        <w:rPr>
          <w:b w:val="0"/>
          <w:i/>
          <w:lang w:val="es-ES"/>
        </w:rPr>
        <w:t>Actas del Congreso Internacional de Ciencia y Tecnología de los Alimentos</w:t>
      </w:r>
      <w:r w:rsidRPr="00534F1F">
        <w:rPr>
          <w:b w:val="0"/>
          <w:lang w:val="es-ES"/>
        </w:rPr>
        <w:t xml:space="preserve">, Cordoba, Argentina. pp. 197. </w:t>
      </w:r>
    </w:p>
    <w:p w:rsidR="00563B28" w:rsidRDefault="00563B28" w:rsidP="00563B28">
      <w:pPr>
        <w:pStyle w:val="IBibliografia7CICM"/>
      </w:pPr>
      <w:proofErr w:type="spellStart"/>
      <w:proofErr w:type="gramStart"/>
      <w:r w:rsidRPr="00534F1F">
        <w:t>Miralles</w:t>
      </w:r>
      <w:proofErr w:type="spellEnd"/>
      <w:r w:rsidRPr="00534F1F">
        <w:t xml:space="preserve"> M.C., Flores J. </w:t>
      </w:r>
      <w:r>
        <w:t>and</w:t>
      </w:r>
      <w:r w:rsidRPr="00534F1F">
        <w:t xml:space="preserve"> Perez-</w:t>
      </w:r>
      <w:proofErr w:type="spellStart"/>
      <w:r w:rsidRPr="00534F1F">
        <w:t>Martimez</w:t>
      </w:r>
      <w:proofErr w:type="spellEnd"/>
      <w:r w:rsidRPr="00534F1F">
        <w:t xml:space="preserve"> G.</w:t>
      </w:r>
      <w:r>
        <w:t>,</w:t>
      </w:r>
      <w:r w:rsidRPr="00534F1F">
        <w:t xml:space="preserve"> 1996.</w:t>
      </w:r>
      <w:proofErr w:type="gramEnd"/>
      <w:r w:rsidRPr="00534F1F">
        <w:rPr>
          <w:b w:val="0"/>
        </w:rPr>
        <w:t xml:space="preserve"> Biochemical tests for the selection of </w:t>
      </w:r>
      <w:r w:rsidRPr="00534F1F">
        <w:rPr>
          <w:b w:val="0"/>
          <w:i/>
        </w:rPr>
        <w:t>Staphylococcus</w:t>
      </w:r>
      <w:r w:rsidRPr="00534F1F">
        <w:rPr>
          <w:b w:val="0"/>
        </w:rPr>
        <w:t xml:space="preserve"> strains as </w:t>
      </w:r>
      <w:proofErr w:type="spellStart"/>
      <w:r w:rsidRPr="00534F1F">
        <w:rPr>
          <w:b w:val="0"/>
        </w:rPr>
        <w:t>potencial</w:t>
      </w:r>
      <w:proofErr w:type="spellEnd"/>
      <w:r w:rsidRPr="00534F1F">
        <w:rPr>
          <w:b w:val="0"/>
        </w:rPr>
        <w:t xml:space="preserve"> meat starter cultures. </w:t>
      </w:r>
      <w:r>
        <w:rPr>
          <w:b w:val="0"/>
        </w:rPr>
        <w:t xml:space="preserve">In: </w:t>
      </w:r>
      <w:r w:rsidRPr="00534F1F">
        <w:rPr>
          <w:b w:val="0"/>
          <w:i/>
        </w:rPr>
        <w:t>Food Microbiology,</w:t>
      </w:r>
      <w:r w:rsidRPr="00534F1F">
        <w:rPr>
          <w:b w:val="0"/>
        </w:rPr>
        <w:t xml:space="preserve"> 13</w:t>
      </w:r>
      <w:r>
        <w:rPr>
          <w:b w:val="0"/>
        </w:rPr>
        <w:t>:</w:t>
      </w:r>
      <w:r w:rsidRPr="00534F1F">
        <w:rPr>
          <w:b w:val="0"/>
        </w:rPr>
        <w:t xml:space="preserve"> 1-10</w:t>
      </w:r>
    </w:p>
    <w:p w:rsidR="00563B28" w:rsidRDefault="00563B28" w:rsidP="00563B28">
      <w:pPr>
        <w:pStyle w:val="IBibliografia7CICM"/>
      </w:pPr>
      <w:proofErr w:type="spellStart"/>
      <w:proofErr w:type="gramStart"/>
      <w:r w:rsidRPr="004E55DA">
        <w:t>Morot</w:t>
      </w:r>
      <w:proofErr w:type="spellEnd"/>
      <w:r w:rsidRPr="004E55DA">
        <w:t xml:space="preserve"> </w:t>
      </w:r>
      <w:proofErr w:type="spellStart"/>
      <w:r w:rsidRPr="004E55DA">
        <w:t>Bizot</w:t>
      </w:r>
      <w:proofErr w:type="spellEnd"/>
      <w:r w:rsidRPr="004E55DA">
        <w:t xml:space="preserve"> C., Talon R.</w:t>
      </w:r>
      <w:r>
        <w:t xml:space="preserve"> and</w:t>
      </w:r>
      <w:r w:rsidRPr="004E55DA">
        <w:t xml:space="preserve"> Leroy S.</w:t>
      </w:r>
      <w:r>
        <w:t>,</w:t>
      </w:r>
      <w:r w:rsidRPr="004E55DA">
        <w:t xml:space="preserve"> 2004.</w:t>
      </w:r>
      <w:proofErr w:type="gramEnd"/>
      <w:r w:rsidRPr="004E55DA">
        <w:t xml:space="preserve"> </w:t>
      </w:r>
      <w:r w:rsidRPr="00534F1F">
        <w:rPr>
          <w:b w:val="0"/>
        </w:rPr>
        <w:t xml:space="preserve">Development of a multiplex PCR for the identification of </w:t>
      </w:r>
      <w:proofErr w:type="spellStart"/>
      <w:r w:rsidRPr="00534F1F">
        <w:rPr>
          <w:b w:val="0"/>
          <w:i/>
        </w:rPr>
        <w:t>Saphylococcus</w:t>
      </w:r>
      <w:proofErr w:type="spellEnd"/>
      <w:r w:rsidRPr="00534F1F">
        <w:rPr>
          <w:b w:val="0"/>
        </w:rPr>
        <w:t xml:space="preserve"> genus and four staphylococcal species isolated from food, </w:t>
      </w:r>
      <w:r>
        <w:rPr>
          <w:b w:val="0"/>
        </w:rPr>
        <w:t xml:space="preserve">In: </w:t>
      </w:r>
      <w:r w:rsidRPr="00534F1F">
        <w:rPr>
          <w:b w:val="0"/>
          <w:i/>
        </w:rPr>
        <w:t xml:space="preserve">Journal of Applied Microbiology, </w:t>
      </w:r>
      <w:r w:rsidRPr="00534F1F">
        <w:rPr>
          <w:b w:val="0"/>
        </w:rPr>
        <w:t>97</w:t>
      </w:r>
      <w:r>
        <w:rPr>
          <w:b w:val="0"/>
        </w:rPr>
        <w:t>:</w:t>
      </w:r>
      <w:r w:rsidRPr="00534F1F">
        <w:rPr>
          <w:b w:val="0"/>
        </w:rPr>
        <w:t xml:space="preserve"> 1087-1094 </w:t>
      </w:r>
    </w:p>
    <w:p w:rsidR="00563B28" w:rsidRPr="00A177F1" w:rsidRDefault="00563B28" w:rsidP="00563B28">
      <w:pPr>
        <w:pStyle w:val="IBibliografia7CICM"/>
        <w:rPr>
          <w:lang w:val="es-ES"/>
        </w:rPr>
      </w:pPr>
      <w:r w:rsidRPr="0071444F">
        <w:rPr>
          <w:lang w:val="pt-PT"/>
        </w:rPr>
        <w:t xml:space="preserve">Tenreiro R., 2007. </w:t>
      </w:r>
      <w:r w:rsidRPr="0071444F">
        <w:rPr>
          <w:b w:val="0"/>
          <w:lang w:val="pt-PT"/>
        </w:rPr>
        <w:t>‘</w:t>
      </w:r>
      <w:r w:rsidRPr="0071444F">
        <w:rPr>
          <w:b w:val="0"/>
          <w:i/>
          <w:lang w:val="pt-PT"/>
        </w:rPr>
        <w:t xml:space="preserve">Curso Teórico e Prático de Diagnóstico e Diferenciação Molecular em </w:t>
      </w:r>
      <w:proofErr w:type="spellStart"/>
      <w:r w:rsidRPr="0071444F">
        <w:rPr>
          <w:b w:val="0"/>
          <w:i/>
          <w:lang w:val="pt-PT"/>
        </w:rPr>
        <w:t>Microbiologia-</w:t>
      </w:r>
      <w:proofErr w:type="spellEnd"/>
      <w:r w:rsidRPr="0071444F">
        <w:rPr>
          <w:b w:val="0"/>
          <w:i/>
          <w:lang w:val="pt-PT"/>
        </w:rPr>
        <w:t xml:space="preserve"> Microbiologia </w:t>
      </w:r>
      <w:proofErr w:type="spellStart"/>
      <w:r w:rsidRPr="0071444F">
        <w:rPr>
          <w:b w:val="0"/>
          <w:i/>
          <w:lang w:val="pt-PT"/>
        </w:rPr>
        <w:t>on</w:t>
      </w:r>
      <w:proofErr w:type="spellEnd"/>
      <w:r w:rsidRPr="0071444F">
        <w:rPr>
          <w:b w:val="0"/>
          <w:i/>
          <w:lang w:val="pt-PT"/>
        </w:rPr>
        <w:t xml:space="preserve"> </w:t>
      </w:r>
      <w:proofErr w:type="spellStart"/>
      <w:r w:rsidRPr="0071444F">
        <w:rPr>
          <w:b w:val="0"/>
          <w:i/>
          <w:lang w:val="pt-PT"/>
        </w:rPr>
        <w:t>the</w:t>
      </w:r>
      <w:proofErr w:type="spellEnd"/>
      <w:r w:rsidRPr="0071444F">
        <w:rPr>
          <w:b w:val="0"/>
          <w:i/>
          <w:lang w:val="pt-PT"/>
        </w:rPr>
        <w:t xml:space="preserve"> </w:t>
      </w:r>
      <w:proofErr w:type="spellStart"/>
      <w:r w:rsidRPr="0071444F">
        <w:rPr>
          <w:b w:val="0"/>
          <w:i/>
          <w:lang w:val="pt-PT"/>
        </w:rPr>
        <w:t>road</w:t>
      </w:r>
      <w:proofErr w:type="spellEnd"/>
      <w:r w:rsidRPr="0071444F">
        <w:rPr>
          <w:b w:val="0"/>
          <w:i/>
          <w:lang w:val="pt-PT"/>
        </w:rPr>
        <w:t>’</w:t>
      </w:r>
      <w:r w:rsidRPr="0071444F">
        <w:rPr>
          <w:b w:val="0"/>
          <w:lang w:val="pt-PT"/>
        </w:rPr>
        <w:t xml:space="preserve">; Organização: Rogério Tenreiro. </w:t>
      </w:r>
      <w:r w:rsidRPr="00A177F1">
        <w:rPr>
          <w:b w:val="0"/>
          <w:lang w:val="es-ES"/>
        </w:rPr>
        <w:t>Co-</w:t>
      </w:r>
      <w:proofErr w:type="spellStart"/>
      <w:r w:rsidRPr="00A177F1">
        <w:rPr>
          <w:b w:val="0"/>
          <w:lang w:val="es-ES"/>
        </w:rPr>
        <w:t>organização</w:t>
      </w:r>
      <w:proofErr w:type="spellEnd"/>
      <w:r w:rsidRPr="00A177F1">
        <w:rPr>
          <w:b w:val="0"/>
          <w:lang w:val="es-ES"/>
        </w:rPr>
        <w:t>: Manuela Pintado ‘</w:t>
      </w:r>
      <w:proofErr w:type="spellStart"/>
      <w:r w:rsidRPr="00A177F1">
        <w:rPr>
          <w:b w:val="0"/>
          <w:lang w:val="es-ES"/>
        </w:rPr>
        <w:t>Escola</w:t>
      </w:r>
      <w:proofErr w:type="spellEnd"/>
      <w:r w:rsidRPr="00A177F1">
        <w:rPr>
          <w:b w:val="0"/>
          <w:lang w:val="es-ES"/>
        </w:rPr>
        <w:t xml:space="preserve"> Superior de </w:t>
      </w:r>
      <w:proofErr w:type="spellStart"/>
      <w:r w:rsidRPr="00A177F1">
        <w:rPr>
          <w:b w:val="0"/>
          <w:lang w:val="es-ES"/>
        </w:rPr>
        <w:t>Biotecnologia</w:t>
      </w:r>
      <w:proofErr w:type="spellEnd"/>
      <w:r w:rsidRPr="00A177F1">
        <w:rPr>
          <w:b w:val="0"/>
          <w:lang w:val="es-ES"/>
        </w:rPr>
        <w:t xml:space="preserve"> da </w:t>
      </w:r>
      <w:proofErr w:type="spellStart"/>
      <w:r w:rsidRPr="00A177F1">
        <w:rPr>
          <w:b w:val="0"/>
          <w:lang w:val="es-ES"/>
        </w:rPr>
        <w:t>Universidade</w:t>
      </w:r>
      <w:proofErr w:type="spellEnd"/>
      <w:r w:rsidRPr="00A177F1">
        <w:rPr>
          <w:b w:val="0"/>
          <w:lang w:val="es-ES"/>
        </w:rPr>
        <w:t xml:space="preserve"> Católica Portuguesa’; Local: </w:t>
      </w:r>
      <w:proofErr w:type="spellStart"/>
      <w:r w:rsidRPr="00A177F1">
        <w:rPr>
          <w:b w:val="0"/>
          <w:lang w:val="es-ES"/>
        </w:rPr>
        <w:t>Escola</w:t>
      </w:r>
      <w:proofErr w:type="spellEnd"/>
      <w:r w:rsidRPr="00A177F1">
        <w:rPr>
          <w:b w:val="0"/>
          <w:lang w:val="es-ES"/>
        </w:rPr>
        <w:t xml:space="preserve"> Superior de </w:t>
      </w:r>
      <w:proofErr w:type="spellStart"/>
      <w:r w:rsidRPr="00A177F1">
        <w:rPr>
          <w:b w:val="0"/>
          <w:lang w:val="es-ES"/>
        </w:rPr>
        <w:t>Biotecnologia</w:t>
      </w:r>
      <w:proofErr w:type="spellEnd"/>
      <w:r w:rsidRPr="00A177F1">
        <w:rPr>
          <w:b w:val="0"/>
          <w:lang w:val="es-ES"/>
        </w:rPr>
        <w:t xml:space="preserve"> da </w:t>
      </w:r>
      <w:proofErr w:type="spellStart"/>
      <w:r w:rsidRPr="00A177F1">
        <w:rPr>
          <w:b w:val="0"/>
          <w:lang w:val="es-ES"/>
        </w:rPr>
        <w:t>Universidade</w:t>
      </w:r>
      <w:proofErr w:type="spellEnd"/>
      <w:r w:rsidRPr="00A177F1">
        <w:rPr>
          <w:b w:val="0"/>
          <w:lang w:val="es-ES"/>
        </w:rPr>
        <w:t xml:space="preserve"> Católica Portuguesa-Porto.</w:t>
      </w:r>
    </w:p>
    <w:p w:rsidR="00563B28" w:rsidRPr="00563B28" w:rsidRDefault="00563B28" w:rsidP="00563B28">
      <w:pPr>
        <w:pStyle w:val="IBibliografia7CICM"/>
        <w:rPr>
          <w:lang w:val="es-ES"/>
        </w:rPr>
      </w:pPr>
    </w:p>
    <w:p w:rsidR="005D67BB" w:rsidRDefault="005D67BB"/>
    <w:sectPr w:rsidR="005D67BB" w:rsidSect="00811DB6">
      <w:pgSz w:w="9639" w:h="13608" w:code="9"/>
      <w:pgMar w:top="851" w:right="851" w:bottom="1418" w:left="851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04" w:rsidRDefault="007F2204" w:rsidP="00563B28">
      <w:r>
        <w:separator/>
      </w:r>
    </w:p>
  </w:endnote>
  <w:endnote w:type="continuationSeparator" w:id="0">
    <w:p w:rsidR="007F2204" w:rsidRDefault="007F2204" w:rsidP="0056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04" w:rsidRDefault="007F2204" w:rsidP="00563B28">
      <w:r>
        <w:separator/>
      </w:r>
    </w:p>
  </w:footnote>
  <w:footnote w:type="continuationSeparator" w:id="0">
    <w:p w:rsidR="007F2204" w:rsidRDefault="007F2204" w:rsidP="00563B28">
      <w:r>
        <w:continuationSeparator/>
      </w:r>
    </w:p>
  </w:footnote>
  <w:footnote w:id="1">
    <w:p w:rsidR="00563B28" w:rsidRPr="00811DB6" w:rsidRDefault="00563B28" w:rsidP="00563B28">
      <w:pPr>
        <w:pStyle w:val="FootnoteText"/>
        <w:rPr>
          <w:rFonts w:ascii="Arial" w:hAnsi="Arial" w:cs="Arial"/>
          <w:sz w:val="16"/>
          <w:szCs w:val="16"/>
        </w:rPr>
      </w:pPr>
      <w:r w:rsidRPr="00534F1F">
        <w:rPr>
          <w:rStyle w:val="FootnoteReference"/>
          <w:rFonts w:ascii="Arial" w:hAnsi="Arial" w:cs="Arial"/>
          <w:sz w:val="16"/>
          <w:szCs w:val="16"/>
        </w:rPr>
        <w:footnoteRef/>
      </w:r>
      <w:r w:rsidRPr="00534F1F">
        <w:rPr>
          <w:rFonts w:ascii="Arial" w:hAnsi="Arial" w:cs="Arial"/>
          <w:sz w:val="16"/>
          <w:szCs w:val="16"/>
        </w:rPr>
        <w:t xml:space="preserve"> </w:t>
      </w:r>
      <w:r w:rsidRPr="00534F1F">
        <w:rPr>
          <w:rFonts w:ascii="Arial" w:hAnsi="Arial" w:cs="Arial"/>
          <w:sz w:val="16"/>
          <w:szCs w:val="16"/>
          <w:lang w:val="sk-SK"/>
        </w:rPr>
        <w:t xml:space="preserve">Av. da Universidade Técnica, Polo Univeristário, Alto da  Ajuda, 1300-477 Lisbon, Portugal. </w:t>
      </w:r>
      <w:r w:rsidRPr="00534F1F">
        <w:rPr>
          <w:rFonts w:ascii="Arial" w:hAnsi="Arial" w:cs="Arial"/>
          <w:sz w:val="16"/>
          <w:szCs w:val="16"/>
          <w:u w:val="single"/>
        </w:rPr>
        <w:t xml:space="preserve"> </w:t>
      </w:r>
      <w:proofErr w:type="spellStart"/>
      <w:r w:rsidRPr="00534F1F">
        <w:rPr>
          <w:rFonts w:ascii="Arial" w:hAnsi="Arial" w:cs="Arial"/>
          <w:sz w:val="16"/>
          <w:szCs w:val="16"/>
          <w:u w:val="single"/>
        </w:rPr>
        <w:t>email:mjoaofraqueza@fmv.utl.pt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54FA9"/>
    <w:multiLevelType w:val="hybridMultilevel"/>
    <w:tmpl w:val="128832C0"/>
    <w:lvl w:ilvl="0" w:tplc="7C2ABF2E">
      <w:start w:val="1"/>
      <w:numFmt w:val="upperRoman"/>
      <w:pStyle w:val="DTitulo17CCIM"/>
      <w:lvlText w:val="%1 –"/>
      <w:lvlJc w:val="left"/>
      <w:pPr>
        <w:ind w:left="833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F8C7DD0"/>
    <w:multiLevelType w:val="hybridMultilevel"/>
    <w:tmpl w:val="6840F8E6"/>
    <w:lvl w:ilvl="0" w:tplc="C1C0790C">
      <w:start w:val="1"/>
      <w:numFmt w:val="decimal"/>
      <w:pStyle w:val="ETitulo27CICM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28"/>
    <w:rsid w:val="00050B7C"/>
    <w:rsid w:val="000E22D3"/>
    <w:rsid w:val="0011137D"/>
    <w:rsid w:val="00135A7C"/>
    <w:rsid w:val="001A1F6F"/>
    <w:rsid w:val="001E24C7"/>
    <w:rsid w:val="0020429F"/>
    <w:rsid w:val="00227A8F"/>
    <w:rsid w:val="0023134E"/>
    <w:rsid w:val="00290477"/>
    <w:rsid w:val="003615AF"/>
    <w:rsid w:val="003A7A8F"/>
    <w:rsid w:val="003C2202"/>
    <w:rsid w:val="003D49A6"/>
    <w:rsid w:val="004B2810"/>
    <w:rsid w:val="00536D65"/>
    <w:rsid w:val="00563B28"/>
    <w:rsid w:val="005658B1"/>
    <w:rsid w:val="005D67BB"/>
    <w:rsid w:val="005D6A55"/>
    <w:rsid w:val="0071444F"/>
    <w:rsid w:val="007A24AF"/>
    <w:rsid w:val="007F2204"/>
    <w:rsid w:val="00817B97"/>
    <w:rsid w:val="00A40B12"/>
    <w:rsid w:val="00B14FDA"/>
    <w:rsid w:val="00B329D0"/>
    <w:rsid w:val="00B502A4"/>
    <w:rsid w:val="00BB19E2"/>
    <w:rsid w:val="00DE567D"/>
    <w:rsid w:val="00E85094"/>
    <w:rsid w:val="00E9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28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6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rafoautores">
    <w:name w:val="AParrafo autores"/>
    <w:basedOn w:val="Normal"/>
    <w:autoRedefine/>
    <w:qFormat/>
    <w:rsid w:val="00DE567D"/>
    <w:pPr>
      <w:spacing w:before="40" w:after="80"/>
      <w:ind w:left="340" w:hanging="340"/>
      <w:jc w:val="center"/>
    </w:pPr>
    <w:rPr>
      <w:rFonts w:ascii="Arial" w:eastAsia="Times" w:hAnsi="Arial" w:cs="Times New Roman"/>
      <w:b/>
      <w:sz w:val="18"/>
      <w:szCs w:val="20"/>
      <w:lang w:val="en-GB" w:eastAsia="fr-FR"/>
    </w:rPr>
  </w:style>
  <w:style w:type="paragraph" w:customStyle="1" w:styleId="AParrafoCentros">
    <w:name w:val="AParrafo Centros"/>
    <w:basedOn w:val="Normal"/>
    <w:autoRedefine/>
    <w:qFormat/>
    <w:rsid w:val="00DE567D"/>
    <w:pPr>
      <w:spacing w:before="40" w:after="80"/>
      <w:ind w:left="340" w:hanging="340"/>
      <w:jc w:val="center"/>
    </w:pPr>
    <w:rPr>
      <w:rFonts w:ascii="Arial" w:eastAsia="Times" w:hAnsi="Arial" w:cs="Times New Roman"/>
      <w:sz w:val="16"/>
      <w:szCs w:val="20"/>
      <w:lang w:val="en-GB" w:eastAsia="fr-FR"/>
    </w:rPr>
  </w:style>
  <w:style w:type="paragraph" w:customStyle="1" w:styleId="AParrafonormal7CICM">
    <w:name w:val="AParrafo normal 7CICM"/>
    <w:basedOn w:val="Normal"/>
    <w:autoRedefine/>
    <w:qFormat/>
    <w:rsid w:val="00DE567D"/>
    <w:pPr>
      <w:spacing w:before="40" w:after="80"/>
      <w:jc w:val="both"/>
    </w:pPr>
    <w:rPr>
      <w:rFonts w:ascii="Arial" w:eastAsia="Times" w:hAnsi="Arial" w:cs="Times New Roman"/>
      <w:sz w:val="18"/>
      <w:szCs w:val="20"/>
      <w:lang w:val="en-US" w:eastAsia="fr-FR"/>
    </w:rPr>
  </w:style>
  <w:style w:type="paragraph" w:customStyle="1" w:styleId="AParraforeducidoalto">
    <w:name w:val="AParrafo reducido alto"/>
    <w:basedOn w:val="Normal"/>
    <w:next w:val="AParrafonormal7CICM"/>
    <w:autoRedefine/>
    <w:qFormat/>
    <w:rsid w:val="00DE567D"/>
    <w:pPr>
      <w:pBdr>
        <w:bottom w:val="single" w:sz="4" w:space="1" w:color="auto"/>
      </w:pBdr>
      <w:spacing w:before="40" w:after="80"/>
      <w:ind w:left="340" w:hanging="340"/>
      <w:jc w:val="both"/>
    </w:pPr>
    <w:rPr>
      <w:rFonts w:ascii="Arial" w:eastAsia="Times" w:hAnsi="Arial" w:cs="Times New Roman"/>
      <w:b/>
      <w:sz w:val="8"/>
      <w:szCs w:val="20"/>
      <w:lang w:val="en-GB" w:eastAsia="fr-FR"/>
    </w:rPr>
  </w:style>
  <w:style w:type="paragraph" w:customStyle="1" w:styleId="AParraforeducidobajo">
    <w:name w:val="AParrafo reducido bajo"/>
    <w:basedOn w:val="AParraforeducidoalto"/>
    <w:next w:val="AParrafonormal7CICM"/>
    <w:autoRedefine/>
    <w:qFormat/>
    <w:rsid w:val="00DE567D"/>
    <w:pPr>
      <w:pBdr>
        <w:top w:val="single" w:sz="4" w:space="1" w:color="auto"/>
        <w:bottom w:val="none" w:sz="0" w:space="0" w:color="auto"/>
      </w:pBdr>
    </w:pPr>
  </w:style>
  <w:style w:type="paragraph" w:customStyle="1" w:styleId="BParraforesumen">
    <w:name w:val="BParrafo resumen"/>
    <w:basedOn w:val="AParrafonormal7CICM"/>
    <w:next w:val="AParrafonormal7CICM"/>
    <w:autoRedefine/>
    <w:qFormat/>
    <w:rsid w:val="00DE567D"/>
    <w:pPr>
      <w:spacing w:before="0" w:after="120"/>
    </w:pPr>
    <w:rPr>
      <w:sz w:val="16"/>
      <w:lang w:val="en-GB"/>
    </w:rPr>
  </w:style>
  <w:style w:type="paragraph" w:customStyle="1" w:styleId="CParraforesumenF">
    <w:name w:val="CParrafo resumen F"/>
    <w:basedOn w:val="AParrafonormal7CICM"/>
    <w:next w:val="AParrafonormal7CICM"/>
    <w:autoRedefine/>
    <w:qFormat/>
    <w:rsid w:val="00DE567D"/>
    <w:pPr>
      <w:spacing w:before="0" w:after="120"/>
    </w:pPr>
    <w:rPr>
      <w:i/>
      <w:sz w:val="16"/>
      <w:lang w:val="en-GB"/>
    </w:rPr>
  </w:style>
  <w:style w:type="paragraph" w:customStyle="1" w:styleId="CParrafoTituloResumen">
    <w:name w:val="CParrafo Titulo Resumen"/>
    <w:basedOn w:val="AParrafonormal7CICM"/>
    <w:next w:val="AParrafonormal7CICM"/>
    <w:autoRedefine/>
    <w:qFormat/>
    <w:rsid w:val="00DE567D"/>
    <w:pPr>
      <w:spacing w:before="0" w:after="120"/>
    </w:pPr>
    <w:rPr>
      <w:b/>
      <w:i/>
      <w:sz w:val="16"/>
      <w:lang w:val="en-GB"/>
    </w:rPr>
  </w:style>
  <w:style w:type="paragraph" w:customStyle="1" w:styleId="DTitulo07CICM">
    <w:name w:val="DTitulo 0 7CICM"/>
    <w:basedOn w:val="Title"/>
    <w:next w:val="AParrafonormal7CICM"/>
    <w:autoRedefine/>
    <w:qFormat/>
    <w:rsid w:val="00DE567D"/>
    <w:pPr>
      <w:pBdr>
        <w:bottom w:val="none" w:sz="0" w:space="0" w:color="auto"/>
      </w:pBdr>
      <w:spacing w:before="200" w:after="120"/>
      <w:ind w:left="340" w:hanging="340"/>
      <w:contextualSpacing w:val="0"/>
      <w:jc w:val="center"/>
      <w:outlineLvl w:val="0"/>
    </w:pPr>
    <w:rPr>
      <w:rFonts w:ascii="Arial" w:eastAsia="Times" w:hAnsi="Arial" w:cs="Times New Roman"/>
      <w:b/>
      <w:color w:val="800000"/>
      <w:spacing w:val="0"/>
      <w:sz w:val="32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DE56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56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Titulo17CCIM">
    <w:name w:val="DTitulo 1 7CCIM"/>
    <w:basedOn w:val="AParrafonormal7CICM"/>
    <w:next w:val="AParrafonormal7CICM"/>
    <w:autoRedefine/>
    <w:qFormat/>
    <w:rsid w:val="00DE567D"/>
    <w:pPr>
      <w:numPr>
        <w:numId w:val="1"/>
      </w:numPr>
      <w:tabs>
        <w:tab w:val="left" w:pos="567"/>
      </w:tabs>
      <w:spacing w:before="200"/>
    </w:pPr>
    <w:rPr>
      <w:b/>
      <w:color w:val="0000D0"/>
      <w:sz w:val="24"/>
      <w:szCs w:val="24"/>
    </w:rPr>
  </w:style>
  <w:style w:type="paragraph" w:customStyle="1" w:styleId="ETitulo27CICM">
    <w:name w:val="ETitulo 2 7CICM"/>
    <w:basedOn w:val="AParrafonormal7CICM"/>
    <w:next w:val="AParrafonormal7CICM"/>
    <w:autoRedefine/>
    <w:qFormat/>
    <w:rsid w:val="00DE567D"/>
    <w:pPr>
      <w:numPr>
        <w:numId w:val="2"/>
      </w:numPr>
      <w:spacing w:before="160" w:after="60"/>
    </w:pPr>
    <w:rPr>
      <w:b/>
      <w:sz w:val="22"/>
      <w:lang w:val="en-GB"/>
    </w:rPr>
  </w:style>
  <w:style w:type="paragraph" w:customStyle="1" w:styleId="FTitulo37CICM">
    <w:name w:val="FTitulo 3 7CICM"/>
    <w:basedOn w:val="Heading3"/>
    <w:qFormat/>
    <w:rsid w:val="00DE567D"/>
    <w:pPr>
      <w:keepLines w:val="0"/>
      <w:spacing w:before="120" w:after="60"/>
    </w:pPr>
    <w:rPr>
      <w:rFonts w:ascii="Arial" w:eastAsia="Times" w:hAnsi="Arial" w:cs="Times New Roman"/>
      <w:bCs w:val="0"/>
      <w:i/>
      <w:color w:val="auto"/>
      <w:sz w:val="20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6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Titulo4CICM">
    <w:name w:val="GTitulo 4 CICM"/>
    <w:basedOn w:val="Heading4"/>
    <w:qFormat/>
    <w:rsid w:val="00DE567D"/>
    <w:pPr>
      <w:keepLines w:val="0"/>
      <w:spacing w:before="100" w:after="40"/>
    </w:pPr>
    <w:rPr>
      <w:rFonts w:ascii="Arial" w:eastAsia="Times New Roman" w:hAnsi="Arial" w:cs="Times New Roman"/>
      <w:bCs w:val="0"/>
      <w:i w:val="0"/>
      <w:iCs w:val="0"/>
      <w:color w:val="auto"/>
      <w:sz w:val="18"/>
      <w:szCs w:val="20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6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gradecimeintos7CICM">
    <w:name w:val="HAgradecimeintos 7CICM"/>
    <w:basedOn w:val="Normal"/>
    <w:qFormat/>
    <w:rsid w:val="00DE567D"/>
    <w:pPr>
      <w:spacing w:before="160" w:after="60"/>
      <w:ind w:left="340" w:hanging="340"/>
      <w:jc w:val="both"/>
    </w:pPr>
    <w:rPr>
      <w:rFonts w:ascii="Arial" w:eastAsia="Times" w:hAnsi="Arial" w:cs="Times New Roman"/>
      <w:b/>
      <w:szCs w:val="20"/>
      <w:lang w:val="en-GB" w:eastAsia="fr-FR"/>
    </w:rPr>
  </w:style>
  <w:style w:type="paragraph" w:customStyle="1" w:styleId="IBibliografia7CICM">
    <w:name w:val="IBibliografia 7CICM"/>
    <w:basedOn w:val="Normal"/>
    <w:qFormat/>
    <w:rsid w:val="00DE567D"/>
    <w:pPr>
      <w:ind w:left="284" w:hanging="284"/>
      <w:jc w:val="both"/>
    </w:pPr>
    <w:rPr>
      <w:rFonts w:ascii="Arial" w:eastAsia="Times New Roman" w:hAnsi="Arial" w:cs="Times New Roman"/>
      <w:b/>
      <w:sz w:val="16"/>
      <w:szCs w:val="20"/>
      <w:lang w:val="en-GB" w:eastAsia="fr-FR"/>
    </w:rPr>
  </w:style>
  <w:style w:type="paragraph" w:customStyle="1" w:styleId="JFigura7CICM">
    <w:name w:val="JFigura 7CICM"/>
    <w:basedOn w:val="Normal"/>
    <w:next w:val="AParrafonormal7CICM"/>
    <w:autoRedefine/>
    <w:qFormat/>
    <w:rsid w:val="00DE567D"/>
    <w:pPr>
      <w:widowControl w:val="0"/>
      <w:spacing w:before="40" w:after="80"/>
      <w:ind w:left="646" w:hanging="646"/>
      <w:outlineLvl w:val="0"/>
    </w:pPr>
    <w:rPr>
      <w:rFonts w:ascii="Arial" w:eastAsia="Times" w:hAnsi="Arial" w:cs="Arial"/>
      <w:b/>
      <w:sz w:val="16"/>
      <w:szCs w:val="16"/>
      <w:lang w:val="en-US" w:eastAsia="fr-FR"/>
    </w:rPr>
  </w:style>
  <w:style w:type="character" w:customStyle="1" w:styleId="longtext1">
    <w:name w:val="long_text1"/>
    <w:basedOn w:val="DefaultParagraphFont"/>
    <w:rsid w:val="00563B2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3B2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B28"/>
  </w:style>
  <w:style w:type="paragraph" w:styleId="FootnoteText">
    <w:name w:val="footnote text"/>
    <w:basedOn w:val="Normal"/>
    <w:link w:val="FootnoteTextChar"/>
    <w:uiPriority w:val="99"/>
    <w:semiHidden/>
    <w:unhideWhenUsed/>
    <w:rsid w:val="00563B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B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B28"/>
    <w:rPr>
      <w:vertAlign w:val="superscript"/>
    </w:rPr>
  </w:style>
  <w:style w:type="table" w:styleId="TableGrid">
    <w:name w:val="Table Grid"/>
    <w:basedOn w:val="TableNormal"/>
    <w:uiPriority w:val="59"/>
    <w:rsid w:val="00563B28"/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714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1920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FMV</Company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Joao Ramos Fraqueza</dc:creator>
  <cp:lastModifiedBy>mjoaofraqueza</cp:lastModifiedBy>
  <cp:revision>6</cp:revision>
  <dcterms:created xsi:type="dcterms:W3CDTF">2011-04-28T14:14:00Z</dcterms:created>
  <dcterms:modified xsi:type="dcterms:W3CDTF">2011-04-29T14:02:00Z</dcterms:modified>
</cp:coreProperties>
</file>