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7AF" w:rsidRDefault="000D67AF" w:rsidP="000D67AF">
      <w:r w:rsidRPr="00D62D8B">
        <w:rPr>
          <w:b/>
        </w:rPr>
        <w:t>Title</w:t>
      </w:r>
      <w:r>
        <w:t>: Spatial variability of the nutritive value of</w:t>
      </w:r>
      <w:r w:rsidR="00097BDE">
        <w:t xml:space="preserve"> the main feeding resources of</w:t>
      </w:r>
      <w:r>
        <w:t xml:space="preserve"> </w:t>
      </w:r>
      <w:proofErr w:type="spellStart"/>
      <w:r>
        <w:t>Montado</w:t>
      </w:r>
      <w:proofErr w:type="spellEnd"/>
      <w:r>
        <w:t xml:space="preserve"> and </w:t>
      </w:r>
      <w:proofErr w:type="spellStart"/>
      <w:r>
        <w:t>Dehesa</w:t>
      </w:r>
      <w:proofErr w:type="spellEnd"/>
      <w:r>
        <w:t xml:space="preserve"> </w:t>
      </w:r>
    </w:p>
    <w:p w:rsidR="000D67AF" w:rsidRDefault="000D67AF" w:rsidP="000D67AF">
      <w:pPr>
        <w:rPr>
          <w:vertAlign w:val="superscript"/>
          <w:lang w:val="pt-PT"/>
        </w:rPr>
      </w:pPr>
      <w:r w:rsidRPr="00041BF6">
        <w:rPr>
          <w:b/>
          <w:lang w:val="pt-PT"/>
        </w:rPr>
        <w:t>Authors</w:t>
      </w:r>
      <w:r w:rsidRPr="00041BF6">
        <w:rPr>
          <w:lang w:val="pt-PT"/>
        </w:rPr>
        <w:t>: Maria Isabel Ferraz-de-Oliveira</w:t>
      </w:r>
      <w:r w:rsidRPr="00041BF6">
        <w:rPr>
          <w:vertAlign w:val="superscript"/>
          <w:lang w:val="pt-PT"/>
        </w:rPr>
        <w:t>1</w:t>
      </w:r>
      <w:r w:rsidRPr="00041BF6">
        <w:rPr>
          <w:lang w:val="pt-PT"/>
        </w:rPr>
        <w:t>, Graça Machado</w:t>
      </w:r>
      <w:r w:rsidRPr="00041BF6">
        <w:rPr>
          <w:vertAlign w:val="superscript"/>
          <w:lang w:val="pt-PT"/>
        </w:rPr>
        <w:t>2</w:t>
      </w:r>
      <w:r w:rsidRPr="00041BF6">
        <w:rPr>
          <w:lang w:val="pt-PT"/>
        </w:rPr>
        <w:t>, Nuno Gracinhas</w:t>
      </w:r>
      <w:r w:rsidRPr="00041BF6">
        <w:rPr>
          <w:vertAlign w:val="superscript"/>
          <w:lang w:val="pt-PT"/>
        </w:rPr>
        <w:t>1</w:t>
      </w:r>
      <w:r w:rsidRPr="00041BF6">
        <w:rPr>
          <w:lang w:val="pt-PT"/>
        </w:rPr>
        <w:t xml:space="preserve">, Maria  </w:t>
      </w:r>
      <w:r w:rsidR="00617C64" w:rsidRPr="00041BF6">
        <w:rPr>
          <w:lang w:val="pt-PT"/>
        </w:rPr>
        <w:t>Cabeza, Susana Garcia, David Te</w:t>
      </w:r>
      <w:r w:rsidRPr="00041BF6">
        <w:rPr>
          <w:lang w:val="pt-PT"/>
        </w:rPr>
        <w:t>jerina, Elvira Sales-Baptista</w:t>
      </w:r>
      <w:r w:rsidRPr="00041BF6">
        <w:rPr>
          <w:vertAlign w:val="superscript"/>
          <w:lang w:val="pt-PT"/>
        </w:rPr>
        <w:t>2</w:t>
      </w:r>
    </w:p>
    <w:p w:rsidR="002D32E8" w:rsidRPr="003C0CA9" w:rsidRDefault="000D67AF" w:rsidP="003C0CA9">
      <w:pPr>
        <w:autoSpaceDE w:val="0"/>
        <w:autoSpaceDN w:val="0"/>
        <w:adjustRightInd w:val="0"/>
        <w:spacing w:after="0" w:line="240" w:lineRule="auto"/>
        <w:rPr>
          <w:lang w:val="pt-PT"/>
        </w:rPr>
      </w:pPr>
      <w:r w:rsidRPr="003C0CA9">
        <w:rPr>
          <w:rFonts w:cs="Arial"/>
          <w:b/>
          <w:lang w:val="pt-PT"/>
        </w:rPr>
        <w:t xml:space="preserve">Affiliations: </w:t>
      </w:r>
      <w:r w:rsidR="003C0CA9" w:rsidRPr="003C0CA9">
        <w:rPr>
          <w:rFonts w:ascii="Arial" w:hAnsi="Arial" w:cs="Arial"/>
          <w:sz w:val="20"/>
          <w:szCs w:val="20"/>
          <w:vertAlign w:val="superscript"/>
          <w:lang w:val="pt-PT"/>
        </w:rPr>
        <w:t>1</w:t>
      </w:r>
      <w:r w:rsidRPr="003C0CA9">
        <w:rPr>
          <w:rFonts w:ascii="Arial" w:hAnsi="Arial" w:cs="Arial"/>
          <w:sz w:val="20"/>
          <w:szCs w:val="20"/>
          <w:lang w:val="pt-PT"/>
        </w:rPr>
        <w:t xml:space="preserve"> - </w:t>
      </w:r>
      <w:r w:rsidR="003C0CA9" w:rsidRPr="003C0CA9">
        <w:rPr>
          <w:rFonts w:ascii="Arial" w:hAnsi="Arial" w:cs="Arial"/>
          <w:color w:val="222222"/>
          <w:sz w:val="19"/>
          <w:szCs w:val="19"/>
          <w:shd w:val="clear" w:color="auto" w:fill="FFFFFF"/>
          <w:lang w:val="pt-PT"/>
        </w:rPr>
        <w:t>ICAAM - Instituto de Ciências Agrárias e Ambientais Mediterrânicas, Universidade de Évora, Núcleo da Mitra, Ap. 94, 7006-554 Évora, Portugal</w:t>
      </w:r>
      <w:r w:rsidRPr="003C0CA9">
        <w:rPr>
          <w:rFonts w:ascii="Arial" w:hAnsi="Arial" w:cs="Arial"/>
          <w:sz w:val="20"/>
          <w:szCs w:val="20"/>
          <w:lang w:val="pt-PT"/>
        </w:rPr>
        <w:t xml:space="preserve">; </w:t>
      </w:r>
      <w:r w:rsidRPr="003C0CA9">
        <w:rPr>
          <w:rFonts w:ascii="Arial" w:hAnsi="Arial" w:cs="Arial"/>
          <w:sz w:val="20"/>
          <w:szCs w:val="20"/>
          <w:vertAlign w:val="superscript"/>
          <w:lang w:val="pt-PT"/>
        </w:rPr>
        <w:t>2</w:t>
      </w:r>
      <w:r w:rsidRPr="003C0CA9">
        <w:rPr>
          <w:rFonts w:ascii="Arial" w:hAnsi="Arial" w:cs="Arial"/>
          <w:sz w:val="20"/>
          <w:szCs w:val="20"/>
          <w:lang w:val="pt-PT"/>
        </w:rPr>
        <w:t xml:space="preserve"> - </w:t>
      </w:r>
      <w:r w:rsidR="003C0CA9" w:rsidRPr="003C0CA9">
        <w:rPr>
          <w:rFonts w:ascii="Arial" w:hAnsi="Arial" w:cs="Arial"/>
          <w:color w:val="222222"/>
          <w:sz w:val="19"/>
          <w:szCs w:val="19"/>
          <w:shd w:val="clear" w:color="auto" w:fill="FFFFFF"/>
          <w:lang w:val="pt-PT"/>
        </w:rPr>
        <w:t xml:space="preserve">ICAAM - Instituto de Ciências Agrárias e Ambientais Mediterrânicas, Departamento de </w:t>
      </w:r>
      <w:r w:rsidR="003C0CA9">
        <w:rPr>
          <w:rFonts w:ascii="Arial" w:hAnsi="Arial" w:cs="Arial"/>
          <w:color w:val="222222"/>
          <w:sz w:val="19"/>
          <w:szCs w:val="19"/>
          <w:shd w:val="clear" w:color="auto" w:fill="FFFFFF"/>
          <w:lang w:val="pt-PT"/>
        </w:rPr>
        <w:t>Zootecnia</w:t>
      </w:r>
      <w:r w:rsidR="003C0CA9" w:rsidRPr="003C0CA9">
        <w:rPr>
          <w:rFonts w:ascii="Arial" w:hAnsi="Arial" w:cs="Arial"/>
          <w:color w:val="222222"/>
          <w:sz w:val="19"/>
          <w:szCs w:val="19"/>
          <w:shd w:val="clear" w:color="auto" w:fill="FFFFFF"/>
          <w:lang w:val="pt-PT"/>
        </w:rPr>
        <w:t>, Universidade de Évora, Núcleo da Mitra, Ap. 94, 7006-554 Évora, Portugal</w:t>
      </w:r>
      <w:r w:rsidR="003C0CA9" w:rsidRPr="003C0CA9">
        <w:rPr>
          <w:rFonts w:ascii="Arial" w:hAnsi="Arial" w:cs="Arial"/>
          <w:color w:val="222222"/>
          <w:sz w:val="19"/>
          <w:szCs w:val="19"/>
          <w:lang w:val="pt-PT"/>
        </w:rPr>
        <w:br/>
      </w:r>
      <w:r w:rsidR="003C0CA9" w:rsidRPr="003C0CA9">
        <w:rPr>
          <w:rFonts w:ascii="Arial" w:hAnsi="Arial" w:cs="Arial"/>
          <w:color w:val="222222"/>
          <w:sz w:val="19"/>
          <w:szCs w:val="19"/>
          <w:lang w:val="pt-PT"/>
        </w:rPr>
        <w:br/>
      </w:r>
    </w:p>
    <w:p w:rsidR="00B85508" w:rsidRDefault="00FA593E" w:rsidP="009537B0">
      <w:bookmarkStart w:id="0" w:name="_GoBack"/>
      <w:proofErr w:type="spellStart"/>
      <w:r w:rsidRPr="009537B0">
        <w:rPr>
          <w:i/>
        </w:rPr>
        <w:t>Montado</w:t>
      </w:r>
      <w:proofErr w:type="spellEnd"/>
      <w:r w:rsidR="0024016F">
        <w:t xml:space="preserve"> in Portugal and</w:t>
      </w:r>
      <w:r>
        <w:t xml:space="preserve"> </w:t>
      </w:r>
      <w:proofErr w:type="spellStart"/>
      <w:r w:rsidRPr="009537B0">
        <w:rPr>
          <w:i/>
        </w:rPr>
        <w:t>Dehesa</w:t>
      </w:r>
      <w:proofErr w:type="spellEnd"/>
      <w:r w:rsidR="0024016F">
        <w:t xml:space="preserve"> in Spain are</w:t>
      </w:r>
      <w:r>
        <w:t xml:space="preserve"> </w:t>
      </w:r>
      <w:r w:rsidR="00873890">
        <w:t>open savannah-type woodlands covering about 6 million ha and comprising mainly cork (</w:t>
      </w:r>
      <w:proofErr w:type="spellStart"/>
      <w:r w:rsidR="00873890">
        <w:t>Quercus</w:t>
      </w:r>
      <w:proofErr w:type="spellEnd"/>
      <w:r w:rsidR="00873890">
        <w:t xml:space="preserve"> </w:t>
      </w:r>
      <w:proofErr w:type="spellStart"/>
      <w:r w:rsidR="00873890">
        <w:t>suber</w:t>
      </w:r>
      <w:proofErr w:type="spellEnd"/>
      <w:r w:rsidR="00873890">
        <w:t xml:space="preserve">) and holm (Q. </w:t>
      </w:r>
      <w:proofErr w:type="spellStart"/>
      <w:r w:rsidR="00873890">
        <w:t>rotundifolia</w:t>
      </w:r>
      <w:proofErr w:type="spellEnd"/>
      <w:r w:rsidR="00873890">
        <w:t xml:space="preserve"> and Q. ilex) oaks. Although </w:t>
      </w:r>
      <w:proofErr w:type="spellStart"/>
      <w:r w:rsidR="00873890">
        <w:t>Montados</w:t>
      </w:r>
      <w:proofErr w:type="spellEnd"/>
      <w:r w:rsidR="00873890">
        <w:t xml:space="preserve"> and </w:t>
      </w:r>
      <w:proofErr w:type="spellStart"/>
      <w:r w:rsidR="00873890">
        <w:t>Dehesas</w:t>
      </w:r>
      <w:proofErr w:type="spellEnd"/>
      <w:r w:rsidR="00873890">
        <w:t xml:space="preserve"> may differ, they both are exploited through multiple land use where the main income is extensive livestock production. </w:t>
      </w:r>
      <w:r w:rsidR="00C6425C">
        <w:t>For both systems, the main available feed resources are pastures and acorns during the</w:t>
      </w:r>
      <w:r w:rsidR="003D5D2A">
        <w:t xml:space="preserve"> acorn season</w:t>
      </w:r>
      <w:r w:rsidR="00C6425C">
        <w:t xml:space="preserve"> “</w:t>
      </w:r>
      <w:proofErr w:type="spellStart"/>
      <w:r w:rsidR="003D5D2A">
        <w:t>m</w:t>
      </w:r>
      <w:r w:rsidR="00C6425C">
        <w:t>ontanheira</w:t>
      </w:r>
      <w:proofErr w:type="spellEnd"/>
      <w:proofErr w:type="gramStart"/>
      <w:r w:rsidR="00C6425C">
        <w:t xml:space="preserve">” </w:t>
      </w:r>
      <w:r w:rsidR="003D5D2A">
        <w:t xml:space="preserve"> (</w:t>
      </w:r>
      <w:proofErr w:type="gramEnd"/>
      <w:r w:rsidR="003D5D2A">
        <w:t>November to February) . O</w:t>
      </w:r>
      <w:r w:rsidR="005D7C84">
        <w:t xml:space="preserve">bvious sources of variation of the nutritive value of </w:t>
      </w:r>
      <w:r w:rsidR="001D1E5D">
        <w:t>those resources</w:t>
      </w:r>
      <w:r w:rsidR="005D7C84">
        <w:t xml:space="preserve"> are pasture management options (natural vs sown) and oak species (Q. </w:t>
      </w:r>
      <w:proofErr w:type="spellStart"/>
      <w:r w:rsidR="005D7C84">
        <w:t>suber</w:t>
      </w:r>
      <w:proofErr w:type="spellEnd"/>
      <w:r w:rsidR="005D7C84">
        <w:t xml:space="preserve"> v</w:t>
      </w:r>
      <w:r w:rsidR="007A09CA">
        <w:t xml:space="preserve">s Q. </w:t>
      </w:r>
      <w:proofErr w:type="spellStart"/>
      <w:r w:rsidR="007A09CA">
        <w:t>rotundifolia</w:t>
      </w:r>
      <w:proofErr w:type="spellEnd"/>
      <w:r w:rsidR="007A09CA">
        <w:t>) respectively.</w:t>
      </w:r>
      <w:r w:rsidR="00B85508">
        <w:t xml:space="preserve"> Furthermore, i</w:t>
      </w:r>
      <w:r w:rsidR="00C6425C">
        <w:t xml:space="preserve">t is well documented and also expected that a </w:t>
      </w:r>
      <w:r w:rsidR="001D1E5D">
        <w:t>considerable</w:t>
      </w:r>
      <w:r w:rsidR="00C6425C">
        <w:t xml:space="preserve"> variation on the nutritive value of these feed resources occurs both temporally as well as </w:t>
      </w:r>
      <w:r w:rsidR="00051506">
        <w:t>spatially</w:t>
      </w:r>
      <w:r w:rsidR="00C6425C">
        <w:t>.</w:t>
      </w:r>
      <w:r w:rsidR="00051506">
        <w:t xml:space="preserve"> </w:t>
      </w:r>
      <w:r w:rsidR="007A3FD1">
        <w:t xml:space="preserve"> </w:t>
      </w:r>
    </w:p>
    <w:p w:rsidR="00873890" w:rsidRDefault="00384700" w:rsidP="009537B0">
      <w:r>
        <w:t xml:space="preserve">The objective of this </w:t>
      </w:r>
      <w:r w:rsidR="00A2700E">
        <w:t>study</w:t>
      </w:r>
      <w:r>
        <w:t xml:space="preserve"> was to describe the spatial variation of the nutritive value of pastures and acorns across </w:t>
      </w:r>
      <w:r w:rsidR="00563454">
        <w:t xml:space="preserve">24 farm estates located in </w:t>
      </w:r>
      <w:proofErr w:type="spellStart"/>
      <w:r w:rsidR="00563454">
        <w:t>Alentejo</w:t>
      </w:r>
      <w:proofErr w:type="spellEnd"/>
      <w:r w:rsidR="00563454">
        <w:t xml:space="preserve"> (Portugal) and E</w:t>
      </w:r>
      <w:r w:rsidR="003D5D2A">
        <w:t>x</w:t>
      </w:r>
      <w:r w:rsidR="00563454">
        <w:t>tremadura (Spain) and</w:t>
      </w:r>
      <w:r w:rsidR="007A3FD1">
        <w:t xml:space="preserve"> relate it to </w:t>
      </w:r>
      <w:r w:rsidR="00563454">
        <w:t xml:space="preserve">biophysical characteristics of those areas. The identification of regions with similar pasture and or acorns nutritional characteristics </w:t>
      </w:r>
      <w:r w:rsidR="00A2700E">
        <w:t xml:space="preserve">may </w:t>
      </w:r>
      <w:r w:rsidR="00563454">
        <w:t xml:space="preserve">enable a </w:t>
      </w:r>
      <w:r w:rsidR="00A2700E">
        <w:t xml:space="preserve">tailored feeding management which is translated in a </w:t>
      </w:r>
      <w:proofErr w:type="gramStart"/>
      <w:r w:rsidR="00A2700E">
        <w:t>more</w:t>
      </w:r>
      <w:proofErr w:type="gramEnd"/>
      <w:r w:rsidR="00A2700E">
        <w:t xml:space="preserve"> efficient use of resources.</w:t>
      </w:r>
      <w:r w:rsidR="000D67AF">
        <w:t xml:space="preserve"> </w:t>
      </w:r>
    </w:p>
    <w:p w:rsidR="00440853" w:rsidRDefault="00825EB2" w:rsidP="00FC0E90">
      <w:r>
        <w:t xml:space="preserve">Nutritive value data </w:t>
      </w:r>
      <w:r w:rsidR="00874721">
        <w:t xml:space="preserve">(proximate composition, antioxidant </w:t>
      </w:r>
      <w:r w:rsidR="009642E8">
        <w:t>composition and fatty acid profile)</w:t>
      </w:r>
      <w:r w:rsidR="00874721">
        <w:t xml:space="preserve"> </w:t>
      </w:r>
      <w:r w:rsidR="0094461C">
        <w:t>were collected</w:t>
      </w:r>
      <w:r w:rsidR="00FC0E90">
        <w:t xml:space="preserve"> </w:t>
      </w:r>
      <w:r>
        <w:t xml:space="preserve">from 100 samples of pastures and </w:t>
      </w:r>
      <w:r w:rsidR="00FC0E90">
        <w:t>100 samples of holm and cork oaks acorn</w:t>
      </w:r>
      <w:r w:rsidR="00874721">
        <w:t xml:space="preserve"> kernels</w:t>
      </w:r>
      <w:r w:rsidR="009642E8">
        <w:t xml:space="preserve">. </w:t>
      </w:r>
      <w:r w:rsidR="00FC0E90">
        <w:t xml:space="preserve"> </w:t>
      </w:r>
      <w:r w:rsidR="009642E8">
        <w:t xml:space="preserve">Samples were collected from </w:t>
      </w:r>
      <w:r w:rsidR="00804258">
        <w:t>50</w:t>
      </w:r>
      <w:r>
        <w:t xml:space="preserve"> different geographical</w:t>
      </w:r>
      <w:r w:rsidR="00804258">
        <w:t xml:space="preserve"> locations</w:t>
      </w:r>
      <w:r w:rsidR="009642E8">
        <w:t xml:space="preserve"> and biophysical characteristics such </w:t>
      </w:r>
      <w:r w:rsidR="009642E8" w:rsidRPr="00041BF6">
        <w:t>as soil</w:t>
      </w:r>
      <w:proofErr w:type="gramStart"/>
      <w:r w:rsidR="009642E8" w:rsidRPr="00041BF6">
        <w:t>, ,</w:t>
      </w:r>
      <w:proofErr w:type="gramEnd"/>
      <w:r w:rsidR="009642E8" w:rsidRPr="00041BF6">
        <w:t xml:space="preserve"> topography, temperature, precipitation, and water availability o</w:t>
      </w:r>
      <w:r w:rsidR="00F6267D" w:rsidRPr="00041BF6">
        <w:t>f</w:t>
      </w:r>
      <w:r w:rsidR="009642E8" w:rsidRPr="00041BF6">
        <w:t xml:space="preserve"> those locations were also</w:t>
      </w:r>
      <w:r w:rsidR="009642E8">
        <w:t xml:space="preserve"> </w:t>
      </w:r>
      <w:r w:rsidR="003D5D2A">
        <w:t>obtained</w:t>
      </w:r>
      <w:r w:rsidR="009642E8">
        <w:t xml:space="preserve">. </w:t>
      </w:r>
    </w:p>
    <w:p w:rsidR="00F6267D" w:rsidRDefault="00F6267D" w:rsidP="00FC0E90">
      <w:r>
        <w:t>A spatially constrained cluster analysis was performed, and preliminary results identified 3 clusters</w:t>
      </w:r>
      <w:r w:rsidR="00403C25">
        <w:t xml:space="preserve"> which for pastures</w:t>
      </w:r>
      <w:r w:rsidR="003D5D2A">
        <w:t>,</w:t>
      </w:r>
      <w:r w:rsidR="00403C25">
        <w:t xml:space="preserve"> were mostly defined by crude protein concentration, detergent fibre (NDF), α-</w:t>
      </w:r>
      <w:proofErr w:type="spellStart"/>
      <w:r w:rsidR="00403C25">
        <w:t>tocoferol</w:t>
      </w:r>
      <w:proofErr w:type="spellEnd"/>
      <w:r w:rsidR="00403C25">
        <w:t xml:space="preserve"> and palmitic acid. </w:t>
      </w:r>
      <w:r w:rsidR="00536170">
        <w:t xml:space="preserve">These results indicate that mapping the nutritive value of </w:t>
      </w:r>
      <w:proofErr w:type="spellStart"/>
      <w:r w:rsidR="00536170">
        <w:t>montado</w:t>
      </w:r>
      <w:proofErr w:type="spellEnd"/>
      <w:r w:rsidR="00536170">
        <w:t xml:space="preserve"> and </w:t>
      </w:r>
      <w:proofErr w:type="spellStart"/>
      <w:r w:rsidR="00536170">
        <w:t>dehesa</w:t>
      </w:r>
      <w:proofErr w:type="spellEnd"/>
      <w:r w:rsidR="00536170">
        <w:t xml:space="preserve"> feed resources</w:t>
      </w:r>
      <w:r w:rsidR="000D67AF">
        <w:t xml:space="preserve"> is possible and may support farmer decisions on grazing and feed supplementation </w:t>
      </w:r>
      <w:r w:rsidR="0023467C">
        <w:t xml:space="preserve">form </w:t>
      </w:r>
      <w:r w:rsidR="000D67AF">
        <w:t xml:space="preserve">farm management.  </w:t>
      </w:r>
      <w:bookmarkEnd w:id="0"/>
    </w:p>
    <w:sectPr w:rsidR="00F62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B3D5A"/>
    <w:multiLevelType w:val="hybridMultilevel"/>
    <w:tmpl w:val="D304D488"/>
    <w:lvl w:ilvl="0" w:tplc="DDAEF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982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CE2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12A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7E32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F6D4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A0B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1E0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E82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NotDisplayPageBoundaries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37F"/>
    <w:rsid w:val="000021FB"/>
    <w:rsid w:val="000059BD"/>
    <w:rsid w:val="00016EAB"/>
    <w:rsid w:val="00017F9B"/>
    <w:rsid w:val="000264E0"/>
    <w:rsid w:val="00026987"/>
    <w:rsid w:val="00027BA1"/>
    <w:rsid w:val="0004177B"/>
    <w:rsid w:val="00041BF6"/>
    <w:rsid w:val="00043552"/>
    <w:rsid w:val="000461EA"/>
    <w:rsid w:val="00051506"/>
    <w:rsid w:val="000562D8"/>
    <w:rsid w:val="00066609"/>
    <w:rsid w:val="00075ECE"/>
    <w:rsid w:val="00080604"/>
    <w:rsid w:val="0008728C"/>
    <w:rsid w:val="000901D8"/>
    <w:rsid w:val="00096086"/>
    <w:rsid w:val="00097BDE"/>
    <w:rsid w:val="000A58C9"/>
    <w:rsid w:val="000A74F0"/>
    <w:rsid w:val="000B049B"/>
    <w:rsid w:val="000B213D"/>
    <w:rsid w:val="000B3DCD"/>
    <w:rsid w:val="000B4E9F"/>
    <w:rsid w:val="000B5ADB"/>
    <w:rsid w:val="000C67CA"/>
    <w:rsid w:val="000D0094"/>
    <w:rsid w:val="000D3D2E"/>
    <w:rsid w:val="000D42DB"/>
    <w:rsid w:val="000D60F4"/>
    <w:rsid w:val="000D67AF"/>
    <w:rsid w:val="000F176C"/>
    <w:rsid w:val="00100BF8"/>
    <w:rsid w:val="001100DF"/>
    <w:rsid w:val="00115DC6"/>
    <w:rsid w:val="001218E1"/>
    <w:rsid w:val="00121955"/>
    <w:rsid w:val="001228FC"/>
    <w:rsid w:val="00132657"/>
    <w:rsid w:val="00132A9A"/>
    <w:rsid w:val="00154A6D"/>
    <w:rsid w:val="0016778F"/>
    <w:rsid w:val="00172B20"/>
    <w:rsid w:val="0018408D"/>
    <w:rsid w:val="00186CD6"/>
    <w:rsid w:val="00191539"/>
    <w:rsid w:val="00192E17"/>
    <w:rsid w:val="0019758F"/>
    <w:rsid w:val="001A3DB1"/>
    <w:rsid w:val="001A7C8E"/>
    <w:rsid w:val="001B1607"/>
    <w:rsid w:val="001C2041"/>
    <w:rsid w:val="001C2D1B"/>
    <w:rsid w:val="001C3279"/>
    <w:rsid w:val="001D022D"/>
    <w:rsid w:val="001D034B"/>
    <w:rsid w:val="001D1132"/>
    <w:rsid w:val="001D1E5D"/>
    <w:rsid w:val="001E0455"/>
    <w:rsid w:val="001E1F07"/>
    <w:rsid w:val="001E45C1"/>
    <w:rsid w:val="001E4DA1"/>
    <w:rsid w:val="00202ECC"/>
    <w:rsid w:val="00211119"/>
    <w:rsid w:val="00223E7E"/>
    <w:rsid w:val="00231093"/>
    <w:rsid w:val="00232BAF"/>
    <w:rsid w:val="00233411"/>
    <w:rsid w:val="00233A0F"/>
    <w:rsid w:val="0023467C"/>
    <w:rsid w:val="0024016F"/>
    <w:rsid w:val="00272757"/>
    <w:rsid w:val="00281192"/>
    <w:rsid w:val="00283F41"/>
    <w:rsid w:val="00295B53"/>
    <w:rsid w:val="00297227"/>
    <w:rsid w:val="002A7E8F"/>
    <w:rsid w:val="002B4073"/>
    <w:rsid w:val="002C1765"/>
    <w:rsid w:val="002C2CD3"/>
    <w:rsid w:val="002D269F"/>
    <w:rsid w:val="002D2EDE"/>
    <w:rsid w:val="002D32E8"/>
    <w:rsid w:val="002D4B3D"/>
    <w:rsid w:val="002E0D5D"/>
    <w:rsid w:val="002F3EF4"/>
    <w:rsid w:val="00301586"/>
    <w:rsid w:val="00301D0C"/>
    <w:rsid w:val="00325322"/>
    <w:rsid w:val="00332AD4"/>
    <w:rsid w:val="00332EED"/>
    <w:rsid w:val="00335576"/>
    <w:rsid w:val="00354C47"/>
    <w:rsid w:val="00372502"/>
    <w:rsid w:val="00382CEF"/>
    <w:rsid w:val="00384700"/>
    <w:rsid w:val="00391672"/>
    <w:rsid w:val="003B204D"/>
    <w:rsid w:val="003B75CB"/>
    <w:rsid w:val="003C078D"/>
    <w:rsid w:val="003C0CA9"/>
    <w:rsid w:val="003C5C95"/>
    <w:rsid w:val="003C5F32"/>
    <w:rsid w:val="003D05AA"/>
    <w:rsid w:val="003D3863"/>
    <w:rsid w:val="003D42ED"/>
    <w:rsid w:val="003D5D2A"/>
    <w:rsid w:val="00403C25"/>
    <w:rsid w:val="0040611E"/>
    <w:rsid w:val="00421EE1"/>
    <w:rsid w:val="004245DE"/>
    <w:rsid w:val="00424748"/>
    <w:rsid w:val="0043350F"/>
    <w:rsid w:val="00440853"/>
    <w:rsid w:val="00443084"/>
    <w:rsid w:val="004449C6"/>
    <w:rsid w:val="00453EBF"/>
    <w:rsid w:val="00455FDC"/>
    <w:rsid w:val="004825DB"/>
    <w:rsid w:val="004830F1"/>
    <w:rsid w:val="00485531"/>
    <w:rsid w:val="004A0A49"/>
    <w:rsid w:val="004B66F7"/>
    <w:rsid w:val="004C1B80"/>
    <w:rsid w:val="004C4289"/>
    <w:rsid w:val="004D1D2F"/>
    <w:rsid w:val="004E19B3"/>
    <w:rsid w:val="004E6EB4"/>
    <w:rsid w:val="004F41F8"/>
    <w:rsid w:val="004F702B"/>
    <w:rsid w:val="004F7554"/>
    <w:rsid w:val="00502C18"/>
    <w:rsid w:val="005205AA"/>
    <w:rsid w:val="005243A5"/>
    <w:rsid w:val="0053009C"/>
    <w:rsid w:val="00536170"/>
    <w:rsid w:val="005407FA"/>
    <w:rsid w:val="00545F39"/>
    <w:rsid w:val="00563454"/>
    <w:rsid w:val="00567F1A"/>
    <w:rsid w:val="005777F1"/>
    <w:rsid w:val="00580727"/>
    <w:rsid w:val="00580F35"/>
    <w:rsid w:val="00587FA7"/>
    <w:rsid w:val="005A5553"/>
    <w:rsid w:val="005A6DCE"/>
    <w:rsid w:val="005B48E9"/>
    <w:rsid w:val="005D209A"/>
    <w:rsid w:val="005D732F"/>
    <w:rsid w:val="005D7C84"/>
    <w:rsid w:val="005E5415"/>
    <w:rsid w:val="005F4F35"/>
    <w:rsid w:val="00601A12"/>
    <w:rsid w:val="00602051"/>
    <w:rsid w:val="006022EF"/>
    <w:rsid w:val="006118FC"/>
    <w:rsid w:val="006148A5"/>
    <w:rsid w:val="00617C64"/>
    <w:rsid w:val="006245F0"/>
    <w:rsid w:val="00624F22"/>
    <w:rsid w:val="00624F30"/>
    <w:rsid w:val="00625065"/>
    <w:rsid w:val="00641943"/>
    <w:rsid w:val="00657CD2"/>
    <w:rsid w:val="006707F9"/>
    <w:rsid w:val="006713F4"/>
    <w:rsid w:val="00687DA6"/>
    <w:rsid w:val="006946C3"/>
    <w:rsid w:val="006960D5"/>
    <w:rsid w:val="00697E21"/>
    <w:rsid w:val="006A5699"/>
    <w:rsid w:val="006A7465"/>
    <w:rsid w:val="006A7B81"/>
    <w:rsid w:val="006B0F14"/>
    <w:rsid w:val="006B6FC6"/>
    <w:rsid w:val="006B701B"/>
    <w:rsid w:val="006D030F"/>
    <w:rsid w:val="006E1B58"/>
    <w:rsid w:val="006E3397"/>
    <w:rsid w:val="006F0CDF"/>
    <w:rsid w:val="0070308C"/>
    <w:rsid w:val="007045E1"/>
    <w:rsid w:val="00707D6D"/>
    <w:rsid w:val="00725728"/>
    <w:rsid w:val="0072633B"/>
    <w:rsid w:val="00726383"/>
    <w:rsid w:val="0073759C"/>
    <w:rsid w:val="00740EB1"/>
    <w:rsid w:val="0074266D"/>
    <w:rsid w:val="00743BD7"/>
    <w:rsid w:val="00767C0F"/>
    <w:rsid w:val="00767D48"/>
    <w:rsid w:val="00774877"/>
    <w:rsid w:val="0078362F"/>
    <w:rsid w:val="00787882"/>
    <w:rsid w:val="007952D8"/>
    <w:rsid w:val="007A09CA"/>
    <w:rsid w:val="007A3FD1"/>
    <w:rsid w:val="007B26D8"/>
    <w:rsid w:val="007B3F65"/>
    <w:rsid w:val="007B7E26"/>
    <w:rsid w:val="007C2ECB"/>
    <w:rsid w:val="007D0507"/>
    <w:rsid w:val="007D16CC"/>
    <w:rsid w:val="007D529E"/>
    <w:rsid w:val="007D5C06"/>
    <w:rsid w:val="007E2ED7"/>
    <w:rsid w:val="007E639E"/>
    <w:rsid w:val="008000AE"/>
    <w:rsid w:val="00803934"/>
    <w:rsid w:val="00804258"/>
    <w:rsid w:val="0080620C"/>
    <w:rsid w:val="00806AA0"/>
    <w:rsid w:val="008118C6"/>
    <w:rsid w:val="00813B66"/>
    <w:rsid w:val="00823A71"/>
    <w:rsid w:val="00823E77"/>
    <w:rsid w:val="00825EB2"/>
    <w:rsid w:val="00826452"/>
    <w:rsid w:val="00830D13"/>
    <w:rsid w:val="00831FCF"/>
    <w:rsid w:val="00833B09"/>
    <w:rsid w:val="00852574"/>
    <w:rsid w:val="008540F3"/>
    <w:rsid w:val="00861372"/>
    <w:rsid w:val="00865157"/>
    <w:rsid w:val="00866066"/>
    <w:rsid w:val="0086637E"/>
    <w:rsid w:val="00873890"/>
    <w:rsid w:val="00874721"/>
    <w:rsid w:val="0087691C"/>
    <w:rsid w:val="00880547"/>
    <w:rsid w:val="00883B4E"/>
    <w:rsid w:val="00895F61"/>
    <w:rsid w:val="008B0AF7"/>
    <w:rsid w:val="008B2EEA"/>
    <w:rsid w:val="008C76A0"/>
    <w:rsid w:val="008E1F25"/>
    <w:rsid w:val="008E4880"/>
    <w:rsid w:val="008E49A9"/>
    <w:rsid w:val="008F00EE"/>
    <w:rsid w:val="008F0BAC"/>
    <w:rsid w:val="008F0E00"/>
    <w:rsid w:val="00904946"/>
    <w:rsid w:val="009163B8"/>
    <w:rsid w:val="009257A4"/>
    <w:rsid w:val="00933E6B"/>
    <w:rsid w:val="0094461C"/>
    <w:rsid w:val="0094524D"/>
    <w:rsid w:val="00945BD0"/>
    <w:rsid w:val="009537B0"/>
    <w:rsid w:val="00954F4B"/>
    <w:rsid w:val="00957C2C"/>
    <w:rsid w:val="00960211"/>
    <w:rsid w:val="00961209"/>
    <w:rsid w:val="00963289"/>
    <w:rsid w:val="009642E8"/>
    <w:rsid w:val="00975685"/>
    <w:rsid w:val="009B771C"/>
    <w:rsid w:val="009C1170"/>
    <w:rsid w:val="009C58DD"/>
    <w:rsid w:val="009C652D"/>
    <w:rsid w:val="009D28D2"/>
    <w:rsid w:val="009E0982"/>
    <w:rsid w:val="009E11C5"/>
    <w:rsid w:val="009F1395"/>
    <w:rsid w:val="00A01BBD"/>
    <w:rsid w:val="00A0537F"/>
    <w:rsid w:val="00A06A09"/>
    <w:rsid w:val="00A06C03"/>
    <w:rsid w:val="00A150B6"/>
    <w:rsid w:val="00A22CD9"/>
    <w:rsid w:val="00A249AB"/>
    <w:rsid w:val="00A25F32"/>
    <w:rsid w:val="00A2700E"/>
    <w:rsid w:val="00A27B55"/>
    <w:rsid w:val="00A336BE"/>
    <w:rsid w:val="00A37E50"/>
    <w:rsid w:val="00A62AD1"/>
    <w:rsid w:val="00A71F52"/>
    <w:rsid w:val="00A7417D"/>
    <w:rsid w:val="00A7566E"/>
    <w:rsid w:val="00A83C9A"/>
    <w:rsid w:val="00A8593E"/>
    <w:rsid w:val="00A9057E"/>
    <w:rsid w:val="00AA4E8F"/>
    <w:rsid w:val="00AB2525"/>
    <w:rsid w:val="00AC6740"/>
    <w:rsid w:val="00AD0687"/>
    <w:rsid w:val="00AD5ADF"/>
    <w:rsid w:val="00AD5CB6"/>
    <w:rsid w:val="00AD6CAA"/>
    <w:rsid w:val="00AE053E"/>
    <w:rsid w:val="00AE544D"/>
    <w:rsid w:val="00AF418F"/>
    <w:rsid w:val="00B01312"/>
    <w:rsid w:val="00B02A5B"/>
    <w:rsid w:val="00B04AA3"/>
    <w:rsid w:val="00B13A48"/>
    <w:rsid w:val="00B317FD"/>
    <w:rsid w:val="00B4238D"/>
    <w:rsid w:val="00B424B0"/>
    <w:rsid w:val="00B6519E"/>
    <w:rsid w:val="00B77509"/>
    <w:rsid w:val="00B803CE"/>
    <w:rsid w:val="00B807EE"/>
    <w:rsid w:val="00B80D64"/>
    <w:rsid w:val="00B85508"/>
    <w:rsid w:val="00B930D4"/>
    <w:rsid w:val="00B93394"/>
    <w:rsid w:val="00B97D8E"/>
    <w:rsid w:val="00BC188A"/>
    <w:rsid w:val="00BC5B12"/>
    <w:rsid w:val="00BD55EF"/>
    <w:rsid w:val="00BE5F6C"/>
    <w:rsid w:val="00C13C38"/>
    <w:rsid w:val="00C15E10"/>
    <w:rsid w:val="00C165F1"/>
    <w:rsid w:val="00C24830"/>
    <w:rsid w:val="00C24C13"/>
    <w:rsid w:val="00C270F7"/>
    <w:rsid w:val="00C502EB"/>
    <w:rsid w:val="00C55EB5"/>
    <w:rsid w:val="00C61ADB"/>
    <w:rsid w:val="00C6425C"/>
    <w:rsid w:val="00C65896"/>
    <w:rsid w:val="00C66C9B"/>
    <w:rsid w:val="00C67BBC"/>
    <w:rsid w:val="00C708CB"/>
    <w:rsid w:val="00C77A82"/>
    <w:rsid w:val="00C91197"/>
    <w:rsid w:val="00C966C9"/>
    <w:rsid w:val="00C96C97"/>
    <w:rsid w:val="00CA5BC2"/>
    <w:rsid w:val="00CB31AF"/>
    <w:rsid w:val="00CC4384"/>
    <w:rsid w:val="00CC5745"/>
    <w:rsid w:val="00CC7776"/>
    <w:rsid w:val="00CD73CD"/>
    <w:rsid w:val="00D044B4"/>
    <w:rsid w:val="00D1573B"/>
    <w:rsid w:val="00D251D2"/>
    <w:rsid w:val="00D452D6"/>
    <w:rsid w:val="00D54F53"/>
    <w:rsid w:val="00D67B5E"/>
    <w:rsid w:val="00D74ED8"/>
    <w:rsid w:val="00D90230"/>
    <w:rsid w:val="00DC63E8"/>
    <w:rsid w:val="00DD4BC4"/>
    <w:rsid w:val="00DE3FA2"/>
    <w:rsid w:val="00DE7B62"/>
    <w:rsid w:val="00DF70A2"/>
    <w:rsid w:val="00E12F44"/>
    <w:rsid w:val="00E14D42"/>
    <w:rsid w:val="00E17605"/>
    <w:rsid w:val="00E26E14"/>
    <w:rsid w:val="00E666B0"/>
    <w:rsid w:val="00E722DA"/>
    <w:rsid w:val="00E81722"/>
    <w:rsid w:val="00E828E8"/>
    <w:rsid w:val="00E85037"/>
    <w:rsid w:val="00E9486C"/>
    <w:rsid w:val="00EA20BB"/>
    <w:rsid w:val="00EB221F"/>
    <w:rsid w:val="00EC053F"/>
    <w:rsid w:val="00EC1F1A"/>
    <w:rsid w:val="00EC3946"/>
    <w:rsid w:val="00EC4363"/>
    <w:rsid w:val="00ED37F2"/>
    <w:rsid w:val="00ED5917"/>
    <w:rsid w:val="00EE1A3E"/>
    <w:rsid w:val="00EF3FEF"/>
    <w:rsid w:val="00F0223F"/>
    <w:rsid w:val="00F07B1E"/>
    <w:rsid w:val="00F323C0"/>
    <w:rsid w:val="00F41701"/>
    <w:rsid w:val="00F4258C"/>
    <w:rsid w:val="00F51685"/>
    <w:rsid w:val="00F52193"/>
    <w:rsid w:val="00F571B9"/>
    <w:rsid w:val="00F6267D"/>
    <w:rsid w:val="00F66973"/>
    <w:rsid w:val="00F73461"/>
    <w:rsid w:val="00F75863"/>
    <w:rsid w:val="00F81878"/>
    <w:rsid w:val="00F93C76"/>
    <w:rsid w:val="00F973F3"/>
    <w:rsid w:val="00FA025E"/>
    <w:rsid w:val="00FA593E"/>
    <w:rsid w:val="00FA6140"/>
    <w:rsid w:val="00FA6BB1"/>
    <w:rsid w:val="00FB617A"/>
    <w:rsid w:val="00FB6185"/>
    <w:rsid w:val="00FB7C4E"/>
    <w:rsid w:val="00FC0E90"/>
    <w:rsid w:val="00FC21A2"/>
    <w:rsid w:val="00FD4A2D"/>
    <w:rsid w:val="00FD5572"/>
    <w:rsid w:val="00FF0F23"/>
    <w:rsid w:val="00F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856156-7506-4FA0-9217-D1F54348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B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3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Sales-Baptista</dc:creator>
  <cp:keywords/>
  <dc:description/>
  <cp:lastModifiedBy>Elvira Sales-Baptista</cp:lastModifiedBy>
  <cp:revision>2</cp:revision>
  <dcterms:created xsi:type="dcterms:W3CDTF">2017-01-29T11:21:00Z</dcterms:created>
  <dcterms:modified xsi:type="dcterms:W3CDTF">2017-01-29T11:21:00Z</dcterms:modified>
</cp:coreProperties>
</file>