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48" w:rsidRDefault="00E83448" w:rsidP="005C3F81">
      <w:pPr>
        <w:autoSpaceDE w:val="0"/>
        <w:autoSpaceDN w:val="0"/>
        <w:adjustRightInd w:val="0"/>
        <w:rPr>
          <w:rFonts w:ascii="Arial" w:hAnsi="Arial" w:cs="Arial"/>
          <w:b/>
          <w:sz w:val="22"/>
          <w:szCs w:val="22"/>
        </w:rPr>
      </w:pPr>
    </w:p>
    <w:p w:rsidR="005C3F81" w:rsidRDefault="005C3F81" w:rsidP="005C3F81">
      <w:pPr>
        <w:autoSpaceDE w:val="0"/>
        <w:autoSpaceDN w:val="0"/>
        <w:adjustRightInd w:val="0"/>
        <w:rPr>
          <w:rFonts w:ascii="Arial" w:hAnsi="Arial" w:cs="Arial"/>
          <w:sz w:val="22"/>
          <w:szCs w:val="22"/>
        </w:rPr>
      </w:pPr>
      <w:r>
        <w:rPr>
          <w:rFonts w:ascii="Arial" w:hAnsi="Arial" w:cs="Arial"/>
          <w:b/>
          <w:sz w:val="22"/>
          <w:szCs w:val="22"/>
        </w:rPr>
        <w:t xml:space="preserve">Anexo A – </w:t>
      </w:r>
      <w:r w:rsidRPr="000B23D5">
        <w:rPr>
          <w:rFonts w:ascii="Arial" w:hAnsi="Arial" w:cs="Arial"/>
          <w:sz w:val="22"/>
          <w:szCs w:val="22"/>
        </w:rPr>
        <w:t>Texto explicativo do estudo em questão</w:t>
      </w:r>
      <w:r>
        <w:rPr>
          <w:rFonts w:ascii="Arial" w:hAnsi="Arial" w:cs="Arial"/>
          <w:sz w:val="22"/>
          <w:szCs w:val="22"/>
        </w:rPr>
        <w:t xml:space="preserve">   </w:t>
      </w:r>
    </w:p>
    <w:p w:rsidR="005C3F81" w:rsidRDefault="005C3F81" w:rsidP="005C3F81">
      <w:pPr>
        <w:autoSpaceDE w:val="0"/>
        <w:autoSpaceDN w:val="0"/>
        <w:adjustRightInd w:val="0"/>
        <w:rPr>
          <w:rFonts w:ascii="Arial" w:hAnsi="Arial" w:cs="Arial"/>
          <w:b/>
          <w:sz w:val="28"/>
          <w:szCs w:val="28"/>
        </w:rPr>
      </w:pPr>
    </w:p>
    <w:p w:rsidR="005C3F81" w:rsidRPr="00BB4EF7" w:rsidRDefault="005C3F81" w:rsidP="005C3F81">
      <w:pPr>
        <w:autoSpaceDE w:val="0"/>
        <w:autoSpaceDN w:val="0"/>
        <w:adjustRightInd w:val="0"/>
        <w:spacing w:line="360" w:lineRule="auto"/>
        <w:jc w:val="both"/>
        <w:rPr>
          <w:rFonts w:ascii="Arial" w:hAnsi="Arial" w:cs="Arial"/>
          <w:sz w:val="22"/>
          <w:szCs w:val="22"/>
        </w:rPr>
      </w:pPr>
      <w:r w:rsidRPr="005C1688">
        <w:rPr>
          <w:rFonts w:ascii="Arial" w:hAnsi="Arial" w:cs="Arial"/>
          <w:sz w:val="22"/>
          <w:szCs w:val="22"/>
        </w:rPr>
        <w:t>S</w:t>
      </w:r>
      <w:r>
        <w:rPr>
          <w:rFonts w:ascii="Arial" w:hAnsi="Arial" w:cs="Arial"/>
          <w:sz w:val="22"/>
          <w:szCs w:val="22"/>
        </w:rPr>
        <w:t xml:space="preserve">ou aluna do mestrado de Psicologia do Trabalho e das Organizações do Departamento de Psicologia da Universidade de Évora e gostaria de solicitar a sua colaboração para um estudo sobre processo de decisão. O questionário é anónimo e as informações são estritamente confidenciais, sendo recolhidas para fins de </w:t>
      </w:r>
      <w:r w:rsidRPr="00BB4EF7">
        <w:rPr>
          <w:rFonts w:ascii="Arial" w:hAnsi="Arial" w:cs="Arial"/>
          <w:sz w:val="22"/>
          <w:szCs w:val="22"/>
        </w:rPr>
        <w:t>investigação. Haverá no próximo ano letivo uma sessão de apresentação dos resultados para a qual todos os participantes serão convidados. Na lista fornecida, coloque o seu email caso pretenda receber esse convite. Por favor, responda as todas as questões.</w:t>
      </w:r>
    </w:p>
    <w:p w:rsidR="005C3F81" w:rsidRPr="00BB4EF7" w:rsidRDefault="005C3F81" w:rsidP="005C3F81">
      <w:pPr>
        <w:autoSpaceDE w:val="0"/>
        <w:autoSpaceDN w:val="0"/>
        <w:adjustRightInd w:val="0"/>
        <w:spacing w:line="360" w:lineRule="auto"/>
        <w:jc w:val="both"/>
        <w:rPr>
          <w:rFonts w:ascii="Arial" w:hAnsi="Arial" w:cs="Arial"/>
          <w:sz w:val="22"/>
          <w:szCs w:val="22"/>
        </w:rPr>
      </w:pPr>
      <w:r w:rsidRPr="00BB4EF7">
        <w:rPr>
          <w:rFonts w:ascii="Arial" w:hAnsi="Arial" w:cs="Arial"/>
          <w:sz w:val="22"/>
          <w:szCs w:val="22"/>
        </w:rPr>
        <w:t xml:space="preserve">                                                                                        Obrigado pela sua colaboração!</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0D0AE7" w:rsidRDefault="005C3F81" w:rsidP="005C3F81">
      <w:pPr>
        <w:autoSpaceDE w:val="0"/>
        <w:autoSpaceDN w:val="0"/>
        <w:adjustRightInd w:val="0"/>
        <w:spacing w:line="360" w:lineRule="auto"/>
        <w:jc w:val="both"/>
        <w:rPr>
          <w:rFonts w:ascii="Arial" w:hAnsi="Arial" w:cs="Arial"/>
          <w:sz w:val="22"/>
          <w:szCs w:val="22"/>
        </w:rPr>
      </w:pPr>
      <w:r w:rsidRPr="000179DF">
        <w:rPr>
          <w:rFonts w:ascii="Arial" w:hAnsi="Arial" w:cs="Arial"/>
          <w:b/>
          <w:sz w:val="22"/>
          <w:szCs w:val="22"/>
        </w:rPr>
        <w:lastRenderedPageBreak/>
        <w:t>Anexo B</w:t>
      </w:r>
      <w:r>
        <w:rPr>
          <w:rFonts w:ascii="Arial" w:hAnsi="Arial" w:cs="Arial"/>
          <w:sz w:val="22"/>
          <w:szCs w:val="22"/>
        </w:rPr>
        <w:t xml:space="preserve"> – Questionário sociodemográfico e o Problema a ser solucionado pelos grupos 1 e 2.</w:t>
      </w: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BB4EF7" w:rsidRDefault="005C3F81" w:rsidP="005C3F81">
      <w:pPr>
        <w:pStyle w:val="PargrafodaLista"/>
        <w:numPr>
          <w:ilvl w:val="0"/>
          <w:numId w:val="1"/>
        </w:numPr>
        <w:autoSpaceDE w:val="0"/>
        <w:autoSpaceDN w:val="0"/>
        <w:adjustRightInd w:val="0"/>
        <w:spacing w:line="360" w:lineRule="auto"/>
        <w:jc w:val="both"/>
        <w:rPr>
          <w:rFonts w:ascii="Arial" w:hAnsi="Arial" w:cs="Arial"/>
          <w:sz w:val="22"/>
          <w:szCs w:val="22"/>
        </w:rPr>
      </w:pPr>
      <w:r w:rsidRPr="00BB4EF7">
        <w:rPr>
          <w:rFonts w:ascii="Arial" w:hAnsi="Arial" w:cs="Arial"/>
          <w:sz w:val="22"/>
          <w:szCs w:val="22"/>
        </w:rPr>
        <w:t>Sexo:</w:t>
      </w:r>
    </w:p>
    <w:tbl>
      <w:tblPr>
        <w:tblpPr w:leftFromText="141" w:rightFromText="141" w:vertAnchor="text" w:horzAnchor="page" w:tblpX="3817"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0"/>
      </w:tblGrid>
      <w:tr w:rsidR="005C3F81" w:rsidRPr="00BB4EF7" w:rsidTr="00705A85">
        <w:trPr>
          <w:trHeight w:val="231"/>
        </w:trPr>
        <w:tc>
          <w:tcPr>
            <w:tcW w:w="380"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394"/>
        </w:trPr>
        <w:tc>
          <w:tcPr>
            <w:tcW w:w="380"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Pr="00BB4EF7" w:rsidRDefault="005C3F81" w:rsidP="005C3F81">
      <w:pPr>
        <w:pStyle w:val="PargrafodaLista"/>
        <w:autoSpaceDE w:val="0"/>
        <w:autoSpaceDN w:val="0"/>
        <w:adjustRightInd w:val="0"/>
        <w:spacing w:line="360" w:lineRule="auto"/>
        <w:jc w:val="both"/>
        <w:rPr>
          <w:rFonts w:ascii="Arial" w:hAnsi="Arial" w:cs="Arial"/>
          <w:sz w:val="22"/>
          <w:szCs w:val="22"/>
        </w:rPr>
      </w:pPr>
      <w:r w:rsidRPr="00BB4EF7">
        <w:rPr>
          <w:rFonts w:ascii="Arial" w:hAnsi="Arial" w:cs="Arial"/>
          <w:sz w:val="22"/>
          <w:szCs w:val="22"/>
        </w:rPr>
        <w:t>Masculino</w:t>
      </w:r>
    </w:p>
    <w:p w:rsidR="005C3F81" w:rsidRPr="00BB4EF7" w:rsidRDefault="005C3F81" w:rsidP="005C3F81">
      <w:pPr>
        <w:pStyle w:val="PargrafodaLista"/>
        <w:autoSpaceDE w:val="0"/>
        <w:autoSpaceDN w:val="0"/>
        <w:adjustRightInd w:val="0"/>
        <w:spacing w:line="360" w:lineRule="auto"/>
        <w:jc w:val="both"/>
        <w:rPr>
          <w:rFonts w:ascii="Arial" w:hAnsi="Arial" w:cs="Arial"/>
          <w:sz w:val="22"/>
          <w:szCs w:val="22"/>
        </w:rPr>
      </w:pPr>
      <w:r w:rsidRPr="00BB4EF7">
        <w:rPr>
          <w:rFonts w:ascii="Arial" w:hAnsi="Arial" w:cs="Arial"/>
          <w:sz w:val="22"/>
          <w:szCs w:val="22"/>
        </w:rPr>
        <w:t>Feminino</w:t>
      </w:r>
    </w:p>
    <w:p w:rsidR="005C3F81" w:rsidRDefault="005C3F81" w:rsidP="005C3F81">
      <w:pPr>
        <w:pStyle w:val="PargrafodaLista"/>
        <w:autoSpaceDE w:val="0"/>
        <w:autoSpaceDN w:val="0"/>
        <w:adjustRightInd w:val="0"/>
        <w:spacing w:line="360" w:lineRule="auto"/>
        <w:jc w:val="both"/>
        <w:rPr>
          <w:rFonts w:ascii="Arial" w:hAnsi="Arial" w:cs="Arial"/>
          <w:sz w:val="22"/>
          <w:szCs w:val="22"/>
        </w:rPr>
      </w:pPr>
    </w:p>
    <w:p w:rsidR="005C3F81" w:rsidRDefault="005C3F81" w:rsidP="005C3F81">
      <w:pPr>
        <w:pStyle w:val="PargrafodaLista"/>
        <w:numPr>
          <w:ilvl w:val="0"/>
          <w:numId w:val="1"/>
        </w:numPr>
        <w:autoSpaceDE w:val="0"/>
        <w:autoSpaceDN w:val="0"/>
        <w:adjustRightInd w:val="0"/>
        <w:rPr>
          <w:rFonts w:ascii="Arial" w:hAnsi="Arial" w:cs="Arial"/>
          <w:sz w:val="22"/>
          <w:szCs w:val="22"/>
        </w:rPr>
      </w:pPr>
      <w:r>
        <w:rPr>
          <w:rFonts w:ascii="Arial" w:hAnsi="Arial" w:cs="Arial"/>
          <w:sz w:val="22"/>
          <w:szCs w:val="22"/>
        </w:rPr>
        <w:t>Ano de nascimento: ________</w:t>
      </w:r>
    </w:p>
    <w:p w:rsidR="005C3F81" w:rsidRDefault="005C3F81" w:rsidP="005C3F81">
      <w:pPr>
        <w:pStyle w:val="PargrafodaLista"/>
        <w:numPr>
          <w:ilvl w:val="0"/>
          <w:numId w:val="1"/>
        </w:numPr>
        <w:autoSpaceDE w:val="0"/>
        <w:autoSpaceDN w:val="0"/>
        <w:adjustRightInd w:val="0"/>
        <w:rPr>
          <w:rFonts w:ascii="Arial" w:hAnsi="Arial" w:cs="Arial"/>
          <w:sz w:val="22"/>
          <w:szCs w:val="22"/>
        </w:rPr>
      </w:pPr>
      <w:r>
        <w:rPr>
          <w:rFonts w:ascii="Arial" w:hAnsi="Arial" w:cs="Arial"/>
          <w:sz w:val="22"/>
          <w:szCs w:val="22"/>
        </w:rPr>
        <w:t>Curso:____________________</w:t>
      </w:r>
    </w:p>
    <w:p w:rsidR="005C3F81" w:rsidRPr="00BB4EF7" w:rsidRDefault="005C3F81" w:rsidP="005C3F81">
      <w:pPr>
        <w:pStyle w:val="PargrafodaLista"/>
        <w:numPr>
          <w:ilvl w:val="0"/>
          <w:numId w:val="1"/>
        </w:numPr>
        <w:autoSpaceDE w:val="0"/>
        <w:autoSpaceDN w:val="0"/>
        <w:adjustRightInd w:val="0"/>
        <w:rPr>
          <w:rFonts w:ascii="Arial" w:hAnsi="Arial" w:cs="Arial"/>
          <w:sz w:val="22"/>
          <w:szCs w:val="22"/>
        </w:rPr>
      </w:pPr>
      <w:r>
        <w:rPr>
          <w:rFonts w:ascii="Arial" w:hAnsi="Arial" w:cs="Arial"/>
          <w:sz w:val="22"/>
          <w:szCs w:val="22"/>
        </w:rPr>
        <w:t>Ano de curso:______________</w:t>
      </w:r>
    </w:p>
    <w:p w:rsidR="005C3F81" w:rsidRPr="00007868" w:rsidRDefault="005C3F81" w:rsidP="005C3F81">
      <w:pPr>
        <w:autoSpaceDE w:val="0"/>
        <w:autoSpaceDN w:val="0"/>
        <w:adjustRightInd w:val="0"/>
        <w:rPr>
          <w:rFonts w:ascii="Arial" w:hAnsi="Arial" w:cs="Arial"/>
          <w:b/>
          <w:sz w:val="28"/>
          <w:szCs w:val="28"/>
        </w:rPr>
      </w:pPr>
    </w:p>
    <w:p w:rsidR="005C3F81" w:rsidRDefault="005C3F81" w:rsidP="005C3F81">
      <w:pPr>
        <w:autoSpaceDE w:val="0"/>
        <w:autoSpaceDN w:val="0"/>
        <w:adjustRightInd w:val="0"/>
        <w:spacing w:line="360" w:lineRule="auto"/>
        <w:jc w:val="both"/>
        <w:rPr>
          <w:rFonts w:ascii="Arial" w:hAnsi="Arial" w:cs="Arial"/>
          <w:sz w:val="22"/>
          <w:szCs w:val="22"/>
        </w:rPr>
      </w:pPr>
      <w:r w:rsidRPr="00E769F7">
        <w:rPr>
          <w:rFonts w:ascii="Arial" w:hAnsi="Arial" w:cs="Arial"/>
          <w:b/>
          <w:sz w:val="22"/>
          <w:szCs w:val="22"/>
        </w:rPr>
        <w:t>Pro</w:t>
      </w:r>
      <w:r>
        <w:rPr>
          <w:rFonts w:ascii="Arial" w:hAnsi="Arial" w:cs="Arial"/>
          <w:b/>
          <w:sz w:val="22"/>
          <w:szCs w:val="22"/>
        </w:rPr>
        <w:t xml:space="preserve">blema: </w:t>
      </w:r>
      <w:r w:rsidRPr="00E769F7">
        <w:rPr>
          <w:rFonts w:ascii="Arial" w:hAnsi="Arial" w:cs="Arial"/>
          <w:sz w:val="22"/>
          <w:szCs w:val="22"/>
        </w:rPr>
        <w:t>Você</w:t>
      </w:r>
      <w:r>
        <w:rPr>
          <w:rFonts w:ascii="Arial" w:hAnsi="Arial" w:cs="Arial"/>
          <w:sz w:val="22"/>
          <w:szCs w:val="22"/>
        </w:rPr>
        <w:t xml:space="preserve"> faz parte da direção de um grupo empresarial multinacional chamado Drumond, no ramo de lojas (no total de 800 lojas) de roupas e sapatos e é o diretor financeiro, responsável pelo orçamento do grupo. Dispõe de 2.600 milhões de euros (o dobro da despesa das lojas no ano anterior) para decidir que valor atribuir, como orçamento para 2013, para cada tipo de lojas (A, B ou C). Entretanto, para distribuir esse valor entre as lojas do grupo, terá que seguir as orientações apresentadas em anexo.</w:t>
      </w:r>
    </w:p>
    <w:p w:rsidR="005C3F81" w:rsidRDefault="005C3F81" w:rsidP="005C3F81">
      <w:pPr>
        <w:autoSpaceDE w:val="0"/>
        <w:autoSpaceDN w:val="0"/>
        <w:adjustRightInd w:val="0"/>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Seguidamente apresentamos uma caracterização das lojas para auxiliar a tarefa de distribuição do orçamento.</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No total:</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r w:rsidRPr="00387D76">
        <w:rPr>
          <w:rFonts w:ascii="Arial" w:hAnsi="Arial" w:cs="Arial"/>
          <w:b/>
          <w:sz w:val="22"/>
          <w:szCs w:val="22"/>
        </w:rPr>
        <w:t xml:space="preserve">-Lojas tipo A (100 lojas) </w:t>
      </w:r>
      <w:r>
        <w:rPr>
          <w:rFonts w:ascii="Arial" w:hAnsi="Arial" w:cs="Arial"/>
          <w:sz w:val="22"/>
          <w:szCs w:val="22"/>
        </w:rPr>
        <w:t>–</w:t>
      </w:r>
      <w:r w:rsidRPr="00387D76">
        <w:rPr>
          <w:rFonts w:ascii="Arial" w:hAnsi="Arial" w:cs="Arial"/>
          <w:sz w:val="22"/>
          <w:szCs w:val="22"/>
        </w:rPr>
        <w:t xml:space="preserve"> </w:t>
      </w:r>
      <w:r>
        <w:rPr>
          <w:rFonts w:ascii="Arial" w:hAnsi="Arial" w:cs="Arial"/>
          <w:sz w:val="22"/>
          <w:szCs w:val="22"/>
        </w:rPr>
        <w:t>v</w:t>
      </w:r>
      <w:r w:rsidRPr="00387D76">
        <w:rPr>
          <w:rFonts w:ascii="Arial" w:hAnsi="Arial" w:cs="Arial"/>
          <w:sz w:val="22"/>
          <w:szCs w:val="22"/>
        </w:rPr>
        <w:t>alores</w:t>
      </w:r>
      <w:r>
        <w:rPr>
          <w:rFonts w:ascii="Arial" w:hAnsi="Arial" w:cs="Arial"/>
          <w:sz w:val="22"/>
          <w:szCs w:val="22"/>
        </w:rPr>
        <w:t xml:space="preserve"> anuais médios por loja (ano 2012):</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Faturação anual de cada loja: 10 milhões</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Lucro anual de cada loja: 5 milhões</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Despesa anual de cada loja: 5 milhões</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Localizadas em zona de elevado crescimento económico</w:t>
      </w:r>
    </w:p>
    <w:p w:rsidR="005C3F81" w:rsidRPr="000179DF"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r w:rsidRPr="00340429">
        <w:rPr>
          <w:rFonts w:ascii="Arial" w:hAnsi="Arial" w:cs="Arial"/>
          <w:b/>
          <w:sz w:val="22"/>
          <w:szCs w:val="22"/>
        </w:rPr>
        <w:t>-Lojas tipo B (300 lojas)</w:t>
      </w:r>
      <w:r>
        <w:rPr>
          <w:rFonts w:ascii="Arial" w:hAnsi="Arial" w:cs="Arial"/>
          <w:sz w:val="22"/>
          <w:szCs w:val="22"/>
        </w:rPr>
        <w:t xml:space="preserve"> – valores anuais médios por loja (ano 2012):</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Faturação anual de cada loja: 5 milhões                 </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Lucro anual de cada loja: 3 milhões </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Despesas anual de cada loja: 2 milhões</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Localizadas em zona de estagnação económica</w:t>
      </w:r>
    </w:p>
    <w:p w:rsidR="005C3F81" w:rsidRPr="00340429"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r w:rsidRPr="00340429">
        <w:rPr>
          <w:rFonts w:ascii="Arial" w:hAnsi="Arial" w:cs="Arial"/>
          <w:b/>
          <w:sz w:val="22"/>
          <w:szCs w:val="22"/>
        </w:rPr>
        <w:t>- Lojas tipo C (400 lojas)</w:t>
      </w:r>
      <w:r>
        <w:rPr>
          <w:rFonts w:ascii="Arial" w:hAnsi="Arial" w:cs="Arial"/>
          <w:sz w:val="22"/>
          <w:szCs w:val="22"/>
        </w:rPr>
        <w:t xml:space="preserve"> – valores anuais médios por loja (ano 2012):</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Faturação anual de cada loja: 2 milhões de euros</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Lucro anual de cada loja: 1,5 milhões de euros</w:t>
      </w: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Despesa anual de cada loja: 0,5 milhões de euros</w:t>
      </w:r>
    </w:p>
    <w:p w:rsidR="005C3F81" w:rsidRPr="00E83448" w:rsidRDefault="005C3F81" w:rsidP="005C3F81">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Localizadas em zona de recessão económica acentuada</w:t>
      </w: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0D0AE7" w:rsidRDefault="005C3F81" w:rsidP="005C3F81">
      <w:pPr>
        <w:autoSpaceDE w:val="0"/>
        <w:autoSpaceDN w:val="0"/>
        <w:adjustRightInd w:val="0"/>
        <w:spacing w:line="360" w:lineRule="auto"/>
        <w:jc w:val="both"/>
        <w:rPr>
          <w:rFonts w:ascii="Arial" w:hAnsi="Arial" w:cs="Arial"/>
          <w:sz w:val="22"/>
          <w:szCs w:val="22"/>
        </w:rPr>
      </w:pPr>
      <w:r>
        <w:rPr>
          <w:rFonts w:ascii="Arial" w:hAnsi="Arial" w:cs="Arial"/>
          <w:b/>
          <w:sz w:val="22"/>
          <w:szCs w:val="22"/>
        </w:rPr>
        <w:t>Anexo C-</w:t>
      </w:r>
      <w:r w:rsidRPr="00C975E4">
        <w:rPr>
          <w:rFonts w:ascii="Arial" w:hAnsi="Arial" w:cs="Arial"/>
          <w:sz w:val="22"/>
          <w:szCs w:val="22"/>
        </w:rPr>
        <w:t xml:space="preserve"> </w:t>
      </w:r>
      <w:r w:rsidRPr="002056DE">
        <w:rPr>
          <w:rFonts w:ascii="Arial" w:hAnsi="Arial" w:cs="Arial"/>
          <w:sz w:val="22"/>
          <w:szCs w:val="22"/>
        </w:rPr>
        <w:t>Orientações com regras pormenorizadas a se</w:t>
      </w:r>
      <w:r>
        <w:rPr>
          <w:rFonts w:ascii="Arial" w:hAnsi="Arial" w:cs="Arial"/>
          <w:sz w:val="22"/>
          <w:szCs w:val="22"/>
        </w:rPr>
        <w:t xml:space="preserve">rem seguidas pelo o grupo G1 na </w:t>
      </w:r>
      <w:r w:rsidRPr="002056DE">
        <w:rPr>
          <w:rFonts w:ascii="Arial" w:hAnsi="Arial" w:cs="Arial"/>
          <w:sz w:val="22"/>
          <w:szCs w:val="22"/>
        </w:rPr>
        <w:t>tentativa da resolução do problema</w:t>
      </w:r>
      <w:r>
        <w:rPr>
          <w:rFonts w:ascii="Arial" w:hAnsi="Arial" w:cs="Arial"/>
          <w:sz w:val="22"/>
          <w:szCs w:val="22"/>
        </w:rPr>
        <w:t xml:space="preserve">.                                                                                                                           </w:t>
      </w:r>
    </w:p>
    <w:p w:rsidR="005C3F81" w:rsidRPr="000D0AE7"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r>
        <w:rPr>
          <w:rFonts w:ascii="Arial" w:hAnsi="Arial" w:cs="Arial"/>
          <w:b/>
          <w:sz w:val="22"/>
          <w:szCs w:val="22"/>
        </w:rPr>
        <w:t xml:space="preserve">Regra 1:  </w:t>
      </w:r>
      <w:r w:rsidRPr="000D0AE7">
        <w:rPr>
          <w:rFonts w:ascii="Arial" w:hAnsi="Arial" w:cs="Arial"/>
          <w:sz w:val="22"/>
          <w:szCs w:val="22"/>
        </w:rPr>
        <w:t xml:space="preserve">o </w:t>
      </w:r>
      <w:r>
        <w:rPr>
          <w:rFonts w:ascii="Arial" w:hAnsi="Arial" w:cs="Arial"/>
          <w:sz w:val="22"/>
          <w:szCs w:val="22"/>
        </w:rPr>
        <w:t>valor a atribuir a cada tipo de loja é no mínimo igual ao atribuido no ano anterior (correspondente à rúbrica “despesa anual de cada loja”).</w:t>
      </w:r>
    </w:p>
    <w:p w:rsidR="005C3F81" w:rsidRDefault="005C3F81" w:rsidP="005C3F81">
      <w:pPr>
        <w:autoSpaceDE w:val="0"/>
        <w:autoSpaceDN w:val="0"/>
        <w:adjustRightInd w:val="0"/>
        <w:spacing w:line="360" w:lineRule="auto"/>
        <w:jc w:val="both"/>
        <w:rPr>
          <w:rFonts w:ascii="Arial" w:hAnsi="Arial" w:cs="Arial"/>
          <w:sz w:val="22"/>
          <w:szCs w:val="22"/>
        </w:rPr>
      </w:pPr>
      <w:r w:rsidRPr="008B316D">
        <w:rPr>
          <w:rFonts w:ascii="Arial" w:hAnsi="Arial" w:cs="Arial"/>
          <w:b/>
          <w:sz w:val="22"/>
          <w:szCs w:val="22"/>
        </w:rPr>
        <w:t xml:space="preserve">Regra 2: </w:t>
      </w:r>
      <w:r>
        <w:rPr>
          <w:rFonts w:ascii="Arial" w:hAnsi="Arial" w:cs="Arial"/>
          <w:sz w:val="22"/>
          <w:szCs w:val="22"/>
        </w:rPr>
        <w:t>o valor a atribuir a cada tipo de loja tem em consideração se encontram em zona de elevado crescimento económico, de estagnação ou de recessão económica.</w:t>
      </w:r>
    </w:p>
    <w:p w:rsidR="005C3F81" w:rsidRDefault="005C3F81" w:rsidP="005C3F81">
      <w:pPr>
        <w:autoSpaceDE w:val="0"/>
        <w:autoSpaceDN w:val="0"/>
        <w:adjustRightInd w:val="0"/>
        <w:spacing w:line="360" w:lineRule="auto"/>
        <w:jc w:val="both"/>
        <w:rPr>
          <w:rFonts w:ascii="Arial" w:hAnsi="Arial" w:cs="Arial"/>
          <w:sz w:val="22"/>
          <w:szCs w:val="22"/>
        </w:rPr>
      </w:pPr>
      <w:r w:rsidRPr="008B316D">
        <w:rPr>
          <w:rFonts w:ascii="Arial" w:hAnsi="Arial" w:cs="Arial"/>
          <w:b/>
          <w:sz w:val="22"/>
          <w:szCs w:val="22"/>
        </w:rPr>
        <w:t xml:space="preserve">Regra 3: </w:t>
      </w:r>
      <w:r>
        <w:rPr>
          <w:rFonts w:ascii="Arial" w:hAnsi="Arial" w:cs="Arial"/>
          <w:sz w:val="22"/>
          <w:szCs w:val="22"/>
        </w:rPr>
        <w:t>As lojas em zona de recessão económica não podem ter um orçamento superior à despesa de ano anterior.</w:t>
      </w:r>
    </w:p>
    <w:p w:rsidR="005C3F81" w:rsidRDefault="005C3F81" w:rsidP="005C3F81">
      <w:pPr>
        <w:autoSpaceDE w:val="0"/>
        <w:autoSpaceDN w:val="0"/>
        <w:adjustRightInd w:val="0"/>
        <w:spacing w:line="360" w:lineRule="auto"/>
        <w:jc w:val="both"/>
        <w:rPr>
          <w:rFonts w:ascii="Arial" w:hAnsi="Arial" w:cs="Arial"/>
          <w:sz w:val="22"/>
          <w:szCs w:val="22"/>
        </w:rPr>
      </w:pPr>
      <w:r w:rsidRPr="008B316D">
        <w:rPr>
          <w:rFonts w:ascii="Arial" w:hAnsi="Arial" w:cs="Arial"/>
          <w:b/>
          <w:sz w:val="22"/>
          <w:szCs w:val="22"/>
        </w:rPr>
        <w:t>Regra 4:</w:t>
      </w:r>
      <w:r>
        <w:rPr>
          <w:rFonts w:ascii="Arial" w:hAnsi="Arial" w:cs="Arial"/>
          <w:b/>
          <w:sz w:val="22"/>
          <w:szCs w:val="22"/>
        </w:rPr>
        <w:t xml:space="preserve"> </w:t>
      </w:r>
      <w:r>
        <w:rPr>
          <w:rFonts w:ascii="Arial" w:hAnsi="Arial" w:cs="Arial"/>
          <w:sz w:val="22"/>
          <w:szCs w:val="22"/>
        </w:rPr>
        <w:t>As lojas situadas em zonas de estagnação económica podem ter o orçamento aumentado no máximo para o dobro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r w:rsidRPr="00324F4F">
        <w:rPr>
          <w:rFonts w:ascii="Arial" w:hAnsi="Arial" w:cs="Arial"/>
          <w:b/>
          <w:sz w:val="22"/>
          <w:szCs w:val="22"/>
        </w:rPr>
        <w:t>Regras 5:</w:t>
      </w:r>
      <w:r>
        <w:rPr>
          <w:rFonts w:ascii="Arial" w:hAnsi="Arial" w:cs="Arial"/>
          <w:b/>
          <w:sz w:val="22"/>
          <w:szCs w:val="22"/>
        </w:rPr>
        <w:t xml:space="preserve"> </w:t>
      </w:r>
      <w:r w:rsidRPr="00324F4F">
        <w:rPr>
          <w:rFonts w:ascii="Arial" w:hAnsi="Arial" w:cs="Arial"/>
          <w:sz w:val="22"/>
          <w:szCs w:val="22"/>
        </w:rPr>
        <w:t>As lojas</w:t>
      </w:r>
      <w:r>
        <w:rPr>
          <w:rFonts w:ascii="Arial" w:hAnsi="Arial" w:cs="Arial"/>
          <w:sz w:val="22"/>
          <w:szCs w:val="22"/>
        </w:rPr>
        <w:t xml:space="preserve"> situadas em zonas de elevado crescimento económico devem receber um orçamento que seja no mínimo o dobro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r w:rsidRPr="00324F4F">
        <w:rPr>
          <w:rFonts w:ascii="Arial" w:hAnsi="Arial" w:cs="Arial"/>
          <w:b/>
          <w:sz w:val="22"/>
          <w:szCs w:val="22"/>
        </w:rPr>
        <w:t xml:space="preserve">Regras 6: </w:t>
      </w:r>
      <w:r>
        <w:rPr>
          <w:rFonts w:ascii="Arial" w:hAnsi="Arial" w:cs="Arial"/>
          <w:sz w:val="22"/>
          <w:szCs w:val="22"/>
        </w:rPr>
        <w:t>As lojas situadas em zonas de estagnação económica devem ter um orçamento que seja no mínimo superior ao valor das despesas no ano anterior.</w:t>
      </w:r>
    </w:p>
    <w:p w:rsidR="005C3F81" w:rsidRDefault="005C3F81" w:rsidP="005C3F81">
      <w:pPr>
        <w:autoSpaceDE w:val="0"/>
        <w:autoSpaceDN w:val="0"/>
        <w:adjustRightInd w:val="0"/>
        <w:spacing w:line="360" w:lineRule="auto"/>
        <w:jc w:val="both"/>
        <w:rPr>
          <w:rFonts w:ascii="Arial" w:hAnsi="Arial" w:cs="Arial"/>
          <w:sz w:val="22"/>
          <w:szCs w:val="22"/>
        </w:rPr>
      </w:pPr>
      <w:r w:rsidRPr="00324F4F">
        <w:rPr>
          <w:rFonts w:ascii="Arial" w:hAnsi="Arial" w:cs="Arial"/>
          <w:b/>
          <w:sz w:val="22"/>
          <w:szCs w:val="22"/>
        </w:rPr>
        <w:t>Regras 7:</w:t>
      </w:r>
      <w:r>
        <w:rPr>
          <w:rFonts w:ascii="Arial" w:hAnsi="Arial" w:cs="Arial"/>
          <w:b/>
          <w:sz w:val="22"/>
          <w:szCs w:val="22"/>
        </w:rPr>
        <w:t xml:space="preserve"> </w:t>
      </w:r>
      <w:r w:rsidRPr="00324F4F">
        <w:rPr>
          <w:rFonts w:ascii="Arial" w:hAnsi="Arial" w:cs="Arial"/>
          <w:sz w:val="22"/>
          <w:szCs w:val="22"/>
        </w:rPr>
        <w:t>As lojas situadas em zonas de elevado crescimento económico</w:t>
      </w:r>
      <w:r>
        <w:rPr>
          <w:rFonts w:ascii="Arial" w:hAnsi="Arial" w:cs="Arial"/>
          <w:sz w:val="22"/>
          <w:szCs w:val="22"/>
        </w:rPr>
        <w:t xml:space="preserve"> podem ter o orçamento aumentado no máximo para o triplo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r w:rsidRPr="00324F4F">
        <w:rPr>
          <w:rFonts w:ascii="Arial" w:hAnsi="Arial" w:cs="Arial"/>
          <w:b/>
          <w:sz w:val="22"/>
          <w:szCs w:val="22"/>
        </w:rPr>
        <w:t>Regras 8:</w:t>
      </w:r>
      <w:r>
        <w:rPr>
          <w:rFonts w:ascii="Arial" w:hAnsi="Arial" w:cs="Arial"/>
          <w:b/>
          <w:sz w:val="22"/>
          <w:szCs w:val="22"/>
        </w:rPr>
        <w:t xml:space="preserve"> </w:t>
      </w:r>
      <w:r w:rsidRPr="00324F4F">
        <w:rPr>
          <w:rFonts w:ascii="Arial" w:hAnsi="Arial" w:cs="Arial"/>
          <w:sz w:val="22"/>
          <w:szCs w:val="22"/>
        </w:rPr>
        <w:t>Nenhuma das lojas deve ter o orçamento mais elevado do que o quadrúplo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sidRPr="00630D01">
        <w:rPr>
          <w:rFonts w:ascii="Arial" w:hAnsi="Arial" w:cs="Arial"/>
          <w:b/>
          <w:sz w:val="22"/>
          <w:szCs w:val="22"/>
        </w:rPr>
        <w:t>Marque sua decisão:</w:t>
      </w: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Pr>
          <w:rFonts w:ascii="Arial" w:hAnsi="Arial" w:cs="Arial"/>
          <w:b/>
          <w:sz w:val="22"/>
          <w:szCs w:val="22"/>
        </w:rPr>
        <w:t>Lojas tipo A:</w:t>
      </w:r>
    </w:p>
    <w:tbl>
      <w:tblPr>
        <w:tblpPr w:leftFromText="141" w:rightFromText="141"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
      </w:tblGrid>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F87E1B"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Diminuem o orçamento                                                      </w:t>
      </w:r>
    </w:p>
    <w:p w:rsidR="005C3F81"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Mantêm o orçamento da despesa do ano anterior</w:t>
      </w:r>
    </w:p>
    <w:p w:rsidR="005C3F81"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Duplicam o orçamento da despesa do ano anterior</w:t>
      </w:r>
    </w:p>
    <w:p w:rsidR="005C3F81"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Triplicam o orçamento da despesa do ano anterior</w:t>
      </w:r>
    </w:p>
    <w:p w:rsidR="005C3F81" w:rsidRPr="009874D9"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Quadruplicam o orçamento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tbl>
      <w:tblPr>
        <w:tblpPr w:leftFromText="141" w:rightFromText="141" w:vertAnchor="text" w:horzAnchor="page" w:tblpX="1035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
      </w:tblGrid>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Default="005C3F81" w:rsidP="005C3F81">
      <w:pPr>
        <w:autoSpaceDE w:val="0"/>
        <w:autoSpaceDN w:val="0"/>
        <w:adjustRightInd w:val="0"/>
        <w:spacing w:line="360" w:lineRule="auto"/>
        <w:jc w:val="both"/>
        <w:rPr>
          <w:rFonts w:ascii="Arial" w:hAnsi="Arial" w:cs="Arial"/>
          <w:b/>
          <w:sz w:val="22"/>
          <w:szCs w:val="22"/>
        </w:rPr>
      </w:pPr>
      <w:r w:rsidRPr="00F87E1B">
        <w:rPr>
          <w:rFonts w:ascii="Arial" w:hAnsi="Arial" w:cs="Arial"/>
          <w:b/>
          <w:sz w:val="22"/>
          <w:szCs w:val="22"/>
        </w:rPr>
        <w:t>Lojas tipo B</w:t>
      </w:r>
      <w:r>
        <w:rPr>
          <w:rFonts w:ascii="Arial" w:hAnsi="Arial" w:cs="Arial"/>
          <w:b/>
          <w:sz w:val="22"/>
          <w:szCs w:val="22"/>
        </w:rPr>
        <w:t xml:space="preserve">: </w:t>
      </w:r>
    </w:p>
    <w:p w:rsidR="005C3F81" w:rsidRPr="00F87E1B"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sidRPr="00F87E1B">
        <w:rPr>
          <w:rFonts w:ascii="Arial" w:hAnsi="Arial" w:cs="Arial"/>
          <w:sz w:val="22"/>
          <w:szCs w:val="22"/>
        </w:rPr>
        <w:t xml:space="preserve"> </w:t>
      </w:r>
      <w:r>
        <w:rPr>
          <w:rFonts w:ascii="Arial" w:hAnsi="Arial" w:cs="Arial"/>
          <w:sz w:val="22"/>
          <w:szCs w:val="22"/>
        </w:rPr>
        <w:t xml:space="preserve">Diminuem o orçamento                                                        </w:t>
      </w:r>
    </w:p>
    <w:p w:rsidR="005C3F81"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Mantêm o orçamento da despesa do ano anterior</w:t>
      </w:r>
    </w:p>
    <w:p w:rsidR="005C3F81"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Duplicam o orçamento da despesa do ano anterior</w:t>
      </w:r>
    </w:p>
    <w:p w:rsidR="005C3F81"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Triplicam o orçamento da despesa do ano anterior</w:t>
      </w:r>
    </w:p>
    <w:p w:rsidR="005C3F81" w:rsidRPr="009874D9"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Quadruplicam o orçamento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p w:rsidR="00E83448" w:rsidRDefault="00E83448" w:rsidP="005C3F81">
      <w:pPr>
        <w:autoSpaceDE w:val="0"/>
        <w:autoSpaceDN w:val="0"/>
        <w:adjustRightInd w:val="0"/>
        <w:spacing w:line="360" w:lineRule="auto"/>
        <w:jc w:val="both"/>
        <w:rPr>
          <w:rFonts w:ascii="Arial" w:hAnsi="Arial" w:cs="Arial"/>
          <w:sz w:val="22"/>
          <w:szCs w:val="22"/>
        </w:rPr>
      </w:pPr>
    </w:p>
    <w:p w:rsidR="00E83448" w:rsidRDefault="00E83448"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sidRPr="00246287">
        <w:rPr>
          <w:rFonts w:ascii="Arial" w:hAnsi="Arial" w:cs="Arial"/>
          <w:b/>
          <w:sz w:val="22"/>
          <w:szCs w:val="22"/>
        </w:rPr>
        <w:t xml:space="preserve">Lojas tipo C: </w:t>
      </w:r>
    </w:p>
    <w:tbl>
      <w:tblPr>
        <w:tblpPr w:leftFromText="141" w:rightFromText="141" w:vertAnchor="text" w:horzAnchor="page" w:tblpX="9495"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
      </w:tblGrid>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89169E"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Diminuem o orçamento                                                                    </w:t>
      </w:r>
    </w:p>
    <w:p w:rsidR="005C3F81"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Mantêm o orçamento da despesa do ano anterior</w:t>
      </w:r>
    </w:p>
    <w:p w:rsidR="005C3F81"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Duplicam o orçamento da despesa do ano anterior</w:t>
      </w:r>
    </w:p>
    <w:p w:rsidR="005C3F81"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Triplicam o orçamento da despesa do ano anterior</w:t>
      </w:r>
    </w:p>
    <w:p w:rsidR="005C3F81" w:rsidRPr="009874D9"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Quadruplicam o orçamento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89169E"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Pr>
          <w:rFonts w:ascii="Arial" w:hAnsi="Arial" w:cs="Arial"/>
          <w:b/>
          <w:sz w:val="22"/>
          <w:szCs w:val="22"/>
        </w:rPr>
        <w:t>Anexo D</w:t>
      </w:r>
      <w:r w:rsidRPr="0089169E">
        <w:rPr>
          <w:rFonts w:ascii="Arial" w:hAnsi="Arial" w:cs="Arial"/>
          <w:b/>
          <w:sz w:val="22"/>
          <w:szCs w:val="22"/>
        </w:rPr>
        <w:t xml:space="preserve"> -</w:t>
      </w:r>
      <w:r w:rsidRPr="00BC1A82">
        <w:rPr>
          <w:rFonts w:ascii="Arial" w:hAnsi="Arial" w:cs="Arial"/>
          <w:sz w:val="22"/>
          <w:szCs w:val="22"/>
        </w:rPr>
        <w:t xml:space="preserve"> </w:t>
      </w:r>
      <w:r w:rsidRPr="002056DE">
        <w:rPr>
          <w:rFonts w:ascii="Arial" w:hAnsi="Arial" w:cs="Arial"/>
          <w:sz w:val="22"/>
          <w:szCs w:val="22"/>
        </w:rPr>
        <w:t>Orientação com regra básica a ser seguida pelo grupo G2 na tentativa da  resolução do problema</w:t>
      </w:r>
      <w:r w:rsidRPr="00DA067B">
        <w:rPr>
          <w:rFonts w:ascii="Arial" w:hAnsi="Arial" w:cs="Arial"/>
          <w:sz w:val="22"/>
          <w:szCs w:val="22"/>
        </w:rPr>
        <w:t xml:space="preserve"> </w:t>
      </w:r>
      <w:r>
        <w:rPr>
          <w:rFonts w:ascii="Arial" w:hAnsi="Arial" w:cs="Arial"/>
          <w:sz w:val="22"/>
          <w:szCs w:val="22"/>
        </w:rPr>
        <w:t>e opções de respostas.</w:t>
      </w:r>
      <w:r w:rsidRPr="0089169E">
        <w:rPr>
          <w:rFonts w:ascii="Arial" w:hAnsi="Arial" w:cs="Arial"/>
          <w:b/>
          <w:sz w:val="22"/>
          <w:szCs w:val="22"/>
        </w:rPr>
        <w:t xml:space="preserve"> </w:t>
      </w:r>
    </w:p>
    <w:p w:rsidR="005C3F81" w:rsidRPr="0089169E" w:rsidRDefault="005C3F81" w:rsidP="005C3F81">
      <w:pPr>
        <w:autoSpaceDE w:val="0"/>
        <w:autoSpaceDN w:val="0"/>
        <w:adjustRightInd w:val="0"/>
        <w:spacing w:line="360" w:lineRule="auto"/>
        <w:jc w:val="both"/>
        <w:rPr>
          <w:rFonts w:ascii="Arial" w:hAnsi="Arial" w:cs="Arial"/>
          <w:b/>
          <w:sz w:val="22"/>
          <w:szCs w:val="22"/>
        </w:rPr>
      </w:pPr>
    </w:p>
    <w:p w:rsidR="005C3F81" w:rsidRPr="0089169E" w:rsidRDefault="005C3F81" w:rsidP="005C3F81">
      <w:pPr>
        <w:autoSpaceDE w:val="0"/>
        <w:autoSpaceDN w:val="0"/>
        <w:adjustRightInd w:val="0"/>
        <w:jc w:val="both"/>
        <w:rPr>
          <w:rFonts w:ascii="Arial" w:hAnsi="Arial" w:cs="Arial"/>
          <w:b/>
          <w:sz w:val="22"/>
          <w:szCs w:val="22"/>
        </w:rPr>
      </w:pPr>
      <w:r w:rsidRPr="0089169E">
        <w:rPr>
          <w:rFonts w:ascii="Arial" w:hAnsi="Arial" w:cs="Arial"/>
          <w:b/>
          <w:sz w:val="22"/>
          <w:szCs w:val="22"/>
        </w:rPr>
        <w:t>Orientação:</w:t>
      </w:r>
    </w:p>
    <w:p w:rsidR="005C3F81" w:rsidRDefault="005C3F81" w:rsidP="005C3F81">
      <w:pPr>
        <w:autoSpaceDE w:val="0"/>
        <w:autoSpaceDN w:val="0"/>
        <w:adjustRightInd w:val="0"/>
        <w:jc w:val="both"/>
        <w:rPr>
          <w:rFonts w:ascii="Arial" w:hAnsi="Arial" w:cs="Arial"/>
          <w:b/>
          <w:sz w:val="22"/>
          <w:szCs w:val="22"/>
          <w:u w:val="single"/>
        </w:rPr>
      </w:pPr>
    </w:p>
    <w:p w:rsidR="005C3F81" w:rsidRDefault="005C3F81" w:rsidP="005C3F81">
      <w:pPr>
        <w:autoSpaceDE w:val="0"/>
        <w:autoSpaceDN w:val="0"/>
        <w:adjustRightInd w:val="0"/>
        <w:spacing w:line="360" w:lineRule="auto"/>
        <w:jc w:val="both"/>
        <w:rPr>
          <w:rFonts w:ascii="Arial" w:hAnsi="Arial" w:cs="Arial"/>
          <w:sz w:val="22"/>
          <w:szCs w:val="22"/>
        </w:rPr>
      </w:pPr>
      <w:r w:rsidRPr="0089169E">
        <w:rPr>
          <w:rFonts w:ascii="Arial" w:hAnsi="Arial" w:cs="Arial"/>
          <w:sz w:val="22"/>
          <w:szCs w:val="22"/>
        </w:rPr>
        <w:t xml:space="preserve">Tenha em conta </w:t>
      </w:r>
      <w:r>
        <w:rPr>
          <w:rFonts w:ascii="Arial" w:hAnsi="Arial" w:cs="Arial"/>
          <w:sz w:val="22"/>
          <w:szCs w:val="22"/>
        </w:rPr>
        <w:t>que as zonas de estagnação não devem receber investimento e que as lojas mais lucrativas devem receber mais investimento.</w:t>
      </w:r>
    </w:p>
    <w:p w:rsidR="005C3F81" w:rsidRDefault="005C3F81" w:rsidP="005C3F81">
      <w:pPr>
        <w:autoSpaceDE w:val="0"/>
        <w:autoSpaceDN w:val="0"/>
        <w:adjustRightInd w:val="0"/>
        <w:jc w:val="both"/>
        <w:rPr>
          <w:rFonts w:ascii="Arial" w:hAnsi="Arial" w:cs="Arial"/>
          <w:sz w:val="22"/>
          <w:szCs w:val="22"/>
        </w:rPr>
      </w:pPr>
    </w:p>
    <w:p w:rsidR="005C3F81" w:rsidRDefault="005C3F81" w:rsidP="005C3F81">
      <w:pPr>
        <w:autoSpaceDE w:val="0"/>
        <w:autoSpaceDN w:val="0"/>
        <w:adjustRightInd w:val="0"/>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sidRPr="00630D01">
        <w:rPr>
          <w:rFonts w:ascii="Arial" w:hAnsi="Arial" w:cs="Arial"/>
          <w:b/>
          <w:sz w:val="22"/>
          <w:szCs w:val="22"/>
        </w:rPr>
        <w:t>Marque sua decisão:</w:t>
      </w: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Pr>
          <w:rFonts w:ascii="Arial" w:hAnsi="Arial" w:cs="Arial"/>
          <w:b/>
          <w:sz w:val="22"/>
          <w:szCs w:val="22"/>
        </w:rPr>
        <w:t>Lojas tipo A:</w:t>
      </w:r>
    </w:p>
    <w:tbl>
      <w:tblPr>
        <w:tblpPr w:leftFromText="141" w:rightFromText="141"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
      </w:tblGrid>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F87E1B"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Diminuem o orçamento                                                      </w:t>
      </w:r>
    </w:p>
    <w:p w:rsidR="005C3F81"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Mantêm o orçamento da despesa do ano anterior</w:t>
      </w:r>
    </w:p>
    <w:p w:rsidR="005C3F81"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Duplicam o orçamento da despesa do ano anterior</w:t>
      </w:r>
    </w:p>
    <w:p w:rsidR="005C3F81"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Triplicam o orçamento da despesa do ano anterior</w:t>
      </w:r>
    </w:p>
    <w:p w:rsidR="005C3F81" w:rsidRPr="009874D9" w:rsidRDefault="005C3F81" w:rsidP="005C3F81">
      <w:pPr>
        <w:pStyle w:val="PargrafodaLista"/>
        <w:numPr>
          <w:ilvl w:val="0"/>
          <w:numId w:val="2"/>
        </w:numPr>
        <w:autoSpaceDE w:val="0"/>
        <w:autoSpaceDN w:val="0"/>
        <w:adjustRightInd w:val="0"/>
        <w:spacing w:line="360" w:lineRule="auto"/>
        <w:jc w:val="both"/>
        <w:rPr>
          <w:rFonts w:ascii="Arial" w:hAnsi="Arial" w:cs="Arial"/>
          <w:sz w:val="22"/>
          <w:szCs w:val="22"/>
        </w:rPr>
      </w:pPr>
      <w:r>
        <w:rPr>
          <w:rFonts w:ascii="Arial" w:hAnsi="Arial" w:cs="Arial"/>
          <w:sz w:val="22"/>
          <w:szCs w:val="22"/>
        </w:rPr>
        <w:t>Quadruplicam o orçamento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sidRPr="00F87E1B">
        <w:rPr>
          <w:rFonts w:ascii="Arial" w:hAnsi="Arial" w:cs="Arial"/>
          <w:b/>
          <w:sz w:val="22"/>
          <w:szCs w:val="22"/>
        </w:rPr>
        <w:t>Lojas tipo B:</w:t>
      </w:r>
    </w:p>
    <w:tbl>
      <w:tblPr>
        <w:tblpPr w:leftFromText="141" w:rightFromText="141" w:vertAnchor="text" w:horzAnchor="margin" w:tblpXSpec="right" w:tblpY="4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
      </w:tblGrid>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Default="005C3F81" w:rsidP="005C3F81">
      <w:pPr>
        <w:autoSpaceDE w:val="0"/>
        <w:autoSpaceDN w:val="0"/>
        <w:adjustRightInd w:val="0"/>
        <w:spacing w:line="360" w:lineRule="auto"/>
        <w:jc w:val="both"/>
        <w:rPr>
          <w:rFonts w:ascii="Arial" w:hAnsi="Arial" w:cs="Arial"/>
          <w:b/>
          <w:sz w:val="22"/>
          <w:szCs w:val="22"/>
        </w:rPr>
      </w:pPr>
      <w:r>
        <w:rPr>
          <w:rFonts w:ascii="Arial" w:hAnsi="Arial" w:cs="Arial"/>
          <w:b/>
          <w:sz w:val="22"/>
          <w:szCs w:val="22"/>
        </w:rPr>
        <w:t xml:space="preserve"> </w:t>
      </w:r>
    </w:p>
    <w:p w:rsidR="005C3F81" w:rsidRPr="00F87E1B"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sidRPr="00F87E1B">
        <w:rPr>
          <w:rFonts w:ascii="Arial" w:hAnsi="Arial" w:cs="Arial"/>
          <w:sz w:val="22"/>
          <w:szCs w:val="22"/>
        </w:rPr>
        <w:t xml:space="preserve"> </w:t>
      </w:r>
      <w:r>
        <w:rPr>
          <w:rFonts w:ascii="Arial" w:hAnsi="Arial" w:cs="Arial"/>
          <w:sz w:val="22"/>
          <w:szCs w:val="22"/>
        </w:rPr>
        <w:t xml:space="preserve">Diminuem o orçamento                                                        </w:t>
      </w:r>
    </w:p>
    <w:p w:rsidR="005C3F81"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Mantêm o orçamento da despesa do ano anterior</w:t>
      </w:r>
    </w:p>
    <w:p w:rsidR="005C3F81"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Duplicam o orçamento da despesa do ano anterior</w:t>
      </w:r>
    </w:p>
    <w:p w:rsidR="005C3F81"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Triplicam o orçamento da despesa do ano anterior</w:t>
      </w:r>
    </w:p>
    <w:p w:rsidR="005C3F81" w:rsidRPr="009874D9" w:rsidRDefault="005C3F81" w:rsidP="005C3F81">
      <w:pPr>
        <w:pStyle w:val="PargrafodaLista"/>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Quadruplicam o orçamento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r w:rsidRPr="00246287">
        <w:rPr>
          <w:rFonts w:ascii="Arial" w:hAnsi="Arial" w:cs="Arial"/>
          <w:b/>
          <w:sz w:val="22"/>
          <w:szCs w:val="22"/>
        </w:rPr>
        <w:t xml:space="preserve">Lojas tipo C: </w:t>
      </w:r>
    </w:p>
    <w:tbl>
      <w:tblPr>
        <w:tblpPr w:leftFromText="141" w:rightFromText="141" w:vertAnchor="text" w:horzAnchor="page" w:tblpX="9495"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
      </w:tblGrid>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22"/>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r w:rsidR="005C3F81" w:rsidRPr="00BB4EF7" w:rsidTr="00705A85">
        <w:trPr>
          <w:trHeight w:val="204"/>
        </w:trPr>
        <w:tc>
          <w:tcPr>
            <w:tcW w:w="223" w:type="dxa"/>
          </w:tcPr>
          <w:p w:rsidR="005C3F81" w:rsidRPr="00BB4EF7" w:rsidRDefault="005C3F81" w:rsidP="00705A85">
            <w:pPr>
              <w:pStyle w:val="PargrafodaLista"/>
              <w:autoSpaceDE w:val="0"/>
              <w:autoSpaceDN w:val="0"/>
              <w:adjustRightInd w:val="0"/>
              <w:spacing w:line="360" w:lineRule="auto"/>
              <w:ind w:left="0"/>
              <w:jc w:val="both"/>
              <w:rPr>
                <w:rFonts w:ascii="Arial" w:hAnsi="Arial" w:cs="Arial"/>
                <w:sz w:val="22"/>
                <w:szCs w:val="22"/>
              </w:rPr>
            </w:pPr>
          </w:p>
        </w:tc>
      </w:tr>
    </w:tbl>
    <w:p w:rsidR="005C3F81" w:rsidRDefault="005C3F81" w:rsidP="005C3F81">
      <w:pPr>
        <w:autoSpaceDE w:val="0"/>
        <w:autoSpaceDN w:val="0"/>
        <w:adjustRightInd w:val="0"/>
        <w:spacing w:line="360" w:lineRule="auto"/>
        <w:jc w:val="both"/>
        <w:rPr>
          <w:rFonts w:ascii="Arial" w:hAnsi="Arial" w:cs="Arial"/>
          <w:b/>
          <w:sz w:val="22"/>
          <w:szCs w:val="22"/>
        </w:rPr>
      </w:pPr>
    </w:p>
    <w:p w:rsidR="005C3F81" w:rsidRPr="0089169E"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Diminuem o orçamento                                                                    </w:t>
      </w:r>
    </w:p>
    <w:p w:rsidR="005C3F81"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Mantêm o orçamento da despesa do ano anterior</w:t>
      </w:r>
    </w:p>
    <w:p w:rsidR="005C3F81"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Duplicam o orçamento da despesa do ano anterior</w:t>
      </w:r>
    </w:p>
    <w:p w:rsidR="005C3F81"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Triplicam o orçamento da despesa do ano anterior</w:t>
      </w:r>
    </w:p>
    <w:p w:rsidR="005C3F81" w:rsidRPr="009874D9" w:rsidRDefault="005C3F81" w:rsidP="005C3F81">
      <w:pPr>
        <w:pStyle w:val="PargrafodaLista"/>
        <w:numPr>
          <w:ilvl w:val="0"/>
          <w:numId w:val="4"/>
        </w:numPr>
        <w:autoSpaceDE w:val="0"/>
        <w:autoSpaceDN w:val="0"/>
        <w:adjustRightInd w:val="0"/>
        <w:spacing w:line="360" w:lineRule="auto"/>
        <w:jc w:val="both"/>
        <w:rPr>
          <w:rFonts w:ascii="Arial" w:hAnsi="Arial" w:cs="Arial"/>
          <w:sz w:val="22"/>
          <w:szCs w:val="22"/>
        </w:rPr>
      </w:pPr>
      <w:r>
        <w:rPr>
          <w:rFonts w:ascii="Arial" w:hAnsi="Arial" w:cs="Arial"/>
          <w:sz w:val="22"/>
          <w:szCs w:val="22"/>
        </w:rPr>
        <w:t>Quadruplicam o orçamento da despesa do ano anterior</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autoSpaceDE w:val="0"/>
        <w:autoSpaceDN w:val="0"/>
        <w:adjustRightInd w:val="0"/>
        <w:jc w:val="both"/>
        <w:rPr>
          <w:rFonts w:ascii="Arial" w:hAnsi="Arial" w:cs="Arial"/>
          <w:sz w:val="22"/>
          <w:szCs w:val="22"/>
        </w:rPr>
      </w:pPr>
    </w:p>
    <w:p w:rsidR="005C3F81" w:rsidRDefault="005C3F81" w:rsidP="005C3F81">
      <w:pPr>
        <w:autoSpaceDE w:val="0"/>
        <w:autoSpaceDN w:val="0"/>
        <w:adjustRightInd w:val="0"/>
        <w:jc w:val="both"/>
        <w:rPr>
          <w:rFonts w:ascii="Arial" w:hAnsi="Arial" w:cs="Arial"/>
          <w:sz w:val="22"/>
          <w:szCs w:val="22"/>
        </w:rPr>
      </w:pPr>
    </w:p>
    <w:p w:rsidR="005C3F81" w:rsidRDefault="005C3F81" w:rsidP="005C3F81">
      <w:pPr>
        <w:autoSpaceDE w:val="0"/>
        <w:autoSpaceDN w:val="0"/>
        <w:adjustRightInd w:val="0"/>
        <w:jc w:val="both"/>
        <w:rPr>
          <w:rFonts w:ascii="Arial" w:hAnsi="Arial" w:cs="Arial"/>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b/>
          <w:sz w:val="22"/>
          <w:szCs w:val="22"/>
        </w:rPr>
      </w:pPr>
    </w:p>
    <w:p w:rsidR="005C3F81" w:rsidRDefault="005C3F81" w:rsidP="005C3F81">
      <w:pPr>
        <w:autoSpaceDE w:val="0"/>
        <w:autoSpaceDN w:val="0"/>
        <w:adjustRightInd w:val="0"/>
        <w:spacing w:line="360" w:lineRule="auto"/>
        <w:jc w:val="both"/>
        <w:rPr>
          <w:rFonts w:ascii="Arial" w:hAnsi="Arial" w:cs="Arial"/>
          <w:sz w:val="22"/>
          <w:szCs w:val="22"/>
        </w:rPr>
      </w:pPr>
      <w:r w:rsidRPr="0016173E">
        <w:rPr>
          <w:rFonts w:ascii="Arial" w:hAnsi="Arial" w:cs="Arial"/>
          <w:b/>
          <w:sz w:val="22"/>
          <w:szCs w:val="22"/>
        </w:rPr>
        <w:t xml:space="preserve">Anexo </w:t>
      </w:r>
      <w:r>
        <w:rPr>
          <w:rFonts w:ascii="Arial" w:hAnsi="Arial" w:cs="Arial"/>
          <w:b/>
          <w:sz w:val="22"/>
          <w:szCs w:val="22"/>
        </w:rPr>
        <w:t>E</w:t>
      </w:r>
      <w:r>
        <w:rPr>
          <w:rFonts w:ascii="Arial" w:hAnsi="Arial" w:cs="Arial"/>
          <w:sz w:val="22"/>
          <w:szCs w:val="22"/>
        </w:rPr>
        <w:t xml:space="preserve"> – </w:t>
      </w:r>
      <w:r w:rsidRPr="002056DE">
        <w:rPr>
          <w:rFonts w:ascii="Arial" w:hAnsi="Arial" w:cs="Arial"/>
          <w:sz w:val="22"/>
          <w:szCs w:val="22"/>
        </w:rPr>
        <w:t>Questionário</w:t>
      </w:r>
      <w:r>
        <w:rPr>
          <w:rFonts w:ascii="Arial" w:hAnsi="Arial" w:cs="Arial"/>
          <w:sz w:val="22"/>
          <w:szCs w:val="22"/>
        </w:rPr>
        <w:t xml:space="preserve"> para avaliação da responsabilidade(autoria) da solução encontrada no problema e seu grau de satisfação na tarefa realizada. </w:t>
      </w:r>
      <w:r w:rsidRPr="00B97000">
        <w:rPr>
          <w:rFonts w:ascii="Arial" w:hAnsi="Arial" w:cs="Arial"/>
          <w:sz w:val="22"/>
          <w:szCs w:val="22"/>
        </w:rPr>
        <w:t xml:space="preserve"> </w:t>
      </w:r>
      <w:r>
        <w:rPr>
          <w:rFonts w:ascii="Arial" w:hAnsi="Arial" w:cs="Arial"/>
          <w:sz w:val="22"/>
          <w:szCs w:val="22"/>
        </w:rPr>
        <w:t xml:space="preserve">                     </w:t>
      </w:r>
    </w:p>
    <w:p w:rsidR="005C3F81" w:rsidRDefault="005C3F81" w:rsidP="005C3F81">
      <w:pPr>
        <w:autoSpaceDE w:val="0"/>
        <w:autoSpaceDN w:val="0"/>
        <w:adjustRightInd w:val="0"/>
        <w:spacing w:line="360" w:lineRule="auto"/>
        <w:jc w:val="both"/>
        <w:rPr>
          <w:rFonts w:ascii="Arial" w:hAnsi="Arial" w:cs="Arial"/>
          <w:sz w:val="22"/>
          <w:szCs w:val="22"/>
        </w:rPr>
      </w:pPr>
    </w:p>
    <w:p w:rsidR="005C3F81" w:rsidRDefault="005C3F81" w:rsidP="005C3F81">
      <w:pPr>
        <w:pStyle w:val="PargrafodaLista"/>
        <w:numPr>
          <w:ilvl w:val="0"/>
          <w:numId w:val="5"/>
        </w:numPr>
        <w:autoSpaceDE w:val="0"/>
        <w:autoSpaceDN w:val="0"/>
        <w:adjustRightInd w:val="0"/>
        <w:spacing w:line="360" w:lineRule="auto"/>
        <w:jc w:val="both"/>
        <w:rPr>
          <w:rFonts w:ascii="Arial" w:hAnsi="Arial" w:cs="Arial"/>
          <w:sz w:val="22"/>
          <w:szCs w:val="22"/>
        </w:rPr>
      </w:pPr>
      <w:r>
        <w:rPr>
          <w:rFonts w:ascii="Arial" w:hAnsi="Arial" w:cs="Arial"/>
          <w:sz w:val="22"/>
          <w:szCs w:val="22"/>
        </w:rPr>
        <w:t>Em que medida sente a solução encontrada como sendo da sua responsabilidade (autoria): 1 (mínimo) a 7 (máximo)</w:t>
      </w:r>
    </w:p>
    <w:p w:rsidR="005C3F81" w:rsidRDefault="005C3F81" w:rsidP="005C3F81">
      <w:pPr>
        <w:pStyle w:val="PargrafodaLista"/>
        <w:autoSpaceDE w:val="0"/>
        <w:autoSpaceDN w:val="0"/>
        <w:adjustRightInd w:val="0"/>
        <w:spacing w:line="360" w:lineRule="auto"/>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r>
        <w:rPr>
          <w:rFonts w:ascii="Arial" w:hAnsi="Arial" w:cs="Arial"/>
          <w:noProof/>
          <w:sz w:val="22"/>
          <w:szCs w:val="22"/>
          <w:lang w:val="pt-BR" w:eastAsia="pt-BR"/>
        </w:rPr>
        <w:pict>
          <v:shapetype id="_x0000_t202" coordsize="21600,21600" o:spt="202" path="m,l,21600r21600,l21600,xe">
            <v:stroke joinstyle="miter"/>
            <v:path gradientshapeok="t" o:connecttype="rect"/>
          </v:shapetype>
          <v:shape id="_x0000_s1026" type="#_x0000_t202" style="position:absolute;left:0;text-align:left;margin-left:48.75pt;margin-top:1pt;width:15.65pt;height:12.6pt;z-index:251660288">
            <v:textbox>
              <w:txbxContent>
                <w:p w:rsidR="005C3F81" w:rsidRDefault="005C3F81" w:rsidP="005C3F81"/>
              </w:txbxContent>
            </v:textbox>
          </v:shape>
        </w:pict>
      </w:r>
      <w:r>
        <w:rPr>
          <w:rFonts w:ascii="Arial" w:hAnsi="Arial" w:cs="Arial"/>
          <w:noProof/>
          <w:sz w:val="22"/>
          <w:szCs w:val="22"/>
          <w:lang w:val="pt-BR" w:eastAsia="pt-BR"/>
        </w:rPr>
        <w:pict>
          <v:shape id="_x0000_s1029" type="#_x0000_t202" style="position:absolute;left:0;text-align:left;margin-left:247.8pt;margin-top:1.6pt;width:15.65pt;height:12.6pt;z-index:251663360">
            <v:textbox>
              <w:txbxContent>
                <w:p w:rsidR="005C3F81" w:rsidRDefault="005C3F81" w:rsidP="005C3F81"/>
              </w:txbxContent>
            </v:textbox>
          </v:shape>
        </w:pict>
      </w:r>
      <w:r>
        <w:rPr>
          <w:rFonts w:ascii="Arial" w:hAnsi="Arial" w:cs="Arial"/>
          <w:noProof/>
          <w:sz w:val="22"/>
          <w:szCs w:val="22"/>
          <w:lang w:val="pt-BR" w:eastAsia="pt-BR"/>
        </w:rPr>
        <w:pict>
          <v:shape id="_x0000_s1030" type="#_x0000_t202" style="position:absolute;left:0;text-align:left;margin-left:198.2pt;margin-top:1.6pt;width:15.65pt;height:12.6pt;z-index:251664384">
            <v:textbox>
              <w:txbxContent>
                <w:p w:rsidR="005C3F81" w:rsidRDefault="005C3F81" w:rsidP="005C3F81"/>
              </w:txbxContent>
            </v:textbox>
          </v:shape>
        </w:pict>
      </w:r>
      <w:r>
        <w:rPr>
          <w:rFonts w:ascii="Arial" w:hAnsi="Arial" w:cs="Arial"/>
          <w:noProof/>
          <w:sz w:val="22"/>
          <w:szCs w:val="22"/>
          <w:lang w:val="pt-BR" w:eastAsia="pt-BR"/>
        </w:rPr>
        <w:pict>
          <v:shape id="_x0000_s1031" type="#_x0000_t202" style="position:absolute;left:0;text-align:left;margin-left:298.7pt;margin-top:1pt;width:15.65pt;height:12.6pt;z-index:251665408">
            <v:textbox>
              <w:txbxContent>
                <w:p w:rsidR="005C3F81" w:rsidRDefault="005C3F81" w:rsidP="005C3F81"/>
              </w:txbxContent>
            </v:textbox>
          </v:shape>
        </w:pict>
      </w:r>
      <w:r>
        <w:rPr>
          <w:rFonts w:ascii="Arial" w:hAnsi="Arial" w:cs="Arial"/>
          <w:noProof/>
          <w:sz w:val="22"/>
          <w:szCs w:val="22"/>
          <w:lang w:val="pt-BR" w:eastAsia="pt-BR"/>
        </w:rPr>
        <w:pict>
          <v:shape id="_x0000_s1032" type="#_x0000_t202" style="position:absolute;left:0;text-align:left;margin-left:346.3pt;margin-top:1.6pt;width:15.65pt;height:12.6pt;z-index:251666432">
            <v:textbox>
              <w:txbxContent>
                <w:p w:rsidR="005C3F81" w:rsidRDefault="005C3F81" w:rsidP="005C3F81"/>
              </w:txbxContent>
            </v:textbox>
          </v:shape>
        </w:pict>
      </w:r>
      <w:r>
        <w:rPr>
          <w:rFonts w:ascii="Arial" w:hAnsi="Arial" w:cs="Arial"/>
          <w:noProof/>
          <w:sz w:val="22"/>
          <w:szCs w:val="22"/>
          <w:lang w:val="pt-BR" w:eastAsia="pt-BR"/>
        </w:rPr>
        <w:pict>
          <v:shape id="_x0000_s1028" type="#_x0000_t202" style="position:absolute;left:0;text-align:left;margin-left:143.2pt;margin-top:1pt;width:15.65pt;height:12.6pt;z-index:251662336">
            <v:textbox>
              <w:txbxContent>
                <w:p w:rsidR="005C3F81" w:rsidRDefault="005C3F81" w:rsidP="005C3F81"/>
              </w:txbxContent>
            </v:textbox>
          </v:shape>
        </w:pict>
      </w:r>
      <w:r>
        <w:rPr>
          <w:rFonts w:ascii="Arial" w:hAnsi="Arial" w:cs="Arial"/>
          <w:noProof/>
          <w:sz w:val="22"/>
          <w:szCs w:val="22"/>
          <w:lang w:val="pt-BR" w:eastAsia="pt-BR"/>
        </w:rPr>
        <w:pict>
          <v:shape id="_x0000_s1027" type="#_x0000_t202" style="position:absolute;left:0;text-align:left;margin-left:95.55pt;margin-top:1pt;width:15.65pt;height:12.6pt;z-index:251661312">
            <v:textbox>
              <w:txbxContent>
                <w:p w:rsidR="005C3F81" w:rsidRDefault="005C3F81" w:rsidP="005C3F81"/>
              </w:txbxContent>
            </v:textbox>
          </v:shape>
        </w:pict>
      </w:r>
      <w:r>
        <w:rPr>
          <w:rFonts w:ascii="Arial" w:hAnsi="Arial" w:cs="Arial"/>
          <w:sz w:val="22"/>
          <w:szCs w:val="22"/>
        </w:rPr>
        <w:t>1            2              3               4               5              6             7</w:t>
      </w: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numPr>
          <w:ilvl w:val="0"/>
          <w:numId w:val="5"/>
        </w:numPr>
        <w:autoSpaceDE w:val="0"/>
        <w:autoSpaceDN w:val="0"/>
        <w:adjustRightInd w:val="0"/>
        <w:spacing w:line="360" w:lineRule="auto"/>
        <w:jc w:val="both"/>
        <w:rPr>
          <w:rFonts w:ascii="Arial" w:hAnsi="Arial" w:cs="Arial"/>
          <w:sz w:val="22"/>
          <w:szCs w:val="22"/>
        </w:rPr>
      </w:pPr>
      <w:r>
        <w:rPr>
          <w:rFonts w:ascii="Arial" w:hAnsi="Arial" w:cs="Arial"/>
          <w:sz w:val="22"/>
          <w:szCs w:val="22"/>
        </w:rPr>
        <w:t>Em que medida sentiu satisfação ao realizar a tarefa que lhe foi solicitada (1 mínimo a 7 máximo).</w:t>
      </w:r>
    </w:p>
    <w:p w:rsidR="005C3F81" w:rsidRDefault="005C3F81" w:rsidP="005C3F81">
      <w:pPr>
        <w:pStyle w:val="PargrafodaLista"/>
        <w:autoSpaceDE w:val="0"/>
        <w:autoSpaceDN w:val="0"/>
        <w:adjustRightInd w:val="0"/>
        <w:spacing w:line="360" w:lineRule="auto"/>
        <w:jc w:val="both"/>
        <w:rPr>
          <w:rFonts w:ascii="Arial" w:hAnsi="Arial" w:cs="Arial"/>
          <w:sz w:val="22"/>
          <w:szCs w:val="22"/>
        </w:rPr>
      </w:pPr>
      <w:r>
        <w:rPr>
          <w:rFonts w:ascii="Arial" w:hAnsi="Arial" w:cs="Arial"/>
          <w:noProof/>
          <w:sz w:val="22"/>
          <w:szCs w:val="22"/>
          <w:lang w:val="pt-BR" w:eastAsia="pt-BR"/>
        </w:rPr>
        <w:pict>
          <v:shape id="_x0000_s1036" type="#_x0000_t202" style="position:absolute;left:0;text-align:left;margin-left:198.2pt;margin-top:11.55pt;width:15.65pt;height:12.6pt;z-index:251670528">
            <v:textbox>
              <w:txbxContent>
                <w:p w:rsidR="005C3F81" w:rsidRDefault="005C3F81" w:rsidP="005C3F81"/>
              </w:txbxContent>
            </v:textbox>
          </v:shape>
        </w:pict>
      </w:r>
      <w:r>
        <w:rPr>
          <w:rFonts w:ascii="Arial" w:hAnsi="Arial" w:cs="Arial"/>
          <w:noProof/>
          <w:sz w:val="22"/>
          <w:szCs w:val="22"/>
          <w:lang w:val="pt-BR" w:eastAsia="pt-BR"/>
        </w:rPr>
        <w:pict>
          <v:shape id="_x0000_s1035" type="#_x0000_t202" style="position:absolute;left:0;text-align:left;margin-left:143.2pt;margin-top:12.15pt;width:15.65pt;height:12.6pt;z-index:251669504">
            <v:textbox>
              <w:txbxContent>
                <w:p w:rsidR="005C3F81" w:rsidRDefault="005C3F81" w:rsidP="005C3F81"/>
              </w:txbxContent>
            </v:textbox>
          </v:shape>
        </w:pict>
      </w:r>
    </w:p>
    <w:p w:rsidR="005C3F81" w:rsidRDefault="005C3F81" w:rsidP="005C3F81">
      <w:pPr>
        <w:pStyle w:val="PargrafodaLista"/>
        <w:autoSpaceDE w:val="0"/>
        <w:autoSpaceDN w:val="0"/>
        <w:adjustRightInd w:val="0"/>
        <w:jc w:val="both"/>
        <w:rPr>
          <w:rFonts w:ascii="Arial" w:hAnsi="Arial" w:cs="Arial"/>
          <w:sz w:val="22"/>
          <w:szCs w:val="22"/>
        </w:rPr>
      </w:pPr>
      <w:r>
        <w:rPr>
          <w:rFonts w:ascii="Arial" w:hAnsi="Arial" w:cs="Arial"/>
          <w:noProof/>
          <w:sz w:val="22"/>
          <w:szCs w:val="22"/>
          <w:lang w:val="pt-BR" w:eastAsia="pt-BR"/>
        </w:rPr>
        <w:pict>
          <v:shape id="_x0000_s1039" type="#_x0000_t202" style="position:absolute;left:0;text-align:left;margin-left:342.85pt;margin-top:.1pt;width:15.65pt;height:12.6pt;z-index:251673600">
            <v:textbox>
              <w:txbxContent>
                <w:p w:rsidR="005C3F81" w:rsidRDefault="005C3F81" w:rsidP="005C3F81"/>
              </w:txbxContent>
            </v:textbox>
          </v:shape>
        </w:pict>
      </w:r>
      <w:r>
        <w:rPr>
          <w:rFonts w:ascii="Arial" w:hAnsi="Arial" w:cs="Arial"/>
          <w:noProof/>
          <w:sz w:val="22"/>
          <w:szCs w:val="22"/>
          <w:lang w:val="pt-BR" w:eastAsia="pt-BR"/>
        </w:rPr>
        <w:pict>
          <v:shape id="_x0000_s1038" type="#_x0000_t202" style="position:absolute;left:0;text-align:left;margin-left:305.5pt;margin-top:.1pt;width:15.65pt;height:12.6pt;z-index:251672576">
            <v:textbox>
              <w:txbxContent>
                <w:p w:rsidR="005C3F81" w:rsidRDefault="005C3F81" w:rsidP="005C3F81"/>
              </w:txbxContent>
            </v:textbox>
          </v:shape>
        </w:pict>
      </w:r>
      <w:r>
        <w:rPr>
          <w:rFonts w:ascii="Arial" w:hAnsi="Arial" w:cs="Arial"/>
          <w:noProof/>
          <w:sz w:val="22"/>
          <w:szCs w:val="22"/>
          <w:lang w:val="pt-BR" w:eastAsia="pt-BR"/>
        </w:rPr>
        <w:pict>
          <v:shape id="_x0000_s1037" type="#_x0000_t202" style="position:absolute;left:0;text-align:left;margin-left:253.85pt;margin-top:.1pt;width:15.65pt;height:12.6pt;z-index:251671552">
            <v:textbox>
              <w:txbxContent>
                <w:p w:rsidR="005C3F81" w:rsidRDefault="005C3F81" w:rsidP="005C3F81"/>
              </w:txbxContent>
            </v:textbox>
          </v:shape>
        </w:pict>
      </w:r>
      <w:r>
        <w:rPr>
          <w:rFonts w:ascii="Arial" w:hAnsi="Arial" w:cs="Arial"/>
          <w:noProof/>
          <w:sz w:val="22"/>
          <w:szCs w:val="22"/>
          <w:lang w:val="pt-BR" w:eastAsia="pt-BR"/>
        </w:rPr>
        <w:pict>
          <v:shape id="_x0000_s1034" type="#_x0000_t202" style="position:absolute;left:0;text-align:left;margin-left:95.55pt;margin-top:.1pt;width:15.65pt;height:12.6pt;z-index:251668480">
            <v:textbox>
              <w:txbxContent>
                <w:p w:rsidR="005C3F81" w:rsidRDefault="005C3F81" w:rsidP="005C3F81"/>
              </w:txbxContent>
            </v:textbox>
          </v:shape>
        </w:pict>
      </w:r>
      <w:r>
        <w:rPr>
          <w:rFonts w:ascii="Arial" w:hAnsi="Arial" w:cs="Arial"/>
          <w:noProof/>
          <w:sz w:val="22"/>
          <w:szCs w:val="22"/>
          <w:lang w:val="pt-BR" w:eastAsia="pt-BR"/>
        </w:rPr>
        <w:pict>
          <v:shape id="_x0000_s1033" type="#_x0000_t202" style="position:absolute;left:0;text-align:left;margin-left:48.75pt;margin-top:.1pt;width:15.65pt;height:12.6pt;z-index:251667456">
            <v:textbox>
              <w:txbxContent>
                <w:p w:rsidR="005C3F81" w:rsidRDefault="005C3F81" w:rsidP="005C3F81"/>
              </w:txbxContent>
            </v:textbox>
          </v:shape>
        </w:pict>
      </w:r>
      <w:r>
        <w:rPr>
          <w:rFonts w:ascii="Arial" w:hAnsi="Arial" w:cs="Arial"/>
          <w:sz w:val="22"/>
          <w:szCs w:val="22"/>
        </w:rPr>
        <w:t>1              2              3                4                5              6           7</w:t>
      </w: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jc w:val="both"/>
        <w:rPr>
          <w:rFonts w:ascii="Arial" w:hAnsi="Arial" w:cs="Arial"/>
          <w:sz w:val="22"/>
          <w:szCs w:val="22"/>
        </w:rPr>
      </w:pPr>
    </w:p>
    <w:p w:rsidR="005C3F81" w:rsidRDefault="005C3F81" w:rsidP="005C3F81">
      <w:pPr>
        <w:pStyle w:val="PargrafodaLista"/>
        <w:autoSpaceDE w:val="0"/>
        <w:autoSpaceDN w:val="0"/>
        <w:adjustRightInd w:val="0"/>
        <w:ind w:left="0"/>
        <w:jc w:val="both"/>
        <w:rPr>
          <w:rFonts w:ascii="Arial" w:hAnsi="Arial" w:cs="Arial"/>
          <w:sz w:val="22"/>
          <w:szCs w:val="22"/>
        </w:rPr>
      </w:pPr>
      <w:r>
        <w:rPr>
          <w:rFonts w:ascii="Arial" w:hAnsi="Arial" w:cs="Arial"/>
          <w:sz w:val="22"/>
          <w:szCs w:val="22"/>
        </w:rPr>
        <w:t>Obrigado pela sua colaboração!</w:t>
      </w:r>
    </w:p>
    <w:p w:rsidR="00FC1201" w:rsidRDefault="005C3F81" w:rsidP="005C3F81">
      <w:r>
        <w:rPr>
          <w:rFonts w:ascii="Arial" w:hAnsi="Arial" w:cs="Arial"/>
          <w:sz w:val="22"/>
          <w:szCs w:val="22"/>
        </w:rPr>
        <w:t>Vera Santos/2012</w:t>
      </w:r>
    </w:p>
    <w:sectPr w:rsidR="00FC1201" w:rsidSect="00E83448">
      <w:footerReference w:type="default" r:id="rId7"/>
      <w:pgSz w:w="11906" w:h="16838"/>
      <w:pgMar w:top="851" w:right="1701" w:bottom="1135" w:left="1701" w:header="708" w:footer="708" w:gutter="0"/>
      <w:pgNumType w:fmt="upp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71E" w:rsidRDefault="005D771E" w:rsidP="005D771E">
      <w:r>
        <w:separator/>
      </w:r>
    </w:p>
  </w:endnote>
  <w:endnote w:type="continuationSeparator" w:id="0">
    <w:p w:rsidR="005D771E" w:rsidRDefault="005D771E" w:rsidP="005D7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6723"/>
      <w:docPartObj>
        <w:docPartGallery w:val="Page Numbers (Bottom of Page)"/>
        <w:docPartUnique/>
      </w:docPartObj>
    </w:sdtPr>
    <w:sdtContent>
      <w:p w:rsidR="005D771E" w:rsidRDefault="005D771E">
        <w:pPr>
          <w:pStyle w:val="Rodap"/>
          <w:jc w:val="center"/>
        </w:pPr>
        <w:fldSimple w:instr=" PAGE   \* MERGEFORMAT ">
          <w:r w:rsidR="00E83448">
            <w:rPr>
              <w:noProof/>
            </w:rPr>
            <w:t>I</w:t>
          </w:r>
        </w:fldSimple>
      </w:p>
    </w:sdtContent>
  </w:sdt>
  <w:p w:rsidR="005D771E" w:rsidRDefault="005D771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71E" w:rsidRDefault="005D771E" w:rsidP="005D771E">
      <w:r>
        <w:separator/>
      </w:r>
    </w:p>
  </w:footnote>
  <w:footnote w:type="continuationSeparator" w:id="0">
    <w:p w:rsidR="005D771E" w:rsidRDefault="005D771E" w:rsidP="005D7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65F7"/>
    <w:multiLevelType w:val="hybridMultilevel"/>
    <w:tmpl w:val="BE1A71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042175"/>
    <w:multiLevelType w:val="hybridMultilevel"/>
    <w:tmpl w:val="BE1A71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495380"/>
    <w:multiLevelType w:val="hybridMultilevel"/>
    <w:tmpl w:val="27C62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37F5199"/>
    <w:multiLevelType w:val="hybridMultilevel"/>
    <w:tmpl w:val="117C31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A5E4BB3"/>
    <w:multiLevelType w:val="hybridMultilevel"/>
    <w:tmpl w:val="BE1A71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C3F81"/>
    <w:rsid w:val="005C3F81"/>
    <w:rsid w:val="005D771E"/>
    <w:rsid w:val="00E83448"/>
    <w:rsid w:val="00F33630"/>
    <w:rsid w:val="00FC12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81"/>
    <w:pPr>
      <w:spacing w:after="0" w:line="240" w:lineRule="auto"/>
    </w:pPr>
    <w:rPr>
      <w:rFonts w:ascii="Times New Roman" w:eastAsia="Times New Roman" w:hAnsi="Times New Roman" w:cs="Times New Roman"/>
      <w:sz w:val="24"/>
      <w:szCs w:val="24"/>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3F81"/>
    <w:pPr>
      <w:ind w:left="720"/>
      <w:contextualSpacing/>
    </w:pPr>
  </w:style>
  <w:style w:type="paragraph" w:styleId="Cabealho">
    <w:name w:val="header"/>
    <w:basedOn w:val="Normal"/>
    <w:link w:val="CabealhoChar"/>
    <w:uiPriority w:val="99"/>
    <w:semiHidden/>
    <w:unhideWhenUsed/>
    <w:rsid w:val="005D771E"/>
    <w:pPr>
      <w:tabs>
        <w:tab w:val="center" w:pos="4252"/>
        <w:tab w:val="right" w:pos="8504"/>
      </w:tabs>
    </w:pPr>
  </w:style>
  <w:style w:type="character" w:customStyle="1" w:styleId="CabealhoChar">
    <w:name w:val="Cabeçalho Char"/>
    <w:basedOn w:val="Fontepargpadro"/>
    <w:link w:val="Cabealho"/>
    <w:uiPriority w:val="99"/>
    <w:semiHidden/>
    <w:rsid w:val="005D771E"/>
    <w:rPr>
      <w:rFonts w:ascii="Times New Roman" w:eastAsia="Times New Roman" w:hAnsi="Times New Roman" w:cs="Times New Roman"/>
      <w:sz w:val="24"/>
      <w:szCs w:val="24"/>
      <w:lang w:val="pt-PT" w:eastAsia="pt-PT"/>
    </w:rPr>
  </w:style>
  <w:style w:type="paragraph" w:styleId="Rodap">
    <w:name w:val="footer"/>
    <w:basedOn w:val="Normal"/>
    <w:link w:val="RodapChar"/>
    <w:uiPriority w:val="99"/>
    <w:unhideWhenUsed/>
    <w:rsid w:val="005D771E"/>
    <w:pPr>
      <w:tabs>
        <w:tab w:val="center" w:pos="4252"/>
        <w:tab w:val="right" w:pos="8504"/>
      </w:tabs>
    </w:pPr>
  </w:style>
  <w:style w:type="character" w:customStyle="1" w:styleId="RodapChar">
    <w:name w:val="Rodapé Char"/>
    <w:basedOn w:val="Fontepargpadro"/>
    <w:link w:val="Rodap"/>
    <w:uiPriority w:val="99"/>
    <w:rsid w:val="005D771E"/>
    <w:rPr>
      <w:rFonts w:ascii="Times New Roman" w:eastAsia="Times New Roman" w:hAnsi="Times New Roman" w:cs="Times New Roman"/>
      <w:sz w:val="24"/>
      <w:szCs w:val="24"/>
      <w:lang w:val="pt-PT" w:eastAsia="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2</cp:revision>
  <dcterms:created xsi:type="dcterms:W3CDTF">2014-03-03T03:40:00Z</dcterms:created>
  <dcterms:modified xsi:type="dcterms:W3CDTF">2014-03-03T03:40:00Z</dcterms:modified>
</cp:coreProperties>
</file>