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34CF" w:rsidRPr="00DE34CF" w:rsidRDefault="00DE34CF"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58240" behindDoc="0" locked="0" layoutInCell="1" allowOverlap="1" wp14:anchorId="15FAB0C4" wp14:editId="4D5C1170">
                <wp:simplePos x="0" y="0"/>
                <wp:positionH relativeFrom="column">
                  <wp:posOffset>-2542</wp:posOffset>
                </wp:positionH>
                <wp:positionV relativeFrom="paragraph">
                  <wp:posOffset>2831467</wp:posOffset>
                </wp:positionV>
                <wp:extent cx="6223635" cy="817245"/>
                <wp:effectExtent l="0" t="0" r="0" b="1905"/>
                <wp:wrapNone/>
                <wp:docPr id="83" name="Text Box 22"/>
                <wp:cNvGraphicFramePr/>
                <a:graphic xmlns:a="http://schemas.openxmlformats.org/drawingml/2006/main">
                  <a:graphicData uri="http://schemas.microsoft.com/office/word/2010/wordprocessingShape">
                    <wps:wsp>
                      <wps:cNvSpPr txBox="1"/>
                      <wps:spPr>
                        <a:xfrm>
                          <a:off x="0" y="0"/>
                          <a:ext cx="6223635" cy="817245"/>
                        </a:xfrm>
                        <a:prstGeom prst="rect">
                          <a:avLst/>
                        </a:prstGeom>
                        <a:noFill/>
                        <a:ln>
                          <a:noFill/>
                          <a:prstDash/>
                        </a:ln>
                      </wps:spPr>
                      <wps:txbx>
                        <w:txbxContent>
                          <w:p w:rsidR="006E5B43" w:rsidRDefault="006E5B43" w:rsidP="00DE34CF">
                            <w:pPr>
                              <w:spacing w:after="0" w:line="360" w:lineRule="exact"/>
                              <w:jc w:val="right"/>
                              <w:rPr>
                                <w:rFonts w:ascii="Arial" w:hAnsi="Arial" w:cs="Arial"/>
                                <w:b/>
                                <w:color w:val="1A1A1A"/>
                                <w:sz w:val="40"/>
                                <w:szCs w:val="40"/>
                              </w:rPr>
                            </w:pPr>
                          </w:p>
                          <w:p w:rsidR="006E5B43" w:rsidRDefault="006E5B43" w:rsidP="00DE34CF">
                            <w:pPr>
                              <w:spacing w:after="0" w:line="360" w:lineRule="exact"/>
                              <w:jc w:val="right"/>
                              <w:rPr>
                                <w:rFonts w:ascii="Arial" w:hAnsi="Arial" w:cs="Arial"/>
                                <w:b/>
                                <w:color w:val="1A1A1A"/>
                                <w:sz w:val="32"/>
                                <w:szCs w:val="32"/>
                              </w:rPr>
                            </w:pPr>
                          </w:p>
                        </w:txbxContent>
                      </wps:txbx>
                      <wps:bodyPr vert="horz" wrap="square" lIns="91440" tIns="45720" rIns="91440" bIns="45720" anchor="t" anchorCtr="0" compatLnSpc="0">
                        <a:noAutofit/>
                      </wps:bodyPr>
                    </wps:wsp>
                  </a:graphicData>
                </a:graphic>
              </wp:anchor>
            </w:drawing>
          </mc:Choice>
          <mc:Fallback>
            <w:pict>
              <v:shapetype id="_x0000_t202" coordsize="21600,21600" o:spt="202" path="m,l,21600r21600,l21600,xe">
                <v:stroke joinstyle="miter"/>
                <v:path gradientshapeok="t" o:connecttype="rect"/>
              </v:shapetype>
              <v:shape id="Text Box 22" o:spid="_x0000_s1026" type="#_x0000_t202" style="position:absolute;margin-left:-.2pt;margin-top:222.95pt;width:490.05pt;height:64.3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" filled="f" stroked="f">
                <v:textbox>
                  <w:txbxContent>
                    <w:p w:rsidR="006E5B43" w:rsidRDefault="006E5B43" w:rsidP="00DE34CF">
                      <w:pPr>
                        <w:spacing w:after="0" w:line="360" w:lineRule="exact"/>
                        <w:jc w:val="right"/>
                        <w:rPr>
                          <w:rFonts w:ascii="Arial" w:hAnsi="Arial" w:cs="Arial"/>
                          <w:b/>
                          <w:color w:val="1A1A1A"/>
                          <w:sz w:val="40"/>
                          <w:szCs w:val="40"/>
                        </w:rPr>
                      </w:pPr>
                    </w:p>
                    <w:p w:rsidR="006E5B43" w:rsidRDefault="006E5B43" w:rsidP="00DE34CF">
                      <w:pPr>
                        <w:spacing w:after="0" w:line="360" w:lineRule="exact"/>
                        <w:jc w:val="right"/>
                        <w:rPr>
                          <w:rFonts w:ascii="Arial" w:hAnsi="Arial" w:cs="Arial"/>
                          <w:b/>
                          <w:color w:val="1A1A1A"/>
                          <w:sz w:val="32"/>
                          <w:szCs w:val="32"/>
                        </w:rPr>
                      </w:pPr>
                    </w:p>
                  </w:txbxContent>
                </v:textbox>
              </v:shape>
            </w:pict>
          </mc:Fallback>
        </mc:AlternateContent>
      </w:r>
      <w:r w:rsidRPr="00DE34CF">
        <w:rPr>
          <w:rFonts w:ascii="Calibri" w:eastAsia="Times New Roman" w:hAnsi="Calibri" w:cs="Times New Roman"/>
          <w:noProof/>
          <w:lang w:eastAsia="pt-PT"/>
        </w:rPr>
        <mc:AlternateContent>
          <mc:Choice Requires="wps">
            <w:drawing>
              <wp:anchor distT="0" distB="0" distL="114300" distR="114300" simplePos="0" relativeHeight="251657216" behindDoc="0" locked="0" layoutInCell="1" allowOverlap="1" wp14:anchorId="6015E567" wp14:editId="430E99F4">
                <wp:simplePos x="0" y="0"/>
                <wp:positionH relativeFrom="column">
                  <wp:posOffset>-2542</wp:posOffset>
                </wp:positionH>
                <wp:positionV relativeFrom="paragraph">
                  <wp:posOffset>3815718</wp:posOffset>
                </wp:positionV>
                <wp:extent cx="6228719" cy="382274"/>
                <wp:effectExtent l="0" t="0" r="0" b="0"/>
                <wp:wrapNone/>
                <wp:docPr id="84" name="Text Box 21"/>
                <wp:cNvGraphicFramePr/>
                <a:graphic xmlns:a="http://schemas.openxmlformats.org/drawingml/2006/main">
                  <a:graphicData uri="http://schemas.microsoft.com/office/word/2010/wordprocessingShape">
                    <wps:wsp>
                      <wps:cNvSpPr txBox="1"/>
                      <wps:spPr>
                        <a:xfrm>
                          <a:off x="0" y="0"/>
                          <a:ext cx="6228719" cy="382274"/>
                        </a:xfrm>
                        <a:prstGeom prst="rect">
                          <a:avLst/>
                        </a:prstGeom>
                        <a:noFill/>
                        <a:ln>
                          <a:noFill/>
                          <a:prstDash/>
                        </a:ln>
                      </wps:spPr>
                      <wps:txbx>
                        <w:txbxContent>
                          <w:p w:rsidR="006E5B43" w:rsidRDefault="006E5B43" w:rsidP="00DE34CF">
                            <w:pPr>
                              <w:jc w:val="right"/>
                              <w:rPr>
                                <w:rFonts w:ascii="Times New Roman" w:hAnsi="Times New Roman"/>
                                <w:i/>
                                <w:color w:val="1A1A1A"/>
                                <w:sz w:val="44"/>
                                <w:szCs w:val="44"/>
                              </w:rPr>
                            </w:pPr>
                            <w:r>
                              <w:rPr>
                                <w:rFonts w:ascii="Times New Roman" w:hAnsi="Times New Roman"/>
                                <w:i/>
                                <w:color w:val="1A1A1A"/>
                                <w:sz w:val="44"/>
                                <w:szCs w:val="44"/>
                              </w:rPr>
                              <w:t>Viriato Caetano Dias</w:t>
                            </w:r>
                          </w:p>
                        </w:txbxContent>
                      </wps:txbx>
                      <wps:bodyPr vert="horz" wrap="square" lIns="91440" tIns="45720" rIns="91440" bIns="45720" anchor="t" anchorCtr="0" compatLnSpc="0">
                        <a:noAutofit/>
                      </wps:bodyPr>
                    </wps:wsp>
                  </a:graphicData>
                </a:graphic>
              </wp:anchor>
            </w:drawing>
          </mc:Choice>
          <mc:Fallback>
            <w:pict>
              <v:shape id="Text Box 21" o:spid="_x0000_s1027" type="#_x0000_t202" style="position:absolute;margin-left:-.2pt;margin-top:300.45pt;width:490.45pt;height:30.1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" filled="f" stroked="f">
                <v:textbox>
                  <w:txbxContent>
                    <w:p w:rsidR="006E5B43" w:rsidRDefault="006E5B43" w:rsidP="00DE34CF">
                      <w:pPr>
                        <w:jc w:val="right"/>
                        <w:rPr>
                          <w:rFonts w:ascii="Times New Roman" w:hAnsi="Times New Roman"/>
                          <w:i/>
                          <w:color w:val="1A1A1A"/>
                          <w:sz w:val="44"/>
                          <w:szCs w:val="44"/>
                        </w:rPr>
                      </w:pPr>
                      <w:r>
                        <w:rPr>
                          <w:rFonts w:ascii="Times New Roman" w:hAnsi="Times New Roman"/>
                          <w:i/>
                          <w:color w:val="1A1A1A"/>
                          <w:sz w:val="44"/>
                          <w:szCs w:val="44"/>
                        </w:rPr>
                        <w:t>Viriato Caetano Dias</w:t>
                      </w:r>
                    </w:p>
                  </w:txbxContent>
                </v:textbox>
              </v:shape>
            </w:pict>
          </mc:Fallback>
        </mc:AlternateContent>
      </w:r>
      <w:r w:rsidRPr="00DE34CF">
        <w:rPr>
          <w:rFonts w:ascii="Calibri" w:eastAsia="Times New Roman" w:hAnsi="Calibri" w:cs="Times New Roman"/>
          <w:noProof/>
          <w:lang w:eastAsia="pt-PT"/>
        </w:rPr>
        <w:drawing>
          <wp:anchor distT="0" distB="0" distL="114300" distR="114300" simplePos="0" relativeHeight="251653120" behindDoc="1" locked="0" layoutInCell="1" allowOverlap="1" wp14:anchorId="2234F0F2" wp14:editId="640C3C71">
            <wp:simplePos x="0" y="0"/>
            <wp:positionH relativeFrom="margin">
              <wp:posOffset>557</wp:posOffset>
            </wp:positionH>
            <wp:positionV relativeFrom="paragraph">
              <wp:posOffset>6193542</wp:posOffset>
            </wp:positionV>
            <wp:extent cx="6118387" cy="2157481"/>
            <wp:effectExtent l="0" t="0" r="0" b="0"/>
            <wp:wrapNone/>
            <wp:docPr id="100" name="Imagem 1" descr="C:\Users\Paulo\Desktop\capas\107-2_modificad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6118387" cy="2157481"/>
                    </a:xfrm>
                    <a:prstGeom prst="rect">
                      <a:avLst/>
                    </a:prstGeom>
                    <a:noFill/>
                    <a:ln>
                      <a:noFill/>
                      <a:prstDash/>
                    </a:ln>
                  </pic:spPr>
                </pic:pic>
              </a:graphicData>
            </a:graphic>
          </wp:anchor>
        </w:drawing>
      </w:r>
      <w:r w:rsidRPr="00DE34CF">
        <w:rPr>
          <w:rFonts w:ascii="Calibri" w:eastAsia="Times New Roman" w:hAnsi="Calibri" w:cs="Times New Roman"/>
          <w:noProof/>
          <w:lang w:eastAsia="pt-PT"/>
        </w:rPr>
        <w:drawing>
          <wp:anchor distT="0" distB="0" distL="114300" distR="114300" simplePos="0" relativeHeight="251660288" behindDoc="0" locked="0" layoutInCell="1" allowOverlap="1" wp14:anchorId="4477B4A9" wp14:editId="3F5A89AB">
            <wp:simplePos x="0" y="0"/>
            <wp:positionH relativeFrom="column">
              <wp:posOffset>5008607</wp:posOffset>
            </wp:positionH>
            <wp:positionV relativeFrom="paragraph">
              <wp:posOffset>-76626</wp:posOffset>
            </wp:positionV>
            <wp:extent cx="1354747" cy="1811947"/>
            <wp:effectExtent l="0" t="0" r="0" b="0"/>
            <wp:wrapNone/>
            <wp:docPr id="157" name="Imagem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1354747" cy="1811947"/>
                    </a:xfrm>
                    <a:prstGeom prst="rect">
                      <a:avLst/>
                    </a:prstGeom>
                    <a:noFill/>
                    <a:ln>
                      <a:noFill/>
                      <a:prstDash/>
                    </a:ln>
                  </pic:spPr>
                </pic:pic>
              </a:graphicData>
            </a:graphic>
          </wp:anchor>
        </w:drawing>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bookmarkStart w:id="0" w:name="_GoBack"/>
      <w:bookmarkEnd w:id="0"/>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59264" behindDoc="0" locked="0" layoutInCell="1" allowOverlap="1" wp14:anchorId="0A3AB57C" wp14:editId="09511417">
                <wp:simplePos x="0" y="0"/>
                <wp:positionH relativeFrom="column">
                  <wp:posOffset>-5715</wp:posOffset>
                </wp:positionH>
                <wp:positionV relativeFrom="paragraph">
                  <wp:posOffset>208282</wp:posOffset>
                </wp:positionV>
                <wp:extent cx="6228719" cy="1009653"/>
                <wp:effectExtent l="0" t="0" r="0" b="0"/>
                <wp:wrapNone/>
                <wp:docPr id="90" name="Text Box 23"/>
                <wp:cNvGraphicFramePr/>
                <a:graphic xmlns:a="http://schemas.openxmlformats.org/drawingml/2006/main">
                  <a:graphicData uri="http://schemas.microsoft.com/office/word/2010/wordprocessingShape">
                    <wps:wsp>
                      <wps:cNvSpPr txBox="1"/>
                      <wps:spPr>
                        <a:xfrm>
                          <a:off x="0" y="0"/>
                          <a:ext cx="6228719" cy="1009653"/>
                        </a:xfrm>
                        <a:prstGeom prst="rect">
                          <a:avLst/>
                        </a:prstGeom>
                        <a:noFill/>
                        <a:ln>
                          <a:noFill/>
                          <a:prstDash/>
                        </a:ln>
                      </wps:spPr>
                      <wps:txbx>
                        <w:txbxContent>
                          <w:p w:rsidR="006E5B43" w:rsidRDefault="006E5B43" w:rsidP="00DE34CF">
                            <w:pPr>
                              <w:spacing w:after="0" w:line="560" w:lineRule="exact"/>
                              <w:jc w:val="right"/>
                            </w:pPr>
                            <w:r>
                              <w:rPr>
                                <w:rStyle w:val="Tipodeletrapredefinidodopargrafo1"/>
                                <w:rFonts w:ascii="Arial" w:hAnsi="Arial" w:cs="Arial"/>
                                <w:b/>
                                <w:bCs/>
                                <w:color w:val="000000"/>
                                <w:sz w:val="40"/>
                                <w:szCs w:val="40"/>
                              </w:rPr>
                              <w:t>RECURSOS NATURAIS E DESENVOLVIMENTO DEMOCRÁTICO EM MOÇAMBIQUE</w:t>
                            </w:r>
                          </w:p>
                        </w:txbxContent>
                      </wps:txbx>
                      <wps:bodyPr vert="horz" wrap="square" lIns="91440" tIns="45720" rIns="91440" bIns="45720" anchor="t" anchorCtr="0" compatLnSpc="0">
                        <a:noAutofit/>
                      </wps:bodyPr>
                    </wps:wsp>
                  </a:graphicData>
                </a:graphic>
              </wp:anchor>
            </w:drawing>
          </mc:Choice>
          <mc:Fallback>
            <w:pict>
              <v:shape id="Text Box 23" o:spid="_x0000_s1028" type="#_x0000_t202" style="position:absolute;margin-left:-.45pt;margin-top:16.4pt;width:490.45pt;height:7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" filled="f" stroked="f">
                <v:textbox>
                  <w:txbxContent>
                    <w:p w:rsidR="006E5B43" w:rsidRDefault="006E5B43" w:rsidP="00DE34CF">
                      <w:pPr>
                        <w:spacing w:after="0" w:line="560" w:lineRule="exact"/>
                        <w:jc w:val="right"/>
                      </w:pPr>
                      <w:r>
                        <w:rPr>
                          <w:rStyle w:val="Tipodeletrapredefinidodopargrafo1"/>
                          <w:rFonts w:ascii="Arial" w:hAnsi="Arial" w:cs="Arial"/>
                          <w:b/>
                          <w:bCs/>
                          <w:color w:val="000000"/>
                          <w:sz w:val="40"/>
                          <w:szCs w:val="40"/>
                        </w:rPr>
                        <w:t>RECURSOS NATURAIS E DESENVOLVIMENTO DEMOCRÁTICO EM MOÇAMBIQUE</w:t>
                      </w:r>
                    </w:p>
                  </w:txbxContent>
                </v:textbox>
              </v:shape>
            </w:pict>
          </mc:Fallback>
        </mc:AlternateContent>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AF04E4"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54144" behindDoc="0" locked="0" layoutInCell="1" allowOverlap="1" wp14:anchorId="067C791F" wp14:editId="703F47AA">
                <wp:simplePos x="0" y="0"/>
                <wp:positionH relativeFrom="margin">
                  <wp:posOffset>-2540</wp:posOffset>
                </wp:positionH>
                <wp:positionV relativeFrom="page">
                  <wp:posOffset>4679950</wp:posOffset>
                </wp:positionV>
                <wp:extent cx="6120134" cy="0"/>
                <wp:effectExtent l="0" t="0" r="0" b="0"/>
                <wp:wrapNone/>
                <wp:docPr id="85" name="AutoShape 11"/>
                <wp:cNvGraphicFramePr/>
                <a:graphic xmlns:a="http://schemas.openxmlformats.org/drawingml/2006/main">
                  <a:graphicData uri="http://schemas.microsoft.com/office/word/2010/wordprocessingShape">
                    <wps:wsp>
                      <wps:cNvCnPr/>
                      <wps:spPr>
                        <a:xfrm>
                          <a:off x="0" y="0"/>
                          <a:ext cx="6120134" cy="0"/>
                        </a:xfrm>
                        <a:prstGeom prst="straightConnector1">
                          <a:avLst/>
                        </a:prstGeom>
                        <a:noFill/>
                        <a:ln w="12701" cap="flat">
                          <a:solidFill>
                            <a:srgbClr val="1A1A1A"/>
                          </a:solidFill>
                          <a:prstDash val="solid"/>
                          <a:round/>
                        </a:ln>
                      </wps:spPr>
                      <wps:bodyPr/>
                    </wps:wsp>
                  </a:graphicData>
                </a:graphic>
              </wp:anchor>
            </w:drawing>
          </mc:Choice>
          <mc:Fallback>
            <w:pict>
              <v:shapetype id="_x0000_t32" coordsize="21600,21600" o:spt="32" o:oned="t" path="m,l21600,21600e" filled="f">
                <v:path arrowok="t" fillok="f" o:connecttype="none"/>
                <o:lock v:ext="edit" shapetype="t"/>
              </v:shapetype>
              <v:shape id="AutoShape 11" o:spid="_x0000_s1026" type="#_x0000_t32" style="position:absolute;margin-left:-.2pt;margin-top:368.5pt;width:481.9pt;height:0;z-index:251654144;visibility:visible;mso-wrap-style:square;mso-wrap-distance-left:9pt;mso-wrap-distance-top:0;mso-wrap-distance-right:9pt;mso-wrap-distance-bottom:0;mso-position-horizontal:absolute;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" strokecolor="#1a1a1a" strokeweight=".35281mm">
                <w10:wrap anchorx="margin" anchory="page"/>
              </v:shape>
            </w:pict>
          </mc:Fallback>
        </mc:AlternateContent>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62336" behindDoc="0" locked="0" layoutInCell="1" allowOverlap="1" wp14:anchorId="46AD47CF" wp14:editId="00A89E34">
                <wp:simplePos x="0" y="0"/>
                <wp:positionH relativeFrom="column">
                  <wp:posOffset>149861</wp:posOffset>
                </wp:positionH>
                <wp:positionV relativeFrom="paragraph">
                  <wp:posOffset>224786</wp:posOffset>
                </wp:positionV>
                <wp:extent cx="6227448" cy="625477"/>
                <wp:effectExtent l="0" t="0" r="0" b="3173"/>
                <wp:wrapNone/>
                <wp:docPr id="91" name="Text Box 20"/>
                <wp:cNvGraphicFramePr/>
                <a:graphic xmlns:a="http://schemas.openxmlformats.org/drawingml/2006/main">
                  <a:graphicData uri="http://schemas.microsoft.com/office/word/2010/wordprocessingShape">
                    <wps:wsp>
                      <wps:cNvSpPr txBox="1"/>
                      <wps:spPr>
                        <a:xfrm>
                          <a:off x="0" y="0"/>
                          <a:ext cx="6227448" cy="625477"/>
                        </a:xfrm>
                        <a:prstGeom prst="rect">
                          <a:avLst/>
                        </a:prstGeom>
                        <a:noFill/>
                        <a:ln>
                          <a:noFill/>
                          <a:prstDash/>
                        </a:ln>
                      </wps:spPr>
                      <wps:txbx>
                        <w:txbxContent>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Tese apresentada à Universidade de Évora</w:t>
                            </w:r>
                          </w:p>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para obtenção do Grau de Doutor em Teoria Jurídico-Política e Relações Internacionais</w:t>
                            </w:r>
                          </w:p>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 xml:space="preserve">Especialidade: Cultura, Política e Sociedade </w:t>
                            </w:r>
                          </w:p>
                        </w:txbxContent>
                      </wps:txbx>
                      <wps:bodyPr vert="horz" wrap="square" lIns="91440" tIns="45720" rIns="91440" bIns="45720" anchor="t" anchorCtr="0" compatLnSpc="0">
                        <a:noAutofit/>
                      </wps:bodyPr>
                    </wps:wsp>
                  </a:graphicData>
                </a:graphic>
              </wp:anchor>
            </w:drawing>
          </mc:Choice>
          <mc:Fallback>
            <w:pict>
              <v:shape id="Text Box 20" o:spid="_x0000_s1029" type="#_x0000_t202" style="position:absolute;margin-left:11.8pt;margin-top:17.7pt;width:490.35pt;height:49.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" filled="f" stroked="f">
                <v:textbox>
                  <w:txbxContent>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Tese apresentada à Universidade de Évora</w:t>
                      </w:r>
                    </w:p>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para obtenção do Grau de Doutor em Teoria Jurídico-Política e Relações Internacionais</w:t>
                      </w:r>
                    </w:p>
                    <w:p w:rsidR="006E5B43" w:rsidRDefault="006E5B43" w:rsidP="00DE34CF">
                      <w:pPr>
                        <w:spacing w:after="0" w:line="288" w:lineRule="exact"/>
                        <w:jc w:val="right"/>
                        <w:rPr>
                          <w:rFonts w:ascii="Arial" w:hAnsi="Arial" w:cs="Arial"/>
                          <w:color w:val="333333"/>
                          <w:sz w:val="24"/>
                          <w:szCs w:val="24"/>
                        </w:rPr>
                      </w:pPr>
                      <w:r>
                        <w:rPr>
                          <w:rFonts w:ascii="Arial" w:hAnsi="Arial" w:cs="Arial"/>
                          <w:color w:val="333333"/>
                          <w:sz w:val="24"/>
                          <w:szCs w:val="24"/>
                        </w:rPr>
                        <w:t xml:space="preserve">Especialidade: Cultura, Política e Sociedade </w:t>
                      </w:r>
                    </w:p>
                  </w:txbxContent>
                </v:textbox>
              </v:shape>
            </w:pict>
          </mc:Fallback>
        </mc:AlternateContent>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64384" behindDoc="0" locked="0" layoutInCell="1" allowOverlap="1" wp14:anchorId="5FC9E7BD" wp14:editId="5FCC1600">
                <wp:simplePos x="0" y="0"/>
                <wp:positionH relativeFrom="column">
                  <wp:posOffset>149861</wp:posOffset>
                </wp:positionH>
                <wp:positionV relativeFrom="paragraph">
                  <wp:posOffset>320040</wp:posOffset>
                </wp:positionV>
                <wp:extent cx="6220462" cy="396877"/>
                <wp:effectExtent l="0" t="0" r="0" b="0"/>
                <wp:wrapNone/>
                <wp:docPr id="94" name="Text Box 18"/>
                <wp:cNvGraphicFramePr/>
                <a:graphic xmlns:a="http://schemas.openxmlformats.org/drawingml/2006/main">
                  <a:graphicData uri="http://schemas.microsoft.com/office/word/2010/wordprocessingShape">
                    <wps:wsp>
                      <wps:cNvSpPr txBox="1"/>
                      <wps:spPr>
                        <a:xfrm>
                          <a:off x="0" y="0"/>
                          <a:ext cx="6220462" cy="396877"/>
                        </a:xfrm>
                        <a:prstGeom prst="rect">
                          <a:avLst/>
                        </a:prstGeom>
                        <a:solidFill>
                          <a:srgbClr val="FFFFFF">
                            <a:alpha val="0"/>
                          </a:srgbClr>
                        </a:solidFill>
                        <a:ln>
                          <a:noFill/>
                          <a:prstDash/>
                        </a:ln>
                      </wps:spPr>
                      <wps:txbx>
                        <w:txbxContent>
                          <w:p w:rsidR="006E5B43" w:rsidRDefault="006E5B43" w:rsidP="00DE34CF">
                            <w:pPr>
                              <w:spacing w:after="0" w:line="240" w:lineRule="exact"/>
                              <w:jc w:val="right"/>
                            </w:pPr>
                            <w:r>
                              <w:rPr>
                                <w:rStyle w:val="Tipodeletrapredefinidodopargrafo1"/>
                                <w:rFonts w:ascii="Arial" w:hAnsi="Arial" w:cs="Arial"/>
                                <w:color w:val="4D4D4D"/>
                                <w:sz w:val="20"/>
                                <w:szCs w:val="20"/>
                              </w:rPr>
                              <w:t>ORIENTADOR: Professor Catedrático Manuel Couret Pereira Branco</w:t>
                            </w:r>
                          </w:p>
                          <w:p w:rsidR="006E5B43" w:rsidRDefault="006E5B43" w:rsidP="00DE34CF">
                            <w:pPr>
                              <w:spacing w:after="0" w:line="240" w:lineRule="exact"/>
                              <w:jc w:val="right"/>
                            </w:pPr>
                            <w:r>
                              <w:rPr>
                                <w:rStyle w:val="Tipodeletrapredefinidodopargrafo1"/>
                                <w:rFonts w:ascii="Arial" w:hAnsi="Arial" w:cs="Arial"/>
                                <w:color w:val="4D4D4D"/>
                                <w:sz w:val="20"/>
                                <w:szCs w:val="20"/>
                              </w:rPr>
                              <w:t xml:space="preserve"> </w:t>
                            </w:r>
                          </w:p>
                        </w:txbxContent>
                      </wps:txbx>
                      <wps:bodyPr vert="horz" wrap="square" lIns="91440" tIns="45720" rIns="91440" bIns="45720" anchor="t" anchorCtr="0" compatLnSpc="0">
                        <a:noAutofit/>
                      </wps:bodyPr>
                    </wps:wsp>
                  </a:graphicData>
                </a:graphic>
              </wp:anchor>
            </w:drawing>
          </mc:Choice>
          <mc:Fallback>
            <w:pict>
              <v:shape id="Text Box 18" o:spid="_x0000_s1030" type="#_x0000_t202" style="position:absolute;margin-left:11.8pt;margin-top:25.2pt;width:489.8pt;height:31.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" stroked="f">
                <v:fill opacity="0"/>
                <v:textbox>
                  <w:txbxContent>
                    <w:p w:rsidR="006E5B43" w:rsidRDefault="006E5B43" w:rsidP="00DE34CF">
                      <w:pPr>
                        <w:spacing w:after="0" w:line="240" w:lineRule="exact"/>
                        <w:jc w:val="right"/>
                      </w:pPr>
                      <w:r>
                        <w:rPr>
                          <w:rStyle w:val="Tipodeletrapredefinidodopargrafo1"/>
                          <w:rFonts w:ascii="Arial" w:hAnsi="Arial" w:cs="Arial"/>
                          <w:color w:val="4D4D4D"/>
                          <w:sz w:val="20"/>
                          <w:szCs w:val="20"/>
                        </w:rPr>
                        <w:t>ORIENTADOR: Professor Catedrático Manuel Couret Pereira Branco</w:t>
                      </w:r>
                    </w:p>
                    <w:p w:rsidR="006E5B43" w:rsidRDefault="006E5B43" w:rsidP="00DE34CF">
                      <w:pPr>
                        <w:spacing w:after="0" w:line="240" w:lineRule="exact"/>
                        <w:jc w:val="right"/>
                      </w:pPr>
                      <w:r>
                        <w:rPr>
                          <w:rStyle w:val="Tipodeletrapredefinidodopargrafo1"/>
                          <w:rFonts w:ascii="Arial" w:hAnsi="Arial" w:cs="Arial"/>
                          <w:color w:val="4D4D4D"/>
                          <w:sz w:val="20"/>
                          <w:szCs w:val="20"/>
                        </w:rPr>
                        <w:t xml:space="preserve"> </w:t>
                      </w:r>
                    </w:p>
                  </w:txbxContent>
                </v:textbox>
              </v:shape>
            </w:pict>
          </mc:Fallback>
        </mc:AlternateContent>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jc w:val="right"/>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55168" behindDoc="0" locked="0" layoutInCell="1" allowOverlap="1" wp14:anchorId="2C24B651" wp14:editId="177319D8">
                <wp:simplePos x="0" y="0"/>
                <wp:positionH relativeFrom="column">
                  <wp:posOffset>4098926</wp:posOffset>
                </wp:positionH>
                <wp:positionV relativeFrom="paragraph">
                  <wp:posOffset>518163</wp:posOffset>
                </wp:positionV>
                <wp:extent cx="2019937" cy="271147"/>
                <wp:effectExtent l="0" t="0" r="0" b="0"/>
                <wp:wrapNone/>
                <wp:docPr id="96" name="Text Box 16"/>
                <wp:cNvGraphicFramePr/>
                <a:graphic xmlns:a="http://schemas.openxmlformats.org/drawingml/2006/main">
                  <a:graphicData uri="http://schemas.microsoft.com/office/word/2010/wordprocessingShape">
                    <wps:wsp>
                      <wps:cNvSpPr txBox="1"/>
                      <wps:spPr>
                        <a:xfrm>
                          <a:off x="0" y="0"/>
                          <a:ext cx="2019937" cy="271147"/>
                        </a:xfrm>
                        <a:prstGeom prst="rect">
                          <a:avLst/>
                        </a:prstGeom>
                        <a:solidFill>
                          <a:srgbClr val="FFFFFF"/>
                        </a:solidFill>
                        <a:ln>
                          <a:noFill/>
                          <a:prstDash/>
                        </a:ln>
                      </wps:spPr>
                      <wps:txbx>
                        <w:txbxContent>
                          <w:p w:rsidR="006E5B43" w:rsidRDefault="006E5B43" w:rsidP="00DE34CF">
                            <w:pPr>
                              <w:jc w:val="right"/>
                              <w:rPr>
                                <w:rFonts w:ascii="Arial" w:hAnsi="Arial" w:cs="Arial"/>
                                <w:color w:val="3D3D3D"/>
                                <w:sz w:val="20"/>
                                <w:szCs w:val="20"/>
                              </w:rPr>
                            </w:pPr>
                            <w:r>
                              <w:rPr>
                                <w:rFonts w:ascii="Arial" w:hAnsi="Arial" w:cs="Arial"/>
                                <w:color w:val="3D3D3D"/>
                                <w:sz w:val="20"/>
                                <w:szCs w:val="20"/>
                              </w:rPr>
                              <w:t>ÉVORA, MAIO, 2018</w:t>
                            </w:r>
                          </w:p>
                        </w:txbxContent>
                      </wps:txbx>
                      <wps:bodyPr vert="horz" wrap="square" lIns="91440" tIns="45720" rIns="91440" bIns="45720" anchor="t" anchorCtr="0" compatLnSpc="0">
                        <a:noAutofit/>
                      </wps:bodyPr>
                    </wps:wsp>
                  </a:graphicData>
                </a:graphic>
              </wp:anchor>
            </w:drawing>
          </mc:Choice>
          <mc:Fallback>
            <w:pict>
              <v:shape id="Text Box 16" o:spid="_x0000_s1031" type="#_x0000_t202" style="position:absolute;left:0;text-align:left;margin-left:322.75pt;margin-top:40.8pt;width:159.05pt;height:21.3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" stroked="f">
                <v:textbox>
                  <w:txbxContent>
                    <w:p w:rsidR="006E5B43" w:rsidRDefault="006E5B43" w:rsidP="00DE34CF">
                      <w:pPr>
                        <w:jc w:val="right"/>
                        <w:rPr>
                          <w:rFonts w:ascii="Arial" w:hAnsi="Arial" w:cs="Arial"/>
                          <w:color w:val="3D3D3D"/>
                          <w:sz w:val="20"/>
                          <w:szCs w:val="20"/>
                        </w:rPr>
                      </w:pPr>
                      <w:r>
                        <w:rPr>
                          <w:rFonts w:ascii="Arial" w:hAnsi="Arial" w:cs="Arial"/>
                          <w:color w:val="3D3D3D"/>
                          <w:sz w:val="20"/>
                          <w:szCs w:val="20"/>
                        </w:rPr>
                        <w:t>ÉVORA, MAIO, 2018</w:t>
                      </w:r>
                    </w:p>
                  </w:txbxContent>
                </v:textbox>
              </v:shape>
            </w:pict>
          </mc:Fallback>
        </mc:AlternateContent>
      </w: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DE34CF" w:rsidRPr="00DE34CF" w:rsidRDefault="00AF04E4" w:rsidP="00DE34CF">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1663360" behindDoc="0" locked="0" layoutInCell="1" allowOverlap="1" wp14:anchorId="35B333D5" wp14:editId="36D84D58">
                <wp:simplePos x="0" y="0"/>
                <wp:positionH relativeFrom="column">
                  <wp:posOffset>3373120</wp:posOffset>
                </wp:positionH>
                <wp:positionV relativeFrom="paragraph">
                  <wp:posOffset>812165</wp:posOffset>
                </wp:positionV>
                <wp:extent cx="2990216" cy="242572"/>
                <wp:effectExtent l="0" t="0" r="634" b="5078"/>
                <wp:wrapNone/>
                <wp:docPr id="95" name="Text Box 2"/>
                <wp:cNvGraphicFramePr/>
                <a:graphic xmlns:a="http://schemas.openxmlformats.org/drawingml/2006/main">
                  <a:graphicData uri="http://schemas.microsoft.com/office/word/2010/wordprocessingShape">
                    <wps:wsp>
                      <wps:cNvSpPr txBox="1"/>
                      <wps:spPr>
                        <a:xfrm>
                          <a:off x="0" y="0"/>
                          <a:ext cx="2990216" cy="242572"/>
                        </a:xfrm>
                        <a:prstGeom prst="rect">
                          <a:avLst/>
                        </a:prstGeom>
                        <a:solidFill>
                          <a:srgbClr val="FFFFFF"/>
                        </a:solidFill>
                        <a:ln>
                          <a:noFill/>
                          <a:prstDash/>
                        </a:ln>
                      </wps:spPr>
                      <wps:txbx>
                        <w:txbxContent>
                          <w:p w:rsidR="006E5B43" w:rsidRDefault="006E5B43" w:rsidP="00DE34CF">
                            <w:pPr>
                              <w:jc w:val="right"/>
                              <w:rPr>
                                <w:rFonts w:ascii="Arial" w:hAnsi="Arial" w:cs="Arial"/>
                                <w:color w:val="333333"/>
                                <w:sz w:val="16"/>
                                <w:szCs w:val="16"/>
                              </w:rPr>
                            </w:pPr>
                            <w:r>
                              <w:rPr>
                                <w:rFonts w:ascii="Arial" w:hAnsi="Arial" w:cs="Arial"/>
                                <w:color w:val="333333"/>
                                <w:sz w:val="16"/>
                                <w:szCs w:val="16"/>
                              </w:rPr>
                              <w:t>INSTITUTO DE INVESTIGAÇÃO E FORMAÇÃO AVANÇADA</w:t>
                            </w:r>
                          </w:p>
                        </w:txbxContent>
                      </wps:txbx>
                      <wps:bodyPr vert="horz" wrap="square" lIns="91440" tIns="45720" rIns="91440" bIns="45720" anchor="t" anchorCtr="0" compatLnSpc="0">
                        <a:noAutofit/>
                      </wps:bodyPr>
                    </wps:wsp>
                  </a:graphicData>
                </a:graphic>
              </wp:anchor>
            </w:drawing>
          </mc:Choice>
          <mc:Fallback>
            <w:pict>
              <v:shape id="Text Box 2" o:spid="_x0000_s1032" type="#_x0000_t202" style="position:absolute;margin-left:265.6pt;margin-top:63.95pt;width:235.45pt;height:19.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" stroked="f">
                <v:textbox>
                  <w:txbxContent>
                    <w:p w:rsidR="006E5B43" w:rsidRDefault="006E5B43" w:rsidP="00DE34CF">
                      <w:pPr>
                        <w:jc w:val="right"/>
                        <w:rPr>
                          <w:rFonts w:ascii="Arial" w:hAnsi="Arial" w:cs="Arial"/>
                          <w:color w:val="333333"/>
                          <w:sz w:val="16"/>
                          <w:szCs w:val="16"/>
                        </w:rPr>
                      </w:pPr>
                      <w:r>
                        <w:rPr>
                          <w:rFonts w:ascii="Arial" w:hAnsi="Arial" w:cs="Arial"/>
                          <w:color w:val="333333"/>
                          <w:sz w:val="16"/>
                          <w:szCs w:val="16"/>
                        </w:rPr>
                        <w:t>INSTITUTO DE INVESTIGAÇÃO E FORMAÇÃO AVANÇADA</w:t>
                      </w:r>
                    </w:p>
                  </w:txbxContent>
                </v:textbox>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w:lastRenderedPageBreak/>
        <mc:AlternateContent>
          <mc:Choice Requires="wps">
            <w:drawing>
              <wp:anchor distT="0" distB="0" distL="114300" distR="114300" simplePos="0" relativeHeight="252137984" behindDoc="0" locked="0" layoutInCell="1" allowOverlap="1" wp14:anchorId="231BF014" wp14:editId="01D5F135">
                <wp:simplePos x="0" y="0"/>
                <wp:positionH relativeFrom="column">
                  <wp:posOffset>-2542</wp:posOffset>
                </wp:positionH>
                <wp:positionV relativeFrom="paragraph">
                  <wp:posOffset>2831467</wp:posOffset>
                </wp:positionV>
                <wp:extent cx="6223635" cy="817245"/>
                <wp:effectExtent l="0" t="0" r="0" b="1905"/>
                <wp:wrapNone/>
                <wp:docPr id="47" name="Text Box 22"/>
                <wp:cNvGraphicFramePr/>
                <a:graphic xmlns:a="http://schemas.openxmlformats.org/drawingml/2006/main">
                  <a:graphicData uri="http://schemas.microsoft.com/office/word/2010/wordprocessingShape">
                    <wps:wsp>
                      <wps:cNvSpPr txBox="1"/>
                      <wps:spPr>
                        <a:xfrm>
                          <a:off x="0" y="0"/>
                          <a:ext cx="6223635" cy="817245"/>
                        </a:xfrm>
                        <a:prstGeom prst="rect">
                          <a:avLst/>
                        </a:prstGeom>
                        <a:noFill/>
                        <a:ln>
                          <a:noFill/>
                          <a:prstDash/>
                        </a:ln>
                      </wps:spPr>
                      <wps:txbx>
                        <w:txbxContent>
                          <w:p w:rsidR="006E5B43" w:rsidRDefault="006E5B43" w:rsidP="00912656">
                            <w:pPr>
                              <w:spacing w:after="0" w:line="360" w:lineRule="exact"/>
                              <w:jc w:val="right"/>
                              <w:rPr>
                                <w:rFonts w:ascii="Arial" w:hAnsi="Arial" w:cs="Arial"/>
                                <w:b/>
                                <w:color w:val="1A1A1A"/>
                                <w:sz w:val="40"/>
                                <w:szCs w:val="40"/>
                              </w:rPr>
                            </w:pPr>
                          </w:p>
                          <w:p w:rsidR="006E5B43" w:rsidRDefault="006E5B43" w:rsidP="00912656">
                            <w:pPr>
                              <w:spacing w:after="0" w:line="360" w:lineRule="exact"/>
                              <w:jc w:val="right"/>
                              <w:rPr>
                                <w:rFonts w:ascii="Arial" w:hAnsi="Arial" w:cs="Arial"/>
                                <w:b/>
                                <w:color w:val="1A1A1A"/>
                                <w:sz w:val="32"/>
                                <w:szCs w:val="32"/>
                              </w:rPr>
                            </w:pPr>
                          </w:p>
                        </w:txbxContent>
                      </wps:txbx>
                      <wps:bodyPr vert="horz" wrap="square" lIns="91440" tIns="45720" rIns="91440" bIns="45720" anchor="t" anchorCtr="0" compatLnSpc="0">
                        <a:noAutofit/>
                      </wps:bodyPr>
                    </wps:wsp>
                  </a:graphicData>
                </a:graphic>
              </wp:anchor>
            </w:drawing>
          </mc:Choice>
          <mc:Fallback>
            <w:pict>
              <v:shape id="_x0000_s1033" type="#_x0000_t202" style="position:absolute;margin-left:-.2pt;margin-top:222.95pt;width:490.05pt;height:64.35pt;z-index:25213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" filled="f" stroked="f">
                <v:textbox>
                  <w:txbxContent>
                    <w:p w:rsidR="006E5B43" w:rsidRDefault="006E5B43" w:rsidP="00912656">
                      <w:pPr>
                        <w:spacing w:after="0" w:line="360" w:lineRule="exact"/>
                        <w:jc w:val="right"/>
                        <w:rPr>
                          <w:rFonts w:ascii="Arial" w:hAnsi="Arial" w:cs="Arial"/>
                          <w:b/>
                          <w:color w:val="1A1A1A"/>
                          <w:sz w:val="40"/>
                          <w:szCs w:val="40"/>
                        </w:rPr>
                      </w:pPr>
                    </w:p>
                    <w:p w:rsidR="006E5B43" w:rsidRDefault="006E5B43" w:rsidP="00912656">
                      <w:pPr>
                        <w:spacing w:after="0" w:line="360" w:lineRule="exact"/>
                        <w:jc w:val="right"/>
                        <w:rPr>
                          <w:rFonts w:ascii="Arial" w:hAnsi="Arial" w:cs="Arial"/>
                          <w:b/>
                          <w:color w:val="1A1A1A"/>
                          <w:sz w:val="32"/>
                          <w:szCs w:val="32"/>
                        </w:rPr>
                      </w:pPr>
                    </w:p>
                  </w:txbxContent>
                </v:textbox>
              </v:shape>
            </w:pict>
          </mc:Fallback>
        </mc:AlternateContent>
      </w:r>
      <w:r w:rsidRPr="00DE34CF">
        <w:rPr>
          <w:rFonts w:ascii="Calibri" w:eastAsia="Times New Roman" w:hAnsi="Calibri" w:cs="Times New Roman"/>
          <w:noProof/>
          <w:lang w:eastAsia="pt-PT"/>
        </w:rPr>
        <mc:AlternateContent>
          <mc:Choice Requires="wps">
            <w:drawing>
              <wp:anchor distT="0" distB="0" distL="114300" distR="114300" simplePos="0" relativeHeight="252136960" behindDoc="0" locked="0" layoutInCell="1" allowOverlap="1" wp14:anchorId="07932BBD" wp14:editId="3401AEF4">
                <wp:simplePos x="0" y="0"/>
                <wp:positionH relativeFrom="column">
                  <wp:posOffset>-2542</wp:posOffset>
                </wp:positionH>
                <wp:positionV relativeFrom="paragraph">
                  <wp:posOffset>3815718</wp:posOffset>
                </wp:positionV>
                <wp:extent cx="6228719" cy="382274"/>
                <wp:effectExtent l="0" t="0" r="0" b="0"/>
                <wp:wrapNone/>
                <wp:docPr id="48" name="Text Box 21"/>
                <wp:cNvGraphicFramePr/>
                <a:graphic xmlns:a="http://schemas.openxmlformats.org/drawingml/2006/main">
                  <a:graphicData uri="http://schemas.microsoft.com/office/word/2010/wordprocessingShape">
                    <wps:wsp>
                      <wps:cNvSpPr txBox="1"/>
                      <wps:spPr>
                        <a:xfrm>
                          <a:off x="0" y="0"/>
                          <a:ext cx="6228719" cy="382274"/>
                        </a:xfrm>
                        <a:prstGeom prst="rect">
                          <a:avLst/>
                        </a:prstGeom>
                        <a:noFill/>
                        <a:ln>
                          <a:noFill/>
                          <a:prstDash/>
                        </a:ln>
                      </wps:spPr>
                      <wps:txbx>
                        <w:txbxContent>
                          <w:p w:rsidR="006E5B43" w:rsidRDefault="006E5B43" w:rsidP="00912656">
                            <w:pPr>
                              <w:jc w:val="right"/>
                              <w:rPr>
                                <w:rFonts w:ascii="Times New Roman" w:hAnsi="Times New Roman"/>
                                <w:i/>
                                <w:color w:val="1A1A1A"/>
                                <w:sz w:val="44"/>
                                <w:szCs w:val="44"/>
                              </w:rPr>
                            </w:pPr>
                            <w:r>
                              <w:rPr>
                                <w:rFonts w:ascii="Times New Roman" w:hAnsi="Times New Roman"/>
                                <w:i/>
                                <w:color w:val="1A1A1A"/>
                                <w:sz w:val="44"/>
                                <w:szCs w:val="44"/>
                              </w:rPr>
                              <w:t>Viriato Caetano Dias</w:t>
                            </w:r>
                          </w:p>
                        </w:txbxContent>
                      </wps:txbx>
                      <wps:bodyPr vert="horz" wrap="square" lIns="91440" tIns="45720" rIns="91440" bIns="45720" anchor="t" anchorCtr="0" compatLnSpc="0">
                        <a:noAutofit/>
                      </wps:bodyPr>
                    </wps:wsp>
                  </a:graphicData>
                </a:graphic>
              </wp:anchor>
            </w:drawing>
          </mc:Choice>
          <mc:Fallback>
            <w:pict>
              <v:shape id="_x0000_s1034" type="#_x0000_t202" style="position:absolute;margin-left:-.2pt;margin-top:300.45pt;width:490.45pt;height:30.1pt;z-index:25213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" filled="f" stroked="f">
                <v:textbox>
                  <w:txbxContent>
                    <w:p w:rsidR="006E5B43" w:rsidRDefault="006E5B43" w:rsidP="00912656">
                      <w:pPr>
                        <w:jc w:val="right"/>
                        <w:rPr>
                          <w:rFonts w:ascii="Times New Roman" w:hAnsi="Times New Roman"/>
                          <w:i/>
                          <w:color w:val="1A1A1A"/>
                          <w:sz w:val="44"/>
                          <w:szCs w:val="44"/>
                        </w:rPr>
                      </w:pPr>
                      <w:r>
                        <w:rPr>
                          <w:rFonts w:ascii="Times New Roman" w:hAnsi="Times New Roman"/>
                          <w:i/>
                          <w:color w:val="1A1A1A"/>
                          <w:sz w:val="44"/>
                          <w:szCs w:val="44"/>
                        </w:rPr>
                        <w:t>Viriato Caetano Dias</w:t>
                      </w:r>
                    </w:p>
                  </w:txbxContent>
                </v:textbox>
              </v:shape>
            </w:pict>
          </mc:Fallback>
        </mc:AlternateContent>
      </w:r>
      <w:r w:rsidRPr="00DE34CF">
        <w:rPr>
          <w:rFonts w:ascii="Calibri" w:eastAsia="Times New Roman" w:hAnsi="Calibri" w:cs="Times New Roman"/>
          <w:noProof/>
          <w:lang w:eastAsia="pt-PT"/>
        </w:rPr>
        <w:drawing>
          <wp:anchor distT="0" distB="0" distL="114300" distR="114300" simplePos="0" relativeHeight="252133888" behindDoc="1" locked="0" layoutInCell="1" allowOverlap="1" wp14:anchorId="3FA1A770" wp14:editId="37A1585B">
            <wp:simplePos x="0" y="0"/>
            <wp:positionH relativeFrom="margin">
              <wp:posOffset>557</wp:posOffset>
            </wp:positionH>
            <wp:positionV relativeFrom="paragraph">
              <wp:posOffset>6193542</wp:posOffset>
            </wp:positionV>
            <wp:extent cx="6118387" cy="2157481"/>
            <wp:effectExtent l="0" t="0" r="0" b="0"/>
            <wp:wrapNone/>
            <wp:docPr id="56" name="Imagem 1" descr="C:\Users\Paulo\Desktop\capas\107-2_modificad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6118387" cy="2157481"/>
                    </a:xfrm>
                    <a:prstGeom prst="rect">
                      <a:avLst/>
                    </a:prstGeom>
                    <a:noFill/>
                    <a:ln>
                      <a:noFill/>
                      <a:prstDash/>
                    </a:ln>
                  </pic:spPr>
                </pic:pic>
              </a:graphicData>
            </a:graphic>
          </wp:anchor>
        </w:drawing>
      </w:r>
      <w:r w:rsidRPr="00DE34CF">
        <w:rPr>
          <w:rFonts w:ascii="Calibri" w:eastAsia="Times New Roman" w:hAnsi="Calibri" w:cs="Times New Roman"/>
          <w:noProof/>
          <w:lang w:eastAsia="pt-PT"/>
        </w:rPr>
        <w:drawing>
          <wp:anchor distT="0" distB="0" distL="114300" distR="114300" simplePos="0" relativeHeight="252140032" behindDoc="0" locked="0" layoutInCell="1" allowOverlap="1" wp14:anchorId="43C762FD" wp14:editId="532D6C22">
            <wp:simplePos x="0" y="0"/>
            <wp:positionH relativeFrom="column">
              <wp:posOffset>5008607</wp:posOffset>
            </wp:positionH>
            <wp:positionV relativeFrom="paragraph">
              <wp:posOffset>-76626</wp:posOffset>
            </wp:positionV>
            <wp:extent cx="1354747" cy="1811947"/>
            <wp:effectExtent l="0" t="0" r="0" b="0"/>
            <wp:wrapNone/>
            <wp:docPr id="57" name="Imagem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1354747" cy="1811947"/>
                    </a:xfrm>
                    <a:prstGeom prst="rect">
                      <a:avLst/>
                    </a:prstGeom>
                    <a:noFill/>
                    <a:ln>
                      <a:noFill/>
                      <a:prstDash/>
                    </a:ln>
                  </pic:spPr>
                </pic:pic>
              </a:graphicData>
            </a:graphic>
          </wp:anchor>
        </w:drawing>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39008" behindDoc="0" locked="0" layoutInCell="1" allowOverlap="1" wp14:anchorId="109A4798" wp14:editId="09B953A3">
                <wp:simplePos x="0" y="0"/>
                <wp:positionH relativeFrom="column">
                  <wp:posOffset>-5715</wp:posOffset>
                </wp:positionH>
                <wp:positionV relativeFrom="paragraph">
                  <wp:posOffset>208282</wp:posOffset>
                </wp:positionV>
                <wp:extent cx="6228719" cy="1009653"/>
                <wp:effectExtent l="0" t="0" r="0" b="0"/>
                <wp:wrapNone/>
                <wp:docPr id="49" name="Text Box 23"/>
                <wp:cNvGraphicFramePr/>
                <a:graphic xmlns:a="http://schemas.openxmlformats.org/drawingml/2006/main">
                  <a:graphicData uri="http://schemas.microsoft.com/office/word/2010/wordprocessingShape">
                    <wps:wsp>
                      <wps:cNvSpPr txBox="1"/>
                      <wps:spPr>
                        <a:xfrm>
                          <a:off x="0" y="0"/>
                          <a:ext cx="6228719" cy="1009653"/>
                        </a:xfrm>
                        <a:prstGeom prst="rect">
                          <a:avLst/>
                        </a:prstGeom>
                        <a:noFill/>
                        <a:ln>
                          <a:noFill/>
                          <a:prstDash/>
                        </a:ln>
                      </wps:spPr>
                      <wps:txbx>
                        <w:txbxContent>
                          <w:p w:rsidR="006E5B43" w:rsidRDefault="006E5B43" w:rsidP="00912656">
                            <w:pPr>
                              <w:spacing w:after="0" w:line="560" w:lineRule="exact"/>
                              <w:jc w:val="right"/>
                            </w:pPr>
                            <w:r>
                              <w:rPr>
                                <w:rStyle w:val="Tipodeletrapredefinidodopargrafo1"/>
                                <w:rFonts w:ascii="Arial" w:hAnsi="Arial" w:cs="Arial"/>
                                <w:b/>
                                <w:bCs/>
                                <w:color w:val="000000"/>
                                <w:sz w:val="40"/>
                                <w:szCs w:val="40"/>
                              </w:rPr>
                              <w:t>RECURSOS NATURAIS E DESENVOLVIMENTO DEMOCRÁTICO EM MOÇAMBIQUE</w:t>
                            </w:r>
                          </w:p>
                        </w:txbxContent>
                      </wps:txbx>
                      <wps:bodyPr vert="horz" wrap="square" lIns="91440" tIns="45720" rIns="91440" bIns="45720" anchor="t" anchorCtr="0" compatLnSpc="0">
                        <a:noAutofit/>
                      </wps:bodyPr>
                    </wps:wsp>
                  </a:graphicData>
                </a:graphic>
              </wp:anchor>
            </w:drawing>
          </mc:Choice>
          <mc:Fallback>
            <w:pict>
              <v:shape id="_x0000_s1035" type="#_x0000_t202" style="position:absolute;margin-left:-.45pt;margin-top:16.4pt;width:490.45pt;height:79.5pt;z-index:25213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" filled="f" stroked="f">
                <v:textbox>
                  <w:txbxContent>
                    <w:p w:rsidR="006E5B43" w:rsidRDefault="006E5B43" w:rsidP="00912656">
                      <w:pPr>
                        <w:spacing w:after="0" w:line="560" w:lineRule="exact"/>
                        <w:jc w:val="right"/>
                      </w:pPr>
                      <w:r>
                        <w:rPr>
                          <w:rStyle w:val="Tipodeletrapredefinidodopargrafo1"/>
                          <w:rFonts w:ascii="Arial" w:hAnsi="Arial" w:cs="Arial"/>
                          <w:b/>
                          <w:bCs/>
                          <w:color w:val="000000"/>
                          <w:sz w:val="40"/>
                          <w:szCs w:val="40"/>
                        </w:rPr>
                        <w:t>RECURSOS NATURAIS E DESENVOLVIMENTO DEMOCRÁTICO EM MOÇAMBIQUE</w:t>
                      </w:r>
                    </w:p>
                  </w:txbxContent>
                </v:textbox>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34912" behindDoc="0" locked="0" layoutInCell="1" allowOverlap="1" wp14:anchorId="25CA3749" wp14:editId="59B79F4B">
                <wp:simplePos x="0" y="0"/>
                <wp:positionH relativeFrom="margin">
                  <wp:posOffset>-2540</wp:posOffset>
                </wp:positionH>
                <wp:positionV relativeFrom="page">
                  <wp:posOffset>4679950</wp:posOffset>
                </wp:positionV>
                <wp:extent cx="6120134" cy="0"/>
                <wp:effectExtent l="0" t="0" r="0" b="0"/>
                <wp:wrapNone/>
                <wp:docPr id="50" name="AutoShape 11"/>
                <wp:cNvGraphicFramePr/>
                <a:graphic xmlns:a="http://schemas.openxmlformats.org/drawingml/2006/main">
                  <a:graphicData uri="http://schemas.microsoft.com/office/word/2010/wordprocessingShape">
                    <wps:wsp>
                      <wps:cNvCnPr/>
                      <wps:spPr>
                        <a:xfrm>
                          <a:off x="0" y="0"/>
                          <a:ext cx="6120134" cy="0"/>
                        </a:xfrm>
                        <a:prstGeom prst="straightConnector1">
                          <a:avLst/>
                        </a:prstGeom>
                        <a:noFill/>
                        <a:ln w="12701" cap="flat">
                          <a:solidFill>
                            <a:srgbClr val="1A1A1A"/>
                          </a:solidFill>
                          <a:prstDash val="solid"/>
                          <a:round/>
                        </a:ln>
                      </wps:spPr>
                      <wps:bodyPr/>
                    </wps:wsp>
                  </a:graphicData>
                </a:graphic>
              </wp:anchor>
            </w:drawing>
          </mc:Choice>
          <mc:Fallback>
            <w:pict>
              <v:shape id="AutoShape 11" o:spid="_x0000_s1026" type="#_x0000_t32" style="position:absolute;margin-left:-.2pt;margin-top:368.5pt;width:481.9pt;height:0;z-index:252134912;visibility:visible;mso-wrap-style:square;mso-wrap-distance-left:9pt;mso-wrap-distance-top:0;mso-wrap-distance-right:9pt;mso-wrap-distance-bottom:0;mso-position-horizontal:absolute;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" strokecolor="#1a1a1a" strokeweight=".35281mm">
                <w10:wrap anchorx="margin" anchory="page"/>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42080" behindDoc="0" locked="0" layoutInCell="1" allowOverlap="1" wp14:anchorId="7466EDCA" wp14:editId="2BBD4DA7">
                <wp:simplePos x="0" y="0"/>
                <wp:positionH relativeFrom="column">
                  <wp:posOffset>149861</wp:posOffset>
                </wp:positionH>
                <wp:positionV relativeFrom="paragraph">
                  <wp:posOffset>224786</wp:posOffset>
                </wp:positionV>
                <wp:extent cx="6227448" cy="625477"/>
                <wp:effectExtent l="0" t="0" r="0" b="3173"/>
                <wp:wrapNone/>
                <wp:docPr id="51" name="Text Box 20"/>
                <wp:cNvGraphicFramePr/>
                <a:graphic xmlns:a="http://schemas.openxmlformats.org/drawingml/2006/main">
                  <a:graphicData uri="http://schemas.microsoft.com/office/word/2010/wordprocessingShape">
                    <wps:wsp>
                      <wps:cNvSpPr txBox="1"/>
                      <wps:spPr>
                        <a:xfrm>
                          <a:off x="0" y="0"/>
                          <a:ext cx="6227448" cy="625477"/>
                        </a:xfrm>
                        <a:prstGeom prst="rect">
                          <a:avLst/>
                        </a:prstGeom>
                        <a:noFill/>
                        <a:ln>
                          <a:noFill/>
                          <a:prstDash/>
                        </a:ln>
                      </wps:spPr>
                      <wps:txbx>
                        <w:txbxContent>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Tese apresentada à Universidade de Évora</w:t>
                            </w:r>
                          </w:p>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para obtenção do Grau de Doutor em Teoria Jurídico-Política e Relações Internacionais</w:t>
                            </w:r>
                          </w:p>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 xml:space="preserve">Especialidade: Cultura, Política e Sociedade </w:t>
                            </w:r>
                          </w:p>
                        </w:txbxContent>
                      </wps:txbx>
                      <wps:bodyPr vert="horz" wrap="square" lIns="91440" tIns="45720" rIns="91440" bIns="45720" anchor="t" anchorCtr="0" compatLnSpc="0">
                        <a:noAutofit/>
                      </wps:bodyPr>
                    </wps:wsp>
                  </a:graphicData>
                </a:graphic>
              </wp:anchor>
            </w:drawing>
          </mc:Choice>
          <mc:Fallback>
            <w:pict>
              <v:shape id="_x0000_s1036" type="#_x0000_t202" style="position:absolute;margin-left:11.8pt;margin-top:17.7pt;width:490.35pt;height:49.25pt;z-index:25214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" filled="f" stroked="f">
                <v:textbox>
                  <w:txbxContent>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Tese apresentada à Universidade de Évora</w:t>
                      </w:r>
                    </w:p>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para obtenção do Grau de Doutor em Teoria Jurídico-Política e Relações Internacionais</w:t>
                      </w:r>
                    </w:p>
                    <w:p w:rsidR="006E5B43" w:rsidRDefault="006E5B43" w:rsidP="00912656">
                      <w:pPr>
                        <w:spacing w:after="0" w:line="288" w:lineRule="exact"/>
                        <w:jc w:val="right"/>
                        <w:rPr>
                          <w:rFonts w:ascii="Arial" w:hAnsi="Arial" w:cs="Arial"/>
                          <w:color w:val="333333"/>
                          <w:sz w:val="24"/>
                          <w:szCs w:val="24"/>
                        </w:rPr>
                      </w:pPr>
                      <w:r>
                        <w:rPr>
                          <w:rFonts w:ascii="Arial" w:hAnsi="Arial" w:cs="Arial"/>
                          <w:color w:val="333333"/>
                          <w:sz w:val="24"/>
                          <w:szCs w:val="24"/>
                        </w:rPr>
                        <w:t xml:space="preserve">Especialidade: Cultura, Política e Sociedade </w:t>
                      </w:r>
                    </w:p>
                  </w:txbxContent>
                </v:textbox>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44128" behindDoc="0" locked="0" layoutInCell="1" allowOverlap="1" wp14:anchorId="1858CF78" wp14:editId="221BF33B">
                <wp:simplePos x="0" y="0"/>
                <wp:positionH relativeFrom="column">
                  <wp:posOffset>149861</wp:posOffset>
                </wp:positionH>
                <wp:positionV relativeFrom="paragraph">
                  <wp:posOffset>320040</wp:posOffset>
                </wp:positionV>
                <wp:extent cx="6220462" cy="396877"/>
                <wp:effectExtent l="0" t="0" r="0" b="0"/>
                <wp:wrapNone/>
                <wp:docPr id="52" name="Text Box 18"/>
                <wp:cNvGraphicFramePr/>
                <a:graphic xmlns:a="http://schemas.openxmlformats.org/drawingml/2006/main">
                  <a:graphicData uri="http://schemas.microsoft.com/office/word/2010/wordprocessingShape">
                    <wps:wsp>
                      <wps:cNvSpPr txBox="1"/>
                      <wps:spPr>
                        <a:xfrm>
                          <a:off x="0" y="0"/>
                          <a:ext cx="6220462" cy="396877"/>
                        </a:xfrm>
                        <a:prstGeom prst="rect">
                          <a:avLst/>
                        </a:prstGeom>
                        <a:solidFill>
                          <a:srgbClr val="FFFFFF">
                            <a:alpha val="0"/>
                          </a:srgbClr>
                        </a:solidFill>
                        <a:ln>
                          <a:noFill/>
                          <a:prstDash/>
                        </a:ln>
                      </wps:spPr>
                      <wps:txbx>
                        <w:txbxContent>
                          <w:p w:rsidR="006E5B43" w:rsidRDefault="006E5B43" w:rsidP="00912656">
                            <w:pPr>
                              <w:spacing w:after="0" w:line="240" w:lineRule="exact"/>
                              <w:jc w:val="right"/>
                            </w:pPr>
                            <w:r>
                              <w:rPr>
                                <w:rStyle w:val="Tipodeletrapredefinidodopargrafo1"/>
                                <w:rFonts w:ascii="Arial" w:hAnsi="Arial" w:cs="Arial"/>
                                <w:color w:val="4D4D4D"/>
                                <w:sz w:val="20"/>
                                <w:szCs w:val="20"/>
                              </w:rPr>
                              <w:t>ORIENTADOR: Professor Catedrático Manuel Couret Pereira Branco</w:t>
                            </w:r>
                          </w:p>
                          <w:p w:rsidR="006E5B43" w:rsidRDefault="006E5B43" w:rsidP="00912656">
                            <w:pPr>
                              <w:spacing w:after="0" w:line="240" w:lineRule="exact"/>
                              <w:jc w:val="right"/>
                            </w:pPr>
                            <w:r>
                              <w:rPr>
                                <w:rStyle w:val="Tipodeletrapredefinidodopargrafo1"/>
                                <w:rFonts w:ascii="Arial" w:hAnsi="Arial" w:cs="Arial"/>
                                <w:color w:val="4D4D4D"/>
                                <w:sz w:val="20"/>
                                <w:szCs w:val="20"/>
                              </w:rPr>
                              <w:t xml:space="preserve"> </w:t>
                            </w:r>
                          </w:p>
                        </w:txbxContent>
                      </wps:txbx>
                      <wps:bodyPr vert="horz" wrap="square" lIns="91440" tIns="45720" rIns="91440" bIns="45720" anchor="t" anchorCtr="0" compatLnSpc="0">
                        <a:noAutofit/>
                      </wps:bodyPr>
                    </wps:wsp>
                  </a:graphicData>
                </a:graphic>
              </wp:anchor>
            </w:drawing>
          </mc:Choice>
          <mc:Fallback>
            <w:pict>
              <v:shape id="_x0000_s1037" type="#_x0000_t202" style="position:absolute;margin-left:11.8pt;margin-top:25.2pt;width:489.8pt;height:31.25pt;z-index:25214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" stroked="f">
                <v:fill opacity="0"/>
                <v:textbox>
                  <w:txbxContent>
                    <w:p w:rsidR="006E5B43" w:rsidRDefault="006E5B43" w:rsidP="00912656">
                      <w:pPr>
                        <w:spacing w:after="0" w:line="240" w:lineRule="exact"/>
                        <w:jc w:val="right"/>
                      </w:pPr>
                      <w:r>
                        <w:rPr>
                          <w:rStyle w:val="Tipodeletrapredefinidodopargrafo1"/>
                          <w:rFonts w:ascii="Arial" w:hAnsi="Arial" w:cs="Arial"/>
                          <w:color w:val="4D4D4D"/>
                          <w:sz w:val="20"/>
                          <w:szCs w:val="20"/>
                        </w:rPr>
                        <w:t>ORIENTADOR: Professor Catedrático Manuel Couret Pereira Branco</w:t>
                      </w:r>
                    </w:p>
                    <w:p w:rsidR="006E5B43" w:rsidRDefault="006E5B43" w:rsidP="00912656">
                      <w:pPr>
                        <w:spacing w:after="0" w:line="240" w:lineRule="exact"/>
                        <w:jc w:val="right"/>
                      </w:pPr>
                      <w:r>
                        <w:rPr>
                          <w:rStyle w:val="Tipodeletrapredefinidodopargrafo1"/>
                          <w:rFonts w:ascii="Arial" w:hAnsi="Arial" w:cs="Arial"/>
                          <w:color w:val="4D4D4D"/>
                          <w:sz w:val="20"/>
                          <w:szCs w:val="20"/>
                        </w:rPr>
                        <w:t xml:space="preserve"> </w:t>
                      </w:r>
                    </w:p>
                  </w:txbxContent>
                </v:textbox>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jc w:val="right"/>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35936" behindDoc="0" locked="0" layoutInCell="1" allowOverlap="1" wp14:anchorId="69707462" wp14:editId="1A2DC4E5">
                <wp:simplePos x="0" y="0"/>
                <wp:positionH relativeFrom="column">
                  <wp:posOffset>4098926</wp:posOffset>
                </wp:positionH>
                <wp:positionV relativeFrom="paragraph">
                  <wp:posOffset>518163</wp:posOffset>
                </wp:positionV>
                <wp:extent cx="2019937" cy="271147"/>
                <wp:effectExtent l="0" t="0" r="0" b="0"/>
                <wp:wrapNone/>
                <wp:docPr id="54" name="Text Box 16"/>
                <wp:cNvGraphicFramePr/>
                <a:graphic xmlns:a="http://schemas.openxmlformats.org/drawingml/2006/main">
                  <a:graphicData uri="http://schemas.microsoft.com/office/word/2010/wordprocessingShape">
                    <wps:wsp>
                      <wps:cNvSpPr txBox="1"/>
                      <wps:spPr>
                        <a:xfrm>
                          <a:off x="0" y="0"/>
                          <a:ext cx="2019937" cy="271147"/>
                        </a:xfrm>
                        <a:prstGeom prst="rect">
                          <a:avLst/>
                        </a:prstGeom>
                        <a:solidFill>
                          <a:srgbClr val="FFFFFF"/>
                        </a:solidFill>
                        <a:ln>
                          <a:noFill/>
                          <a:prstDash/>
                        </a:ln>
                      </wps:spPr>
                      <wps:txbx>
                        <w:txbxContent>
                          <w:p w:rsidR="006E5B43" w:rsidRDefault="006E5B43" w:rsidP="00912656">
                            <w:pPr>
                              <w:jc w:val="right"/>
                              <w:rPr>
                                <w:rFonts w:ascii="Arial" w:hAnsi="Arial" w:cs="Arial"/>
                                <w:color w:val="3D3D3D"/>
                                <w:sz w:val="20"/>
                                <w:szCs w:val="20"/>
                              </w:rPr>
                            </w:pPr>
                            <w:r>
                              <w:rPr>
                                <w:rFonts w:ascii="Arial" w:hAnsi="Arial" w:cs="Arial"/>
                                <w:color w:val="3D3D3D"/>
                                <w:sz w:val="20"/>
                                <w:szCs w:val="20"/>
                              </w:rPr>
                              <w:t>ÉVORA, MAIO, 2018</w:t>
                            </w:r>
                          </w:p>
                        </w:txbxContent>
                      </wps:txbx>
                      <wps:bodyPr vert="horz" wrap="square" lIns="91440" tIns="45720" rIns="91440" bIns="45720" anchor="t" anchorCtr="0" compatLnSpc="0">
                        <a:noAutofit/>
                      </wps:bodyPr>
                    </wps:wsp>
                  </a:graphicData>
                </a:graphic>
              </wp:anchor>
            </w:drawing>
          </mc:Choice>
          <mc:Fallback>
            <w:pict>
              <v:shape id="_x0000_s1038" type="#_x0000_t202" style="position:absolute;left:0;text-align:left;margin-left:322.75pt;margin-top:40.8pt;width:159.05pt;height:21.35pt;z-index:25213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" stroked="f">
                <v:textbox>
                  <w:txbxContent>
                    <w:p w:rsidR="006E5B43" w:rsidRDefault="006E5B43" w:rsidP="00912656">
                      <w:pPr>
                        <w:jc w:val="right"/>
                        <w:rPr>
                          <w:rFonts w:ascii="Arial" w:hAnsi="Arial" w:cs="Arial"/>
                          <w:color w:val="3D3D3D"/>
                          <w:sz w:val="20"/>
                          <w:szCs w:val="20"/>
                        </w:rPr>
                      </w:pPr>
                      <w:r>
                        <w:rPr>
                          <w:rFonts w:ascii="Arial" w:hAnsi="Arial" w:cs="Arial"/>
                          <w:color w:val="3D3D3D"/>
                          <w:sz w:val="20"/>
                          <w:szCs w:val="20"/>
                        </w:rPr>
                        <w:t>ÉVORA, MAIO, 2018</w:t>
                      </w:r>
                    </w:p>
                  </w:txbxContent>
                </v:textbox>
              </v:shape>
            </w:pict>
          </mc:Fallback>
        </mc:AlternateContent>
      </w: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p>
    <w:p w:rsidR="00912656" w:rsidRPr="00DE34CF" w:rsidRDefault="00912656" w:rsidP="00912656">
      <w:pPr>
        <w:suppressAutoHyphens/>
        <w:autoSpaceDN w:val="0"/>
        <w:textAlignment w:val="baseline"/>
        <w:rPr>
          <w:rFonts w:ascii="Calibri" w:eastAsia="Times New Roman" w:hAnsi="Calibri" w:cs="Times New Roman"/>
          <w:lang w:eastAsia="pt-PT"/>
        </w:rPr>
      </w:pPr>
      <w:r w:rsidRPr="00DE34CF">
        <w:rPr>
          <w:rFonts w:ascii="Calibri" w:eastAsia="Times New Roman" w:hAnsi="Calibri" w:cs="Times New Roman"/>
          <w:noProof/>
          <w:lang w:eastAsia="pt-PT"/>
        </w:rPr>
        <mc:AlternateContent>
          <mc:Choice Requires="wps">
            <w:drawing>
              <wp:anchor distT="0" distB="0" distL="114300" distR="114300" simplePos="0" relativeHeight="252143104" behindDoc="0" locked="0" layoutInCell="1" allowOverlap="1" wp14:anchorId="68E7513E" wp14:editId="0D249F61">
                <wp:simplePos x="0" y="0"/>
                <wp:positionH relativeFrom="column">
                  <wp:posOffset>3373120</wp:posOffset>
                </wp:positionH>
                <wp:positionV relativeFrom="paragraph">
                  <wp:posOffset>812165</wp:posOffset>
                </wp:positionV>
                <wp:extent cx="2990216" cy="242572"/>
                <wp:effectExtent l="0" t="0" r="634" b="5078"/>
                <wp:wrapNone/>
                <wp:docPr id="55" name="Text Box 2"/>
                <wp:cNvGraphicFramePr/>
                <a:graphic xmlns:a="http://schemas.openxmlformats.org/drawingml/2006/main">
                  <a:graphicData uri="http://schemas.microsoft.com/office/word/2010/wordprocessingShape">
                    <wps:wsp>
                      <wps:cNvSpPr txBox="1"/>
                      <wps:spPr>
                        <a:xfrm>
                          <a:off x="0" y="0"/>
                          <a:ext cx="2990216" cy="242572"/>
                        </a:xfrm>
                        <a:prstGeom prst="rect">
                          <a:avLst/>
                        </a:prstGeom>
                        <a:solidFill>
                          <a:srgbClr val="FFFFFF"/>
                        </a:solidFill>
                        <a:ln>
                          <a:noFill/>
                          <a:prstDash/>
                        </a:ln>
                      </wps:spPr>
                      <wps:txbx>
                        <w:txbxContent>
                          <w:p w:rsidR="006E5B43" w:rsidRDefault="006E5B43" w:rsidP="00912656">
                            <w:pPr>
                              <w:jc w:val="right"/>
                              <w:rPr>
                                <w:rFonts w:ascii="Arial" w:hAnsi="Arial" w:cs="Arial"/>
                                <w:color w:val="333333"/>
                                <w:sz w:val="16"/>
                                <w:szCs w:val="16"/>
                              </w:rPr>
                            </w:pPr>
                            <w:r>
                              <w:rPr>
                                <w:rFonts w:ascii="Arial" w:hAnsi="Arial" w:cs="Arial"/>
                                <w:color w:val="333333"/>
                                <w:sz w:val="16"/>
                                <w:szCs w:val="16"/>
                              </w:rPr>
                              <w:t>INSTITUTO DE INVESTIGAÇÃO E FORMAÇÃO AVANÇADA</w:t>
                            </w:r>
                          </w:p>
                        </w:txbxContent>
                      </wps:txbx>
                      <wps:bodyPr vert="horz" wrap="square" lIns="91440" tIns="45720" rIns="91440" bIns="45720" anchor="t" anchorCtr="0" compatLnSpc="0">
                        <a:noAutofit/>
                      </wps:bodyPr>
                    </wps:wsp>
                  </a:graphicData>
                </a:graphic>
              </wp:anchor>
            </w:drawing>
          </mc:Choice>
          <mc:Fallback>
            <w:pict>
              <v:shape id="_x0000_s1039" type="#_x0000_t202" style="position:absolute;margin-left:265.6pt;margin-top:63.95pt;width:235.45pt;height:19.1pt;z-index:25214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" stroked="f">
                <v:textbox>
                  <w:txbxContent>
                    <w:p w:rsidR="006E5B43" w:rsidRDefault="006E5B43" w:rsidP="00912656">
                      <w:pPr>
                        <w:jc w:val="right"/>
                        <w:rPr>
                          <w:rFonts w:ascii="Arial" w:hAnsi="Arial" w:cs="Arial"/>
                          <w:color w:val="333333"/>
                          <w:sz w:val="16"/>
                          <w:szCs w:val="16"/>
                        </w:rPr>
                      </w:pPr>
                      <w:r>
                        <w:rPr>
                          <w:rFonts w:ascii="Arial" w:hAnsi="Arial" w:cs="Arial"/>
                          <w:color w:val="333333"/>
                          <w:sz w:val="16"/>
                          <w:szCs w:val="16"/>
                        </w:rPr>
                        <w:t>INSTITUTO DE INVESTIGAÇÃO E FORMAÇÃO AVANÇADA</w:t>
                      </w:r>
                    </w:p>
                  </w:txbxContent>
                </v:textbox>
              </v:shape>
            </w:pict>
          </mc:Fallback>
        </mc:AlternateContent>
      </w:r>
    </w:p>
    <w:p w:rsidR="00DE34CF" w:rsidRPr="00DE34CF" w:rsidRDefault="00DE34CF" w:rsidP="00912656">
      <w:pPr>
        <w:suppressAutoHyphens/>
        <w:autoSpaceDN w:val="0"/>
        <w:jc w:val="both"/>
        <w:textAlignment w:val="baseline"/>
        <w:rPr>
          <w:rFonts w:ascii="Calibri" w:eastAsia="Times New Roman" w:hAnsi="Calibri" w:cs="Times New Roman"/>
          <w:lang w:eastAsia="pt-PT"/>
        </w:rPr>
      </w:pPr>
    </w:p>
    <w:p w:rsidR="00DE34CF" w:rsidRPr="00DE34CF" w:rsidRDefault="00DE34CF" w:rsidP="00DE34CF">
      <w:pPr>
        <w:suppressAutoHyphens/>
        <w:autoSpaceDN w:val="0"/>
        <w:textAlignment w:val="baseline"/>
        <w:rPr>
          <w:rFonts w:ascii="Calibri" w:eastAsia="Times New Roman" w:hAnsi="Calibri" w:cs="Times New Roman"/>
          <w:lang w:eastAsia="pt-PT"/>
        </w:rPr>
      </w:pPr>
    </w:p>
    <w:p w:rsidR="00CE0863" w:rsidRDefault="00CE0863"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5B1840" w:rsidRDefault="005B1840"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2E4718" w:rsidP="00CE0863">
      <w:pPr>
        <w:autoSpaceDE w:val="0"/>
        <w:autoSpaceDN w:val="0"/>
        <w:adjustRightInd w:val="0"/>
        <w:spacing w:after="0" w:line="360" w:lineRule="auto"/>
        <w:jc w:val="both"/>
        <w:rPr>
          <w:rFonts w:ascii="Times New Roman" w:hAnsi="Times New Roman" w:cs="Times New Roman"/>
          <w:sz w:val="24"/>
          <w:szCs w:val="24"/>
        </w:rPr>
      </w:pPr>
    </w:p>
    <w:p w:rsidR="00912656" w:rsidRDefault="00912656" w:rsidP="00CE0863">
      <w:pPr>
        <w:autoSpaceDE w:val="0"/>
        <w:autoSpaceDN w:val="0"/>
        <w:adjustRightInd w:val="0"/>
        <w:spacing w:after="0" w:line="360" w:lineRule="auto"/>
        <w:jc w:val="both"/>
        <w:rPr>
          <w:rFonts w:ascii="Times New Roman" w:hAnsi="Times New Roman" w:cs="Times New Roman"/>
          <w:sz w:val="24"/>
          <w:szCs w:val="24"/>
        </w:rPr>
      </w:pPr>
    </w:p>
    <w:p w:rsidR="00912656" w:rsidRDefault="00912656" w:rsidP="00CE0863">
      <w:pPr>
        <w:autoSpaceDE w:val="0"/>
        <w:autoSpaceDN w:val="0"/>
        <w:adjustRightInd w:val="0"/>
        <w:spacing w:after="0" w:line="360" w:lineRule="auto"/>
        <w:jc w:val="both"/>
        <w:rPr>
          <w:rFonts w:ascii="Times New Roman" w:hAnsi="Times New Roman" w:cs="Times New Roman"/>
          <w:sz w:val="24"/>
          <w:szCs w:val="24"/>
        </w:rPr>
      </w:pPr>
    </w:p>
    <w:p w:rsidR="00912656" w:rsidRDefault="00912656" w:rsidP="00CE0863">
      <w:pPr>
        <w:autoSpaceDE w:val="0"/>
        <w:autoSpaceDN w:val="0"/>
        <w:adjustRightInd w:val="0"/>
        <w:spacing w:after="0" w:line="360" w:lineRule="auto"/>
        <w:jc w:val="both"/>
        <w:rPr>
          <w:rFonts w:ascii="Times New Roman" w:hAnsi="Times New Roman" w:cs="Times New Roman"/>
          <w:sz w:val="24"/>
          <w:szCs w:val="24"/>
        </w:rPr>
      </w:pPr>
    </w:p>
    <w:p w:rsidR="00912656" w:rsidRDefault="00912656" w:rsidP="00CE0863">
      <w:pPr>
        <w:autoSpaceDE w:val="0"/>
        <w:autoSpaceDN w:val="0"/>
        <w:adjustRightInd w:val="0"/>
        <w:spacing w:after="0" w:line="360" w:lineRule="auto"/>
        <w:jc w:val="both"/>
        <w:rPr>
          <w:rFonts w:ascii="Times New Roman" w:hAnsi="Times New Roman" w:cs="Times New Roman"/>
          <w:sz w:val="24"/>
          <w:szCs w:val="24"/>
        </w:rPr>
      </w:pPr>
    </w:p>
    <w:p w:rsidR="00DE34CF" w:rsidRDefault="00DE34CF" w:rsidP="00CE0863">
      <w:pPr>
        <w:autoSpaceDE w:val="0"/>
        <w:autoSpaceDN w:val="0"/>
        <w:adjustRightInd w:val="0"/>
        <w:spacing w:after="0" w:line="360" w:lineRule="auto"/>
        <w:jc w:val="both"/>
        <w:rPr>
          <w:rFonts w:ascii="Times New Roman" w:hAnsi="Times New Roman" w:cs="Times New Roman"/>
          <w:sz w:val="24"/>
          <w:szCs w:val="24"/>
        </w:rPr>
      </w:pPr>
    </w:p>
    <w:p w:rsidR="002E4718" w:rsidRDefault="00047477" w:rsidP="00CE0863">
      <w:pPr>
        <w:autoSpaceDE w:val="0"/>
        <w:autoSpaceDN w:val="0"/>
        <w:adjustRightInd w:val="0"/>
        <w:spacing w:after="0" w:line="360" w:lineRule="auto"/>
        <w:jc w:val="both"/>
        <w:rPr>
          <w:rFonts w:ascii="Times New Roman" w:hAnsi="Times New Roman" w:cs="Times New Roman"/>
          <w:sz w:val="24"/>
          <w:szCs w:val="24"/>
        </w:rPr>
        <w:sectPr w:rsidR="002E4718" w:rsidSect="005C6550">
          <w:pgSz w:w="12240" w:h="15840"/>
          <w:pgMar w:top="1440" w:right="1440" w:bottom="1440" w:left="1440" w:header="720" w:footer="720" w:gutter="0"/>
          <w:cols w:space="720"/>
          <w:docGrid w:linePitch="360"/>
        </w:sectPr>
      </w:pPr>
      <w:r w:rsidRPr="00DE34CF">
        <w:rPr>
          <w:rFonts w:ascii="Calibri" w:eastAsia="Times New Roman" w:hAnsi="Calibri" w:cs="Times New Roman"/>
          <w:noProof/>
          <w:lang w:eastAsia="pt-PT"/>
        </w:rPr>
        <w:drawing>
          <wp:anchor distT="0" distB="0" distL="114300" distR="114300" simplePos="0" relativeHeight="251667456" behindDoc="0" locked="0" layoutInCell="1" allowOverlap="1" wp14:anchorId="5102F646" wp14:editId="79AEB172">
            <wp:simplePos x="0" y="0"/>
            <wp:positionH relativeFrom="column">
              <wp:posOffset>3281680</wp:posOffset>
            </wp:positionH>
            <wp:positionV relativeFrom="paragraph">
              <wp:posOffset>621030</wp:posOffset>
            </wp:positionV>
            <wp:extent cx="2752725" cy="551180"/>
            <wp:effectExtent l="0" t="0" r="9525" b="1270"/>
            <wp:wrapTight wrapText="bothSides">
              <wp:wrapPolygon edited="0">
                <wp:start x="1046" y="0"/>
                <wp:lineTo x="0" y="3733"/>
                <wp:lineTo x="0" y="17171"/>
                <wp:lineTo x="1046" y="20903"/>
                <wp:lineTo x="3139" y="20903"/>
                <wp:lineTo x="14051" y="20903"/>
                <wp:lineTo x="18386" y="18664"/>
                <wp:lineTo x="18087" y="11945"/>
                <wp:lineTo x="21525" y="8959"/>
                <wp:lineTo x="21525" y="747"/>
                <wp:lineTo x="3139" y="0"/>
                <wp:lineTo x="1046" y="0"/>
              </wp:wrapPolygon>
            </wp:wrapTight>
            <wp:docPr id="158" name="Imagem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52725" cy="551180"/>
                    </a:xfrm>
                    <a:prstGeom prst="rect">
                      <a:avLst/>
                    </a:prstGeom>
                    <a:noFill/>
                    <a:ln>
                      <a:noFill/>
                      <a:prstDash/>
                    </a:ln>
                  </pic:spPr>
                </pic:pic>
              </a:graphicData>
            </a:graphic>
          </wp:anchor>
        </w:drawing>
      </w:r>
      <w:r w:rsidR="00176D94">
        <w:rPr>
          <w:noProof/>
          <w:lang w:eastAsia="pt-PT"/>
        </w:rPr>
        <mc:AlternateContent>
          <mc:Choice Requires="wps">
            <w:drawing>
              <wp:anchor distT="0" distB="0" distL="114300" distR="114300" simplePos="0" relativeHeight="252094976" behindDoc="0" locked="0" layoutInCell="1" allowOverlap="1" wp14:anchorId="3DDA5056" wp14:editId="7B48B8B3">
                <wp:simplePos x="0" y="0"/>
                <wp:positionH relativeFrom="page">
                  <wp:posOffset>0</wp:posOffset>
                </wp:positionH>
                <wp:positionV relativeFrom="page">
                  <wp:posOffset>8001000</wp:posOffset>
                </wp:positionV>
                <wp:extent cx="7001510" cy="0"/>
                <wp:effectExtent l="0" t="0" r="27940" b="19050"/>
                <wp:wrapNone/>
                <wp:docPr id="2" name="AutoShape 4"/>
                <wp:cNvGraphicFramePr/>
                <a:graphic xmlns:a="http://schemas.openxmlformats.org/drawingml/2006/main">
                  <a:graphicData uri="http://schemas.microsoft.com/office/word/2010/wordprocessingShape">
                    <wps:wsp>
                      <wps:cNvCnPr/>
                      <wps:spPr>
                        <a:xfrm>
                          <a:off x="0" y="0"/>
                          <a:ext cx="7001510" cy="0"/>
                        </a:xfrm>
                        <a:prstGeom prst="straightConnector1">
                          <a:avLst/>
                        </a:prstGeom>
                        <a:noFill/>
                        <a:ln w="12701">
                          <a:solidFill>
                            <a:srgbClr val="999999"/>
                          </a:solidFill>
                          <a:prstDash val="solid"/>
                          <a:round/>
                        </a:ln>
                      </wps:spPr>
                      <wps:bodyPr/>
                    </wps:wsp>
                  </a:graphicData>
                </a:graphic>
                <wp14:sizeRelH relativeFrom="margin">
                  <wp14:pctWidth>0</wp14:pctWidth>
                </wp14:sizeRelH>
              </wp:anchor>
            </w:drawing>
          </mc:Choice>
          <mc:Fallback>
            <w:pict>
              <v:shape id="AutoShape 4" o:spid="_x0000_s1026" type="#_x0000_t32" style="position:absolute;margin-left:0;margin-top:630pt;width:551.3pt;height:0;z-index:2520949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" strokecolor="#999" strokeweight=".35281mm">
                <w10:wrap anchorx="page" anchory="page"/>
              </v:shape>
            </w:pict>
          </mc:Fallback>
        </mc:AlternateContent>
      </w:r>
      <w:r w:rsidR="00176D94">
        <w:rPr>
          <w:noProof/>
          <w:lang w:eastAsia="pt-PT"/>
        </w:rPr>
        <mc:AlternateContent>
          <mc:Choice Requires="wps">
            <w:drawing>
              <wp:anchor distT="0" distB="0" distL="114300" distR="114300" simplePos="0" relativeHeight="252097024" behindDoc="0" locked="0" layoutInCell="1" allowOverlap="1" wp14:anchorId="2FE2937B" wp14:editId="22409141">
                <wp:simplePos x="0" y="0"/>
                <wp:positionH relativeFrom="column">
                  <wp:posOffset>2435225</wp:posOffset>
                </wp:positionH>
                <wp:positionV relativeFrom="paragraph">
                  <wp:posOffset>1630680</wp:posOffset>
                </wp:positionV>
                <wp:extent cx="3648710" cy="1630045"/>
                <wp:effectExtent l="0" t="0" r="8890" b="8255"/>
                <wp:wrapNone/>
                <wp:docPr id="4" name="Text Box 3"/>
                <wp:cNvGraphicFramePr/>
                <a:graphic xmlns:a="http://schemas.openxmlformats.org/drawingml/2006/main">
                  <a:graphicData uri="http://schemas.microsoft.com/office/word/2010/wordprocessingShape">
                    <wps:wsp>
                      <wps:cNvSpPr txBox="1"/>
                      <wps:spPr>
                        <a:xfrm>
                          <a:off x="0" y="0"/>
                          <a:ext cx="3648710" cy="1630045"/>
                        </a:xfrm>
                        <a:prstGeom prst="rect">
                          <a:avLst/>
                        </a:prstGeom>
                        <a:solidFill>
                          <a:srgbClr val="FFFFFF"/>
                        </a:solidFill>
                        <a:ln>
                          <a:noFill/>
                          <a:prstDash/>
                        </a:ln>
                      </wps:spPr>
                      <wps:txbx>
                        <w:txbxContent>
                          <w:p w:rsidR="006E5B43" w:rsidRDefault="006E5B43" w:rsidP="00176D94">
                            <w:pPr>
                              <w:spacing w:line="240" w:lineRule="exact"/>
                              <w:jc w:val="right"/>
                              <w:rPr>
                                <w:rFonts w:ascii="Arial" w:hAnsi="Arial" w:cs="Arial"/>
                                <w:b/>
                                <w:color w:val="999999"/>
                                <w:sz w:val="20"/>
                                <w:szCs w:val="20"/>
                              </w:rPr>
                            </w:pPr>
                            <w:r>
                              <w:rPr>
                                <w:rFonts w:ascii="Arial" w:hAnsi="Arial" w:cs="Arial"/>
                                <w:b/>
                                <w:color w:val="999999"/>
                                <w:sz w:val="20"/>
                                <w:szCs w:val="20"/>
                              </w:rPr>
                              <w:t>Contactos:</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Universidade de Évora</w:t>
                            </w:r>
                          </w:p>
                          <w:p w:rsidR="006E5B43" w:rsidRDefault="006E5B43" w:rsidP="00176D94">
                            <w:pPr>
                              <w:spacing w:line="240" w:lineRule="exact"/>
                              <w:jc w:val="right"/>
                              <w:rPr>
                                <w:rFonts w:ascii="Arial" w:hAnsi="Arial" w:cs="Arial"/>
                                <w:b/>
                                <w:color w:val="999999"/>
                                <w:sz w:val="20"/>
                                <w:szCs w:val="20"/>
                              </w:rPr>
                            </w:pPr>
                            <w:r>
                              <w:rPr>
                                <w:rFonts w:ascii="Arial" w:hAnsi="Arial" w:cs="Arial"/>
                                <w:b/>
                                <w:color w:val="999999"/>
                                <w:sz w:val="20"/>
                                <w:szCs w:val="20"/>
                              </w:rPr>
                              <w:t>Instituto de Investigação e Formação Avançada - IIFA</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Palácio do Vimioso | Largo Marquês de Marialva, Apart. 94</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7002-554 Évora | Portugal</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Tel: (+351) 266 706 581</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Fax: (+351) 266 744 677</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email: iifa@uevora.pt</w:t>
                            </w:r>
                          </w:p>
                        </w:txbxContent>
                      </wps:txbx>
                      <wps:bodyPr vert="horz" wrap="square" lIns="91440" tIns="45720" rIns="0" bIns="45720" anchor="t" anchorCtr="0" compatLnSpc="0"/>
                    </wps:wsp>
                  </a:graphicData>
                </a:graphic>
              </wp:anchor>
            </w:drawing>
          </mc:Choice>
          <mc:Fallback>
            <w:pict>
              <v:shape id="Text Box 3" o:spid="_x0000_s1040" type="#_x0000_t202" style="position:absolute;left:0;text-align:left;margin-left:191.75pt;margin-top:128.4pt;width:287.3pt;height:128.35pt;z-index:25209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" stroked="f">
                <v:textbox inset=",,0">
                  <w:txbxContent>
                    <w:p w:rsidR="006E5B43" w:rsidRDefault="006E5B43" w:rsidP="00176D94">
                      <w:pPr>
                        <w:spacing w:line="240" w:lineRule="exact"/>
                        <w:jc w:val="right"/>
                        <w:rPr>
                          <w:rFonts w:ascii="Arial" w:hAnsi="Arial" w:cs="Arial"/>
                          <w:b/>
                          <w:color w:val="999999"/>
                          <w:sz w:val="20"/>
                          <w:szCs w:val="20"/>
                        </w:rPr>
                      </w:pPr>
                      <w:r>
                        <w:rPr>
                          <w:rFonts w:ascii="Arial" w:hAnsi="Arial" w:cs="Arial"/>
                          <w:b/>
                          <w:color w:val="999999"/>
                          <w:sz w:val="20"/>
                          <w:szCs w:val="20"/>
                        </w:rPr>
                        <w:t>Contactos:</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Universidade de Évora</w:t>
                      </w:r>
                    </w:p>
                    <w:p w:rsidR="006E5B43" w:rsidRDefault="006E5B43" w:rsidP="00176D94">
                      <w:pPr>
                        <w:spacing w:line="240" w:lineRule="exact"/>
                        <w:jc w:val="right"/>
                        <w:rPr>
                          <w:rFonts w:ascii="Arial" w:hAnsi="Arial" w:cs="Arial"/>
                          <w:b/>
                          <w:color w:val="999999"/>
                          <w:sz w:val="20"/>
                          <w:szCs w:val="20"/>
                        </w:rPr>
                      </w:pPr>
                      <w:r>
                        <w:rPr>
                          <w:rFonts w:ascii="Arial" w:hAnsi="Arial" w:cs="Arial"/>
                          <w:b/>
                          <w:color w:val="999999"/>
                          <w:sz w:val="20"/>
                          <w:szCs w:val="20"/>
                        </w:rPr>
                        <w:t>Instituto de Investigação e Formação Avançada - IIFA</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Palácio do Vimioso | Largo Marquês de Marialva, Apart. 94</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7002-554 Évora | Portugal</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Tel: (+351) 266 706 581</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Fax: (+351) 266 744 677</w:t>
                      </w:r>
                    </w:p>
                    <w:p w:rsidR="006E5B43" w:rsidRDefault="006E5B43" w:rsidP="00176D94">
                      <w:pPr>
                        <w:spacing w:line="240" w:lineRule="exact"/>
                        <w:jc w:val="right"/>
                        <w:rPr>
                          <w:rFonts w:ascii="Arial" w:hAnsi="Arial" w:cs="Arial"/>
                          <w:color w:val="999999"/>
                          <w:sz w:val="20"/>
                          <w:szCs w:val="20"/>
                        </w:rPr>
                      </w:pPr>
                      <w:r>
                        <w:rPr>
                          <w:rFonts w:ascii="Arial" w:hAnsi="Arial" w:cs="Arial"/>
                          <w:color w:val="999999"/>
                          <w:sz w:val="20"/>
                          <w:szCs w:val="20"/>
                        </w:rPr>
                        <w:t>email: iifa@uevora.pt</w:t>
                      </w:r>
                    </w:p>
                  </w:txbxContent>
                </v:textbox>
              </v:shape>
            </w:pict>
          </mc:Fallback>
        </mc:AlternateContent>
      </w:r>
    </w:p>
    <w:p w:rsidR="00CE0863" w:rsidRPr="00FA3DFC" w:rsidRDefault="00CE0863" w:rsidP="00B16591">
      <w:pPr>
        <w:pStyle w:val="Cabealho1"/>
        <w:jc w:val="right"/>
      </w:pPr>
      <w:bookmarkStart w:id="1" w:name="_Toc493520351"/>
      <w:r w:rsidRPr="00FA3DFC">
        <w:lastRenderedPageBreak/>
        <w:t>DEDICATÓRIA</w:t>
      </w:r>
      <w:bookmarkEnd w:id="1"/>
    </w:p>
    <w:p w:rsidR="00CE0863" w:rsidRDefault="00CE0863" w:rsidP="00047477">
      <w:pPr>
        <w:autoSpaceDE w:val="0"/>
        <w:autoSpaceDN w:val="0"/>
        <w:adjustRightInd w:val="0"/>
        <w:spacing w:after="0" w:line="360" w:lineRule="auto"/>
        <w:rPr>
          <w:rFonts w:ascii="Times New Roman" w:hAnsi="Times New Roman" w:cs="Times New Roman"/>
          <w:sz w:val="24"/>
          <w:szCs w:val="24"/>
        </w:rPr>
      </w:pPr>
    </w:p>
    <w:p w:rsidR="00B16591" w:rsidRDefault="00B16591" w:rsidP="00047477">
      <w:pPr>
        <w:autoSpaceDE w:val="0"/>
        <w:autoSpaceDN w:val="0"/>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Às Comunidades de Cateme e Mualadzi, pela dor partilhada. </w:t>
      </w:r>
    </w:p>
    <w:p w:rsidR="00B16591" w:rsidRDefault="00B16591" w:rsidP="00047477">
      <w:pPr>
        <w:autoSpaceDE w:val="0"/>
        <w:autoSpaceDN w:val="0"/>
        <w:adjustRightInd w:val="0"/>
        <w:spacing w:after="0" w:line="360" w:lineRule="auto"/>
        <w:jc w:val="right"/>
        <w:rPr>
          <w:rFonts w:ascii="Times New Roman" w:hAnsi="Times New Roman" w:cs="Times New Roman"/>
          <w:sz w:val="24"/>
          <w:szCs w:val="24"/>
        </w:rPr>
      </w:pPr>
    </w:p>
    <w:p w:rsidR="00B16591" w:rsidRDefault="00B16591" w:rsidP="00047477">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  Às </w:t>
      </w:r>
      <w:r w:rsidR="00F72259">
        <w:rPr>
          <w:rFonts w:ascii="Times New Roman" w:hAnsi="Times New Roman" w:cs="Times New Roman"/>
          <w:sz w:val="24"/>
          <w:szCs w:val="24"/>
        </w:rPr>
        <w:t>“</w:t>
      </w:r>
      <w:r>
        <w:rPr>
          <w:rFonts w:ascii="Times New Roman" w:hAnsi="Times New Roman" w:cs="Times New Roman"/>
          <w:sz w:val="24"/>
          <w:szCs w:val="24"/>
        </w:rPr>
        <w:t>três mulheres</w:t>
      </w:r>
      <w:r w:rsidR="00F72259">
        <w:rPr>
          <w:rFonts w:ascii="Times New Roman" w:hAnsi="Times New Roman" w:cs="Times New Roman"/>
          <w:sz w:val="24"/>
          <w:szCs w:val="24"/>
        </w:rPr>
        <w:t>”</w:t>
      </w:r>
      <w:r>
        <w:rPr>
          <w:rFonts w:ascii="Times New Roman" w:hAnsi="Times New Roman" w:cs="Times New Roman"/>
          <w:sz w:val="24"/>
          <w:szCs w:val="24"/>
        </w:rPr>
        <w:t xml:space="preserve"> da minha vida: Feliciana (mãe), Sofia (esposa) e Karina (filha), meus bálsamos suavizantes e confortantes.</w:t>
      </w:r>
    </w:p>
    <w:p w:rsidR="00B16591" w:rsidRPr="009B6E4D" w:rsidRDefault="00B16591" w:rsidP="00047477">
      <w:pPr>
        <w:shd w:val="clear" w:color="auto" w:fill="FFFFFF"/>
        <w:spacing w:after="0" w:line="360" w:lineRule="auto"/>
        <w:jc w:val="right"/>
        <w:rPr>
          <w:rFonts w:ascii="Times New Roman" w:eastAsia="Times New Roman" w:hAnsi="Times New Roman" w:cs="Times New Roman"/>
          <w:color w:val="351C75"/>
          <w:sz w:val="24"/>
          <w:szCs w:val="24"/>
        </w:rPr>
      </w:pPr>
      <w:r w:rsidRPr="009B6E4D">
        <w:rPr>
          <w:rFonts w:ascii="Times New Roman" w:eastAsia="Times New Roman" w:hAnsi="Times New Roman" w:cs="Times New Roman"/>
          <w:color w:val="351C75"/>
          <w:sz w:val="24"/>
          <w:szCs w:val="24"/>
        </w:rPr>
        <w:t xml:space="preserve"> </w:t>
      </w:r>
    </w:p>
    <w:p w:rsidR="00B16591" w:rsidRPr="006B681D" w:rsidRDefault="00B16591" w:rsidP="006B681D">
      <w:pPr>
        <w:autoSpaceDE w:val="0"/>
        <w:autoSpaceDN w:val="0"/>
        <w:adjustRightInd w:val="0"/>
        <w:spacing w:after="0" w:line="360" w:lineRule="auto"/>
        <w:ind w:firstLine="708"/>
        <w:jc w:val="right"/>
        <w:rPr>
          <w:rFonts w:ascii="Times New Roman" w:hAnsi="Times New Roman" w:cs="Times New Roman"/>
          <w:sz w:val="24"/>
          <w:szCs w:val="24"/>
          <w:shd w:val="clear" w:color="auto" w:fill="FFFFFF"/>
        </w:rPr>
      </w:pPr>
      <w:r w:rsidRPr="006B681D">
        <w:rPr>
          <w:rFonts w:ascii="Times New Roman" w:hAnsi="Times New Roman" w:cs="Times New Roman"/>
          <w:i/>
          <w:iCs/>
          <w:sz w:val="24"/>
          <w:szCs w:val="24"/>
          <w:shd w:val="clear" w:color="auto" w:fill="FFFFFF"/>
        </w:rPr>
        <w:t>Ab imo corde</w:t>
      </w:r>
      <w:r w:rsidRPr="006B681D">
        <w:rPr>
          <w:rFonts w:ascii="Times New Roman" w:hAnsi="Times New Roman" w:cs="Times New Roman"/>
          <w:sz w:val="24"/>
          <w:szCs w:val="24"/>
          <w:shd w:val="clear" w:color="auto" w:fill="FFFFFF"/>
        </w:rPr>
        <w:t xml:space="preserve">, ao meu filho Sayden (o tesouro mais precioso </w:t>
      </w:r>
      <w:r w:rsidR="00DF5BF8" w:rsidRPr="006B681D">
        <w:rPr>
          <w:rFonts w:ascii="Times New Roman" w:hAnsi="Times New Roman" w:cs="Times New Roman"/>
          <w:sz w:val="24"/>
          <w:szCs w:val="24"/>
          <w:shd w:val="clear" w:color="auto" w:fill="FFFFFF"/>
        </w:rPr>
        <w:t>que Deus me havia dado</w:t>
      </w:r>
      <w:r w:rsidRPr="006B681D">
        <w:rPr>
          <w:rFonts w:ascii="Times New Roman" w:hAnsi="Times New Roman" w:cs="Times New Roman"/>
          <w:sz w:val="24"/>
          <w:szCs w:val="24"/>
          <w:shd w:val="clear" w:color="auto" w:fill="FFFFFF"/>
        </w:rPr>
        <w:t xml:space="preserve">), </w:t>
      </w:r>
      <w:r w:rsidR="00266427" w:rsidRPr="006B681D">
        <w:rPr>
          <w:rFonts w:ascii="Times New Roman" w:hAnsi="Times New Roman" w:cs="Times New Roman"/>
          <w:sz w:val="24"/>
          <w:szCs w:val="24"/>
          <w:shd w:val="clear" w:color="auto" w:fill="FFFFFF"/>
        </w:rPr>
        <w:t xml:space="preserve">pela prematura partida e </w:t>
      </w:r>
      <w:r w:rsidRPr="006B681D">
        <w:rPr>
          <w:rFonts w:ascii="Times New Roman" w:hAnsi="Times New Roman" w:cs="Times New Roman"/>
          <w:sz w:val="24"/>
          <w:szCs w:val="24"/>
        </w:rPr>
        <w:t xml:space="preserve">pelo tempo que não lhe dediquei </w:t>
      </w:r>
      <w:r w:rsidR="00DF5BF8" w:rsidRPr="006B681D">
        <w:rPr>
          <w:rFonts w:ascii="Times New Roman" w:hAnsi="Times New Roman" w:cs="Times New Roman"/>
          <w:bCs/>
          <w:sz w:val="24"/>
          <w:szCs w:val="24"/>
          <w:shd w:val="clear" w:color="auto" w:fill="FFFFFF"/>
        </w:rPr>
        <w:t xml:space="preserve">em </w:t>
      </w:r>
      <w:r w:rsidRPr="006B681D">
        <w:rPr>
          <w:rFonts w:ascii="Times New Roman" w:hAnsi="Times New Roman" w:cs="Times New Roman"/>
          <w:bCs/>
          <w:sz w:val="24"/>
          <w:szCs w:val="24"/>
          <w:shd w:val="clear" w:color="auto" w:fill="FFFFFF"/>
        </w:rPr>
        <w:t>pétala, mesmo consciente de que, em tenra existência, uma flor precisa de cuidados super</w:t>
      </w:r>
      <w:r w:rsidRPr="006B681D">
        <w:rPr>
          <w:rFonts w:ascii="Times New Roman" w:hAnsi="Times New Roman" w:cs="Times New Roman"/>
          <w:sz w:val="24"/>
          <w:szCs w:val="24"/>
          <w:shd w:val="clear" w:color="auto" w:fill="FFFFFF"/>
        </w:rPr>
        <w:t xml:space="preserve">lativos e da </w:t>
      </w:r>
      <w:r w:rsidR="00DF5BF8" w:rsidRPr="006B681D">
        <w:rPr>
          <w:rFonts w:ascii="Times New Roman" w:hAnsi="Times New Roman" w:cs="Times New Roman"/>
          <w:sz w:val="24"/>
          <w:szCs w:val="24"/>
          <w:shd w:val="clear" w:color="auto" w:fill="FFFFFF"/>
        </w:rPr>
        <w:t xml:space="preserve">calorífica </w:t>
      </w:r>
      <w:r w:rsidRPr="006B681D">
        <w:rPr>
          <w:rFonts w:ascii="Times New Roman" w:hAnsi="Times New Roman" w:cs="Times New Roman"/>
          <w:sz w:val="24"/>
          <w:szCs w:val="24"/>
          <w:shd w:val="clear" w:color="auto" w:fill="FFFFFF"/>
        </w:rPr>
        <w:t>tropicalidade de um pai. Estas saudades,</w:t>
      </w:r>
      <w:r w:rsidR="00266427" w:rsidRPr="006B681D">
        <w:rPr>
          <w:rFonts w:ascii="Times New Roman" w:hAnsi="Times New Roman" w:cs="Times New Roman"/>
          <w:sz w:val="24"/>
          <w:szCs w:val="24"/>
          <w:shd w:val="clear" w:color="auto" w:fill="FFFFFF"/>
        </w:rPr>
        <w:t xml:space="preserve"> já eternizadas</w:t>
      </w:r>
      <w:r w:rsidR="00722586" w:rsidRPr="006B681D">
        <w:rPr>
          <w:rFonts w:ascii="Times New Roman" w:hAnsi="Times New Roman" w:cs="Times New Roman"/>
          <w:sz w:val="24"/>
          <w:szCs w:val="24"/>
          <w:shd w:val="clear" w:color="auto" w:fill="FFFFFF"/>
        </w:rPr>
        <w:t xml:space="preserve"> pela implacabilidade e incontornabilidade destino divinal</w:t>
      </w:r>
      <w:r w:rsidRPr="006B681D">
        <w:rPr>
          <w:rFonts w:ascii="Times New Roman" w:hAnsi="Times New Roman" w:cs="Times New Roman"/>
          <w:sz w:val="24"/>
          <w:szCs w:val="24"/>
          <w:shd w:val="clear" w:color="auto" w:fill="FFFFFF"/>
        </w:rPr>
        <w:t xml:space="preserve">, </w:t>
      </w:r>
      <w:r w:rsidRPr="006B681D">
        <w:rPr>
          <w:rFonts w:ascii="Times New Roman" w:hAnsi="Times New Roman" w:cs="Times New Roman"/>
          <w:i/>
          <w:sz w:val="24"/>
          <w:szCs w:val="24"/>
          <w:shd w:val="clear" w:color="auto" w:fill="FFFFFF"/>
        </w:rPr>
        <w:t>granitificarão</w:t>
      </w:r>
      <w:r w:rsidRPr="006B681D">
        <w:rPr>
          <w:rFonts w:ascii="Times New Roman" w:hAnsi="Times New Roman" w:cs="Times New Roman"/>
          <w:sz w:val="24"/>
          <w:szCs w:val="24"/>
          <w:shd w:val="clear" w:color="auto" w:fill="FFFFFF"/>
        </w:rPr>
        <w:t xml:space="preserve"> a ligação pai-filho​. </w:t>
      </w:r>
    </w:p>
    <w:p w:rsidR="00B16591" w:rsidRPr="005C4198" w:rsidRDefault="00B16591" w:rsidP="00047477">
      <w:pPr>
        <w:autoSpaceDE w:val="0"/>
        <w:autoSpaceDN w:val="0"/>
        <w:adjustRightInd w:val="0"/>
        <w:spacing w:after="0" w:line="360" w:lineRule="auto"/>
        <w:ind w:firstLine="708"/>
        <w:jc w:val="right"/>
        <w:rPr>
          <w:rFonts w:ascii="Times New Roman" w:hAnsi="Times New Roman" w:cs="Times New Roman"/>
          <w:color w:val="351C75"/>
          <w:sz w:val="24"/>
          <w:szCs w:val="24"/>
          <w:shd w:val="clear" w:color="auto" w:fill="FFFFFF"/>
        </w:rPr>
      </w:pPr>
    </w:p>
    <w:p w:rsidR="00B16591" w:rsidRPr="0042361E" w:rsidRDefault="00B16591" w:rsidP="00047477">
      <w:pPr>
        <w:autoSpaceDE w:val="0"/>
        <w:autoSpaceDN w:val="0"/>
        <w:adjustRightInd w:val="0"/>
        <w:spacing w:after="0" w:line="360" w:lineRule="auto"/>
        <w:ind w:firstLine="708"/>
        <w:jc w:val="right"/>
        <w:rPr>
          <w:rFonts w:ascii="Times New Roman" w:hAnsi="Times New Roman" w:cs="Times New Roman"/>
          <w:bCs/>
          <w:color w:val="000000" w:themeColor="text1"/>
          <w:sz w:val="24"/>
          <w:szCs w:val="24"/>
          <w:shd w:val="clear" w:color="auto" w:fill="FFFFFF"/>
        </w:rPr>
      </w:pPr>
      <w:r w:rsidRPr="0042361E">
        <w:rPr>
          <w:rFonts w:ascii="Times New Roman" w:hAnsi="Times New Roman" w:cs="Times New Roman"/>
          <w:color w:val="000000" w:themeColor="text1"/>
          <w:sz w:val="24"/>
          <w:szCs w:val="24"/>
          <w:shd w:val="clear" w:color="auto" w:fill="FFFFFF"/>
        </w:rPr>
        <w:t>Ao meu sobrinho Eros (Nucho), que em momentos mais difíceis</w:t>
      </w:r>
      <w:r w:rsidR="006B681D">
        <w:rPr>
          <w:rFonts w:ascii="Times New Roman" w:hAnsi="Times New Roman" w:cs="Times New Roman"/>
          <w:color w:val="000000" w:themeColor="text1"/>
          <w:sz w:val="24"/>
          <w:szCs w:val="24"/>
          <w:shd w:val="clear" w:color="auto" w:fill="FFFFFF"/>
        </w:rPr>
        <w:t xml:space="preserve">, </w:t>
      </w:r>
      <w:r w:rsidRPr="0042361E">
        <w:rPr>
          <w:rFonts w:ascii="Times New Roman" w:hAnsi="Times New Roman" w:cs="Times New Roman"/>
          <w:bCs/>
          <w:color w:val="000000" w:themeColor="text1"/>
          <w:sz w:val="24"/>
          <w:szCs w:val="24"/>
          <w:shd w:val="clear" w:color="auto" w:fill="FFFFFF"/>
        </w:rPr>
        <w:t>de fadiga (por </w:t>
      </w:r>
      <w:r w:rsidRPr="0042361E">
        <w:rPr>
          <w:rFonts w:ascii="Times New Roman" w:hAnsi="Times New Roman" w:cs="Times New Roman"/>
          <w:bCs/>
          <w:i/>
          <w:iCs/>
          <w:color w:val="000000" w:themeColor="text1"/>
          <w:sz w:val="24"/>
          <w:szCs w:val="24"/>
          <w:shd w:val="clear" w:color="auto" w:fill="FFFFFF"/>
        </w:rPr>
        <w:t>ossear</w:t>
      </w:r>
      <w:r w:rsidRPr="0042361E">
        <w:rPr>
          <w:rFonts w:ascii="Times New Roman" w:hAnsi="Times New Roman" w:cs="Times New Roman"/>
          <w:bCs/>
          <w:color w:val="000000" w:themeColor="text1"/>
          <w:sz w:val="24"/>
          <w:szCs w:val="24"/>
          <w:shd w:val="clear" w:color="auto" w:fill="FFFFFF"/>
        </w:rPr>
        <w:t xml:space="preserve"> e muscular </w:t>
      </w:r>
      <w:r w:rsidR="0054506B">
        <w:rPr>
          <w:rFonts w:ascii="Times New Roman" w:hAnsi="Times New Roman" w:cs="Times New Roman"/>
          <w:bCs/>
          <w:color w:val="000000" w:themeColor="text1"/>
          <w:sz w:val="24"/>
          <w:szCs w:val="24"/>
          <w:shd w:val="clear" w:color="auto" w:fill="FFFFFF"/>
        </w:rPr>
        <w:t>esta</w:t>
      </w:r>
      <w:r w:rsidRPr="0042361E">
        <w:rPr>
          <w:rFonts w:ascii="Times New Roman" w:hAnsi="Times New Roman" w:cs="Times New Roman"/>
          <w:bCs/>
          <w:color w:val="000000" w:themeColor="text1"/>
          <w:sz w:val="24"/>
          <w:szCs w:val="24"/>
          <w:shd w:val="clear" w:color="auto" w:fill="FFFFFF"/>
        </w:rPr>
        <w:t xml:space="preserve"> tese)</w:t>
      </w:r>
      <w:r>
        <w:rPr>
          <w:rFonts w:ascii="Times New Roman" w:hAnsi="Times New Roman" w:cs="Times New Roman"/>
          <w:bCs/>
          <w:color w:val="000000" w:themeColor="text1"/>
          <w:sz w:val="24"/>
          <w:szCs w:val="24"/>
          <w:shd w:val="clear" w:color="auto" w:fill="FFFFFF"/>
        </w:rPr>
        <w:t xml:space="preserve"> </w:t>
      </w:r>
      <w:r w:rsidRPr="0042361E">
        <w:rPr>
          <w:rFonts w:ascii="Times New Roman" w:hAnsi="Times New Roman" w:cs="Times New Roman"/>
          <w:bCs/>
          <w:color w:val="000000" w:themeColor="text1"/>
          <w:sz w:val="24"/>
          <w:szCs w:val="24"/>
          <w:shd w:val="clear" w:color="auto" w:fill="FFFFFF"/>
        </w:rPr>
        <w:t>e de nostalgia, fermentadas pela longa permanência num quadrante distante da minha família nuclear e da Pátria Amada</w:t>
      </w:r>
      <w:r>
        <w:rPr>
          <w:rFonts w:ascii="Times New Roman" w:hAnsi="Times New Roman" w:cs="Times New Roman"/>
          <w:bCs/>
          <w:color w:val="000000" w:themeColor="text1"/>
          <w:sz w:val="24"/>
          <w:szCs w:val="24"/>
          <w:shd w:val="clear" w:color="auto" w:fill="FFFFFF"/>
        </w:rPr>
        <w:t xml:space="preserve"> (Moçambique)</w:t>
      </w:r>
      <w:r w:rsidRPr="0042361E">
        <w:rPr>
          <w:rFonts w:ascii="Times New Roman" w:hAnsi="Times New Roman" w:cs="Times New Roman"/>
          <w:bCs/>
          <w:color w:val="000000" w:themeColor="text1"/>
          <w:sz w:val="24"/>
          <w:szCs w:val="24"/>
          <w:shd w:val="clear" w:color="auto" w:fill="FFFFFF"/>
        </w:rPr>
        <w:t>, soube fazer o dueto, amainando as violentas cólicas de saudades</w:t>
      </w:r>
      <w:r w:rsidR="006B681D">
        <w:rPr>
          <w:rFonts w:ascii="Times New Roman" w:hAnsi="Times New Roman" w:cs="Times New Roman"/>
          <w:bCs/>
          <w:color w:val="000000" w:themeColor="text1"/>
          <w:sz w:val="24"/>
          <w:szCs w:val="24"/>
          <w:shd w:val="clear" w:color="auto" w:fill="FFFFFF"/>
        </w:rPr>
        <w:t>, insuflando uma</w:t>
      </w:r>
      <w:r w:rsidRPr="0042361E">
        <w:rPr>
          <w:rFonts w:ascii="Times New Roman" w:hAnsi="Times New Roman" w:cs="Times New Roman"/>
          <w:bCs/>
          <w:color w:val="000000" w:themeColor="text1"/>
          <w:sz w:val="24"/>
          <w:szCs w:val="24"/>
          <w:shd w:val="clear" w:color="auto" w:fill="FFFFFF"/>
        </w:rPr>
        <w:t xml:space="preserve"> alegria esfuziante.</w:t>
      </w:r>
    </w:p>
    <w:p w:rsidR="00B16591" w:rsidRDefault="00B16591" w:rsidP="00047477">
      <w:pPr>
        <w:autoSpaceDE w:val="0"/>
        <w:autoSpaceDN w:val="0"/>
        <w:adjustRightInd w:val="0"/>
        <w:spacing w:after="0" w:line="360" w:lineRule="auto"/>
        <w:ind w:firstLine="708"/>
        <w:jc w:val="right"/>
        <w:rPr>
          <w:color w:val="351C75"/>
          <w:shd w:val="clear" w:color="auto" w:fill="FFFFFF"/>
        </w:rPr>
      </w:pPr>
    </w:p>
    <w:p w:rsidR="00B16591" w:rsidRPr="00D978A6" w:rsidRDefault="00B16591" w:rsidP="00047477">
      <w:pPr>
        <w:autoSpaceDE w:val="0"/>
        <w:autoSpaceDN w:val="0"/>
        <w:adjustRightInd w:val="0"/>
        <w:spacing w:after="0" w:line="360" w:lineRule="auto"/>
        <w:jc w:val="right"/>
        <w:rPr>
          <w:rFonts w:ascii="Times New Roman" w:hAnsi="Times New Roman" w:cs="Times New Roman"/>
          <w:color w:val="000000" w:themeColor="text1"/>
          <w:sz w:val="24"/>
          <w:szCs w:val="24"/>
          <w:shd w:val="clear" w:color="auto" w:fill="FFFFFF"/>
        </w:rPr>
      </w:pPr>
      <w:r w:rsidRPr="00D978A6">
        <w:rPr>
          <w:rFonts w:ascii="Times New Roman" w:hAnsi="Times New Roman" w:cs="Times New Roman"/>
          <w:color w:val="000000" w:themeColor="text1"/>
          <w:sz w:val="24"/>
          <w:szCs w:val="24"/>
          <w:shd w:val="clear" w:color="auto" w:fill="FFFFFF"/>
        </w:rPr>
        <w:t xml:space="preserve">Ao </w:t>
      </w:r>
      <w:r w:rsidRPr="00D978A6">
        <w:rPr>
          <w:rFonts w:ascii="Times New Roman" w:hAnsi="Times New Roman" w:cs="Times New Roman"/>
          <w:bCs/>
          <w:iCs/>
          <w:color w:val="000000" w:themeColor="text1"/>
          <w:sz w:val="24"/>
          <w:szCs w:val="24"/>
          <w:shd w:val="clear" w:color="auto" w:fill="FFFFFF"/>
        </w:rPr>
        <w:t>meu irmão colaço, Fernando Miguel Dias, que tão cedo compreendeu que formar o Homem é  descontinuar o deserto edificando verdejantes esperanças .</w:t>
      </w:r>
    </w:p>
    <w:p w:rsidR="00B16591" w:rsidRDefault="00B16591" w:rsidP="00047477">
      <w:pPr>
        <w:spacing w:after="0" w:line="360" w:lineRule="auto"/>
        <w:jc w:val="right"/>
        <w:rPr>
          <w:rFonts w:ascii="Times New Roman" w:hAnsi="Times New Roman" w:cs="Times New Roman"/>
          <w:sz w:val="24"/>
          <w:szCs w:val="24"/>
        </w:rPr>
      </w:pPr>
    </w:p>
    <w:p w:rsidR="00B16591" w:rsidRDefault="006B681D" w:rsidP="00047477">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Ao meu querido pai, </w:t>
      </w:r>
      <w:r w:rsidR="00B16591">
        <w:rPr>
          <w:rFonts w:ascii="Times New Roman" w:hAnsi="Times New Roman" w:cs="Times New Roman"/>
          <w:sz w:val="24"/>
          <w:szCs w:val="24"/>
        </w:rPr>
        <w:t>Joaquim Sombreiro Dias (</w:t>
      </w:r>
      <w:r w:rsidR="00B16591">
        <w:rPr>
          <w:rFonts w:ascii="Times New Roman" w:hAnsi="Times New Roman" w:cs="Times New Roman"/>
          <w:i/>
          <w:sz w:val="24"/>
          <w:szCs w:val="24"/>
        </w:rPr>
        <w:t>in memoriam</w:t>
      </w:r>
      <w:r w:rsidR="00B16591">
        <w:rPr>
          <w:rFonts w:ascii="Times New Roman" w:hAnsi="Times New Roman" w:cs="Times New Roman"/>
          <w:sz w:val="24"/>
          <w:szCs w:val="24"/>
        </w:rPr>
        <w:t>), eterna bússola inspiradora em todo o meu caminhar</w:t>
      </w:r>
      <w:r>
        <w:rPr>
          <w:rFonts w:ascii="Times New Roman" w:hAnsi="Times New Roman" w:cs="Times New Roman"/>
          <w:sz w:val="24"/>
          <w:szCs w:val="24"/>
        </w:rPr>
        <w:t>, até ao dia da entrega da minha tocha ao celestial Redentor</w:t>
      </w:r>
      <w:r w:rsidR="00E9335D">
        <w:rPr>
          <w:rFonts w:ascii="Times New Roman" w:hAnsi="Times New Roman" w:cs="Times New Roman"/>
          <w:sz w:val="24"/>
          <w:szCs w:val="24"/>
        </w:rPr>
        <w:t>, após esta curta peregrinação</w:t>
      </w:r>
      <w:r w:rsidR="00FC437F">
        <w:rPr>
          <w:rFonts w:ascii="Times New Roman" w:hAnsi="Times New Roman" w:cs="Times New Roman"/>
          <w:sz w:val="24"/>
          <w:szCs w:val="24"/>
        </w:rPr>
        <w:t>.</w:t>
      </w:r>
    </w:p>
    <w:p w:rsidR="00B61013" w:rsidRDefault="00B61013" w:rsidP="00CE0863">
      <w:pPr>
        <w:autoSpaceDE w:val="0"/>
        <w:autoSpaceDN w:val="0"/>
        <w:adjustRightInd w:val="0"/>
        <w:spacing w:after="0" w:line="360" w:lineRule="auto"/>
        <w:rPr>
          <w:rFonts w:ascii="Times New Roman" w:hAnsi="Times New Roman" w:cs="Times New Roman"/>
          <w:sz w:val="24"/>
          <w:szCs w:val="24"/>
        </w:rPr>
      </w:pPr>
    </w:p>
    <w:p w:rsidR="00B61013" w:rsidRDefault="00B61013" w:rsidP="00CE0863">
      <w:pPr>
        <w:autoSpaceDE w:val="0"/>
        <w:autoSpaceDN w:val="0"/>
        <w:adjustRightInd w:val="0"/>
        <w:spacing w:after="0" w:line="360" w:lineRule="auto"/>
        <w:rPr>
          <w:rFonts w:ascii="Times New Roman" w:hAnsi="Times New Roman" w:cs="Times New Roman"/>
          <w:sz w:val="24"/>
          <w:szCs w:val="24"/>
        </w:rPr>
      </w:pPr>
    </w:p>
    <w:p w:rsidR="00B61013" w:rsidRDefault="00B61013" w:rsidP="00CE0863">
      <w:pPr>
        <w:autoSpaceDE w:val="0"/>
        <w:autoSpaceDN w:val="0"/>
        <w:adjustRightInd w:val="0"/>
        <w:spacing w:after="0" w:line="360" w:lineRule="auto"/>
        <w:rPr>
          <w:rFonts w:ascii="Times New Roman" w:hAnsi="Times New Roman" w:cs="Times New Roman"/>
          <w:sz w:val="24"/>
          <w:szCs w:val="24"/>
        </w:rPr>
      </w:pPr>
    </w:p>
    <w:p w:rsidR="00B61013" w:rsidRDefault="00B61013" w:rsidP="00CE0863">
      <w:pPr>
        <w:autoSpaceDE w:val="0"/>
        <w:autoSpaceDN w:val="0"/>
        <w:adjustRightInd w:val="0"/>
        <w:spacing w:after="0" w:line="360" w:lineRule="auto"/>
        <w:rPr>
          <w:rFonts w:ascii="Times New Roman" w:hAnsi="Times New Roman" w:cs="Times New Roman"/>
          <w:sz w:val="24"/>
          <w:szCs w:val="24"/>
        </w:rPr>
      </w:pPr>
    </w:p>
    <w:p w:rsidR="00B61013" w:rsidRDefault="00B61013" w:rsidP="00CE0863">
      <w:pPr>
        <w:autoSpaceDE w:val="0"/>
        <w:autoSpaceDN w:val="0"/>
        <w:adjustRightInd w:val="0"/>
        <w:spacing w:after="0" w:line="360" w:lineRule="auto"/>
        <w:rPr>
          <w:rFonts w:ascii="Times New Roman" w:hAnsi="Times New Roman" w:cs="Times New Roman"/>
          <w:sz w:val="24"/>
          <w:szCs w:val="24"/>
        </w:rPr>
      </w:pPr>
    </w:p>
    <w:p w:rsidR="00530BFE" w:rsidRDefault="00530BFE">
      <w:pPr>
        <w:rPr>
          <w:rFonts w:ascii="Times New Roman" w:hAnsi="Times New Roman" w:cs="Times New Roman"/>
          <w:sz w:val="24"/>
          <w:szCs w:val="24"/>
        </w:rPr>
      </w:pPr>
      <w:r>
        <w:rPr>
          <w:rFonts w:ascii="Times New Roman" w:hAnsi="Times New Roman" w:cs="Times New Roman"/>
          <w:sz w:val="24"/>
          <w:szCs w:val="24"/>
        </w:rPr>
        <w:br w:type="page"/>
      </w:r>
    </w:p>
    <w:p w:rsidR="00CE0863" w:rsidRPr="00C21A52" w:rsidRDefault="00CE0863" w:rsidP="00DD1415">
      <w:pPr>
        <w:pStyle w:val="Cabealho1"/>
        <w:jc w:val="right"/>
      </w:pPr>
      <w:bookmarkStart w:id="2" w:name="_Toc493520352"/>
      <w:r w:rsidRPr="00C21A52">
        <w:lastRenderedPageBreak/>
        <w:t>AGRADECIMENTOS</w:t>
      </w:r>
      <w:bookmarkEnd w:id="2"/>
    </w:p>
    <w:p w:rsidR="00CE0863" w:rsidRDefault="00CE0863" w:rsidP="00047477">
      <w:pPr>
        <w:spacing w:after="0" w:line="360" w:lineRule="auto"/>
        <w:jc w:val="both"/>
        <w:rPr>
          <w:rFonts w:ascii="Times New Roman" w:hAnsi="Times New Roman" w:cs="Times New Roman"/>
          <w:color w:val="000000"/>
          <w:sz w:val="24"/>
          <w:szCs w:val="24"/>
        </w:rPr>
      </w:pPr>
    </w:p>
    <w:p w:rsidR="00176D94" w:rsidRPr="00D30BC5" w:rsidRDefault="00176D94" w:rsidP="00294034">
      <w:pPr>
        <w:spacing w:after="0" w:line="360" w:lineRule="auto"/>
        <w:jc w:val="both"/>
        <w:rPr>
          <w:rFonts w:ascii="Times New Roman" w:hAnsi="Times New Roman" w:cs="Times New Roman"/>
          <w:color w:val="000000" w:themeColor="text1"/>
          <w:sz w:val="24"/>
          <w:szCs w:val="24"/>
        </w:rPr>
      </w:pPr>
      <w:r w:rsidRPr="005000F8">
        <w:rPr>
          <w:rFonts w:ascii="Times New Roman" w:hAnsi="Times New Roman" w:cs="Times New Roman"/>
          <w:color w:val="000000" w:themeColor="text1"/>
          <w:sz w:val="24"/>
          <w:szCs w:val="24"/>
        </w:rPr>
        <w:t xml:space="preserve">As minhas primeiras palavras </w:t>
      </w:r>
      <w:r w:rsidR="009A7499" w:rsidRPr="005000F8">
        <w:rPr>
          <w:rFonts w:ascii="Times New Roman" w:hAnsi="Times New Roman" w:cs="Times New Roman"/>
          <w:color w:val="000000" w:themeColor="text1"/>
          <w:sz w:val="24"/>
          <w:szCs w:val="24"/>
        </w:rPr>
        <w:t>de gratidão</w:t>
      </w:r>
      <w:r w:rsidRPr="005000F8">
        <w:rPr>
          <w:rFonts w:ascii="Times New Roman" w:hAnsi="Times New Roman" w:cs="Times New Roman"/>
          <w:color w:val="000000" w:themeColor="text1"/>
          <w:sz w:val="24"/>
          <w:szCs w:val="24"/>
        </w:rPr>
        <w:t xml:space="preserve"> são, </w:t>
      </w:r>
      <w:r w:rsidR="009A7499" w:rsidRPr="005000F8">
        <w:rPr>
          <w:rFonts w:ascii="Times New Roman" w:hAnsi="Times New Roman" w:cs="Times New Roman"/>
          <w:color w:val="000000" w:themeColor="text1"/>
          <w:sz w:val="24"/>
          <w:szCs w:val="24"/>
        </w:rPr>
        <w:t>inteiramente</w:t>
      </w:r>
      <w:r w:rsidRPr="005000F8">
        <w:rPr>
          <w:rFonts w:ascii="Times New Roman" w:hAnsi="Times New Roman" w:cs="Times New Roman"/>
          <w:color w:val="000000" w:themeColor="text1"/>
          <w:sz w:val="24"/>
          <w:szCs w:val="24"/>
        </w:rPr>
        <w:t xml:space="preserve">, </w:t>
      </w:r>
      <w:r w:rsidR="009A7499" w:rsidRPr="005000F8">
        <w:rPr>
          <w:rFonts w:ascii="Times New Roman" w:hAnsi="Times New Roman" w:cs="Times New Roman"/>
          <w:color w:val="000000" w:themeColor="text1"/>
          <w:sz w:val="24"/>
          <w:szCs w:val="24"/>
        </w:rPr>
        <w:t xml:space="preserve">dirigidas </w:t>
      </w:r>
      <w:r w:rsidRPr="005000F8">
        <w:rPr>
          <w:rFonts w:ascii="Times New Roman" w:hAnsi="Times New Roman" w:cs="Times New Roman"/>
          <w:color w:val="000000" w:themeColor="text1"/>
          <w:sz w:val="24"/>
          <w:szCs w:val="24"/>
        </w:rPr>
        <w:t>a Deus</w:t>
      </w:r>
      <w:r w:rsidR="009A7499" w:rsidRPr="005000F8">
        <w:rPr>
          <w:rFonts w:ascii="Times New Roman" w:hAnsi="Times New Roman" w:cs="Times New Roman"/>
          <w:color w:val="000000" w:themeColor="text1"/>
          <w:sz w:val="24"/>
          <w:szCs w:val="24"/>
        </w:rPr>
        <w:t>,</w:t>
      </w:r>
      <w:r w:rsidRPr="005000F8">
        <w:rPr>
          <w:rFonts w:ascii="Times New Roman" w:hAnsi="Times New Roman" w:cs="Times New Roman"/>
          <w:color w:val="000000" w:themeColor="text1"/>
          <w:sz w:val="24"/>
          <w:szCs w:val="24"/>
        </w:rPr>
        <w:t xml:space="preserve"> por ter sido</w:t>
      </w:r>
      <w:r w:rsidR="009A7499" w:rsidRPr="005000F8">
        <w:rPr>
          <w:rFonts w:ascii="Times New Roman" w:hAnsi="Times New Roman" w:cs="Times New Roman"/>
          <w:color w:val="000000" w:themeColor="text1"/>
          <w:sz w:val="24"/>
          <w:szCs w:val="24"/>
        </w:rPr>
        <w:t>,</w:t>
      </w:r>
      <w:r w:rsidRPr="005000F8">
        <w:rPr>
          <w:rFonts w:ascii="Times New Roman" w:hAnsi="Times New Roman" w:cs="Times New Roman"/>
          <w:color w:val="000000" w:themeColor="text1"/>
          <w:sz w:val="24"/>
          <w:szCs w:val="24"/>
        </w:rPr>
        <w:t xml:space="preserve"> ontem, hoje e sempre, o meu protetor e guia neste mundo de autênticas “</w:t>
      </w:r>
      <w:r w:rsidR="009A7499" w:rsidRPr="005000F8">
        <w:rPr>
          <w:rFonts w:ascii="Times New Roman" w:hAnsi="Times New Roman" w:cs="Times New Roman"/>
          <w:color w:val="000000" w:themeColor="text1"/>
          <w:sz w:val="24"/>
          <w:szCs w:val="24"/>
        </w:rPr>
        <w:t>vesp</w:t>
      </w:r>
      <w:r w:rsidR="00294034" w:rsidRPr="005000F8">
        <w:rPr>
          <w:rFonts w:ascii="Times New Roman" w:hAnsi="Times New Roman" w:cs="Times New Roman"/>
          <w:color w:val="000000" w:themeColor="text1"/>
          <w:sz w:val="24"/>
          <w:szCs w:val="24"/>
        </w:rPr>
        <w:t>as humanas</w:t>
      </w:r>
      <w:r w:rsidRPr="005000F8">
        <w:rPr>
          <w:rFonts w:ascii="Times New Roman" w:hAnsi="Times New Roman" w:cs="Times New Roman"/>
          <w:color w:val="000000" w:themeColor="text1"/>
          <w:sz w:val="24"/>
          <w:szCs w:val="24"/>
        </w:rPr>
        <w:t>”</w:t>
      </w:r>
      <w:r w:rsidR="00294034" w:rsidRPr="005000F8">
        <w:rPr>
          <w:rFonts w:ascii="Times New Roman" w:hAnsi="Times New Roman" w:cs="Times New Roman"/>
          <w:color w:val="000000" w:themeColor="text1"/>
          <w:sz w:val="24"/>
          <w:szCs w:val="24"/>
        </w:rPr>
        <w:t xml:space="preserve">, cheio de injustiças, mentiras e baixezas. </w:t>
      </w:r>
      <w:r w:rsidR="009A7499" w:rsidRPr="005000F8">
        <w:rPr>
          <w:rFonts w:ascii="Times New Roman" w:hAnsi="Times New Roman" w:cs="Times New Roman"/>
          <w:color w:val="000000" w:themeColor="text1"/>
          <w:sz w:val="24"/>
          <w:szCs w:val="24"/>
        </w:rPr>
        <w:t>Fazer</w:t>
      </w:r>
      <w:r w:rsidRPr="005000F8">
        <w:rPr>
          <w:rFonts w:ascii="Times New Roman" w:hAnsi="Times New Roman" w:cs="Times New Roman"/>
          <w:color w:val="000000" w:themeColor="text1"/>
          <w:sz w:val="24"/>
          <w:szCs w:val="24"/>
        </w:rPr>
        <w:t xml:space="preserve"> a tese de doutoramento não se assemelha à simplicidade da passagem da faca pela manteiga nem constitui refúgio de indolentes. Exige dedicação, paciência, sacrifício e, acima de tudo, espírito investigativo.</w:t>
      </w:r>
      <w:r w:rsidR="00DB5383">
        <w:rPr>
          <w:rFonts w:ascii="Times New Roman" w:hAnsi="Times New Roman" w:cs="Times New Roman"/>
          <w:color w:val="000000" w:themeColor="text1"/>
          <w:sz w:val="24"/>
          <w:szCs w:val="24"/>
        </w:rPr>
        <w:t xml:space="preserve"> </w:t>
      </w:r>
    </w:p>
    <w:p w:rsidR="00176D94" w:rsidRPr="00384FA6" w:rsidRDefault="00176D94" w:rsidP="00047477">
      <w:pPr>
        <w:spacing w:after="0" w:line="360" w:lineRule="auto"/>
        <w:ind w:firstLine="708"/>
        <w:jc w:val="both"/>
        <w:rPr>
          <w:rFonts w:ascii="Times New Roman" w:hAnsi="Times New Roman" w:cs="Times New Roman"/>
          <w:color w:val="000000" w:themeColor="text1"/>
          <w:sz w:val="24"/>
          <w:szCs w:val="24"/>
        </w:rPr>
      </w:pPr>
      <w:r w:rsidRPr="005000F8">
        <w:rPr>
          <w:rFonts w:ascii="Times New Roman" w:hAnsi="Times New Roman" w:cs="Times New Roman"/>
          <w:color w:val="000000" w:themeColor="text1"/>
          <w:sz w:val="24"/>
          <w:szCs w:val="24"/>
        </w:rPr>
        <w:t>Ora, a consecução desta investigação não teria sido possível, sem a</w:t>
      </w:r>
      <w:r w:rsidR="005348F6" w:rsidRPr="005000F8">
        <w:rPr>
          <w:rFonts w:ascii="Times New Roman" w:hAnsi="Times New Roman" w:cs="Times New Roman"/>
          <w:color w:val="000000" w:themeColor="text1"/>
          <w:sz w:val="24"/>
          <w:szCs w:val="24"/>
        </w:rPr>
        <w:t xml:space="preserve"> mão e a</w:t>
      </w:r>
      <w:r w:rsidRPr="005000F8">
        <w:rPr>
          <w:rFonts w:ascii="Times New Roman" w:hAnsi="Times New Roman" w:cs="Times New Roman"/>
          <w:color w:val="000000" w:themeColor="text1"/>
          <w:sz w:val="24"/>
          <w:szCs w:val="24"/>
        </w:rPr>
        <w:t xml:space="preserve"> bolsa </w:t>
      </w:r>
      <w:r w:rsidR="005348F6" w:rsidRPr="005000F8">
        <w:rPr>
          <w:rFonts w:ascii="Times New Roman" w:hAnsi="Times New Roman" w:cs="Times New Roman"/>
          <w:color w:val="000000" w:themeColor="text1"/>
          <w:sz w:val="24"/>
          <w:szCs w:val="24"/>
        </w:rPr>
        <w:t xml:space="preserve">parcial </w:t>
      </w:r>
      <w:r w:rsidRPr="005000F8">
        <w:rPr>
          <w:rFonts w:ascii="Times New Roman" w:hAnsi="Times New Roman" w:cs="Times New Roman"/>
          <w:color w:val="000000" w:themeColor="text1"/>
          <w:sz w:val="24"/>
          <w:szCs w:val="24"/>
        </w:rPr>
        <w:t>de estudos da minha instituição, o Instituto Superior de Estudos de Defesa “Tenente-General Armando Emílio Guebuza” (ISEDEF), que foi generosamente concedida pelo então Comandante</w:t>
      </w:r>
      <w:r w:rsidR="001E073E">
        <w:rPr>
          <w:rFonts w:ascii="Times New Roman" w:hAnsi="Times New Roman" w:cs="Times New Roman"/>
          <w:color w:val="000000" w:themeColor="text1"/>
          <w:sz w:val="24"/>
          <w:szCs w:val="24"/>
        </w:rPr>
        <w:t>,</w:t>
      </w:r>
      <w:r w:rsidRPr="005000F8">
        <w:rPr>
          <w:rFonts w:ascii="Times New Roman" w:hAnsi="Times New Roman" w:cs="Times New Roman"/>
          <w:color w:val="000000" w:themeColor="text1"/>
          <w:sz w:val="24"/>
          <w:szCs w:val="24"/>
        </w:rPr>
        <w:t xml:space="preserve"> Major-General Daniel Frazão Chale, a quem expresso </w:t>
      </w:r>
      <w:r w:rsidR="00294034" w:rsidRPr="005000F8">
        <w:rPr>
          <w:rFonts w:ascii="Times New Roman" w:hAnsi="Times New Roman" w:cs="Times New Roman"/>
          <w:color w:val="000000" w:themeColor="text1"/>
          <w:sz w:val="24"/>
          <w:szCs w:val="24"/>
        </w:rPr>
        <w:t xml:space="preserve">pública e </w:t>
      </w:r>
      <w:r w:rsidRPr="005000F8">
        <w:rPr>
          <w:rFonts w:ascii="Times New Roman" w:hAnsi="Times New Roman" w:cs="Times New Roman"/>
          <w:color w:val="000000" w:themeColor="text1"/>
          <w:sz w:val="24"/>
          <w:szCs w:val="24"/>
        </w:rPr>
        <w:t>reiteradamente</w:t>
      </w:r>
      <w:r w:rsidR="005348F6" w:rsidRPr="005000F8">
        <w:rPr>
          <w:rFonts w:ascii="Times New Roman" w:hAnsi="Times New Roman" w:cs="Times New Roman"/>
          <w:color w:val="000000" w:themeColor="text1"/>
          <w:sz w:val="24"/>
          <w:szCs w:val="24"/>
        </w:rPr>
        <w:t xml:space="preserve"> os meus sinceros, </w:t>
      </w:r>
      <w:r w:rsidRPr="005000F8">
        <w:rPr>
          <w:rFonts w:ascii="Times New Roman" w:hAnsi="Times New Roman" w:cs="Times New Roman"/>
          <w:color w:val="000000" w:themeColor="text1"/>
          <w:sz w:val="24"/>
          <w:szCs w:val="24"/>
        </w:rPr>
        <w:t xml:space="preserve">profundos </w:t>
      </w:r>
      <w:r w:rsidR="005348F6" w:rsidRPr="005000F8">
        <w:rPr>
          <w:rFonts w:ascii="Times New Roman" w:hAnsi="Times New Roman" w:cs="Times New Roman"/>
          <w:color w:val="000000" w:themeColor="text1"/>
          <w:sz w:val="24"/>
          <w:szCs w:val="24"/>
        </w:rPr>
        <w:t xml:space="preserve">e eternos </w:t>
      </w:r>
      <w:r w:rsidRPr="005000F8">
        <w:rPr>
          <w:rFonts w:ascii="Times New Roman" w:hAnsi="Times New Roman" w:cs="Times New Roman"/>
          <w:color w:val="000000" w:themeColor="text1"/>
          <w:sz w:val="24"/>
          <w:szCs w:val="24"/>
        </w:rPr>
        <w:t>agradecimentos.</w:t>
      </w:r>
      <w:r w:rsidRPr="00384FA6">
        <w:rPr>
          <w:rFonts w:ascii="Times New Roman" w:hAnsi="Times New Roman" w:cs="Times New Roman"/>
          <w:color w:val="000000" w:themeColor="text1"/>
          <w:sz w:val="24"/>
          <w:szCs w:val="24"/>
        </w:rPr>
        <w:t xml:space="preserve"> </w:t>
      </w:r>
    </w:p>
    <w:p w:rsidR="00176D94" w:rsidRPr="00FF763E" w:rsidRDefault="005000F8" w:rsidP="00047477">
      <w:pPr>
        <w:spacing w:after="0" w:line="360" w:lineRule="auto"/>
        <w:ind w:firstLine="708"/>
        <w:jc w:val="both"/>
        <w:rPr>
          <w:rFonts w:ascii="Times New Roman" w:hAnsi="Times New Roman" w:cs="Times New Roman"/>
          <w:color w:val="000000" w:themeColor="text1"/>
          <w:sz w:val="24"/>
          <w:szCs w:val="24"/>
        </w:rPr>
      </w:pPr>
      <w:r w:rsidRPr="0002417B">
        <w:rPr>
          <w:rFonts w:ascii="Times New Roman" w:hAnsi="Times New Roman" w:cs="Times New Roman"/>
          <w:color w:val="000000" w:themeColor="text1"/>
          <w:sz w:val="24"/>
          <w:szCs w:val="24"/>
        </w:rPr>
        <w:t>De igual modo,</w:t>
      </w:r>
      <w:r w:rsidR="00176D94" w:rsidRPr="0002417B">
        <w:rPr>
          <w:rFonts w:ascii="Times New Roman" w:hAnsi="Times New Roman" w:cs="Times New Roman"/>
          <w:color w:val="000000" w:themeColor="text1"/>
          <w:sz w:val="24"/>
          <w:szCs w:val="24"/>
        </w:rPr>
        <w:t xml:space="preserve"> estendo os meus agradecimentos ao atual Comandante do ISEDEF, o Major-General Samuel Luluva, pelo apoio e incentivo para que</w:t>
      </w:r>
      <w:r w:rsidRPr="0002417B">
        <w:rPr>
          <w:rFonts w:ascii="Times New Roman" w:hAnsi="Times New Roman" w:cs="Times New Roman"/>
          <w:color w:val="000000" w:themeColor="text1"/>
          <w:sz w:val="24"/>
          <w:szCs w:val="24"/>
        </w:rPr>
        <w:t xml:space="preserve"> a “gestação académica” continuasse e</w:t>
      </w:r>
      <w:r w:rsidR="00176D94" w:rsidRPr="0002417B">
        <w:rPr>
          <w:rFonts w:ascii="Times New Roman" w:hAnsi="Times New Roman" w:cs="Times New Roman"/>
          <w:color w:val="000000" w:themeColor="text1"/>
          <w:sz w:val="24"/>
          <w:szCs w:val="24"/>
        </w:rPr>
        <w:t xml:space="preserve"> este “parto” ocorresse</w:t>
      </w:r>
      <w:r w:rsidR="001E073E" w:rsidRPr="0002417B">
        <w:rPr>
          <w:rFonts w:ascii="Times New Roman" w:hAnsi="Times New Roman" w:cs="Times New Roman"/>
          <w:color w:val="000000" w:themeColor="text1"/>
          <w:sz w:val="24"/>
          <w:szCs w:val="24"/>
        </w:rPr>
        <w:t xml:space="preserve"> assegurado por alguma almofada financeira</w:t>
      </w:r>
      <w:r w:rsidR="00176D94" w:rsidRPr="0002417B">
        <w:rPr>
          <w:rFonts w:ascii="Times New Roman" w:hAnsi="Times New Roman" w:cs="Times New Roman"/>
          <w:color w:val="000000" w:themeColor="text1"/>
          <w:sz w:val="24"/>
          <w:szCs w:val="24"/>
        </w:rPr>
        <w:t>. Da mesma forma, deixo aqui o meu público agradecimento ao Governo do Distrito de Moatize</w:t>
      </w:r>
      <w:r w:rsidR="001E073E" w:rsidRPr="0002417B">
        <w:rPr>
          <w:rFonts w:ascii="Times New Roman" w:hAnsi="Times New Roman" w:cs="Times New Roman"/>
          <w:color w:val="000000" w:themeColor="text1"/>
          <w:sz w:val="24"/>
          <w:szCs w:val="24"/>
        </w:rPr>
        <w:t>,</w:t>
      </w:r>
      <w:r w:rsidR="00176D94" w:rsidRPr="0002417B">
        <w:rPr>
          <w:rFonts w:ascii="Times New Roman" w:hAnsi="Times New Roman" w:cs="Times New Roman"/>
          <w:color w:val="000000" w:themeColor="text1"/>
          <w:sz w:val="24"/>
          <w:szCs w:val="24"/>
        </w:rPr>
        <w:t xml:space="preserve"> por ter acolhido favoravelmente o meu pedido de pesquisa, quando as empresas transnacionais</w:t>
      </w:r>
      <w:r w:rsidR="001E073E" w:rsidRPr="0002417B">
        <w:rPr>
          <w:rFonts w:ascii="Times New Roman" w:hAnsi="Times New Roman" w:cs="Times New Roman"/>
          <w:color w:val="000000" w:themeColor="text1"/>
          <w:sz w:val="24"/>
          <w:szCs w:val="24"/>
        </w:rPr>
        <w:t xml:space="preserve"> e outras entidades</w:t>
      </w:r>
      <w:r w:rsidR="00176D94" w:rsidRPr="0002417B">
        <w:rPr>
          <w:rFonts w:ascii="Times New Roman" w:hAnsi="Times New Roman" w:cs="Times New Roman"/>
          <w:color w:val="000000" w:themeColor="text1"/>
          <w:sz w:val="24"/>
          <w:szCs w:val="24"/>
        </w:rPr>
        <w:t xml:space="preserve"> s</w:t>
      </w:r>
      <w:r w:rsidR="001E073E" w:rsidRPr="0002417B">
        <w:rPr>
          <w:rFonts w:ascii="Times New Roman" w:hAnsi="Times New Roman" w:cs="Times New Roman"/>
          <w:color w:val="000000" w:themeColor="text1"/>
          <w:sz w:val="24"/>
          <w:szCs w:val="24"/>
        </w:rPr>
        <w:t>implesmente ignoraram e ergueram aringas impeditivas</w:t>
      </w:r>
      <w:r w:rsidR="00176D94" w:rsidRPr="0002417B">
        <w:rPr>
          <w:rFonts w:ascii="Times New Roman" w:hAnsi="Times New Roman" w:cs="Times New Roman"/>
          <w:color w:val="000000" w:themeColor="text1"/>
          <w:sz w:val="24"/>
          <w:szCs w:val="24"/>
        </w:rPr>
        <w:t xml:space="preserve"> </w:t>
      </w:r>
      <w:r w:rsidR="001E073E" w:rsidRPr="0002417B">
        <w:rPr>
          <w:rFonts w:ascii="Times New Roman" w:hAnsi="Times New Roman" w:cs="Times New Roman"/>
          <w:color w:val="000000" w:themeColor="text1"/>
          <w:sz w:val="24"/>
          <w:szCs w:val="24"/>
        </w:rPr>
        <w:t>a</w:t>
      </w:r>
      <w:r w:rsidR="00176D94" w:rsidRPr="0002417B">
        <w:rPr>
          <w:rFonts w:ascii="Times New Roman" w:hAnsi="Times New Roman" w:cs="Times New Roman"/>
          <w:color w:val="000000" w:themeColor="text1"/>
          <w:sz w:val="24"/>
          <w:szCs w:val="24"/>
        </w:rPr>
        <w:t>o acesso dos investigadores às fontes</w:t>
      </w:r>
      <w:r w:rsidR="001E073E" w:rsidRPr="0002417B">
        <w:rPr>
          <w:rFonts w:ascii="Times New Roman" w:hAnsi="Times New Roman" w:cs="Times New Roman"/>
          <w:color w:val="000000" w:themeColor="text1"/>
          <w:sz w:val="24"/>
          <w:szCs w:val="24"/>
        </w:rPr>
        <w:t>, uma autêntica conspiração à ciência</w:t>
      </w:r>
      <w:r w:rsidR="00176D94" w:rsidRPr="0002417B">
        <w:rPr>
          <w:rFonts w:ascii="Times New Roman" w:hAnsi="Times New Roman" w:cs="Times New Roman"/>
          <w:color w:val="000000" w:themeColor="text1"/>
          <w:sz w:val="24"/>
          <w:szCs w:val="24"/>
        </w:rPr>
        <w:t>.</w:t>
      </w:r>
    </w:p>
    <w:p w:rsidR="00176D94" w:rsidRPr="00384FA6" w:rsidRDefault="00CD2CD8" w:rsidP="00047477">
      <w:pPr>
        <w:pStyle w:val="NormalWeb"/>
        <w:shd w:val="clear" w:color="auto" w:fill="FFFFFF"/>
        <w:spacing w:before="0" w:beforeAutospacing="0" w:after="0" w:afterAutospacing="0" w:line="360" w:lineRule="auto"/>
        <w:ind w:firstLine="708"/>
        <w:jc w:val="both"/>
        <w:rPr>
          <w:color w:val="000000" w:themeColor="text1"/>
        </w:rPr>
      </w:pPr>
      <w:r>
        <w:rPr>
          <w:color w:val="000000" w:themeColor="text1"/>
        </w:rPr>
        <w:t xml:space="preserve">Ao </w:t>
      </w:r>
      <w:r w:rsidR="00D53B36">
        <w:rPr>
          <w:color w:val="000000" w:themeColor="text1"/>
        </w:rPr>
        <w:t>Comando Provincial</w:t>
      </w:r>
      <w:r>
        <w:rPr>
          <w:color w:val="000000" w:themeColor="text1"/>
        </w:rPr>
        <w:t xml:space="preserve"> da </w:t>
      </w:r>
      <w:r w:rsidR="00D53B36">
        <w:rPr>
          <w:color w:val="000000" w:themeColor="text1"/>
        </w:rPr>
        <w:t xml:space="preserve">Polícia da </w:t>
      </w:r>
      <w:r>
        <w:rPr>
          <w:color w:val="000000" w:themeColor="text1"/>
        </w:rPr>
        <w:t xml:space="preserve">República de Moçambique, </w:t>
      </w:r>
      <w:r w:rsidR="00D53B36">
        <w:rPr>
          <w:color w:val="000000" w:themeColor="text1"/>
        </w:rPr>
        <w:t xml:space="preserve">em Tete, </w:t>
      </w:r>
      <w:r>
        <w:rPr>
          <w:color w:val="000000" w:themeColor="text1"/>
        </w:rPr>
        <w:t xml:space="preserve">na pessoa do então Diretor da Lei e Ordem, </w:t>
      </w:r>
      <w:r w:rsidR="00D53B36">
        <w:rPr>
          <w:color w:val="000000" w:themeColor="text1"/>
        </w:rPr>
        <w:t xml:space="preserve">o </w:t>
      </w:r>
      <w:r>
        <w:rPr>
          <w:color w:val="000000" w:themeColor="text1"/>
        </w:rPr>
        <w:t xml:space="preserve">Superintendente Francisco Raúl Simões, e à </w:t>
      </w:r>
      <w:r w:rsidR="00176D94" w:rsidRPr="00384FA6">
        <w:rPr>
          <w:color w:val="000000" w:themeColor="text1"/>
        </w:rPr>
        <w:t>5ª esquadra da Polícia da República de Moçambique</w:t>
      </w:r>
      <w:r w:rsidR="00D53B36">
        <w:rPr>
          <w:color w:val="000000" w:themeColor="text1"/>
        </w:rPr>
        <w:t>, em Matundo,</w:t>
      </w:r>
      <w:r w:rsidR="001E073E">
        <w:rPr>
          <w:color w:val="000000" w:themeColor="text1"/>
        </w:rPr>
        <w:t xml:space="preserve"> </w:t>
      </w:r>
      <w:r w:rsidR="00D53B36">
        <w:rPr>
          <w:color w:val="000000" w:themeColor="text1"/>
        </w:rPr>
        <w:t xml:space="preserve">Cidade de Tete, </w:t>
      </w:r>
      <w:r w:rsidR="001E073E">
        <w:rPr>
          <w:color w:val="000000" w:themeColor="text1"/>
        </w:rPr>
        <w:t xml:space="preserve">na </w:t>
      </w:r>
      <w:r>
        <w:rPr>
          <w:color w:val="000000" w:themeColor="text1"/>
        </w:rPr>
        <w:t xml:space="preserve">pessoa do Adjunto </w:t>
      </w:r>
      <w:r w:rsidR="00D53B36">
        <w:rPr>
          <w:color w:val="000000" w:themeColor="text1"/>
        </w:rPr>
        <w:t xml:space="preserve">do </w:t>
      </w:r>
      <w:r>
        <w:rPr>
          <w:color w:val="000000" w:themeColor="text1"/>
        </w:rPr>
        <w:t>Superintendente Bernardo Pedro</w:t>
      </w:r>
      <w:r w:rsidR="001E073E">
        <w:rPr>
          <w:color w:val="000000" w:themeColor="text1"/>
        </w:rPr>
        <w:t xml:space="preserve"> Mungoi</w:t>
      </w:r>
      <w:r w:rsidR="00176D94" w:rsidRPr="00384FA6">
        <w:rPr>
          <w:color w:val="000000" w:themeColor="text1"/>
        </w:rPr>
        <w:t xml:space="preserve">, </w:t>
      </w:r>
      <w:r w:rsidR="001E073E">
        <w:rPr>
          <w:color w:val="000000" w:themeColor="text1"/>
        </w:rPr>
        <w:t xml:space="preserve">vai um </w:t>
      </w:r>
      <w:r w:rsidR="00176D94">
        <w:rPr>
          <w:color w:val="000000" w:themeColor="text1"/>
        </w:rPr>
        <w:t xml:space="preserve">grande </w:t>
      </w:r>
      <w:r w:rsidR="00176D94" w:rsidRPr="005715DF">
        <w:rPr>
          <w:i/>
          <w:color w:val="000000" w:themeColor="text1"/>
        </w:rPr>
        <w:t>ndatenda</w:t>
      </w:r>
      <w:r w:rsidR="00176D94">
        <w:rPr>
          <w:color w:val="000000" w:themeColor="text1"/>
        </w:rPr>
        <w:t xml:space="preserve"> (</w:t>
      </w:r>
      <w:r w:rsidR="00DC63CA">
        <w:rPr>
          <w:color w:val="000000" w:themeColor="text1"/>
        </w:rPr>
        <w:t>obrigado</w:t>
      </w:r>
      <w:r w:rsidR="00176D94">
        <w:rPr>
          <w:color w:val="000000" w:themeColor="text1"/>
        </w:rPr>
        <w:t xml:space="preserve">) </w:t>
      </w:r>
      <w:r w:rsidR="00176D94" w:rsidRPr="00384FA6">
        <w:rPr>
          <w:color w:val="000000" w:themeColor="text1"/>
        </w:rPr>
        <w:t xml:space="preserve">pelo esforço titânico </w:t>
      </w:r>
      <w:r w:rsidR="00176D94">
        <w:rPr>
          <w:color w:val="000000" w:themeColor="text1"/>
        </w:rPr>
        <w:t xml:space="preserve">que culminou na </w:t>
      </w:r>
      <w:r w:rsidR="00176D94" w:rsidRPr="00384FA6">
        <w:rPr>
          <w:color w:val="000000" w:themeColor="text1"/>
        </w:rPr>
        <w:t>recuperação do meu computador</w:t>
      </w:r>
      <w:r w:rsidR="00D53B36">
        <w:rPr>
          <w:color w:val="000000" w:themeColor="text1"/>
        </w:rPr>
        <w:t>, ferramenta indispensável, embora já vazio de conteúdo</w:t>
      </w:r>
      <w:r w:rsidR="00176D94">
        <w:rPr>
          <w:color w:val="000000" w:themeColor="text1"/>
        </w:rPr>
        <w:t>, permitindo</w:t>
      </w:r>
      <w:r w:rsidR="00176D94" w:rsidRPr="00384FA6">
        <w:rPr>
          <w:color w:val="000000" w:themeColor="text1"/>
        </w:rPr>
        <w:t xml:space="preserve">, numa corrida contra-relógio, </w:t>
      </w:r>
      <w:r w:rsidR="00176D94">
        <w:rPr>
          <w:color w:val="000000" w:themeColor="text1"/>
        </w:rPr>
        <w:t xml:space="preserve">fazer o registo das vozes silenciadas e </w:t>
      </w:r>
      <w:r w:rsidR="00176D94" w:rsidRPr="005715DF">
        <w:rPr>
          <w:color w:val="000000" w:themeColor="text1"/>
        </w:rPr>
        <w:t xml:space="preserve">ostracizadas </w:t>
      </w:r>
      <w:r w:rsidR="00176D94">
        <w:rPr>
          <w:color w:val="000000" w:themeColor="text1"/>
        </w:rPr>
        <w:t xml:space="preserve">de </w:t>
      </w:r>
      <w:r w:rsidR="00176D94" w:rsidRPr="00384FA6">
        <w:rPr>
          <w:color w:val="000000" w:themeColor="text1"/>
        </w:rPr>
        <w:t xml:space="preserve">Cateme e Mualadzi.      </w:t>
      </w:r>
    </w:p>
    <w:p w:rsidR="00176D94" w:rsidRPr="005715DF"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5715DF">
        <w:rPr>
          <w:color w:val="000000" w:themeColor="text1"/>
        </w:rPr>
        <w:t xml:space="preserve">Muito do que hoje sei sobre o mundo da ciência devo ao conhecimento adquirido durante cerca de uma década na ínclita Universidade de Évora, </w:t>
      </w:r>
      <w:r w:rsidR="00294034">
        <w:rPr>
          <w:color w:val="000000" w:themeColor="text1"/>
        </w:rPr>
        <w:t>verdadeira</w:t>
      </w:r>
      <w:r w:rsidRPr="005715DF">
        <w:rPr>
          <w:color w:val="000000" w:themeColor="text1"/>
        </w:rPr>
        <w:t xml:space="preserve"> forja</w:t>
      </w:r>
      <w:r>
        <w:rPr>
          <w:color w:val="000000" w:themeColor="text1"/>
        </w:rPr>
        <w:t xml:space="preserve"> humana</w:t>
      </w:r>
      <w:r w:rsidRPr="005715DF">
        <w:rPr>
          <w:color w:val="000000" w:themeColor="text1"/>
        </w:rPr>
        <w:t xml:space="preserve">, instituição com 458 anos de História, através dos lentes do Programa de Doutoramento em Teoria Jurídico-Política e Relações Internacionais (TJPRI). Pelo que lhes é </w:t>
      </w:r>
      <w:r w:rsidR="00FA01FC">
        <w:rPr>
          <w:color w:val="000000" w:themeColor="text1"/>
        </w:rPr>
        <w:t>merecido</w:t>
      </w:r>
      <w:r w:rsidRPr="005715DF">
        <w:rPr>
          <w:color w:val="000000" w:themeColor="text1"/>
        </w:rPr>
        <w:t xml:space="preserve"> o meu profundo e inexpressável agradecimento. </w:t>
      </w:r>
    </w:p>
    <w:p w:rsidR="00176D94" w:rsidRPr="0042361E"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42361E">
        <w:rPr>
          <w:color w:val="000000" w:themeColor="text1"/>
        </w:rPr>
        <w:t xml:space="preserve">Neste labor académico, há uma personalidade incontornável a mencionar, o meu orientador, Professor Catedrático Manuel Couret Branco, “mestre desta obra”, pelo esforço hercúleo e paciência de Jó. </w:t>
      </w:r>
      <w:r w:rsidRPr="0042361E">
        <w:rPr>
          <w:color w:val="000000" w:themeColor="text1"/>
          <w:shd w:val="clear" w:color="auto" w:fill="FFFFFF"/>
        </w:rPr>
        <w:t xml:space="preserve">Mesmo quando as dores do percurso começavam a construir </w:t>
      </w:r>
      <w:r w:rsidRPr="0042361E">
        <w:rPr>
          <w:color w:val="000000" w:themeColor="text1"/>
          <w:shd w:val="clear" w:color="auto" w:fill="FFFFFF"/>
        </w:rPr>
        <w:lastRenderedPageBreak/>
        <w:t>nuvens de desespero, em gestos conspiratórios contra o desiderato traçado no início da maratona, o apoio do Professor foi de extrema e incomensurável utilidade no encorajamento pa</w:t>
      </w:r>
      <w:r w:rsidRPr="0042361E">
        <w:rPr>
          <w:color w:val="000000" w:themeColor="text1"/>
        </w:rPr>
        <w:t>ra que esta tese ganhasse forma e v</w:t>
      </w:r>
      <w:r w:rsidR="00FA01FC">
        <w:rPr>
          <w:color w:val="000000" w:themeColor="text1"/>
        </w:rPr>
        <w:t>iesse à tona com o que de aproveitável</w:t>
      </w:r>
      <w:r w:rsidRPr="0042361E">
        <w:rPr>
          <w:color w:val="000000" w:themeColor="text1"/>
        </w:rPr>
        <w:t xml:space="preserve"> se apresenta, pelo que manifesto, com ternura, o meu vivo agradecimento e reconhecimento.   </w:t>
      </w:r>
    </w:p>
    <w:p w:rsidR="00176D94" w:rsidRDefault="00176D94" w:rsidP="00047477">
      <w:pPr>
        <w:spacing w:after="0" w:line="360" w:lineRule="auto"/>
        <w:ind w:firstLine="708"/>
        <w:jc w:val="both"/>
        <w:rPr>
          <w:rFonts w:ascii="Times New Roman" w:hAnsi="Times New Roman" w:cs="Times New Roman"/>
          <w:color w:val="000000" w:themeColor="text1"/>
          <w:sz w:val="24"/>
          <w:szCs w:val="24"/>
        </w:rPr>
      </w:pPr>
      <w:r w:rsidRPr="005715DF">
        <w:rPr>
          <w:rFonts w:ascii="Times New Roman" w:hAnsi="Times New Roman" w:cs="Times New Roman"/>
          <w:color w:val="000000" w:themeColor="text1"/>
          <w:sz w:val="24"/>
          <w:szCs w:val="24"/>
        </w:rPr>
        <w:t xml:space="preserve">Ao Professor Catedrático Jubilado Carlos Serra, </w:t>
      </w:r>
      <w:r w:rsidR="00FA01FC">
        <w:rPr>
          <w:rFonts w:ascii="Times New Roman" w:hAnsi="Times New Roman" w:cs="Times New Roman"/>
          <w:color w:val="000000" w:themeColor="text1"/>
          <w:sz w:val="24"/>
          <w:szCs w:val="24"/>
        </w:rPr>
        <w:t xml:space="preserve">“ilha académica”, </w:t>
      </w:r>
      <w:r w:rsidRPr="005715DF">
        <w:rPr>
          <w:rFonts w:ascii="Times New Roman" w:hAnsi="Times New Roman" w:cs="Times New Roman"/>
          <w:color w:val="000000" w:themeColor="text1"/>
          <w:sz w:val="24"/>
          <w:szCs w:val="24"/>
        </w:rPr>
        <w:t xml:space="preserve">biblioteca viva e figura notável e incontornável da ciência produzida em Moçambique. O seu extenso e lauto acervo bibliográfico facultado e esclarecimentos feitos permitiram fazer o diagnóstico e a análise cuidadosa dos fenómenos sociais. </w:t>
      </w:r>
      <w:r w:rsidRPr="006634C9">
        <w:rPr>
          <w:rFonts w:ascii="Times New Roman" w:hAnsi="Times New Roman" w:cs="Times New Roman"/>
          <w:sz w:val="24"/>
          <w:szCs w:val="24"/>
        </w:rPr>
        <w:t>Deixo-lhe aqui a minha homenagem e um enorme agradecimento</w:t>
      </w:r>
      <w:r>
        <w:rPr>
          <w:rFonts w:ascii="Times New Roman" w:hAnsi="Times New Roman" w:cs="Times New Roman"/>
          <w:sz w:val="24"/>
          <w:szCs w:val="24"/>
        </w:rPr>
        <w:t>.</w:t>
      </w:r>
    </w:p>
    <w:p w:rsidR="00176D94" w:rsidRPr="005715DF" w:rsidRDefault="00176D94" w:rsidP="00047477">
      <w:pPr>
        <w:spacing w:after="0" w:line="360" w:lineRule="auto"/>
        <w:ind w:firstLine="708"/>
        <w:jc w:val="both"/>
        <w:rPr>
          <w:rFonts w:ascii="Times New Roman" w:hAnsi="Times New Roman" w:cs="Times New Roman"/>
          <w:strike/>
          <w:color w:val="000000" w:themeColor="text1"/>
          <w:sz w:val="24"/>
          <w:szCs w:val="24"/>
        </w:rPr>
      </w:pPr>
      <w:r w:rsidRPr="005715DF">
        <w:rPr>
          <w:rFonts w:ascii="Times New Roman" w:hAnsi="Times New Roman" w:cs="Times New Roman"/>
          <w:color w:val="000000" w:themeColor="text1"/>
          <w:sz w:val="24"/>
          <w:szCs w:val="24"/>
        </w:rPr>
        <w:t xml:space="preserve">Ao </w:t>
      </w:r>
      <w:r>
        <w:rPr>
          <w:rFonts w:ascii="Times New Roman" w:hAnsi="Times New Roman" w:cs="Times New Roman"/>
          <w:color w:val="000000" w:themeColor="text1"/>
          <w:sz w:val="24"/>
          <w:szCs w:val="24"/>
        </w:rPr>
        <w:t>Padre</w:t>
      </w:r>
      <w:r w:rsidRPr="005715DF">
        <w:rPr>
          <w:rFonts w:ascii="Times New Roman" w:hAnsi="Times New Roman" w:cs="Times New Roman"/>
          <w:color w:val="000000" w:themeColor="text1"/>
          <w:sz w:val="24"/>
          <w:szCs w:val="24"/>
        </w:rPr>
        <w:t xml:space="preserve"> Aniceto </w:t>
      </w:r>
      <w:r w:rsidR="007005DF">
        <w:rPr>
          <w:rFonts w:ascii="Times New Roman" w:hAnsi="Times New Roman" w:cs="Times New Roman"/>
          <w:color w:val="000000" w:themeColor="text1"/>
          <w:sz w:val="24"/>
          <w:szCs w:val="24"/>
        </w:rPr>
        <w:t xml:space="preserve">Dâmaso </w:t>
      </w:r>
      <w:r w:rsidRPr="005715DF">
        <w:rPr>
          <w:rFonts w:ascii="Times New Roman" w:hAnsi="Times New Roman" w:cs="Times New Roman"/>
          <w:color w:val="000000" w:themeColor="text1"/>
          <w:sz w:val="24"/>
          <w:szCs w:val="24"/>
        </w:rPr>
        <w:t>Dangala, o bom samaritano e de alma impoluta. Os seus valiosos conselho</w:t>
      </w:r>
      <w:r>
        <w:rPr>
          <w:rFonts w:ascii="Times New Roman" w:hAnsi="Times New Roman" w:cs="Times New Roman"/>
          <w:color w:val="000000" w:themeColor="text1"/>
          <w:sz w:val="24"/>
          <w:szCs w:val="24"/>
        </w:rPr>
        <w:t>s e amparo espiritual serviram</w:t>
      </w:r>
      <w:r w:rsidRPr="005715DF">
        <w:rPr>
          <w:rFonts w:ascii="Times New Roman" w:hAnsi="Times New Roman" w:cs="Times New Roman"/>
          <w:color w:val="000000" w:themeColor="text1"/>
          <w:sz w:val="24"/>
          <w:szCs w:val="24"/>
        </w:rPr>
        <w:t xml:space="preserve"> de oxigénio, quando, por diversas vezes, neste “Vale de Lágrimas”, me faltaram forças para suportar as adversidades da vida académica e quotidiana.</w:t>
      </w:r>
    </w:p>
    <w:p w:rsidR="00176D94" w:rsidRPr="00384FA6" w:rsidRDefault="00176D94" w:rsidP="00047477">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Uma profunda </w:t>
      </w:r>
      <w:r w:rsidRPr="005715DF">
        <w:rPr>
          <w:rFonts w:ascii="Times New Roman" w:hAnsi="Times New Roman" w:cs="Times New Roman"/>
          <w:color w:val="000000" w:themeColor="text1"/>
          <w:sz w:val="24"/>
          <w:szCs w:val="24"/>
        </w:rPr>
        <w:t xml:space="preserve">gratidão </w:t>
      </w:r>
      <w:r>
        <w:rPr>
          <w:rFonts w:ascii="Times New Roman" w:hAnsi="Times New Roman" w:cs="Times New Roman"/>
          <w:color w:val="000000" w:themeColor="text1"/>
          <w:sz w:val="24"/>
          <w:szCs w:val="24"/>
        </w:rPr>
        <w:t xml:space="preserve">vai para </w:t>
      </w:r>
      <w:r w:rsidRPr="005715DF">
        <w:rPr>
          <w:rFonts w:ascii="Times New Roman" w:hAnsi="Times New Roman" w:cs="Times New Roman"/>
          <w:color w:val="000000" w:themeColor="text1"/>
          <w:sz w:val="24"/>
          <w:szCs w:val="24"/>
        </w:rPr>
        <w:t xml:space="preserve">os Professores </w:t>
      </w:r>
      <w:r w:rsidR="00DA2AD7">
        <w:rPr>
          <w:rFonts w:ascii="Times New Roman" w:hAnsi="Times New Roman" w:cs="Times New Roman"/>
          <w:color w:val="000000" w:themeColor="text1"/>
          <w:sz w:val="24"/>
          <w:szCs w:val="24"/>
        </w:rPr>
        <w:t xml:space="preserve">Bartolomeu Lopes Varela, </w:t>
      </w:r>
      <w:r w:rsidRPr="005715DF">
        <w:rPr>
          <w:rFonts w:ascii="Times New Roman" w:hAnsi="Times New Roman" w:cs="Times New Roman"/>
          <w:color w:val="000000" w:themeColor="text1"/>
          <w:sz w:val="24"/>
          <w:szCs w:val="24"/>
        </w:rPr>
        <w:t xml:space="preserve">Luiz </w:t>
      </w:r>
      <w:r w:rsidRPr="00384FA6">
        <w:rPr>
          <w:rFonts w:ascii="Times New Roman" w:hAnsi="Times New Roman" w:cs="Times New Roman"/>
          <w:color w:val="000000" w:themeColor="text1"/>
          <w:sz w:val="24"/>
          <w:szCs w:val="24"/>
        </w:rPr>
        <w:t>Marques, Fernando Alcoforado, Francisco Chaves Fernandes</w:t>
      </w:r>
      <w:r>
        <w:rPr>
          <w:rFonts w:ascii="Times New Roman" w:hAnsi="Times New Roman" w:cs="Times New Roman"/>
          <w:color w:val="000000" w:themeColor="text1"/>
          <w:sz w:val="24"/>
          <w:szCs w:val="24"/>
        </w:rPr>
        <w:t>, Marcolino Moco e Lázaro Impuia,</w:t>
      </w:r>
      <w:r w:rsidRPr="00384FA6">
        <w:rPr>
          <w:rFonts w:ascii="Times New Roman" w:hAnsi="Times New Roman" w:cs="Times New Roman"/>
          <w:color w:val="000000" w:themeColor="text1"/>
          <w:sz w:val="24"/>
          <w:szCs w:val="24"/>
        </w:rPr>
        <w:t xml:space="preserve"> pela oferta de livros de suas </w:t>
      </w:r>
      <w:r>
        <w:rPr>
          <w:rFonts w:ascii="Times New Roman" w:hAnsi="Times New Roman" w:cs="Times New Roman"/>
          <w:color w:val="000000" w:themeColor="text1"/>
          <w:sz w:val="24"/>
          <w:szCs w:val="24"/>
        </w:rPr>
        <w:t>laborações</w:t>
      </w:r>
      <w:r w:rsidRPr="00384FA6">
        <w:rPr>
          <w:rFonts w:ascii="Times New Roman" w:hAnsi="Times New Roman" w:cs="Times New Roman"/>
          <w:color w:val="000000" w:themeColor="text1"/>
          <w:sz w:val="24"/>
          <w:szCs w:val="24"/>
        </w:rPr>
        <w:t>, partilha de informações de índole académi</w:t>
      </w:r>
      <w:r w:rsidR="002C7311">
        <w:rPr>
          <w:rFonts w:ascii="Times New Roman" w:hAnsi="Times New Roman" w:cs="Times New Roman"/>
          <w:color w:val="000000" w:themeColor="text1"/>
          <w:sz w:val="24"/>
          <w:szCs w:val="24"/>
        </w:rPr>
        <w:t>ca e visão comum sobre a triplicidade de fatores</w:t>
      </w:r>
      <w:r w:rsidRPr="00384FA6">
        <w:rPr>
          <w:rFonts w:ascii="Times New Roman" w:hAnsi="Times New Roman" w:cs="Times New Roman"/>
          <w:color w:val="000000" w:themeColor="text1"/>
          <w:sz w:val="24"/>
          <w:szCs w:val="24"/>
        </w:rPr>
        <w:t>: recursos naturais, direitos humanos e direitos ambientais.</w:t>
      </w:r>
    </w:p>
    <w:p w:rsidR="00176D94" w:rsidRPr="00987FB5" w:rsidRDefault="00176D94" w:rsidP="00047477">
      <w:pPr>
        <w:spacing w:after="0" w:line="360" w:lineRule="auto"/>
        <w:ind w:firstLine="708"/>
        <w:jc w:val="both"/>
        <w:rPr>
          <w:rFonts w:ascii="Times New Roman" w:hAnsi="Times New Roman" w:cs="Times New Roman"/>
          <w:sz w:val="24"/>
          <w:szCs w:val="24"/>
        </w:rPr>
      </w:pPr>
      <w:r w:rsidRPr="00987FB5">
        <w:rPr>
          <w:rFonts w:ascii="Times New Roman" w:hAnsi="Times New Roman" w:cs="Times New Roman"/>
          <w:sz w:val="24"/>
          <w:szCs w:val="24"/>
        </w:rPr>
        <w:t xml:space="preserve">À Dra. Catarina Fernandes que abdicou do seu precioso tempo, pondo à minha disposição conhecimento, dedicação e experiência de mais de 40 anos ao serviço de docentes e estudantes na Biblioteca Geral da Universidade de Évora, agradeço o apoio na revisão linguística do </w:t>
      </w:r>
      <w:r w:rsidR="00DA2150">
        <w:rPr>
          <w:rFonts w:ascii="Times New Roman" w:hAnsi="Times New Roman" w:cs="Times New Roman"/>
          <w:sz w:val="24"/>
          <w:szCs w:val="24"/>
        </w:rPr>
        <w:t xml:space="preserve">meu “português moçambicanizado”, produto da História, </w:t>
      </w:r>
      <w:r>
        <w:rPr>
          <w:rFonts w:ascii="Times New Roman" w:hAnsi="Times New Roman" w:cs="Times New Roman"/>
          <w:sz w:val="24"/>
          <w:szCs w:val="24"/>
        </w:rPr>
        <w:t xml:space="preserve">em processo de consolidação, </w:t>
      </w:r>
      <w:r w:rsidRPr="00987FB5">
        <w:rPr>
          <w:rFonts w:ascii="Times New Roman" w:hAnsi="Times New Roman" w:cs="Times New Roman"/>
          <w:sz w:val="24"/>
          <w:szCs w:val="24"/>
        </w:rPr>
        <w:t xml:space="preserve">para o </w:t>
      </w:r>
      <w:r w:rsidR="002C7311">
        <w:rPr>
          <w:rFonts w:ascii="Times New Roman" w:hAnsi="Times New Roman" w:cs="Times New Roman"/>
          <w:sz w:val="24"/>
          <w:szCs w:val="24"/>
        </w:rPr>
        <w:t>“</w:t>
      </w:r>
      <w:r w:rsidRPr="00987FB5">
        <w:rPr>
          <w:rFonts w:ascii="Times New Roman" w:hAnsi="Times New Roman" w:cs="Times New Roman"/>
          <w:sz w:val="24"/>
          <w:szCs w:val="24"/>
        </w:rPr>
        <w:t>português de Portugal.</w:t>
      </w:r>
      <w:r w:rsidR="002C7311">
        <w:rPr>
          <w:rFonts w:ascii="Times New Roman" w:hAnsi="Times New Roman" w:cs="Times New Roman"/>
          <w:sz w:val="24"/>
          <w:szCs w:val="24"/>
        </w:rPr>
        <w:t>”</w:t>
      </w:r>
    </w:p>
    <w:p w:rsidR="00DA2AD7" w:rsidRDefault="00176D94" w:rsidP="00DA2AD7">
      <w:pPr>
        <w:pStyle w:val="NormalWeb"/>
        <w:shd w:val="clear" w:color="auto" w:fill="FFFFFF"/>
        <w:spacing w:before="0" w:beforeAutospacing="0" w:after="0" w:afterAutospacing="0" w:line="360" w:lineRule="auto"/>
        <w:ind w:firstLine="708"/>
        <w:jc w:val="both"/>
        <w:rPr>
          <w:color w:val="000000" w:themeColor="text1"/>
        </w:rPr>
      </w:pPr>
      <w:r w:rsidRPr="00384FA6">
        <w:rPr>
          <w:color w:val="000000" w:themeColor="text1"/>
        </w:rPr>
        <w:t>Ao Eng.º Car</w:t>
      </w:r>
      <w:r w:rsidR="00294034">
        <w:rPr>
          <w:color w:val="000000" w:themeColor="text1"/>
        </w:rPr>
        <w:t xml:space="preserve">los Manhique, </w:t>
      </w:r>
      <w:r w:rsidR="002E50C1" w:rsidRPr="00334F7C">
        <w:rPr>
          <w:color w:val="000000" w:themeColor="text1"/>
        </w:rPr>
        <w:t xml:space="preserve">meu </w:t>
      </w:r>
      <w:r w:rsidRPr="00334F7C">
        <w:rPr>
          <w:color w:val="000000" w:themeColor="text1"/>
        </w:rPr>
        <w:t>colega</w:t>
      </w:r>
      <w:r w:rsidR="00334F7C" w:rsidRPr="00334F7C">
        <w:rPr>
          <w:color w:val="000000" w:themeColor="text1"/>
        </w:rPr>
        <w:t xml:space="preserve">, também </w:t>
      </w:r>
      <w:r w:rsidR="00294034" w:rsidRPr="00334F7C">
        <w:rPr>
          <w:color w:val="000000" w:themeColor="text1"/>
        </w:rPr>
        <w:t>uma paz de alma</w:t>
      </w:r>
      <w:r w:rsidRPr="00334F7C">
        <w:rPr>
          <w:color w:val="000000" w:themeColor="text1"/>
        </w:rPr>
        <w:t>,</w:t>
      </w:r>
      <w:r>
        <w:rPr>
          <w:color w:val="000000" w:themeColor="text1"/>
        </w:rPr>
        <w:t xml:space="preserve"> devo </w:t>
      </w:r>
      <w:r w:rsidRPr="00384FA6">
        <w:rPr>
          <w:color w:val="000000" w:themeColor="text1"/>
        </w:rPr>
        <w:t>os desembaraços informáticos</w:t>
      </w:r>
      <w:r>
        <w:rPr>
          <w:color w:val="000000" w:themeColor="text1"/>
        </w:rPr>
        <w:t xml:space="preserve"> </w:t>
      </w:r>
      <w:r w:rsidR="00334F7C">
        <w:rPr>
          <w:color w:val="000000" w:themeColor="text1"/>
        </w:rPr>
        <w:t xml:space="preserve">na elaboração da base de dados. </w:t>
      </w:r>
    </w:p>
    <w:p w:rsidR="004D0AD9" w:rsidRPr="00334F7C" w:rsidRDefault="00176D94" w:rsidP="00DA2AD7">
      <w:pPr>
        <w:pStyle w:val="NormalWeb"/>
        <w:shd w:val="clear" w:color="auto" w:fill="FFFFFF"/>
        <w:spacing w:before="0" w:beforeAutospacing="0" w:after="0" w:afterAutospacing="0" w:line="360" w:lineRule="auto"/>
        <w:ind w:firstLine="708"/>
        <w:jc w:val="both"/>
        <w:rPr>
          <w:color w:val="000000" w:themeColor="text1"/>
        </w:rPr>
      </w:pPr>
      <w:r w:rsidRPr="00960AA9">
        <w:rPr>
          <w:color w:val="000000" w:themeColor="text1"/>
        </w:rPr>
        <w:t xml:space="preserve">Ao meu irmão Silvério </w:t>
      </w:r>
      <w:r w:rsidR="00294034">
        <w:rPr>
          <w:color w:val="000000" w:themeColor="text1"/>
        </w:rPr>
        <w:t xml:space="preserve">Dias </w:t>
      </w:r>
      <w:r w:rsidRPr="00960AA9">
        <w:rPr>
          <w:color w:val="000000" w:themeColor="text1"/>
        </w:rPr>
        <w:t xml:space="preserve">(Dinho) e aos meus irmãos de coração </w:t>
      </w:r>
      <w:r>
        <w:rPr>
          <w:color w:val="000000" w:themeColor="text1"/>
        </w:rPr>
        <w:t xml:space="preserve">Ernesto Fernandes Assis, José </w:t>
      </w:r>
      <w:r w:rsidRPr="00960AA9">
        <w:rPr>
          <w:color w:val="000000" w:themeColor="text1"/>
        </w:rPr>
        <w:t xml:space="preserve">Pascoal Piano e José Mucipo (Zezinho), </w:t>
      </w:r>
      <w:r w:rsidR="00294034" w:rsidRPr="00334F7C">
        <w:rPr>
          <w:color w:val="000000" w:themeColor="text1"/>
        </w:rPr>
        <w:t>obrigado</w:t>
      </w:r>
      <w:r w:rsidR="00294034">
        <w:rPr>
          <w:color w:val="000000" w:themeColor="text1"/>
        </w:rPr>
        <w:t xml:space="preserve"> </w:t>
      </w:r>
      <w:r w:rsidRPr="00960AA9">
        <w:rPr>
          <w:color w:val="000000" w:themeColor="text1"/>
        </w:rPr>
        <w:t>pela ajuda na distribuição do questionário.</w:t>
      </w:r>
      <w:r>
        <w:rPr>
          <w:color w:val="000000" w:themeColor="text1"/>
        </w:rPr>
        <w:t xml:space="preserve"> Nos momentos mais </w:t>
      </w:r>
      <w:r w:rsidRPr="00960AA9">
        <w:rPr>
          <w:color w:val="000000" w:themeColor="text1"/>
        </w:rPr>
        <w:t xml:space="preserve">difíceis </w:t>
      </w:r>
      <w:r>
        <w:rPr>
          <w:color w:val="000000" w:themeColor="text1"/>
        </w:rPr>
        <w:t>da pesquisa pude partilhar com eles a hóstia da irmandade e</w:t>
      </w:r>
      <w:r w:rsidRPr="00960AA9">
        <w:rPr>
          <w:color w:val="000000" w:themeColor="text1"/>
        </w:rPr>
        <w:t xml:space="preserve"> amizade.  </w:t>
      </w:r>
    </w:p>
    <w:p w:rsidR="00BB7503" w:rsidRDefault="00176D94" w:rsidP="00047477">
      <w:pPr>
        <w:pStyle w:val="NormalWeb"/>
        <w:shd w:val="clear" w:color="auto" w:fill="FFFFFF"/>
        <w:spacing w:before="0" w:beforeAutospacing="0" w:after="0" w:afterAutospacing="0" w:line="360" w:lineRule="auto"/>
        <w:ind w:firstLine="708"/>
        <w:jc w:val="both"/>
        <w:rPr>
          <w:color w:val="000000" w:themeColor="text1"/>
        </w:rPr>
      </w:pPr>
      <w:r>
        <w:rPr>
          <w:color w:val="000000" w:themeColor="text1"/>
        </w:rPr>
        <w:t>À minha irmã</w:t>
      </w:r>
      <w:r w:rsidR="00DC63CA">
        <w:rPr>
          <w:color w:val="000000" w:themeColor="text1"/>
        </w:rPr>
        <w:t xml:space="preserve"> </w:t>
      </w:r>
      <w:r>
        <w:rPr>
          <w:color w:val="000000" w:themeColor="text1"/>
        </w:rPr>
        <w:t>Dra. Cá</w:t>
      </w:r>
      <w:r w:rsidRPr="00384FA6">
        <w:rPr>
          <w:color w:val="000000" w:themeColor="text1"/>
        </w:rPr>
        <w:t>rmen Dias e esposo, ao</w:t>
      </w:r>
      <w:r w:rsidR="00DA2AD7">
        <w:rPr>
          <w:color w:val="000000" w:themeColor="text1"/>
        </w:rPr>
        <w:t>s</w:t>
      </w:r>
      <w:r w:rsidRPr="00384FA6">
        <w:rPr>
          <w:color w:val="000000" w:themeColor="text1"/>
        </w:rPr>
        <w:t xml:space="preserve"> </w:t>
      </w:r>
      <w:r w:rsidR="00DC63CA">
        <w:rPr>
          <w:color w:val="000000" w:themeColor="text1"/>
        </w:rPr>
        <w:t>meu</w:t>
      </w:r>
      <w:r w:rsidR="00DA2AD7">
        <w:rPr>
          <w:color w:val="000000" w:themeColor="text1"/>
        </w:rPr>
        <w:t>s</w:t>
      </w:r>
      <w:r w:rsidR="00DC63CA">
        <w:rPr>
          <w:color w:val="000000" w:themeColor="text1"/>
        </w:rPr>
        <w:t xml:space="preserve"> amigo</w:t>
      </w:r>
      <w:r w:rsidR="00DA2AD7">
        <w:rPr>
          <w:color w:val="000000" w:themeColor="text1"/>
        </w:rPr>
        <w:t>s</w:t>
      </w:r>
      <w:r w:rsidRPr="00384FA6">
        <w:rPr>
          <w:color w:val="000000" w:themeColor="text1"/>
        </w:rPr>
        <w:t xml:space="preserve"> Soares Ventual Messias (Firmino) e esposa, em Tete, Dr. Felizardo de Jesus</w:t>
      </w:r>
      <w:r w:rsidR="00DA2AD7">
        <w:rPr>
          <w:color w:val="000000" w:themeColor="text1"/>
        </w:rPr>
        <w:t xml:space="preserve"> Fijamo e esposa, em Quelimane, </w:t>
      </w:r>
      <w:r w:rsidR="00BB7503">
        <w:rPr>
          <w:color w:val="000000" w:themeColor="text1"/>
        </w:rPr>
        <w:t xml:space="preserve">Albertino Coelho, em Évora, </w:t>
      </w:r>
      <w:r w:rsidRPr="00384FA6">
        <w:rPr>
          <w:color w:val="000000" w:themeColor="text1"/>
        </w:rPr>
        <w:t xml:space="preserve">o meu </w:t>
      </w:r>
      <w:r w:rsidR="00DC63CA">
        <w:rPr>
          <w:color w:val="000000" w:themeColor="text1"/>
        </w:rPr>
        <w:t xml:space="preserve">infinito </w:t>
      </w:r>
      <w:r w:rsidRPr="001C7758">
        <w:rPr>
          <w:i/>
          <w:color w:val="000000" w:themeColor="text1"/>
        </w:rPr>
        <w:t>ndatenda</w:t>
      </w:r>
      <w:r>
        <w:rPr>
          <w:color w:val="000000" w:themeColor="text1"/>
        </w:rPr>
        <w:t xml:space="preserve"> </w:t>
      </w:r>
      <w:r w:rsidRPr="00C9089B">
        <w:rPr>
          <w:color w:val="000000" w:themeColor="text1"/>
        </w:rPr>
        <w:t xml:space="preserve">pela calorosa hospitalidade. </w:t>
      </w:r>
    </w:p>
    <w:p w:rsidR="00176D94" w:rsidRPr="00C9089B"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C9089B">
        <w:rPr>
          <w:color w:val="000000" w:themeColor="text1"/>
        </w:rPr>
        <w:lastRenderedPageBreak/>
        <w:t>Em Bruxelas, é eterna a dívida de gratidão para com a minha irmã Nina Dias, pela fraterna hospitalidade</w:t>
      </w:r>
      <w:r w:rsidR="00294034">
        <w:rPr>
          <w:color w:val="000000" w:themeColor="text1"/>
        </w:rPr>
        <w:t>, salutar convívio</w:t>
      </w:r>
      <w:r w:rsidRPr="00C9089B">
        <w:rPr>
          <w:color w:val="000000" w:themeColor="text1"/>
        </w:rPr>
        <w:t xml:space="preserve"> e reconfortantes palavras de apoio</w:t>
      </w:r>
      <w:r w:rsidR="00050AE0">
        <w:rPr>
          <w:color w:val="000000" w:themeColor="text1"/>
        </w:rPr>
        <w:t>, recuperando esperanças quase minguantes</w:t>
      </w:r>
      <w:r w:rsidRPr="00C9089B">
        <w:rPr>
          <w:color w:val="000000" w:themeColor="text1"/>
        </w:rPr>
        <w:t xml:space="preserve">.   </w:t>
      </w:r>
    </w:p>
    <w:p w:rsidR="00176D94" w:rsidRPr="00C9089B"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C9089B">
        <w:rPr>
          <w:color w:val="000000" w:themeColor="text1"/>
        </w:rPr>
        <w:t>Cumpre-me ainda agradecer, e</w:t>
      </w:r>
      <w:r w:rsidR="00294034">
        <w:rPr>
          <w:color w:val="000000" w:themeColor="text1"/>
        </w:rPr>
        <w:t>m Bruxelas, a disponibilidade do meu cunhado</w:t>
      </w:r>
      <w:r w:rsidRPr="00C9089B">
        <w:rPr>
          <w:color w:val="000000" w:themeColor="text1"/>
        </w:rPr>
        <w:t xml:space="preserve"> </w:t>
      </w:r>
      <w:r w:rsidR="00294034">
        <w:rPr>
          <w:color w:val="000000" w:themeColor="text1"/>
        </w:rPr>
        <w:t xml:space="preserve">e amigo </w:t>
      </w:r>
      <w:r w:rsidRPr="00C9089B">
        <w:rPr>
          <w:color w:val="000000" w:themeColor="text1"/>
        </w:rPr>
        <w:t xml:space="preserve">Eric Lemestre pela sua visão ampla que permitiu o afloramento de várias questões abordadas na tese.     </w:t>
      </w:r>
    </w:p>
    <w:p w:rsidR="00176D94" w:rsidRPr="00384FA6"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384FA6">
        <w:rPr>
          <w:color w:val="000000" w:themeColor="text1"/>
        </w:rPr>
        <w:t>Disse-me</w:t>
      </w:r>
      <w:r>
        <w:rPr>
          <w:color w:val="000000" w:themeColor="text1"/>
        </w:rPr>
        <w:t xml:space="preserve">, certa vez, </w:t>
      </w:r>
      <w:r w:rsidRPr="00384FA6">
        <w:rPr>
          <w:color w:val="000000" w:themeColor="text1"/>
        </w:rPr>
        <w:t xml:space="preserve">que a amizade não carrega dívida nem gratidão. A não ser, </w:t>
      </w:r>
      <w:r>
        <w:rPr>
          <w:color w:val="000000" w:themeColor="text1"/>
        </w:rPr>
        <w:t>quiçá</w:t>
      </w:r>
      <w:r w:rsidRPr="00384FA6">
        <w:rPr>
          <w:color w:val="000000" w:themeColor="text1"/>
        </w:rPr>
        <w:t xml:space="preserve">, depois de um dos amigos ter abalado desta para melhor. </w:t>
      </w:r>
      <w:r w:rsidR="00294034">
        <w:rPr>
          <w:color w:val="000000" w:themeColor="text1"/>
        </w:rPr>
        <w:t xml:space="preserve">Infelizmente, </w:t>
      </w:r>
      <w:r>
        <w:rPr>
          <w:color w:val="000000" w:themeColor="text1"/>
        </w:rPr>
        <w:t xml:space="preserve">não consegui que estas palavras ficassem em privado. Queira por isso </w:t>
      </w:r>
      <w:r w:rsidRPr="0081116C">
        <w:t>aceitar</w:t>
      </w:r>
      <w:r>
        <w:t>, amigo José Ribeiro Soares,</w:t>
      </w:r>
      <w:r w:rsidRPr="0081116C">
        <w:t xml:space="preserve"> a expressão do meu reconhecimento por tudo que certamente saberá</w:t>
      </w:r>
      <w:r>
        <w:t xml:space="preserve"> </w:t>
      </w:r>
      <w:r w:rsidRPr="00837DEA">
        <w:rPr>
          <w:color w:val="000000" w:themeColor="text1"/>
        </w:rPr>
        <w:t>recordar</w:t>
      </w:r>
      <w:r w:rsidRPr="0081116C">
        <w:t>.</w:t>
      </w:r>
    </w:p>
    <w:p w:rsidR="00DA2AD7"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C9089B">
        <w:rPr>
          <w:color w:val="000000" w:themeColor="text1"/>
        </w:rPr>
        <w:t xml:space="preserve">Ao Dr. Paulo Figueira (Ninja), o meu obrigado pela predileção da sua amizade. </w:t>
      </w:r>
    </w:p>
    <w:p w:rsidR="00176D94" w:rsidRDefault="00176D94" w:rsidP="00DA2AD7">
      <w:pPr>
        <w:pStyle w:val="NormalWeb"/>
        <w:shd w:val="clear" w:color="auto" w:fill="FFFFFF"/>
        <w:spacing w:before="0" w:beforeAutospacing="0" w:after="0" w:afterAutospacing="0" w:line="360" w:lineRule="auto"/>
        <w:jc w:val="both"/>
        <w:rPr>
          <w:color w:val="000000" w:themeColor="text1"/>
        </w:rPr>
      </w:pPr>
      <w:r w:rsidRPr="00C9089B">
        <w:rPr>
          <w:color w:val="000000" w:themeColor="text1"/>
        </w:rPr>
        <w:t xml:space="preserve">Ao </w:t>
      </w:r>
      <w:r w:rsidR="00294034">
        <w:rPr>
          <w:color w:val="000000" w:themeColor="text1"/>
        </w:rPr>
        <w:t xml:space="preserve">Coronel </w:t>
      </w:r>
      <w:r w:rsidRPr="00C9089B">
        <w:rPr>
          <w:color w:val="000000" w:themeColor="text1"/>
        </w:rPr>
        <w:t xml:space="preserve">Sebastião </w:t>
      </w:r>
      <w:r>
        <w:rPr>
          <w:color w:val="000000" w:themeColor="text1"/>
        </w:rPr>
        <w:t xml:space="preserve">Eduardo </w:t>
      </w:r>
      <w:r w:rsidR="00050AE0">
        <w:rPr>
          <w:color w:val="000000" w:themeColor="text1"/>
        </w:rPr>
        <w:t>Timane, D</w:t>
      </w:r>
      <w:r w:rsidRPr="00C9089B">
        <w:rPr>
          <w:color w:val="000000" w:themeColor="text1"/>
        </w:rPr>
        <w:t xml:space="preserve">outor da mesma safra, pelas obras partilhadas, infinitas horas de debate e destilação de ideias para dar corpo </w:t>
      </w:r>
      <w:r>
        <w:rPr>
          <w:color w:val="000000" w:themeColor="text1"/>
        </w:rPr>
        <w:t xml:space="preserve">a este </w:t>
      </w:r>
      <w:r w:rsidR="00294034">
        <w:rPr>
          <w:color w:val="000000" w:themeColor="text1"/>
        </w:rPr>
        <w:t>“</w:t>
      </w:r>
      <w:r>
        <w:rPr>
          <w:color w:val="000000" w:themeColor="text1"/>
        </w:rPr>
        <w:t>rebento</w:t>
      </w:r>
      <w:r w:rsidR="00050AE0">
        <w:rPr>
          <w:color w:val="000000" w:themeColor="text1"/>
        </w:rPr>
        <w:t>.</w:t>
      </w:r>
      <w:r w:rsidR="00294034">
        <w:rPr>
          <w:color w:val="000000" w:themeColor="text1"/>
        </w:rPr>
        <w:t>”</w:t>
      </w:r>
      <w:r>
        <w:rPr>
          <w:color w:val="000000" w:themeColor="text1"/>
        </w:rPr>
        <w:t xml:space="preserve"> </w:t>
      </w:r>
    </w:p>
    <w:p w:rsidR="00176D94" w:rsidRPr="00384FA6" w:rsidRDefault="00176D94" w:rsidP="00047477">
      <w:pPr>
        <w:pStyle w:val="NormalWeb"/>
        <w:shd w:val="clear" w:color="auto" w:fill="FFFFFF"/>
        <w:spacing w:before="0" w:beforeAutospacing="0" w:after="0" w:afterAutospacing="0" w:line="360" w:lineRule="auto"/>
        <w:ind w:firstLine="708"/>
        <w:jc w:val="both"/>
        <w:rPr>
          <w:color w:val="000000" w:themeColor="text1"/>
        </w:rPr>
      </w:pPr>
      <w:r>
        <w:t>Deixo-lhes aqui</w:t>
      </w:r>
      <w:r w:rsidRPr="006634C9">
        <w:t xml:space="preserve"> um enorme agradecimento pelo muito que, sobre </w:t>
      </w:r>
      <w:r>
        <w:t xml:space="preserve">Cateme e Mualadzi, pude aprender com José Bento, Liliana Ruben e Delvino Xadreque. </w:t>
      </w:r>
      <w:r w:rsidRPr="007A01F9">
        <w:rPr>
          <w:color w:val="000000" w:themeColor="text1"/>
        </w:rPr>
        <w:t xml:space="preserve">Pela </w:t>
      </w:r>
      <w:r>
        <w:rPr>
          <w:color w:val="000000" w:themeColor="text1"/>
        </w:rPr>
        <w:t xml:space="preserve">madrugada </w:t>
      </w:r>
      <w:r w:rsidRPr="007A01F9">
        <w:rPr>
          <w:color w:val="000000" w:themeColor="text1"/>
        </w:rPr>
        <w:t>adentro, ouvi histórias de sacrifício</w:t>
      </w:r>
      <w:r>
        <w:rPr>
          <w:color w:val="000000" w:themeColor="text1"/>
        </w:rPr>
        <w:t xml:space="preserve"> </w:t>
      </w:r>
      <w:r w:rsidRPr="007A01F9">
        <w:rPr>
          <w:color w:val="000000" w:themeColor="text1"/>
        </w:rPr>
        <w:t>e coragem dos reassentados.</w:t>
      </w:r>
      <w:r>
        <w:rPr>
          <w:color w:val="000000" w:themeColor="text1"/>
        </w:rPr>
        <w:t xml:space="preserve">  </w:t>
      </w:r>
      <w:r w:rsidRPr="00384FA6">
        <w:rPr>
          <w:color w:val="000000" w:themeColor="text1"/>
        </w:rPr>
        <w:t xml:space="preserve"> </w:t>
      </w:r>
    </w:p>
    <w:p w:rsidR="00DA2AD7" w:rsidRDefault="00176D94" w:rsidP="00047477">
      <w:pPr>
        <w:spacing w:after="0" w:line="360" w:lineRule="auto"/>
        <w:ind w:firstLine="708"/>
        <w:jc w:val="both"/>
        <w:rPr>
          <w:rFonts w:ascii="Times New Roman" w:hAnsi="Times New Roman" w:cs="Times New Roman"/>
          <w:color w:val="000000" w:themeColor="text1"/>
          <w:sz w:val="24"/>
          <w:szCs w:val="24"/>
        </w:rPr>
      </w:pPr>
      <w:r w:rsidRPr="00384FA6">
        <w:rPr>
          <w:rFonts w:ascii="Times New Roman" w:hAnsi="Times New Roman" w:cs="Times New Roman"/>
          <w:color w:val="000000" w:themeColor="text1"/>
          <w:sz w:val="24"/>
          <w:szCs w:val="24"/>
        </w:rPr>
        <w:t>Ao</w:t>
      </w:r>
      <w:r>
        <w:rPr>
          <w:rFonts w:ascii="Times New Roman" w:hAnsi="Times New Roman" w:cs="Times New Roman"/>
          <w:color w:val="000000" w:themeColor="text1"/>
          <w:sz w:val="24"/>
          <w:szCs w:val="24"/>
        </w:rPr>
        <w:t>s</w:t>
      </w:r>
      <w:r w:rsidRPr="00384FA6">
        <w:rPr>
          <w:rFonts w:ascii="Times New Roman" w:hAnsi="Times New Roman" w:cs="Times New Roman"/>
          <w:color w:val="000000" w:themeColor="text1"/>
          <w:sz w:val="24"/>
          <w:szCs w:val="24"/>
        </w:rPr>
        <w:t xml:space="preserve"> meu</w:t>
      </w:r>
      <w:r>
        <w:rPr>
          <w:rFonts w:ascii="Times New Roman" w:hAnsi="Times New Roman" w:cs="Times New Roman"/>
          <w:color w:val="000000" w:themeColor="text1"/>
          <w:sz w:val="24"/>
          <w:szCs w:val="24"/>
        </w:rPr>
        <w:t>s</w:t>
      </w:r>
      <w:r w:rsidRPr="00384FA6">
        <w:rPr>
          <w:rFonts w:ascii="Times New Roman" w:hAnsi="Times New Roman" w:cs="Times New Roman"/>
          <w:color w:val="000000" w:themeColor="text1"/>
          <w:sz w:val="24"/>
          <w:szCs w:val="24"/>
        </w:rPr>
        <w:t xml:space="preserve"> padrinhos Polha e Lurdes, </w:t>
      </w:r>
      <w:r w:rsidR="003E1279">
        <w:rPr>
          <w:rFonts w:ascii="Times New Roman" w:hAnsi="Times New Roman" w:cs="Times New Roman"/>
          <w:color w:val="000000" w:themeColor="text1"/>
          <w:sz w:val="24"/>
          <w:szCs w:val="24"/>
        </w:rPr>
        <w:t>pais substitutos da diáspora.</w:t>
      </w:r>
      <w:r>
        <w:rPr>
          <w:rFonts w:ascii="Times New Roman" w:hAnsi="Times New Roman" w:cs="Times New Roman"/>
          <w:color w:val="000000" w:themeColor="text1"/>
          <w:sz w:val="24"/>
          <w:szCs w:val="24"/>
        </w:rPr>
        <w:t xml:space="preserve"> </w:t>
      </w:r>
      <w:r w:rsidR="003E1279">
        <w:rPr>
          <w:rFonts w:ascii="Times New Roman" w:hAnsi="Times New Roman" w:cs="Times New Roman"/>
          <w:color w:val="000000" w:themeColor="text1"/>
          <w:sz w:val="24"/>
          <w:szCs w:val="24"/>
        </w:rPr>
        <w:t xml:space="preserve">O meu coração saberá encontrar um quarto privado para a vossa habitação. </w:t>
      </w:r>
    </w:p>
    <w:p w:rsidR="00176D94" w:rsidRDefault="00176D94" w:rsidP="00047477">
      <w:pPr>
        <w:spacing w:after="0" w:line="360" w:lineRule="auto"/>
        <w:ind w:firstLine="708"/>
        <w:jc w:val="both"/>
        <w:rPr>
          <w:rFonts w:ascii="Times New Roman" w:hAnsi="Times New Roman" w:cs="Times New Roman"/>
          <w:color w:val="000000" w:themeColor="text1"/>
          <w:sz w:val="24"/>
          <w:szCs w:val="24"/>
        </w:rPr>
      </w:pPr>
      <w:r w:rsidRPr="00384FA6">
        <w:rPr>
          <w:rFonts w:ascii="Times New Roman" w:hAnsi="Times New Roman" w:cs="Times New Roman"/>
          <w:color w:val="000000" w:themeColor="text1"/>
          <w:sz w:val="24"/>
          <w:szCs w:val="24"/>
        </w:rPr>
        <w:t xml:space="preserve">Na </w:t>
      </w:r>
      <w:r w:rsidR="00294034">
        <w:rPr>
          <w:rFonts w:ascii="Times New Roman" w:hAnsi="Times New Roman" w:cs="Times New Roman"/>
          <w:color w:val="000000" w:themeColor="text1"/>
          <w:sz w:val="24"/>
          <w:szCs w:val="24"/>
        </w:rPr>
        <w:t>extensa</w:t>
      </w:r>
      <w:r>
        <w:rPr>
          <w:rFonts w:ascii="Times New Roman" w:hAnsi="Times New Roman" w:cs="Times New Roman"/>
          <w:color w:val="000000" w:themeColor="text1"/>
          <w:sz w:val="24"/>
          <w:szCs w:val="24"/>
        </w:rPr>
        <w:t xml:space="preserve"> </w:t>
      </w:r>
      <w:r w:rsidRPr="00384FA6">
        <w:rPr>
          <w:rFonts w:ascii="Times New Roman" w:hAnsi="Times New Roman" w:cs="Times New Roman"/>
          <w:color w:val="000000" w:themeColor="text1"/>
          <w:sz w:val="24"/>
          <w:szCs w:val="24"/>
        </w:rPr>
        <w:t xml:space="preserve">lista de </w:t>
      </w:r>
      <w:r>
        <w:rPr>
          <w:rFonts w:ascii="Times New Roman" w:hAnsi="Times New Roman" w:cs="Times New Roman"/>
          <w:color w:val="000000" w:themeColor="text1"/>
          <w:sz w:val="24"/>
          <w:szCs w:val="24"/>
        </w:rPr>
        <w:t>agradecimentos</w:t>
      </w:r>
      <w:r w:rsidRPr="00384FA6">
        <w:rPr>
          <w:rFonts w:ascii="Times New Roman" w:hAnsi="Times New Roman" w:cs="Times New Roman"/>
          <w:color w:val="000000" w:themeColor="text1"/>
          <w:sz w:val="24"/>
          <w:szCs w:val="24"/>
        </w:rPr>
        <w:t>, não posso deixar de mencionar os apoios prestados pelo</w:t>
      </w:r>
      <w:r w:rsidR="00883DC3">
        <w:rPr>
          <w:rFonts w:ascii="Times New Roman" w:hAnsi="Times New Roman" w:cs="Times New Roman"/>
          <w:color w:val="000000" w:themeColor="text1"/>
          <w:sz w:val="24"/>
          <w:szCs w:val="24"/>
        </w:rPr>
        <w:t>s</w:t>
      </w:r>
      <w:r w:rsidRPr="00384FA6">
        <w:rPr>
          <w:rFonts w:ascii="Times New Roman" w:hAnsi="Times New Roman" w:cs="Times New Roman"/>
          <w:color w:val="000000" w:themeColor="text1"/>
          <w:sz w:val="24"/>
          <w:szCs w:val="24"/>
        </w:rPr>
        <w:t xml:space="preserve"> Brigadeiro</w:t>
      </w:r>
      <w:r w:rsidR="00883DC3">
        <w:rPr>
          <w:rFonts w:ascii="Times New Roman" w:hAnsi="Times New Roman" w:cs="Times New Roman"/>
          <w:color w:val="000000" w:themeColor="text1"/>
          <w:sz w:val="24"/>
          <w:szCs w:val="24"/>
        </w:rPr>
        <w:t>s</w:t>
      </w:r>
      <w:r w:rsidRPr="00384FA6">
        <w:rPr>
          <w:rFonts w:ascii="Times New Roman" w:hAnsi="Times New Roman" w:cs="Times New Roman"/>
          <w:color w:val="000000" w:themeColor="text1"/>
          <w:sz w:val="24"/>
          <w:szCs w:val="24"/>
        </w:rPr>
        <w:t xml:space="preserve"> Domingos Salazar</w:t>
      </w:r>
      <w:r>
        <w:rPr>
          <w:rFonts w:ascii="Times New Roman" w:hAnsi="Times New Roman" w:cs="Times New Roman"/>
          <w:color w:val="000000" w:themeColor="text1"/>
          <w:sz w:val="24"/>
          <w:szCs w:val="24"/>
        </w:rPr>
        <w:t xml:space="preserve"> Manuel</w:t>
      </w:r>
      <w:r w:rsidR="001F76B0">
        <w:rPr>
          <w:rFonts w:ascii="Times New Roman" w:hAnsi="Times New Roman" w:cs="Times New Roman"/>
          <w:color w:val="000000" w:themeColor="text1"/>
          <w:sz w:val="24"/>
          <w:szCs w:val="24"/>
        </w:rPr>
        <w:t xml:space="preserve">, </w:t>
      </w:r>
      <w:r w:rsidR="00294034">
        <w:rPr>
          <w:rFonts w:ascii="Times New Roman" w:hAnsi="Times New Roman" w:cs="Times New Roman"/>
          <w:color w:val="000000" w:themeColor="text1"/>
          <w:sz w:val="24"/>
          <w:szCs w:val="24"/>
        </w:rPr>
        <w:t xml:space="preserve">Joaquim Marcos Manjate, </w:t>
      </w:r>
      <w:r w:rsidR="00883DC3">
        <w:rPr>
          <w:rFonts w:ascii="Times New Roman" w:hAnsi="Times New Roman" w:cs="Times New Roman"/>
          <w:color w:val="000000" w:themeColor="text1"/>
          <w:sz w:val="24"/>
          <w:szCs w:val="24"/>
        </w:rPr>
        <w:t>Albino Gabriel Mandlate</w:t>
      </w:r>
      <w:r w:rsidR="001F76B0">
        <w:rPr>
          <w:rFonts w:ascii="Times New Roman" w:hAnsi="Times New Roman" w:cs="Times New Roman"/>
          <w:color w:val="000000" w:themeColor="text1"/>
          <w:sz w:val="24"/>
          <w:szCs w:val="24"/>
        </w:rPr>
        <w:t xml:space="preserve"> e o Comodoro Nitrogénio Atanásio Mapanzene</w:t>
      </w:r>
      <w:r w:rsidRPr="00384FA6">
        <w:rPr>
          <w:rFonts w:ascii="Times New Roman" w:hAnsi="Times New Roman" w:cs="Times New Roman"/>
          <w:color w:val="000000" w:themeColor="text1"/>
          <w:sz w:val="24"/>
          <w:szCs w:val="24"/>
        </w:rPr>
        <w:t xml:space="preserve">, os Coronéis Xavier </w:t>
      </w:r>
      <w:r>
        <w:rPr>
          <w:rFonts w:ascii="Times New Roman" w:hAnsi="Times New Roman" w:cs="Times New Roman"/>
          <w:color w:val="000000" w:themeColor="text1"/>
          <w:sz w:val="24"/>
          <w:szCs w:val="24"/>
        </w:rPr>
        <w:t xml:space="preserve">Sebastião </w:t>
      </w:r>
      <w:r w:rsidRPr="00384FA6">
        <w:rPr>
          <w:rFonts w:ascii="Times New Roman" w:hAnsi="Times New Roman" w:cs="Times New Roman"/>
          <w:color w:val="000000" w:themeColor="text1"/>
          <w:sz w:val="24"/>
          <w:szCs w:val="24"/>
        </w:rPr>
        <w:t xml:space="preserve">Dias, Vasco </w:t>
      </w:r>
      <w:r>
        <w:rPr>
          <w:rFonts w:ascii="Times New Roman" w:hAnsi="Times New Roman" w:cs="Times New Roman"/>
          <w:color w:val="000000" w:themeColor="text1"/>
          <w:sz w:val="24"/>
          <w:szCs w:val="24"/>
        </w:rPr>
        <w:t xml:space="preserve">Bento </w:t>
      </w:r>
      <w:r w:rsidRPr="00384FA6">
        <w:rPr>
          <w:rFonts w:ascii="Times New Roman" w:hAnsi="Times New Roman" w:cs="Times New Roman"/>
          <w:color w:val="000000" w:themeColor="text1"/>
          <w:sz w:val="24"/>
          <w:szCs w:val="24"/>
        </w:rPr>
        <w:t xml:space="preserve">Bila, Elias Mataruca, Bernabé Adão (Crumula), os Coronéis na reserva Alsone </w:t>
      </w:r>
      <w:r>
        <w:rPr>
          <w:rFonts w:ascii="Times New Roman" w:hAnsi="Times New Roman" w:cs="Times New Roman"/>
          <w:color w:val="000000" w:themeColor="text1"/>
          <w:sz w:val="24"/>
          <w:szCs w:val="24"/>
        </w:rPr>
        <w:t>Jorge Guambe e Marcos João M</w:t>
      </w:r>
      <w:r w:rsidRPr="00384FA6">
        <w:rPr>
          <w:rFonts w:ascii="Times New Roman" w:hAnsi="Times New Roman" w:cs="Times New Roman"/>
          <w:color w:val="000000" w:themeColor="text1"/>
          <w:sz w:val="24"/>
          <w:szCs w:val="24"/>
        </w:rPr>
        <w:t xml:space="preserve">agagula, o Tenente-Coronel Belo </w:t>
      </w:r>
      <w:r w:rsidR="00683A31">
        <w:rPr>
          <w:rFonts w:ascii="Times New Roman" w:hAnsi="Times New Roman" w:cs="Times New Roman"/>
          <w:color w:val="000000" w:themeColor="text1"/>
          <w:sz w:val="24"/>
          <w:szCs w:val="24"/>
        </w:rPr>
        <w:t xml:space="preserve">César </w:t>
      </w:r>
      <w:r w:rsidRPr="00384FA6">
        <w:rPr>
          <w:rFonts w:ascii="Times New Roman" w:hAnsi="Times New Roman" w:cs="Times New Roman"/>
          <w:color w:val="000000" w:themeColor="text1"/>
          <w:sz w:val="24"/>
          <w:szCs w:val="24"/>
        </w:rPr>
        <w:t xml:space="preserve">Alberto, </w:t>
      </w:r>
      <w:r>
        <w:rPr>
          <w:rFonts w:ascii="Times New Roman" w:hAnsi="Times New Roman" w:cs="Times New Roman"/>
          <w:color w:val="000000" w:themeColor="text1"/>
          <w:sz w:val="24"/>
          <w:szCs w:val="24"/>
        </w:rPr>
        <w:t>o</w:t>
      </w:r>
      <w:r w:rsidR="00EA3D55">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w:t>
      </w:r>
      <w:r w:rsidRPr="00384FA6">
        <w:rPr>
          <w:rFonts w:ascii="Times New Roman" w:hAnsi="Times New Roman" w:cs="Times New Roman"/>
          <w:color w:val="000000" w:themeColor="text1"/>
          <w:sz w:val="24"/>
          <w:szCs w:val="24"/>
        </w:rPr>
        <w:t>Major</w:t>
      </w:r>
      <w:r w:rsidR="00EA3D55">
        <w:rPr>
          <w:rFonts w:ascii="Times New Roman" w:hAnsi="Times New Roman" w:cs="Times New Roman"/>
          <w:color w:val="000000" w:themeColor="text1"/>
          <w:sz w:val="24"/>
          <w:szCs w:val="24"/>
        </w:rPr>
        <w:t>es</w:t>
      </w:r>
      <w:r w:rsidRPr="00384FA6">
        <w:rPr>
          <w:rFonts w:ascii="Times New Roman" w:hAnsi="Times New Roman" w:cs="Times New Roman"/>
          <w:color w:val="000000" w:themeColor="text1"/>
          <w:sz w:val="24"/>
          <w:szCs w:val="24"/>
        </w:rPr>
        <w:t xml:space="preserve"> António Ningone</w:t>
      </w:r>
      <w:r>
        <w:rPr>
          <w:rFonts w:ascii="Times New Roman" w:hAnsi="Times New Roman" w:cs="Times New Roman"/>
          <w:color w:val="000000" w:themeColor="text1"/>
          <w:sz w:val="24"/>
          <w:szCs w:val="24"/>
        </w:rPr>
        <w:t xml:space="preserve"> Cassamo</w:t>
      </w:r>
      <w:r w:rsidR="00EA3D55">
        <w:rPr>
          <w:rFonts w:ascii="Times New Roman" w:hAnsi="Times New Roman" w:cs="Times New Roman"/>
          <w:color w:val="000000" w:themeColor="text1"/>
          <w:sz w:val="24"/>
          <w:szCs w:val="24"/>
        </w:rPr>
        <w:t xml:space="preserve"> e Humberto José Rungo</w:t>
      </w:r>
      <w:r>
        <w:rPr>
          <w:rFonts w:ascii="Times New Roman" w:hAnsi="Times New Roman" w:cs="Times New Roman"/>
          <w:color w:val="000000" w:themeColor="text1"/>
          <w:sz w:val="24"/>
          <w:szCs w:val="24"/>
        </w:rPr>
        <w:t xml:space="preserve">, </w:t>
      </w:r>
      <w:r w:rsidRPr="00384FA6">
        <w:rPr>
          <w:rFonts w:ascii="Times New Roman" w:hAnsi="Times New Roman" w:cs="Times New Roman"/>
          <w:color w:val="000000" w:themeColor="text1"/>
          <w:sz w:val="24"/>
          <w:szCs w:val="24"/>
        </w:rPr>
        <w:t xml:space="preserve">o </w:t>
      </w:r>
      <w:r>
        <w:rPr>
          <w:rFonts w:ascii="Times New Roman" w:hAnsi="Times New Roman" w:cs="Times New Roman"/>
          <w:color w:val="000000" w:themeColor="text1"/>
          <w:sz w:val="24"/>
          <w:szCs w:val="24"/>
        </w:rPr>
        <w:t xml:space="preserve">Prof. </w:t>
      </w:r>
      <w:r w:rsidRPr="00384FA6">
        <w:rPr>
          <w:rFonts w:ascii="Times New Roman" w:hAnsi="Times New Roman" w:cs="Times New Roman"/>
          <w:color w:val="000000" w:themeColor="text1"/>
          <w:sz w:val="24"/>
          <w:szCs w:val="24"/>
        </w:rPr>
        <w:t xml:space="preserve">Doutor José Vilema, </w:t>
      </w:r>
      <w:r>
        <w:rPr>
          <w:rFonts w:ascii="Times New Roman" w:hAnsi="Times New Roman" w:cs="Times New Roman"/>
          <w:color w:val="000000" w:themeColor="text1"/>
          <w:sz w:val="24"/>
          <w:szCs w:val="24"/>
        </w:rPr>
        <w:t xml:space="preserve">os Doutores </w:t>
      </w:r>
      <w:r w:rsidR="003E1279">
        <w:rPr>
          <w:rFonts w:ascii="Times New Roman" w:hAnsi="Times New Roman" w:cs="Times New Roman"/>
          <w:color w:val="000000" w:themeColor="text1"/>
          <w:sz w:val="24"/>
          <w:szCs w:val="24"/>
        </w:rPr>
        <w:t>Dino Chamusse</w:t>
      </w:r>
      <w:r>
        <w:rPr>
          <w:rFonts w:ascii="Times New Roman" w:hAnsi="Times New Roman" w:cs="Times New Roman"/>
          <w:color w:val="000000" w:themeColor="text1"/>
          <w:sz w:val="24"/>
          <w:szCs w:val="24"/>
        </w:rPr>
        <w:t xml:space="preserve">, </w:t>
      </w:r>
      <w:r w:rsidRPr="00384FA6">
        <w:rPr>
          <w:rFonts w:ascii="Times New Roman" w:hAnsi="Times New Roman" w:cs="Times New Roman"/>
          <w:color w:val="000000" w:themeColor="text1"/>
          <w:sz w:val="24"/>
          <w:szCs w:val="24"/>
        </w:rPr>
        <w:t>José Luís Muchanga (Magaço)</w:t>
      </w:r>
      <w:r>
        <w:rPr>
          <w:rFonts w:ascii="Times New Roman" w:hAnsi="Times New Roman" w:cs="Times New Roman"/>
          <w:color w:val="000000" w:themeColor="text1"/>
          <w:sz w:val="24"/>
          <w:szCs w:val="24"/>
        </w:rPr>
        <w:t>, Hamilton Saíde, Rodolfo Azedo.</w:t>
      </w:r>
    </w:p>
    <w:p w:rsidR="003E1279" w:rsidRDefault="00446BEB" w:rsidP="00047477">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À Profª Doutora</w:t>
      </w:r>
      <w:r w:rsidR="001B6EBD">
        <w:rPr>
          <w:rFonts w:ascii="Times New Roman" w:hAnsi="Times New Roman" w:cs="Times New Roman"/>
          <w:color w:val="000000" w:themeColor="text1"/>
          <w:sz w:val="24"/>
          <w:szCs w:val="24"/>
        </w:rPr>
        <w:t xml:space="preserve"> Conceição Osório e à Doutora</w:t>
      </w:r>
      <w:r w:rsidR="003E1279" w:rsidRPr="00384FA6">
        <w:rPr>
          <w:rFonts w:ascii="Times New Roman" w:hAnsi="Times New Roman" w:cs="Times New Roman"/>
          <w:color w:val="000000" w:themeColor="text1"/>
          <w:sz w:val="24"/>
          <w:szCs w:val="24"/>
        </w:rPr>
        <w:t xml:space="preserve"> </w:t>
      </w:r>
      <w:r w:rsidR="003E1279">
        <w:rPr>
          <w:rFonts w:ascii="Times New Roman" w:hAnsi="Times New Roman" w:cs="Times New Roman"/>
          <w:color w:val="000000" w:themeColor="text1"/>
          <w:sz w:val="24"/>
          <w:szCs w:val="24"/>
        </w:rPr>
        <w:t>Esperança Bias</w:t>
      </w:r>
      <w:r w:rsidR="001B6EBD">
        <w:rPr>
          <w:rFonts w:ascii="Times New Roman" w:hAnsi="Times New Roman" w:cs="Times New Roman"/>
          <w:color w:val="000000" w:themeColor="text1"/>
          <w:sz w:val="24"/>
          <w:szCs w:val="24"/>
        </w:rPr>
        <w:t xml:space="preserve">, pela “catequização” e “alfabetização” em recursos </w:t>
      </w:r>
      <w:r w:rsidR="00287756">
        <w:rPr>
          <w:rFonts w:ascii="Times New Roman" w:hAnsi="Times New Roman" w:cs="Times New Roman"/>
          <w:color w:val="000000" w:themeColor="text1"/>
          <w:sz w:val="24"/>
          <w:szCs w:val="24"/>
        </w:rPr>
        <w:t>naturais</w:t>
      </w:r>
      <w:r w:rsidR="001B6EBD">
        <w:rPr>
          <w:rFonts w:ascii="Times New Roman" w:hAnsi="Times New Roman" w:cs="Times New Roman"/>
          <w:color w:val="000000" w:themeColor="text1"/>
          <w:sz w:val="24"/>
          <w:szCs w:val="24"/>
        </w:rPr>
        <w:t xml:space="preserve">, condição </w:t>
      </w:r>
      <w:r w:rsidR="006C4F83" w:rsidRPr="006C4F83">
        <w:rPr>
          <w:rFonts w:ascii="Times New Roman" w:hAnsi="Times New Roman" w:cs="Times New Roman"/>
          <w:color w:val="000000" w:themeColor="text1"/>
          <w:sz w:val="24"/>
          <w:szCs w:val="24"/>
        </w:rPr>
        <w:t>indispensável</w:t>
      </w:r>
      <w:r w:rsidR="001B6EBD">
        <w:rPr>
          <w:rFonts w:ascii="Times New Roman" w:hAnsi="Times New Roman" w:cs="Times New Roman"/>
          <w:color w:val="000000" w:themeColor="text1"/>
          <w:sz w:val="24"/>
          <w:szCs w:val="24"/>
        </w:rPr>
        <w:t xml:space="preserve"> para o entendimento do objeto da minha pesquisa.</w:t>
      </w:r>
    </w:p>
    <w:p w:rsidR="00176D94" w:rsidRPr="00CB5E1E" w:rsidRDefault="00176D94" w:rsidP="00047477">
      <w:pPr>
        <w:pStyle w:val="NormalWeb"/>
        <w:shd w:val="clear" w:color="auto" w:fill="FFFFFF"/>
        <w:spacing w:before="0" w:beforeAutospacing="0" w:after="0" w:afterAutospacing="0" w:line="360" w:lineRule="auto"/>
        <w:ind w:firstLine="708"/>
        <w:jc w:val="both"/>
        <w:rPr>
          <w:color w:val="000000" w:themeColor="text1"/>
        </w:rPr>
      </w:pPr>
      <w:r w:rsidRPr="00CB5E1E">
        <w:rPr>
          <w:color w:val="000000" w:themeColor="text1"/>
        </w:rPr>
        <w:t>De todos quanto me coube agradecer, há uma pessoa querida que muito prezo, pelo aprumo</w:t>
      </w:r>
      <w:r w:rsidR="00287756" w:rsidRPr="00CB5E1E">
        <w:rPr>
          <w:color w:val="000000" w:themeColor="text1"/>
        </w:rPr>
        <w:t xml:space="preserve"> </w:t>
      </w:r>
      <w:r w:rsidRPr="00CB5E1E">
        <w:rPr>
          <w:color w:val="000000" w:themeColor="text1"/>
        </w:rPr>
        <w:t>moral impecável e frutuosa amizade. Ao longo de largos anos, o Brigadeiro Francisco Zacarias Mataruca te</w:t>
      </w:r>
      <w:r w:rsidRPr="00CB5E1E">
        <w:rPr>
          <w:color w:val="000000" w:themeColor="text1"/>
          <w:shd w:val="clear" w:color="auto" w:fill="FFFFFF"/>
        </w:rPr>
        <w:t>m prestado grandes serviços à educação moçambicana e tem sido, igualmente, uma verdadeira bengala para que o meu caminhar nesta tenebrosa</w:t>
      </w:r>
      <w:r w:rsidR="0095693E" w:rsidRPr="00CB5E1E">
        <w:rPr>
          <w:color w:val="000000" w:themeColor="text1"/>
          <w:shd w:val="clear" w:color="auto" w:fill="FFFFFF"/>
        </w:rPr>
        <w:t xml:space="preserve"> e labiríntica</w:t>
      </w:r>
      <w:r w:rsidRPr="00CB5E1E">
        <w:rPr>
          <w:color w:val="000000" w:themeColor="text1"/>
          <w:shd w:val="clear" w:color="auto" w:fill="FFFFFF"/>
        </w:rPr>
        <w:t xml:space="preserve"> estrada da vida profissional e académica não fosse tão pesada. Qualquer </w:t>
      </w:r>
      <w:r w:rsidRPr="00CB5E1E">
        <w:rPr>
          <w:color w:val="000000" w:themeColor="text1"/>
          <w:shd w:val="clear" w:color="auto" w:fill="FFFFFF"/>
        </w:rPr>
        <w:lastRenderedPageBreak/>
        <w:t xml:space="preserve">agradecimento seria pouco, </w:t>
      </w:r>
      <w:r w:rsidRPr="00CB5E1E">
        <w:rPr>
          <w:color w:val="000000" w:themeColor="text1"/>
        </w:rPr>
        <w:t>para ele fica aqui uma palavra de homenagem por tudo quanto devo</w:t>
      </w:r>
      <w:r w:rsidR="00294034" w:rsidRPr="00CB5E1E">
        <w:rPr>
          <w:color w:val="000000" w:themeColor="text1"/>
        </w:rPr>
        <w:t>.</w:t>
      </w:r>
    </w:p>
    <w:p w:rsidR="00176D94" w:rsidRPr="00384FA6" w:rsidRDefault="00176D94" w:rsidP="00047477">
      <w:pPr>
        <w:pStyle w:val="NormalWeb"/>
        <w:shd w:val="clear" w:color="auto" w:fill="FFFFFF"/>
        <w:spacing w:before="0" w:beforeAutospacing="0" w:after="0" w:afterAutospacing="0" w:line="360" w:lineRule="auto"/>
        <w:ind w:firstLine="708"/>
        <w:jc w:val="both"/>
        <w:rPr>
          <w:color w:val="000000" w:themeColor="text1"/>
        </w:rPr>
      </w:pPr>
      <w:r>
        <w:rPr>
          <w:color w:val="000000" w:themeColor="text1"/>
        </w:rPr>
        <w:t xml:space="preserve">Porque a memória nem sempre é tão fértil na reprodução de todo o vivido corro o risco de cometer a injustiça pela omissão de pessoas que também tijolaram esta tese, pelo que antecipo a indulgência das mesmas. A </w:t>
      </w:r>
      <w:r w:rsidRPr="00384FA6">
        <w:rPr>
          <w:color w:val="000000" w:themeColor="text1"/>
        </w:rPr>
        <w:t xml:space="preserve">todos os que direta </w:t>
      </w:r>
      <w:r>
        <w:rPr>
          <w:color w:val="000000" w:themeColor="text1"/>
        </w:rPr>
        <w:t xml:space="preserve">e ou indiretamente contribuíram </w:t>
      </w:r>
      <w:r w:rsidRPr="00384FA6">
        <w:rPr>
          <w:color w:val="000000" w:themeColor="text1"/>
        </w:rPr>
        <w:t xml:space="preserve">para que esta </w:t>
      </w:r>
      <w:r w:rsidR="00294034">
        <w:rPr>
          <w:color w:val="000000" w:themeColor="text1"/>
        </w:rPr>
        <w:t>“</w:t>
      </w:r>
      <w:r w:rsidRPr="00384FA6">
        <w:rPr>
          <w:color w:val="000000" w:themeColor="text1"/>
        </w:rPr>
        <w:t>criatura</w:t>
      </w:r>
      <w:r w:rsidR="00294034">
        <w:rPr>
          <w:color w:val="000000" w:themeColor="text1"/>
        </w:rPr>
        <w:t>”</w:t>
      </w:r>
      <w:r w:rsidRPr="00384FA6">
        <w:rPr>
          <w:color w:val="000000" w:themeColor="text1"/>
        </w:rPr>
        <w:t xml:space="preserve"> viesse à superfície, o meu </w:t>
      </w:r>
      <w:r w:rsidR="002546F9" w:rsidRPr="001C7758">
        <w:rPr>
          <w:i/>
          <w:color w:val="000000" w:themeColor="text1"/>
        </w:rPr>
        <w:t>ZICOMO KWAMBIRE</w:t>
      </w:r>
      <w:r w:rsidR="002546F9">
        <w:rPr>
          <w:color w:val="000000" w:themeColor="text1"/>
        </w:rPr>
        <w:t xml:space="preserve"> </w:t>
      </w:r>
      <w:r w:rsidR="002546F9" w:rsidRPr="00384FA6">
        <w:rPr>
          <w:color w:val="000000" w:themeColor="text1"/>
        </w:rPr>
        <w:t>(</w:t>
      </w:r>
      <w:r w:rsidR="002546F9">
        <w:rPr>
          <w:color w:val="000000" w:themeColor="text1"/>
        </w:rPr>
        <w:t xml:space="preserve">MUITO </w:t>
      </w:r>
      <w:r w:rsidR="002546F9" w:rsidRPr="00384FA6">
        <w:rPr>
          <w:color w:val="000000" w:themeColor="text1"/>
        </w:rPr>
        <w:t>OBRIGADO).</w:t>
      </w:r>
      <w:r w:rsidR="002546F9" w:rsidRPr="00384FA6">
        <w:rPr>
          <w:color w:val="000000" w:themeColor="text1"/>
          <w:lang w:val="pt-BR"/>
        </w:rPr>
        <w:t xml:space="preserve"> </w:t>
      </w:r>
    </w:p>
    <w:p w:rsidR="00530BFE" w:rsidRDefault="00530BFE">
      <w:pPr>
        <w:rPr>
          <w:rFonts w:ascii="Times New Roman" w:hAnsi="Times New Roman" w:cs="Times New Roman"/>
          <w:b/>
          <w:sz w:val="24"/>
        </w:rPr>
      </w:pPr>
      <w:r>
        <w:rPr>
          <w:rFonts w:ascii="Times New Roman" w:hAnsi="Times New Roman" w:cs="Times New Roman"/>
          <w:b/>
          <w:sz w:val="24"/>
        </w:rPr>
        <w:br w:type="page"/>
      </w:r>
    </w:p>
    <w:p w:rsidR="00CE0863" w:rsidRDefault="00CE0863" w:rsidP="00CE0863">
      <w:pPr>
        <w:rPr>
          <w:rFonts w:ascii="Times New Roman" w:hAnsi="Times New Roman" w:cs="Times New Roman"/>
          <w:b/>
          <w:sz w:val="24"/>
        </w:rPr>
      </w:pPr>
    </w:p>
    <w:p w:rsidR="00CE0863" w:rsidRDefault="00CE0863" w:rsidP="00CE0863">
      <w:pPr>
        <w:rPr>
          <w:rFonts w:ascii="Times New Roman" w:hAnsi="Times New Roman" w:cs="Times New Roman"/>
          <w:b/>
          <w:sz w:val="24"/>
        </w:rPr>
      </w:pPr>
    </w:p>
    <w:p w:rsidR="001D695F" w:rsidRDefault="001D695F" w:rsidP="00530BFE">
      <w:pPr>
        <w:tabs>
          <w:tab w:val="left" w:pos="2268"/>
        </w:tabs>
        <w:spacing w:line="240" w:lineRule="auto"/>
        <w:jc w:val="both"/>
        <w:rPr>
          <w:rFonts w:ascii="Times New Roman" w:hAnsi="Times New Roman" w:cs="Times New Roman"/>
          <w:b/>
          <w:sz w:val="28"/>
          <w:szCs w:val="28"/>
        </w:rPr>
      </w:pPr>
    </w:p>
    <w:p w:rsidR="001D695F" w:rsidRDefault="001D695F" w:rsidP="00176D94">
      <w:pPr>
        <w:tabs>
          <w:tab w:val="left" w:pos="2268"/>
        </w:tabs>
        <w:spacing w:line="240" w:lineRule="auto"/>
        <w:jc w:val="both"/>
        <w:rPr>
          <w:rFonts w:ascii="Times New Roman" w:hAnsi="Times New Roman" w:cs="Times New Roman"/>
          <w:b/>
          <w:sz w:val="28"/>
          <w:szCs w:val="28"/>
        </w:rPr>
      </w:pPr>
    </w:p>
    <w:p w:rsidR="00610FB5" w:rsidRDefault="00610FB5" w:rsidP="00176D94">
      <w:pPr>
        <w:tabs>
          <w:tab w:val="left" w:pos="2268"/>
        </w:tabs>
        <w:spacing w:line="240" w:lineRule="auto"/>
        <w:jc w:val="both"/>
        <w:rPr>
          <w:rFonts w:ascii="Times New Roman" w:hAnsi="Times New Roman" w:cs="Times New Roman"/>
          <w:b/>
          <w:sz w:val="28"/>
          <w:szCs w:val="28"/>
        </w:rPr>
      </w:pPr>
    </w:p>
    <w:p w:rsidR="00610FB5" w:rsidRDefault="00610FB5" w:rsidP="00176D94">
      <w:pPr>
        <w:tabs>
          <w:tab w:val="left" w:pos="2268"/>
        </w:tabs>
        <w:spacing w:line="240" w:lineRule="auto"/>
        <w:jc w:val="both"/>
        <w:rPr>
          <w:rFonts w:ascii="Times New Roman" w:hAnsi="Times New Roman" w:cs="Times New Roman"/>
          <w:b/>
          <w:sz w:val="28"/>
          <w:szCs w:val="28"/>
        </w:rPr>
      </w:pPr>
    </w:p>
    <w:p w:rsidR="00610FB5" w:rsidRDefault="00610FB5" w:rsidP="00176D94">
      <w:pPr>
        <w:tabs>
          <w:tab w:val="left" w:pos="2268"/>
        </w:tabs>
        <w:spacing w:line="240" w:lineRule="auto"/>
        <w:jc w:val="both"/>
        <w:rPr>
          <w:rFonts w:ascii="Times New Roman" w:hAnsi="Times New Roman" w:cs="Times New Roman"/>
          <w:b/>
          <w:sz w:val="28"/>
          <w:szCs w:val="28"/>
        </w:rPr>
      </w:pPr>
    </w:p>
    <w:p w:rsidR="00610FB5" w:rsidRDefault="00610FB5" w:rsidP="00176D94">
      <w:pPr>
        <w:tabs>
          <w:tab w:val="left" w:pos="2268"/>
        </w:tabs>
        <w:spacing w:line="240" w:lineRule="auto"/>
        <w:jc w:val="both"/>
        <w:rPr>
          <w:rFonts w:ascii="Times New Roman" w:hAnsi="Times New Roman" w:cs="Times New Roman"/>
          <w:b/>
          <w:sz w:val="28"/>
          <w:szCs w:val="28"/>
        </w:rPr>
      </w:pPr>
    </w:p>
    <w:p w:rsidR="00610FB5" w:rsidRDefault="00610FB5" w:rsidP="00176D94">
      <w:pPr>
        <w:tabs>
          <w:tab w:val="left" w:pos="2268"/>
        </w:tabs>
        <w:spacing w:line="240" w:lineRule="auto"/>
        <w:jc w:val="both"/>
        <w:rPr>
          <w:rFonts w:ascii="Times New Roman" w:hAnsi="Times New Roman" w:cs="Times New Roman"/>
          <w:b/>
          <w:sz w:val="28"/>
          <w:szCs w:val="28"/>
        </w:rPr>
      </w:pPr>
    </w:p>
    <w:p w:rsidR="001D695F" w:rsidRDefault="001D695F" w:rsidP="00F612A4">
      <w:pPr>
        <w:tabs>
          <w:tab w:val="left" w:pos="2268"/>
        </w:tabs>
        <w:spacing w:line="240" w:lineRule="auto"/>
        <w:jc w:val="both"/>
        <w:rPr>
          <w:rFonts w:ascii="Times New Roman" w:hAnsi="Times New Roman" w:cs="Times New Roman"/>
          <w:b/>
          <w:sz w:val="28"/>
          <w:szCs w:val="28"/>
        </w:rPr>
      </w:pPr>
    </w:p>
    <w:p w:rsidR="00047477" w:rsidRDefault="00047477" w:rsidP="00CE0863">
      <w:pPr>
        <w:tabs>
          <w:tab w:val="left" w:pos="2268"/>
        </w:tabs>
        <w:spacing w:line="240" w:lineRule="auto"/>
        <w:ind w:left="2268"/>
        <w:jc w:val="both"/>
        <w:rPr>
          <w:rFonts w:ascii="Times New Roman" w:hAnsi="Times New Roman" w:cs="Times New Roman"/>
          <w:b/>
          <w:sz w:val="28"/>
          <w:szCs w:val="28"/>
        </w:rPr>
      </w:pPr>
    </w:p>
    <w:p w:rsidR="00CE0863" w:rsidRPr="00D92AE9" w:rsidRDefault="00CE0863" w:rsidP="00CE0863">
      <w:pPr>
        <w:tabs>
          <w:tab w:val="left" w:pos="2268"/>
        </w:tabs>
        <w:spacing w:line="240" w:lineRule="auto"/>
        <w:ind w:left="2268"/>
        <w:jc w:val="both"/>
        <w:rPr>
          <w:rFonts w:ascii="Times New Roman" w:hAnsi="Times New Roman" w:cs="Times New Roman"/>
          <w:b/>
          <w:sz w:val="28"/>
          <w:szCs w:val="28"/>
        </w:rPr>
      </w:pPr>
      <w:r w:rsidRPr="00D92AE9">
        <w:rPr>
          <w:rFonts w:ascii="Times New Roman" w:hAnsi="Times New Roman" w:cs="Times New Roman"/>
          <w:b/>
          <w:sz w:val="28"/>
          <w:szCs w:val="28"/>
        </w:rPr>
        <w:t xml:space="preserve">Os direitos humanos são violados não só pelo terrorismo, a repressão, os assassinatos, mas também pela existência de extrema pobreza e estruturas económicas injustas, que originam as grandes desigualdades - </w:t>
      </w:r>
      <w:r w:rsidRPr="00D92AE9">
        <w:rPr>
          <w:rFonts w:ascii="Times New Roman" w:hAnsi="Times New Roman" w:cs="Times New Roman"/>
          <w:sz w:val="28"/>
          <w:szCs w:val="28"/>
        </w:rPr>
        <w:t>Papa Francisco.</w:t>
      </w:r>
    </w:p>
    <w:p w:rsidR="00CE0863" w:rsidRDefault="00CE0863" w:rsidP="00CE0863">
      <w:pPr>
        <w:pStyle w:val="NormalWeb"/>
        <w:shd w:val="clear" w:color="auto" w:fill="FFFFFF"/>
        <w:spacing w:before="0" w:beforeAutospacing="0" w:after="0" w:afterAutospacing="0" w:line="360" w:lineRule="auto"/>
        <w:jc w:val="both"/>
        <w:rPr>
          <w:b/>
          <w:strike/>
          <w:color w:val="000000"/>
          <w:sz w:val="28"/>
          <w:szCs w:val="28"/>
        </w:rPr>
      </w:pPr>
    </w:p>
    <w:p w:rsidR="00732BD7" w:rsidRDefault="00732BD7" w:rsidP="00CE0863">
      <w:pPr>
        <w:pStyle w:val="NormalWeb"/>
        <w:shd w:val="clear" w:color="auto" w:fill="FFFFFF"/>
        <w:spacing w:before="0" w:beforeAutospacing="0" w:after="0" w:afterAutospacing="0" w:line="360" w:lineRule="auto"/>
        <w:jc w:val="both"/>
        <w:rPr>
          <w:b/>
          <w:strike/>
          <w:color w:val="000000"/>
          <w:sz w:val="28"/>
          <w:szCs w:val="28"/>
        </w:rPr>
      </w:pPr>
    </w:p>
    <w:p w:rsidR="00732BD7" w:rsidRDefault="00732BD7" w:rsidP="00CE0863">
      <w:pPr>
        <w:pStyle w:val="NormalWeb"/>
        <w:shd w:val="clear" w:color="auto" w:fill="FFFFFF"/>
        <w:spacing w:before="0" w:beforeAutospacing="0" w:after="0" w:afterAutospacing="0" w:line="360" w:lineRule="auto"/>
        <w:jc w:val="both"/>
        <w:rPr>
          <w:b/>
          <w:strike/>
          <w:color w:val="000000"/>
          <w:sz w:val="28"/>
          <w:szCs w:val="28"/>
        </w:rPr>
      </w:pPr>
    </w:p>
    <w:p w:rsidR="00732BD7" w:rsidRDefault="00732BD7" w:rsidP="00CE0863">
      <w:pPr>
        <w:pStyle w:val="NormalWeb"/>
        <w:shd w:val="clear" w:color="auto" w:fill="FFFFFF"/>
        <w:spacing w:before="0" w:beforeAutospacing="0" w:after="0" w:afterAutospacing="0" w:line="360" w:lineRule="auto"/>
        <w:jc w:val="both"/>
        <w:rPr>
          <w:b/>
          <w:strike/>
          <w:color w:val="000000"/>
          <w:sz w:val="28"/>
          <w:szCs w:val="28"/>
        </w:rPr>
      </w:pPr>
    </w:p>
    <w:p w:rsidR="00732BD7" w:rsidRDefault="00732BD7" w:rsidP="00CE0863">
      <w:pPr>
        <w:pStyle w:val="NormalWeb"/>
        <w:shd w:val="clear" w:color="auto" w:fill="FFFFFF"/>
        <w:spacing w:before="0" w:beforeAutospacing="0" w:after="0" w:afterAutospacing="0" w:line="360" w:lineRule="auto"/>
        <w:jc w:val="both"/>
        <w:rPr>
          <w:b/>
          <w:strike/>
          <w:color w:val="000000"/>
          <w:sz w:val="28"/>
          <w:szCs w:val="28"/>
        </w:rPr>
      </w:pPr>
    </w:p>
    <w:p w:rsidR="00530BFE" w:rsidRDefault="00530BFE">
      <w:pPr>
        <w:rPr>
          <w:rFonts w:ascii="Times New Roman" w:eastAsia="Times New Roman" w:hAnsi="Times New Roman" w:cs="Times New Roman"/>
          <w:b/>
          <w:strike/>
          <w:color w:val="000000"/>
          <w:sz w:val="28"/>
          <w:szCs w:val="28"/>
          <w:lang w:eastAsia="pt-PT"/>
        </w:rPr>
      </w:pPr>
      <w:r>
        <w:rPr>
          <w:b/>
          <w:strike/>
          <w:color w:val="000000"/>
          <w:sz w:val="28"/>
          <w:szCs w:val="28"/>
        </w:rPr>
        <w:br w:type="page"/>
      </w:r>
    </w:p>
    <w:p w:rsidR="00CE0863" w:rsidRDefault="00CE0863" w:rsidP="00CE086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RECURSOS NATURAIS E</w:t>
      </w:r>
      <w:r w:rsidR="005D5A92">
        <w:rPr>
          <w:rFonts w:ascii="Times New Roman" w:hAnsi="Times New Roman" w:cs="Times New Roman"/>
          <w:b/>
          <w:sz w:val="24"/>
          <w:szCs w:val="24"/>
        </w:rPr>
        <w:t xml:space="preserve"> DESENVOLVIMENTO DEMOCRÁTICO EM </w:t>
      </w:r>
      <w:r>
        <w:rPr>
          <w:rFonts w:ascii="Times New Roman" w:hAnsi="Times New Roman" w:cs="Times New Roman"/>
          <w:b/>
          <w:sz w:val="24"/>
          <w:szCs w:val="24"/>
        </w:rPr>
        <w:t>MOÇAMBIQUE</w:t>
      </w:r>
    </w:p>
    <w:p w:rsidR="00CE0863" w:rsidRPr="00AF6D85" w:rsidRDefault="00CE0863" w:rsidP="00DD1415">
      <w:pPr>
        <w:pStyle w:val="Cabealho1"/>
      </w:pPr>
      <w:bookmarkStart w:id="3" w:name="_Toc493520353"/>
      <w:r w:rsidRPr="00AF6D85">
        <w:t>RESUMO</w:t>
      </w:r>
      <w:bookmarkEnd w:id="3"/>
    </w:p>
    <w:p w:rsidR="0069707D" w:rsidRDefault="0069707D" w:rsidP="00B63EB8">
      <w:pPr>
        <w:spacing w:after="0" w:line="360" w:lineRule="auto"/>
        <w:jc w:val="both"/>
        <w:rPr>
          <w:rFonts w:ascii="Times New Roman" w:hAnsi="Times New Roman" w:cs="Times New Roman"/>
          <w:sz w:val="24"/>
          <w:szCs w:val="24"/>
          <w:lang w:val="fr-BE"/>
        </w:rPr>
      </w:pPr>
    </w:p>
    <w:p w:rsidR="00B63EB8" w:rsidRDefault="00CE0863" w:rsidP="00B63EB8">
      <w:pPr>
        <w:spacing w:after="0" w:line="360" w:lineRule="auto"/>
        <w:jc w:val="both"/>
        <w:rPr>
          <w:rFonts w:ascii="Times New Roman" w:hAnsi="Times New Roman" w:cs="Times New Roman"/>
          <w:sz w:val="24"/>
          <w:szCs w:val="24"/>
        </w:rPr>
      </w:pPr>
      <w:r w:rsidRPr="00AF6D85">
        <w:rPr>
          <w:rFonts w:ascii="Times New Roman" w:hAnsi="Times New Roman" w:cs="Times New Roman"/>
          <w:sz w:val="24"/>
          <w:szCs w:val="24"/>
        </w:rPr>
        <w:t>Com o fim da guerra civil e o advento da paz em 1992, Moçambique é palco d</w:t>
      </w:r>
      <w:r w:rsidRPr="00AF6D85">
        <w:rPr>
          <w:rFonts w:ascii="Times New Roman" w:hAnsi="Times New Roman"/>
          <w:sz w:val="24"/>
          <w:szCs w:val="24"/>
        </w:rPr>
        <w:t xml:space="preserve">o </w:t>
      </w:r>
      <w:r w:rsidRPr="00AF6D85">
        <w:rPr>
          <w:rFonts w:ascii="Times New Roman" w:hAnsi="Times New Roman"/>
          <w:i/>
          <w:sz w:val="24"/>
          <w:szCs w:val="24"/>
        </w:rPr>
        <w:t>boom</w:t>
      </w:r>
      <w:r w:rsidR="00D60A35">
        <w:rPr>
          <w:rFonts w:ascii="Times New Roman" w:hAnsi="Times New Roman"/>
          <w:sz w:val="24"/>
          <w:szCs w:val="24"/>
        </w:rPr>
        <w:t xml:space="preserve"> dos recursos naturais</w:t>
      </w:r>
      <w:r w:rsidRPr="00AF6D85">
        <w:rPr>
          <w:rFonts w:ascii="Times New Roman" w:hAnsi="Times New Roman"/>
          <w:sz w:val="24"/>
          <w:szCs w:val="24"/>
        </w:rPr>
        <w:t>, com enfoque para o carvão mineral, ao que se junta a descobert</w:t>
      </w:r>
      <w:r w:rsidR="00D60A35">
        <w:rPr>
          <w:rFonts w:ascii="Times New Roman" w:hAnsi="Times New Roman"/>
          <w:sz w:val="24"/>
          <w:szCs w:val="24"/>
        </w:rPr>
        <w:t>a de jazidas de gás natural na b</w:t>
      </w:r>
      <w:r w:rsidRPr="00AF6D85">
        <w:rPr>
          <w:rFonts w:ascii="Times New Roman" w:hAnsi="Times New Roman"/>
          <w:sz w:val="24"/>
          <w:szCs w:val="24"/>
        </w:rPr>
        <w:t xml:space="preserve">acia do Rovuma. A existência desses recursos espoletara o interesse de empresas transnacionais mineiras e petrolíferas, fatores que </w:t>
      </w:r>
      <w:r w:rsidRPr="00AF6D85">
        <w:rPr>
          <w:rFonts w:ascii="Times New Roman" w:hAnsi="Times New Roman" w:cs="Times New Roman"/>
          <w:sz w:val="24"/>
          <w:szCs w:val="24"/>
        </w:rPr>
        <w:t xml:space="preserve">aumentaram a expectativa quanto ao crescimento material do país. </w:t>
      </w:r>
    </w:p>
    <w:p w:rsidR="00B63EB8" w:rsidRDefault="00CE0863" w:rsidP="00B63EB8">
      <w:pPr>
        <w:spacing w:after="0" w:line="360" w:lineRule="auto"/>
        <w:ind w:firstLine="720"/>
        <w:jc w:val="both"/>
        <w:rPr>
          <w:rFonts w:ascii="Times New Roman" w:hAnsi="Times New Roman" w:cs="Times New Roman"/>
          <w:sz w:val="24"/>
          <w:szCs w:val="24"/>
        </w:rPr>
      </w:pPr>
      <w:r w:rsidRPr="00AF6D85">
        <w:rPr>
          <w:rFonts w:ascii="Times New Roman" w:hAnsi="Times New Roman" w:cs="Times New Roman"/>
          <w:sz w:val="24"/>
          <w:szCs w:val="24"/>
        </w:rPr>
        <w:t>A exploração desses recursos obrigou a deslocações de famílias que habitavam nas zonas de produção de carvão mineral, para as localidades de Catem</w:t>
      </w:r>
      <w:r w:rsidR="009427B3">
        <w:rPr>
          <w:rFonts w:ascii="Times New Roman" w:hAnsi="Times New Roman" w:cs="Times New Roman"/>
          <w:sz w:val="24"/>
          <w:szCs w:val="24"/>
        </w:rPr>
        <w:t>e e Mualadzi, em Moatize, levadas</w:t>
      </w:r>
      <w:r w:rsidRPr="00AF6D85">
        <w:rPr>
          <w:rFonts w:ascii="Times New Roman" w:hAnsi="Times New Roman" w:cs="Times New Roman"/>
          <w:sz w:val="24"/>
          <w:szCs w:val="24"/>
        </w:rPr>
        <w:t xml:space="preserve"> a cabo pela Vale, Riversdale e a Rio Tinto. O processo de reassentamento,</w:t>
      </w:r>
      <w:r w:rsidR="00A73173">
        <w:rPr>
          <w:rFonts w:ascii="Times New Roman" w:hAnsi="Times New Roman" w:cs="Times New Roman"/>
          <w:sz w:val="24"/>
          <w:szCs w:val="24"/>
        </w:rPr>
        <w:t xml:space="preserve"> que mantém uma celeuma entre </w:t>
      </w:r>
      <w:r w:rsidRPr="00AF6D85">
        <w:rPr>
          <w:rFonts w:ascii="Times New Roman" w:hAnsi="Times New Roman" w:cs="Times New Roman"/>
          <w:sz w:val="24"/>
          <w:szCs w:val="24"/>
        </w:rPr>
        <w:t>agremiações que ve</w:t>
      </w:r>
      <w:r w:rsidR="00A73173">
        <w:rPr>
          <w:rFonts w:ascii="Times New Roman" w:hAnsi="Times New Roman" w:cs="Times New Roman"/>
          <w:sz w:val="24"/>
          <w:szCs w:val="24"/>
        </w:rPr>
        <w:t xml:space="preserve">lam pelos direitos humanos e </w:t>
      </w:r>
      <w:r w:rsidRPr="00AF6D85">
        <w:rPr>
          <w:rFonts w:ascii="Times New Roman" w:hAnsi="Times New Roman" w:cs="Times New Roman"/>
          <w:sz w:val="24"/>
          <w:szCs w:val="24"/>
        </w:rPr>
        <w:t xml:space="preserve">empresas </w:t>
      </w:r>
      <w:r w:rsidR="00A73173">
        <w:rPr>
          <w:rFonts w:ascii="Times New Roman" w:hAnsi="Times New Roman" w:cs="Times New Roman"/>
          <w:sz w:val="24"/>
          <w:szCs w:val="24"/>
        </w:rPr>
        <w:t>acima referenciadas</w:t>
      </w:r>
      <w:r w:rsidRPr="00AF6D85">
        <w:rPr>
          <w:rFonts w:ascii="Times New Roman" w:hAnsi="Times New Roman" w:cs="Times New Roman"/>
          <w:sz w:val="24"/>
          <w:szCs w:val="24"/>
        </w:rPr>
        <w:t xml:space="preserve">, foi marcado por graves irregularidades que violam a Constituição da República </w:t>
      </w:r>
      <w:r w:rsidR="00CB1FEF">
        <w:rPr>
          <w:rFonts w:ascii="Times New Roman" w:hAnsi="Times New Roman" w:cs="Times New Roman"/>
          <w:sz w:val="24"/>
          <w:szCs w:val="24"/>
        </w:rPr>
        <w:t xml:space="preserve">de Moçambique </w:t>
      </w:r>
      <w:r w:rsidRPr="00AF6D85">
        <w:rPr>
          <w:rFonts w:ascii="Times New Roman" w:hAnsi="Times New Roman" w:cs="Times New Roman"/>
          <w:sz w:val="24"/>
          <w:szCs w:val="24"/>
        </w:rPr>
        <w:t xml:space="preserve">e os </w:t>
      </w:r>
      <w:r w:rsidR="00A73173">
        <w:rPr>
          <w:rFonts w:ascii="Times New Roman" w:hAnsi="Times New Roman" w:cs="Times New Roman"/>
          <w:sz w:val="24"/>
          <w:szCs w:val="24"/>
        </w:rPr>
        <w:t>direitos humanos</w:t>
      </w:r>
      <w:r w:rsidRPr="00AF6D85">
        <w:rPr>
          <w:rFonts w:ascii="Times New Roman" w:hAnsi="Times New Roman" w:cs="Times New Roman"/>
          <w:sz w:val="24"/>
          <w:szCs w:val="24"/>
        </w:rPr>
        <w:t xml:space="preserve">, em particular das populações afetadas. </w:t>
      </w:r>
    </w:p>
    <w:p w:rsidR="00B63EB8" w:rsidRDefault="00713D42" w:rsidP="00B63EB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investigação constatou que o</w:t>
      </w:r>
      <w:r w:rsidR="00CE0863" w:rsidRPr="00AF6D85">
        <w:rPr>
          <w:rFonts w:ascii="Times New Roman" w:hAnsi="Times New Roman" w:cs="Times New Roman"/>
          <w:sz w:val="24"/>
          <w:szCs w:val="24"/>
        </w:rPr>
        <w:t xml:space="preserve">s reassentamentos agravaram as condições de vida das comunidades e de produção, através de atribuição de terras impróprias para a prática da agricultura, residências </w:t>
      </w:r>
      <w:r w:rsidR="00E21A0D">
        <w:rPr>
          <w:rFonts w:ascii="Times New Roman" w:hAnsi="Times New Roman" w:cs="Times New Roman"/>
          <w:sz w:val="24"/>
          <w:szCs w:val="24"/>
        </w:rPr>
        <w:t xml:space="preserve">construídas </w:t>
      </w:r>
      <w:r w:rsidR="00CE0863" w:rsidRPr="00AF6D85">
        <w:rPr>
          <w:rFonts w:ascii="Times New Roman" w:hAnsi="Times New Roman" w:cs="Times New Roman"/>
          <w:sz w:val="24"/>
          <w:szCs w:val="24"/>
        </w:rPr>
        <w:t xml:space="preserve">sem </w:t>
      </w:r>
      <w:r w:rsidR="00E21A0D">
        <w:rPr>
          <w:rFonts w:ascii="Times New Roman" w:hAnsi="Times New Roman" w:cs="Times New Roman"/>
          <w:sz w:val="24"/>
          <w:szCs w:val="24"/>
        </w:rPr>
        <w:t xml:space="preserve">observância das normas de segurança, </w:t>
      </w:r>
      <w:r w:rsidR="00CE0863" w:rsidRPr="00AF6D85">
        <w:rPr>
          <w:rFonts w:ascii="Times New Roman" w:hAnsi="Times New Roman" w:cs="Times New Roman"/>
          <w:sz w:val="24"/>
          <w:szCs w:val="24"/>
        </w:rPr>
        <w:t>incluindo di</w:t>
      </w:r>
      <w:r w:rsidR="00E21A0D">
        <w:rPr>
          <w:rFonts w:ascii="Times New Roman" w:hAnsi="Times New Roman" w:cs="Times New Roman"/>
          <w:sz w:val="24"/>
          <w:szCs w:val="24"/>
        </w:rPr>
        <w:t xml:space="preserve">sparidades nos valores das </w:t>
      </w:r>
      <w:r w:rsidR="00C43563">
        <w:rPr>
          <w:rFonts w:ascii="Times New Roman" w:hAnsi="Times New Roman" w:cs="Times New Roman"/>
          <w:sz w:val="24"/>
          <w:szCs w:val="24"/>
        </w:rPr>
        <w:t>inde</w:t>
      </w:r>
      <w:r w:rsidR="00C43563" w:rsidRPr="00AF6D85">
        <w:rPr>
          <w:rFonts w:ascii="Times New Roman" w:hAnsi="Times New Roman" w:cs="Times New Roman"/>
          <w:sz w:val="24"/>
          <w:szCs w:val="24"/>
        </w:rPr>
        <w:t>mnizações</w:t>
      </w:r>
      <w:r w:rsidR="00CE0863" w:rsidRPr="00AF6D85">
        <w:rPr>
          <w:rFonts w:ascii="Times New Roman" w:hAnsi="Times New Roman" w:cs="Times New Roman"/>
          <w:sz w:val="24"/>
          <w:szCs w:val="24"/>
        </w:rPr>
        <w:t xml:space="preserve">. </w:t>
      </w:r>
    </w:p>
    <w:p w:rsidR="00B63EB8" w:rsidRDefault="00CE0863" w:rsidP="00B63EB8">
      <w:pPr>
        <w:spacing w:after="0" w:line="360" w:lineRule="auto"/>
        <w:ind w:firstLine="720"/>
        <w:jc w:val="both"/>
        <w:rPr>
          <w:rFonts w:ascii="Times New Roman" w:hAnsi="Times New Roman" w:cs="Times New Roman"/>
          <w:sz w:val="24"/>
          <w:szCs w:val="24"/>
        </w:rPr>
      </w:pPr>
      <w:r w:rsidRPr="00AF6D85">
        <w:rPr>
          <w:rFonts w:ascii="Times New Roman" w:hAnsi="Times New Roman" w:cs="Times New Roman"/>
          <w:sz w:val="24"/>
          <w:szCs w:val="24"/>
        </w:rPr>
        <w:t xml:space="preserve">A despeito das empresas transnacionais mobilizarem investimentos estrangeiros que podem promover o crescimento </w:t>
      </w:r>
      <w:r w:rsidR="00CA4F26">
        <w:rPr>
          <w:rFonts w:ascii="Times New Roman" w:hAnsi="Times New Roman" w:cs="Times New Roman"/>
          <w:sz w:val="24"/>
          <w:szCs w:val="24"/>
        </w:rPr>
        <w:t xml:space="preserve">sustentável </w:t>
      </w:r>
      <w:r w:rsidRPr="00AF6D85">
        <w:rPr>
          <w:rFonts w:ascii="Times New Roman" w:hAnsi="Times New Roman" w:cs="Times New Roman"/>
          <w:sz w:val="24"/>
          <w:szCs w:val="24"/>
        </w:rPr>
        <w:t>da economia, os resultados apurados demo</w:t>
      </w:r>
      <w:r w:rsidR="00C43563">
        <w:rPr>
          <w:rFonts w:ascii="Times New Roman" w:hAnsi="Times New Roman" w:cs="Times New Roman"/>
          <w:sz w:val="24"/>
          <w:szCs w:val="24"/>
        </w:rPr>
        <w:t>n</w:t>
      </w:r>
      <w:r w:rsidRPr="00AF6D85">
        <w:rPr>
          <w:rFonts w:ascii="Times New Roman" w:hAnsi="Times New Roman" w:cs="Times New Roman"/>
          <w:sz w:val="24"/>
          <w:szCs w:val="24"/>
        </w:rPr>
        <w:t xml:space="preserve">stram que </w:t>
      </w:r>
      <w:r w:rsidR="00C43563">
        <w:rPr>
          <w:rFonts w:ascii="Times New Roman" w:hAnsi="Times New Roman" w:cs="Times New Roman"/>
          <w:sz w:val="24"/>
          <w:szCs w:val="24"/>
          <w:shd w:val="clear" w:color="auto" w:fill="FFFFFF"/>
        </w:rPr>
        <w:t>o país te</w:t>
      </w:r>
      <w:r w:rsidRPr="00AF6D85">
        <w:rPr>
          <w:rFonts w:ascii="Times New Roman" w:hAnsi="Times New Roman" w:cs="Times New Roman"/>
          <w:sz w:val="24"/>
          <w:szCs w:val="24"/>
          <w:shd w:val="clear" w:color="auto" w:fill="FFFFFF"/>
        </w:rPr>
        <w:t xml:space="preserve">m dificuldades </w:t>
      </w:r>
      <w:r w:rsidRPr="00AF6D85">
        <w:rPr>
          <w:rFonts w:ascii="Times New Roman" w:hAnsi="Times New Roman" w:cs="Times New Roman"/>
          <w:sz w:val="24"/>
          <w:szCs w:val="24"/>
        </w:rPr>
        <w:t>em realizar um processo de desenvolvim</w:t>
      </w:r>
      <w:r w:rsidR="00C43563">
        <w:rPr>
          <w:rFonts w:ascii="Times New Roman" w:hAnsi="Times New Roman" w:cs="Times New Roman"/>
          <w:sz w:val="24"/>
          <w:szCs w:val="24"/>
        </w:rPr>
        <w:t>ento democrático, quer nos aspe</w:t>
      </w:r>
      <w:r w:rsidRPr="00AF6D85">
        <w:rPr>
          <w:rFonts w:ascii="Times New Roman" w:hAnsi="Times New Roman" w:cs="Times New Roman"/>
          <w:sz w:val="24"/>
          <w:szCs w:val="24"/>
        </w:rPr>
        <w:t xml:space="preserve">tos relacionados </w:t>
      </w:r>
      <w:r w:rsidRPr="00610FB5">
        <w:rPr>
          <w:rFonts w:ascii="Times New Roman" w:hAnsi="Times New Roman" w:cs="Times New Roman"/>
          <w:sz w:val="24"/>
          <w:szCs w:val="24"/>
        </w:rPr>
        <w:t>com</w:t>
      </w:r>
      <w:r w:rsidRPr="00AF6D85">
        <w:rPr>
          <w:rFonts w:ascii="Times New Roman" w:hAnsi="Times New Roman" w:cs="Times New Roman"/>
          <w:sz w:val="24"/>
          <w:szCs w:val="24"/>
        </w:rPr>
        <w:t xml:space="preserve"> a redistribuição da renda, quer nas dinâmicas dos direitos humanos e ambientais. </w:t>
      </w:r>
    </w:p>
    <w:p w:rsidR="00CE0863" w:rsidRPr="00AF6D85" w:rsidRDefault="00CE0863" w:rsidP="00B63EB8">
      <w:pPr>
        <w:spacing w:after="0" w:line="360" w:lineRule="auto"/>
        <w:ind w:firstLine="720"/>
        <w:jc w:val="both"/>
        <w:rPr>
          <w:rFonts w:ascii="Times New Roman" w:hAnsi="Times New Roman" w:cs="Times New Roman"/>
          <w:sz w:val="24"/>
          <w:szCs w:val="24"/>
        </w:rPr>
      </w:pPr>
      <w:r w:rsidRPr="00AF6D85">
        <w:rPr>
          <w:rFonts w:ascii="Times New Roman" w:hAnsi="Times New Roman" w:cs="Times New Roman"/>
          <w:sz w:val="24"/>
          <w:szCs w:val="24"/>
        </w:rPr>
        <w:t>A conclusão, baseada nas hipóteses</w:t>
      </w:r>
      <w:r w:rsidR="00C43563">
        <w:rPr>
          <w:rFonts w:ascii="Times New Roman" w:hAnsi="Times New Roman" w:cs="Times New Roman"/>
          <w:sz w:val="24"/>
          <w:szCs w:val="24"/>
        </w:rPr>
        <w:t xml:space="preserve"> formuladas</w:t>
      </w:r>
      <w:r w:rsidRPr="00AF6D85">
        <w:rPr>
          <w:rFonts w:ascii="Times New Roman" w:hAnsi="Times New Roman" w:cs="Times New Roman"/>
          <w:sz w:val="24"/>
          <w:szCs w:val="24"/>
        </w:rPr>
        <w:t xml:space="preserve">, é </w:t>
      </w:r>
      <w:r w:rsidR="00C43563">
        <w:rPr>
          <w:rFonts w:ascii="Times New Roman" w:hAnsi="Times New Roman" w:cs="Times New Roman"/>
          <w:sz w:val="24"/>
          <w:szCs w:val="24"/>
        </w:rPr>
        <w:t xml:space="preserve">a </w:t>
      </w:r>
      <w:r w:rsidRPr="00AF6D85">
        <w:rPr>
          <w:rFonts w:ascii="Times New Roman" w:hAnsi="Times New Roman" w:cs="Times New Roman"/>
          <w:sz w:val="24"/>
          <w:szCs w:val="24"/>
        </w:rPr>
        <w:t xml:space="preserve">que os recursos naturais são uma dádiva, mas para se tornarem indutores do desenvolvimento </w:t>
      </w:r>
      <w:r w:rsidR="00294034">
        <w:rPr>
          <w:rFonts w:ascii="Times New Roman" w:hAnsi="Times New Roman" w:cs="Times New Roman"/>
          <w:sz w:val="24"/>
          <w:szCs w:val="24"/>
        </w:rPr>
        <w:t xml:space="preserve">democrático </w:t>
      </w:r>
      <w:r w:rsidRPr="00AF6D85">
        <w:rPr>
          <w:rFonts w:ascii="Times New Roman" w:hAnsi="Times New Roman" w:cs="Times New Roman"/>
          <w:sz w:val="24"/>
          <w:szCs w:val="24"/>
        </w:rPr>
        <w:t>requer</w:t>
      </w:r>
      <w:r w:rsidR="009427B3">
        <w:rPr>
          <w:rFonts w:ascii="Times New Roman" w:hAnsi="Times New Roman" w:cs="Times New Roman"/>
          <w:sz w:val="24"/>
          <w:szCs w:val="24"/>
        </w:rPr>
        <w:t>em</w:t>
      </w:r>
      <w:r w:rsidRPr="00AF6D85">
        <w:rPr>
          <w:rFonts w:ascii="Times New Roman" w:hAnsi="Times New Roman" w:cs="Times New Roman"/>
          <w:sz w:val="24"/>
          <w:szCs w:val="24"/>
        </w:rPr>
        <w:t xml:space="preserve"> maior inc</w:t>
      </w:r>
      <w:r w:rsidR="005416C2">
        <w:rPr>
          <w:rFonts w:ascii="Times New Roman" w:hAnsi="Times New Roman" w:cs="Times New Roman"/>
          <w:sz w:val="24"/>
          <w:szCs w:val="24"/>
        </w:rPr>
        <w:t>lusão social e participação efe</w:t>
      </w:r>
      <w:r w:rsidRPr="00AF6D85">
        <w:rPr>
          <w:rFonts w:ascii="Times New Roman" w:hAnsi="Times New Roman" w:cs="Times New Roman"/>
          <w:sz w:val="24"/>
          <w:szCs w:val="24"/>
        </w:rPr>
        <w:t>tiva dos cidadãos nos processos de tomada de decisões, visando o fortalecimento das instituições do Estado</w:t>
      </w:r>
      <w:r w:rsidR="00294034">
        <w:rPr>
          <w:rFonts w:ascii="Times New Roman" w:hAnsi="Times New Roman" w:cs="Times New Roman"/>
          <w:sz w:val="24"/>
          <w:szCs w:val="24"/>
        </w:rPr>
        <w:t xml:space="preserve"> moçambicano</w:t>
      </w:r>
      <w:r w:rsidRPr="00AF6D85">
        <w:rPr>
          <w:rFonts w:ascii="Times New Roman" w:hAnsi="Times New Roman" w:cs="Times New Roman"/>
          <w:sz w:val="24"/>
          <w:szCs w:val="24"/>
        </w:rPr>
        <w:t xml:space="preserve">.    </w:t>
      </w:r>
    </w:p>
    <w:p w:rsidR="00530BFE" w:rsidRDefault="00CE0863" w:rsidP="00047477">
      <w:pPr>
        <w:spacing w:line="360" w:lineRule="auto"/>
        <w:jc w:val="both"/>
        <w:rPr>
          <w:rFonts w:ascii="Times New Roman" w:hAnsi="Times New Roman" w:cs="Times New Roman"/>
          <w:b/>
          <w:color w:val="000000"/>
          <w:sz w:val="24"/>
          <w:szCs w:val="24"/>
        </w:rPr>
      </w:pPr>
      <w:r w:rsidRPr="0011137E">
        <w:rPr>
          <w:rFonts w:ascii="Times New Roman" w:hAnsi="Times New Roman" w:cs="Times New Roman"/>
          <w:color w:val="000000"/>
          <w:sz w:val="24"/>
          <w:szCs w:val="24"/>
        </w:rPr>
        <w:t>Palavras-chave:</w:t>
      </w:r>
      <w:r w:rsidRPr="00AF6D85">
        <w:rPr>
          <w:rFonts w:ascii="Times New Roman" w:hAnsi="Times New Roman" w:cs="Times New Roman"/>
          <w:b/>
          <w:color w:val="000000"/>
          <w:sz w:val="24"/>
          <w:szCs w:val="24"/>
        </w:rPr>
        <w:t xml:space="preserve"> </w:t>
      </w:r>
      <w:r w:rsidR="00887686">
        <w:rPr>
          <w:rFonts w:ascii="Times New Roman" w:hAnsi="Times New Roman" w:cs="Times New Roman"/>
          <w:color w:val="000000"/>
          <w:sz w:val="24"/>
          <w:szCs w:val="24"/>
        </w:rPr>
        <w:t>Recursos naturais;</w:t>
      </w:r>
      <w:r w:rsidRPr="00AF6D85">
        <w:rPr>
          <w:rFonts w:ascii="Times New Roman" w:hAnsi="Times New Roman" w:cs="Times New Roman"/>
          <w:color w:val="000000"/>
          <w:sz w:val="24"/>
          <w:szCs w:val="24"/>
        </w:rPr>
        <w:t xml:space="preserve"> Dese</w:t>
      </w:r>
      <w:r w:rsidR="00887686">
        <w:rPr>
          <w:rFonts w:ascii="Times New Roman" w:hAnsi="Times New Roman" w:cs="Times New Roman"/>
          <w:color w:val="000000"/>
          <w:sz w:val="24"/>
          <w:szCs w:val="24"/>
        </w:rPr>
        <w:t>nvolvimento democrático; Ca</w:t>
      </w:r>
      <w:r w:rsidR="00EC6EE3">
        <w:rPr>
          <w:rFonts w:ascii="Times New Roman" w:hAnsi="Times New Roman" w:cs="Times New Roman"/>
          <w:color w:val="000000"/>
          <w:sz w:val="24"/>
          <w:szCs w:val="24"/>
        </w:rPr>
        <w:t xml:space="preserve">teme/Mualadzi, Reassentamento; </w:t>
      </w:r>
      <w:r w:rsidR="00887686">
        <w:rPr>
          <w:rFonts w:ascii="Times New Roman" w:hAnsi="Times New Roman" w:cs="Times New Roman"/>
          <w:color w:val="000000"/>
          <w:sz w:val="24"/>
          <w:szCs w:val="24"/>
        </w:rPr>
        <w:t xml:space="preserve">Moçambique. </w:t>
      </w:r>
      <w:r w:rsidRPr="00AF6D85">
        <w:rPr>
          <w:rFonts w:ascii="Times New Roman" w:hAnsi="Times New Roman" w:cs="Times New Roman"/>
          <w:b/>
          <w:color w:val="000000"/>
          <w:sz w:val="24"/>
          <w:szCs w:val="24"/>
        </w:rPr>
        <w:t xml:space="preserve">  </w:t>
      </w:r>
    </w:p>
    <w:p w:rsidR="00530BFE" w:rsidRDefault="00530BFE">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rsidR="00CE0863" w:rsidRPr="00D015EB" w:rsidRDefault="00EC6EE3" w:rsidP="00CE0863">
      <w:pPr>
        <w:pStyle w:val="NormalWeb"/>
        <w:shd w:val="clear" w:color="auto" w:fill="FFFFFF"/>
        <w:spacing w:before="0" w:beforeAutospacing="0" w:after="0" w:afterAutospacing="0" w:line="360" w:lineRule="auto"/>
        <w:jc w:val="both"/>
        <w:rPr>
          <w:b/>
          <w:color w:val="000000"/>
          <w:lang w:val="en-US"/>
        </w:rPr>
      </w:pPr>
      <w:r w:rsidRPr="00EC6EE3">
        <w:rPr>
          <w:b/>
          <w:color w:val="000000"/>
          <w:lang w:val="en-US"/>
        </w:rPr>
        <w:lastRenderedPageBreak/>
        <w:t>NATURAL RESOURCES AND DEMOCRATIC DEVELOP</w:t>
      </w:r>
      <w:r w:rsidR="00D015EB">
        <w:rPr>
          <w:b/>
          <w:color w:val="000000"/>
          <w:lang w:val="en-US"/>
        </w:rPr>
        <w:t>MENT IN MOZAMBIQUE</w:t>
      </w:r>
    </w:p>
    <w:p w:rsidR="00CE0863" w:rsidRPr="0011137E" w:rsidRDefault="00CE0863" w:rsidP="00DD1415">
      <w:pPr>
        <w:pStyle w:val="Cabealho1"/>
      </w:pPr>
      <w:bookmarkStart w:id="4" w:name="_Toc493520354"/>
      <w:r w:rsidRPr="0011137E">
        <w:t>ABSTRACT</w:t>
      </w:r>
      <w:bookmarkEnd w:id="4"/>
    </w:p>
    <w:p w:rsidR="00CE0863" w:rsidRPr="0011137E" w:rsidRDefault="00CE0863" w:rsidP="00CE0863">
      <w:pPr>
        <w:pStyle w:val="NormalWeb"/>
        <w:shd w:val="clear" w:color="auto" w:fill="FFFFFF"/>
        <w:spacing w:before="0" w:beforeAutospacing="0" w:after="0" w:afterAutospacing="0" w:line="360" w:lineRule="auto"/>
        <w:jc w:val="both"/>
        <w:rPr>
          <w:b/>
          <w:color w:val="000000"/>
          <w:lang w:val="en-US"/>
        </w:rPr>
      </w:pPr>
    </w:p>
    <w:p w:rsidR="0011137E" w:rsidRPr="002C1391" w:rsidRDefault="0011137E" w:rsidP="0011137E">
      <w:pPr>
        <w:spacing w:after="0" w:line="360" w:lineRule="auto"/>
        <w:jc w:val="both"/>
        <w:rPr>
          <w:rFonts w:ascii="Times New Roman" w:hAnsi="Times New Roman" w:cs="Times New Roman"/>
          <w:sz w:val="24"/>
          <w:szCs w:val="24"/>
          <w:lang w:val="en-GB"/>
        </w:rPr>
      </w:pPr>
      <w:r w:rsidRPr="002C1391">
        <w:rPr>
          <w:rFonts w:ascii="Times New Roman" w:hAnsi="Times New Roman" w:cs="Times New Roman"/>
          <w:sz w:val="24"/>
          <w:szCs w:val="24"/>
          <w:lang w:val="en-GB"/>
        </w:rPr>
        <w:t xml:space="preserve">With the end of the civil war and the advent of peace in 1992, Mozambique is the scene of </w:t>
      </w:r>
      <w:r>
        <w:rPr>
          <w:rFonts w:ascii="Times New Roman" w:hAnsi="Times New Roman" w:cs="Times New Roman"/>
          <w:sz w:val="24"/>
          <w:szCs w:val="24"/>
          <w:lang w:val="en-GB"/>
        </w:rPr>
        <w:t xml:space="preserve">a </w:t>
      </w:r>
      <w:r w:rsidRPr="002C1391">
        <w:rPr>
          <w:rFonts w:ascii="Times New Roman" w:hAnsi="Times New Roman" w:cs="Times New Roman"/>
          <w:sz w:val="24"/>
          <w:szCs w:val="24"/>
          <w:lang w:val="en-GB"/>
        </w:rPr>
        <w:t xml:space="preserve">boom in </w:t>
      </w:r>
      <w:r>
        <w:rPr>
          <w:rFonts w:ascii="Times New Roman" w:hAnsi="Times New Roman" w:cs="Times New Roman"/>
          <w:sz w:val="24"/>
          <w:szCs w:val="24"/>
          <w:lang w:val="en-GB"/>
        </w:rPr>
        <w:t xml:space="preserve">the exploitation of </w:t>
      </w:r>
      <w:r w:rsidRPr="002C1391">
        <w:rPr>
          <w:rFonts w:ascii="Times New Roman" w:hAnsi="Times New Roman" w:cs="Times New Roman"/>
          <w:sz w:val="24"/>
          <w:szCs w:val="24"/>
          <w:lang w:val="en-GB"/>
        </w:rPr>
        <w:t>natural resources, focusing on mineral coal, coupled with the discovery of natural gas deposits in the Rovuma basin. The existence of these resources stimulated the interest of transnat</w:t>
      </w:r>
      <w:r w:rsidR="004D0AD9">
        <w:rPr>
          <w:rFonts w:ascii="Times New Roman" w:hAnsi="Times New Roman" w:cs="Times New Roman"/>
          <w:sz w:val="24"/>
          <w:szCs w:val="24"/>
          <w:lang w:val="en-GB"/>
        </w:rPr>
        <w:t xml:space="preserve">ional mining and oil companies </w:t>
      </w:r>
      <w:r w:rsidRPr="002C1391">
        <w:rPr>
          <w:rFonts w:ascii="Times New Roman" w:hAnsi="Times New Roman" w:cs="Times New Roman"/>
          <w:sz w:val="24"/>
          <w:szCs w:val="24"/>
          <w:lang w:val="en-GB"/>
        </w:rPr>
        <w:t xml:space="preserve">that </w:t>
      </w:r>
      <w:r>
        <w:rPr>
          <w:rFonts w:ascii="Times New Roman" w:hAnsi="Times New Roman" w:cs="Times New Roman"/>
          <w:sz w:val="24"/>
          <w:szCs w:val="24"/>
          <w:lang w:val="en-GB"/>
        </w:rPr>
        <w:t xml:space="preserve">have </w:t>
      </w:r>
      <w:r w:rsidRPr="002C1391">
        <w:rPr>
          <w:rFonts w:ascii="Times New Roman" w:hAnsi="Times New Roman" w:cs="Times New Roman"/>
          <w:sz w:val="24"/>
          <w:szCs w:val="24"/>
          <w:lang w:val="en-GB"/>
        </w:rPr>
        <w:t>increased the expectation regarding the material growth of the country.</w:t>
      </w:r>
    </w:p>
    <w:p w:rsidR="0011137E" w:rsidRPr="002C1391" w:rsidRDefault="0011137E" w:rsidP="0011137E">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Pr="002C1391">
        <w:rPr>
          <w:rFonts w:ascii="Times New Roman" w:hAnsi="Times New Roman" w:cs="Times New Roman"/>
          <w:sz w:val="24"/>
          <w:szCs w:val="24"/>
          <w:lang w:val="en-GB"/>
        </w:rPr>
        <w:t xml:space="preserve">Exploitation of these resources forced the displacement of families living in the coal-producing areas to the townships of Cateme and Mualadzi in Moatize, carried out by Vale, Riversdale and Rio Tinto. The resettlement process, </w:t>
      </w:r>
      <w:r>
        <w:rPr>
          <w:rFonts w:ascii="Times New Roman" w:hAnsi="Times New Roman" w:cs="Times New Roman"/>
          <w:sz w:val="24"/>
          <w:szCs w:val="24"/>
          <w:lang w:val="en-GB"/>
        </w:rPr>
        <w:t xml:space="preserve">that has fed controversy between </w:t>
      </w:r>
      <w:r w:rsidRPr="002C1391">
        <w:rPr>
          <w:rFonts w:ascii="Times New Roman" w:hAnsi="Times New Roman" w:cs="Times New Roman"/>
          <w:sz w:val="24"/>
          <w:szCs w:val="24"/>
          <w:lang w:val="en-GB"/>
        </w:rPr>
        <w:t xml:space="preserve">human rights groups and </w:t>
      </w:r>
      <w:r>
        <w:rPr>
          <w:rFonts w:ascii="Times New Roman" w:hAnsi="Times New Roman" w:cs="Times New Roman"/>
          <w:sz w:val="24"/>
          <w:szCs w:val="24"/>
          <w:lang w:val="en-GB"/>
        </w:rPr>
        <w:t xml:space="preserve">the corporations </w:t>
      </w:r>
      <w:r w:rsidRPr="002C1391">
        <w:rPr>
          <w:rFonts w:ascii="Times New Roman" w:hAnsi="Times New Roman" w:cs="Times New Roman"/>
          <w:sz w:val="24"/>
          <w:szCs w:val="24"/>
          <w:lang w:val="en-GB"/>
        </w:rPr>
        <w:t xml:space="preserve">referred to above, has been </w:t>
      </w:r>
      <w:r>
        <w:rPr>
          <w:rFonts w:ascii="Times New Roman" w:hAnsi="Times New Roman" w:cs="Times New Roman"/>
          <w:sz w:val="24"/>
          <w:szCs w:val="24"/>
          <w:lang w:val="en-GB"/>
        </w:rPr>
        <w:t xml:space="preserve">characterized </w:t>
      </w:r>
      <w:r w:rsidRPr="002C1391">
        <w:rPr>
          <w:rFonts w:ascii="Times New Roman" w:hAnsi="Times New Roman" w:cs="Times New Roman"/>
          <w:sz w:val="24"/>
          <w:szCs w:val="24"/>
          <w:lang w:val="en-GB"/>
        </w:rPr>
        <w:t xml:space="preserve">by serious irregularities that violate the Constitution of the Republic of Mozambique and human rights, in particular </w:t>
      </w:r>
      <w:r>
        <w:rPr>
          <w:rFonts w:ascii="Times New Roman" w:hAnsi="Times New Roman" w:cs="Times New Roman"/>
          <w:sz w:val="24"/>
          <w:szCs w:val="24"/>
          <w:lang w:val="en-GB"/>
        </w:rPr>
        <w:t xml:space="preserve">those of </w:t>
      </w:r>
      <w:r w:rsidRPr="002C1391">
        <w:rPr>
          <w:rFonts w:ascii="Times New Roman" w:hAnsi="Times New Roman" w:cs="Times New Roman"/>
          <w:sz w:val="24"/>
          <w:szCs w:val="24"/>
          <w:lang w:val="en-GB"/>
        </w:rPr>
        <w:t>the affected populations.</w:t>
      </w:r>
    </w:p>
    <w:p w:rsidR="0011137E" w:rsidRPr="002C1391" w:rsidRDefault="0011137E" w:rsidP="0011137E">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t>This r</w:t>
      </w:r>
      <w:r w:rsidRPr="002C1391">
        <w:rPr>
          <w:rFonts w:ascii="Times New Roman" w:hAnsi="Times New Roman" w:cs="Times New Roman"/>
          <w:sz w:val="24"/>
          <w:szCs w:val="24"/>
          <w:lang w:val="en-GB"/>
        </w:rPr>
        <w:t xml:space="preserve">esearch has found that resettlements have worsened </w:t>
      </w:r>
      <w:r>
        <w:rPr>
          <w:rFonts w:ascii="Times New Roman" w:hAnsi="Times New Roman" w:cs="Times New Roman"/>
          <w:sz w:val="24"/>
          <w:szCs w:val="24"/>
          <w:lang w:val="en-GB"/>
        </w:rPr>
        <w:t xml:space="preserve">the living and the production conditions of the </w:t>
      </w:r>
      <w:r w:rsidRPr="002C1391">
        <w:rPr>
          <w:rFonts w:ascii="Times New Roman" w:hAnsi="Times New Roman" w:cs="Times New Roman"/>
          <w:sz w:val="24"/>
          <w:szCs w:val="24"/>
          <w:lang w:val="en-GB"/>
        </w:rPr>
        <w:t xml:space="preserve">community, by allocating land unfit for agriculture, </w:t>
      </w:r>
      <w:r>
        <w:rPr>
          <w:rFonts w:ascii="Times New Roman" w:hAnsi="Times New Roman" w:cs="Times New Roman"/>
          <w:sz w:val="24"/>
          <w:szCs w:val="24"/>
          <w:lang w:val="en-GB"/>
        </w:rPr>
        <w:t>building houses without observing</w:t>
      </w:r>
      <w:r w:rsidRPr="002C1391">
        <w:rPr>
          <w:rFonts w:ascii="Times New Roman" w:hAnsi="Times New Roman" w:cs="Times New Roman"/>
          <w:sz w:val="24"/>
          <w:szCs w:val="24"/>
          <w:lang w:val="en-GB"/>
        </w:rPr>
        <w:t xml:space="preserve"> safety standards, including disparities in compensation values.</w:t>
      </w:r>
    </w:p>
    <w:p w:rsidR="0011137E" w:rsidRPr="002C1391" w:rsidRDefault="0011137E" w:rsidP="0011137E">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Pr="002C1391">
        <w:rPr>
          <w:rFonts w:ascii="Times New Roman" w:hAnsi="Times New Roman" w:cs="Times New Roman"/>
          <w:sz w:val="24"/>
          <w:szCs w:val="24"/>
          <w:lang w:val="en-GB"/>
        </w:rPr>
        <w:t xml:space="preserve">In spite of transnational corporations mobilizing foreign investments that can promote growth of the country's economy, the verified results show that the country has </w:t>
      </w:r>
      <w:r>
        <w:rPr>
          <w:rFonts w:ascii="Times New Roman" w:hAnsi="Times New Roman" w:cs="Times New Roman"/>
          <w:sz w:val="24"/>
          <w:szCs w:val="24"/>
          <w:lang w:val="en-GB"/>
        </w:rPr>
        <w:t xml:space="preserve">encountered </w:t>
      </w:r>
      <w:r w:rsidRPr="002C1391">
        <w:rPr>
          <w:rFonts w:ascii="Times New Roman" w:hAnsi="Times New Roman" w:cs="Times New Roman"/>
          <w:sz w:val="24"/>
          <w:szCs w:val="24"/>
          <w:lang w:val="en-GB"/>
        </w:rPr>
        <w:t xml:space="preserve">difficulties in carrying out a process of democratic development, in the aspects related to the redistribution of income, as well as in the dynamics of </w:t>
      </w:r>
      <w:r>
        <w:rPr>
          <w:rFonts w:ascii="Times New Roman" w:hAnsi="Times New Roman" w:cs="Times New Roman"/>
          <w:sz w:val="24"/>
          <w:szCs w:val="24"/>
          <w:lang w:val="en-GB"/>
        </w:rPr>
        <w:t>human and environmental rights</w:t>
      </w:r>
    </w:p>
    <w:p w:rsidR="0011137E" w:rsidRPr="002C1391" w:rsidRDefault="0011137E" w:rsidP="0011137E">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Pr="002C1391">
        <w:rPr>
          <w:rFonts w:ascii="Times New Roman" w:hAnsi="Times New Roman" w:cs="Times New Roman"/>
          <w:sz w:val="24"/>
          <w:szCs w:val="24"/>
          <w:lang w:val="en-GB"/>
        </w:rPr>
        <w:t xml:space="preserve">The conclusion, based on the assumptions made, is that natural resources are a gift, but in order to become </w:t>
      </w:r>
      <w:r w:rsidR="00294034" w:rsidRPr="002C1391">
        <w:rPr>
          <w:rFonts w:ascii="Times New Roman" w:hAnsi="Times New Roman" w:cs="Times New Roman"/>
          <w:sz w:val="24"/>
          <w:szCs w:val="24"/>
          <w:lang w:val="en-GB"/>
        </w:rPr>
        <w:t xml:space="preserve">democratic </w:t>
      </w:r>
      <w:r w:rsidRPr="002C1391">
        <w:rPr>
          <w:rFonts w:ascii="Times New Roman" w:hAnsi="Times New Roman" w:cs="Times New Roman"/>
          <w:sz w:val="24"/>
          <w:szCs w:val="24"/>
          <w:lang w:val="en-GB"/>
        </w:rPr>
        <w:t>development inducers, they require greater social inclusion and effective participation of citizens in decision-making processes, with a view to strengthening state institutions.</w:t>
      </w:r>
    </w:p>
    <w:p w:rsidR="0011137E" w:rsidRPr="0011137E" w:rsidRDefault="0011137E" w:rsidP="0011137E">
      <w:pPr>
        <w:pStyle w:val="NormalWeb"/>
        <w:shd w:val="clear" w:color="auto" w:fill="FFFFFF"/>
        <w:spacing w:before="0" w:beforeAutospacing="0" w:after="0" w:afterAutospacing="0" w:line="360" w:lineRule="auto"/>
        <w:jc w:val="both"/>
        <w:rPr>
          <w:color w:val="000000"/>
          <w:lang w:val="en-US"/>
        </w:rPr>
      </w:pPr>
      <w:r w:rsidRPr="0011137E">
        <w:rPr>
          <w:color w:val="000000"/>
          <w:lang w:val="en-US"/>
        </w:rPr>
        <w:t>Key Words: Natural Resources; Democratic Development; Catem</w:t>
      </w:r>
      <w:r w:rsidR="002916DD">
        <w:rPr>
          <w:color w:val="000000"/>
          <w:lang w:val="en-US"/>
        </w:rPr>
        <w:t>e</w:t>
      </w:r>
      <w:r w:rsidRPr="0011137E">
        <w:rPr>
          <w:color w:val="000000"/>
          <w:lang w:val="en-US"/>
        </w:rPr>
        <w:t>/Mualadzi; Rese</w:t>
      </w:r>
      <w:r w:rsidR="002916DD">
        <w:rPr>
          <w:color w:val="000000"/>
          <w:lang w:val="en-US"/>
        </w:rPr>
        <w:t xml:space="preserve">ttlement; </w:t>
      </w:r>
      <w:r w:rsidRPr="0011137E">
        <w:rPr>
          <w:color w:val="000000"/>
          <w:lang w:val="en-US"/>
        </w:rPr>
        <w:t>Mozambique</w:t>
      </w:r>
      <w:r w:rsidR="002916DD">
        <w:rPr>
          <w:color w:val="000000"/>
          <w:lang w:val="en-US"/>
        </w:rPr>
        <w:t>.</w:t>
      </w:r>
    </w:p>
    <w:p w:rsidR="00530BFE" w:rsidRDefault="00530BFE">
      <w:pPr>
        <w:rPr>
          <w:rFonts w:ascii="Times New Roman" w:eastAsia="Times New Roman" w:hAnsi="Times New Roman" w:cs="Times New Roman"/>
          <w:b/>
          <w:color w:val="000000"/>
          <w:sz w:val="24"/>
          <w:szCs w:val="24"/>
          <w:lang w:val="en-US" w:eastAsia="pt-PT"/>
        </w:rPr>
      </w:pPr>
      <w:r>
        <w:rPr>
          <w:b/>
          <w:color w:val="000000"/>
          <w:lang w:val="en-US"/>
        </w:rPr>
        <w:br w:type="page"/>
      </w:r>
    </w:p>
    <w:p w:rsidR="00CE0863" w:rsidRDefault="00CE0863" w:rsidP="00CE0863">
      <w:pPr>
        <w:pStyle w:val="NormalWeb"/>
        <w:spacing w:before="0" w:beforeAutospacing="0" w:after="0" w:afterAutospacing="0" w:line="360" w:lineRule="auto"/>
        <w:jc w:val="both"/>
        <w:rPr>
          <w:b/>
          <w:color w:val="000000"/>
        </w:rPr>
      </w:pPr>
      <w:r>
        <w:rPr>
          <w:b/>
          <w:color w:val="000000"/>
        </w:rPr>
        <w:lastRenderedPageBreak/>
        <w:t>ÍNDICE</w:t>
      </w:r>
    </w:p>
    <w:sdt>
      <w:sdtPr>
        <w:rPr>
          <w:rFonts w:ascii="Times New Roman" w:eastAsiaTheme="minorEastAsia" w:hAnsi="Times New Roman" w:cs="Times New Roman"/>
          <w:color w:val="auto"/>
          <w:sz w:val="24"/>
          <w:szCs w:val="24"/>
          <w:lang w:eastAsia="en-US"/>
        </w:rPr>
        <w:id w:val="-899901199"/>
        <w:docPartObj>
          <w:docPartGallery w:val="Table of Contents"/>
          <w:docPartUnique/>
        </w:docPartObj>
      </w:sdtPr>
      <w:sdtEndPr>
        <w:rPr>
          <w:rFonts w:asciiTheme="minorHAnsi" w:hAnsiTheme="minorHAnsi" w:cstheme="minorBidi"/>
          <w:b/>
          <w:bCs/>
          <w:sz w:val="22"/>
          <w:szCs w:val="22"/>
        </w:rPr>
      </w:sdtEndPr>
      <w:sdtContent>
        <w:p w:rsidR="003D6FEB" w:rsidRPr="00A53DD5" w:rsidRDefault="003D6FEB">
          <w:pPr>
            <w:pStyle w:val="Ttulodondice"/>
            <w:rPr>
              <w:rFonts w:ascii="Times New Roman" w:hAnsi="Times New Roman" w:cs="Times New Roman"/>
              <w:sz w:val="24"/>
              <w:szCs w:val="24"/>
            </w:rPr>
          </w:pPr>
        </w:p>
        <w:p w:rsidR="00951670" w:rsidRPr="00C85AC6" w:rsidRDefault="003D6FEB">
          <w:pPr>
            <w:pStyle w:val="ndice1"/>
            <w:tabs>
              <w:tab w:val="right" w:leader="dot" w:pos="9350"/>
            </w:tabs>
            <w:rPr>
              <w:rFonts w:ascii="Times New Roman" w:hAnsi="Times New Roman" w:cs="Times New Roman"/>
              <w:noProof/>
              <w:sz w:val="24"/>
              <w:szCs w:val="24"/>
              <w:lang w:val="en-US"/>
            </w:rPr>
          </w:pPr>
          <w:r w:rsidRPr="00C85AC6">
            <w:rPr>
              <w:rFonts w:ascii="Times New Roman" w:hAnsi="Times New Roman" w:cs="Times New Roman"/>
              <w:sz w:val="24"/>
              <w:szCs w:val="24"/>
            </w:rPr>
            <w:fldChar w:fldCharType="begin"/>
          </w:r>
          <w:r w:rsidRPr="00C85AC6">
            <w:rPr>
              <w:rFonts w:ascii="Times New Roman" w:hAnsi="Times New Roman" w:cs="Times New Roman"/>
              <w:sz w:val="24"/>
              <w:szCs w:val="24"/>
            </w:rPr>
            <w:instrText xml:space="preserve"> TOC \o "1-3" \h \z \u </w:instrText>
          </w:r>
          <w:r w:rsidRPr="00C85AC6">
            <w:rPr>
              <w:rFonts w:ascii="Times New Roman" w:hAnsi="Times New Roman" w:cs="Times New Roman"/>
              <w:sz w:val="24"/>
              <w:szCs w:val="24"/>
            </w:rPr>
            <w:fldChar w:fldCharType="separate"/>
          </w:r>
          <w:hyperlink w:anchor="_Toc493520351" w:history="1">
            <w:r w:rsidR="00951670" w:rsidRPr="00C85AC6">
              <w:rPr>
                <w:rStyle w:val="Hiperligao"/>
                <w:rFonts w:ascii="Times New Roman" w:hAnsi="Times New Roman" w:cs="Times New Roman"/>
                <w:noProof/>
                <w:sz w:val="24"/>
                <w:szCs w:val="24"/>
              </w:rPr>
              <w:t>DEDICATÓRIA</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2" w:history="1">
            <w:r w:rsidR="00951670" w:rsidRPr="00C85AC6">
              <w:rPr>
                <w:rStyle w:val="Hiperligao"/>
                <w:rFonts w:ascii="Times New Roman" w:hAnsi="Times New Roman" w:cs="Times New Roman"/>
                <w:noProof/>
                <w:sz w:val="24"/>
                <w:szCs w:val="24"/>
              </w:rPr>
              <w:t>AGRADECIMENTOS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3" w:history="1">
            <w:r w:rsidR="00951670" w:rsidRPr="00C85AC6">
              <w:rPr>
                <w:rStyle w:val="Hiperligao"/>
                <w:rFonts w:ascii="Times New Roman" w:hAnsi="Times New Roman" w:cs="Times New Roman"/>
                <w:noProof/>
                <w:sz w:val="24"/>
                <w:szCs w:val="24"/>
              </w:rPr>
              <w:t>RESUMO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4" w:history="1">
            <w:r w:rsidR="00951670" w:rsidRPr="00C85AC6">
              <w:rPr>
                <w:rStyle w:val="Hiperligao"/>
                <w:rFonts w:ascii="Times New Roman" w:hAnsi="Times New Roman" w:cs="Times New Roman"/>
                <w:noProof/>
                <w:sz w:val="24"/>
                <w:szCs w:val="24"/>
              </w:rPr>
              <w:t>ABSTRACT</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_Toc493520354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5" w:history="1">
            <w:r w:rsidR="00951670" w:rsidRPr="00C85AC6">
              <w:rPr>
                <w:rStyle w:val="Hiperligao"/>
                <w:rFonts w:ascii="Times New Roman" w:hAnsi="Times New Roman" w:cs="Times New Roman"/>
                <w:noProof/>
                <w:sz w:val="24"/>
                <w:szCs w:val="24"/>
              </w:rPr>
              <w:t>LISTA DE QUADROS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_Toc493520355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6" w:history="1">
            <w:r w:rsidR="00951670" w:rsidRPr="00C85AC6">
              <w:rPr>
                <w:rStyle w:val="Hiperligao"/>
                <w:rFonts w:ascii="Times New Roman" w:hAnsi="Times New Roman" w:cs="Times New Roman"/>
                <w:noProof/>
                <w:sz w:val="24"/>
                <w:szCs w:val="24"/>
              </w:rPr>
              <w:t>LISTA DE TABELAS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_Toc493520356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XII</w:t>
            </w:r>
            <w:r w:rsidR="00951670" w:rsidRPr="00C85AC6">
              <w:rPr>
                <w:rFonts w:ascii="Times New Roman" w:hAnsi="Times New Roman" w:cs="Times New Roman"/>
                <w:noProof/>
                <w:webHidden/>
                <w:sz w:val="24"/>
                <w:szCs w:val="24"/>
              </w:rPr>
              <w:fldChar w:fldCharType="end"/>
            </w:r>
          </w:hyperlink>
          <w:r w:rsidR="009D5D3F" w:rsidRPr="00C85AC6">
            <w:rPr>
              <w:rStyle w:val="Hiperligao"/>
              <w:rFonts w:ascii="Times New Roman" w:hAnsi="Times New Roman" w:cs="Times New Roman"/>
              <w:noProof/>
              <w:color w:val="auto"/>
              <w:sz w:val="24"/>
              <w:szCs w:val="24"/>
              <w:u w:val="none"/>
            </w:rPr>
            <w:t>I</w:t>
          </w:r>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7" w:history="1">
            <w:r w:rsidR="00951670" w:rsidRPr="00C85AC6">
              <w:rPr>
                <w:rStyle w:val="Hiperligao"/>
                <w:rFonts w:ascii="Times New Roman" w:hAnsi="Times New Roman" w:cs="Times New Roman"/>
                <w:noProof/>
                <w:sz w:val="24"/>
                <w:szCs w:val="24"/>
              </w:rPr>
              <w:t>LISTA DE GRÁFICOS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_Toc493520357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XIII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8" w:history="1">
            <w:r w:rsidR="00951670" w:rsidRPr="00C85AC6">
              <w:rPr>
                <w:rStyle w:val="Hiperligao"/>
                <w:rFonts w:ascii="Times New Roman" w:hAnsi="Times New Roman" w:cs="Times New Roman"/>
                <w:noProof/>
                <w:sz w:val="24"/>
                <w:szCs w:val="24"/>
              </w:rPr>
              <w:t>LISTA DE MAPAS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_Toc493520358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59" w:history="1">
            <w:r w:rsidR="00951670" w:rsidRPr="00C85AC6">
              <w:rPr>
                <w:rStyle w:val="Hiperligao"/>
                <w:rFonts w:ascii="Times New Roman" w:hAnsi="Times New Roman" w:cs="Times New Roman"/>
                <w:noProof/>
                <w:sz w:val="24"/>
                <w:szCs w:val="24"/>
              </w:rPr>
              <w:t>LISTA DE FIGURAS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_Toc493520359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60" w:history="1">
            <w:r w:rsidR="00951670" w:rsidRPr="00C85AC6">
              <w:rPr>
                <w:rStyle w:val="Hiperligao"/>
                <w:rFonts w:ascii="Times New Roman" w:hAnsi="Times New Roman" w:cs="Times New Roman"/>
                <w:noProof/>
                <w:sz w:val="24"/>
                <w:szCs w:val="24"/>
              </w:rPr>
              <w:t>LISTA DE ABREVIATURAS E SIGLAS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_Toc493520360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XVI</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61" w:history="1">
            <w:r w:rsidR="00951670" w:rsidRPr="00C85AC6">
              <w:rPr>
                <w:rStyle w:val="Hiperligao"/>
                <w:rFonts w:ascii="Times New Roman" w:hAnsi="Times New Roman" w:cs="Times New Roman"/>
                <w:noProof/>
                <w:sz w:val="24"/>
                <w:szCs w:val="24"/>
              </w:rPr>
              <w:t>INTRODUÇÃO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2" w:history="1">
            <w:r w:rsidR="00951670" w:rsidRPr="00C85AC6">
              <w:rPr>
                <w:rStyle w:val="Hiperligao"/>
                <w:rFonts w:ascii="Times New Roman" w:hAnsi="Times New Roman" w:cs="Times New Roman"/>
                <w:noProof/>
                <w:sz w:val="24"/>
                <w:szCs w:val="24"/>
              </w:rPr>
              <w:t>1- Objetos de estudo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3" w:history="1">
            <w:r w:rsidR="00951670" w:rsidRPr="00C85AC6">
              <w:rPr>
                <w:rStyle w:val="Hiperligao"/>
                <w:rFonts w:ascii="Times New Roman" w:eastAsia="Times New Roman" w:hAnsi="Times New Roman" w:cs="Times New Roman"/>
                <w:noProof/>
                <w:sz w:val="24"/>
                <w:szCs w:val="24"/>
                <w:lang w:eastAsia="pt-PT"/>
              </w:rPr>
              <w:t>2 - Delimitação temporal e espacial</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4" w:history="1">
            <w:r w:rsidR="00951670" w:rsidRPr="00C85AC6">
              <w:rPr>
                <w:rStyle w:val="Hiperligao"/>
                <w:rFonts w:ascii="Times New Roman" w:hAnsi="Times New Roman" w:cs="Times New Roman"/>
                <w:noProof/>
                <w:sz w:val="24"/>
                <w:szCs w:val="24"/>
              </w:rPr>
              <w:t>3 - Verificação metodológica</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_Toc493520364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5" w:history="1">
            <w:r w:rsidR="00951670" w:rsidRPr="00C85AC6">
              <w:rPr>
                <w:rStyle w:val="Hiperligao"/>
                <w:rFonts w:ascii="Times New Roman" w:hAnsi="Times New Roman" w:cs="Times New Roman"/>
                <w:noProof/>
                <w:sz w:val="24"/>
                <w:szCs w:val="24"/>
                <w:shd w:val="clear" w:color="auto" w:fill="FFFFFF"/>
              </w:rPr>
              <w:t>4 - Constrangimentos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_Toc493520365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6" w:history="1">
            <w:r w:rsidR="00951670" w:rsidRPr="00C85AC6">
              <w:rPr>
                <w:rStyle w:val="Hiperligao"/>
                <w:rFonts w:ascii="Times New Roman" w:hAnsi="Times New Roman" w:cs="Times New Roman"/>
                <w:noProof/>
                <w:sz w:val="24"/>
                <w:szCs w:val="24"/>
              </w:rPr>
              <w:t>5 - Estrutura e conteúdo do trabalho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_Toc493520366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67" w:history="1">
            <w:r w:rsidR="00951670" w:rsidRPr="00C85AC6">
              <w:rPr>
                <w:rStyle w:val="Hiperligao"/>
                <w:rFonts w:ascii="Times New Roman" w:hAnsi="Times New Roman" w:cs="Times New Roman"/>
                <w:noProof/>
                <w:sz w:val="24"/>
                <w:szCs w:val="24"/>
              </w:rPr>
              <w:t>PARTE I</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_Toc493520367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68" w:history="1">
            <w:r w:rsidR="00951670" w:rsidRPr="00C85AC6">
              <w:rPr>
                <w:rStyle w:val="Hiperligao"/>
                <w:rFonts w:ascii="Times New Roman" w:hAnsi="Times New Roman" w:cs="Times New Roman"/>
                <w:noProof/>
                <w:sz w:val="24"/>
                <w:szCs w:val="24"/>
              </w:rPr>
              <w:t>CAPÍTULO I: RECURSOS NATURAIS E DESENVOLVIMENTO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_Toc493520368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69" w:history="1">
            <w:r w:rsidR="00951670" w:rsidRPr="00C85AC6">
              <w:rPr>
                <w:rStyle w:val="Hiperligao"/>
                <w:rFonts w:ascii="Times New Roman" w:hAnsi="Times New Roman" w:cs="Times New Roman"/>
                <w:noProof/>
                <w:sz w:val="24"/>
                <w:szCs w:val="24"/>
              </w:rPr>
              <w:t>1.1 - Concetualização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_Toc493520369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0" w:history="1">
            <w:r w:rsidR="00951670" w:rsidRPr="00C85AC6">
              <w:rPr>
                <w:rStyle w:val="Hiperligao"/>
                <w:rFonts w:ascii="Times New Roman" w:hAnsi="Times New Roman" w:cs="Times New Roman"/>
                <w:noProof/>
                <w:sz w:val="24"/>
                <w:szCs w:val="24"/>
              </w:rPr>
              <w:t>1.1.2 - Abordagem teórica de desenvolvimento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_Toc493520370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71" w:history="1">
            <w:r w:rsidR="00951670" w:rsidRPr="00C85AC6">
              <w:rPr>
                <w:rStyle w:val="Hiperligao"/>
                <w:rFonts w:ascii="Times New Roman" w:hAnsi="Times New Roman" w:cs="Times New Roman"/>
                <w:noProof/>
                <w:sz w:val="24"/>
                <w:szCs w:val="24"/>
              </w:rPr>
              <w:t>1.2 - A linha divisória entre países subdesenvolvidos e desenvolvidos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2" w:history="1">
            <w:r w:rsidR="00951670" w:rsidRPr="00C85AC6">
              <w:rPr>
                <w:rStyle w:val="Hiperligao"/>
                <w:rFonts w:ascii="Times New Roman" w:hAnsi="Times New Roman" w:cs="Times New Roman"/>
                <w:noProof/>
                <w:sz w:val="24"/>
                <w:szCs w:val="24"/>
              </w:rPr>
              <w:t>1.2.1 - A linha dos países/Estados subdesenvolvidos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3" w:history="1">
            <w:r w:rsidR="00951670" w:rsidRPr="00C85AC6">
              <w:rPr>
                <w:rStyle w:val="Hiperligao"/>
                <w:rFonts w:ascii="Times New Roman" w:hAnsi="Times New Roman" w:cs="Times New Roman"/>
                <w:noProof/>
                <w:sz w:val="24"/>
                <w:szCs w:val="24"/>
              </w:rPr>
              <w:t>1.2.2 – A linha dos países desenvolvidos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74" w:history="1">
            <w:r w:rsidR="00951670" w:rsidRPr="00C85AC6">
              <w:rPr>
                <w:rStyle w:val="Hiperligao"/>
                <w:rFonts w:ascii="Times New Roman" w:hAnsi="Times New Roman" w:cs="Times New Roman"/>
                <w:noProof/>
                <w:sz w:val="24"/>
                <w:szCs w:val="24"/>
              </w:rPr>
              <w:t>CAPÍTULO II: MALDIÇÃO DOS RECURSOS NATURAIS E DIREITOS HUMANOS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_Toc493520374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75" w:history="1">
            <w:r w:rsidR="00951670" w:rsidRPr="00C85AC6">
              <w:rPr>
                <w:rStyle w:val="Hiperligao"/>
                <w:rFonts w:ascii="Times New Roman" w:hAnsi="Times New Roman" w:cs="Times New Roman"/>
                <w:noProof/>
                <w:sz w:val="24"/>
                <w:szCs w:val="24"/>
              </w:rPr>
              <w:t>2.1 – Direitos humanos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_Toc493520375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76" w:history="1">
            <w:r w:rsidR="00951670" w:rsidRPr="00C85AC6">
              <w:rPr>
                <w:rStyle w:val="Hiperligao"/>
                <w:rFonts w:ascii="Times New Roman" w:eastAsia="Times New Roman" w:hAnsi="Times New Roman" w:cs="Times New Roman"/>
                <w:noProof/>
                <w:sz w:val="24"/>
                <w:szCs w:val="24"/>
                <w:lang w:eastAsia="pt-PT"/>
              </w:rPr>
              <w:t xml:space="preserve">2.2 – O retrato da </w:t>
            </w:r>
            <w:r w:rsidR="00E67905">
              <w:rPr>
                <w:rStyle w:val="Hiperligao"/>
                <w:rFonts w:ascii="Times New Roman" w:eastAsia="Times New Roman" w:hAnsi="Times New Roman" w:cs="Times New Roman"/>
                <w:noProof/>
                <w:sz w:val="24"/>
                <w:szCs w:val="24"/>
                <w:lang w:eastAsia="pt-PT"/>
              </w:rPr>
              <w:t>“maldição dos</w:t>
            </w:r>
            <w:r w:rsidR="00951670" w:rsidRPr="00C85AC6">
              <w:rPr>
                <w:rStyle w:val="Hiperligao"/>
                <w:rFonts w:ascii="Times New Roman" w:eastAsia="Times New Roman" w:hAnsi="Times New Roman" w:cs="Times New Roman"/>
                <w:noProof/>
                <w:sz w:val="24"/>
                <w:szCs w:val="24"/>
                <w:lang w:eastAsia="pt-PT"/>
              </w:rPr>
              <w:t xml:space="preserve"> recursos naturais</w:t>
            </w:r>
            <w:r w:rsidR="00E67905">
              <w:rPr>
                <w:rStyle w:val="Hiperligao"/>
                <w:rFonts w:ascii="Times New Roman" w:eastAsia="Times New Roman" w:hAnsi="Times New Roman" w:cs="Times New Roman"/>
                <w:noProof/>
                <w:sz w:val="24"/>
                <w:szCs w:val="24"/>
                <w:lang w:eastAsia="pt-PT"/>
              </w:rPr>
              <w:t>”</w:t>
            </w:r>
            <w:r w:rsidR="00951670" w:rsidRPr="00C85AC6">
              <w:rPr>
                <w:rStyle w:val="Hiperligao"/>
                <w:rFonts w:ascii="Times New Roman" w:eastAsia="Times New Roman" w:hAnsi="Times New Roman" w:cs="Times New Roman"/>
                <w:noProof/>
                <w:sz w:val="24"/>
                <w:szCs w:val="24"/>
                <w:lang w:eastAsia="pt-PT"/>
              </w:rPr>
              <w:t xml:space="preserve"> como fator de violação dos direitos humanos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_Toc493520376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7" w:history="1">
            <w:r w:rsidR="00951670" w:rsidRPr="00C85AC6">
              <w:rPr>
                <w:rStyle w:val="Hiperligao"/>
                <w:rFonts w:ascii="Times New Roman" w:hAnsi="Times New Roman" w:cs="Times New Roman"/>
                <w:noProof/>
                <w:sz w:val="24"/>
                <w:szCs w:val="24"/>
                <w:lang w:eastAsia="pt-PT"/>
              </w:rPr>
              <w:t>2.2.1- Regimes autoritários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_Toc493520377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8" w:history="1">
            <w:r w:rsidR="00951670" w:rsidRPr="00C85AC6">
              <w:rPr>
                <w:rStyle w:val="Hiperligao"/>
                <w:rFonts w:ascii="Times New Roman" w:hAnsi="Times New Roman" w:cs="Times New Roman"/>
                <w:noProof/>
                <w:sz w:val="24"/>
                <w:szCs w:val="24"/>
              </w:rPr>
              <w:t>2.2.2 – A armadilha dos conflitos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_Toc493520378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79" w:history="1">
            <w:r w:rsidR="00951670" w:rsidRPr="00C85AC6">
              <w:rPr>
                <w:rStyle w:val="Hiperligao"/>
                <w:rFonts w:ascii="Times New Roman" w:hAnsi="Times New Roman" w:cs="Times New Roman"/>
                <w:noProof/>
                <w:sz w:val="24"/>
                <w:szCs w:val="24"/>
              </w:rPr>
              <w:t>2.2.3 - A promiscuidade das empresas transnacionais nos conflitos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_Toc493520379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80" w:history="1">
            <w:r w:rsidR="00951670" w:rsidRPr="00C85AC6">
              <w:rPr>
                <w:rStyle w:val="Hiperligao"/>
                <w:rFonts w:ascii="Times New Roman" w:hAnsi="Times New Roman" w:cs="Times New Roman"/>
                <w:noProof/>
                <w:sz w:val="24"/>
                <w:szCs w:val="24"/>
              </w:rPr>
              <w:t>2.2.4 - Conflitos étnicos e secessão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_Toc493520380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81" w:history="1">
            <w:r w:rsidR="00951670" w:rsidRPr="00C85AC6">
              <w:rPr>
                <w:rStyle w:val="Hiperligao"/>
                <w:rFonts w:ascii="Times New Roman" w:hAnsi="Times New Roman" w:cs="Times New Roman"/>
                <w:noProof/>
                <w:sz w:val="24"/>
                <w:szCs w:val="24"/>
              </w:rPr>
              <w:t>2.2.5 - A formação dos Estados nacionais e a fragilidade das suas instituições como corolário da “maldição” dos conflitos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96</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82" w:history="1">
            <w:r w:rsidR="00951670" w:rsidRPr="00C85AC6">
              <w:rPr>
                <w:rStyle w:val="Hiperligao"/>
                <w:rFonts w:ascii="Times New Roman" w:eastAsia="Times New Roman" w:hAnsi="Times New Roman" w:cs="Times New Roman"/>
                <w:noProof/>
                <w:sz w:val="24"/>
                <w:szCs w:val="24"/>
                <w:lang w:eastAsia="pt-PT"/>
              </w:rPr>
              <w:t>2.3 - Recursos naturais e o meio ambiente</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101</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83" w:history="1">
            <w:r w:rsidR="00951670" w:rsidRPr="00C85AC6">
              <w:rPr>
                <w:rStyle w:val="Hiperligao"/>
                <w:rFonts w:ascii="Times New Roman" w:hAnsi="Times New Roman" w:cs="Times New Roman"/>
                <w:noProof/>
                <w:sz w:val="24"/>
                <w:szCs w:val="24"/>
                <w:lang w:eastAsia="pt-PT"/>
              </w:rPr>
              <w:t>2.3.1 - As vítimas de indústrias perigosas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107</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84" w:history="1">
            <w:r w:rsidR="00951670" w:rsidRPr="00C85AC6">
              <w:rPr>
                <w:rStyle w:val="Hiperligao"/>
                <w:rFonts w:ascii="Times New Roman" w:hAnsi="Times New Roman" w:cs="Times New Roman"/>
                <w:noProof/>
                <w:sz w:val="24"/>
                <w:szCs w:val="24"/>
                <w:lang w:eastAsia="pt-PT"/>
              </w:rPr>
              <w:t xml:space="preserve">2.3.2 - </w:t>
            </w:r>
            <w:r w:rsidR="00951670" w:rsidRPr="00C85AC6">
              <w:rPr>
                <w:rStyle w:val="Hiperligao"/>
                <w:rFonts w:ascii="Times New Roman" w:hAnsi="Times New Roman" w:cs="Times New Roman"/>
                <w:noProof/>
                <w:sz w:val="24"/>
                <w:szCs w:val="24"/>
              </w:rPr>
              <w:t>Em busca de responsabilidades pelos danos ambientais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_Toc493520384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85" w:history="1">
            <w:r w:rsidR="00951670" w:rsidRPr="00C85AC6">
              <w:rPr>
                <w:rStyle w:val="Hiperligao"/>
                <w:rFonts w:ascii="Times New Roman" w:hAnsi="Times New Roman" w:cs="Times New Roman"/>
                <w:noProof/>
                <w:sz w:val="24"/>
                <w:szCs w:val="24"/>
              </w:rPr>
              <w:t>2.4 - Deslocações das comunidades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_Toc493520385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116</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86" w:history="1">
            <w:r w:rsidR="00951670" w:rsidRPr="00C85AC6">
              <w:rPr>
                <w:rStyle w:val="Hiperligao"/>
                <w:rFonts w:ascii="Times New Roman" w:hAnsi="Times New Roman" w:cs="Times New Roman"/>
                <w:noProof/>
                <w:sz w:val="24"/>
                <w:szCs w:val="24"/>
              </w:rPr>
              <w:t>2.4.1 - O direito dos povos de decidir sobre seu próprio destino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_Toc493520386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123</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87" w:history="1">
            <w:r w:rsidR="00951670" w:rsidRPr="00C85AC6">
              <w:rPr>
                <w:rStyle w:val="Hiperligao"/>
                <w:rFonts w:ascii="Times New Roman" w:hAnsi="Times New Roman" w:cs="Times New Roman"/>
                <w:noProof/>
                <w:sz w:val="24"/>
                <w:szCs w:val="24"/>
              </w:rPr>
              <w:t>PARTE II</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_Toc493520387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127</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88" w:history="1">
            <w:r w:rsidR="00951670" w:rsidRPr="00C85AC6">
              <w:rPr>
                <w:rStyle w:val="Hiperligao"/>
                <w:rFonts w:ascii="Times New Roman" w:hAnsi="Times New Roman" w:cs="Times New Roman"/>
                <w:noProof/>
                <w:sz w:val="24"/>
                <w:szCs w:val="24"/>
              </w:rPr>
              <w:t>CAPÍTULO III: METAMORFOSE DO SETOR INDUSTRIAL EM MOÇAMBIQUE</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_Toc493520388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128</w:t>
            </w:r>
            <w:r w:rsidR="00951670" w:rsidRPr="00C85AC6">
              <w:rPr>
                <w:rFonts w:ascii="Times New Roman" w:hAnsi="Times New Roman" w:cs="Times New Roman"/>
                <w:noProof/>
                <w:webHidden/>
                <w:sz w:val="24"/>
                <w:szCs w:val="24"/>
              </w:rPr>
              <w:fldChar w:fldCharType="end"/>
            </w:r>
          </w:hyperlink>
        </w:p>
        <w:p w:rsidR="00951670" w:rsidRPr="00C85AC6" w:rsidRDefault="002535A2" w:rsidP="002535A2">
          <w:pPr>
            <w:pStyle w:val="ndice2"/>
            <w:rPr>
              <w:rFonts w:ascii="Times New Roman" w:hAnsi="Times New Roman" w:cs="Times New Roman"/>
              <w:noProof/>
              <w:sz w:val="24"/>
              <w:szCs w:val="24"/>
              <w:lang w:val="en-US"/>
            </w:rPr>
          </w:pPr>
          <w:r w:rsidRPr="00C85AC6">
            <w:rPr>
              <w:rStyle w:val="Hiperligao"/>
              <w:rFonts w:ascii="Times New Roman" w:hAnsi="Times New Roman" w:cs="Times New Roman"/>
              <w:noProof/>
              <w:sz w:val="24"/>
              <w:szCs w:val="24"/>
              <w:u w:val="none"/>
            </w:rPr>
            <w:t xml:space="preserve">   </w:t>
          </w:r>
          <w:hyperlink w:anchor="_Toc493520389" w:history="1">
            <w:r w:rsidR="00951670" w:rsidRPr="00C85AC6">
              <w:rPr>
                <w:rStyle w:val="Hiperligao"/>
                <w:rFonts w:ascii="Times New Roman" w:hAnsi="Times New Roman" w:cs="Times New Roman"/>
                <w:noProof/>
                <w:sz w:val="24"/>
                <w:szCs w:val="24"/>
              </w:rPr>
              <w:t>3.1- Preâmbulo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_Toc493520389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128</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0" w:history="1">
            <w:r w:rsidR="00951670" w:rsidRPr="00C85AC6">
              <w:rPr>
                <w:rStyle w:val="Hiperligao"/>
                <w:rFonts w:ascii="Times New Roman" w:hAnsi="Times New Roman" w:cs="Times New Roman"/>
                <w:noProof/>
                <w:sz w:val="24"/>
                <w:szCs w:val="24"/>
              </w:rPr>
              <w:t>3.1.2 - A evolução histórica da indústria extrativa</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_Toc493520390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129</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1" w:history="1">
            <w:r w:rsidR="00951670" w:rsidRPr="00C85AC6">
              <w:rPr>
                <w:rStyle w:val="Hiperligao"/>
                <w:rFonts w:ascii="Times New Roman" w:hAnsi="Times New Roman" w:cs="Times New Roman"/>
                <w:noProof/>
                <w:sz w:val="24"/>
                <w:szCs w:val="24"/>
              </w:rPr>
              <w:t>3.1.3 - Breve resenha histórica da atividade de prospeção e exploração da Bacia Carbonífera de Moatize</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134</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92" w:history="1">
            <w:r w:rsidR="00951670" w:rsidRPr="00C85AC6">
              <w:rPr>
                <w:rStyle w:val="Hiperligao"/>
                <w:rFonts w:ascii="Times New Roman" w:hAnsi="Times New Roman" w:cs="Times New Roman"/>
                <w:noProof/>
                <w:sz w:val="24"/>
                <w:szCs w:val="24"/>
              </w:rPr>
              <w:t>3.2 - O processo de reassentamento: os casos de Cateme e Mualadzi</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141</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3" w:history="1">
            <w:r w:rsidR="00951670" w:rsidRPr="00C85AC6">
              <w:rPr>
                <w:rStyle w:val="Hiperligao"/>
                <w:rFonts w:ascii="Times New Roman" w:hAnsi="Times New Roman" w:cs="Times New Roman"/>
                <w:noProof/>
                <w:sz w:val="24"/>
                <w:szCs w:val="24"/>
                <w:lang w:eastAsia="pt-PT"/>
              </w:rPr>
              <w:t>3.2.1 - O clima e solos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142</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4" w:history="1">
            <w:r w:rsidR="00951670" w:rsidRPr="00C85AC6">
              <w:rPr>
                <w:rStyle w:val="Hiperligao"/>
                <w:rFonts w:ascii="Times New Roman" w:hAnsi="Times New Roman" w:cs="Times New Roman"/>
                <w:noProof/>
                <w:sz w:val="24"/>
                <w:szCs w:val="24"/>
                <w:lang w:eastAsia="pt-PT"/>
              </w:rPr>
              <w:t>3.2.2 – Transferência de famílias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_Toc493520394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143</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5" w:history="1">
            <w:r w:rsidR="00951670" w:rsidRPr="00C85AC6">
              <w:rPr>
                <w:rStyle w:val="Hiperligao"/>
                <w:rFonts w:ascii="Times New Roman" w:hAnsi="Times New Roman" w:cs="Times New Roman"/>
                <w:noProof/>
                <w:sz w:val="24"/>
                <w:szCs w:val="24"/>
              </w:rPr>
              <w:t xml:space="preserve">3.2.3 - Crescimento material </w:t>
            </w:r>
            <w:r w:rsidR="00951670" w:rsidRPr="00C85AC6">
              <w:rPr>
                <w:rStyle w:val="Hiperligao"/>
                <w:rFonts w:ascii="Times New Roman" w:hAnsi="Times New Roman" w:cs="Times New Roman"/>
                <w:i/>
                <w:noProof/>
                <w:sz w:val="24"/>
                <w:szCs w:val="24"/>
              </w:rPr>
              <w:t>versus</w:t>
            </w:r>
            <w:r w:rsidR="00951670" w:rsidRPr="00C85AC6">
              <w:rPr>
                <w:rStyle w:val="Hiperligao"/>
                <w:rFonts w:ascii="Times New Roman" w:hAnsi="Times New Roman" w:cs="Times New Roman"/>
                <w:noProof/>
                <w:sz w:val="24"/>
                <w:szCs w:val="24"/>
              </w:rPr>
              <w:t xml:space="preserve"> direitos humanos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_Toc493520395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149</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3"/>
            <w:rPr>
              <w:rFonts w:ascii="Times New Roman" w:hAnsi="Times New Roman" w:cs="Times New Roman"/>
              <w:noProof/>
              <w:sz w:val="24"/>
              <w:szCs w:val="24"/>
              <w:lang w:val="en-US"/>
            </w:rPr>
          </w:pPr>
          <w:hyperlink w:anchor="_Toc493520396" w:history="1">
            <w:r w:rsidR="00951670" w:rsidRPr="00C85AC6">
              <w:rPr>
                <w:rStyle w:val="Hiperligao"/>
                <w:rFonts w:ascii="Times New Roman" w:eastAsia="Calibri" w:hAnsi="Times New Roman" w:cs="Times New Roman"/>
                <w:noProof/>
                <w:sz w:val="24"/>
                <w:szCs w:val="24"/>
              </w:rPr>
              <w:t>3.2.4 - O sonho de um desenvolvimento adiado?</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_Toc493520396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154</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397" w:history="1">
            <w:r w:rsidR="00951670" w:rsidRPr="00C85AC6">
              <w:rPr>
                <w:rStyle w:val="Hiperligao"/>
                <w:rFonts w:ascii="Times New Roman" w:hAnsi="Times New Roman" w:cs="Times New Roman"/>
                <w:noProof/>
                <w:sz w:val="24"/>
                <w:szCs w:val="24"/>
                <w:shd w:val="clear" w:color="auto" w:fill="FFFFFF"/>
              </w:rPr>
              <w:t>CAPÍTULO IV: APRESENTAÇÃO, ANÁLISE E INTERPRETAÇÃO DOS DADOS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_Toc493520397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158</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98" w:history="1">
            <w:r w:rsidR="00951670" w:rsidRPr="00C85AC6">
              <w:rPr>
                <w:rStyle w:val="Hiperligao"/>
                <w:rFonts w:ascii="Times New Roman" w:hAnsi="Times New Roman" w:cs="Times New Roman"/>
                <w:noProof/>
                <w:sz w:val="24"/>
                <w:szCs w:val="24"/>
              </w:rPr>
              <w:t>4.1 - Análise de dados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_Toc493520398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160</w:t>
            </w:r>
            <w:r w:rsidR="00951670" w:rsidRPr="00C85AC6">
              <w:rPr>
                <w:rFonts w:ascii="Times New Roman" w:hAnsi="Times New Roman" w:cs="Times New Roman"/>
                <w:noProof/>
                <w:webHidden/>
                <w:sz w:val="24"/>
                <w:szCs w:val="24"/>
              </w:rPr>
              <w:fldChar w:fldCharType="end"/>
            </w:r>
          </w:hyperlink>
        </w:p>
        <w:p w:rsidR="00951670" w:rsidRPr="00C85AC6" w:rsidRDefault="005240DB" w:rsidP="002535A2">
          <w:pPr>
            <w:pStyle w:val="ndice2"/>
            <w:rPr>
              <w:rFonts w:ascii="Times New Roman" w:hAnsi="Times New Roman" w:cs="Times New Roman"/>
              <w:noProof/>
              <w:sz w:val="24"/>
              <w:szCs w:val="24"/>
              <w:lang w:val="en-US"/>
            </w:rPr>
          </w:pPr>
          <w:hyperlink w:anchor="_Toc493520399" w:history="1">
            <w:r w:rsidR="00951670" w:rsidRPr="00C85AC6">
              <w:rPr>
                <w:rStyle w:val="Hiperligao"/>
                <w:rFonts w:ascii="Times New Roman" w:eastAsia="Times New Roman" w:hAnsi="Times New Roman" w:cs="Times New Roman"/>
                <w:noProof/>
                <w:sz w:val="24"/>
                <w:szCs w:val="24"/>
              </w:rPr>
              <w:t>4.2 - Observações gerais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_Toc493520399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221</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400" w:history="1">
            <w:r w:rsidR="00951670" w:rsidRPr="00C85AC6">
              <w:rPr>
                <w:rStyle w:val="Hiperligao"/>
                <w:rFonts w:ascii="Times New Roman" w:hAnsi="Times New Roman" w:cs="Times New Roman"/>
                <w:noProof/>
                <w:sz w:val="24"/>
                <w:szCs w:val="24"/>
              </w:rPr>
              <w:t>CONSIDERAÇÕES FINAIS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_Toc493520400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227</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401" w:history="1">
            <w:r w:rsidR="00951670" w:rsidRPr="00C85AC6">
              <w:rPr>
                <w:rStyle w:val="Hiperligao"/>
                <w:rFonts w:ascii="Times New Roman" w:hAnsi="Times New Roman" w:cs="Times New Roman"/>
                <w:noProof/>
                <w:sz w:val="24"/>
                <w:szCs w:val="24"/>
              </w:rPr>
              <w:t>REFERÊNCIAS BIBLIOGRÁFICAS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_Toc493520401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239</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402" w:history="1">
            <w:r w:rsidR="00951670" w:rsidRPr="00C85AC6">
              <w:rPr>
                <w:rStyle w:val="Hiperligao"/>
                <w:rFonts w:ascii="Times New Roman" w:eastAsia="Geogrotesque-Regular" w:hAnsi="Times New Roman" w:cs="Times New Roman"/>
                <w:noProof/>
                <w:sz w:val="24"/>
                <w:szCs w:val="24"/>
              </w:rPr>
              <w:t>ENTREVISTAS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_Toc493520402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265</w:t>
            </w:r>
            <w:r w:rsidR="00951670" w:rsidRPr="00C85AC6">
              <w:rPr>
                <w:rFonts w:ascii="Times New Roman" w:hAnsi="Times New Roman" w:cs="Times New Roman"/>
                <w:noProof/>
                <w:webHidden/>
                <w:sz w:val="24"/>
                <w:szCs w:val="24"/>
              </w:rPr>
              <w:fldChar w:fldCharType="end"/>
            </w:r>
          </w:hyperlink>
        </w:p>
        <w:p w:rsidR="00951670" w:rsidRPr="00C85AC6" w:rsidRDefault="005240DB">
          <w:pPr>
            <w:pStyle w:val="ndice1"/>
            <w:tabs>
              <w:tab w:val="right" w:leader="dot" w:pos="9350"/>
            </w:tabs>
            <w:rPr>
              <w:rFonts w:ascii="Times New Roman" w:hAnsi="Times New Roman" w:cs="Times New Roman"/>
              <w:noProof/>
              <w:sz w:val="24"/>
              <w:szCs w:val="24"/>
              <w:lang w:val="en-US"/>
            </w:rPr>
          </w:pPr>
          <w:hyperlink w:anchor="_Toc493520403" w:history="1">
            <w:r w:rsidR="00951670" w:rsidRPr="00C85AC6">
              <w:rPr>
                <w:rStyle w:val="Hiperligao"/>
                <w:rFonts w:ascii="Times New Roman" w:eastAsia="Times New Roman" w:hAnsi="Times New Roman" w:cs="Times New Roman"/>
                <w:noProof/>
                <w:sz w:val="24"/>
                <w:szCs w:val="24"/>
              </w:rPr>
              <w:t>ANEXOS</w:t>
            </w:r>
            <w:r w:rsidR="00951670" w:rsidRPr="00C85AC6">
              <w:rPr>
                <w:rFonts w:ascii="Times New Roman" w:hAnsi="Times New Roman" w:cs="Times New Roman"/>
                <w:noProof/>
                <w:webHidden/>
                <w:sz w:val="24"/>
                <w:szCs w:val="24"/>
              </w:rPr>
              <w:tab/>
            </w:r>
            <w:r w:rsidR="00951670" w:rsidRPr="00C85AC6">
              <w:rPr>
                <w:rFonts w:ascii="Times New Roman" w:hAnsi="Times New Roman" w:cs="Times New Roman"/>
                <w:noProof/>
                <w:webHidden/>
                <w:sz w:val="24"/>
                <w:szCs w:val="24"/>
              </w:rPr>
              <w:fldChar w:fldCharType="begin"/>
            </w:r>
            <w:r w:rsidR="00951670" w:rsidRPr="00C85AC6">
              <w:rPr>
                <w:rFonts w:ascii="Times New Roman" w:hAnsi="Times New Roman" w:cs="Times New Roman"/>
                <w:noProof/>
                <w:webHidden/>
                <w:sz w:val="24"/>
                <w:szCs w:val="24"/>
              </w:rPr>
              <w:instrText xml:space="preserve"> PAGEREF _Toc493520403 \h </w:instrText>
            </w:r>
            <w:r w:rsidR="00951670" w:rsidRPr="00C85AC6">
              <w:rPr>
                <w:rFonts w:ascii="Times New Roman" w:hAnsi="Times New Roman" w:cs="Times New Roman"/>
                <w:noProof/>
                <w:webHidden/>
                <w:sz w:val="24"/>
                <w:szCs w:val="24"/>
              </w:rPr>
            </w:r>
            <w:r w:rsidR="00951670" w:rsidRPr="00C85AC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267</w:t>
            </w:r>
            <w:r w:rsidR="00951670" w:rsidRPr="00C85AC6">
              <w:rPr>
                <w:rFonts w:ascii="Times New Roman" w:hAnsi="Times New Roman" w:cs="Times New Roman"/>
                <w:noProof/>
                <w:webHidden/>
                <w:sz w:val="24"/>
                <w:szCs w:val="24"/>
              </w:rPr>
              <w:fldChar w:fldCharType="end"/>
            </w:r>
          </w:hyperlink>
        </w:p>
        <w:p w:rsidR="00CE0863" w:rsidRPr="00D72883" w:rsidRDefault="003D6FEB" w:rsidP="00D72883">
          <w:r w:rsidRPr="00C85AC6">
            <w:rPr>
              <w:rFonts w:ascii="Times New Roman" w:hAnsi="Times New Roman" w:cs="Times New Roman"/>
              <w:b/>
              <w:bCs/>
              <w:sz w:val="24"/>
              <w:szCs w:val="24"/>
            </w:rPr>
            <w:fldChar w:fldCharType="end"/>
          </w:r>
        </w:p>
      </w:sdtContent>
    </w:sdt>
    <w:p w:rsidR="00530BFE" w:rsidRDefault="00530BFE">
      <w:pPr>
        <w:rPr>
          <w:lang w:val="fr-BE" w:eastAsia="fr-BE"/>
        </w:rPr>
      </w:pPr>
      <w:bookmarkStart w:id="5" w:name="_Toc493520355"/>
      <w:r>
        <w:rPr>
          <w:lang w:val="fr-BE" w:eastAsia="fr-BE"/>
        </w:rPr>
        <w:br w:type="page"/>
      </w:r>
    </w:p>
    <w:p w:rsidR="00CE0863" w:rsidRDefault="00F339E4" w:rsidP="00DD1415">
      <w:pPr>
        <w:pStyle w:val="Cabealho1"/>
      </w:pPr>
      <w:r>
        <w:lastRenderedPageBreak/>
        <w:t>LISTA DE QUADROS</w:t>
      </w:r>
      <w:bookmarkEnd w:id="5"/>
    </w:p>
    <w:p w:rsidR="00CE0863" w:rsidRDefault="00CE0863" w:rsidP="00CE0863">
      <w:pPr>
        <w:pStyle w:val="NormalWeb"/>
        <w:spacing w:before="0" w:beforeAutospacing="0" w:after="0" w:afterAutospacing="0" w:line="360" w:lineRule="auto"/>
        <w:jc w:val="both"/>
        <w:rPr>
          <w:b/>
          <w:color w:val="000000"/>
        </w:rPr>
      </w:pPr>
    </w:p>
    <w:p w:rsidR="00D72883" w:rsidRPr="006B30F0" w:rsidRDefault="00D72883" w:rsidP="006B30F0">
      <w:pPr>
        <w:pStyle w:val="ndicedeilustraes"/>
        <w:tabs>
          <w:tab w:val="right" w:leader="dot" w:pos="9350"/>
        </w:tabs>
        <w:spacing w:line="360" w:lineRule="auto"/>
        <w:jc w:val="both"/>
        <w:rPr>
          <w:rFonts w:ascii="Times New Roman" w:hAnsi="Times New Roman" w:cs="Times New Roman"/>
          <w:noProof/>
          <w:sz w:val="24"/>
          <w:szCs w:val="24"/>
        </w:rPr>
      </w:pPr>
      <w:r>
        <w:rPr>
          <w:b/>
          <w:color w:val="000000"/>
        </w:rPr>
        <w:fldChar w:fldCharType="begin"/>
      </w:r>
      <w:r>
        <w:rPr>
          <w:b/>
          <w:color w:val="000000"/>
        </w:rPr>
        <w:instrText xml:space="preserve"> TOC \h \z \c "Quadro" </w:instrText>
      </w:r>
      <w:r>
        <w:rPr>
          <w:b/>
          <w:color w:val="000000"/>
        </w:rPr>
        <w:fldChar w:fldCharType="separate"/>
      </w:r>
      <w:hyperlink w:anchor="_Toc493502948" w:history="1">
        <w:r w:rsidRPr="006B30F0">
          <w:rPr>
            <w:rStyle w:val="Hiperligao"/>
            <w:rFonts w:ascii="Times New Roman" w:hAnsi="Times New Roman" w:cs="Times New Roman"/>
            <w:noProof/>
            <w:sz w:val="24"/>
            <w:szCs w:val="24"/>
          </w:rPr>
          <w:t>Quadro 1: Entrevistas</w:t>
        </w:r>
        <w:r w:rsidRPr="006B30F0">
          <w:rPr>
            <w:rFonts w:ascii="Times New Roman" w:hAnsi="Times New Roman" w:cs="Times New Roman"/>
            <w:noProof/>
            <w:webHidden/>
            <w:sz w:val="24"/>
            <w:szCs w:val="24"/>
          </w:rPr>
          <w:tab/>
        </w:r>
        <w:r w:rsidRPr="006B30F0">
          <w:rPr>
            <w:rFonts w:ascii="Times New Roman" w:hAnsi="Times New Roman" w:cs="Times New Roman"/>
            <w:noProof/>
            <w:webHidden/>
            <w:sz w:val="24"/>
            <w:szCs w:val="24"/>
          </w:rPr>
          <w:fldChar w:fldCharType="begin"/>
        </w:r>
        <w:r w:rsidRPr="006B30F0">
          <w:rPr>
            <w:rFonts w:ascii="Times New Roman" w:hAnsi="Times New Roman" w:cs="Times New Roman"/>
            <w:noProof/>
            <w:webHidden/>
            <w:sz w:val="24"/>
            <w:szCs w:val="24"/>
          </w:rPr>
          <w:instrText xml:space="preserve"> PAGEREF _Toc493502948 \h </w:instrText>
        </w:r>
        <w:r w:rsidRPr="006B30F0">
          <w:rPr>
            <w:rFonts w:ascii="Times New Roman" w:hAnsi="Times New Roman" w:cs="Times New Roman"/>
            <w:noProof/>
            <w:webHidden/>
            <w:sz w:val="24"/>
            <w:szCs w:val="24"/>
          </w:rPr>
        </w:r>
        <w:r w:rsidRPr="006B30F0">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26</w:t>
        </w:r>
        <w:r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49" w:history="1">
        <w:r w:rsidR="00D72883" w:rsidRPr="006B30F0">
          <w:rPr>
            <w:rStyle w:val="Hiperligao"/>
            <w:rFonts w:ascii="Times New Roman" w:hAnsi="Times New Roman" w:cs="Times New Roman"/>
            <w:noProof/>
            <w:sz w:val="24"/>
            <w:szCs w:val="24"/>
          </w:rPr>
          <w:t>Quadro 2: Impactes ambientais e socioculturais</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_Toc493502949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112</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0" w:history="1">
        <w:r w:rsidR="00D72883" w:rsidRPr="006B30F0">
          <w:rPr>
            <w:rStyle w:val="Hiperligao"/>
            <w:rFonts w:ascii="Times New Roman" w:hAnsi="Times New Roman" w:cs="Times New Roman"/>
            <w:noProof/>
            <w:sz w:val="24"/>
            <w:szCs w:val="24"/>
          </w:rPr>
          <w:t>Quadro 3: Modelo de escala</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_Toc493502950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159</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1" w:history="1">
        <w:r w:rsidR="00D72883" w:rsidRPr="006B30F0">
          <w:rPr>
            <w:rStyle w:val="Hiperligao"/>
            <w:rFonts w:ascii="Times New Roman" w:hAnsi="Times New Roman" w:cs="Times New Roman"/>
            <w:noProof/>
            <w:sz w:val="24"/>
            <w:szCs w:val="24"/>
          </w:rPr>
          <w:t>Quadro 4: Estrutura do questionário</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_Toc493502951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160</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2" w:history="1">
        <w:r w:rsidR="00D72883" w:rsidRPr="006B30F0">
          <w:rPr>
            <w:rStyle w:val="Hiperligao"/>
            <w:rFonts w:ascii="Times New Roman" w:hAnsi="Times New Roman" w:cs="Times New Roman"/>
            <w:noProof/>
            <w:sz w:val="24"/>
            <w:szCs w:val="24"/>
          </w:rPr>
          <w:t>Quadro 5: O governo presta assistência às famílias afetadas</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_Toc493502952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176</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3" w:history="1">
        <w:r w:rsidR="00D72883" w:rsidRPr="006B30F0">
          <w:rPr>
            <w:rStyle w:val="Hiperligao"/>
            <w:rFonts w:ascii="Times New Roman" w:hAnsi="Times New Roman" w:cs="Times New Roman"/>
            <w:noProof/>
            <w:sz w:val="24"/>
            <w:szCs w:val="24"/>
          </w:rPr>
          <w:t>Quadro 6: Os impostos cobrados às empresas transnacionais envolvidas na exploração dos recursos minerais beneficiam as comunidades locais</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_Toc493502953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177</w:t>
        </w:r>
        <w:r w:rsidR="00D72883" w:rsidRPr="006B30F0">
          <w:rPr>
            <w:rFonts w:ascii="Times New Roman" w:hAnsi="Times New Roman" w:cs="Times New Roman"/>
            <w:noProof/>
            <w:webHidden/>
            <w:sz w:val="24"/>
            <w:szCs w:val="24"/>
          </w:rPr>
          <w:fldChar w:fldCharType="end"/>
        </w:r>
      </w:hyperlink>
    </w:p>
    <w:p w:rsidR="00B20FC1"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4" w:history="1">
        <w:r w:rsidR="00D72883" w:rsidRPr="006B30F0">
          <w:rPr>
            <w:rStyle w:val="Hiperligao"/>
            <w:rFonts w:ascii="Times New Roman" w:hAnsi="Times New Roman" w:cs="Times New Roman"/>
            <w:noProof/>
            <w:sz w:val="24"/>
            <w:szCs w:val="24"/>
          </w:rPr>
          <w:t>Quadro 7: Em nome da transparência, o governo divulga os contratos à população reassentada</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_Toc493502954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180</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5" w:history="1">
        <w:r w:rsidR="00D72883" w:rsidRPr="006B30F0">
          <w:rPr>
            <w:rStyle w:val="Hiperligao"/>
            <w:rFonts w:ascii="Times New Roman" w:hAnsi="Times New Roman" w:cs="Times New Roman"/>
            <w:noProof/>
            <w:sz w:val="24"/>
            <w:szCs w:val="24"/>
          </w:rPr>
          <w:t>Quadro 8: Em casos de reclamações da população, o Governo usa meios coercivos para debelar as manifestações</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_Toc493502955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181</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6" w:history="1">
        <w:r w:rsidR="00D72883" w:rsidRPr="006B30F0">
          <w:rPr>
            <w:rStyle w:val="Hiperligao"/>
            <w:rFonts w:ascii="Times New Roman" w:hAnsi="Times New Roman" w:cs="Times New Roman"/>
            <w:noProof/>
            <w:sz w:val="24"/>
            <w:szCs w:val="24"/>
          </w:rPr>
          <w:t>Quadro 9: O governo fiscaliza todas as atividades das empresas transnacionais (Vale e ICVL) que operam na área de exploração de carvão</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_Toc493502956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183</w:t>
        </w:r>
        <w:r w:rsidR="00D72883" w:rsidRPr="006B30F0">
          <w:rPr>
            <w:rFonts w:ascii="Times New Roman" w:hAnsi="Times New Roman" w:cs="Times New Roman"/>
            <w:noProof/>
            <w:webHidden/>
            <w:sz w:val="24"/>
            <w:szCs w:val="24"/>
          </w:rPr>
          <w:fldChar w:fldCharType="end"/>
        </w:r>
      </w:hyperlink>
    </w:p>
    <w:p w:rsidR="00D72883" w:rsidRPr="006B30F0" w:rsidRDefault="005240DB" w:rsidP="006B30F0">
      <w:pPr>
        <w:pStyle w:val="ndicedeilustraes"/>
        <w:tabs>
          <w:tab w:val="right" w:leader="dot" w:pos="9350"/>
        </w:tabs>
        <w:spacing w:line="360" w:lineRule="auto"/>
        <w:jc w:val="both"/>
        <w:rPr>
          <w:rFonts w:ascii="Times New Roman" w:hAnsi="Times New Roman" w:cs="Times New Roman"/>
          <w:noProof/>
          <w:sz w:val="24"/>
          <w:szCs w:val="24"/>
        </w:rPr>
      </w:pPr>
      <w:hyperlink w:anchor="_Toc493502957" w:history="1">
        <w:r w:rsidR="00D72883" w:rsidRPr="006B30F0">
          <w:rPr>
            <w:rStyle w:val="Hiperligao"/>
            <w:rFonts w:ascii="Times New Roman" w:hAnsi="Times New Roman" w:cs="Times New Roman"/>
            <w:noProof/>
            <w:sz w:val="24"/>
            <w:szCs w:val="24"/>
          </w:rPr>
          <w:t>Quadro 10: Situação geral das famílias em Mualadzi</w:t>
        </w:r>
        <w:r w:rsidR="00D72883" w:rsidRPr="006B30F0">
          <w:rPr>
            <w:rFonts w:ascii="Times New Roman" w:hAnsi="Times New Roman" w:cs="Times New Roman"/>
            <w:noProof/>
            <w:webHidden/>
            <w:sz w:val="24"/>
            <w:szCs w:val="24"/>
          </w:rPr>
          <w:tab/>
        </w:r>
        <w:r w:rsidR="00D72883" w:rsidRPr="006B30F0">
          <w:rPr>
            <w:rFonts w:ascii="Times New Roman" w:hAnsi="Times New Roman" w:cs="Times New Roman"/>
            <w:noProof/>
            <w:webHidden/>
            <w:sz w:val="24"/>
            <w:szCs w:val="24"/>
          </w:rPr>
          <w:fldChar w:fldCharType="begin"/>
        </w:r>
        <w:r w:rsidR="00D72883" w:rsidRPr="006B30F0">
          <w:rPr>
            <w:rFonts w:ascii="Times New Roman" w:hAnsi="Times New Roman" w:cs="Times New Roman"/>
            <w:noProof/>
            <w:webHidden/>
            <w:sz w:val="24"/>
            <w:szCs w:val="24"/>
          </w:rPr>
          <w:instrText xml:space="preserve"> PAGEREF _Toc493502957 \h </w:instrText>
        </w:r>
        <w:r w:rsidR="00D72883" w:rsidRPr="006B30F0">
          <w:rPr>
            <w:rFonts w:ascii="Times New Roman" w:hAnsi="Times New Roman" w:cs="Times New Roman"/>
            <w:noProof/>
            <w:webHidden/>
            <w:sz w:val="24"/>
            <w:szCs w:val="24"/>
          </w:rPr>
        </w:r>
        <w:r w:rsidR="00D72883" w:rsidRPr="006B30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213</w:t>
        </w:r>
        <w:r w:rsidR="00D72883" w:rsidRPr="006B30F0">
          <w:rPr>
            <w:rFonts w:ascii="Times New Roman" w:hAnsi="Times New Roman" w:cs="Times New Roman"/>
            <w:noProof/>
            <w:webHidden/>
            <w:sz w:val="24"/>
            <w:szCs w:val="24"/>
          </w:rPr>
          <w:fldChar w:fldCharType="end"/>
        </w:r>
      </w:hyperlink>
    </w:p>
    <w:p w:rsidR="00CE0863" w:rsidRDefault="00D72883" w:rsidP="00CE0863">
      <w:pPr>
        <w:pStyle w:val="NormalWeb"/>
        <w:spacing w:before="0" w:beforeAutospacing="0" w:after="0" w:afterAutospacing="0" w:line="360" w:lineRule="auto"/>
        <w:jc w:val="both"/>
        <w:rPr>
          <w:b/>
          <w:color w:val="000000"/>
        </w:rPr>
      </w:pPr>
      <w:r>
        <w:rPr>
          <w:b/>
          <w:color w:val="000000"/>
        </w:rPr>
        <w:fldChar w:fldCharType="end"/>
      </w: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530BFE" w:rsidRDefault="00530BFE">
      <w:pPr>
        <w:rPr>
          <w:rFonts w:ascii="Times New Roman" w:eastAsia="Times New Roman" w:hAnsi="Times New Roman" w:cs="Times New Roman"/>
          <w:b/>
          <w:color w:val="000000"/>
          <w:sz w:val="24"/>
          <w:szCs w:val="24"/>
          <w:lang w:eastAsia="pt-PT"/>
        </w:rPr>
      </w:pPr>
      <w:r>
        <w:rPr>
          <w:b/>
          <w:color w:val="000000"/>
        </w:rPr>
        <w:br w:type="page"/>
      </w:r>
    </w:p>
    <w:p w:rsidR="00CE0863" w:rsidRDefault="006B30F0" w:rsidP="00DD1415">
      <w:pPr>
        <w:pStyle w:val="Cabealho1"/>
      </w:pPr>
      <w:bookmarkStart w:id="6" w:name="_Toc493520356"/>
      <w:r>
        <w:lastRenderedPageBreak/>
        <w:t>LISTA DE TABELAS</w:t>
      </w:r>
      <w:bookmarkEnd w:id="6"/>
    </w:p>
    <w:p w:rsidR="00CE0863" w:rsidRDefault="00CE0863" w:rsidP="00CE0863">
      <w:pPr>
        <w:pStyle w:val="NormalWeb"/>
        <w:spacing w:before="0" w:beforeAutospacing="0" w:after="0" w:afterAutospacing="0" w:line="360" w:lineRule="auto"/>
        <w:jc w:val="both"/>
        <w:rPr>
          <w:b/>
          <w:color w:val="000000"/>
        </w:rPr>
      </w:pPr>
    </w:p>
    <w:p w:rsidR="00D72883" w:rsidRPr="006B30F0" w:rsidRDefault="00D72883" w:rsidP="006B30F0">
      <w:pPr>
        <w:pStyle w:val="ndicedeilustraes"/>
        <w:tabs>
          <w:tab w:val="right" w:leader="dot" w:pos="9350"/>
        </w:tabs>
        <w:spacing w:line="360" w:lineRule="auto"/>
        <w:jc w:val="both"/>
        <w:rPr>
          <w:rFonts w:ascii="Times New Roman" w:hAnsi="Times New Roman" w:cs="Times New Roman"/>
          <w:noProof/>
          <w:sz w:val="24"/>
          <w:lang w:eastAsia="pt-PT"/>
        </w:rPr>
      </w:pPr>
      <w:r w:rsidRPr="006B30F0">
        <w:rPr>
          <w:rFonts w:ascii="Times New Roman" w:hAnsi="Times New Roman" w:cs="Times New Roman"/>
          <w:b/>
          <w:color w:val="000000"/>
        </w:rPr>
        <w:fldChar w:fldCharType="begin"/>
      </w:r>
      <w:r w:rsidRPr="006B30F0">
        <w:rPr>
          <w:rFonts w:ascii="Times New Roman" w:hAnsi="Times New Roman" w:cs="Times New Roman"/>
          <w:b/>
          <w:color w:val="000000"/>
        </w:rPr>
        <w:instrText xml:space="preserve"> TOC \h \z \c "Tabela" </w:instrText>
      </w:r>
      <w:r w:rsidRPr="006B30F0">
        <w:rPr>
          <w:rFonts w:ascii="Times New Roman" w:hAnsi="Times New Roman" w:cs="Times New Roman"/>
          <w:b/>
          <w:color w:val="000000"/>
        </w:rPr>
        <w:fldChar w:fldCharType="separate"/>
      </w:r>
      <w:hyperlink w:anchor="_Toc493503010" w:history="1">
        <w:r w:rsidRPr="006B30F0">
          <w:rPr>
            <w:rStyle w:val="Hiperligao"/>
            <w:rFonts w:ascii="Times New Roman" w:hAnsi="Times New Roman" w:cs="Times New Roman"/>
            <w:noProof/>
          </w:rPr>
          <w:t>Tabela 1: Transferências às comunidades</w:t>
        </w:r>
        <w:r w:rsidRPr="006B30F0">
          <w:rPr>
            <w:rFonts w:ascii="Times New Roman" w:hAnsi="Times New Roman" w:cs="Times New Roman"/>
            <w:noProof/>
            <w:webHidden/>
          </w:rPr>
          <w:tab/>
        </w:r>
        <w:r w:rsidRPr="006B30F0">
          <w:rPr>
            <w:rFonts w:ascii="Times New Roman" w:hAnsi="Times New Roman" w:cs="Times New Roman"/>
            <w:noProof/>
            <w:webHidden/>
          </w:rPr>
          <w:fldChar w:fldCharType="begin"/>
        </w:r>
        <w:r w:rsidRPr="006B30F0">
          <w:rPr>
            <w:rFonts w:ascii="Times New Roman" w:hAnsi="Times New Roman" w:cs="Times New Roman"/>
            <w:noProof/>
            <w:webHidden/>
          </w:rPr>
          <w:instrText xml:space="preserve"> PAGEREF _Toc493503010 \h </w:instrText>
        </w:r>
        <w:r w:rsidRPr="006B30F0">
          <w:rPr>
            <w:rFonts w:ascii="Times New Roman" w:hAnsi="Times New Roman" w:cs="Times New Roman"/>
            <w:noProof/>
            <w:webHidden/>
          </w:rPr>
        </w:r>
        <w:r w:rsidRPr="006B30F0">
          <w:rPr>
            <w:rFonts w:ascii="Times New Roman" w:hAnsi="Times New Roman" w:cs="Times New Roman"/>
            <w:noProof/>
            <w:webHidden/>
          </w:rPr>
          <w:fldChar w:fldCharType="separate"/>
        </w:r>
        <w:r w:rsidR="005240DB">
          <w:rPr>
            <w:rFonts w:ascii="Times New Roman" w:hAnsi="Times New Roman" w:cs="Times New Roman"/>
            <w:noProof/>
            <w:webHidden/>
          </w:rPr>
          <w:t>179</w:t>
        </w:r>
        <w:r w:rsidRPr="006B30F0">
          <w:rPr>
            <w:rFonts w:ascii="Times New Roman" w:hAnsi="Times New Roman" w:cs="Times New Roman"/>
            <w:noProof/>
            <w:webHidden/>
          </w:rPr>
          <w:fldChar w:fldCharType="end"/>
        </w:r>
      </w:hyperlink>
    </w:p>
    <w:p w:rsidR="00CE0863" w:rsidRDefault="00D72883" w:rsidP="00CE0863">
      <w:pPr>
        <w:pStyle w:val="NormalWeb"/>
        <w:spacing w:before="0" w:beforeAutospacing="0" w:after="0" w:afterAutospacing="0" w:line="360" w:lineRule="auto"/>
        <w:jc w:val="both"/>
        <w:rPr>
          <w:b/>
          <w:color w:val="000000"/>
        </w:rPr>
      </w:pPr>
      <w:r w:rsidRPr="006B30F0">
        <w:rPr>
          <w:b/>
          <w:color w:val="000000"/>
        </w:rPr>
        <w:fldChar w:fldCharType="end"/>
      </w: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CE0863" w:rsidRDefault="00CE086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530BFE" w:rsidRDefault="00530BFE">
      <w:pPr>
        <w:rPr>
          <w:rFonts w:ascii="Times New Roman" w:eastAsia="Times New Roman" w:hAnsi="Times New Roman" w:cs="Times New Roman"/>
          <w:b/>
          <w:color w:val="000000"/>
          <w:sz w:val="24"/>
          <w:szCs w:val="24"/>
          <w:lang w:eastAsia="pt-PT"/>
        </w:rPr>
      </w:pPr>
      <w:bookmarkStart w:id="7" w:name="_Toc493520357"/>
      <w:r>
        <w:rPr>
          <w:rFonts w:eastAsia="Times New Roman" w:cs="Times New Roman"/>
          <w:bCs/>
          <w:color w:val="000000"/>
          <w:szCs w:val="24"/>
          <w:lang w:eastAsia="pt-PT"/>
        </w:rPr>
        <w:br w:type="page"/>
      </w:r>
    </w:p>
    <w:p w:rsidR="00B61013" w:rsidRDefault="00F339E4" w:rsidP="00DD1415">
      <w:pPr>
        <w:pStyle w:val="Cabealho1"/>
      </w:pPr>
      <w:r>
        <w:lastRenderedPageBreak/>
        <w:t>LISTA DE GRÁFICOS</w:t>
      </w:r>
      <w:bookmarkEnd w:id="7"/>
      <w:r>
        <w:t xml:space="preserve">  </w:t>
      </w:r>
    </w:p>
    <w:p w:rsidR="00B61013" w:rsidRDefault="00B61013" w:rsidP="00CE0863">
      <w:pPr>
        <w:pStyle w:val="NormalWeb"/>
        <w:spacing w:before="0" w:beforeAutospacing="0" w:after="0" w:afterAutospacing="0" w:line="360" w:lineRule="auto"/>
        <w:jc w:val="both"/>
        <w:rPr>
          <w:b/>
          <w:color w:val="000000"/>
        </w:rPr>
      </w:pPr>
    </w:p>
    <w:p w:rsidR="00D72883" w:rsidRPr="005212CA" w:rsidRDefault="00D72883"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r w:rsidRPr="005212CA">
        <w:rPr>
          <w:rFonts w:ascii="Times New Roman" w:hAnsi="Times New Roman" w:cs="Times New Roman"/>
          <w:b/>
          <w:color w:val="000000"/>
          <w:sz w:val="24"/>
          <w:szCs w:val="24"/>
        </w:rPr>
        <w:fldChar w:fldCharType="begin"/>
      </w:r>
      <w:r w:rsidRPr="005212CA">
        <w:rPr>
          <w:rFonts w:ascii="Times New Roman" w:hAnsi="Times New Roman" w:cs="Times New Roman"/>
          <w:b/>
          <w:color w:val="000000"/>
          <w:sz w:val="24"/>
          <w:szCs w:val="24"/>
        </w:rPr>
        <w:instrText xml:space="preserve"> TOC \h \z \c "Gráfico" </w:instrText>
      </w:r>
      <w:r w:rsidRPr="005212CA">
        <w:rPr>
          <w:rFonts w:ascii="Times New Roman" w:hAnsi="Times New Roman" w:cs="Times New Roman"/>
          <w:b/>
          <w:color w:val="000000"/>
          <w:sz w:val="24"/>
          <w:szCs w:val="24"/>
        </w:rPr>
        <w:fldChar w:fldCharType="separate"/>
      </w:r>
      <w:hyperlink w:anchor="_Toc493503061" w:history="1">
        <w:r w:rsidRPr="005212CA">
          <w:rPr>
            <w:rStyle w:val="Hiperligao"/>
            <w:rFonts w:ascii="Times New Roman" w:hAnsi="Times New Roman" w:cs="Times New Roman"/>
            <w:noProof/>
            <w:sz w:val="24"/>
            <w:szCs w:val="24"/>
          </w:rPr>
          <w:t>Gráfico 1: A forte diferença de Botsuana</w:t>
        </w:r>
        <w:r w:rsidRPr="005212CA">
          <w:rPr>
            <w:rFonts w:ascii="Times New Roman" w:hAnsi="Times New Roman" w:cs="Times New Roman"/>
            <w:noProof/>
            <w:webHidden/>
            <w:sz w:val="24"/>
            <w:szCs w:val="24"/>
          </w:rPr>
          <w:tab/>
        </w:r>
        <w:r w:rsidRPr="005212CA">
          <w:rPr>
            <w:rFonts w:ascii="Times New Roman" w:hAnsi="Times New Roman" w:cs="Times New Roman"/>
            <w:noProof/>
            <w:webHidden/>
            <w:sz w:val="24"/>
            <w:szCs w:val="24"/>
          </w:rPr>
          <w:fldChar w:fldCharType="begin"/>
        </w:r>
        <w:r w:rsidRPr="005212CA">
          <w:rPr>
            <w:rFonts w:ascii="Times New Roman" w:hAnsi="Times New Roman" w:cs="Times New Roman"/>
            <w:noProof/>
            <w:webHidden/>
            <w:sz w:val="24"/>
            <w:szCs w:val="24"/>
          </w:rPr>
          <w:instrText xml:space="preserve"> PAGEREF _Toc493503061 \h </w:instrText>
        </w:r>
        <w:r w:rsidRPr="005212CA">
          <w:rPr>
            <w:rFonts w:ascii="Times New Roman" w:hAnsi="Times New Roman" w:cs="Times New Roman"/>
            <w:noProof/>
            <w:webHidden/>
            <w:sz w:val="24"/>
            <w:szCs w:val="24"/>
          </w:rPr>
        </w:r>
        <w:r w:rsidRPr="005212CA">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54</w:t>
        </w:r>
        <w:r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2" w:history="1">
        <w:r w:rsidR="00D72883" w:rsidRPr="005212CA">
          <w:rPr>
            <w:rStyle w:val="Hiperligao"/>
            <w:rFonts w:ascii="Times New Roman" w:hAnsi="Times New Roman" w:cs="Times New Roman"/>
            <w:noProof/>
            <w:sz w:val="24"/>
            <w:szCs w:val="24"/>
          </w:rPr>
          <w:t>Gráfico 2: Distribuição da amostra por género e faixa etária (Cateme)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_Toc493503062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161</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3" w:history="1">
        <w:r w:rsidR="00D72883" w:rsidRPr="005212CA">
          <w:rPr>
            <w:rStyle w:val="Hiperligao"/>
            <w:rFonts w:ascii="Times New Roman" w:hAnsi="Times New Roman" w:cs="Times New Roman"/>
            <w:noProof/>
            <w:sz w:val="24"/>
            <w:szCs w:val="24"/>
          </w:rPr>
          <w:t>Gráfico 3: Distribuição da amostra por profissão (Cateme)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_Toc493503063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162</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4" w:history="1">
        <w:r w:rsidR="00D72883" w:rsidRPr="005212CA">
          <w:rPr>
            <w:rStyle w:val="Hiperligao"/>
            <w:rFonts w:ascii="Times New Roman" w:hAnsi="Times New Roman" w:cs="Times New Roman"/>
            <w:noProof/>
            <w:sz w:val="24"/>
            <w:szCs w:val="24"/>
          </w:rPr>
          <w:t>Gráfico 4: Distribuição da amostra por género e idade (Mualadzi)</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_Toc493503064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163</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5" w:history="1">
        <w:r w:rsidR="00D72883" w:rsidRPr="005212CA">
          <w:rPr>
            <w:rStyle w:val="Hiperligao"/>
            <w:rFonts w:ascii="Times New Roman" w:hAnsi="Times New Roman" w:cs="Times New Roman"/>
            <w:noProof/>
            <w:sz w:val="24"/>
            <w:szCs w:val="24"/>
          </w:rPr>
          <w:t>Gráfico 5: Distribuição da amostra por profissão (Mualadzi)</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_Toc493503065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164</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6" w:history="1">
        <w:r w:rsidR="00D72883" w:rsidRPr="005212CA">
          <w:rPr>
            <w:rStyle w:val="Hiperligao"/>
            <w:rFonts w:ascii="Times New Roman" w:hAnsi="Times New Roman" w:cs="Times New Roman"/>
            <w:noProof/>
            <w:sz w:val="24"/>
            <w:szCs w:val="24"/>
          </w:rPr>
          <w:t>Gráfico 6: Resultados da pesquisa de opinião sobre se a transferência da população reassentada foi feita com base no Plano de Ação de Reassentamento (PAR)</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_Toc493503066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165</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7" w:history="1">
        <w:r w:rsidR="00D72883" w:rsidRPr="005212CA">
          <w:rPr>
            <w:rStyle w:val="Hiperligao"/>
            <w:rFonts w:ascii="Times New Roman" w:hAnsi="Times New Roman" w:cs="Times New Roman"/>
            <w:noProof/>
            <w:sz w:val="24"/>
            <w:szCs w:val="24"/>
          </w:rPr>
          <w:t>Gráfico 7: O reassentamento decorreu de forma pacífica, voluntária e democrática (Cateme)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_Toc493503067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168</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8" w:history="1">
        <w:r w:rsidR="00D72883" w:rsidRPr="005212CA">
          <w:rPr>
            <w:rStyle w:val="Hiperligao"/>
            <w:rFonts w:ascii="Times New Roman" w:hAnsi="Times New Roman" w:cs="Times New Roman"/>
            <w:noProof/>
            <w:sz w:val="24"/>
            <w:szCs w:val="24"/>
          </w:rPr>
          <w:t>Gráfico 8: O reassentamento melhorou a qualidade de vida das famílias afetadas (Cateme)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_Toc493503068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171</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69" w:history="1">
        <w:r w:rsidR="00D72883" w:rsidRPr="005212CA">
          <w:rPr>
            <w:rStyle w:val="Hiperligao"/>
            <w:rFonts w:ascii="Times New Roman" w:hAnsi="Times New Roman" w:cs="Times New Roman"/>
            <w:noProof/>
            <w:sz w:val="24"/>
            <w:szCs w:val="24"/>
          </w:rPr>
          <w:t>Gráfico 9: O reassentamento afetou significativamente a qualidade de vida das comunidades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_Toc493503069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173</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0" w:history="1">
        <w:r w:rsidR="00D72883" w:rsidRPr="005212CA">
          <w:rPr>
            <w:rStyle w:val="Hiperligao"/>
            <w:rFonts w:ascii="Times New Roman" w:hAnsi="Times New Roman" w:cs="Times New Roman"/>
            <w:noProof/>
            <w:sz w:val="24"/>
            <w:szCs w:val="24"/>
          </w:rPr>
          <w:t>Gráfico 10: – O reassentamento permitiu uma maior aglomeração de pessoas com acesso a serviços públicos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_Toc493503070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174</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1" w:history="1">
        <w:r w:rsidR="00D72883" w:rsidRPr="005212CA">
          <w:rPr>
            <w:rStyle w:val="Hiperligao"/>
            <w:rFonts w:ascii="Times New Roman" w:hAnsi="Times New Roman" w:cs="Times New Roman"/>
            <w:noProof/>
            <w:sz w:val="24"/>
            <w:szCs w:val="24"/>
          </w:rPr>
          <w:t>Gráfico 11: As empresas transnacionais (Vale e ICVL) têm cumprido o PAR</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_Toc493503071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185</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2" w:history="1">
        <w:r w:rsidR="00D72883" w:rsidRPr="005212CA">
          <w:rPr>
            <w:rStyle w:val="Hiperligao"/>
            <w:rFonts w:ascii="Times New Roman" w:hAnsi="Times New Roman" w:cs="Times New Roman"/>
            <w:noProof/>
            <w:sz w:val="24"/>
            <w:szCs w:val="24"/>
          </w:rPr>
          <w:t>Gráfico 12: Os conflitos entre as empresas transnacionais e as comunidades afetadas têm que ver com a falta de cumprimento do PAR</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_Toc493503072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189</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3" w:history="1">
        <w:r w:rsidR="00D72883" w:rsidRPr="005212CA">
          <w:rPr>
            <w:rStyle w:val="Hiperligao"/>
            <w:rFonts w:ascii="Times New Roman" w:hAnsi="Times New Roman" w:cs="Times New Roman"/>
            <w:noProof/>
            <w:sz w:val="24"/>
            <w:szCs w:val="24"/>
          </w:rPr>
          <w:t>Gráfico 13: As empresas transnacionais apoiam as famílias afetadas no âmbito da responsabilidade social</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_Toc493503073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190</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4" w:history="1">
        <w:r w:rsidR="00D72883" w:rsidRPr="005212CA">
          <w:rPr>
            <w:rStyle w:val="Hiperligao"/>
            <w:rFonts w:ascii="Times New Roman" w:hAnsi="Times New Roman" w:cs="Times New Roman"/>
            <w:noProof/>
            <w:sz w:val="24"/>
            <w:szCs w:val="24"/>
          </w:rPr>
          <w:t>Gráfico 14: As empresas transnacionais respeitam o meio ambiente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_Toc493503074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193</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5" w:history="1">
        <w:r w:rsidR="00D72883" w:rsidRPr="005212CA">
          <w:rPr>
            <w:rStyle w:val="Hiperligao"/>
            <w:rFonts w:ascii="Times New Roman" w:hAnsi="Times New Roman" w:cs="Times New Roman"/>
            <w:noProof/>
            <w:sz w:val="24"/>
            <w:szCs w:val="24"/>
          </w:rPr>
          <w:t>Gráfico 15: As empresas transnacionais (Vale e ICVL) respeitam os valores culturais tradicionais das comunidades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_Toc493503075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195</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6" w:history="1">
        <w:r w:rsidR="00D72883" w:rsidRPr="005212CA">
          <w:rPr>
            <w:rStyle w:val="Hiperligao"/>
            <w:rFonts w:ascii="Times New Roman" w:hAnsi="Times New Roman" w:cs="Times New Roman"/>
            <w:noProof/>
            <w:sz w:val="24"/>
            <w:szCs w:val="24"/>
          </w:rPr>
          <w:t>Gráfico 16: As empresas transnacionais recorrem a contratação da mão-de-obra local</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_Toc493503076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197</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7" w:history="1">
        <w:r w:rsidR="00D72883" w:rsidRPr="005212CA">
          <w:rPr>
            <w:rStyle w:val="Hiperligao"/>
            <w:rFonts w:ascii="Times New Roman" w:hAnsi="Times New Roman" w:cs="Times New Roman"/>
            <w:noProof/>
            <w:sz w:val="24"/>
            <w:szCs w:val="24"/>
          </w:rPr>
          <w:t>Gráfico 17: Todas as famílias reassentadas receberam indemnizações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_Toc493503077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200</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8" w:history="1">
        <w:r w:rsidR="00D72883" w:rsidRPr="005212CA">
          <w:rPr>
            <w:rStyle w:val="Hiperligao"/>
            <w:rFonts w:ascii="Times New Roman" w:hAnsi="Times New Roman" w:cs="Times New Roman"/>
            <w:noProof/>
            <w:sz w:val="24"/>
            <w:szCs w:val="24"/>
          </w:rPr>
          <w:t>Gráfico 18: O modelo de reassentamento aplicado pelas empresas transnacionais viola os direitos humanos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_Toc493503078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203</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79" w:history="1">
        <w:r w:rsidR="00D72883" w:rsidRPr="005212CA">
          <w:rPr>
            <w:rStyle w:val="Hiperligao"/>
            <w:rFonts w:ascii="Times New Roman" w:hAnsi="Times New Roman" w:cs="Times New Roman"/>
            <w:noProof/>
            <w:sz w:val="24"/>
            <w:szCs w:val="24"/>
          </w:rPr>
          <w:t>Gráfico 19: Se tivesse sido uma</w:t>
        </w:r>
        <w:r w:rsidR="008A4FC2">
          <w:rPr>
            <w:rStyle w:val="Hiperligao"/>
            <w:rFonts w:ascii="Times New Roman" w:hAnsi="Times New Roman" w:cs="Times New Roman"/>
            <w:noProof/>
            <w:sz w:val="24"/>
            <w:szCs w:val="24"/>
          </w:rPr>
          <w:t xml:space="preserve"> outra empresa, e não a Vale e a</w:t>
        </w:r>
        <w:r w:rsidR="00D72883" w:rsidRPr="005212CA">
          <w:rPr>
            <w:rStyle w:val="Hiperligao"/>
            <w:rFonts w:ascii="Times New Roman" w:hAnsi="Times New Roman" w:cs="Times New Roman"/>
            <w:noProof/>
            <w:sz w:val="24"/>
            <w:szCs w:val="24"/>
          </w:rPr>
          <w:t xml:space="preserve"> Rio Tinto, o processo de reassentamento teria decorrido da melhor maneira</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_Toc493503079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204</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0" w:history="1">
        <w:r w:rsidR="00D72883" w:rsidRPr="005212CA">
          <w:rPr>
            <w:rStyle w:val="Hiperligao"/>
            <w:rFonts w:ascii="Times New Roman" w:hAnsi="Times New Roman" w:cs="Times New Roman"/>
            <w:noProof/>
            <w:sz w:val="24"/>
            <w:szCs w:val="24"/>
          </w:rPr>
          <w:t>Gráfico 20: Além de Cateme e Mualadzi, havia outros locais com melhores condições para o meu reassentamento</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_Toc493503080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206</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1" w:history="1">
        <w:r w:rsidR="00D72883" w:rsidRPr="005212CA">
          <w:rPr>
            <w:rStyle w:val="Hiperligao"/>
            <w:rFonts w:ascii="Times New Roman" w:hAnsi="Times New Roman" w:cs="Times New Roman"/>
            <w:noProof/>
            <w:sz w:val="24"/>
            <w:szCs w:val="24"/>
          </w:rPr>
          <w:t>Gráfico 21: O reassentamento afastou-me da minha família</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_Toc493503081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208</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2" w:history="1">
        <w:r w:rsidR="00D72883" w:rsidRPr="005212CA">
          <w:rPr>
            <w:rStyle w:val="Hiperligao"/>
            <w:rFonts w:ascii="Times New Roman" w:hAnsi="Times New Roman" w:cs="Times New Roman"/>
            <w:noProof/>
            <w:sz w:val="24"/>
            <w:szCs w:val="24"/>
          </w:rPr>
          <w:t>Gráfico 22: Tenho dificuldade de acesso a água potável</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_Toc493503082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208</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3" w:history="1">
        <w:r w:rsidR="00D72883" w:rsidRPr="005212CA">
          <w:rPr>
            <w:rStyle w:val="Hiperligao"/>
            <w:rFonts w:ascii="Times New Roman" w:hAnsi="Times New Roman" w:cs="Times New Roman"/>
            <w:noProof/>
            <w:sz w:val="24"/>
            <w:szCs w:val="24"/>
          </w:rPr>
          <w:t>Gráfico 23: Tenho dificuldades de acesso à corrente elétrica</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_Toc493503083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210</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4" w:history="1">
        <w:r w:rsidR="00D72883" w:rsidRPr="005212CA">
          <w:rPr>
            <w:rStyle w:val="Hiperligao"/>
            <w:rFonts w:ascii="Times New Roman" w:hAnsi="Times New Roman" w:cs="Times New Roman"/>
            <w:noProof/>
            <w:sz w:val="24"/>
            <w:szCs w:val="24"/>
          </w:rPr>
          <w:t>Gráfico 24: A terra é imprópria para a agricultura</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_Toc493503084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211</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5" w:history="1">
        <w:r w:rsidR="00D72883" w:rsidRPr="005212CA">
          <w:rPr>
            <w:rStyle w:val="Hiperligao"/>
            <w:rFonts w:ascii="Times New Roman" w:hAnsi="Times New Roman" w:cs="Times New Roman"/>
            <w:noProof/>
            <w:sz w:val="24"/>
            <w:szCs w:val="24"/>
          </w:rPr>
          <w:t>Gráfico 25: Os recursos naturais são uma bênção</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_Toc493503085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215</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6" w:history="1">
        <w:r w:rsidR="00D72883" w:rsidRPr="005212CA">
          <w:rPr>
            <w:rStyle w:val="Hiperligao"/>
            <w:rFonts w:ascii="Times New Roman" w:hAnsi="Times New Roman" w:cs="Times New Roman"/>
            <w:noProof/>
            <w:sz w:val="24"/>
            <w:szCs w:val="24"/>
          </w:rPr>
          <w:t>Gráfico 26: O modelo de exploração dos recursos naturais pode melhorar a vida das comunidades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_Toc493503086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216</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7" w:history="1">
        <w:r w:rsidR="00D72883" w:rsidRPr="005212CA">
          <w:rPr>
            <w:rStyle w:val="Hiperligao"/>
            <w:rFonts w:ascii="Times New Roman" w:hAnsi="Times New Roman" w:cs="Times New Roman"/>
            <w:noProof/>
            <w:sz w:val="24"/>
            <w:szCs w:val="24"/>
          </w:rPr>
          <w:t>Gráfico 27: O modelo de exploração dos recursos naturais é compatível com os direitos humanos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_Toc493503087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217</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8" w:history="1">
        <w:r w:rsidR="00D72883" w:rsidRPr="005212CA">
          <w:rPr>
            <w:rStyle w:val="Hiperligao"/>
            <w:rFonts w:ascii="Times New Roman" w:hAnsi="Times New Roman" w:cs="Times New Roman"/>
            <w:noProof/>
            <w:sz w:val="24"/>
            <w:szCs w:val="24"/>
          </w:rPr>
          <w:t>Gráfico 28: A exploração dos recursos naturais provoca conflitos étnicos</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_Toc493503088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218</w:t>
        </w:r>
        <w:r w:rsidR="00D72883" w:rsidRPr="005212CA">
          <w:rPr>
            <w:rFonts w:ascii="Times New Roman" w:hAnsi="Times New Roman" w:cs="Times New Roman"/>
            <w:noProof/>
            <w:webHidden/>
            <w:sz w:val="24"/>
            <w:szCs w:val="24"/>
          </w:rPr>
          <w:fldChar w:fldCharType="end"/>
        </w:r>
      </w:hyperlink>
    </w:p>
    <w:p w:rsidR="00D72883" w:rsidRPr="005212CA" w:rsidRDefault="005240DB" w:rsidP="005212CA">
      <w:pPr>
        <w:pStyle w:val="ndicedeilustraes"/>
        <w:tabs>
          <w:tab w:val="right" w:leader="dot" w:pos="9350"/>
        </w:tabs>
        <w:spacing w:line="360" w:lineRule="auto"/>
        <w:jc w:val="both"/>
        <w:rPr>
          <w:rFonts w:ascii="Times New Roman" w:hAnsi="Times New Roman" w:cs="Times New Roman"/>
          <w:noProof/>
          <w:sz w:val="24"/>
          <w:szCs w:val="24"/>
          <w:lang w:eastAsia="pt-PT"/>
        </w:rPr>
      </w:pPr>
      <w:hyperlink w:anchor="_Toc493503089" w:history="1">
        <w:r w:rsidR="00D72883" w:rsidRPr="005212CA">
          <w:rPr>
            <w:rStyle w:val="Hiperligao"/>
            <w:rFonts w:ascii="Times New Roman" w:hAnsi="Times New Roman" w:cs="Times New Roman"/>
            <w:noProof/>
            <w:sz w:val="24"/>
            <w:szCs w:val="24"/>
          </w:rPr>
          <w:t>Gráfico 29: Os recursos naturais podem garantir o desenvolvimento democrático de Moçambique</w:t>
        </w:r>
        <w:r w:rsidR="00D72883" w:rsidRPr="005212CA">
          <w:rPr>
            <w:rFonts w:ascii="Times New Roman" w:hAnsi="Times New Roman" w:cs="Times New Roman"/>
            <w:noProof/>
            <w:webHidden/>
            <w:sz w:val="24"/>
            <w:szCs w:val="24"/>
          </w:rPr>
          <w:tab/>
        </w:r>
        <w:r w:rsidR="00D72883" w:rsidRPr="005212CA">
          <w:rPr>
            <w:rFonts w:ascii="Times New Roman" w:hAnsi="Times New Roman" w:cs="Times New Roman"/>
            <w:noProof/>
            <w:webHidden/>
            <w:sz w:val="24"/>
            <w:szCs w:val="24"/>
          </w:rPr>
          <w:fldChar w:fldCharType="begin"/>
        </w:r>
        <w:r w:rsidR="00D72883" w:rsidRPr="005212CA">
          <w:rPr>
            <w:rFonts w:ascii="Times New Roman" w:hAnsi="Times New Roman" w:cs="Times New Roman"/>
            <w:noProof/>
            <w:webHidden/>
            <w:sz w:val="24"/>
            <w:szCs w:val="24"/>
          </w:rPr>
          <w:instrText xml:space="preserve"> PAGEREF _Toc493503089 \h </w:instrText>
        </w:r>
        <w:r w:rsidR="00D72883" w:rsidRPr="005212CA">
          <w:rPr>
            <w:rFonts w:ascii="Times New Roman" w:hAnsi="Times New Roman" w:cs="Times New Roman"/>
            <w:noProof/>
            <w:webHidden/>
            <w:sz w:val="24"/>
            <w:szCs w:val="24"/>
          </w:rPr>
        </w:r>
        <w:r w:rsidR="00D72883" w:rsidRPr="005212C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220</w:t>
        </w:r>
        <w:r w:rsidR="00D72883" w:rsidRPr="005212CA">
          <w:rPr>
            <w:rFonts w:ascii="Times New Roman" w:hAnsi="Times New Roman" w:cs="Times New Roman"/>
            <w:noProof/>
            <w:webHidden/>
            <w:sz w:val="24"/>
            <w:szCs w:val="24"/>
          </w:rPr>
          <w:fldChar w:fldCharType="end"/>
        </w:r>
      </w:hyperlink>
    </w:p>
    <w:p w:rsidR="00B61013" w:rsidRPr="005212CA" w:rsidRDefault="00D72883" w:rsidP="005212CA">
      <w:pPr>
        <w:pStyle w:val="NormalWeb"/>
        <w:spacing w:before="0" w:beforeAutospacing="0" w:after="0" w:afterAutospacing="0" w:line="360" w:lineRule="auto"/>
        <w:jc w:val="both"/>
        <w:rPr>
          <w:b/>
          <w:color w:val="000000"/>
        </w:rPr>
      </w:pPr>
      <w:r w:rsidRPr="005212CA">
        <w:rPr>
          <w:b/>
          <w:color w:val="000000"/>
        </w:rPr>
        <w:fldChar w:fldCharType="end"/>
      </w:r>
    </w:p>
    <w:p w:rsidR="00B61013" w:rsidRPr="005212CA" w:rsidRDefault="00B61013" w:rsidP="005212CA">
      <w:pPr>
        <w:pStyle w:val="NormalWeb"/>
        <w:spacing w:before="0" w:beforeAutospacing="0" w:after="0" w:afterAutospacing="0" w:line="360" w:lineRule="auto"/>
        <w:jc w:val="both"/>
        <w:rPr>
          <w:b/>
          <w:color w:val="000000"/>
        </w:rPr>
      </w:pPr>
    </w:p>
    <w:p w:rsidR="00B61013" w:rsidRPr="005212CA" w:rsidRDefault="00B61013" w:rsidP="005212CA">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C85AC6" w:rsidRDefault="00C85AC6" w:rsidP="00CE0863">
      <w:pPr>
        <w:pStyle w:val="NormalWeb"/>
        <w:spacing w:before="0" w:beforeAutospacing="0" w:after="0" w:afterAutospacing="0" w:line="360" w:lineRule="auto"/>
        <w:jc w:val="both"/>
        <w:rPr>
          <w:b/>
          <w:color w:val="000000"/>
        </w:rPr>
      </w:pPr>
    </w:p>
    <w:p w:rsidR="00B61013" w:rsidRDefault="00B61013" w:rsidP="00CE0863">
      <w:pPr>
        <w:pStyle w:val="NormalWeb"/>
        <w:spacing w:before="0" w:beforeAutospacing="0" w:after="0" w:afterAutospacing="0" w:line="360" w:lineRule="auto"/>
        <w:jc w:val="both"/>
        <w:rPr>
          <w:b/>
          <w:color w:val="000000"/>
        </w:rPr>
      </w:pPr>
    </w:p>
    <w:p w:rsidR="001815D5" w:rsidRDefault="001815D5">
      <w:pPr>
        <w:rPr>
          <w:rFonts w:ascii="Times New Roman" w:eastAsia="Times New Roman" w:hAnsi="Times New Roman" w:cs="Times New Roman"/>
          <w:b/>
          <w:color w:val="000000"/>
          <w:sz w:val="24"/>
          <w:szCs w:val="24"/>
          <w:lang w:eastAsia="pt-PT"/>
        </w:rPr>
      </w:pPr>
      <w:r>
        <w:rPr>
          <w:b/>
          <w:color w:val="000000"/>
        </w:rPr>
        <w:br w:type="page"/>
      </w:r>
    </w:p>
    <w:p w:rsidR="00CE0863" w:rsidRDefault="005212CA" w:rsidP="00DD1415">
      <w:pPr>
        <w:pStyle w:val="Cabealho1"/>
      </w:pPr>
      <w:bookmarkStart w:id="8" w:name="_Toc493520358"/>
      <w:r>
        <w:lastRenderedPageBreak/>
        <w:t>LISTA DE MAPAS</w:t>
      </w:r>
      <w:bookmarkEnd w:id="8"/>
    </w:p>
    <w:p w:rsidR="00CE0863" w:rsidRDefault="00CE0863" w:rsidP="00CE0863">
      <w:pPr>
        <w:pStyle w:val="NormalWeb"/>
        <w:spacing w:before="0" w:beforeAutospacing="0" w:after="0" w:afterAutospacing="0" w:line="360" w:lineRule="auto"/>
        <w:jc w:val="both"/>
        <w:rPr>
          <w:b/>
          <w:color w:val="000000"/>
        </w:rPr>
      </w:pPr>
    </w:p>
    <w:p w:rsidR="00451B3C" w:rsidRPr="00451B3C" w:rsidRDefault="00451B3C" w:rsidP="00451B3C">
      <w:pPr>
        <w:pStyle w:val="ndicedeilustraes"/>
        <w:tabs>
          <w:tab w:val="right" w:leader="dot" w:pos="9350"/>
        </w:tabs>
        <w:spacing w:line="360" w:lineRule="auto"/>
        <w:rPr>
          <w:rFonts w:ascii="Times New Roman" w:hAnsi="Times New Roman" w:cs="Times New Roman"/>
          <w:noProof/>
          <w:sz w:val="24"/>
          <w:szCs w:val="24"/>
          <w:lang w:eastAsia="pt-PT"/>
        </w:rPr>
      </w:pPr>
      <w:r w:rsidRPr="00451B3C">
        <w:rPr>
          <w:rFonts w:ascii="Times New Roman" w:hAnsi="Times New Roman" w:cs="Times New Roman"/>
          <w:b/>
          <w:color w:val="000000"/>
          <w:sz w:val="24"/>
          <w:szCs w:val="24"/>
        </w:rPr>
        <w:fldChar w:fldCharType="begin"/>
      </w:r>
      <w:r w:rsidRPr="00451B3C">
        <w:rPr>
          <w:rFonts w:ascii="Times New Roman" w:hAnsi="Times New Roman" w:cs="Times New Roman"/>
          <w:b/>
          <w:color w:val="000000"/>
          <w:sz w:val="24"/>
          <w:szCs w:val="24"/>
        </w:rPr>
        <w:instrText xml:space="preserve"> TOC \h \z \c "Mapa" </w:instrText>
      </w:r>
      <w:r w:rsidRPr="00451B3C">
        <w:rPr>
          <w:rFonts w:ascii="Times New Roman" w:hAnsi="Times New Roman" w:cs="Times New Roman"/>
          <w:b/>
          <w:color w:val="000000"/>
          <w:sz w:val="24"/>
          <w:szCs w:val="24"/>
        </w:rPr>
        <w:fldChar w:fldCharType="separate"/>
      </w:r>
      <w:hyperlink w:anchor="_Toc493503126" w:history="1">
        <w:r w:rsidRPr="00451B3C">
          <w:rPr>
            <w:rStyle w:val="Hiperligao"/>
            <w:rFonts w:ascii="Times New Roman" w:hAnsi="Times New Roman" w:cs="Times New Roman"/>
            <w:noProof/>
            <w:sz w:val="24"/>
            <w:szCs w:val="24"/>
          </w:rPr>
          <w:t>Mapa 1: Localização geográfica do Distrito de Moatize</w:t>
        </w:r>
        <w:r w:rsidRPr="00451B3C">
          <w:rPr>
            <w:rFonts w:ascii="Times New Roman" w:hAnsi="Times New Roman" w:cs="Times New Roman"/>
            <w:noProof/>
            <w:webHidden/>
            <w:sz w:val="24"/>
            <w:szCs w:val="24"/>
          </w:rPr>
          <w:tab/>
        </w:r>
        <w:r w:rsidRPr="00451B3C">
          <w:rPr>
            <w:rFonts w:ascii="Times New Roman" w:hAnsi="Times New Roman" w:cs="Times New Roman"/>
            <w:noProof/>
            <w:webHidden/>
            <w:sz w:val="24"/>
            <w:szCs w:val="24"/>
          </w:rPr>
          <w:fldChar w:fldCharType="begin"/>
        </w:r>
        <w:r w:rsidRPr="00451B3C">
          <w:rPr>
            <w:rFonts w:ascii="Times New Roman" w:hAnsi="Times New Roman" w:cs="Times New Roman"/>
            <w:noProof/>
            <w:webHidden/>
            <w:sz w:val="24"/>
            <w:szCs w:val="24"/>
          </w:rPr>
          <w:instrText xml:space="preserve"> PAGEREF _Toc493503126 \h </w:instrText>
        </w:r>
        <w:r w:rsidRPr="00451B3C">
          <w:rPr>
            <w:rFonts w:ascii="Times New Roman" w:hAnsi="Times New Roman" w:cs="Times New Roman"/>
            <w:noProof/>
            <w:webHidden/>
            <w:sz w:val="24"/>
            <w:szCs w:val="24"/>
          </w:rPr>
        </w:r>
        <w:r w:rsidRPr="00451B3C">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142</w:t>
        </w:r>
        <w:r w:rsidRPr="00451B3C">
          <w:rPr>
            <w:rFonts w:ascii="Times New Roman" w:hAnsi="Times New Roman" w:cs="Times New Roman"/>
            <w:noProof/>
            <w:webHidden/>
            <w:sz w:val="24"/>
            <w:szCs w:val="24"/>
          </w:rPr>
          <w:fldChar w:fldCharType="end"/>
        </w:r>
      </w:hyperlink>
    </w:p>
    <w:p w:rsidR="00451B3C" w:rsidRPr="00451B3C" w:rsidRDefault="005240DB" w:rsidP="00451B3C">
      <w:pPr>
        <w:pStyle w:val="ndicedeilustraes"/>
        <w:tabs>
          <w:tab w:val="right" w:leader="dot" w:pos="9350"/>
        </w:tabs>
        <w:spacing w:line="360" w:lineRule="auto"/>
        <w:rPr>
          <w:rFonts w:ascii="Times New Roman" w:hAnsi="Times New Roman" w:cs="Times New Roman"/>
          <w:noProof/>
          <w:sz w:val="24"/>
          <w:szCs w:val="24"/>
          <w:lang w:eastAsia="pt-PT"/>
        </w:rPr>
      </w:pPr>
      <w:hyperlink w:anchor="_Toc493503127" w:history="1">
        <w:r w:rsidR="00451B3C" w:rsidRPr="00451B3C">
          <w:rPr>
            <w:rStyle w:val="Hiperligao"/>
            <w:rFonts w:ascii="Times New Roman" w:hAnsi="Times New Roman" w:cs="Times New Roman"/>
            <w:noProof/>
            <w:sz w:val="24"/>
            <w:szCs w:val="24"/>
          </w:rPr>
          <w:t>Mapa 2: Localização geográfica de Cateme e Mualadzi.</w:t>
        </w:r>
        <w:r w:rsidR="00451B3C" w:rsidRPr="00451B3C">
          <w:rPr>
            <w:rFonts w:ascii="Times New Roman" w:hAnsi="Times New Roman" w:cs="Times New Roman"/>
            <w:noProof/>
            <w:webHidden/>
            <w:sz w:val="24"/>
            <w:szCs w:val="24"/>
          </w:rPr>
          <w:tab/>
        </w:r>
        <w:r w:rsidR="00451B3C" w:rsidRPr="00451B3C">
          <w:rPr>
            <w:rFonts w:ascii="Times New Roman" w:hAnsi="Times New Roman" w:cs="Times New Roman"/>
            <w:noProof/>
            <w:webHidden/>
            <w:sz w:val="24"/>
            <w:szCs w:val="24"/>
          </w:rPr>
          <w:fldChar w:fldCharType="begin"/>
        </w:r>
        <w:r w:rsidR="00451B3C" w:rsidRPr="00451B3C">
          <w:rPr>
            <w:rFonts w:ascii="Times New Roman" w:hAnsi="Times New Roman" w:cs="Times New Roman"/>
            <w:noProof/>
            <w:webHidden/>
            <w:sz w:val="24"/>
            <w:szCs w:val="24"/>
          </w:rPr>
          <w:instrText xml:space="preserve"> PAGEREF _Toc493503127 \h </w:instrText>
        </w:r>
        <w:r w:rsidR="00451B3C" w:rsidRPr="00451B3C">
          <w:rPr>
            <w:rFonts w:ascii="Times New Roman" w:hAnsi="Times New Roman" w:cs="Times New Roman"/>
            <w:noProof/>
            <w:webHidden/>
            <w:sz w:val="24"/>
            <w:szCs w:val="24"/>
          </w:rPr>
        </w:r>
        <w:r w:rsidR="00451B3C" w:rsidRPr="00451B3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144</w:t>
        </w:r>
        <w:r w:rsidR="00451B3C" w:rsidRPr="00451B3C">
          <w:rPr>
            <w:rFonts w:ascii="Times New Roman" w:hAnsi="Times New Roman" w:cs="Times New Roman"/>
            <w:noProof/>
            <w:webHidden/>
            <w:sz w:val="24"/>
            <w:szCs w:val="24"/>
          </w:rPr>
          <w:fldChar w:fldCharType="end"/>
        </w:r>
      </w:hyperlink>
    </w:p>
    <w:p w:rsidR="00CE0863" w:rsidRDefault="00451B3C" w:rsidP="00451B3C">
      <w:pPr>
        <w:pStyle w:val="NormalWeb"/>
        <w:spacing w:before="0" w:beforeAutospacing="0" w:after="0" w:afterAutospacing="0" w:line="360" w:lineRule="auto"/>
        <w:jc w:val="both"/>
        <w:rPr>
          <w:b/>
          <w:color w:val="000000"/>
        </w:rPr>
      </w:pPr>
      <w:r w:rsidRPr="00451B3C">
        <w:rPr>
          <w:b/>
          <w:color w:val="000000"/>
        </w:rPr>
        <w:fldChar w:fldCharType="end"/>
      </w:r>
    </w:p>
    <w:p w:rsidR="00B63EB8" w:rsidRDefault="005212CA" w:rsidP="00DD1415">
      <w:pPr>
        <w:pStyle w:val="Cabealho1"/>
      </w:pPr>
      <w:bookmarkStart w:id="9" w:name="_Toc493520359"/>
      <w:r>
        <w:t>LISTA DE FIGURAS</w:t>
      </w:r>
      <w:bookmarkEnd w:id="9"/>
    </w:p>
    <w:p w:rsidR="00FB5F28" w:rsidRDefault="00FB5F28" w:rsidP="00CE0863">
      <w:pPr>
        <w:pStyle w:val="NormalWeb"/>
        <w:spacing w:before="0" w:beforeAutospacing="0" w:after="0" w:afterAutospacing="0" w:line="360" w:lineRule="auto"/>
        <w:jc w:val="both"/>
        <w:rPr>
          <w:b/>
          <w:color w:val="000000"/>
        </w:rPr>
      </w:pPr>
    </w:p>
    <w:p w:rsidR="00451B3C" w:rsidRPr="00451B3C" w:rsidRDefault="00451B3C" w:rsidP="00451B3C">
      <w:pPr>
        <w:pStyle w:val="ndicedeilustraes"/>
        <w:tabs>
          <w:tab w:val="right" w:leader="dot" w:pos="9350"/>
        </w:tabs>
        <w:spacing w:line="360" w:lineRule="auto"/>
        <w:rPr>
          <w:rFonts w:ascii="Times New Roman" w:hAnsi="Times New Roman" w:cs="Times New Roman"/>
          <w:noProof/>
          <w:sz w:val="24"/>
          <w:szCs w:val="24"/>
          <w:lang w:eastAsia="pt-PT"/>
        </w:rPr>
      </w:pPr>
      <w:r w:rsidRPr="00451B3C">
        <w:rPr>
          <w:rFonts w:ascii="Times New Roman" w:hAnsi="Times New Roman" w:cs="Times New Roman"/>
          <w:b/>
          <w:color w:val="000000"/>
          <w:sz w:val="24"/>
          <w:szCs w:val="24"/>
        </w:rPr>
        <w:fldChar w:fldCharType="begin"/>
      </w:r>
      <w:r w:rsidRPr="00451B3C">
        <w:rPr>
          <w:rFonts w:ascii="Times New Roman" w:hAnsi="Times New Roman" w:cs="Times New Roman"/>
          <w:b/>
          <w:color w:val="000000"/>
          <w:sz w:val="24"/>
          <w:szCs w:val="24"/>
        </w:rPr>
        <w:instrText xml:space="preserve"> TOC \h \z \c "Figura" </w:instrText>
      </w:r>
      <w:r w:rsidRPr="00451B3C">
        <w:rPr>
          <w:rFonts w:ascii="Times New Roman" w:hAnsi="Times New Roman" w:cs="Times New Roman"/>
          <w:b/>
          <w:color w:val="000000"/>
          <w:sz w:val="24"/>
          <w:szCs w:val="24"/>
        </w:rPr>
        <w:fldChar w:fldCharType="separate"/>
      </w:r>
      <w:hyperlink w:anchor="_Toc493503187" w:history="1">
        <w:r w:rsidRPr="00451B3C">
          <w:rPr>
            <w:rStyle w:val="Hiperligao"/>
            <w:rFonts w:ascii="Times New Roman" w:hAnsi="Times New Roman" w:cs="Times New Roman"/>
            <w:noProof/>
            <w:sz w:val="24"/>
            <w:szCs w:val="24"/>
          </w:rPr>
          <w:t>Figura 1: Resposta da AR à petição dos Representantes da Comunidade de Moatize (Bairro 25 de Setembro)</w:t>
        </w:r>
        <w:r w:rsidRPr="00451B3C">
          <w:rPr>
            <w:rFonts w:ascii="Times New Roman" w:hAnsi="Times New Roman" w:cs="Times New Roman"/>
            <w:noProof/>
            <w:webHidden/>
            <w:sz w:val="24"/>
            <w:szCs w:val="24"/>
          </w:rPr>
          <w:tab/>
        </w:r>
        <w:r w:rsidRPr="00451B3C">
          <w:rPr>
            <w:rFonts w:ascii="Times New Roman" w:hAnsi="Times New Roman" w:cs="Times New Roman"/>
            <w:noProof/>
            <w:webHidden/>
            <w:sz w:val="24"/>
            <w:szCs w:val="24"/>
          </w:rPr>
          <w:fldChar w:fldCharType="begin"/>
        </w:r>
        <w:r w:rsidRPr="00451B3C">
          <w:rPr>
            <w:rFonts w:ascii="Times New Roman" w:hAnsi="Times New Roman" w:cs="Times New Roman"/>
            <w:noProof/>
            <w:webHidden/>
            <w:sz w:val="24"/>
            <w:szCs w:val="24"/>
          </w:rPr>
          <w:instrText xml:space="preserve"> PAGEREF _Toc493503187 \h </w:instrText>
        </w:r>
        <w:r w:rsidRPr="00451B3C">
          <w:rPr>
            <w:rFonts w:ascii="Times New Roman" w:hAnsi="Times New Roman" w:cs="Times New Roman"/>
            <w:noProof/>
            <w:webHidden/>
            <w:sz w:val="24"/>
            <w:szCs w:val="24"/>
          </w:rPr>
        </w:r>
        <w:r w:rsidRPr="00451B3C">
          <w:rPr>
            <w:rFonts w:ascii="Times New Roman" w:hAnsi="Times New Roman" w:cs="Times New Roman"/>
            <w:noProof/>
            <w:webHidden/>
            <w:sz w:val="24"/>
            <w:szCs w:val="24"/>
          </w:rPr>
          <w:fldChar w:fldCharType="separate"/>
        </w:r>
        <w:r w:rsidR="005240DB">
          <w:rPr>
            <w:rFonts w:ascii="Times New Roman" w:hAnsi="Times New Roman" w:cs="Times New Roman"/>
            <w:noProof/>
            <w:webHidden/>
            <w:sz w:val="24"/>
            <w:szCs w:val="24"/>
          </w:rPr>
          <w:t>187</w:t>
        </w:r>
        <w:r w:rsidRPr="00451B3C">
          <w:rPr>
            <w:rFonts w:ascii="Times New Roman" w:hAnsi="Times New Roman" w:cs="Times New Roman"/>
            <w:noProof/>
            <w:webHidden/>
            <w:sz w:val="24"/>
            <w:szCs w:val="24"/>
          </w:rPr>
          <w:fldChar w:fldCharType="end"/>
        </w:r>
      </w:hyperlink>
    </w:p>
    <w:p w:rsidR="00451B3C" w:rsidRPr="00451B3C" w:rsidRDefault="005240DB" w:rsidP="00451B3C">
      <w:pPr>
        <w:pStyle w:val="ndicedeilustraes"/>
        <w:tabs>
          <w:tab w:val="right" w:leader="dot" w:pos="9350"/>
        </w:tabs>
        <w:spacing w:line="360" w:lineRule="auto"/>
        <w:rPr>
          <w:rFonts w:ascii="Times New Roman" w:hAnsi="Times New Roman" w:cs="Times New Roman"/>
          <w:noProof/>
          <w:sz w:val="24"/>
          <w:szCs w:val="24"/>
          <w:lang w:eastAsia="pt-PT"/>
        </w:rPr>
      </w:pPr>
      <w:hyperlink w:anchor="_Toc493503188" w:history="1">
        <w:r w:rsidR="00451B3C" w:rsidRPr="00451B3C">
          <w:rPr>
            <w:rStyle w:val="Hiperligao"/>
            <w:rFonts w:ascii="Times New Roman" w:hAnsi="Times New Roman" w:cs="Times New Roman"/>
            <w:noProof/>
            <w:sz w:val="24"/>
            <w:szCs w:val="24"/>
          </w:rPr>
          <w:t>Figura 2: Modelo tradicional</w:t>
        </w:r>
        <w:r w:rsidR="00451B3C" w:rsidRPr="00451B3C">
          <w:rPr>
            <w:rFonts w:ascii="Times New Roman" w:hAnsi="Times New Roman" w:cs="Times New Roman"/>
            <w:noProof/>
            <w:webHidden/>
            <w:sz w:val="24"/>
            <w:szCs w:val="24"/>
          </w:rPr>
          <w:tab/>
        </w:r>
        <w:r w:rsidR="00451B3C" w:rsidRPr="00451B3C">
          <w:rPr>
            <w:rFonts w:ascii="Times New Roman" w:hAnsi="Times New Roman" w:cs="Times New Roman"/>
            <w:noProof/>
            <w:webHidden/>
            <w:sz w:val="24"/>
            <w:szCs w:val="24"/>
          </w:rPr>
          <w:fldChar w:fldCharType="begin"/>
        </w:r>
        <w:r w:rsidR="00451B3C" w:rsidRPr="00451B3C">
          <w:rPr>
            <w:rFonts w:ascii="Times New Roman" w:hAnsi="Times New Roman" w:cs="Times New Roman"/>
            <w:noProof/>
            <w:webHidden/>
            <w:sz w:val="24"/>
            <w:szCs w:val="24"/>
          </w:rPr>
          <w:instrText xml:space="preserve"> PAGEREF _Toc493503188 \h </w:instrText>
        </w:r>
        <w:r w:rsidR="00451B3C" w:rsidRPr="00451B3C">
          <w:rPr>
            <w:rFonts w:ascii="Times New Roman" w:hAnsi="Times New Roman" w:cs="Times New Roman"/>
            <w:noProof/>
            <w:webHidden/>
            <w:sz w:val="24"/>
            <w:szCs w:val="24"/>
          </w:rPr>
        </w:r>
        <w:r w:rsidR="00451B3C" w:rsidRPr="00451B3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232</w:t>
        </w:r>
        <w:r w:rsidR="00451B3C" w:rsidRPr="00451B3C">
          <w:rPr>
            <w:rFonts w:ascii="Times New Roman" w:hAnsi="Times New Roman" w:cs="Times New Roman"/>
            <w:noProof/>
            <w:webHidden/>
            <w:sz w:val="24"/>
            <w:szCs w:val="24"/>
          </w:rPr>
          <w:fldChar w:fldCharType="end"/>
        </w:r>
      </w:hyperlink>
    </w:p>
    <w:p w:rsidR="00451B3C" w:rsidRPr="00451B3C" w:rsidRDefault="005240DB" w:rsidP="00451B3C">
      <w:pPr>
        <w:pStyle w:val="ndicedeilustraes"/>
        <w:tabs>
          <w:tab w:val="right" w:leader="dot" w:pos="9350"/>
        </w:tabs>
        <w:spacing w:line="360" w:lineRule="auto"/>
        <w:rPr>
          <w:rFonts w:ascii="Times New Roman" w:hAnsi="Times New Roman" w:cs="Times New Roman"/>
          <w:noProof/>
          <w:sz w:val="24"/>
          <w:szCs w:val="24"/>
          <w:lang w:eastAsia="pt-PT"/>
        </w:rPr>
      </w:pPr>
      <w:hyperlink w:anchor="_Toc493503189" w:history="1">
        <w:r w:rsidR="00451B3C" w:rsidRPr="00451B3C">
          <w:rPr>
            <w:rStyle w:val="Hiperligao"/>
            <w:rFonts w:ascii="Times New Roman" w:hAnsi="Times New Roman" w:cs="Times New Roman"/>
            <w:noProof/>
            <w:sz w:val="24"/>
            <w:szCs w:val="24"/>
          </w:rPr>
          <w:t>Figura 3: Modelo de desenvolvimento democrático</w:t>
        </w:r>
        <w:r w:rsidR="00451B3C" w:rsidRPr="00451B3C">
          <w:rPr>
            <w:rFonts w:ascii="Times New Roman" w:hAnsi="Times New Roman" w:cs="Times New Roman"/>
            <w:noProof/>
            <w:webHidden/>
            <w:sz w:val="24"/>
            <w:szCs w:val="24"/>
          </w:rPr>
          <w:tab/>
        </w:r>
        <w:r w:rsidR="00451B3C" w:rsidRPr="00451B3C">
          <w:rPr>
            <w:rFonts w:ascii="Times New Roman" w:hAnsi="Times New Roman" w:cs="Times New Roman"/>
            <w:noProof/>
            <w:webHidden/>
            <w:sz w:val="24"/>
            <w:szCs w:val="24"/>
          </w:rPr>
          <w:fldChar w:fldCharType="begin"/>
        </w:r>
        <w:r w:rsidR="00451B3C" w:rsidRPr="00451B3C">
          <w:rPr>
            <w:rFonts w:ascii="Times New Roman" w:hAnsi="Times New Roman" w:cs="Times New Roman"/>
            <w:noProof/>
            <w:webHidden/>
            <w:sz w:val="24"/>
            <w:szCs w:val="24"/>
          </w:rPr>
          <w:instrText xml:space="preserve"> PAGEREF _Toc493503189 \h </w:instrText>
        </w:r>
        <w:r w:rsidR="00451B3C" w:rsidRPr="00451B3C">
          <w:rPr>
            <w:rFonts w:ascii="Times New Roman" w:hAnsi="Times New Roman" w:cs="Times New Roman"/>
            <w:noProof/>
            <w:webHidden/>
            <w:sz w:val="24"/>
            <w:szCs w:val="24"/>
          </w:rPr>
        </w:r>
        <w:r w:rsidR="00451B3C" w:rsidRPr="00451B3C">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234</w:t>
        </w:r>
        <w:r w:rsidR="00451B3C" w:rsidRPr="00451B3C">
          <w:rPr>
            <w:rFonts w:ascii="Times New Roman" w:hAnsi="Times New Roman" w:cs="Times New Roman"/>
            <w:noProof/>
            <w:webHidden/>
            <w:sz w:val="24"/>
            <w:szCs w:val="24"/>
          </w:rPr>
          <w:fldChar w:fldCharType="end"/>
        </w:r>
      </w:hyperlink>
    </w:p>
    <w:p w:rsidR="00FB5F28" w:rsidRDefault="00451B3C" w:rsidP="00451B3C">
      <w:pPr>
        <w:pStyle w:val="NormalWeb"/>
        <w:spacing w:before="0" w:beforeAutospacing="0" w:after="0" w:afterAutospacing="0" w:line="360" w:lineRule="auto"/>
        <w:jc w:val="both"/>
        <w:rPr>
          <w:b/>
          <w:color w:val="000000"/>
        </w:rPr>
      </w:pPr>
      <w:r w:rsidRPr="00451B3C">
        <w:rPr>
          <w:b/>
          <w:color w:val="000000"/>
        </w:rPr>
        <w:fldChar w:fldCharType="end"/>
      </w:r>
    </w:p>
    <w:p w:rsidR="00FB5F28" w:rsidRDefault="00FB5F28" w:rsidP="00CE0863">
      <w:pPr>
        <w:pStyle w:val="NormalWeb"/>
        <w:spacing w:before="0" w:beforeAutospacing="0" w:after="0" w:afterAutospacing="0" w:line="360" w:lineRule="auto"/>
        <w:jc w:val="both"/>
        <w:rPr>
          <w:b/>
          <w:color w:val="000000"/>
        </w:rPr>
      </w:pPr>
    </w:p>
    <w:p w:rsidR="00DD6CC9" w:rsidRDefault="00DD6CC9" w:rsidP="00CE0863">
      <w:pPr>
        <w:pStyle w:val="NormalWeb"/>
        <w:spacing w:before="0" w:beforeAutospacing="0" w:after="0" w:afterAutospacing="0" w:line="360" w:lineRule="auto"/>
        <w:jc w:val="both"/>
        <w:rPr>
          <w:b/>
          <w:color w:val="000000"/>
        </w:rPr>
      </w:pPr>
    </w:p>
    <w:p w:rsidR="00DD6CC9" w:rsidRDefault="00DD6CC9" w:rsidP="00CE0863">
      <w:pPr>
        <w:pStyle w:val="NormalWeb"/>
        <w:spacing w:before="0" w:beforeAutospacing="0" w:after="0" w:afterAutospacing="0" w:line="360" w:lineRule="auto"/>
        <w:jc w:val="both"/>
        <w:rPr>
          <w:b/>
          <w:color w:val="000000"/>
        </w:rPr>
      </w:pPr>
    </w:p>
    <w:p w:rsidR="00DD6CC9" w:rsidRDefault="00DD6CC9" w:rsidP="00CE0863">
      <w:pPr>
        <w:pStyle w:val="NormalWeb"/>
        <w:spacing w:before="0" w:beforeAutospacing="0" w:after="0" w:afterAutospacing="0" w:line="360" w:lineRule="auto"/>
        <w:jc w:val="both"/>
        <w:rPr>
          <w:b/>
          <w:color w:val="000000"/>
        </w:rPr>
      </w:pPr>
    </w:p>
    <w:p w:rsidR="00FB5F28" w:rsidRDefault="00FB5F28" w:rsidP="00CE0863">
      <w:pPr>
        <w:pStyle w:val="NormalWeb"/>
        <w:spacing w:before="0" w:beforeAutospacing="0" w:after="0" w:afterAutospacing="0" w:line="360" w:lineRule="auto"/>
        <w:jc w:val="both"/>
        <w:rPr>
          <w:b/>
          <w:color w:val="000000"/>
        </w:rPr>
      </w:pPr>
    </w:p>
    <w:p w:rsidR="00FB5F28" w:rsidRDefault="00FB5F28" w:rsidP="00CE0863">
      <w:pPr>
        <w:pStyle w:val="NormalWeb"/>
        <w:spacing w:before="0" w:beforeAutospacing="0" w:after="0" w:afterAutospacing="0" w:line="360" w:lineRule="auto"/>
        <w:jc w:val="both"/>
        <w:rPr>
          <w:b/>
          <w:color w:val="000000"/>
        </w:rPr>
      </w:pPr>
    </w:p>
    <w:p w:rsidR="00FB5F28" w:rsidRDefault="00FB5F28" w:rsidP="00CE0863">
      <w:pPr>
        <w:pStyle w:val="NormalWeb"/>
        <w:spacing w:before="0" w:beforeAutospacing="0" w:after="0" w:afterAutospacing="0" w:line="360" w:lineRule="auto"/>
        <w:jc w:val="both"/>
        <w:rPr>
          <w:b/>
          <w:color w:val="000000"/>
        </w:rPr>
      </w:pPr>
    </w:p>
    <w:p w:rsidR="00FB5F28" w:rsidRDefault="00FB5F28" w:rsidP="00CE0863">
      <w:pPr>
        <w:pStyle w:val="NormalWeb"/>
        <w:spacing w:before="0" w:beforeAutospacing="0" w:after="0" w:afterAutospacing="0" w:line="360" w:lineRule="auto"/>
        <w:jc w:val="both"/>
        <w:rPr>
          <w:b/>
          <w:color w:val="000000"/>
        </w:rPr>
      </w:pPr>
    </w:p>
    <w:p w:rsidR="00170DC1" w:rsidRDefault="00170DC1">
      <w:pPr>
        <w:rPr>
          <w:rFonts w:ascii="Times New Roman" w:eastAsia="Times New Roman" w:hAnsi="Times New Roman" w:cs="Times New Roman"/>
          <w:b/>
          <w:color w:val="000000"/>
          <w:sz w:val="24"/>
          <w:szCs w:val="24"/>
          <w:lang w:eastAsia="pt-PT"/>
        </w:rPr>
      </w:pPr>
      <w:r>
        <w:rPr>
          <w:b/>
          <w:color w:val="000000"/>
        </w:rPr>
        <w:br w:type="page"/>
      </w:r>
    </w:p>
    <w:p w:rsidR="00CE0863" w:rsidRDefault="00CE0863" w:rsidP="00DD1415">
      <w:pPr>
        <w:pStyle w:val="Cabealho1"/>
        <w:spacing w:line="360" w:lineRule="auto"/>
      </w:pPr>
      <w:bookmarkStart w:id="10" w:name="_Toc493520360"/>
      <w:r>
        <w:lastRenderedPageBreak/>
        <w:t xml:space="preserve">LISTA DE </w:t>
      </w:r>
      <w:r w:rsidRPr="00470036">
        <w:t xml:space="preserve">ABREVIATURAS E </w:t>
      </w:r>
      <w:r>
        <w:t>SIGLAS</w:t>
      </w:r>
      <w:bookmarkEnd w:id="10"/>
    </w:p>
    <w:p w:rsidR="00CE0863" w:rsidRPr="00880FD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AGP</w:t>
      </w:r>
      <w:r w:rsidRPr="00880F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 xml:space="preserve">Acordo Geral de Paz </w:t>
      </w:r>
    </w:p>
    <w:p w:rsidR="00CE0863"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AR</w:t>
      </w:r>
      <w:r w:rsidRPr="00880F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Assembleia da República</w:t>
      </w:r>
    </w:p>
    <w:p w:rsidR="00A550DF" w:rsidRDefault="00A550DF" w:rsidP="00A550DF">
      <w:pPr>
        <w:tabs>
          <w:tab w:val="left" w:pos="1418"/>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AS</w:t>
      </w:r>
      <w:r>
        <w:rPr>
          <w:rFonts w:ascii="Times New Roman" w:hAnsi="Times New Roman" w:cs="Times New Roman"/>
          <w:b/>
          <w:color w:val="000000" w:themeColor="text1"/>
          <w:sz w:val="24"/>
          <w:szCs w:val="24"/>
        </w:rPr>
        <w:tab/>
      </w:r>
      <w:r w:rsidRPr="00A550DF">
        <w:rPr>
          <w:rFonts w:ascii="Times New Roman" w:hAnsi="Times New Roman" w:cs="Times New Roman"/>
          <w:color w:val="000000" w:themeColor="text1"/>
          <w:sz w:val="24"/>
          <w:szCs w:val="24"/>
        </w:rPr>
        <w:t>África Subsariana</w:t>
      </w:r>
    </w:p>
    <w:p w:rsidR="00CE0863" w:rsidRPr="00B33155"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272967">
        <w:rPr>
          <w:rFonts w:ascii="Times New Roman" w:hAnsi="Times New Roman" w:cs="Times New Roman"/>
          <w:b/>
          <w:color w:val="000000" w:themeColor="text1"/>
          <w:sz w:val="24"/>
          <w:szCs w:val="24"/>
        </w:rPr>
        <w:t>CAPEMI</w:t>
      </w:r>
      <w:r w:rsidRPr="00B33155">
        <w:rPr>
          <w:rFonts w:ascii="Times New Roman" w:hAnsi="Times New Roman" w:cs="Times New Roman"/>
          <w:color w:val="000000" w:themeColor="text1"/>
          <w:sz w:val="24"/>
          <w:szCs w:val="24"/>
        </w:rPr>
        <w:tab/>
      </w:r>
      <w:r w:rsidR="00AD69B6">
        <w:rPr>
          <w:rFonts w:ascii="Times New Roman" w:hAnsi="Times New Roman" w:cs="Times New Roman"/>
          <w:sz w:val="24"/>
          <w:szCs w:val="24"/>
        </w:rPr>
        <w:t>Comunidades Afe</w:t>
      </w:r>
      <w:r w:rsidRPr="00B33155">
        <w:rPr>
          <w:rFonts w:ascii="Times New Roman" w:hAnsi="Times New Roman" w:cs="Times New Roman"/>
          <w:sz w:val="24"/>
          <w:szCs w:val="24"/>
        </w:rPr>
        <w:t>tadas pe</w:t>
      </w:r>
      <w:r w:rsidR="00AD69B6">
        <w:rPr>
          <w:rFonts w:ascii="Times New Roman" w:hAnsi="Times New Roman" w:cs="Times New Roman"/>
          <w:sz w:val="24"/>
          <w:szCs w:val="24"/>
        </w:rPr>
        <w:t>la Mineração e Indústrias Extra</w:t>
      </w:r>
      <w:r w:rsidRPr="00B33155">
        <w:rPr>
          <w:rFonts w:ascii="Times New Roman" w:hAnsi="Times New Roman" w:cs="Times New Roman"/>
          <w:sz w:val="24"/>
          <w:szCs w:val="24"/>
        </w:rPr>
        <w:t>tivas de Tete</w:t>
      </w:r>
    </w:p>
    <w:p w:rsidR="00CE0863" w:rsidRPr="00880FD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CGRNDM</w:t>
      </w:r>
      <w:r w:rsidRPr="00880F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 xml:space="preserve">Comité de Gestão de Recursos Naturais e Desenvolvimento de Mualadzi </w:t>
      </w:r>
    </w:p>
    <w:p w:rsidR="00CE0863"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CIP</w:t>
      </w:r>
      <w:r w:rsidRPr="00880F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 xml:space="preserve">Centro de Integridade Pública </w:t>
      </w:r>
    </w:p>
    <w:p w:rsidR="00CA57B3" w:rsidRPr="00880FD2" w:rsidRDefault="00CA57B3" w:rsidP="00F43B83">
      <w:pPr>
        <w:tabs>
          <w:tab w:val="left" w:pos="1418"/>
        </w:tabs>
        <w:spacing w:after="0" w:line="360" w:lineRule="auto"/>
        <w:jc w:val="both"/>
        <w:rPr>
          <w:rFonts w:ascii="Times New Roman" w:hAnsi="Times New Roman" w:cs="Times New Roman"/>
          <w:color w:val="000000" w:themeColor="text1"/>
          <w:sz w:val="24"/>
          <w:szCs w:val="24"/>
        </w:rPr>
      </w:pPr>
      <w:r w:rsidRPr="00CA57B3">
        <w:rPr>
          <w:rFonts w:ascii="Times New Roman" w:hAnsi="Times New Roman" w:cs="Times New Roman"/>
          <w:b/>
          <w:sz w:val="24"/>
          <w:szCs w:val="24"/>
        </w:rPr>
        <w:t>CCM</w:t>
      </w:r>
      <w:r>
        <w:rPr>
          <w:rFonts w:ascii="Times New Roman" w:hAnsi="Times New Roman" w:cs="Times New Roman"/>
          <w:sz w:val="24"/>
          <w:szCs w:val="24"/>
        </w:rPr>
        <w:t xml:space="preserve"> </w:t>
      </w:r>
      <w:r>
        <w:rPr>
          <w:rFonts w:ascii="Times New Roman" w:hAnsi="Times New Roman" w:cs="Times New Roman"/>
          <w:sz w:val="24"/>
          <w:szCs w:val="24"/>
        </w:rPr>
        <w:tab/>
      </w:r>
      <w:r w:rsidRPr="00F34518">
        <w:rPr>
          <w:rFonts w:ascii="Times New Roman" w:hAnsi="Times New Roman" w:cs="Times New Roman"/>
          <w:sz w:val="24"/>
          <w:szCs w:val="24"/>
        </w:rPr>
        <w:t xml:space="preserve">Companhia </w:t>
      </w:r>
      <w:r>
        <w:rPr>
          <w:rFonts w:ascii="Times New Roman" w:hAnsi="Times New Roman" w:cs="Times New Roman"/>
          <w:sz w:val="24"/>
          <w:szCs w:val="24"/>
        </w:rPr>
        <w:t>Carbonífera de Moçambique</w:t>
      </w:r>
    </w:p>
    <w:p w:rsidR="00887686" w:rsidRPr="00FC6602" w:rsidRDefault="00887686" w:rsidP="00F43B83">
      <w:pPr>
        <w:tabs>
          <w:tab w:val="left" w:pos="1418"/>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CPQR</w:t>
      </w:r>
      <w:r>
        <w:rPr>
          <w:rFonts w:ascii="Times New Roman" w:hAnsi="Times New Roman" w:cs="Times New Roman"/>
          <w:b/>
          <w:color w:val="000000" w:themeColor="text1"/>
          <w:sz w:val="24"/>
          <w:szCs w:val="24"/>
        </w:rPr>
        <w:tab/>
      </w:r>
      <w:r w:rsidRPr="00FC6602">
        <w:rPr>
          <w:rFonts w:ascii="Times New Roman" w:hAnsi="Times New Roman"/>
          <w:sz w:val="24"/>
          <w:szCs w:val="24"/>
        </w:rPr>
        <w:t>Comissão de P</w:t>
      </w:r>
      <w:r>
        <w:rPr>
          <w:rFonts w:ascii="Times New Roman" w:hAnsi="Times New Roman"/>
          <w:sz w:val="24"/>
          <w:szCs w:val="24"/>
        </w:rPr>
        <w:t>etições, Queixas e Reclamações</w:t>
      </w:r>
      <w:r w:rsidR="00AD69B6">
        <w:rPr>
          <w:rFonts w:ascii="Times New Roman" w:hAnsi="Times New Roman"/>
          <w:sz w:val="24"/>
          <w:szCs w:val="24"/>
        </w:rPr>
        <w:t xml:space="preserve"> da Assembleia da República</w:t>
      </w:r>
      <w:r>
        <w:rPr>
          <w:rFonts w:ascii="Times New Roman" w:hAnsi="Times New Roman"/>
          <w:sz w:val="24"/>
          <w:szCs w:val="24"/>
        </w:rPr>
        <w:t xml:space="preserve"> </w:t>
      </w:r>
    </w:p>
    <w:p w:rsidR="00CE0863" w:rsidRPr="00880FD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CRM</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 xml:space="preserve">Constituição da República de Moçambique </w:t>
      </w:r>
    </w:p>
    <w:p w:rsidR="00BA0424" w:rsidRPr="00BA0424" w:rsidRDefault="00BA0424" w:rsidP="00F43B83">
      <w:pPr>
        <w:tabs>
          <w:tab w:val="left" w:pos="1418"/>
        </w:tabs>
        <w:spacing w:after="0" w:line="360" w:lineRule="auto"/>
        <w:jc w:val="both"/>
        <w:rPr>
          <w:rFonts w:ascii="Times New Roman" w:hAnsi="Times New Roman" w:cs="Times New Roman"/>
          <w:color w:val="000000" w:themeColor="text1"/>
          <w:sz w:val="24"/>
          <w:szCs w:val="24"/>
        </w:rPr>
      </w:pPr>
      <w:r w:rsidRPr="00BA0424">
        <w:rPr>
          <w:rStyle w:val="nfase"/>
          <w:rFonts w:ascii="Times New Roman" w:hAnsi="Times New Roman" w:cs="Times New Roman"/>
          <w:b/>
          <w:bCs/>
          <w:i w:val="0"/>
          <w:iCs w:val="0"/>
          <w:color w:val="000000" w:themeColor="text1"/>
          <w:sz w:val="24"/>
          <w:szCs w:val="24"/>
          <w:shd w:val="clear" w:color="auto" w:fill="FFFFFF"/>
        </w:rPr>
        <w:t>DUAT</w:t>
      </w:r>
      <w:r w:rsidRPr="00BA0424">
        <w:rPr>
          <w:rStyle w:val="nfase"/>
          <w:rFonts w:ascii="Times New Roman" w:hAnsi="Times New Roman" w:cs="Times New Roman"/>
          <w:bCs/>
          <w:i w:val="0"/>
          <w:iCs w:val="0"/>
          <w:color w:val="000000" w:themeColor="text1"/>
          <w:sz w:val="24"/>
          <w:szCs w:val="24"/>
          <w:shd w:val="clear" w:color="auto" w:fill="FFFFFF"/>
        </w:rPr>
        <w:t xml:space="preserve"> </w:t>
      </w:r>
      <w:r w:rsidRPr="00BA0424">
        <w:rPr>
          <w:rStyle w:val="nfase"/>
          <w:rFonts w:ascii="Times New Roman" w:hAnsi="Times New Roman" w:cs="Times New Roman"/>
          <w:bCs/>
          <w:i w:val="0"/>
          <w:iCs w:val="0"/>
          <w:color w:val="000000" w:themeColor="text1"/>
          <w:sz w:val="24"/>
          <w:szCs w:val="24"/>
          <w:shd w:val="clear" w:color="auto" w:fill="FFFFFF"/>
        </w:rPr>
        <w:tab/>
        <w:t>Direito do Uso e Aproveitamento de Terra</w:t>
      </w:r>
      <w:r w:rsidRPr="00BA0424">
        <w:rPr>
          <w:rFonts w:ascii="Times New Roman" w:hAnsi="Times New Roman" w:cs="Times New Roman"/>
          <w:color w:val="000000" w:themeColor="text1"/>
          <w:sz w:val="24"/>
          <w:szCs w:val="24"/>
          <w:highlight w:val="yellow"/>
          <w:shd w:val="clear" w:color="auto" w:fill="FFFFFF"/>
        </w:rPr>
        <w:t xml:space="preserve">      </w:t>
      </w:r>
    </w:p>
    <w:p w:rsidR="00CE0863" w:rsidRDefault="00CE0863" w:rsidP="00F43B83">
      <w:pPr>
        <w:tabs>
          <w:tab w:val="left" w:pos="1418"/>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DUDH</w:t>
      </w:r>
      <w:r>
        <w:rPr>
          <w:rFonts w:ascii="Times New Roman" w:hAnsi="Times New Roman" w:cs="Times New Roman"/>
          <w:b/>
          <w:color w:val="000000" w:themeColor="text1"/>
          <w:sz w:val="24"/>
          <w:szCs w:val="24"/>
        </w:rPr>
        <w:tab/>
      </w:r>
      <w:r>
        <w:rPr>
          <w:rFonts w:ascii="Times New Roman" w:hAnsi="Times New Roman" w:cs="Times New Roman"/>
          <w:color w:val="000000" w:themeColor="text1"/>
          <w:sz w:val="24"/>
          <w:szCs w:val="24"/>
        </w:rPr>
        <w:t xml:space="preserve">Declaração Universal dos Direitos Humanos </w:t>
      </w:r>
    </w:p>
    <w:p w:rsidR="00CE0863"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880FD2">
        <w:rPr>
          <w:rFonts w:ascii="Times New Roman" w:hAnsi="Times New Roman" w:cs="Times New Roman"/>
          <w:b/>
          <w:color w:val="000000" w:themeColor="text1"/>
          <w:sz w:val="24"/>
          <w:szCs w:val="24"/>
        </w:rPr>
        <w:t>FADM</w:t>
      </w:r>
      <w:r>
        <w:rPr>
          <w:rFonts w:ascii="Times New Roman" w:hAnsi="Times New Roman" w:cs="Times New Roman"/>
          <w:color w:val="000000" w:themeColor="text1"/>
          <w:sz w:val="24"/>
          <w:szCs w:val="24"/>
        </w:rPr>
        <w:tab/>
      </w:r>
      <w:r w:rsidRPr="00880FD2">
        <w:rPr>
          <w:rFonts w:ascii="Times New Roman" w:hAnsi="Times New Roman" w:cs="Times New Roman"/>
          <w:color w:val="000000" w:themeColor="text1"/>
          <w:sz w:val="24"/>
          <w:szCs w:val="24"/>
        </w:rPr>
        <w:t>Forças Armadas de Defesa de Moçambique</w:t>
      </w:r>
    </w:p>
    <w:p w:rsidR="00CE0863" w:rsidRPr="00564F1F"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FSR </w:t>
      </w:r>
      <w:r>
        <w:rPr>
          <w:rFonts w:ascii="Times New Roman" w:hAnsi="Times New Roman" w:cs="Times New Roman"/>
          <w:b/>
          <w:color w:val="000000" w:themeColor="text1"/>
          <w:sz w:val="24"/>
          <w:szCs w:val="24"/>
        </w:rPr>
        <w:tab/>
      </w:r>
      <w:r>
        <w:rPr>
          <w:rFonts w:ascii="Times New Roman" w:hAnsi="Times New Roman" w:cs="Times New Roman"/>
          <w:color w:val="000000" w:themeColor="text1"/>
          <w:sz w:val="24"/>
          <w:szCs w:val="24"/>
        </w:rPr>
        <w:t>Fundo Soberano de Riqueza</w:t>
      </w:r>
    </w:p>
    <w:p w:rsidR="00DD6CC9" w:rsidRPr="00951670" w:rsidRDefault="00DD6CC9" w:rsidP="00DD6CC9">
      <w:pPr>
        <w:tabs>
          <w:tab w:val="left" w:pos="1418"/>
        </w:tabs>
        <w:spacing w:after="0" w:line="360" w:lineRule="auto"/>
        <w:jc w:val="both"/>
        <w:rPr>
          <w:rFonts w:ascii="Times New Roman" w:hAnsi="Times New Roman" w:cs="Times New Roman"/>
          <w:color w:val="000000" w:themeColor="text1"/>
          <w:sz w:val="24"/>
          <w:szCs w:val="24"/>
        </w:rPr>
      </w:pPr>
      <w:r w:rsidRPr="00951670">
        <w:rPr>
          <w:rFonts w:ascii="Times New Roman" w:eastAsia="Times New Roman" w:hAnsi="Times New Roman" w:cs="Times New Roman"/>
          <w:b/>
          <w:color w:val="000000" w:themeColor="text1"/>
          <w:sz w:val="24"/>
          <w:szCs w:val="24"/>
          <w:lang w:eastAsia="pt-PT"/>
        </w:rPr>
        <w:t>HRW</w:t>
      </w:r>
      <w:r w:rsidRPr="00951670">
        <w:rPr>
          <w:rFonts w:ascii="Times New Roman" w:eastAsia="Times New Roman" w:hAnsi="Times New Roman" w:cs="Times New Roman"/>
          <w:color w:val="000000" w:themeColor="text1"/>
          <w:sz w:val="24"/>
          <w:szCs w:val="24"/>
          <w:lang w:eastAsia="pt-PT"/>
        </w:rPr>
        <w:tab/>
      </w:r>
      <w:r w:rsidRPr="00951670">
        <w:rPr>
          <w:rFonts w:ascii="Times New Roman" w:hAnsi="Times New Roman" w:cs="Times New Roman"/>
          <w:color w:val="000000" w:themeColor="text1"/>
          <w:sz w:val="24"/>
          <w:szCs w:val="24"/>
        </w:rPr>
        <w:t>Human Rights Watch</w:t>
      </w:r>
    </w:p>
    <w:p w:rsidR="00CE0863" w:rsidRPr="00951670"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951670">
        <w:rPr>
          <w:rFonts w:ascii="Times New Roman" w:hAnsi="Times New Roman" w:cs="Times New Roman"/>
          <w:b/>
          <w:color w:val="000000" w:themeColor="text1"/>
          <w:sz w:val="24"/>
          <w:szCs w:val="24"/>
        </w:rPr>
        <w:t xml:space="preserve">ICVL </w:t>
      </w:r>
      <w:r w:rsidRPr="00951670">
        <w:rPr>
          <w:rFonts w:ascii="Times New Roman" w:hAnsi="Times New Roman" w:cs="Times New Roman"/>
          <w:color w:val="000000" w:themeColor="text1"/>
          <w:sz w:val="24"/>
          <w:szCs w:val="24"/>
        </w:rPr>
        <w:tab/>
        <w:t>International Coal Ventures Limited</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IDH</w:t>
      </w:r>
      <w:r w:rsidRPr="00612732">
        <w:rPr>
          <w:rFonts w:ascii="Times New Roman" w:hAnsi="Times New Roman" w:cs="Times New Roman"/>
          <w:color w:val="000000" w:themeColor="text1"/>
          <w:sz w:val="24"/>
          <w:szCs w:val="24"/>
        </w:rPr>
        <w:tab/>
        <w:t xml:space="preserve">Índice de Desenvolvimento Humano </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INE</w:t>
      </w:r>
      <w:r w:rsidRPr="00612732">
        <w:rPr>
          <w:rFonts w:ascii="Times New Roman" w:hAnsi="Times New Roman" w:cs="Times New Roman"/>
          <w:color w:val="000000" w:themeColor="text1"/>
          <w:sz w:val="24"/>
          <w:szCs w:val="24"/>
        </w:rPr>
        <w:tab/>
        <w:t>Instituto Nacional de Estatística</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ITIE</w:t>
      </w:r>
      <w:r w:rsidRPr="00612732">
        <w:rPr>
          <w:rFonts w:ascii="Times New Roman" w:hAnsi="Times New Roman" w:cs="Times New Roman"/>
          <w:b/>
          <w:color w:val="000000" w:themeColor="text1"/>
          <w:sz w:val="24"/>
          <w:szCs w:val="24"/>
        </w:rPr>
        <w:tab/>
      </w:r>
      <w:r w:rsidRPr="00612732">
        <w:rPr>
          <w:rFonts w:ascii="Times New Roman" w:hAnsi="Times New Roman" w:cs="Times New Roman"/>
          <w:color w:val="000000" w:themeColor="text1"/>
          <w:sz w:val="24"/>
          <w:szCs w:val="24"/>
          <w:shd w:val="clear" w:color="auto" w:fill="FFFFFF"/>
        </w:rPr>
        <w:t>Iniciativa de Transparência na Indústria Extrativa</w:t>
      </w:r>
      <w:r w:rsidRPr="00612732">
        <w:rPr>
          <w:rFonts w:ascii="Times New Roman" w:hAnsi="Times New Roman" w:cs="Times New Roman"/>
          <w:color w:val="000000" w:themeColor="text1"/>
          <w:sz w:val="24"/>
          <w:szCs w:val="24"/>
        </w:rPr>
        <w:t xml:space="preserve"> </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MIREME</w:t>
      </w:r>
      <w:r w:rsidRPr="00612732">
        <w:rPr>
          <w:rFonts w:ascii="Times New Roman" w:hAnsi="Times New Roman" w:cs="Times New Roman"/>
          <w:color w:val="000000" w:themeColor="text1"/>
          <w:sz w:val="24"/>
          <w:szCs w:val="24"/>
        </w:rPr>
        <w:tab/>
      </w:r>
      <w:r w:rsidR="00AD69B6" w:rsidRPr="00612732">
        <w:rPr>
          <w:rFonts w:ascii="Times New Roman" w:hAnsi="Times New Roman" w:cs="Times New Roman"/>
          <w:color w:val="000000" w:themeColor="text1"/>
          <w:sz w:val="24"/>
          <w:szCs w:val="24"/>
        </w:rPr>
        <w:t>Ministério dos Recursos M</w:t>
      </w:r>
      <w:r w:rsidRPr="00612732">
        <w:rPr>
          <w:rFonts w:ascii="Times New Roman" w:hAnsi="Times New Roman" w:cs="Times New Roman"/>
          <w:color w:val="000000" w:themeColor="text1"/>
          <w:sz w:val="24"/>
          <w:szCs w:val="24"/>
        </w:rPr>
        <w:t>inerais e Energia</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ONG</w:t>
      </w:r>
      <w:r w:rsidR="00AD69B6" w:rsidRPr="00612732">
        <w:rPr>
          <w:rFonts w:ascii="Times New Roman" w:hAnsi="Times New Roman" w:cs="Times New Roman"/>
          <w:b/>
          <w:color w:val="000000" w:themeColor="text1"/>
          <w:sz w:val="24"/>
          <w:szCs w:val="24"/>
        </w:rPr>
        <w:t>s</w:t>
      </w:r>
      <w:r w:rsidRPr="00612732">
        <w:rPr>
          <w:rFonts w:ascii="Times New Roman" w:hAnsi="Times New Roman" w:cs="Times New Roman"/>
          <w:color w:val="000000" w:themeColor="text1"/>
          <w:sz w:val="24"/>
          <w:szCs w:val="24"/>
        </w:rPr>
        <w:t xml:space="preserve"> </w:t>
      </w:r>
      <w:r w:rsidRPr="00612732">
        <w:rPr>
          <w:rFonts w:ascii="Times New Roman" w:hAnsi="Times New Roman" w:cs="Times New Roman"/>
          <w:color w:val="000000" w:themeColor="text1"/>
          <w:sz w:val="24"/>
          <w:szCs w:val="24"/>
        </w:rPr>
        <w:tab/>
      </w:r>
      <w:r w:rsidR="00AD69B6" w:rsidRPr="00612732">
        <w:rPr>
          <w:rFonts w:ascii="Times New Roman" w:hAnsi="Times New Roman" w:cs="Times New Roman"/>
          <w:color w:val="000000" w:themeColor="text1"/>
          <w:sz w:val="24"/>
          <w:szCs w:val="24"/>
        </w:rPr>
        <w:t xml:space="preserve">Organizações </w:t>
      </w:r>
      <w:r w:rsidR="008E045B" w:rsidRPr="00612732">
        <w:rPr>
          <w:rFonts w:ascii="Times New Roman" w:hAnsi="Times New Roman" w:cs="Times New Roman"/>
          <w:color w:val="000000" w:themeColor="text1"/>
          <w:sz w:val="24"/>
          <w:szCs w:val="24"/>
        </w:rPr>
        <w:t>Não-G</w:t>
      </w:r>
      <w:r w:rsidR="009B7250" w:rsidRPr="00612732">
        <w:rPr>
          <w:rFonts w:ascii="Times New Roman" w:hAnsi="Times New Roman" w:cs="Times New Roman"/>
          <w:color w:val="000000" w:themeColor="text1"/>
          <w:sz w:val="24"/>
          <w:szCs w:val="24"/>
        </w:rPr>
        <w:t>overnamentais</w:t>
      </w:r>
      <w:r w:rsidRPr="00612732">
        <w:rPr>
          <w:rFonts w:ascii="Times New Roman" w:hAnsi="Times New Roman" w:cs="Times New Roman"/>
          <w:color w:val="000000" w:themeColor="text1"/>
          <w:sz w:val="24"/>
          <w:szCs w:val="24"/>
        </w:rPr>
        <w:t xml:space="preserve"> </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shd w:val="clear" w:color="auto" w:fill="FFFFFF"/>
        </w:rPr>
      </w:pPr>
      <w:r w:rsidRPr="00612732">
        <w:rPr>
          <w:rFonts w:ascii="Times New Roman" w:hAnsi="Times New Roman" w:cs="Times New Roman"/>
          <w:b/>
          <w:color w:val="000000" w:themeColor="text1"/>
          <w:sz w:val="24"/>
          <w:szCs w:val="24"/>
          <w:shd w:val="clear" w:color="auto" w:fill="FFFFFF"/>
        </w:rPr>
        <w:t>ONU</w:t>
      </w:r>
      <w:r w:rsidRPr="00612732">
        <w:rPr>
          <w:rFonts w:ascii="Times New Roman" w:hAnsi="Times New Roman" w:cs="Times New Roman"/>
          <w:color w:val="000000" w:themeColor="text1"/>
          <w:sz w:val="24"/>
          <w:szCs w:val="24"/>
          <w:shd w:val="clear" w:color="auto" w:fill="FFFFFF"/>
        </w:rPr>
        <w:tab/>
        <w:t xml:space="preserve">Organização das Nações Unidas </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shd w:val="clear" w:color="auto" w:fill="FFFFFF"/>
        </w:rPr>
        <w:t>PAR</w:t>
      </w:r>
      <w:r w:rsidRPr="00612732">
        <w:rPr>
          <w:rFonts w:ascii="Times New Roman" w:hAnsi="Times New Roman" w:cs="Times New Roman"/>
          <w:color w:val="000000" w:themeColor="text1"/>
          <w:sz w:val="24"/>
          <w:szCs w:val="24"/>
          <w:shd w:val="clear" w:color="auto" w:fill="FFFFFF"/>
        </w:rPr>
        <w:tab/>
        <w:t xml:space="preserve">Plano de Acção de Reassentamento </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PIB</w:t>
      </w:r>
      <w:r w:rsidRPr="00612732">
        <w:rPr>
          <w:rFonts w:ascii="Times New Roman" w:hAnsi="Times New Roman" w:cs="Times New Roman"/>
          <w:color w:val="000000" w:themeColor="text1"/>
          <w:sz w:val="24"/>
          <w:szCs w:val="24"/>
        </w:rPr>
        <w:tab/>
        <w:t>Produto Interno Bruto</w:t>
      </w:r>
    </w:p>
    <w:p w:rsidR="00F728E6" w:rsidRPr="00612732" w:rsidRDefault="00F728E6"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PNUD</w:t>
      </w:r>
      <w:r w:rsidRPr="00612732">
        <w:rPr>
          <w:rFonts w:ascii="Times New Roman" w:hAnsi="Times New Roman" w:cs="Times New Roman"/>
          <w:color w:val="000000" w:themeColor="text1"/>
          <w:sz w:val="24"/>
          <w:szCs w:val="24"/>
        </w:rPr>
        <w:tab/>
        <w:t xml:space="preserve">Programa das Nações Unidas para o Desenvolvimento </w:t>
      </w:r>
    </w:p>
    <w:p w:rsidR="00E631A0"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PRM</w:t>
      </w:r>
      <w:r w:rsidRPr="00612732">
        <w:rPr>
          <w:rFonts w:ascii="Times New Roman" w:hAnsi="Times New Roman" w:cs="Times New Roman"/>
          <w:color w:val="000000" w:themeColor="text1"/>
          <w:sz w:val="24"/>
          <w:szCs w:val="24"/>
        </w:rPr>
        <w:tab/>
        <w:t>Polícia da República de Moçambique</w:t>
      </w:r>
    </w:p>
    <w:p w:rsidR="00CE0863" w:rsidRPr="00612732"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RENAMO</w:t>
      </w:r>
      <w:r w:rsidRPr="00612732">
        <w:rPr>
          <w:rFonts w:ascii="Times New Roman" w:hAnsi="Times New Roman" w:cs="Times New Roman"/>
          <w:color w:val="000000" w:themeColor="text1"/>
          <w:sz w:val="24"/>
          <w:szCs w:val="24"/>
        </w:rPr>
        <w:tab/>
        <w:t>Resistência Nacional Moçambicana</w:t>
      </w:r>
    </w:p>
    <w:p w:rsidR="008418A4" w:rsidRDefault="008418A4" w:rsidP="00F43B83">
      <w:pPr>
        <w:tabs>
          <w:tab w:val="left" w:pos="1418"/>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SADC </w:t>
      </w:r>
      <w:r>
        <w:rPr>
          <w:rFonts w:ascii="Times New Roman" w:hAnsi="Times New Roman" w:cs="Times New Roman"/>
          <w:b/>
          <w:color w:val="000000" w:themeColor="text1"/>
          <w:sz w:val="24"/>
          <w:szCs w:val="24"/>
        </w:rPr>
        <w:tab/>
      </w:r>
      <w:r>
        <w:rPr>
          <w:rFonts w:ascii="Times New Roman" w:hAnsi="Times New Roman" w:cs="Times New Roman"/>
          <w:color w:val="000000" w:themeColor="text1"/>
          <w:sz w:val="24"/>
          <w:szCs w:val="24"/>
        </w:rPr>
        <w:t>Comunidade de Desenvolvimento da África Austral</w:t>
      </w:r>
    </w:p>
    <w:p w:rsidR="00CE0863" w:rsidRDefault="00CE0863"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SC</w:t>
      </w:r>
      <w:r w:rsidRPr="00612732">
        <w:rPr>
          <w:rFonts w:ascii="Times New Roman" w:hAnsi="Times New Roman" w:cs="Times New Roman"/>
          <w:color w:val="000000" w:themeColor="text1"/>
          <w:sz w:val="24"/>
          <w:szCs w:val="24"/>
        </w:rPr>
        <w:tab/>
        <w:t xml:space="preserve">Sociedade Civil </w:t>
      </w:r>
    </w:p>
    <w:p w:rsidR="00981A41" w:rsidRPr="00612732" w:rsidRDefault="00981A41" w:rsidP="00F43B83">
      <w:pPr>
        <w:tabs>
          <w:tab w:val="left" w:pos="1418"/>
        </w:tabs>
        <w:spacing w:after="0" w:line="360" w:lineRule="auto"/>
        <w:jc w:val="both"/>
        <w:rPr>
          <w:rFonts w:ascii="Times New Roman" w:hAnsi="Times New Roman" w:cs="Times New Roman"/>
          <w:color w:val="000000" w:themeColor="text1"/>
          <w:sz w:val="24"/>
          <w:szCs w:val="24"/>
        </w:rPr>
      </w:pPr>
      <w:r w:rsidRPr="00981A41">
        <w:rPr>
          <w:rFonts w:ascii="Times New Roman" w:hAnsi="Times New Roman" w:cs="Times New Roman"/>
          <w:b/>
          <w:color w:val="000000" w:themeColor="text1"/>
          <w:sz w:val="24"/>
          <w:szCs w:val="24"/>
        </w:rPr>
        <w:t>SS</w:t>
      </w:r>
      <w:r>
        <w:rPr>
          <w:rFonts w:ascii="Times New Roman" w:hAnsi="Times New Roman" w:cs="Times New Roman"/>
          <w:color w:val="000000" w:themeColor="text1"/>
          <w:sz w:val="24"/>
          <w:szCs w:val="24"/>
        </w:rPr>
        <w:tab/>
        <w:t>Seguintes</w:t>
      </w:r>
    </w:p>
    <w:p w:rsidR="00612732" w:rsidRPr="00612732" w:rsidRDefault="00612732" w:rsidP="00F43B83">
      <w:pPr>
        <w:tabs>
          <w:tab w:val="left" w:pos="1418"/>
        </w:tabs>
        <w:spacing w:after="0" w:line="360" w:lineRule="auto"/>
        <w:jc w:val="both"/>
        <w:rPr>
          <w:rFonts w:ascii="Times New Roman" w:hAnsi="Times New Roman" w:cs="Times New Roman"/>
          <w:color w:val="000000" w:themeColor="text1"/>
          <w:sz w:val="24"/>
          <w:szCs w:val="24"/>
        </w:rPr>
      </w:pPr>
      <w:r w:rsidRPr="00612732">
        <w:rPr>
          <w:rFonts w:ascii="Times New Roman" w:hAnsi="Times New Roman" w:cs="Times New Roman"/>
          <w:b/>
          <w:color w:val="000000" w:themeColor="text1"/>
          <w:sz w:val="24"/>
          <w:szCs w:val="24"/>
        </w:rPr>
        <w:t>SMGZ</w:t>
      </w:r>
      <w:r w:rsidR="00F77262">
        <w:rPr>
          <w:rFonts w:ascii="Times New Roman" w:hAnsi="Times New Roman" w:cs="Times New Roman"/>
          <w:color w:val="000000" w:themeColor="text1"/>
          <w:sz w:val="24"/>
          <w:szCs w:val="24"/>
        </w:rPr>
        <w:t xml:space="preserve"> </w:t>
      </w:r>
      <w:r w:rsidR="00F77262">
        <w:rPr>
          <w:rFonts w:ascii="Times New Roman" w:hAnsi="Times New Roman" w:cs="Times New Roman"/>
          <w:color w:val="000000" w:themeColor="text1"/>
          <w:sz w:val="24"/>
          <w:szCs w:val="24"/>
        </w:rPr>
        <w:tab/>
        <w:t>Socié</w:t>
      </w:r>
      <w:r w:rsidRPr="00612732">
        <w:rPr>
          <w:rFonts w:ascii="Times New Roman" w:hAnsi="Times New Roman" w:cs="Times New Roman"/>
          <w:color w:val="000000" w:themeColor="text1"/>
          <w:sz w:val="24"/>
          <w:szCs w:val="24"/>
        </w:rPr>
        <w:t xml:space="preserve">té Belge </w:t>
      </w:r>
      <w:r w:rsidR="00F77262">
        <w:rPr>
          <w:rFonts w:ascii="Times New Roman" w:hAnsi="Times New Roman" w:cs="Times New Roman"/>
          <w:color w:val="000000" w:themeColor="text1"/>
          <w:sz w:val="24"/>
          <w:szCs w:val="24"/>
        </w:rPr>
        <w:t>Minière et Géologique du Zambè</w:t>
      </w:r>
      <w:r w:rsidRPr="00612732">
        <w:rPr>
          <w:rFonts w:ascii="Times New Roman" w:hAnsi="Times New Roman" w:cs="Times New Roman"/>
          <w:color w:val="000000" w:themeColor="text1"/>
          <w:sz w:val="24"/>
          <w:szCs w:val="24"/>
        </w:rPr>
        <w:t>ze</w:t>
      </w:r>
      <w:r w:rsidRPr="00612732">
        <w:rPr>
          <w:rFonts w:ascii="Times New Roman" w:hAnsi="Times New Roman" w:cs="Times New Roman"/>
          <w:i/>
          <w:color w:val="000000" w:themeColor="text1"/>
          <w:sz w:val="24"/>
          <w:szCs w:val="24"/>
        </w:rPr>
        <w:t xml:space="preserve"> </w:t>
      </w:r>
    </w:p>
    <w:p w:rsidR="00D66C03" w:rsidRDefault="00D66C03" w:rsidP="00BA0424">
      <w:pPr>
        <w:tabs>
          <w:tab w:val="left" w:pos="1418"/>
        </w:tabs>
        <w:spacing w:after="0" w:line="360" w:lineRule="auto"/>
        <w:jc w:val="both"/>
        <w:rPr>
          <w:rFonts w:ascii="Times New Roman" w:hAnsi="Times New Roman" w:cs="Times New Roman"/>
          <w:color w:val="000000" w:themeColor="text1"/>
          <w:sz w:val="24"/>
          <w:szCs w:val="24"/>
        </w:rPr>
        <w:sectPr w:rsidR="00D66C03" w:rsidSect="00530BFE">
          <w:headerReference w:type="default" r:id="rId12"/>
          <w:footerReference w:type="default" r:id="rId13"/>
          <w:pgSz w:w="11907" w:h="16839" w:code="9"/>
          <w:pgMar w:top="1440" w:right="1440" w:bottom="1440" w:left="1440" w:header="720" w:footer="720" w:gutter="0"/>
          <w:pgNumType w:fmt="upperRoman" w:start="1"/>
          <w:cols w:space="720"/>
          <w:docGrid w:linePitch="360"/>
        </w:sectPr>
      </w:pPr>
    </w:p>
    <w:p w:rsidR="00CE0863" w:rsidRPr="00617457" w:rsidRDefault="00CE0863" w:rsidP="00DD1415">
      <w:pPr>
        <w:pStyle w:val="Cabealho1"/>
      </w:pPr>
      <w:bookmarkStart w:id="11" w:name="_Toc493520361"/>
      <w:r w:rsidRPr="00617457">
        <w:lastRenderedPageBreak/>
        <w:t>INTRODUÇÃO</w:t>
      </w:r>
      <w:bookmarkEnd w:id="11"/>
    </w:p>
    <w:p w:rsidR="00CE0863" w:rsidRPr="00617457" w:rsidRDefault="00CE0863" w:rsidP="00CE0863">
      <w:pPr>
        <w:pStyle w:val="NormalWeb"/>
        <w:shd w:val="clear" w:color="auto" w:fill="FFFFFF"/>
        <w:spacing w:before="0" w:beforeAutospacing="0" w:after="0" w:afterAutospacing="0" w:line="360" w:lineRule="auto"/>
        <w:jc w:val="both"/>
        <w:rPr>
          <w:b/>
          <w:strike/>
          <w:color w:val="000000"/>
        </w:rPr>
      </w:pPr>
    </w:p>
    <w:p w:rsidR="003B1966" w:rsidRDefault="00CE0863" w:rsidP="003B1966">
      <w:pPr>
        <w:spacing w:after="0" w:line="360" w:lineRule="auto"/>
        <w:jc w:val="both"/>
        <w:rPr>
          <w:rFonts w:ascii="Times New Roman" w:hAnsi="Times New Roman" w:cs="Times New Roman"/>
          <w:sz w:val="24"/>
          <w:szCs w:val="24"/>
        </w:rPr>
      </w:pPr>
      <w:r w:rsidRPr="000B1782">
        <w:rPr>
          <w:rFonts w:ascii="Times New Roman" w:eastAsia="Calibri" w:hAnsi="Times New Roman" w:cs="Times New Roman"/>
          <w:sz w:val="24"/>
          <w:szCs w:val="24"/>
          <w:shd w:val="clear" w:color="auto" w:fill="FFFFFF"/>
        </w:rPr>
        <w:t xml:space="preserve">Em muitos países africanos </w:t>
      </w:r>
      <w:r w:rsidR="001D1F5D">
        <w:rPr>
          <w:rFonts w:ascii="Times New Roman" w:eastAsia="Calibri" w:hAnsi="Times New Roman" w:cs="Times New Roman"/>
          <w:sz w:val="24"/>
          <w:szCs w:val="24"/>
          <w:shd w:val="clear" w:color="auto" w:fill="FFFFFF"/>
        </w:rPr>
        <w:t xml:space="preserve">bafejados pelos </w:t>
      </w:r>
      <w:r w:rsidRPr="000B1782">
        <w:rPr>
          <w:rFonts w:ascii="Times New Roman" w:hAnsi="Times New Roman" w:cs="Times New Roman"/>
          <w:sz w:val="24"/>
          <w:szCs w:val="24"/>
        </w:rPr>
        <w:t xml:space="preserve">recursos naturais </w:t>
      </w:r>
      <w:r>
        <w:rPr>
          <w:rFonts w:ascii="Times New Roman" w:hAnsi="Times New Roman" w:cs="Times New Roman"/>
          <w:sz w:val="24"/>
          <w:szCs w:val="24"/>
        </w:rPr>
        <w:t>verifica-se</w:t>
      </w:r>
      <w:r w:rsidRPr="000B1782">
        <w:rPr>
          <w:rFonts w:ascii="Times New Roman" w:hAnsi="Times New Roman" w:cs="Times New Roman"/>
          <w:sz w:val="24"/>
          <w:szCs w:val="24"/>
        </w:rPr>
        <w:t xml:space="preserve"> dificuldade em realizar </w:t>
      </w:r>
      <w:r w:rsidR="00734B4D">
        <w:rPr>
          <w:rFonts w:ascii="Times New Roman" w:hAnsi="Times New Roman" w:cs="Times New Roman"/>
          <w:sz w:val="24"/>
          <w:szCs w:val="24"/>
        </w:rPr>
        <w:t>um</w:t>
      </w:r>
      <w:r w:rsidRPr="000B1782">
        <w:rPr>
          <w:rFonts w:ascii="Times New Roman" w:hAnsi="Times New Roman" w:cs="Times New Roman"/>
          <w:sz w:val="24"/>
          <w:szCs w:val="24"/>
        </w:rPr>
        <w:t xml:space="preserve"> processo de desenvolvimento, a maioria por razões democráticas – que </w:t>
      </w:r>
      <w:r>
        <w:rPr>
          <w:rFonts w:ascii="Times New Roman" w:hAnsi="Times New Roman" w:cs="Times New Roman"/>
          <w:sz w:val="24"/>
          <w:szCs w:val="24"/>
        </w:rPr>
        <w:t>tê</w:t>
      </w:r>
      <w:r w:rsidRPr="000B1782">
        <w:rPr>
          <w:rFonts w:ascii="Times New Roman" w:hAnsi="Times New Roman" w:cs="Times New Roman"/>
          <w:sz w:val="24"/>
          <w:szCs w:val="24"/>
        </w:rPr>
        <w:t>m que ver com a não participaçã</w:t>
      </w:r>
      <w:r w:rsidR="00EC253B">
        <w:rPr>
          <w:rFonts w:ascii="Times New Roman" w:hAnsi="Times New Roman" w:cs="Times New Roman"/>
          <w:sz w:val="24"/>
          <w:szCs w:val="24"/>
        </w:rPr>
        <w:t xml:space="preserve">o das </w:t>
      </w:r>
      <w:r w:rsidR="00A74934">
        <w:rPr>
          <w:rFonts w:ascii="Times New Roman" w:hAnsi="Times New Roman" w:cs="Times New Roman"/>
          <w:sz w:val="24"/>
          <w:szCs w:val="24"/>
        </w:rPr>
        <w:t xml:space="preserve">populações ou </w:t>
      </w:r>
      <w:r w:rsidR="00EC253B">
        <w:rPr>
          <w:rFonts w:ascii="Times New Roman" w:hAnsi="Times New Roman" w:cs="Times New Roman"/>
          <w:sz w:val="24"/>
          <w:szCs w:val="24"/>
        </w:rPr>
        <w:t>comunidades afetadas</w:t>
      </w:r>
      <w:r w:rsidR="00A74934" w:rsidRPr="00111D9B">
        <w:rPr>
          <w:rStyle w:val="Refdenotaderodap"/>
          <w:rFonts w:ascii="Times New Roman" w:hAnsi="Times New Roman" w:cs="Times New Roman"/>
          <w:color w:val="000000" w:themeColor="text1"/>
          <w:sz w:val="24"/>
          <w:szCs w:val="24"/>
        </w:rPr>
        <w:footnoteReference w:id="1"/>
      </w:r>
      <w:r w:rsidR="00EC253B">
        <w:rPr>
          <w:rFonts w:ascii="Times New Roman" w:hAnsi="Times New Roman" w:cs="Times New Roman"/>
          <w:sz w:val="24"/>
          <w:szCs w:val="24"/>
        </w:rPr>
        <w:t>, da Sociedade C</w:t>
      </w:r>
      <w:r w:rsidRPr="000B1782">
        <w:rPr>
          <w:rFonts w:ascii="Times New Roman" w:hAnsi="Times New Roman" w:cs="Times New Roman"/>
          <w:sz w:val="24"/>
          <w:szCs w:val="24"/>
        </w:rPr>
        <w:t xml:space="preserve">ivil </w:t>
      </w:r>
      <w:r w:rsidRPr="000B1782">
        <w:rPr>
          <w:rStyle w:val="Refdenotaderodap"/>
          <w:rFonts w:ascii="Times New Roman" w:hAnsi="Times New Roman" w:cs="Times New Roman"/>
          <w:sz w:val="24"/>
          <w:szCs w:val="24"/>
        </w:rPr>
        <w:footnoteReference w:id="2"/>
      </w:r>
      <w:r w:rsidRPr="000B1782">
        <w:rPr>
          <w:rFonts w:ascii="Times New Roman" w:hAnsi="Times New Roman" w:cs="Times New Roman"/>
          <w:sz w:val="24"/>
          <w:szCs w:val="24"/>
        </w:rPr>
        <w:t>,</w:t>
      </w:r>
      <w:r w:rsidRPr="000B1782">
        <w:rPr>
          <w:rStyle w:val="Refdenotaderodap"/>
          <w:rFonts w:ascii="Times New Roman" w:hAnsi="Times New Roman" w:cs="Times New Roman"/>
          <w:sz w:val="24"/>
          <w:szCs w:val="24"/>
        </w:rPr>
        <w:footnoteReference w:id="3"/>
      </w:r>
      <w:r w:rsidRPr="000B1782">
        <w:rPr>
          <w:rFonts w:ascii="Times New Roman" w:hAnsi="Times New Roman" w:cs="Times New Roman"/>
          <w:sz w:val="24"/>
          <w:szCs w:val="24"/>
        </w:rPr>
        <w:t>,</w:t>
      </w:r>
      <w:r w:rsidRPr="000B1782">
        <w:rPr>
          <w:rStyle w:val="Refdenotaderodap"/>
          <w:rFonts w:ascii="Times New Roman" w:hAnsi="Times New Roman" w:cs="Times New Roman"/>
          <w:sz w:val="24"/>
          <w:szCs w:val="24"/>
        </w:rPr>
        <w:footnoteReference w:id="4"/>
      </w:r>
      <w:r w:rsidR="00982A34">
        <w:rPr>
          <w:rFonts w:ascii="Times New Roman" w:hAnsi="Times New Roman" w:cs="Times New Roman"/>
          <w:sz w:val="24"/>
          <w:szCs w:val="24"/>
        </w:rPr>
        <w:t xml:space="preserve"> </w:t>
      </w:r>
      <w:r w:rsidRPr="000B1782">
        <w:rPr>
          <w:rFonts w:ascii="Times New Roman" w:hAnsi="Times New Roman" w:cs="Times New Roman"/>
          <w:sz w:val="24"/>
          <w:szCs w:val="24"/>
        </w:rPr>
        <w:t xml:space="preserve">e dos cidadãos </w:t>
      </w:r>
      <w:r w:rsidR="00982A34">
        <w:rPr>
          <w:rFonts w:ascii="Times New Roman" w:hAnsi="Times New Roman" w:cs="Times New Roman"/>
          <w:sz w:val="24"/>
          <w:szCs w:val="24"/>
        </w:rPr>
        <w:t>em geral, na tomada de decisões,</w:t>
      </w:r>
      <w:r w:rsidRPr="000B1782">
        <w:rPr>
          <w:rFonts w:ascii="Times New Roman" w:hAnsi="Times New Roman" w:cs="Times New Roman"/>
          <w:sz w:val="24"/>
          <w:szCs w:val="24"/>
        </w:rPr>
        <w:t xml:space="preserve"> para o aprimoramento das instituições estatais – ou </w:t>
      </w:r>
      <w:r w:rsidR="00EC253B">
        <w:rPr>
          <w:rFonts w:ascii="Times New Roman" w:hAnsi="Times New Roman" w:cs="Times New Roman"/>
          <w:sz w:val="24"/>
          <w:szCs w:val="24"/>
        </w:rPr>
        <w:t>por motivo</w:t>
      </w:r>
      <w:r w:rsidR="00F77262">
        <w:rPr>
          <w:rFonts w:ascii="Times New Roman" w:hAnsi="Times New Roman" w:cs="Times New Roman"/>
          <w:sz w:val="24"/>
          <w:szCs w:val="24"/>
        </w:rPr>
        <w:t>s</w:t>
      </w:r>
      <w:r w:rsidR="00EC253B">
        <w:rPr>
          <w:rFonts w:ascii="Times New Roman" w:hAnsi="Times New Roman" w:cs="Times New Roman"/>
          <w:sz w:val="24"/>
          <w:szCs w:val="24"/>
        </w:rPr>
        <w:t xml:space="preserve"> diretamente</w:t>
      </w:r>
      <w:r w:rsidRPr="000B1782">
        <w:rPr>
          <w:rFonts w:ascii="Times New Roman" w:hAnsi="Times New Roman" w:cs="Times New Roman"/>
          <w:sz w:val="24"/>
          <w:szCs w:val="24"/>
        </w:rPr>
        <w:t xml:space="preserve"> </w:t>
      </w:r>
      <w:r w:rsidR="00A81511">
        <w:rPr>
          <w:rFonts w:ascii="Times New Roman" w:hAnsi="Times New Roman" w:cs="Times New Roman"/>
          <w:sz w:val="24"/>
          <w:szCs w:val="24"/>
        </w:rPr>
        <w:t xml:space="preserve">ligados </w:t>
      </w:r>
      <w:r w:rsidR="009911F4" w:rsidRPr="008D365E">
        <w:rPr>
          <w:rFonts w:ascii="Times New Roman" w:hAnsi="Times New Roman" w:cs="Times New Roman"/>
          <w:sz w:val="24"/>
          <w:szCs w:val="24"/>
        </w:rPr>
        <w:t>a</w:t>
      </w:r>
      <w:r w:rsidR="00EC253B" w:rsidRPr="008D365E">
        <w:rPr>
          <w:rFonts w:ascii="Times New Roman" w:hAnsi="Times New Roman" w:cs="Times New Roman"/>
          <w:sz w:val="24"/>
          <w:szCs w:val="24"/>
        </w:rPr>
        <w:t xml:space="preserve"> </w:t>
      </w:r>
      <w:r w:rsidR="00F612A4">
        <w:rPr>
          <w:rFonts w:ascii="Times New Roman" w:hAnsi="Times New Roman" w:cs="Times New Roman"/>
          <w:sz w:val="24"/>
          <w:szCs w:val="24"/>
        </w:rPr>
        <w:t>violações</w:t>
      </w:r>
      <w:r w:rsidRPr="000B1782">
        <w:rPr>
          <w:rFonts w:ascii="Times New Roman" w:hAnsi="Times New Roman" w:cs="Times New Roman"/>
          <w:sz w:val="24"/>
          <w:szCs w:val="24"/>
        </w:rPr>
        <w:t xml:space="preserve"> dos direitos humanos, o que leva alguns estudiosos a evocarem a existência de uma </w:t>
      </w:r>
      <w:r>
        <w:rPr>
          <w:rFonts w:ascii="Times New Roman" w:hAnsi="Times New Roman" w:cs="Times New Roman"/>
          <w:sz w:val="24"/>
          <w:szCs w:val="24"/>
        </w:rPr>
        <w:t>“</w:t>
      </w:r>
      <w:r w:rsidRPr="000B1782">
        <w:rPr>
          <w:rFonts w:ascii="Times New Roman" w:hAnsi="Times New Roman" w:cs="Times New Roman"/>
          <w:sz w:val="24"/>
          <w:szCs w:val="24"/>
        </w:rPr>
        <w:t>maldição</w:t>
      </w:r>
      <w:r w:rsidR="00EC253B">
        <w:rPr>
          <w:rFonts w:ascii="Times New Roman" w:hAnsi="Times New Roman" w:cs="Times New Roman"/>
          <w:sz w:val="24"/>
          <w:szCs w:val="24"/>
        </w:rPr>
        <w:t xml:space="preserve"> dos recursos</w:t>
      </w:r>
      <w:r w:rsidR="00982A34">
        <w:rPr>
          <w:rFonts w:ascii="Times New Roman" w:hAnsi="Times New Roman" w:cs="Times New Roman"/>
          <w:sz w:val="24"/>
          <w:szCs w:val="24"/>
        </w:rPr>
        <w:t xml:space="preserve"> naturais</w:t>
      </w:r>
      <w:r w:rsidRPr="000B1782">
        <w:rPr>
          <w:rFonts w:ascii="Times New Roman" w:hAnsi="Times New Roman" w:cs="Times New Roman"/>
          <w:sz w:val="24"/>
          <w:szCs w:val="24"/>
        </w:rPr>
        <w:t>.</w:t>
      </w:r>
      <w:r w:rsidR="00723C55">
        <w:rPr>
          <w:rFonts w:ascii="Times New Roman" w:hAnsi="Times New Roman" w:cs="Times New Roman"/>
          <w:sz w:val="24"/>
          <w:szCs w:val="24"/>
        </w:rPr>
        <w:t>”</w:t>
      </w:r>
    </w:p>
    <w:p w:rsidR="003B1966" w:rsidRPr="003B1966" w:rsidRDefault="00211D99" w:rsidP="003B1966">
      <w:pPr>
        <w:spacing w:after="0" w:line="360" w:lineRule="auto"/>
        <w:ind w:firstLine="708"/>
        <w:jc w:val="both"/>
        <w:rPr>
          <w:rFonts w:ascii="Times New Roman" w:eastAsia="Calibri" w:hAnsi="Times New Roman" w:cs="Times New Roman"/>
          <w:sz w:val="24"/>
          <w:szCs w:val="24"/>
        </w:rPr>
      </w:pPr>
      <w:r>
        <w:rPr>
          <w:rFonts w:ascii="Times New Roman" w:hAnsi="Times New Roman" w:cs="Times New Roman"/>
          <w:sz w:val="24"/>
          <w:szCs w:val="24"/>
        </w:rPr>
        <w:t>Perspetivas teóricas contemporâne</w:t>
      </w:r>
      <w:r w:rsidRPr="000B1782">
        <w:rPr>
          <w:rFonts w:ascii="Times New Roman" w:hAnsi="Times New Roman" w:cs="Times New Roman"/>
          <w:sz w:val="24"/>
          <w:szCs w:val="24"/>
        </w:rPr>
        <w:t>as</w:t>
      </w:r>
      <w:r w:rsidR="00CE0863" w:rsidRPr="000B1782">
        <w:rPr>
          <w:rFonts w:ascii="Times New Roman" w:hAnsi="Times New Roman" w:cs="Times New Roman"/>
          <w:sz w:val="24"/>
          <w:szCs w:val="24"/>
        </w:rPr>
        <w:t xml:space="preserve"> </w:t>
      </w:r>
      <w:r>
        <w:rPr>
          <w:rFonts w:ascii="Times New Roman" w:hAnsi="Times New Roman" w:cs="Times New Roman"/>
          <w:sz w:val="24"/>
          <w:szCs w:val="24"/>
        </w:rPr>
        <w:t>nos estudos de</w:t>
      </w:r>
      <w:r w:rsidR="00CE0863" w:rsidRPr="000B1782">
        <w:rPr>
          <w:rFonts w:ascii="Times New Roman" w:hAnsi="Times New Roman" w:cs="Times New Roman"/>
          <w:sz w:val="24"/>
          <w:szCs w:val="24"/>
        </w:rPr>
        <w:t xml:space="preserve"> Castel-Branco, </w:t>
      </w:r>
      <w:r w:rsidR="00982A34">
        <w:rPr>
          <w:rFonts w:ascii="Times New Roman" w:hAnsi="Times New Roman" w:cs="Times New Roman"/>
          <w:sz w:val="24"/>
          <w:szCs w:val="24"/>
        </w:rPr>
        <w:t xml:space="preserve">Branco, </w:t>
      </w:r>
      <w:r w:rsidR="00982A34" w:rsidRPr="000B1782">
        <w:rPr>
          <w:rFonts w:ascii="Times New Roman" w:hAnsi="Times New Roman" w:cs="Times New Roman"/>
          <w:sz w:val="24"/>
          <w:szCs w:val="24"/>
        </w:rPr>
        <w:t>Burgis</w:t>
      </w:r>
      <w:r w:rsidR="00982A34">
        <w:rPr>
          <w:rFonts w:ascii="Times New Roman" w:hAnsi="Times New Roman" w:cs="Times New Roman"/>
          <w:sz w:val="24"/>
          <w:szCs w:val="24"/>
        </w:rPr>
        <w:t xml:space="preserve">, </w:t>
      </w:r>
      <w:r w:rsidR="00CE0863" w:rsidRPr="000B1782">
        <w:rPr>
          <w:rFonts w:ascii="Times New Roman" w:hAnsi="Times New Roman" w:cs="Times New Roman"/>
          <w:sz w:val="24"/>
          <w:szCs w:val="24"/>
        </w:rPr>
        <w:t xml:space="preserve">Collier, Hugon, </w:t>
      </w:r>
      <w:r w:rsidR="00CE0863">
        <w:rPr>
          <w:rFonts w:ascii="Times New Roman" w:hAnsi="Times New Roman" w:cs="Times New Roman"/>
          <w:sz w:val="24"/>
          <w:szCs w:val="24"/>
        </w:rPr>
        <w:t>Mosca e</w:t>
      </w:r>
      <w:r w:rsidR="00CE0863" w:rsidRPr="000B1782">
        <w:rPr>
          <w:rFonts w:ascii="Times New Roman" w:hAnsi="Times New Roman" w:cs="Times New Roman"/>
          <w:sz w:val="24"/>
          <w:szCs w:val="24"/>
        </w:rPr>
        <w:t xml:space="preserve"> Selemane, Velho, asseveram que </w:t>
      </w:r>
      <w:r w:rsidR="00CE0863">
        <w:rPr>
          <w:rFonts w:ascii="Times New Roman" w:hAnsi="Times New Roman" w:cs="Times New Roman"/>
          <w:sz w:val="24"/>
          <w:szCs w:val="24"/>
        </w:rPr>
        <w:t xml:space="preserve">a conjugação entre </w:t>
      </w:r>
      <w:r w:rsidR="00CE0863" w:rsidRPr="000B1782">
        <w:rPr>
          <w:rFonts w:ascii="Times New Roman" w:hAnsi="Times New Roman" w:cs="Times New Roman"/>
          <w:sz w:val="24"/>
          <w:szCs w:val="24"/>
        </w:rPr>
        <w:t xml:space="preserve">exploração dos recursos naturais </w:t>
      </w:r>
      <w:r w:rsidR="00EC253B">
        <w:rPr>
          <w:rFonts w:ascii="Times New Roman" w:hAnsi="Times New Roman" w:cs="Times New Roman"/>
          <w:sz w:val="24"/>
          <w:szCs w:val="24"/>
        </w:rPr>
        <w:t xml:space="preserve">e </w:t>
      </w:r>
      <w:r w:rsidR="00CE0863" w:rsidRPr="000B1782">
        <w:rPr>
          <w:rFonts w:ascii="Times New Roman" w:eastAsia="Times New Roman" w:hAnsi="Times New Roman" w:cs="Times New Roman"/>
          <w:sz w:val="24"/>
          <w:szCs w:val="24"/>
          <w:lang w:eastAsia="pt-PT"/>
        </w:rPr>
        <w:t>atuação das empresas transnacionais</w:t>
      </w:r>
      <w:r w:rsidR="00CE0863" w:rsidRPr="000B1782">
        <w:rPr>
          <w:rStyle w:val="Refdenotaderodap"/>
          <w:rFonts w:ascii="Times New Roman" w:eastAsia="Times New Roman" w:hAnsi="Times New Roman" w:cs="Times New Roman"/>
          <w:sz w:val="24"/>
          <w:szCs w:val="24"/>
          <w:lang w:eastAsia="pt-PT"/>
        </w:rPr>
        <w:footnoteReference w:id="5"/>
      </w:r>
      <w:r w:rsidR="00CE0863" w:rsidRPr="000B1782">
        <w:rPr>
          <w:rFonts w:ascii="Times New Roman" w:eastAsia="Times New Roman" w:hAnsi="Times New Roman" w:cs="Times New Roman"/>
          <w:sz w:val="24"/>
          <w:szCs w:val="24"/>
          <w:lang w:eastAsia="pt-PT"/>
        </w:rPr>
        <w:t xml:space="preserve"> – em países com instituições </w:t>
      </w:r>
      <w:r w:rsidR="003B1966" w:rsidRPr="000B1782">
        <w:rPr>
          <w:rFonts w:ascii="Times New Roman" w:eastAsia="Times New Roman" w:hAnsi="Times New Roman" w:cs="Times New Roman"/>
          <w:sz w:val="24"/>
          <w:szCs w:val="24"/>
          <w:lang w:eastAsia="pt-PT"/>
        </w:rPr>
        <w:t>frágeis</w:t>
      </w:r>
      <w:r w:rsidR="003B1966">
        <w:rPr>
          <w:rFonts w:ascii="Times New Roman" w:hAnsi="Times New Roman" w:cs="Times New Roman"/>
          <w:sz w:val="24"/>
          <w:szCs w:val="24"/>
        </w:rPr>
        <w:t xml:space="preserve"> t</w:t>
      </w:r>
      <w:r w:rsidR="003B1966" w:rsidRPr="000B1782">
        <w:rPr>
          <w:rFonts w:ascii="Times New Roman" w:hAnsi="Times New Roman" w:cs="Times New Roman"/>
          <w:sz w:val="24"/>
          <w:szCs w:val="24"/>
        </w:rPr>
        <w:t>êm</w:t>
      </w:r>
      <w:r w:rsidR="00CE0863" w:rsidRPr="000B1782">
        <w:rPr>
          <w:rFonts w:ascii="Times New Roman" w:hAnsi="Times New Roman" w:cs="Times New Roman"/>
          <w:sz w:val="24"/>
          <w:szCs w:val="24"/>
        </w:rPr>
        <w:t xml:space="preserve"> implicações</w:t>
      </w:r>
      <w:r w:rsidR="009F5F89">
        <w:rPr>
          <w:rFonts w:ascii="Times New Roman" w:hAnsi="Times New Roman" w:cs="Times New Roman"/>
          <w:sz w:val="24"/>
          <w:szCs w:val="24"/>
        </w:rPr>
        <w:t xml:space="preserve"> </w:t>
      </w:r>
      <w:r w:rsidR="00CE0863" w:rsidRPr="000B1782">
        <w:rPr>
          <w:rFonts w:ascii="Times New Roman" w:hAnsi="Times New Roman" w:cs="Times New Roman"/>
          <w:sz w:val="24"/>
          <w:szCs w:val="24"/>
        </w:rPr>
        <w:t xml:space="preserve">negativas no processo de desenvolvimento democrático, suscitando </w:t>
      </w:r>
      <w:r w:rsidR="00CE0863" w:rsidRPr="000B1782">
        <w:rPr>
          <w:rFonts w:ascii="Times New Roman" w:hAnsi="Times New Roman" w:cs="Times New Roman"/>
          <w:sz w:val="24"/>
          <w:szCs w:val="24"/>
        </w:rPr>
        <w:lastRenderedPageBreak/>
        <w:t xml:space="preserve">múltiplos problemas económicos, políticos e sociais, </w:t>
      </w:r>
      <w:r w:rsidR="00CE0863" w:rsidRPr="000B1782">
        <w:rPr>
          <w:rFonts w:ascii="Times New Roman" w:eastAsia="Calibri" w:hAnsi="Times New Roman" w:cs="Times New Roman"/>
          <w:sz w:val="24"/>
          <w:szCs w:val="24"/>
          <w:shd w:val="clear" w:color="auto" w:fill="FFFFFF"/>
        </w:rPr>
        <w:t>que poderão</w:t>
      </w:r>
      <w:r w:rsidR="00CE0863" w:rsidRPr="000B1782">
        <w:rPr>
          <w:rFonts w:ascii="Times New Roman" w:eastAsia="Calibri" w:hAnsi="Times New Roman" w:cs="Times New Roman"/>
          <w:sz w:val="24"/>
          <w:szCs w:val="24"/>
        </w:rPr>
        <w:t xml:space="preserve"> exacerbar os radicalismos que hodiernamente </w:t>
      </w:r>
      <w:r w:rsidR="007A764E">
        <w:rPr>
          <w:rFonts w:ascii="Times New Roman" w:eastAsia="Calibri" w:hAnsi="Times New Roman" w:cs="Times New Roman"/>
          <w:sz w:val="24"/>
          <w:szCs w:val="24"/>
        </w:rPr>
        <w:t>caraterizam</w:t>
      </w:r>
      <w:r w:rsidR="00C92117">
        <w:rPr>
          <w:rFonts w:ascii="Times New Roman" w:eastAsia="Calibri" w:hAnsi="Times New Roman" w:cs="Times New Roman"/>
          <w:sz w:val="24"/>
          <w:szCs w:val="24"/>
        </w:rPr>
        <w:t xml:space="preserve"> </w:t>
      </w:r>
      <w:r w:rsidR="00CE0863" w:rsidRPr="000B1782">
        <w:rPr>
          <w:rFonts w:ascii="Times New Roman" w:eastAsia="Calibri" w:hAnsi="Times New Roman" w:cs="Times New Roman"/>
          <w:sz w:val="24"/>
          <w:szCs w:val="24"/>
        </w:rPr>
        <w:t xml:space="preserve">a África. </w:t>
      </w:r>
    </w:p>
    <w:p w:rsidR="00CE0863" w:rsidRPr="000B1782" w:rsidRDefault="00CE0863" w:rsidP="00CE0863">
      <w:pPr>
        <w:tabs>
          <w:tab w:val="left" w:pos="2268"/>
        </w:tabs>
        <w:spacing w:after="0" w:line="360" w:lineRule="auto"/>
        <w:ind w:firstLine="708"/>
        <w:jc w:val="both"/>
        <w:rPr>
          <w:rFonts w:ascii="Times New Roman" w:hAnsi="Times New Roman" w:cs="Times New Roman"/>
          <w:bCs/>
          <w:color w:val="000000" w:themeColor="text1"/>
          <w:sz w:val="24"/>
          <w:szCs w:val="24"/>
        </w:rPr>
      </w:pPr>
      <w:r w:rsidRPr="000B1782">
        <w:rPr>
          <w:rFonts w:ascii="Times New Roman" w:hAnsi="Times New Roman" w:cs="Times New Roman"/>
          <w:bCs/>
          <w:color w:val="000000" w:themeColor="text1"/>
          <w:sz w:val="24"/>
          <w:szCs w:val="24"/>
        </w:rPr>
        <w:t>Ao abordar os recursos naturais, a ideia que se coloca é, precisamente, a de que cabe apenas ao continente africano discutir esta questão, tendo em conta a</w:t>
      </w:r>
      <w:r>
        <w:rPr>
          <w:rFonts w:ascii="Times New Roman" w:hAnsi="Times New Roman" w:cs="Times New Roman"/>
          <w:bCs/>
          <w:color w:val="000000" w:themeColor="text1"/>
          <w:sz w:val="24"/>
          <w:szCs w:val="24"/>
        </w:rPr>
        <w:t>s</w:t>
      </w:r>
      <w:r w:rsidRPr="000B1782">
        <w:rPr>
          <w:rFonts w:ascii="Times New Roman" w:hAnsi="Times New Roman" w:cs="Times New Roman"/>
          <w:bCs/>
          <w:color w:val="000000" w:themeColor="text1"/>
          <w:sz w:val="24"/>
          <w:szCs w:val="24"/>
        </w:rPr>
        <w:t xml:space="preserve"> experiê</w:t>
      </w:r>
      <w:r>
        <w:rPr>
          <w:rFonts w:ascii="Times New Roman" w:hAnsi="Times New Roman" w:cs="Times New Roman"/>
          <w:bCs/>
          <w:color w:val="000000" w:themeColor="text1"/>
          <w:sz w:val="24"/>
          <w:szCs w:val="24"/>
        </w:rPr>
        <w:t xml:space="preserve">ncias </w:t>
      </w:r>
      <w:r w:rsidRPr="000B1782">
        <w:rPr>
          <w:rFonts w:ascii="Times New Roman" w:hAnsi="Times New Roman" w:cs="Times New Roman"/>
          <w:bCs/>
          <w:color w:val="000000" w:themeColor="text1"/>
          <w:sz w:val="24"/>
          <w:szCs w:val="24"/>
        </w:rPr>
        <w:t>periclitantes</w:t>
      </w:r>
      <w:r w:rsidR="00075EAE">
        <w:rPr>
          <w:rFonts w:ascii="Times New Roman" w:hAnsi="Times New Roman" w:cs="Times New Roman"/>
          <w:bCs/>
          <w:color w:val="000000" w:themeColor="text1"/>
          <w:sz w:val="24"/>
          <w:szCs w:val="24"/>
        </w:rPr>
        <w:t xml:space="preserve"> </w:t>
      </w:r>
      <w:r w:rsidRPr="000B1782">
        <w:rPr>
          <w:rFonts w:ascii="Times New Roman" w:hAnsi="Times New Roman" w:cs="Times New Roman"/>
          <w:bCs/>
          <w:color w:val="000000" w:themeColor="text1"/>
          <w:sz w:val="24"/>
          <w:szCs w:val="24"/>
        </w:rPr>
        <w:t xml:space="preserve">de alguns países como </w:t>
      </w:r>
      <w:r w:rsidRPr="000B1782">
        <w:rPr>
          <w:rFonts w:ascii="Times New Roman" w:hAnsi="Times New Roman" w:cs="Times New Roman"/>
          <w:sz w:val="24"/>
          <w:szCs w:val="24"/>
        </w:rPr>
        <w:t xml:space="preserve">Angola, </w:t>
      </w:r>
      <w:r w:rsidR="00AB7C41">
        <w:rPr>
          <w:rFonts w:ascii="Times New Roman" w:hAnsi="Times New Roman" w:cs="Times New Roman"/>
          <w:sz w:val="24"/>
          <w:szCs w:val="24"/>
        </w:rPr>
        <w:t xml:space="preserve">Guiné-Conacri, </w:t>
      </w:r>
      <w:r w:rsidR="00AB7C41" w:rsidRPr="000B1782">
        <w:rPr>
          <w:rFonts w:ascii="Times New Roman" w:hAnsi="Times New Roman" w:cs="Times New Roman"/>
          <w:sz w:val="24"/>
          <w:szCs w:val="24"/>
        </w:rPr>
        <w:t>Libéria</w:t>
      </w:r>
      <w:r w:rsidR="00075EAE">
        <w:rPr>
          <w:rFonts w:ascii="Times New Roman" w:hAnsi="Times New Roman" w:cs="Times New Roman"/>
          <w:sz w:val="24"/>
          <w:szCs w:val="24"/>
        </w:rPr>
        <w:t xml:space="preserve">, Mali, </w:t>
      </w:r>
      <w:r w:rsidR="00AB7C41" w:rsidRPr="000B1782">
        <w:rPr>
          <w:rFonts w:ascii="Times New Roman" w:hAnsi="Times New Roman" w:cs="Times New Roman"/>
          <w:sz w:val="24"/>
          <w:szCs w:val="24"/>
        </w:rPr>
        <w:t>Nigéria</w:t>
      </w:r>
      <w:r w:rsidR="00AB7C41">
        <w:rPr>
          <w:rFonts w:ascii="Times New Roman" w:hAnsi="Times New Roman" w:cs="Times New Roman"/>
          <w:sz w:val="24"/>
          <w:szCs w:val="24"/>
        </w:rPr>
        <w:t>,</w:t>
      </w:r>
      <w:r w:rsidR="00AB7C41" w:rsidRPr="000B1782">
        <w:rPr>
          <w:rFonts w:ascii="Times New Roman" w:hAnsi="Times New Roman" w:cs="Times New Roman"/>
          <w:sz w:val="24"/>
          <w:szCs w:val="24"/>
        </w:rPr>
        <w:t xml:space="preserve"> </w:t>
      </w:r>
      <w:r w:rsidRPr="000B1782">
        <w:rPr>
          <w:rFonts w:ascii="Times New Roman" w:hAnsi="Times New Roman" w:cs="Times New Roman"/>
          <w:sz w:val="24"/>
          <w:szCs w:val="24"/>
        </w:rPr>
        <w:t>República Democrática do Congo (RDC, ant</w:t>
      </w:r>
      <w:r>
        <w:rPr>
          <w:rFonts w:ascii="Times New Roman" w:hAnsi="Times New Roman" w:cs="Times New Roman"/>
          <w:sz w:val="24"/>
          <w:szCs w:val="24"/>
        </w:rPr>
        <w:t>eriormente Zaire), República Cen</w:t>
      </w:r>
      <w:r w:rsidRPr="000B1782">
        <w:rPr>
          <w:rFonts w:ascii="Times New Roman" w:hAnsi="Times New Roman" w:cs="Times New Roman"/>
          <w:sz w:val="24"/>
          <w:szCs w:val="24"/>
        </w:rPr>
        <w:t>tro Africana (RCA)</w:t>
      </w:r>
      <w:r w:rsidR="00AB7C41">
        <w:rPr>
          <w:rFonts w:ascii="Times New Roman" w:hAnsi="Times New Roman" w:cs="Times New Roman"/>
          <w:sz w:val="24"/>
          <w:szCs w:val="24"/>
        </w:rPr>
        <w:t xml:space="preserve">, Serra </w:t>
      </w:r>
      <w:r w:rsidRPr="000B1782">
        <w:rPr>
          <w:rFonts w:ascii="Times New Roman" w:hAnsi="Times New Roman" w:cs="Times New Roman"/>
          <w:sz w:val="24"/>
          <w:szCs w:val="24"/>
        </w:rPr>
        <w:t xml:space="preserve">Leoa, </w:t>
      </w:r>
      <w:r w:rsidR="00531FFA">
        <w:rPr>
          <w:rFonts w:ascii="Times New Roman" w:hAnsi="Times New Roman" w:cs="Times New Roman"/>
          <w:sz w:val="24"/>
          <w:szCs w:val="24"/>
        </w:rPr>
        <w:t xml:space="preserve">Sudão, </w:t>
      </w:r>
      <w:r w:rsidR="00075EAE">
        <w:rPr>
          <w:rFonts w:ascii="Times New Roman" w:hAnsi="Times New Roman" w:cs="Times New Roman"/>
          <w:sz w:val="24"/>
          <w:szCs w:val="24"/>
        </w:rPr>
        <w:t xml:space="preserve">Sudão do Sul, </w:t>
      </w:r>
      <w:r w:rsidR="001C3D3E">
        <w:rPr>
          <w:rFonts w:ascii="Times New Roman" w:hAnsi="Times New Roman" w:cs="Times New Roman"/>
          <w:sz w:val="24"/>
          <w:szCs w:val="24"/>
        </w:rPr>
        <w:t>Uganda, Zimbábu</w:t>
      </w:r>
      <w:r w:rsidRPr="000B1782">
        <w:rPr>
          <w:rFonts w:ascii="Times New Roman" w:hAnsi="Times New Roman" w:cs="Times New Roman"/>
          <w:sz w:val="24"/>
          <w:szCs w:val="24"/>
        </w:rPr>
        <w:t>e, que resvalaram no paradoxo da pobreza e de conflitos de vária ordem.</w:t>
      </w:r>
      <w:r w:rsidRPr="000B1782">
        <w:rPr>
          <w:rFonts w:ascii="Times New Roman" w:hAnsi="Times New Roman" w:cs="Times New Roman"/>
          <w:bCs/>
          <w:color w:val="000000" w:themeColor="text1"/>
          <w:sz w:val="24"/>
          <w:szCs w:val="24"/>
        </w:rPr>
        <w:t xml:space="preserve"> </w:t>
      </w:r>
    </w:p>
    <w:p w:rsidR="00B90077" w:rsidRDefault="00CE0863" w:rsidP="00B90077">
      <w:pPr>
        <w:spacing w:after="0" w:line="360" w:lineRule="auto"/>
        <w:ind w:firstLine="708"/>
        <w:jc w:val="both"/>
        <w:rPr>
          <w:rFonts w:ascii="Times New Roman" w:hAnsi="Times New Roman" w:cs="Times New Roman"/>
          <w:bCs/>
          <w:color w:val="000000" w:themeColor="text1"/>
          <w:sz w:val="24"/>
          <w:szCs w:val="24"/>
        </w:rPr>
      </w:pPr>
      <w:r w:rsidRPr="000B1782">
        <w:rPr>
          <w:rFonts w:ascii="Times New Roman" w:hAnsi="Times New Roman" w:cs="Times New Roman"/>
          <w:bCs/>
          <w:color w:val="000000" w:themeColor="text1"/>
          <w:sz w:val="24"/>
          <w:szCs w:val="24"/>
        </w:rPr>
        <w:t>Conforme se</w:t>
      </w:r>
      <w:r>
        <w:rPr>
          <w:rFonts w:ascii="Times New Roman" w:hAnsi="Times New Roman" w:cs="Times New Roman"/>
          <w:bCs/>
          <w:color w:val="000000" w:themeColor="text1"/>
          <w:sz w:val="24"/>
          <w:szCs w:val="24"/>
        </w:rPr>
        <w:t>rá</w:t>
      </w:r>
      <w:r w:rsidRPr="000B1782">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defendido</w:t>
      </w:r>
      <w:r w:rsidRPr="000B1782">
        <w:rPr>
          <w:rFonts w:ascii="Times New Roman" w:hAnsi="Times New Roman" w:cs="Times New Roman"/>
          <w:bCs/>
          <w:color w:val="000000" w:themeColor="text1"/>
          <w:sz w:val="24"/>
          <w:szCs w:val="24"/>
        </w:rPr>
        <w:t xml:space="preserve"> ao longo da </w:t>
      </w:r>
      <w:r w:rsidR="00FB51AD">
        <w:rPr>
          <w:rFonts w:ascii="Times New Roman" w:hAnsi="Times New Roman" w:cs="Times New Roman"/>
          <w:bCs/>
          <w:color w:val="000000" w:themeColor="text1"/>
          <w:sz w:val="24"/>
          <w:szCs w:val="24"/>
        </w:rPr>
        <w:t xml:space="preserve">presente </w:t>
      </w:r>
      <w:r w:rsidR="004F4483">
        <w:rPr>
          <w:rFonts w:ascii="Times New Roman" w:hAnsi="Times New Roman" w:cs="Times New Roman"/>
          <w:bCs/>
          <w:color w:val="000000" w:themeColor="text1"/>
          <w:sz w:val="24"/>
          <w:szCs w:val="24"/>
        </w:rPr>
        <w:t>t</w:t>
      </w:r>
      <w:r w:rsidRPr="000B1782">
        <w:rPr>
          <w:rFonts w:ascii="Times New Roman" w:hAnsi="Times New Roman" w:cs="Times New Roman"/>
          <w:bCs/>
          <w:color w:val="000000" w:themeColor="text1"/>
          <w:sz w:val="24"/>
          <w:szCs w:val="24"/>
        </w:rPr>
        <w:t>ese</w:t>
      </w:r>
      <w:r w:rsidR="004F4483">
        <w:rPr>
          <w:rFonts w:ascii="Times New Roman" w:hAnsi="Times New Roman" w:cs="Times New Roman"/>
          <w:bCs/>
          <w:color w:val="000000" w:themeColor="text1"/>
          <w:sz w:val="24"/>
          <w:szCs w:val="24"/>
        </w:rPr>
        <w:t xml:space="preserve"> de d</w:t>
      </w:r>
      <w:r w:rsidR="00FB51AD">
        <w:rPr>
          <w:rFonts w:ascii="Times New Roman" w:hAnsi="Times New Roman" w:cs="Times New Roman"/>
          <w:bCs/>
          <w:color w:val="000000" w:themeColor="text1"/>
          <w:sz w:val="24"/>
          <w:szCs w:val="24"/>
        </w:rPr>
        <w:t>outoramento</w:t>
      </w:r>
      <w:r w:rsidRPr="000B1782">
        <w:rPr>
          <w:rFonts w:ascii="Times New Roman" w:hAnsi="Times New Roman" w:cs="Times New Roman"/>
          <w:bCs/>
          <w:color w:val="000000" w:themeColor="text1"/>
          <w:sz w:val="24"/>
          <w:szCs w:val="24"/>
        </w:rPr>
        <w:t xml:space="preserve">, o paradoxo dos recursos naturais não é uma temática </w:t>
      </w:r>
      <w:r w:rsidRPr="000B1782">
        <w:rPr>
          <w:rFonts w:ascii="Times New Roman" w:eastAsia="Times New Roman" w:hAnsi="Times New Roman" w:cs="Times New Roman"/>
          <w:color w:val="000000" w:themeColor="text1"/>
          <w:sz w:val="24"/>
          <w:szCs w:val="24"/>
          <w:lang w:eastAsia="pt-PT"/>
        </w:rPr>
        <w:t xml:space="preserve">exclusiva do continente africano. Existem exemplos de alguns países do continente sul-americano como </w:t>
      </w:r>
      <w:r>
        <w:rPr>
          <w:rFonts w:ascii="Times New Roman" w:eastAsia="Times New Roman" w:hAnsi="Times New Roman" w:cs="Times New Roman"/>
          <w:color w:val="000000" w:themeColor="text1"/>
          <w:sz w:val="24"/>
          <w:szCs w:val="24"/>
          <w:lang w:eastAsia="pt-PT"/>
        </w:rPr>
        <w:t>Brasil, Equador</w:t>
      </w:r>
      <w:r w:rsidRPr="000B1782">
        <w:rPr>
          <w:rFonts w:ascii="Times New Roman" w:eastAsia="Times New Roman" w:hAnsi="Times New Roman" w:cs="Times New Roman"/>
          <w:color w:val="000000" w:themeColor="text1"/>
          <w:sz w:val="24"/>
          <w:szCs w:val="24"/>
          <w:lang w:eastAsia="pt-PT"/>
        </w:rPr>
        <w:t xml:space="preserve"> e Peru, detentores de recursos estratégicos </w:t>
      </w:r>
      <w:r>
        <w:rPr>
          <w:rFonts w:ascii="Times New Roman" w:eastAsia="Times New Roman" w:hAnsi="Times New Roman" w:cs="Times New Roman"/>
          <w:color w:val="000000" w:themeColor="text1"/>
          <w:sz w:val="24"/>
          <w:szCs w:val="24"/>
          <w:lang w:eastAsia="pt-PT"/>
        </w:rPr>
        <w:t xml:space="preserve">que </w:t>
      </w:r>
      <w:r w:rsidRPr="000B1782">
        <w:rPr>
          <w:rFonts w:ascii="Times New Roman" w:eastAsia="Times New Roman" w:hAnsi="Times New Roman" w:cs="Times New Roman"/>
          <w:color w:val="000000" w:themeColor="text1"/>
          <w:sz w:val="24"/>
          <w:szCs w:val="24"/>
          <w:lang w:eastAsia="pt-PT"/>
        </w:rPr>
        <w:t>promovem um crescimento económico</w:t>
      </w:r>
      <w:r w:rsidR="002F2726">
        <w:rPr>
          <w:rFonts w:ascii="Times New Roman" w:eastAsia="Times New Roman" w:hAnsi="Times New Roman" w:cs="Times New Roman"/>
          <w:color w:val="000000" w:themeColor="text1"/>
          <w:sz w:val="24"/>
          <w:szCs w:val="24"/>
          <w:lang w:eastAsia="pt-PT"/>
        </w:rPr>
        <w:t>,</w:t>
      </w:r>
      <w:r>
        <w:rPr>
          <w:rFonts w:ascii="Times New Roman" w:eastAsia="Times New Roman" w:hAnsi="Times New Roman" w:cs="Times New Roman"/>
          <w:color w:val="000000" w:themeColor="text1"/>
          <w:sz w:val="24"/>
          <w:szCs w:val="24"/>
          <w:lang w:eastAsia="pt-PT"/>
        </w:rPr>
        <w:t xml:space="preserve"> mas não </w:t>
      </w:r>
      <w:r w:rsidR="002F2726">
        <w:rPr>
          <w:rFonts w:ascii="Times New Roman" w:eastAsia="Times New Roman" w:hAnsi="Times New Roman" w:cs="Times New Roman"/>
          <w:color w:val="000000" w:themeColor="text1"/>
          <w:sz w:val="24"/>
          <w:szCs w:val="24"/>
          <w:lang w:eastAsia="pt-PT"/>
        </w:rPr>
        <w:t xml:space="preserve">suficientemente </w:t>
      </w:r>
      <w:r>
        <w:rPr>
          <w:rFonts w:ascii="Times New Roman" w:eastAsia="Times New Roman" w:hAnsi="Times New Roman" w:cs="Times New Roman"/>
          <w:color w:val="000000" w:themeColor="text1"/>
          <w:sz w:val="24"/>
          <w:szCs w:val="24"/>
          <w:lang w:eastAsia="pt-PT"/>
        </w:rPr>
        <w:t>democrático</w:t>
      </w:r>
      <w:r w:rsidR="002F2726" w:rsidRPr="002F2726">
        <w:rPr>
          <w:rFonts w:ascii="Times New Roman" w:hAnsi="Times New Roman"/>
          <w:color w:val="000000" w:themeColor="text1"/>
        </w:rPr>
        <w:t xml:space="preserve"> </w:t>
      </w:r>
      <w:r w:rsidR="002F2726" w:rsidRPr="002F2726">
        <w:rPr>
          <w:rFonts w:ascii="Times New Roman" w:hAnsi="Times New Roman"/>
          <w:color w:val="000000" w:themeColor="text1"/>
          <w:sz w:val="24"/>
          <w:szCs w:val="24"/>
        </w:rPr>
        <w:t>para desarmar a pobreza</w:t>
      </w:r>
      <w:r w:rsidR="00410E83">
        <w:rPr>
          <w:rFonts w:ascii="Times New Roman" w:hAnsi="Times New Roman"/>
          <w:color w:val="000000" w:themeColor="text1"/>
          <w:sz w:val="24"/>
          <w:szCs w:val="24"/>
        </w:rPr>
        <w:t xml:space="preserve"> abjeta</w:t>
      </w:r>
      <w:r>
        <w:rPr>
          <w:rFonts w:ascii="Times New Roman" w:eastAsia="Times New Roman" w:hAnsi="Times New Roman" w:cs="Times New Roman"/>
          <w:color w:val="000000" w:themeColor="text1"/>
          <w:sz w:val="24"/>
          <w:szCs w:val="24"/>
          <w:lang w:eastAsia="pt-PT"/>
        </w:rPr>
        <w:t>,</w:t>
      </w:r>
      <w:r w:rsidR="002F2726">
        <w:rPr>
          <w:rFonts w:ascii="Times New Roman" w:eastAsia="Times New Roman" w:hAnsi="Times New Roman" w:cs="Times New Roman"/>
          <w:color w:val="000000" w:themeColor="text1"/>
          <w:sz w:val="24"/>
          <w:szCs w:val="24"/>
          <w:lang w:eastAsia="pt-PT"/>
        </w:rPr>
        <w:t xml:space="preserve"> </w:t>
      </w:r>
      <w:r w:rsidRPr="000B1782">
        <w:rPr>
          <w:rFonts w:ascii="Times New Roman" w:eastAsia="Times New Roman" w:hAnsi="Times New Roman" w:cs="Times New Roman"/>
          <w:color w:val="000000" w:themeColor="text1"/>
          <w:sz w:val="24"/>
          <w:szCs w:val="24"/>
          <w:lang w:eastAsia="pt-PT"/>
        </w:rPr>
        <w:t>“</w:t>
      </w:r>
      <w:r w:rsidRPr="000B1782">
        <w:rPr>
          <w:rFonts w:ascii="Times New Roman" w:hAnsi="Times New Roman" w:cs="Times New Roman"/>
          <w:color w:val="000000" w:themeColor="text1"/>
          <w:sz w:val="24"/>
          <w:szCs w:val="24"/>
        </w:rPr>
        <w:t>comprometido com os limites ecossistêmicos e com a melhor equidade social.”</w:t>
      </w:r>
      <w:r w:rsidRPr="000B1782">
        <w:rPr>
          <w:rStyle w:val="Refdenotaderodap"/>
          <w:rFonts w:ascii="Times New Roman" w:hAnsi="Times New Roman" w:cs="Times New Roman"/>
          <w:color w:val="000000" w:themeColor="text1"/>
          <w:sz w:val="24"/>
          <w:szCs w:val="24"/>
        </w:rPr>
        <w:footnoteReference w:id="6"/>
      </w:r>
    </w:p>
    <w:p w:rsidR="00697129" w:rsidRDefault="00CE0863" w:rsidP="009733D0">
      <w:pPr>
        <w:spacing w:after="0" w:line="360" w:lineRule="auto"/>
        <w:ind w:firstLine="708"/>
        <w:jc w:val="both"/>
        <w:rPr>
          <w:rFonts w:ascii="Times New Roman" w:eastAsia="Times New Roman" w:hAnsi="Times New Roman" w:cs="Times New Roman"/>
          <w:color w:val="000000"/>
          <w:sz w:val="24"/>
          <w:szCs w:val="24"/>
          <w:lang w:eastAsia="pt-PT"/>
        </w:rPr>
      </w:pPr>
      <w:r w:rsidRPr="009733D0">
        <w:rPr>
          <w:rFonts w:ascii="Times New Roman" w:hAnsi="Times New Roman" w:cs="Times New Roman"/>
          <w:sz w:val="24"/>
          <w:szCs w:val="24"/>
        </w:rPr>
        <w:t>Deste modo</w:t>
      </w:r>
      <w:r w:rsidR="00610FB5">
        <w:rPr>
          <w:rFonts w:ascii="Times New Roman" w:hAnsi="Times New Roman" w:cs="Times New Roman"/>
          <w:sz w:val="24"/>
          <w:szCs w:val="24"/>
        </w:rPr>
        <w:t>,</w:t>
      </w:r>
      <w:r w:rsidRPr="009733D0">
        <w:rPr>
          <w:rFonts w:ascii="Times New Roman" w:hAnsi="Times New Roman" w:cs="Times New Roman"/>
          <w:color w:val="000000" w:themeColor="text1"/>
          <w:sz w:val="24"/>
          <w:szCs w:val="24"/>
        </w:rPr>
        <w:t xml:space="preserve"> constata-se que, geralmente</w:t>
      </w:r>
      <w:r w:rsidR="00E12A63" w:rsidRPr="009733D0">
        <w:rPr>
          <w:rFonts w:ascii="Times New Roman" w:hAnsi="Times New Roman" w:cs="Times New Roman"/>
          <w:color w:val="000000" w:themeColor="text1"/>
          <w:sz w:val="24"/>
          <w:szCs w:val="24"/>
        </w:rPr>
        <w:t>,</w:t>
      </w:r>
      <w:r w:rsidRPr="009733D0">
        <w:rPr>
          <w:rFonts w:ascii="Times New Roman" w:hAnsi="Times New Roman" w:cs="Times New Roman"/>
          <w:color w:val="000000" w:themeColor="text1"/>
          <w:sz w:val="24"/>
          <w:szCs w:val="24"/>
        </w:rPr>
        <w:t xml:space="preserve"> os países que </w:t>
      </w:r>
      <w:r w:rsidR="003B1966">
        <w:rPr>
          <w:rFonts w:ascii="Times New Roman" w:hAnsi="Times New Roman" w:cs="Times New Roman"/>
          <w:sz w:val="24"/>
          <w:szCs w:val="24"/>
        </w:rPr>
        <w:t xml:space="preserve">possuem abundantes recursos </w:t>
      </w:r>
      <w:r w:rsidRPr="009733D0">
        <w:rPr>
          <w:rFonts w:ascii="Times New Roman" w:hAnsi="Times New Roman" w:cs="Times New Roman"/>
          <w:sz w:val="24"/>
          <w:szCs w:val="24"/>
        </w:rPr>
        <w:t xml:space="preserve">naturais apresentam uma </w:t>
      </w:r>
      <w:r w:rsidRPr="009733D0">
        <w:rPr>
          <w:rFonts w:ascii="Times New Roman" w:eastAsia="Times New Roman" w:hAnsi="Times New Roman" w:cs="Times New Roman"/>
          <w:color w:val="000000"/>
          <w:sz w:val="24"/>
          <w:szCs w:val="24"/>
          <w:lang w:eastAsia="pt-PT"/>
        </w:rPr>
        <w:t xml:space="preserve">performance </w:t>
      </w:r>
      <w:r w:rsidRPr="00610FB5">
        <w:rPr>
          <w:rFonts w:ascii="Times New Roman" w:eastAsia="Times New Roman" w:hAnsi="Times New Roman" w:cs="Times New Roman"/>
          <w:color w:val="000000"/>
          <w:sz w:val="24"/>
          <w:szCs w:val="24"/>
          <w:lang w:eastAsia="pt-PT"/>
        </w:rPr>
        <w:t>de</w:t>
      </w:r>
      <w:r w:rsidRPr="009733D0">
        <w:rPr>
          <w:rFonts w:ascii="Times New Roman" w:eastAsia="Times New Roman" w:hAnsi="Times New Roman" w:cs="Times New Roman"/>
          <w:color w:val="000000"/>
          <w:sz w:val="24"/>
          <w:szCs w:val="24"/>
          <w:lang w:eastAsia="pt-PT"/>
        </w:rPr>
        <w:t xml:space="preserve"> desenvolvimento </w:t>
      </w:r>
      <w:r w:rsidR="00E12A63" w:rsidRPr="009733D0">
        <w:rPr>
          <w:rFonts w:ascii="Times New Roman" w:eastAsia="Times New Roman" w:hAnsi="Times New Roman" w:cs="Times New Roman"/>
          <w:color w:val="000000"/>
          <w:sz w:val="24"/>
          <w:szCs w:val="24"/>
          <w:lang w:eastAsia="pt-PT"/>
        </w:rPr>
        <w:t xml:space="preserve">democrático </w:t>
      </w:r>
      <w:r w:rsidRPr="009733D0">
        <w:rPr>
          <w:rFonts w:ascii="Times New Roman" w:eastAsia="Times New Roman" w:hAnsi="Times New Roman" w:cs="Times New Roman"/>
          <w:color w:val="000000"/>
          <w:sz w:val="24"/>
          <w:szCs w:val="24"/>
          <w:lang w:eastAsia="pt-PT"/>
        </w:rPr>
        <w:t xml:space="preserve">inferior aos </w:t>
      </w:r>
      <w:r w:rsidR="003C32FD" w:rsidRPr="009733D0">
        <w:rPr>
          <w:rFonts w:ascii="Times New Roman" w:eastAsia="Times New Roman" w:hAnsi="Times New Roman" w:cs="Times New Roman"/>
          <w:color w:val="000000"/>
          <w:sz w:val="24"/>
          <w:szCs w:val="24"/>
          <w:lang w:eastAsia="pt-PT"/>
        </w:rPr>
        <w:t>“</w:t>
      </w:r>
      <w:r w:rsidRPr="009733D0">
        <w:rPr>
          <w:rFonts w:ascii="Times New Roman" w:eastAsia="Times New Roman" w:hAnsi="Times New Roman" w:cs="Times New Roman"/>
          <w:color w:val="000000"/>
          <w:sz w:val="24"/>
          <w:szCs w:val="24"/>
          <w:lang w:eastAsia="pt-PT"/>
        </w:rPr>
        <w:t>países pobres</w:t>
      </w:r>
      <w:r w:rsidR="003C32FD" w:rsidRPr="009733D0">
        <w:rPr>
          <w:rFonts w:ascii="Times New Roman" w:eastAsia="Times New Roman" w:hAnsi="Times New Roman" w:cs="Times New Roman"/>
          <w:color w:val="000000"/>
          <w:sz w:val="24"/>
          <w:szCs w:val="24"/>
          <w:lang w:eastAsia="pt-PT"/>
        </w:rPr>
        <w:t>”</w:t>
      </w:r>
      <w:r w:rsidRPr="009733D0">
        <w:rPr>
          <w:rFonts w:ascii="Times New Roman" w:eastAsia="Times New Roman" w:hAnsi="Times New Roman" w:cs="Times New Roman"/>
          <w:color w:val="000000"/>
          <w:sz w:val="24"/>
          <w:szCs w:val="24"/>
          <w:lang w:eastAsia="pt-PT"/>
        </w:rPr>
        <w:t xml:space="preserve"> em recursos</w:t>
      </w:r>
      <w:r w:rsidR="00EE363B" w:rsidRPr="009733D0">
        <w:rPr>
          <w:rFonts w:ascii="Times New Roman" w:eastAsia="Times New Roman" w:hAnsi="Times New Roman" w:cs="Times New Roman"/>
          <w:color w:val="000000"/>
          <w:sz w:val="24"/>
          <w:szCs w:val="24"/>
          <w:lang w:eastAsia="pt-PT"/>
        </w:rPr>
        <w:t xml:space="preserve">. </w:t>
      </w:r>
      <w:r w:rsidR="00E317FB" w:rsidRPr="009733D0">
        <w:rPr>
          <w:rFonts w:ascii="Times New Roman" w:eastAsia="Times New Roman" w:hAnsi="Times New Roman" w:cs="Times New Roman"/>
          <w:color w:val="000000"/>
          <w:sz w:val="24"/>
          <w:szCs w:val="24"/>
          <w:lang w:eastAsia="pt-PT"/>
        </w:rPr>
        <w:t>Compreende</w:t>
      </w:r>
      <w:r w:rsidR="00954E28" w:rsidRPr="009733D0">
        <w:rPr>
          <w:rFonts w:ascii="Times New Roman" w:eastAsia="Times New Roman" w:hAnsi="Times New Roman" w:cs="Times New Roman"/>
          <w:color w:val="000000"/>
          <w:sz w:val="24"/>
          <w:szCs w:val="24"/>
          <w:lang w:eastAsia="pt-PT"/>
        </w:rPr>
        <w:t>-se</w:t>
      </w:r>
      <w:r w:rsidR="00610FB5">
        <w:rPr>
          <w:rFonts w:ascii="Times New Roman" w:eastAsia="Times New Roman" w:hAnsi="Times New Roman" w:cs="Times New Roman"/>
          <w:color w:val="000000"/>
          <w:sz w:val="24"/>
          <w:szCs w:val="24"/>
          <w:lang w:eastAsia="pt-PT"/>
        </w:rPr>
        <w:t>,</w:t>
      </w:r>
      <w:r w:rsidR="00E317FB" w:rsidRPr="009733D0">
        <w:rPr>
          <w:rFonts w:ascii="Times New Roman" w:eastAsia="Times New Roman" w:hAnsi="Times New Roman" w:cs="Times New Roman"/>
          <w:color w:val="000000"/>
          <w:sz w:val="24"/>
          <w:szCs w:val="24"/>
          <w:lang w:eastAsia="pt-PT"/>
        </w:rPr>
        <w:t xml:space="preserve"> </w:t>
      </w:r>
      <w:r w:rsidR="00954E28" w:rsidRPr="009733D0">
        <w:rPr>
          <w:rFonts w:ascii="Times New Roman" w:eastAsia="Times New Roman" w:hAnsi="Times New Roman" w:cs="Times New Roman"/>
          <w:color w:val="000000"/>
          <w:sz w:val="24"/>
          <w:szCs w:val="24"/>
          <w:lang w:eastAsia="pt-PT"/>
        </w:rPr>
        <w:t>assim</w:t>
      </w:r>
      <w:r w:rsidR="00610FB5">
        <w:rPr>
          <w:rFonts w:ascii="Times New Roman" w:eastAsia="Times New Roman" w:hAnsi="Times New Roman" w:cs="Times New Roman"/>
          <w:color w:val="000000"/>
          <w:sz w:val="24"/>
          <w:szCs w:val="24"/>
          <w:lang w:eastAsia="pt-PT"/>
        </w:rPr>
        <w:t>,</w:t>
      </w:r>
      <w:r w:rsidR="00B61014" w:rsidRPr="009733D0">
        <w:rPr>
          <w:rFonts w:ascii="Times New Roman" w:eastAsia="Times New Roman" w:hAnsi="Times New Roman" w:cs="Times New Roman"/>
          <w:color w:val="000000"/>
          <w:sz w:val="24"/>
          <w:szCs w:val="24"/>
          <w:lang w:eastAsia="pt-PT"/>
        </w:rPr>
        <w:t xml:space="preserve"> que os conflitos, as guerras, os abusos d</w:t>
      </w:r>
      <w:r w:rsidR="00E317FB" w:rsidRPr="009733D0">
        <w:rPr>
          <w:rFonts w:ascii="Times New Roman" w:eastAsia="Times New Roman" w:hAnsi="Times New Roman" w:cs="Times New Roman"/>
          <w:color w:val="000000"/>
          <w:sz w:val="24"/>
          <w:szCs w:val="24"/>
          <w:lang w:eastAsia="pt-PT"/>
        </w:rPr>
        <w:t>os direitos humanos, incluindo a</w:t>
      </w:r>
      <w:r w:rsidR="00B61014" w:rsidRPr="009733D0">
        <w:rPr>
          <w:rFonts w:ascii="Times New Roman" w:eastAsia="Times New Roman" w:hAnsi="Times New Roman" w:cs="Times New Roman"/>
          <w:color w:val="000000"/>
          <w:sz w:val="24"/>
          <w:szCs w:val="24"/>
          <w:lang w:eastAsia="pt-PT"/>
        </w:rPr>
        <w:t xml:space="preserve"> má governação, </w:t>
      </w:r>
      <w:r w:rsidR="00610FB5">
        <w:rPr>
          <w:rFonts w:ascii="Times New Roman" w:eastAsia="Times New Roman" w:hAnsi="Times New Roman" w:cs="Times New Roman"/>
          <w:color w:val="000000"/>
          <w:sz w:val="24"/>
          <w:szCs w:val="24"/>
          <w:lang w:eastAsia="pt-PT"/>
        </w:rPr>
        <w:t>fa</w:t>
      </w:r>
      <w:r w:rsidR="00D35A79" w:rsidRPr="009733D0">
        <w:rPr>
          <w:rFonts w:ascii="Times New Roman" w:eastAsia="Times New Roman" w:hAnsi="Times New Roman" w:cs="Times New Roman"/>
          <w:color w:val="000000"/>
          <w:sz w:val="24"/>
          <w:szCs w:val="24"/>
          <w:lang w:eastAsia="pt-PT"/>
        </w:rPr>
        <w:t xml:space="preserve">tores impeditivos </w:t>
      </w:r>
      <w:r w:rsidR="00D35A79" w:rsidRPr="00610FB5">
        <w:rPr>
          <w:rFonts w:ascii="Times New Roman" w:eastAsia="Times New Roman" w:hAnsi="Times New Roman" w:cs="Times New Roman"/>
          <w:color w:val="000000"/>
          <w:sz w:val="24"/>
          <w:szCs w:val="24"/>
          <w:lang w:eastAsia="pt-PT"/>
        </w:rPr>
        <w:t>do</w:t>
      </w:r>
      <w:r w:rsidR="00B028F4" w:rsidRPr="009733D0">
        <w:rPr>
          <w:rFonts w:ascii="Times New Roman" w:eastAsia="Times New Roman" w:hAnsi="Times New Roman" w:cs="Times New Roman"/>
          <w:color w:val="000000"/>
          <w:sz w:val="24"/>
          <w:szCs w:val="24"/>
          <w:lang w:eastAsia="pt-PT"/>
        </w:rPr>
        <w:t xml:space="preserve"> desenvolvimento, </w:t>
      </w:r>
      <w:r w:rsidR="00EE363B" w:rsidRPr="009733D0">
        <w:rPr>
          <w:rFonts w:ascii="Times New Roman" w:eastAsia="Times New Roman" w:hAnsi="Times New Roman" w:cs="Times New Roman"/>
          <w:color w:val="000000"/>
          <w:sz w:val="24"/>
          <w:szCs w:val="24"/>
          <w:lang w:eastAsia="pt-PT"/>
        </w:rPr>
        <w:t>surjam</w:t>
      </w:r>
      <w:r w:rsidR="00361639" w:rsidRPr="009733D0">
        <w:rPr>
          <w:rFonts w:ascii="Times New Roman" w:eastAsia="Times New Roman" w:hAnsi="Times New Roman" w:cs="Times New Roman"/>
          <w:color w:val="000000"/>
          <w:sz w:val="24"/>
          <w:szCs w:val="24"/>
          <w:lang w:eastAsia="pt-PT"/>
        </w:rPr>
        <w:t xml:space="preserve"> </w:t>
      </w:r>
      <w:r w:rsidR="00EE363B" w:rsidRPr="009733D0">
        <w:rPr>
          <w:rFonts w:ascii="Times New Roman" w:eastAsia="Times New Roman" w:hAnsi="Times New Roman" w:cs="Times New Roman"/>
          <w:color w:val="000000"/>
          <w:sz w:val="24"/>
          <w:szCs w:val="24"/>
          <w:lang w:eastAsia="pt-PT"/>
        </w:rPr>
        <w:t xml:space="preserve">pelo controlo de explorações de </w:t>
      </w:r>
      <w:r w:rsidR="00B028F4" w:rsidRPr="009733D0">
        <w:rPr>
          <w:rFonts w:ascii="Times New Roman" w:eastAsia="Times New Roman" w:hAnsi="Times New Roman" w:cs="Times New Roman"/>
          <w:color w:val="000000"/>
          <w:sz w:val="24"/>
          <w:szCs w:val="24"/>
          <w:lang w:eastAsia="pt-PT"/>
        </w:rPr>
        <w:t xml:space="preserve">recursos minerais, tais como </w:t>
      </w:r>
      <w:r w:rsidR="00EE363B" w:rsidRPr="009733D0">
        <w:rPr>
          <w:rFonts w:ascii="Times New Roman" w:eastAsia="Times New Roman" w:hAnsi="Times New Roman" w:cs="Times New Roman"/>
          <w:color w:val="000000"/>
          <w:sz w:val="24"/>
          <w:szCs w:val="24"/>
          <w:lang w:eastAsia="pt-PT"/>
        </w:rPr>
        <w:t xml:space="preserve">petróleo, diamantes, ouro, cobre, </w:t>
      </w:r>
      <w:r w:rsidR="00B028F4" w:rsidRPr="009733D0">
        <w:rPr>
          <w:rFonts w:ascii="Times New Roman" w:eastAsia="Times New Roman" w:hAnsi="Times New Roman"/>
          <w:sz w:val="24"/>
          <w:szCs w:val="24"/>
          <w:lang w:eastAsia="pt-PT"/>
        </w:rPr>
        <w:t>cassiterite</w:t>
      </w:r>
      <w:r w:rsidR="00B028F4" w:rsidRPr="009733D0">
        <w:rPr>
          <w:rFonts w:ascii="Times New Roman" w:eastAsia="Times New Roman" w:hAnsi="Times New Roman" w:cs="Times New Roman"/>
          <w:color w:val="000000"/>
          <w:sz w:val="24"/>
          <w:szCs w:val="24"/>
          <w:lang w:eastAsia="pt-PT"/>
        </w:rPr>
        <w:t xml:space="preserve">, </w:t>
      </w:r>
      <w:r w:rsidR="00EE363B" w:rsidRPr="009733D0">
        <w:rPr>
          <w:rFonts w:ascii="Times New Roman" w:eastAsia="Times New Roman" w:hAnsi="Times New Roman" w:cs="Times New Roman"/>
          <w:color w:val="000000"/>
          <w:sz w:val="24"/>
          <w:szCs w:val="24"/>
          <w:lang w:eastAsia="pt-PT"/>
        </w:rPr>
        <w:t xml:space="preserve">tântalo, </w:t>
      </w:r>
      <w:r w:rsidR="00B028F4" w:rsidRPr="009733D0">
        <w:rPr>
          <w:rFonts w:ascii="Times New Roman" w:eastAsia="Times New Roman" w:hAnsi="Times New Roman" w:cs="Times New Roman"/>
          <w:color w:val="000000"/>
          <w:sz w:val="24"/>
          <w:szCs w:val="24"/>
          <w:lang w:eastAsia="pt-PT"/>
        </w:rPr>
        <w:t>estanho, urânio, carvão mineral, gás natural</w:t>
      </w:r>
      <w:r w:rsidR="00954E28" w:rsidRPr="009733D0">
        <w:rPr>
          <w:rFonts w:ascii="Times New Roman" w:eastAsia="Times New Roman" w:hAnsi="Times New Roman" w:cs="Times New Roman"/>
          <w:color w:val="000000"/>
          <w:sz w:val="24"/>
          <w:szCs w:val="24"/>
          <w:lang w:eastAsia="pt-PT"/>
        </w:rPr>
        <w:t xml:space="preserve"> </w:t>
      </w:r>
      <w:r w:rsidR="00B028F4" w:rsidRPr="009733D0">
        <w:rPr>
          <w:rFonts w:ascii="Times New Roman" w:eastAsia="Times New Roman" w:hAnsi="Times New Roman" w:cs="Times New Roman"/>
          <w:color w:val="000000"/>
          <w:sz w:val="24"/>
          <w:szCs w:val="24"/>
          <w:lang w:eastAsia="pt-PT"/>
        </w:rPr>
        <w:t>e outros.</w:t>
      </w:r>
    </w:p>
    <w:p w:rsidR="009733D0" w:rsidRPr="000B1782" w:rsidRDefault="009733D0" w:rsidP="009733D0">
      <w:pPr>
        <w:spacing w:after="0" w:line="360" w:lineRule="auto"/>
        <w:ind w:firstLine="708"/>
        <w:jc w:val="both"/>
        <w:rPr>
          <w:rFonts w:ascii="Times New Roman" w:eastAsia="Times New Roman" w:hAnsi="Times New Roman" w:cs="Times New Roman"/>
          <w:color w:val="000000"/>
          <w:sz w:val="24"/>
          <w:szCs w:val="24"/>
          <w:lang w:eastAsia="pt-PT"/>
        </w:rPr>
      </w:pPr>
    </w:p>
    <w:p w:rsidR="00CE0863"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sz w:val="20"/>
          <w:szCs w:val="20"/>
        </w:rPr>
      </w:pPr>
      <w:r w:rsidRPr="000B1782">
        <w:rPr>
          <w:rFonts w:ascii="Times New Roman" w:eastAsia="Times New Roman" w:hAnsi="Times New Roman" w:cs="Times New Roman"/>
          <w:sz w:val="20"/>
          <w:szCs w:val="20"/>
          <w:lang w:eastAsia="pt-PT"/>
        </w:rPr>
        <w:t>Países com grandes quantidades de recursos naturais, como</w:t>
      </w:r>
      <w:r>
        <w:rPr>
          <w:rFonts w:ascii="Times New Roman" w:eastAsia="Times New Roman" w:hAnsi="Times New Roman" w:cs="Times New Roman"/>
          <w:sz w:val="20"/>
          <w:szCs w:val="20"/>
          <w:lang w:eastAsia="pt-PT"/>
        </w:rPr>
        <w:t xml:space="preserve"> o</w:t>
      </w:r>
      <w:r w:rsidRPr="000B1782">
        <w:rPr>
          <w:rFonts w:ascii="Times New Roman" w:eastAsia="Times New Roman" w:hAnsi="Times New Roman" w:cs="Times New Roman"/>
          <w:sz w:val="20"/>
          <w:szCs w:val="20"/>
          <w:lang w:eastAsia="pt-PT"/>
        </w:rPr>
        <w:t xml:space="preserve"> petróleo e </w:t>
      </w:r>
      <w:r>
        <w:rPr>
          <w:rFonts w:ascii="Times New Roman" w:eastAsia="Times New Roman" w:hAnsi="Times New Roman" w:cs="Times New Roman"/>
          <w:sz w:val="20"/>
          <w:szCs w:val="20"/>
          <w:lang w:eastAsia="pt-PT"/>
        </w:rPr>
        <w:t xml:space="preserve">o </w:t>
      </w:r>
      <w:r w:rsidRPr="000B1782">
        <w:rPr>
          <w:rFonts w:ascii="Times New Roman" w:eastAsia="Times New Roman" w:hAnsi="Times New Roman" w:cs="Times New Roman"/>
          <w:sz w:val="20"/>
          <w:szCs w:val="20"/>
          <w:lang w:eastAsia="pt-PT"/>
        </w:rPr>
        <w:t xml:space="preserve">gás, muitas vezes registam mau desenvolvimento económico e má governação se comparados aos países com poucos recursos. Paradoxalmente, apesar das expectativas da riqueza e das oportunidades que acompanham a descoberta e extração do petróleo bem como </w:t>
      </w:r>
      <w:r>
        <w:rPr>
          <w:rFonts w:ascii="Times New Roman" w:eastAsia="Times New Roman" w:hAnsi="Times New Roman" w:cs="Times New Roman"/>
          <w:sz w:val="20"/>
          <w:szCs w:val="20"/>
          <w:lang w:eastAsia="pt-PT"/>
        </w:rPr>
        <w:t xml:space="preserve">de </w:t>
      </w:r>
      <w:r w:rsidRPr="000B1782">
        <w:rPr>
          <w:rFonts w:ascii="Times New Roman" w:eastAsia="Times New Roman" w:hAnsi="Times New Roman" w:cs="Times New Roman"/>
          <w:sz w:val="20"/>
          <w:szCs w:val="20"/>
          <w:lang w:eastAsia="pt-PT"/>
        </w:rPr>
        <w:t>outros recursos naturais, essas “mais-valias” muitas vezes em vez de garantir um desenvolvimento sustentável, impedem-no</w:t>
      </w:r>
      <w:r w:rsidRPr="000B1782">
        <w:rPr>
          <w:rFonts w:ascii="Times New Roman" w:hAnsi="Times New Roman" w:cs="Times New Roman"/>
          <w:sz w:val="20"/>
          <w:szCs w:val="20"/>
        </w:rPr>
        <w:t>.</w:t>
      </w:r>
      <w:r w:rsidRPr="000B1782">
        <w:rPr>
          <w:rStyle w:val="Refdenotaderodap"/>
          <w:rFonts w:ascii="Times New Roman" w:hAnsi="Times New Roman" w:cs="Times New Roman"/>
          <w:sz w:val="20"/>
          <w:szCs w:val="20"/>
        </w:rPr>
        <w:footnoteReference w:id="7"/>
      </w:r>
      <w:r w:rsidRPr="000B1782">
        <w:rPr>
          <w:rFonts w:ascii="Times New Roman" w:hAnsi="Times New Roman" w:cs="Times New Roman"/>
          <w:sz w:val="20"/>
          <w:szCs w:val="20"/>
        </w:rPr>
        <w:t>,</w:t>
      </w:r>
      <w:r w:rsidRPr="000B1782">
        <w:rPr>
          <w:rStyle w:val="Refdenotaderodap"/>
          <w:rFonts w:ascii="Times New Roman" w:hAnsi="Times New Roman" w:cs="Times New Roman"/>
          <w:sz w:val="20"/>
          <w:szCs w:val="20"/>
        </w:rPr>
        <w:footnoteReference w:id="8"/>
      </w:r>
      <w:r w:rsidRPr="000B1782">
        <w:rPr>
          <w:rFonts w:ascii="Times New Roman" w:hAnsi="Times New Roman" w:cs="Times New Roman"/>
          <w:sz w:val="20"/>
          <w:szCs w:val="20"/>
        </w:rPr>
        <w:t>,</w:t>
      </w:r>
      <w:r w:rsidRPr="000B1782">
        <w:rPr>
          <w:rStyle w:val="Refdenotaderodap"/>
          <w:rFonts w:ascii="Times New Roman" w:hAnsi="Times New Roman" w:cs="Times New Roman"/>
          <w:sz w:val="20"/>
          <w:szCs w:val="20"/>
        </w:rPr>
        <w:footnoteReference w:id="9"/>
      </w:r>
      <w:r w:rsidRPr="000B1782">
        <w:rPr>
          <w:rFonts w:ascii="Times New Roman" w:hAnsi="Times New Roman" w:cs="Times New Roman"/>
          <w:sz w:val="20"/>
          <w:szCs w:val="20"/>
        </w:rPr>
        <w:t xml:space="preserve"> </w:t>
      </w:r>
    </w:p>
    <w:p w:rsidR="00FC0630" w:rsidRPr="000B1782" w:rsidRDefault="00FC0630" w:rsidP="00CE0863">
      <w:pPr>
        <w:tabs>
          <w:tab w:val="left" w:pos="2268"/>
        </w:tabs>
        <w:autoSpaceDE w:val="0"/>
        <w:autoSpaceDN w:val="0"/>
        <w:adjustRightInd w:val="0"/>
        <w:spacing w:after="0" w:line="240" w:lineRule="auto"/>
        <w:ind w:left="2268"/>
        <w:jc w:val="both"/>
        <w:rPr>
          <w:rFonts w:ascii="Times New Roman" w:hAnsi="Times New Roman" w:cs="Times New Roman"/>
          <w:sz w:val="20"/>
          <w:szCs w:val="20"/>
        </w:rPr>
      </w:pPr>
    </w:p>
    <w:p w:rsidR="00CE0863" w:rsidRPr="000B1782" w:rsidRDefault="00CE0863" w:rsidP="00CE0863">
      <w:pPr>
        <w:shd w:val="clear" w:color="auto" w:fill="FFFFFF"/>
        <w:spacing w:after="100" w:line="432" w:lineRule="atLeast"/>
        <w:jc w:val="both"/>
        <w:rPr>
          <w:rFonts w:ascii="Times New Roman" w:hAnsi="Times New Roman" w:cs="Times New Roman"/>
          <w:color w:val="000000" w:themeColor="text1"/>
          <w:sz w:val="24"/>
          <w:szCs w:val="24"/>
        </w:rPr>
      </w:pPr>
      <w:r w:rsidRPr="000B1782">
        <w:rPr>
          <w:rFonts w:ascii="Times New Roman" w:hAnsi="Times New Roman" w:cs="Times New Roman"/>
          <w:color w:val="000000" w:themeColor="text1"/>
          <w:sz w:val="24"/>
          <w:szCs w:val="24"/>
        </w:rPr>
        <w:lastRenderedPageBreak/>
        <w:t xml:space="preserve">Ainda nesta toada e mais concretamente sobre o continente africano, </w:t>
      </w:r>
      <w:r w:rsidRPr="000B1782">
        <w:rPr>
          <w:rFonts w:ascii="Times New Roman" w:hAnsi="Times New Roman" w:cs="Times New Roman"/>
          <w:color w:val="000000" w:themeColor="text1"/>
          <w:sz w:val="24"/>
          <w:szCs w:val="24"/>
          <w:shd w:val="clear" w:color="auto" w:fill="FFFFFF"/>
        </w:rPr>
        <w:t>Sam Ditshego</w:t>
      </w:r>
      <w:r w:rsidRPr="000B1782">
        <w:rPr>
          <w:rFonts w:ascii="Times New Roman" w:hAnsi="Times New Roman" w:cs="Times New Roman"/>
          <w:color w:val="000000" w:themeColor="text1"/>
          <w:sz w:val="24"/>
          <w:szCs w:val="24"/>
        </w:rPr>
        <w:t xml:space="preserve"> enfatiza que “África estagnou se não, mesmo, regrediu, desde a independência. Os modelos de de</w:t>
      </w:r>
      <w:r w:rsidR="00F77262">
        <w:rPr>
          <w:rFonts w:ascii="Times New Roman" w:hAnsi="Times New Roman" w:cs="Times New Roman"/>
          <w:color w:val="000000" w:themeColor="text1"/>
          <w:sz w:val="24"/>
          <w:szCs w:val="24"/>
        </w:rPr>
        <w:t>senvolvimento económico adotado</w:t>
      </w:r>
      <w:r w:rsidRPr="000B1782">
        <w:rPr>
          <w:rFonts w:ascii="Times New Roman" w:hAnsi="Times New Roman" w:cs="Times New Roman"/>
          <w:color w:val="000000" w:themeColor="text1"/>
          <w:sz w:val="24"/>
          <w:szCs w:val="24"/>
        </w:rPr>
        <w:t>s pelos países africanos desde a independência produziram sofrimento.</w:t>
      </w:r>
      <w:r w:rsidRPr="000B1782">
        <w:rPr>
          <w:rFonts w:ascii="Times New Roman" w:eastAsia="Times New Roman" w:hAnsi="Times New Roman" w:cs="Times New Roman"/>
          <w:color w:val="000000" w:themeColor="text1"/>
          <w:sz w:val="24"/>
          <w:szCs w:val="24"/>
          <w:lang w:eastAsia="pt-PT"/>
        </w:rPr>
        <w:t>”</w:t>
      </w:r>
      <w:r w:rsidRPr="000B1782">
        <w:rPr>
          <w:rStyle w:val="Refdenotaderodap"/>
          <w:rFonts w:ascii="Times New Roman" w:eastAsia="Times New Roman" w:hAnsi="Times New Roman" w:cs="Times New Roman"/>
          <w:color w:val="000000" w:themeColor="text1"/>
          <w:sz w:val="24"/>
          <w:szCs w:val="24"/>
          <w:lang w:eastAsia="pt-PT"/>
        </w:rPr>
        <w:footnoteReference w:id="10"/>
      </w:r>
      <w:r w:rsidRPr="000B1782">
        <w:rPr>
          <w:rFonts w:ascii="Times New Roman" w:eastAsia="Times New Roman" w:hAnsi="Times New Roman" w:cs="Times New Roman"/>
          <w:color w:val="000000" w:themeColor="text1"/>
          <w:sz w:val="24"/>
          <w:szCs w:val="24"/>
          <w:lang w:eastAsia="pt-PT"/>
        </w:rPr>
        <w:t>,</w:t>
      </w:r>
      <w:r w:rsidRPr="000B1782">
        <w:rPr>
          <w:rStyle w:val="Refdenotaderodap"/>
          <w:rFonts w:ascii="Times New Roman" w:eastAsia="Times New Roman" w:hAnsi="Times New Roman" w:cs="Times New Roman"/>
          <w:color w:val="000000" w:themeColor="text1"/>
          <w:sz w:val="24"/>
          <w:szCs w:val="24"/>
          <w:lang w:eastAsia="pt-PT"/>
        </w:rPr>
        <w:footnoteReference w:id="11"/>
      </w:r>
      <w:r w:rsidRPr="000B1782">
        <w:rPr>
          <w:rFonts w:ascii="Times New Roman" w:eastAsia="Times New Roman" w:hAnsi="Times New Roman" w:cs="Times New Roman"/>
          <w:color w:val="000000" w:themeColor="text1"/>
          <w:sz w:val="24"/>
          <w:szCs w:val="24"/>
          <w:lang w:eastAsia="pt-PT"/>
        </w:rPr>
        <w:t xml:space="preserve">  </w:t>
      </w:r>
    </w:p>
    <w:p w:rsidR="00CE0863" w:rsidRPr="000B1782" w:rsidRDefault="00CE0863" w:rsidP="00101A54">
      <w:pPr>
        <w:tabs>
          <w:tab w:val="left" w:pos="2268"/>
        </w:tabs>
        <w:spacing w:after="0" w:line="360" w:lineRule="auto"/>
        <w:ind w:firstLine="708"/>
        <w:jc w:val="both"/>
        <w:rPr>
          <w:rFonts w:ascii="Times New Roman" w:hAnsi="Times New Roman" w:cs="Times New Roman"/>
          <w:color w:val="000000" w:themeColor="text1"/>
          <w:sz w:val="24"/>
          <w:szCs w:val="24"/>
        </w:rPr>
      </w:pPr>
      <w:r w:rsidRPr="000B1782">
        <w:rPr>
          <w:rFonts w:ascii="Times New Roman" w:hAnsi="Times New Roman" w:cs="Times New Roman"/>
          <w:color w:val="000000" w:themeColor="text1"/>
          <w:sz w:val="24"/>
          <w:szCs w:val="24"/>
        </w:rPr>
        <w:t xml:space="preserve">Estes argumentos críticos, embora se enquadrem no contexto dos países </w:t>
      </w:r>
      <w:r w:rsidR="00F77262">
        <w:rPr>
          <w:rFonts w:ascii="Times New Roman" w:hAnsi="Times New Roman" w:cs="Times New Roman"/>
          <w:color w:val="000000" w:themeColor="text1"/>
          <w:sz w:val="24"/>
          <w:szCs w:val="24"/>
        </w:rPr>
        <w:t>acima elencados, não refletem a</w:t>
      </w:r>
      <w:r w:rsidR="000E7036">
        <w:rPr>
          <w:rFonts w:ascii="Times New Roman" w:hAnsi="Times New Roman" w:cs="Times New Roman"/>
          <w:color w:val="000000" w:themeColor="text1"/>
          <w:sz w:val="24"/>
          <w:szCs w:val="24"/>
        </w:rPr>
        <w:t xml:space="preserve"> </w:t>
      </w:r>
      <w:r w:rsidRPr="000B1782">
        <w:rPr>
          <w:rFonts w:ascii="Times New Roman" w:hAnsi="Times New Roman" w:cs="Times New Roman"/>
          <w:color w:val="000000" w:themeColor="text1"/>
          <w:sz w:val="24"/>
          <w:szCs w:val="24"/>
        </w:rPr>
        <w:t xml:space="preserve">realidade de todos os Estados </w:t>
      </w:r>
      <w:r w:rsidR="00F77262">
        <w:rPr>
          <w:rFonts w:ascii="Times New Roman" w:hAnsi="Times New Roman" w:cs="Times New Roman"/>
          <w:color w:val="000000" w:themeColor="text1"/>
          <w:sz w:val="24"/>
          <w:szCs w:val="24"/>
        </w:rPr>
        <w:t xml:space="preserve">detentores </w:t>
      </w:r>
      <w:r w:rsidRPr="000B1782">
        <w:rPr>
          <w:rFonts w:ascii="Times New Roman" w:hAnsi="Times New Roman" w:cs="Times New Roman"/>
          <w:color w:val="000000" w:themeColor="text1"/>
          <w:sz w:val="24"/>
          <w:szCs w:val="24"/>
        </w:rPr>
        <w:t>de recursos</w:t>
      </w:r>
      <w:r w:rsidR="00FC0630">
        <w:rPr>
          <w:rFonts w:ascii="Times New Roman" w:hAnsi="Times New Roman" w:cs="Times New Roman"/>
          <w:color w:val="000000" w:themeColor="text1"/>
          <w:sz w:val="24"/>
          <w:szCs w:val="24"/>
        </w:rPr>
        <w:t xml:space="preserve"> naturais</w:t>
      </w:r>
      <w:r w:rsidRPr="000B1782">
        <w:rPr>
          <w:rFonts w:ascii="Times New Roman" w:hAnsi="Times New Roman" w:cs="Times New Roman"/>
          <w:color w:val="000000" w:themeColor="text1"/>
          <w:sz w:val="24"/>
          <w:szCs w:val="24"/>
        </w:rPr>
        <w:t xml:space="preserve">. É </w:t>
      </w:r>
      <w:r w:rsidR="00FC0630">
        <w:rPr>
          <w:rFonts w:ascii="Times New Roman" w:hAnsi="Times New Roman" w:cs="Times New Roman"/>
          <w:color w:val="000000" w:themeColor="text1"/>
          <w:sz w:val="24"/>
          <w:szCs w:val="24"/>
        </w:rPr>
        <w:t>nest</w:t>
      </w:r>
      <w:r w:rsidR="00F77262">
        <w:rPr>
          <w:rFonts w:ascii="Times New Roman" w:hAnsi="Times New Roman" w:cs="Times New Roman"/>
          <w:color w:val="000000" w:themeColor="text1"/>
          <w:sz w:val="24"/>
          <w:szCs w:val="24"/>
        </w:rPr>
        <w:t>e sentido</w:t>
      </w:r>
      <w:r>
        <w:rPr>
          <w:rFonts w:ascii="Times New Roman" w:hAnsi="Times New Roman" w:cs="Times New Roman"/>
          <w:color w:val="000000" w:themeColor="text1"/>
          <w:sz w:val="24"/>
          <w:szCs w:val="24"/>
        </w:rPr>
        <w:t xml:space="preserve"> que </w:t>
      </w:r>
      <w:r w:rsidR="00101A54">
        <w:rPr>
          <w:rFonts w:ascii="Times New Roman" w:hAnsi="Times New Roman" w:cs="Times New Roman"/>
          <w:color w:val="000000" w:themeColor="text1"/>
          <w:sz w:val="24"/>
          <w:szCs w:val="24"/>
        </w:rPr>
        <w:t xml:space="preserve">o estudo </w:t>
      </w:r>
      <w:r>
        <w:rPr>
          <w:rFonts w:ascii="Times New Roman" w:hAnsi="Times New Roman" w:cs="Times New Roman"/>
          <w:color w:val="000000" w:themeColor="text1"/>
          <w:sz w:val="24"/>
          <w:szCs w:val="24"/>
        </w:rPr>
        <w:t>procura</w:t>
      </w:r>
      <w:r w:rsidRPr="000B1782">
        <w:rPr>
          <w:rFonts w:ascii="Times New Roman" w:hAnsi="Times New Roman" w:cs="Times New Roman"/>
          <w:color w:val="000000" w:themeColor="text1"/>
          <w:sz w:val="24"/>
          <w:szCs w:val="24"/>
        </w:rPr>
        <w:t xml:space="preserve"> demonstrar que os recursos naturais nem sempre constituem</w:t>
      </w:r>
      <w:r w:rsidR="00F77262">
        <w:rPr>
          <w:rFonts w:ascii="Times New Roman" w:hAnsi="Times New Roman" w:cs="Times New Roman"/>
          <w:color w:val="000000" w:themeColor="text1"/>
          <w:sz w:val="24"/>
          <w:szCs w:val="24"/>
        </w:rPr>
        <w:t>,</w:t>
      </w:r>
      <w:r w:rsidRPr="000B1782">
        <w:rPr>
          <w:rFonts w:ascii="Times New Roman" w:hAnsi="Times New Roman" w:cs="Times New Roman"/>
          <w:color w:val="000000" w:themeColor="text1"/>
          <w:sz w:val="24"/>
          <w:szCs w:val="24"/>
        </w:rPr>
        <w:t xml:space="preserve"> necessariamente</w:t>
      </w:r>
      <w:r w:rsidR="00F77262">
        <w:rPr>
          <w:rFonts w:ascii="Times New Roman" w:hAnsi="Times New Roman" w:cs="Times New Roman"/>
          <w:color w:val="000000" w:themeColor="text1"/>
          <w:sz w:val="24"/>
          <w:szCs w:val="24"/>
        </w:rPr>
        <w:t>,</w:t>
      </w:r>
      <w:r w:rsidRPr="000B1782">
        <w:rPr>
          <w:rFonts w:ascii="Times New Roman" w:hAnsi="Times New Roman" w:cs="Times New Roman"/>
          <w:color w:val="000000" w:themeColor="text1"/>
          <w:sz w:val="24"/>
          <w:szCs w:val="24"/>
        </w:rPr>
        <w:t xml:space="preserve"> armadilhas para </w:t>
      </w:r>
      <w:r>
        <w:rPr>
          <w:rFonts w:ascii="Times New Roman" w:hAnsi="Times New Roman" w:cs="Times New Roman"/>
          <w:color w:val="000000" w:themeColor="text1"/>
          <w:sz w:val="24"/>
          <w:szCs w:val="24"/>
        </w:rPr>
        <w:t xml:space="preserve">os </w:t>
      </w:r>
      <w:r w:rsidRPr="000B1782">
        <w:rPr>
          <w:rFonts w:ascii="Times New Roman" w:hAnsi="Times New Roman" w:cs="Times New Roman"/>
          <w:color w:val="000000" w:themeColor="text1"/>
          <w:sz w:val="24"/>
          <w:szCs w:val="24"/>
        </w:rPr>
        <w:t>Estados</w:t>
      </w:r>
      <w:r w:rsidR="00101A54">
        <w:rPr>
          <w:rFonts w:ascii="Times New Roman" w:hAnsi="Times New Roman" w:cs="Times New Roman"/>
          <w:color w:val="000000" w:themeColor="text1"/>
          <w:sz w:val="24"/>
          <w:szCs w:val="24"/>
        </w:rPr>
        <w:t xml:space="preserve">, </w:t>
      </w:r>
      <w:r w:rsidR="009702E2">
        <w:rPr>
          <w:rFonts w:ascii="Times New Roman" w:hAnsi="Times New Roman" w:cs="Times New Roman"/>
          <w:color w:val="000000" w:themeColor="text1"/>
          <w:sz w:val="24"/>
          <w:szCs w:val="24"/>
        </w:rPr>
        <w:t xml:space="preserve">senão </w:t>
      </w:r>
      <w:r w:rsidR="00697129">
        <w:rPr>
          <w:rFonts w:ascii="Times New Roman" w:hAnsi="Times New Roman" w:cs="Times New Roman"/>
          <w:color w:val="000000" w:themeColor="text1"/>
          <w:sz w:val="24"/>
          <w:szCs w:val="24"/>
        </w:rPr>
        <w:t xml:space="preserve">países como o Botsuana </w:t>
      </w:r>
      <w:r w:rsidRPr="000B1782">
        <w:rPr>
          <w:rFonts w:ascii="Times New Roman" w:hAnsi="Times New Roman" w:cs="Times New Roman"/>
          <w:color w:val="000000" w:themeColor="text1"/>
          <w:sz w:val="24"/>
          <w:szCs w:val="24"/>
        </w:rPr>
        <w:t xml:space="preserve">e a </w:t>
      </w:r>
      <w:r>
        <w:rPr>
          <w:rFonts w:ascii="Times New Roman" w:hAnsi="Times New Roman" w:cs="Times New Roman"/>
          <w:color w:val="000000" w:themeColor="text1"/>
          <w:sz w:val="24"/>
          <w:szCs w:val="24"/>
        </w:rPr>
        <w:t>Noruega</w:t>
      </w:r>
      <w:r w:rsidR="009702E2">
        <w:rPr>
          <w:rFonts w:ascii="Times New Roman" w:hAnsi="Times New Roman" w:cs="Times New Roman"/>
          <w:color w:val="000000" w:themeColor="text1"/>
          <w:sz w:val="24"/>
          <w:szCs w:val="24"/>
        </w:rPr>
        <w:t xml:space="preserve"> não </w:t>
      </w:r>
      <w:r w:rsidRPr="000B1782">
        <w:rPr>
          <w:rFonts w:ascii="Times New Roman" w:hAnsi="Times New Roman" w:cs="Times New Roman"/>
          <w:color w:val="000000" w:themeColor="text1"/>
          <w:sz w:val="24"/>
          <w:szCs w:val="24"/>
        </w:rPr>
        <w:t xml:space="preserve">estariam em paz, ricos e a prosperar. </w:t>
      </w:r>
    </w:p>
    <w:p w:rsidR="00E26AD7" w:rsidRDefault="00CE0863" w:rsidP="00E26AD7">
      <w:pPr>
        <w:autoSpaceDE w:val="0"/>
        <w:autoSpaceDN w:val="0"/>
        <w:adjustRightInd w:val="0"/>
        <w:spacing w:after="0" w:line="360" w:lineRule="auto"/>
        <w:ind w:firstLine="708"/>
        <w:jc w:val="both"/>
        <w:rPr>
          <w:rFonts w:ascii="Times New Roman" w:hAnsi="Times New Roman" w:cs="Times New Roman"/>
          <w:sz w:val="24"/>
          <w:szCs w:val="24"/>
        </w:rPr>
      </w:pPr>
      <w:r w:rsidRPr="000B1782">
        <w:rPr>
          <w:rFonts w:ascii="Times New Roman" w:hAnsi="Times New Roman" w:cs="Times New Roman"/>
          <w:sz w:val="24"/>
          <w:szCs w:val="24"/>
        </w:rPr>
        <w:t>Olhando para o contexto moçambicano, importa aqui referir que a hipótese que se levanta é que os recursos naturais são uma dádiva, porém, o model</w:t>
      </w:r>
      <w:r w:rsidR="00101A54">
        <w:rPr>
          <w:rFonts w:ascii="Times New Roman" w:hAnsi="Times New Roman" w:cs="Times New Roman"/>
          <w:sz w:val="24"/>
          <w:szCs w:val="24"/>
        </w:rPr>
        <w:t>o</w:t>
      </w:r>
      <w:r w:rsidR="00AE35B2">
        <w:rPr>
          <w:rStyle w:val="Refdenotaderodap"/>
          <w:rFonts w:ascii="Times New Roman" w:hAnsi="Times New Roman" w:cs="Times New Roman"/>
          <w:sz w:val="24"/>
          <w:szCs w:val="24"/>
        </w:rPr>
        <w:footnoteReference w:id="12"/>
      </w:r>
      <w:r w:rsidR="00101A54">
        <w:rPr>
          <w:rFonts w:ascii="Times New Roman" w:hAnsi="Times New Roman" w:cs="Times New Roman"/>
          <w:sz w:val="24"/>
          <w:szCs w:val="24"/>
        </w:rPr>
        <w:t xml:space="preserve"> de desenvolvimento assente num</w:t>
      </w:r>
      <w:r w:rsidRPr="000B1782">
        <w:rPr>
          <w:rFonts w:ascii="Times New Roman" w:hAnsi="Times New Roman" w:cs="Times New Roman"/>
          <w:sz w:val="24"/>
          <w:szCs w:val="24"/>
        </w:rPr>
        <w:t>a base económica extrativa</w:t>
      </w:r>
      <w:r w:rsidRPr="000B1782">
        <w:rPr>
          <w:rStyle w:val="Refdenotaderodap"/>
          <w:rFonts w:ascii="Times New Roman" w:hAnsi="Times New Roman" w:cs="Times New Roman"/>
          <w:sz w:val="24"/>
          <w:szCs w:val="24"/>
        </w:rPr>
        <w:footnoteReference w:id="13"/>
      </w:r>
      <w:r w:rsidR="00294034">
        <w:rPr>
          <w:rFonts w:ascii="Times New Roman" w:hAnsi="Times New Roman" w:cs="Times New Roman"/>
          <w:sz w:val="24"/>
          <w:szCs w:val="24"/>
        </w:rPr>
        <w:t>, designado pelos Bispos C</w:t>
      </w:r>
      <w:r w:rsidRPr="000B1782">
        <w:rPr>
          <w:rFonts w:ascii="Times New Roman" w:hAnsi="Times New Roman" w:cs="Times New Roman"/>
          <w:sz w:val="24"/>
          <w:szCs w:val="24"/>
        </w:rPr>
        <w:t>atólicos de Moçambique de capitalista-consumista</w:t>
      </w:r>
      <w:r w:rsidRPr="000B1782">
        <w:rPr>
          <w:rStyle w:val="Refdenotaderodap"/>
          <w:rFonts w:ascii="Times New Roman" w:hAnsi="Times New Roman" w:cs="Times New Roman"/>
          <w:sz w:val="24"/>
          <w:szCs w:val="24"/>
        </w:rPr>
        <w:footnoteReference w:id="14"/>
      </w:r>
      <w:r w:rsidRPr="000B1782">
        <w:rPr>
          <w:rFonts w:ascii="Times New Roman" w:hAnsi="Times New Roman" w:cs="Times New Roman"/>
          <w:sz w:val="24"/>
          <w:szCs w:val="24"/>
        </w:rPr>
        <w:t>, não protege efetivamente os direitos humanos, sobretudo quando ocorrem reassentamentos</w:t>
      </w:r>
      <w:r w:rsidRPr="000B1782">
        <w:rPr>
          <w:rStyle w:val="Refdenotaderodap"/>
          <w:rFonts w:ascii="Times New Roman" w:hAnsi="Times New Roman" w:cs="Times New Roman"/>
          <w:sz w:val="24"/>
          <w:szCs w:val="24"/>
        </w:rPr>
        <w:footnoteReference w:id="15"/>
      </w:r>
      <w:r w:rsidRPr="000B1782">
        <w:rPr>
          <w:rFonts w:ascii="Times New Roman" w:hAnsi="Times New Roman" w:cs="Times New Roman"/>
          <w:sz w:val="24"/>
          <w:szCs w:val="24"/>
        </w:rPr>
        <w:t xml:space="preserve"> </w:t>
      </w:r>
      <w:r w:rsidR="00101A54">
        <w:rPr>
          <w:rFonts w:ascii="Times New Roman" w:hAnsi="Times New Roman" w:cs="Times New Roman"/>
          <w:sz w:val="24"/>
          <w:szCs w:val="24"/>
        </w:rPr>
        <w:t>ou deslocamentos das comunidades</w:t>
      </w:r>
      <w:r w:rsidR="006E3099">
        <w:rPr>
          <w:rFonts w:ascii="Times New Roman" w:hAnsi="Times New Roman" w:cs="Times New Roman"/>
          <w:sz w:val="24"/>
          <w:szCs w:val="24"/>
        </w:rPr>
        <w:t xml:space="preserve"> afe</w:t>
      </w:r>
      <w:r w:rsidR="009702E2">
        <w:rPr>
          <w:rFonts w:ascii="Times New Roman" w:hAnsi="Times New Roman" w:cs="Times New Roman"/>
          <w:sz w:val="24"/>
          <w:szCs w:val="24"/>
        </w:rPr>
        <w:t>tadas</w:t>
      </w:r>
      <w:r w:rsidRPr="000B1782">
        <w:rPr>
          <w:rFonts w:ascii="Times New Roman" w:hAnsi="Times New Roman" w:cs="Times New Roman"/>
          <w:sz w:val="24"/>
          <w:szCs w:val="24"/>
        </w:rPr>
        <w:t>.</w:t>
      </w:r>
      <w:r w:rsidR="00711D91">
        <w:rPr>
          <w:rFonts w:ascii="Times New Roman" w:hAnsi="Times New Roman" w:cs="Times New Roman"/>
          <w:sz w:val="24"/>
          <w:szCs w:val="24"/>
        </w:rPr>
        <w:t xml:space="preserve"> Assim sendo, </w:t>
      </w:r>
      <w:r w:rsidR="00711D91">
        <w:rPr>
          <w:rFonts w:ascii="Times New Roman" w:hAnsi="Times New Roman" w:cs="Times New Roman"/>
          <w:sz w:val="24"/>
          <w:szCs w:val="24"/>
        </w:rPr>
        <w:lastRenderedPageBreak/>
        <w:t>presume-se que o</w:t>
      </w:r>
      <w:r w:rsidR="00D03485">
        <w:rPr>
          <w:rFonts w:ascii="Times New Roman" w:hAnsi="Times New Roman" w:cs="Times New Roman"/>
          <w:sz w:val="24"/>
          <w:szCs w:val="24"/>
        </w:rPr>
        <w:t xml:space="preserve">s </w:t>
      </w:r>
      <w:r w:rsidR="00711D91">
        <w:rPr>
          <w:rFonts w:ascii="Times New Roman" w:hAnsi="Times New Roman" w:cs="Times New Roman"/>
          <w:sz w:val="24"/>
          <w:szCs w:val="24"/>
        </w:rPr>
        <w:t>interesses das transnac</w:t>
      </w:r>
      <w:r w:rsidR="00D03485">
        <w:rPr>
          <w:rFonts w:ascii="Times New Roman" w:hAnsi="Times New Roman" w:cs="Times New Roman"/>
          <w:sz w:val="24"/>
          <w:szCs w:val="24"/>
        </w:rPr>
        <w:t>i</w:t>
      </w:r>
      <w:r w:rsidR="00711D91">
        <w:rPr>
          <w:rFonts w:ascii="Times New Roman" w:hAnsi="Times New Roman" w:cs="Times New Roman"/>
          <w:sz w:val="24"/>
          <w:szCs w:val="24"/>
        </w:rPr>
        <w:t>onais</w:t>
      </w:r>
      <w:r w:rsidR="00D03485">
        <w:rPr>
          <w:rFonts w:ascii="Times New Roman" w:hAnsi="Times New Roman" w:cs="Times New Roman"/>
          <w:sz w:val="24"/>
          <w:szCs w:val="24"/>
        </w:rPr>
        <w:t xml:space="preserve"> na exploração dos </w:t>
      </w:r>
      <w:r w:rsidR="008C5C2B">
        <w:rPr>
          <w:rFonts w:ascii="Times New Roman" w:hAnsi="Times New Roman" w:cs="Times New Roman"/>
          <w:sz w:val="24"/>
          <w:szCs w:val="24"/>
        </w:rPr>
        <w:t>recursos naturais</w:t>
      </w:r>
      <w:r w:rsidR="00D03485">
        <w:rPr>
          <w:rFonts w:ascii="Times New Roman" w:hAnsi="Times New Roman" w:cs="Times New Roman"/>
          <w:sz w:val="24"/>
          <w:szCs w:val="24"/>
        </w:rPr>
        <w:t xml:space="preserve"> sobrepõem-se aos direitos</w:t>
      </w:r>
      <w:r w:rsidR="008C5C2B">
        <w:rPr>
          <w:rFonts w:ascii="Times New Roman" w:hAnsi="Times New Roman" w:cs="Times New Roman"/>
          <w:sz w:val="24"/>
          <w:szCs w:val="24"/>
        </w:rPr>
        <w:t xml:space="preserve"> </w:t>
      </w:r>
      <w:r w:rsidR="00711D91">
        <w:rPr>
          <w:rFonts w:ascii="Times New Roman" w:hAnsi="Times New Roman" w:cs="Times New Roman"/>
          <w:sz w:val="24"/>
          <w:szCs w:val="24"/>
        </w:rPr>
        <w:t xml:space="preserve">humanos. </w:t>
      </w:r>
    </w:p>
    <w:p w:rsidR="00446BEB" w:rsidRDefault="00711D91"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E26AD7">
        <w:rPr>
          <w:rFonts w:ascii="Times New Roman" w:eastAsia="Times New Roman" w:hAnsi="Times New Roman" w:cs="Times New Roman"/>
          <w:color w:val="000000" w:themeColor="text1"/>
          <w:sz w:val="24"/>
          <w:szCs w:val="24"/>
          <w:lang w:eastAsia="pt-PT"/>
        </w:rPr>
        <w:t>Na esteira do parágrafo anterior, s</w:t>
      </w:r>
      <w:r w:rsidR="00CE0863" w:rsidRPr="00E26AD7">
        <w:rPr>
          <w:rFonts w:ascii="Times New Roman" w:eastAsia="Times New Roman" w:hAnsi="Times New Roman" w:cs="Times New Roman"/>
          <w:color w:val="000000" w:themeColor="text1"/>
          <w:sz w:val="24"/>
          <w:szCs w:val="24"/>
          <w:lang w:eastAsia="pt-PT"/>
        </w:rPr>
        <w:t xml:space="preserve">erá mormente </w:t>
      </w:r>
      <w:r w:rsidR="00E26AD7">
        <w:rPr>
          <w:rFonts w:ascii="Times New Roman" w:eastAsia="Times New Roman" w:hAnsi="Times New Roman" w:cs="Times New Roman"/>
          <w:color w:val="000000" w:themeColor="text1"/>
          <w:sz w:val="24"/>
          <w:szCs w:val="24"/>
          <w:lang w:eastAsia="pt-PT"/>
        </w:rPr>
        <w:t xml:space="preserve">alvo de análise a forma como </w:t>
      </w:r>
      <w:r w:rsidR="00E31791">
        <w:rPr>
          <w:rFonts w:ascii="Times New Roman" w:eastAsia="Times New Roman" w:hAnsi="Times New Roman" w:cs="Times New Roman"/>
          <w:color w:val="000000" w:themeColor="text1"/>
          <w:sz w:val="24"/>
          <w:szCs w:val="24"/>
          <w:lang w:eastAsia="pt-PT"/>
        </w:rPr>
        <w:t xml:space="preserve">algumas </w:t>
      </w:r>
      <w:r w:rsidR="00CE0863" w:rsidRPr="00E26AD7">
        <w:rPr>
          <w:rFonts w:ascii="Times New Roman" w:eastAsia="Times New Roman" w:hAnsi="Times New Roman" w:cs="Times New Roman"/>
          <w:color w:val="000000" w:themeColor="text1"/>
          <w:sz w:val="24"/>
          <w:szCs w:val="24"/>
          <w:lang w:eastAsia="pt-PT"/>
        </w:rPr>
        <w:t xml:space="preserve">empresas transnacionais, nomeadamente </w:t>
      </w:r>
      <w:r w:rsidR="00FC3417" w:rsidRPr="00E26AD7">
        <w:rPr>
          <w:rFonts w:ascii="Times New Roman" w:eastAsia="Times New Roman" w:hAnsi="Times New Roman" w:cs="Times New Roman"/>
          <w:color w:val="000000" w:themeColor="text1"/>
          <w:sz w:val="24"/>
          <w:szCs w:val="24"/>
          <w:lang w:eastAsia="pt-PT"/>
        </w:rPr>
        <w:t xml:space="preserve">a brasileira </w:t>
      </w:r>
      <w:r w:rsidR="00FC3417" w:rsidRPr="00E26AD7">
        <w:rPr>
          <w:rFonts w:ascii="Times New Roman" w:hAnsi="Times New Roman" w:cs="Times New Roman"/>
          <w:color w:val="000000" w:themeColor="text1"/>
          <w:sz w:val="24"/>
          <w:szCs w:val="24"/>
          <w:shd w:val="clear" w:color="auto" w:fill="FFFFFF"/>
        </w:rPr>
        <w:t>Vale S.A</w:t>
      </w:r>
      <w:r w:rsidR="00FC3417" w:rsidRPr="00E26AD7">
        <w:rPr>
          <w:rStyle w:val="Refdenotaderodap"/>
          <w:rFonts w:ascii="Times New Roman" w:hAnsi="Times New Roman" w:cs="Times New Roman"/>
          <w:color w:val="000000" w:themeColor="text1"/>
          <w:sz w:val="24"/>
          <w:szCs w:val="24"/>
          <w:shd w:val="clear" w:color="auto" w:fill="FFFFFF"/>
        </w:rPr>
        <w:footnoteReference w:id="16"/>
      </w:r>
      <w:r w:rsidR="00FC3417" w:rsidRPr="00E26AD7">
        <w:rPr>
          <w:rFonts w:ascii="Times New Roman" w:hAnsi="Times New Roman" w:cs="Times New Roman"/>
          <w:color w:val="000000" w:themeColor="text1"/>
          <w:sz w:val="24"/>
          <w:szCs w:val="24"/>
          <w:shd w:val="clear" w:color="auto" w:fill="FFFFFF"/>
        </w:rPr>
        <w:t>,</w:t>
      </w:r>
      <w:r w:rsidR="00FC3417" w:rsidRPr="00E26AD7">
        <w:rPr>
          <w:rStyle w:val="Refdenotaderodap"/>
          <w:rFonts w:ascii="Times New Roman" w:hAnsi="Times New Roman" w:cs="Times New Roman"/>
          <w:color w:val="000000" w:themeColor="text1"/>
          <w:sz w:val="24"/>
          <w:szCs w:val="24"/>
          <w:shd w:val="clear" w:color="auto" w:fill="FFFFFF"/>
        </w:rPr>
        <w:footnoteReference w:id="17"/>
      </w:r>
      <w:r w:rsidR="00FC3417" w:rsidRPr="00E26AD7">
        <w:rPr>
          <w:rFonts w:ascii="Times New Roman" w:hAnsi="Times New Roman" w:cs="Times New Roman"/>
          <w:color w:val="000000" w:themeColor="text1"/>
          <w:sz w:val="24"/>
          <w:szCs w:val="24"/>
          <w:shd w:val="clear" w:color="auto" w:fill="FFFFFF"/>
        </w:rPr>
        <w:t xml:space="preserve"> de que é subsidiária </w:t>
      </w:r>
      <w:r w:rsidR="00CE0863" w:rsidRPr="00E26AD7">
        <w:rPr>
          <w:rFonts w:ascii="Times New Roman" w:hAnsi="Times New Roman" w:cs="Times New Roman"/>
          <w:color w:val="000000" w:themeColor="text1"/>
          <w:sz w:val="24"/>
          <w:szCs w:val="24"/>
        </w:rPr>
        <w:t xml:space="preserve">a </w:t>
      </w:r>
      <w:r w:rsidR="002F7365" w:rsidRPr="00E26AD7">
        <w:rPr>
          <w:rFonts w:ascii="Times New Roman" w:hAnsi="Times New Roman" w:cs="Times New Roman"/>
          <w:color w:val="000000" w:themeColor="text1"/>
          <w:sz w:val="24"/>
          <w:szCs w:val="24"/>
          <w:shd w:val="clear" w:color="auto" w:fill="FFFFFF"/>
        </w:rPr>
        <w:t xml:space="preserve">Vale Moçambique, </w:t>
      </w:r>
      <w:r w:rsidR="00FC3417" w:rsidRPr="00E26AD7">
        <w:rPr>
          <w:rFonts w:ascii="Times New Roman" w:hAnsi="Times New Roman" w:cs="Times New Roman"/>
          <w:color w:val="000000" w:themeColor="text1"/>
          <w:sz w:val="24"/>
          <w:szCs w:val="24"/>
          <w:shd w:val="clear" w:color="auto" w:fill="FFFFFF"/>
        </w:rPr>
        <w:t>a australiana</w:t>
      </w:r>
      <w:r w:rsidR="007743FC">
        <w:rPr>
          <w:rFonts w:ascii="Times New Roman" w:hAnsi="Times New Roman" w:cs="Times New Roman"/>
          <w:color w:val="000000" w:themeColor="text1"/>
          <w:sz w:val="24"/>
          <w:szCs w:val="24"/>
        </w:rPr>
        <w:t xml:space="preserve"> Riversdale Mining Ltd</w:t>
      </w:r>
      <w:r w:rsidR="00FC3417" w:rsidRPr="00E26AD7">
        <w:rPr>
          <w:rFonts w:ascii="Times New Roman" w:hAnsi="Times New Roman" w:cs="Times New Roman"/>
          <w:color w:val="000000" w:themeColor="text1"/>
          <w:sz w:val="24"/>
          <w:szCs w:val="24"/>
        </w:rPr>
        <w:t>, que tem como subsidiárias</w:t>
      </w:r>
      <w:r w:rsidR="00E26AD7">
        <w:rPr>
          <w:rFonts w:ascii="Times New Roman" w:hAnsi="Times New Roman" w:cs="Times New Roman"/>
          <w:color w:val="000000" w:themeColor="text1"/>
          <w:sz w:val="24"/>
          <w:szCs w:val="24"/>
        </w:rPr>
        <w:t xml:space="preserve"> </w:t>
      </w:r>
      <w:r w:rsidR="00E77DD2" w:rsidRPr="00E26AD7">
        <w:rPr>
          <w:rFonts w:ascii="Times New Roman" w:hAnsi="Times New Roman" w:cs="Times New Roman"/>
          <w:color w:val="000000" w:themeColor="text1"/>
          <w:sz w:val="24"/>
          <w:szCs w:val="24"/>
        </w:rPr>
        <w:t>Riversdale Moçambique</w:t>
      </w:r>
      <w:r w:rsidR="003152A4" w:rsidRPr="00E26AD7">
        <w:rPr>
          <w:rFonts w:ascii="Times New Roman" w:hAnsi="Times New Roman" w:cs="Times New Roman"/>
          <w:color w:val="000000" w:themeColor="text1"/>
          <w:sz w:val="24"/>
          <w:szCs w:val="24"/>
        </w:rPr>
        <w:t xml:space="preserve"> Lda (Rivmoz), Riversdale Ventures Moçambique Lda (RivVen) e Riversdale Capital Moçambique Lda (RivCap),</w:t>
      </w:r>
      <w:r w:rsidR="00E26AD7" w:rsidRPr="00E26AD7">
        <w:rPr>
          <w:rFonts w:ascii="Times New Roman" w:hAnsi="Times New Roman" w:cs="Times New Roman"/>
          <w:color w:val="000000" w:themeColor="text1"/>
          <w:sz w:val="24"/>
          <w:szCs w:val="24"/>
        </w:rPr>
        <w:t xml:space="preserve"> a anglo-australiana Rio Tinto e, mais recentemente, o consórcio indiano International Coal Ventures Limited</w:t>
      </w:r>
      <w:r w:rsidR="00E26AD7" w:rsidRPr="00E26AD7">
        <w:rPr>
          <w:rFonts w:ascii="Times New Roman" w:hAnsi="Times New Roman" w:cs="Times New Roman"/>
          <w:i/>
          <w:color w:val="000000" w:themeColor="text1"/>
          <w:sz w:val="24"/>
          <w:szCs w:val="24"/>
        </w:rPr>
        <w:t xml:space="preserve"> </w:t>
      </w:r>
      <w:r w:rsidR="00E26AD7" w:rsidRPr="00E26AD7">
        <w:rPr>
          <w:rFonts w:ascii="Times New Roman" w:hAnsi="Times New Roman" w:cs="Times New Roman"/>
          <w:color w:val="000000" w:themeColor="text1"/>
          <w:sz w:val="24"/>
          <w:szCs w:val="24"/>
        </w:rPr>
        <w:t xml:space="preserve">(ICVL), </w:t>
      </w:r>
      <w:r w:rsidR="00E26AD7" w:rsidRPr="00E26AD7">
        <w:rPr>
          <w:rFonts w:ascii="Times New Roman" w:eastAsia="Times New Roman" w:hAnsi="Times New Roman" w:cs="Times New Roman"/>
          <w:color w:val="000000" w:themeColor="text1"/>
          <w:sz w:val="24"/>
          <w:szCs w:val="24"/>
          <w:lang w:eastAsia="pt-PT"/>
        </w:rPr>
        <w:t>encaram as questões dos direitos humanos e ambientais em Moçambique.</w:t>
      </w:r>
      <w:r w:rsidR="00294034">
        <w:rPr>
          <w:rFonts w:ascii="Times New Roman" w:eastAsia="Times New Roman" w:hAnsi="Times New Roman" w:cs="Times New Roman"/>
          <w:color w:val="000000" w:themeColor="text1"/>
          <w:sz w:val="24"/>
          <w:szCs w:val="24"/>
          <w:lang w:eastAsia="pt-PT"/>
        </w:rPr>
        <w:t xml:space="preserve"> </w:t>
      </w:r>
    </w:p>
    <w:p w:rsidR="003570BD" w:rsidRDefault="00111D9B"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Essas empresas transnacionais</w:t>
      </w:r>
      <w:r w:rsidR="00061E0C">
        <w:rPr>
          <w:rFonts w:ascii="Times New Roman" w:hAnsi="Times New Roman" w:cs="Times New Roman"/>
          <w:color w:val="000000" w:themeColor="text1"/>
          <w:sz w:val="24"/>
          <w:szCs w:val="24"/>
        </w:rPr>
        <w:t xml:space="preserve">, como </w:t>
      </w:r>
      <w:r w:rsidR="00E26AD7">
        <w:rPr>
          <w:rFonts w:ascii="Times New Roman" w:hAnsi="Times New Roman" w:cs="Times New Roman"/>
          <w:color w:val="000000" w:themeColor="text1"/>
          <w:sz w:val="24"/>
          <w:szCs w:val="24"/>
        </w:rPr>
        <w:t xml:space="preserve">se poderá </w:t>
      </w:r>
      <w:r w:rsidR="00061E0C">
        <w:rPr>
          <w:rFonts w:ascii="Times New Roman" w:hAnsi="Times New Roman" w:cs="Times New Roman"/>
          <w:color w:val="000000" w:themeColor="text1"/>
          <w:sz w:val="24"/>
          <w:szCs w:val="24"/>
        </w:rPr>
        <w:t xml:space="preserve">constatar ao longo do presente trabalho, </w:t>
      </w:r>
      <w:r w:rsidR="00CE0863" w:rsidRPr="00111D9B">
        <w:rPr>
          <w:rFonts w:ascii="Times New Roman" w:hAnsi="Times New Roman" w:cs="Times New Roman"/>
          <w:color w:val="000000" w:themeColor="text1"/>
          <w:sz w:val="24"/>
          <w:szCs w:val="24"/>
        </w:rPr>
        <w:t>evitaram a consulta comunitária</w:t>
      </w:r>
      <w:r w:rsidR="00CE0863" w:rsidRPr="00111D9B">
        <w:rPr>
          <w:rStyle w:val="Refdenotaderodap"/>
          <w:rFonts w:ascii="Times New Roman" w:hAnsi="Times New Roman" w:cs="Times New Roman"/>
          <w:color w:val="000000" w:themeColor="text1"/>
          <w:sz w:val="24"/>
          <w:szCs w:val="24"/>
        </w:rPr>
        <w:footnoteReference w:id="18"/>
      </w:r>
      <w:r w:rsidR="00CE0863" w:rsidRPr="00111D9B">
        <w:rPr>
          <w:rFonts w:ascii="Times New Roman" w:hAnsi="Times New Roman" w:cs="Times New Roman"/>
          <w:color w:val="000000" w:themeColor="text1"/>
          <w:sz w:val="24"/>
          <w:szCs w:val="24"/>
        </w:rPr>
        <w:t>,</w:t>
      </w:r>
      <w:r w:rsidR="00CE0863" w:rsidRPr="00111D9B">
        <w:rPr>
          <w:rStyle w:val="Refdenotaderodap"/>
          <w:rFonts w:ascii="Times New Roman" w:hAnsi="Times New Roman" w:cs="Times New Roman"/>
          <w:color w:val="000000" w:themeColor="text1"/>
          <w:sz w:val="24"/>
          <w:szCs w:val="24"/>
        </w:rPr>
        <w:footnoteReference w:id="19"/>
      </w:r>
      <w:r w:rsidR="00CE0863" w:rsidRPr="00111D9B">
        <w:rPr>
          <w:rFonts w:ascii="Times New Roman" w:hAnsi="Times New Roman" w:cs="Times New Roman"/>
          <w:color w:val="000000" w:themeColor="text1"/>
          <w:sz w:val="24"/>
          <w:szCs w:val="24"/>
        </w:rPr>
        <w:t>,</w:t>
      </w:r>
      <w:r w:rsidR="00CE0863" w:rsidRPr="00111D9B">
        <w:rPr>
          <w:rStyle w:val="Refdenotaderodap"/>
          <w:rFonts w:ascii="Times New Roman" w:hAnsi="Times New Roman" w:cs="Times New Roman"/>
          <w:color w:val="000000" w:themeColor="text1"/>
          <w:sz w:val="24"/>
          <w:szCs w:val="24"/>
        </w:rPr>
        <w:footnoteReference w:id="20"/>
      </w:r>
      <w:r w:rsidR="00CE0863" w:rsidRPr="00111D9B">
        <w:rPr>
          <w:rFonts w:ascii="Times New Roman" w:hAnsi="Times New Roman" w:cs="Times New Roman"/>
          <w:color w:val="000000" w:themeColor="text1"/>
          <w:sz w:val="24"/>
          <w:szCs w:val="24"/>
        </w:rPr>
        <w:t xml:space="preserve"> tal como preconiza a lei</w:t>
      </w:r>
      <w:r w:rsidR="00792F8F" w:rsidRPr="00111D9B">
        <w:rPr>
          <w:rFonts w:ascii="Times New Roman" w:hAnsi="Times New Roman" w:cs="Times New Roman"/>
          <w:color w:val="000000" w:themeColor="text1"/>
          <w:sz w:val="24"/>
          <w:szCs w:val="24"/>
        </w:rPr>
        <w:t xml:space="preserve"> moçambicana</w:t>
      </w:r>
      <w:r w:rsidR="00CE0863" w:rsidRPr="00111D9B">
        <w:rPr>
          <w:rFonts w:ascii="Times New Roman" w:hAnsi="Times New Roman" w:cs="Times New Roman"/>
          <w:color w:val="000000" w:themeColor="text1"/>
          <w:sz w:val="24"/>
          <w:szCs w:val="24"/>
        </w:rPr>
        <w:t xml:space="preserve"> e </w:t>
      </w:r>
      <w:r w:rsidR="00CE0863" w:rsidRPr="00111D9B">
        <w:rPr>
          <w:rFonts w:ascii="Times New Roman" w:eastAsia="Times New Roman" w:hAnsi="Times New Roman" w:cs="Times New Roman"/>
          <w:color w:val="000000" w:themeColor="text1"/>
          <w:sz w:val="24"/>
          <w:szCs w:val="24"/>
          <w:lang w:eastAsia="pt-PT"/>
        </w:rPr>
        <w:t>promoveram a</w:t>
      </w:r>
      <w:r w:rsidR="00446BEB">
        <w:rPr>
          <w:rFonts w:ascii="Times New Roman" w:eastAsia="Times New Roman" w:hAnsi="Times New Roman" w:cs="Times New Roman"/>
          <w:color w:val="000000" w:themeColor="text1"/>
          <w:sz w:val="24"/>
          <w:szCs w:val="24"/>
          <w:lang w:eastAsia="pt-PT"/>
        </w:rPr>
        <w:t xml:space="preserve"> </w:t>
      </w:r>
      <w:r w:rsidR="00CE0863" w:rsidRPr="00111D9B">
        <w:rPr>
          <w:rFonts w:ascii="Times New Roman" w:eastAsia="Times New Roman" w:hAnsi="Times New Roman" w:cs="Times New Roman"/>
          <w:color w:val="000000" w:themeColor="text1"/>
          <w:sz w:val="24"/>
          <w:szCs w:val="24"/>
          <w:lang w:eastAsia="pt-PT"/>
        </w:rPr>
        <w:t xml:space="preserve">deslocação das </w:t>
      </w:r>
      <w:r w:rsidR="00CE0863" w:rsidRPr="00111D9B">
        <w:rPr>
          <w:rFonts w:ascii="Times New Roman" w:hAnsi="Times New Roman" w:cs="Times New Roman"/>
          <w:color w:val="000000" w:themeColor="text1"/>
          <w:sz w:val="24"/>
          <w:szCs w:val="24"/>
        </w:rPr>
        <w:t xml:space="preserve">populações afetadas </w:t>
      </w:r>
      <w:r w:rsidR="00CE0863" w:rsidRPr="00111D9B">
        <w:rPr>
          <w:rFonts w:ascii="Times New Roman" w:hAnsi="Times New Roman" w:cs="Times New Roman"/>
          <w:sz w:val="24"/>
          <w:szCs w:val="24"/>
        </w:rPr>
        <w:t xml:space="preserve">das áreas onde se </w:t>
      </w:r>
      <w:r w:rsidR="00294034">
        <w:rPr>
          <w:rFonts w:ascii="Times New Roman" w:hAnsi="Times New Roman" w:cs="Times New Roman"/>
          <w:sz w:val="24"/>
          <w:szCs w:val="24"/>
        </w:rPr>
        <w:t>“</w:t>
      </w:r>
      <w:r w:rsidR="00CE0863" w:rsidRPr="00111D9B">
        <w:rPr>
          <w:rFonts w:ascii="Times New Roman" w:hAnsi="Times New Roman" w:cs="Times New Roman"/>
          <w:sz w:val="24"/>
          <w:szCs w:val="24"/>
        </w:rPr>
        <w:t>descobriram</w:t>
      </w:r>
      <w:r w:rsidR="00294034">
        <w:rPr>
          <w:rFonts w:ascii="Times New Roman" w:hAnsi="Times New Roman" w:cs="Times New Roman"/>
          <w:sz w:val="24"/>
          <w:szCs w:val="24"/>
        </w:rPr>
        <w:t>”</w:t>
      </w:r>
      <w:r w:rsidR="00CE0863" w:rsidRPr="00111D9B">
        <w:rPr>
          <w:rFonts w:ascii="Times New Roman" w:hAnsi="Times New Roman" w:cs="Times New Roman"/>
          <w:sz w:val="24"/>
          <w:szCs w:val="24"/>
        </w:rPr>
        <w:t xml:space="preserve"> os recursos </w:t>
      </w:r>
      <w:r w:rsidR="00792F8F" w:rsidRPr="00111D9B">
        <w:rPr>
          <w:rFonts w:ascii="Times New Roman" w:hAnsi="Times New Roman" w:cs="Times New Roman"/>
          <w:sz w:val="24"/>
          <w:szCs w:val="24"/>
        </w:rPr>
        <w:t xml:space="preserve">naturais (carvão mineral) </w:t>
      </w:r>
      <w:r w:rsidR="00CE0863" w:rsidRPr="00111D9B">
        <w:rPr>
          <w:rFonts w:ascii="Times New Roman" w:hAnsi="Times New Roman" w:cs="Times New Roman"/>
          <w:sz w:val="24"/>
          <w:szCs w:val="24"/>
        </w:rPr>
        <w:t xml:space="preserve">para as localidades de </w:t>
      </w:r>
      <w:r w:rsidR="00CE0863" w:rsidRPr="00111D9B">
        <w:rPr>
          <w:rFonts w:ascii="Times New Roman" w:hAnsi="Times New Roman" w:cs="Times New Roman"/>
          <w:color w:val="000000" w:themeColor="text1"/>
          <w:sz w:val="24"/>
          <w:szCs w:val="24"/>
        </w:rPr>
        <w:t xml:space="preserve">Cateme e Mualadzi, no distrito de Moatize, o que </w:t>
      </w:r>
      <w:r w:rsidR="00542B71">
        <w:rPr>
          <w:rFonts w:ascii="Times New Roman" w:hAnsi="Times New Roman" w:cs="Times New Roman"/>
          <w:color w:val="000000" w:themeColor="text1"/>
          <w:sz w:val="24"/>
          <w:szCs w:val="24"/>
        </w:rPr>
        <w:t>levantou</w:t>
      </w:r>
      <w:r w:rsidR="00F77262" w:rsidRPr="00111D9B">
        <w:rPr>
          <w:rFonts w:ascii="Times New Roman" w:hAnsi="Times New Roman" w:cs="Times New Roman"/>
          <w:color w:val="000000" w:themeColor="text1"/>
          <w:sz w:val="24"/>
          <w:szCs w:val="24"/>
        </w:rPr>
        <w:t xml:space="preserve"> </w:t>
      </w:r>
      <w:r w:rsidR="00CE0863" w:rsidRPr="00111D9B">
        <w:rPr>
          <w:rFonts w:ascii="Times New Roman" w:hAnsi="Times New Roman" w:cs="Times New Roman"/>
          <w:color w:val="000000" w:themeColor="text1"/>
          <w:sz w:val="24"/>
          <w:szCs w:val="24"/>
        </w:rPr>
        <w:t>problemas de violações dos</w:t>
      </w:r>
      <w:r w:rsidR="00CE0863" w:rsidRPr="000B1782">
        <w:rPr>
          <w:rFonts w:ascii="Times New Roman" w:hAnsi="Times New Roman" w:cs="Times New Roman"/>
          <w:color w:val="000000" w:themeColor="text1"/>
          <w:sz w:val="24"/>
          <w:szCs w:val="24"/>
        </w:rPr>
        <w:t xml:space="preserve"> direitos humanos</w:t>
      </w:r>
      <w:r w:rsidR="00792F8F">
        <w:rPr>
          <w:rFonts w:ascii="Times New Roman" w:hAnsi="Times New Roman" w:cs="Times New Roman"/>
          <w:color w:val="000000" w:themeColor="text1"/>
          <w:sz w:val="24"/>
          <w:szCs w:val="24"/>
        </w:rPr>
        <w:t xml:space="preserve"> e </w:t>
      </w:r>
      <w:r w:rsidR="00AA4DD2">
        <w:rPr>
          <w:rFonts w:ascii="Times New Roman" w:hAnsi="Times New Roman" w:cs="Times New Roman"/>
          <w:color w:val="000000" w:themeColor="text1"/>
          <w:sz w:val="24"/>
          <w:szCs w:val="24"/>
        </w:rPr>
        <w:t xml:space="preserve">a </w:t>
      </w:r>
      <w:r w:rsidR="00410E72">
        <w:rPr>
          <w:rFonts w:ascii="Times New Roman" w:hAnsi="Times New Roman" w:cs="Times New Roman"/>
          <w:color w:val="000000" w:themeColor="text1"/>
          <w:sz w:val="24"/>
          <w:szCs w:val="24"/>
        </w:rPr>
        <w:t>questão</w:t>
      </w:r>
      <w:r w:rsidR="00AA4DD2">
        <w:rPr>
          <w:rFonts w:ascii="Times New Roman" w:hAnsi="Times New Roman" w:cs="Times New Roman"/>
          <w:color w:val="000000" w:themeColor="text1"/>
          <w:sz w:val="24"/>
          <w:szCs w:val="24"/>
        </w:rPr>
        <w:t xml:space="preserve"> </w:t>
      </w:r>
      <w:r w:rsidR="00792F8F">
        <w:rPr>
          <w:rFonts w:ascii="Times New Roman" w:hAnsi="Times New Roman" w:cs="Times New Roman"/>
          <w:color w:val="000000" w:themeColor="text1"/>
          <w:sz w:val="24"/>
          <w:szCs w:val="24"/>
        </w:rPr>
        <w:t>de impactes ambientais</w:t>
      </w:r>
      <w:r w:rsidR="00410E72">
        <w:rPr>
          <w:rFonts w:ascii="Times New Roman" w:hAnsi="Times New Roman" w:cs="Times New Roman"/>
          <w:color w:val="000000" w:themeColor="text1"/>
          <w:sz w:val="24"/>
          <w:szCs w:val="24"/>
        </w:rPr>
        <w:t xml:space="preserve"> e socioculturais</w:t>
      </w:r>
      <w:r w:rsidR="00CE0863" w:rsidRPr="000B1782">
        <w:rPr>
          <w:rFonts w:ascii="Times New Roman" w:hAnsi="Times New Roman" w:cs="Times New Roman"/>
          <w:color w:val="000000" w:themeColor="text1"/>
          <w:sz w:val="24"/>
          <w:szCs w:val="24"/>
        </w:rPr>
        <w:t>.</w:t>
      </w:r>
    </w:p>
    <w:p w:rsidR="003570BD" w:rsidRDefault="003570BD" w:rsidP="003570BD">
      <w:pPr>
        <w:shd w:val="clear" w:color="auto" w:fill="FFFFFF"/>
        <w:spacing w:after="0" w:line="360" w:lineRule="auto"/>
        <w:ind w:firstLine="708"/>
        <w:jc w:val="both"/>
        <w:rPr>
          <w:rFonts w:ascii="Times New Roman" w:eastAsia="Times New Roman" w:hAnsi="Times New Roman" w:cs="Times New Roman"/>
          <w:sz w:val="24"/>
          <w:szCs w:val="24"/>
        </w:rPr>
      </w:pPr>
      <w:r w:rsidRPr="008564D3">
        <w:rPr>
          <w:rFonts w:ascii="Times New Roman" w:eastAsia="Times New Roman" w:hAnsi="Times New Roman" w:cs="Times New Roman"/>
          <w:sz w:val="24"/>
          <w:szCs w:val="24"/>
        </w:rPr>
        <w:t xml:space="preserve">A partir destas considerações </w:t>
      </w:r>
      <w:r w:rsidRPr="00B50A5C">
        <w:rPr>
          <w:rFonts w:ascii="Times New Roman" w:eastAsia="Times New Roman" w:hAnsi="Times New Roman" w:cs="Times New Roman"/>
          <w:sz w:val="24"/>
          <w:szCs w:val="24"/>
        </w:rPr>
        <w:t>gerais</w:t>
      </w:r>
      <w:r w:rsidRPr="008564D3">
        <w:rPr>
          <w:rFonts w:ascii="Times New Roman" w:eastAsia="Times New Roman" w:hAnsi="Times New Roman" w:cs="Times New Roman"/>
          <w:sz w:val="24"/>
          <w:szCs w:val="24"/>
        </w:rPr>
        <w:t>, propõe-se</w:t>
      </w:r>
      <w:r w:rsidR="008F6A14">
        <w:rPr>
          <w:rFonts w:ascii="Times New Roman" w:eastAsia="Times New Roman" w:hAnsi="Times New Roman" w:cs="Times New Roman"/>
          <w:sz w:val="24"/>
          <w:szCs w:val="24"/>
        </w:rPr>
        <w:t>,</w:t>
      </w:r>
      <w:r w:rsidRPr="008564D3">
        <w:rPr>
          <w:rFonts w:ascii="Times New Roman" w:eastAsia="Times New Roman" w:hAnsi="Times New Roman" w:cs="Times New Roman"/>
          <w:sz w:val="24"/>
          <w:szCs w:val="24"/>
        </w:rPr>
        <w:t xml:space="preserve"> numa primeira fase da tese, fazer uma análise mais alargada sobre os modelos de desenvolvimento dos países det</w:t>
      </w:r>
      <w:r w:rsidR="008F6A14">
        <w:rPr>
          <w:rFonts w:ascii="Times New Roman" w:eastAsia="Times New Roman" w:hAnsi="Times New Roman" w:cs="Times New Roman"/>
          <w:sz w:val="24"/>
          <w:szCs w:val="24"/>
        </w:rPr>
        <w:t>entores de recursos naturais e d</w:t>
      </w:r>
      <w:r w:rsidRPr="008564D3">
        <w:rPr>
          <w:rFonts w:ascii="Times New Roman" w:eastAsia="Times New Roman" w:hAnsi="Times New Roman" w:cs="Times New Roman"/>
          <w:sz w:val="24"/>
          <w:szCs w:val="24"/>
        </w:rPr>
        <w:t xml:space="preserve">o caso de Moçambique em particular. </w:t>
      </w:r>
      <w:r w:rsidRPr="00E74BAD">
        <w:rPr>
          <w:rFonts w:ascii="Times New Roman" w:eastAsia="Times New Roman" w:hAnsi="Times New Roman" w:cs="Times New Roman"/>
          <w:sz w:val="24"/>
          <w:szCs w:val="24"/>
        </w:rPr>
        <w:t xml:space="preserve">O intuito deste ponto consiste em saber </w:t>
      </w:r>
      <w:r w:rsidRPr="00E74BAD">
        <w:rPr>
          <w:rFonts w:ascii="Times New Roman" w:eastAsia="Times New Roman" w:hAnsi="Times New Roman" w:cs="Times New Roman"/>
          <w:sz w:val="24"/>
          <w:szCs w:val="24"/>
        </w:rPr>
        <w:lastRenderedPageBreak/>
        <w:t xml:space="preserve">como é que alguns países de recursos </w:t>
      </w:r>
      <w:r w:rsidR="00E74BAD">
        <w:rPr>
          <w:rFonts w:ascii="Times New Roman" w:eastAsia="Times New Roman" w:hAnsi="Times New Roman" w:cs="Times New Roman"/>
          <w:sz w:val="24"/>
          <w:szCs w:val="24"/>
        </w:rPr>
        <w:t xml:space="preserve">conseguiram </w:t>
      </w:r>
      <w:r w:rsidRPr="00E74BAD">
        <w:rPr>
          <w:rFonts w:ascii="Times New Roman" w:eastAsia="Times New Roman" w:hAnsi="Times New Roman" w:cs="Times New Roman"/>
          <w:sz w:val="24"/>
          <w:szCs w:val="24"/>
        </w:rPr>
        <w:t>iniciar</w:t>
      </w:r>
      <w:r w:rsidR="00E74BAD">
        <w:rPr>
          <w:rFonts w:ascii="Times New Roman" w:eastAsia="Times New Roman" w:hAnsi="Times New Roman" w:cs="Times New Roman"/>
          <w:sz w:val="24"/>
          <w:szCs w:val="24"/>
        </w:rPr>
        <w:t xml:space="preserve"> </w:t>
      </w:r>
      <w:r w:rsidR="008F6A14">
        <w:rPr>
          <w:rFonts w:ascii="Times New Roman" w:eastAsia="Times New Roman" w:hAnsi="Times New Roman" w:cs="Times New Roman"/>
          <w:sz w:val="24"/>
          <w:szCs w:val="24"/>
        </w:rPr>
        <w:t>os processos de desenvolvimento</w:t>
      </w:r>
      <w:r w:rsidRPr="00E74BAD">
        <w:rPr>
          <w:rFonts w:ascii="Times New Roman" w:eastAsia="Times New Roman" w:hAnsi="Times New Roman" w:cs="Times New Roman"/>
          <w:sz w:val="24"/>
          <w:szCs w:val="24"/>
        </w:rPr>
        <w:t xml:space="preserve"> democrático e outros, sobretudo os da África Subsariana (AS), debatem-se com problemas de pobreza extrema e conflitos?</w:t>
      </w:r>
      <w:r>
        <w:rPr>
          <w:rFonts w:ascii="Times New Roman" w:eastAsia="Times New Roman" w:hAnsi="Times New Roman" w:cs="Times New Roman"/>
          <w:sz w:val="24"/>
          <w:szCs w:val="24"/>
        </w:rPr>
        <w:t xml:space="preserve"> </w:t>
      </w:r>
    </w:p>
    <w:p w:rsidR="003570BD" w:rsidRDefault="008F6A14" w:rsidP="003570BD">
      <w:pPr>
        <w:shd w:val="clear" w:color="auto" w:fill="FFFFFF"/>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r w:rsidR="003570BD" w:rsidRPr="008564D3">
        <w:rPr>
          <w:rFonts w:ascii="Times New Roman" w:eastAsia="Times New Roman" w:hAnsi="Times New Roman" w:cs="Times New Roman"/>
          <w:sz w:val="24"/>
          <w:szCs w:val="24"/>
        </w:rPr>
        <w:t xml:space="preserve"> segunda fase</w:t>
      </w:r>
      <w:r w:rsidR="003570BD">
        <w:rPr>
          <w:rFonts w:ascii="Times New Roman" w:eastAsia="Times New Roman" w:hAnsi="Times New Roman" w:cs="Times New Roman"/>
          <w:sz w:val="24"/>
          <w:szCs w:val="24"/>
        </w:rPr>
        <w:t>, focalizada no estudo empírico,</w:t>
      </w:r>
      <w:r w:rsidR="003570BD" w:rsidRPr="008564D3">
        <w:rPr>
          <w:rFonts w:ascii="Times New Roman" w:eastAsia="Times New Roman" w:hAnsi="Times New Roman" w:cs="Times New Roman"/>
          <w:sz w:val="24"/>
          <w:szCs w:val="24"/>
        </w:rPr>
        <w:t xml:space="preserve"> procura-se analisar </w:t>
      </w:r>
      <w:r w:rsidR="003570BD" w:rsidRPr="00A75FD3">
        <w:rPr>
          <w:rFonts w:ascii="Times New Roman" w:eastAsia="Times New Roman" w:hAnsi="Times New Roman" w:cs="Times New Roman"/>
          <w:sz w:val="24"/>
          <w:szCs w:val="24"/>
        </w:rPr>
        <w:t xml:space="preserve">e interpretar </w:t>
      </w:r>
      <w:r w:rsidR="003570BD" w:rsidRPr="008564D3">
        <w:rPr>
          <w:rFonts w:ascii="Times New Roman" w:eastAsia="Times New Roman" w:hAnsi="Times New Roman" w:cs="Times New Roman"/>
          <w:sz w:val="24"/>
          <w:szCs w:val="24"/>
        </w:rPr>
        <w:t xml:space="preserve">os dados recolhidos dos inquéritos e entrevistas </w:t>
      </w:r>
      <w:r w:rsidR="00AE4AC4">
        <w:rPr>
          <w:rFonts w:ascii="Times New Roman" w:eastAsia="Times New Roman" w:hAnsi="Times New Roman" w:cs="Times New Roman"/>
          <w:sz w:val="24"/>
          <w:szCs w:val="24"/>
        </w:rPr>
        <w:t>junto</w:t>
      </w:r>
      <w:r w:rsidR="003570BD" w:rsidRPr="008564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w:t>
      </w:r>
      <w:r w:rsidR="003570BD" w:rsidRPr="008564D3">
        <w:rPr>
          <w:rFonts w:ascii="Times New Roman" w:eastAsia="Times New Roman" w:hAnsi="Times New Roman" w:cs="Times New Roman"/>
          <w:sz w:val="24"/>
          <w:szCs w:val="24"/>
        </w:rPr>
        <w:t>a</w:t>
      </w:r>
      <w:r w:rsidR="003570BD" w:rsidRPr="00A75FD3">
        <w:rPr>
          <w:rFonts w:ascii="Times New Roman" w:eastAsia="Times New Roman" w:hAnsi="Times New Roman" w:cs="Times New Roman"/>
          <w:sz w:val="24"/>
          <w:szCs w:val="24"/>
        </w:rPr>
        <w:t>s</w:t>
      </w:r>
      <w:r w:rsidR="003570BD" w:rsidRPr="008564D3">
        <w:rPr>
          <w:rFonts w:ascii="Times New Roman" w:eastAsia="Times New Roman" w:hAnsi="Times New Roman" w:cs="Times New Roman"/>
          <w:sz w:val="24"/>
          <w:szCs w:val="24"/>
        </w:rPr>
        <w:t xml:space="preserve"> populações afetadas de Cateme e Mualadzi, órgãos públicos, ativistas dos direitos humanos e académicos, visando responder às questões sobre o reassentamento, no que concerne à atuação do governo moçambicano</w:t>
      </w:r>
      <w:r w:rsidR="003570BD">
        <w:rPr>
          <w:rFonts w:ascii="Times New Roman" w:eastAsia="Times New Roman" w:hAnsi="Times New Roman" w:cs="Times New Roman"/>
          <w:sz w:val="24"/>
          <w:szCs w:val="24"/>
        </w:rPr>
        <w:t xml:space="preserve"> e das empresas transnacionais. </w:t>
      </w:r>
      <w:r>
        <w:rPr>
          <w:rFonts w:ascii="Times New Roman" w:eastAsia="Times New Roman" w:hAnsi="Times New Roman" w:cs="Times New Roman"/>
          <w:sz w:val="24"/>
          <w:szCs w:val="24"/>
        </w:rPr>
        <w:t>Posto isto, i</w:t>
      </w:r>
      <w:r w:rsidR="003570BD" w:rsidRPr="00E74BAD">
        <w:rPr>
          <w:rFonts w:ascii="Times New Roman" w:eastAsia="Times New Roman" w:hAnsi="Times New Roman" w:cs="Times New Roman"/>
          <w:sz w:val="24"/>
          <w:szCs w:val="24"/>
        </w:rPr>
        <w:t>nteressa saber</w:t>
      </w:r>
      <w:r>
        <w:rPr>
          <w:rFonts w:ascii="Times New Roman" w:eastAsia="Times New Roman" w:hAnsi="Times New Roman" w:cs="Times New Roman"/>
          <w:sz w:val="24"/>
          <w:szCs w:val="24"/>
        </w:rPr>
        <w:t xml:space="preserve"> d</w:t>
      </w:r>
      <w:r w:rsidR="003570BD" w:rsidRPr="00E74BAD">
        <w:rPr>
          <w:rFonts w:ascii="Times New Roman" w:eastAsia="Times New Roman" w:hAnsi="Times New Roman" w:cs="Times New Roman"/>
          <w:sz w:val="24"/>
          <w:szCs w:val="24"/>
        </w:rPr>
        <w:t>e que fo</w:t>
      </w:r>
      <w:r w:rsidR="00D36871">
        <w:rPr>
          <w:rFonts w:ascii="Times New Roman" w:eastAsia="Times New Roman" w:hAnsi="Times New Roman" w:cs="Times New Roman"/>
          <w:sz w:val="24"/>
          <w:szCs w:val="24"/>
        </w:rPr>
        <w:t xml:space="preserve">rma a intervenção desses atores </w:t>
      </w:r>
      <w:r w:rsidR="003570BD" w:rsidRPr="00E74BAD">
        <w:rPr>
          <w:rFonts w:ascii="Times New Roman" w:eastAsia="Times New Roman" w:hAnsi="Times New Roman" w:cs="Times New Roman"/>
          <w:sz w:val="24"/>
          <w:szCs w:val="24"/>
        </w:rPr>
        <w:t>contribuiu para a fragmen</w:t>
      </w:r>
      <w:r w:rsidR="003F4A65">
        <w:rPr>
          <w:rFonts w:ascii="Times New Roman" w:eastAsia="Times New Roman" w:hAnsi="Times New Roman" w:cs="Times New Roman"/>
          <w:sz w:val="24"/>
          <w:szCs w:val="24"/>
        </w:rPr>
        <w:t>tação das comunidades afetadas e a</w:t>
      </w:r>
      <w:r w:rsidR="003570BD" w:rsidRPr="00E74BAD">
        <w:rPr>
          <w:rFonts w:ascii="Times New Roman" w:eastAsia="Times New Roman" w:hAnsi="Times New Roman" w:cs="Times New Roman"/>
          <w:sz w:val="24"/>
          <w:szCs w:val="24"/>
        </w:rPr>
        <w:t xml:space="preserve"> degradação ambiental?</w:t>
      </w:r>
      <w:r w:rsidR="003570BD">
        <w:rPr>
          <w:rFonts w:ascii="Times New Roman" w:eastAsia="Times New Roman" w:hAnsi="Times New Roman" w:cs="Times New Roman"/>
          <w:sz w:val="24"/>
          <w:szCs w:val="24"/>
        </w:rPr>
        <w:t xml:space="preserve">  </w:t>
      </w:r>
    </w:p>
    <w:p w:rsidR="00553EEB" w:rsidRPr="00553EEB" w:rsidRDefault="003570BD" w:rsidP="00553EEB">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eastAsia="Times New Roman" w:hAnsi="Times New Roman" w:cs="Times New Roman"/>
          <w:sz w:val="24"/>
          <w:szCs w:val="24"/>
        </w:rPr>
        <w:t>A</w:t>
      </w:r>
      <w:r w:rsidRPr="008564D3">
        <w:rPr>
          <w:rFonts w:ascii="Times New Roman" w:eastAsia="Times New Roman" w:hAnsi="Times New Roman" w:cs="Times New Roman"/>
          <w:sz w:val="24"/>
          <w:szCs w:val="24"/>
        </w:rPr>
        <w:t xml:space="preserve"> tese contribui com um modelo de desenvolvimento democrático assente na exploração de recursos naturais. Este modelo</w:t>
      </w:r>
      <w:r>
        <w:rPr>
          <w:rFonts w:ascii="Times New Roman" w:eastAsia="Times New Roman" w:hAnsi="Times New Roman" w:cs="Times New Roman"/>
          <w:sz w:val="24"/>
          <w:szCs w:val="24"/>
        </w:rPr>
        <w:t xml:space="preserve">, elaborado com base </w:t>
      </w:r>
      <w:r w:rsidR="003F4A65">
        <w:rPr>
          <w:rFonts w:ascii="Times New Roman" w:eastAsia="Times New Roman" w:hAnsi="Times New Roman" w:cs="Times New Roman"/>
          <w:sz w:val="24"/>
          <w:szCs w:val="24"/>
        </w:rPr>
        <w:t xml:space="preserve">em </w:t>
      </w:r>
      <w:r w:rsidR="001E005C">
        <w:rPr>
          <w:rFonts w:ascii="Times New Roman" w:eastAsia="Times New Roman" w:hAnsi="Times New Roman" w:cs="Times New Roman"/>
          <w:sz w:val="24"/>
          <w:szCs w:val="24"/>
        </w:rPr>
        <w:t>exemplos</w:t>
      </w:r>
      <w:r w:rsidR="003F4A65">
        <w:rPr>
          <w:rFonts w:ascii="Times New Roman" w:eastAsia="Times New Roman" w:hAnsi="Times New Roman" w:cs="Times New Roman"/>
          <w:sz w:val="24"/>
          <w:szCs w:val="24"/>
        </w:rPr>
        <w:t xml:space="preserve"> de </w:t>
      </w:r>
      <w:r>
        <w:rPr>
          <w:rFonts w:ascii="Times New Roman" w:eastAsia="Times New Roman" w:hAnsi="Times New Roman" w:cs="Times New Roman"/>
          <w:sz w:val="24"/>
          <w:szCs w:val="24"/>
        </w:rPr>
        <w:t>países que atingiram o desenvolvimento em liberdade</w:t>
      </w:r>
      <w:r w:rsidR="003F4A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como é o caso da Noruega,</w:t>
      </w:r>
      <w:r w:rsidRPr="008564D3">
        <w:rPr>
          <w:rFonts w:ascii="Times New Roman" w:eastAsia="Times New Roman" w:hAnsi="Times New Roman" w:cs="Times New Roman"/>
          <w:sz w:val="24"/>
          <w:szCs w:val="24"/>
        </w:rPr>
        <w:t xml:space="preserve"> pretende ser alternati</w:t>
      </w:r>
      <w:r>
        <w:rPr>
          <w:rFonts w:ascii="Times New Roman" w:eastAsia="Times New Roman" w:hAnsi="Times New Roman" w:cs="Times New Roman"/>
          <w:sz w:val="24"/>
          <w:szCs w:val="24"/>
        </w:rPr>
        <w:t xml:space="preserve">vo ao modelo tradicional, devido </w:t>
      </w:r>
      <w:r w:rsidRPr="008564D3">
        <w:rPr>
          <w:rFonts w:ascii="Times New Roman" w:eastAsia="Times New Roman" w:hAnsi="Times New Roman" w:cs="Times New Roman"/>
          <w:sz w:val="24"/>
          <w:szCs w:val="24"/>
        </w:rPr>
        <w:t xml:space="preserve">a incubação </w:t>
      </w:r>
      <w:r>
        <w:rPr>
          <w:rFonts w:ascii="Times New Roman" w:eastAsia="Times New Roman" w:hAnsi="Times New Roman" w:cs="Times New Roman"/>
          <w:sz w:val="24"/>
          <w:szCs w:val="24"/>
        </w:rPr>
        <w:t>d</w:t>
      </w:r>
      <w:r w:rsidRPr="008564D3">
        <w:rPr>
          <w:rFonts w:ascii="Times New Roman" w:eastAsia="Times New Roman" w:hAnsi="Times New Roman" w:cs="Times New Roman"/>
          <w:sz w:val="24"/>
          <w:szCs w:val="24"/>
        </w:rPr>
        <w:t>as desigualdades sociais, pobreza</w:t>
      </w:r>
      <w:r>
        <w:rPr>
          <w:rFonts w:ascii="Times New Roman" w:eastAsia="Times New Roman" w:hAnsi="Times New Roman" w:cs="Times New Roman"/>
          <w:sz w:val="24"/>
          <w:szCs w:val="24"/>
        </w:rPr>
        <w:t xml:space="preserve"> extrema</w:t>
      </w:r>
      <w:r w:rsidRPr="008564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conflitos generalizados, </w:t>
      </w:r>
      <w:r w:rsidRPr="008564D3">
        <w:rPr>
          <w:rFonts w:ascii="Times New Roman" w:eastAsia="Times New Roman" w:hAnsi="Times New Roman" w:cs="Times New Roman"/>
          <w:sz w:val="24"/>
          <w:szCs w:val="24"/>
        </w:rPr>
        <w:t>entre outras adversidades</w:t>
      </w:r>
      <w:r>
        <w:rPr>
          <w:rFonts w:ascii="Times New Roman" w:eastAsia="Times New Roman" w:hAnsi="Times New Roman" w:cs="Times New Roman"/>
          <w:sz w:val="24"/>
          <w:szCs w:val="24"/>
        </w:rPr>
        <w:t>.</w:t>
      </w:r>
      <w:bookmarkStart w:id="12" w:name="_Toc493520362"/>
    </w:p>
    <w:p w:rsidR="00CE0863" w:rsidRPr="003D6FEB" w:rsidRDefault="002B7214" w:rsidP="00DD1415">
      <w:pPr>
        <w:pStyle w:val="Cabealho2"/>
        <w:rPr>
          <w:lang w:val="pt-PT"/>
        </w:rPr>
      </w:pPr>
      <w:r w:rsidRPr="003D6FEB">
        <w:rPr>
          <w:lang w:val="pt-PT"/>
        </w:rPr>
        <w:t xml:space="preserve">1- </w:t>
      </w:r>
      <w:r w:rsidR="00D07EA0" w:rsidRPr="003D6FEB">
        <w:rPr>
          <w:lang w:val="pt-PT"/>
        </w:rPr>
        <w:t>Objetos de estudo</w:t>
      </w:r>
      <w:bookmarkEnd w:id="12"/>
    </w:p>
    <w:p w:rsidR="00CE0863" w:rsidRPr="000B1782" w:rsidRDefault="00CE0863" w:rsidP="00CE0863">
      <w:pPr>
        <w:pStyle w:val="NormalWeb"/>
        <w:shd w:val="clear" w:color="auto" w:fill="FFFFFF"/>
        <w:spacing w:before="0" w:beforeAutospacing="0" w:after="0" w:afterAutospacing="0" w:line="360" w:lineRule="auto"/>
        <w:jc w:val="both"/>
        <w:rPr>
          <w:strike/>
          <w:color w:val="000000" w:themeColor="text1"/>
        </w:rPr>
      </w:pPr>
    </w:p>
    <w:p w:rsidR="00CE0863" w:rsidRPr="000B1782" w:rsidRDefault="00CE0863" w:rsidP="00CE0863">
      <w:pPr>
        <w:pStyle w:val="NormalWeb"/>
        <w:shd w:val="clear" w:color="auto" w:fill="FFFFFF"/>
        <w:spacing w:before="0" w:beforeAutospacing="0" w:after="0" w:afterAutospacing="0" w:line="360" w:lineRule="auto"/>
        <w:jc w:val="both"/>
      </w:pPr>
      <w:r>
        <w:rPr>
          <w:color w:val="000000" w:themeColor="text1"/>
        </w:rPr>
        <w:t xml:space="preserve">A </w:t>
      </w:r>
      <w:r w:rsidR="002C0386">
        <w:rPr>
          <w:color w:val="000000" w:themeColor="text1"/>
        </w:rPr>
        <w:t xml:space="preserve">presente </w:t>
      </w:r>
      <w:r w:rsidR="004F4483">
        <w:rPr>
          <w:color w:val="000000" w:themeColor="text1"/>
        </w:rPr>
        <w:t>t</w:t>
      </w:r>
      <w:r>
        <w:rPr>
          <w:color w:val="000000" w:themeColor="text1"/>
        </w:rPr>
        <w:t>ese de</w:t>
      </w:r>
      <w:r w:rsidR="001E005C">
        <w:rPr>
          <w:color w:val="000000" w:themeColor="text1"/>
        </w:rPr>
        <w:t xml:space="preserve"> </w:t>
      </w:r>
      <w:r w:rsidR="004F4483">
        <w:rPr>
          <w:color w:val="000000" w:themeColor="text1"/>
        </w:rPr>
        <w:t>d</w:t>
      </w:r>
      <w:r w:rsidRPr="000B1782">
        <w:rPr>
          <w:color w:val="000000" w:themeColor="text1"/>
        </w:rPr>
        <w:t xml:space="preserve">outoramento defende dois objetos centrais que são matéria de discussão </w:t>
      </w:r>
      <w:r>
        <w:rPr>
          <w:color w:val="000000" w:themeColor="text1"/>
        </w:rPr>
        <w:t xml:space="preserve">ao longo do </w:t>
      </w:r>
      <w:r w:rsidR="001E005C">
        <w:rPr>
          <w:color w:val="000000" w:themeColor="text1"/>
        </w:rPr>
        <w:t>trabalho</w:t>
      </w:r>
      <w:r w:rsidRPr="000B1782">
        <w:rPr>
          <w:color w:val="000000" w:themeColor="text1"/>
        </w:rPr>
        <w:t xml:space="preserve">. </w:t>
      </w:r>
      <w:r w:rsidRPr="000B1782">
        <w:rPr>
          <w:color w:val="000000"/>
        </w:rPr>
        <w:t xml:space="preserve">Assim, o primeiro objeto </w:t>
      </w:r>
      <w:r>
        <w:rPr>
          <w:color w:val="000000"/>
        </w:rPr>
        <w:t xml:space="preserve">pretende </w:t>
      </w:r>
      <w:r w:rsidR="00B43C9D">
        <w:rPr>
          <w:color w:val="000000"/>
        </w:rPr>
        <w:t>de</w:t>
      </w:r>
      <w:r w:rsidRPr="000B1782">
        <w:rPr>
          <w:color w:val="000000"/>
        </w:rPr>
        <w:t>mo</w:t>
      </w:r>
      <w:r w:rsidR="00B43C9D">
        <w:rPr>
          <w:color w:val="000000"/>
        </w:rPr>
        <w:t>n</w:t>
      </w:r>
      <w:r w:rsidRPr="000B1782">
        <w:rPr>
          <w:color w:val="000000"/>
        </w:rPr>
        <w:t xml:space="preserve">strar que os recursos naturais são uma </w:t>
      </w:r>
      <w:r w:rsidRPr="000B1782">
        <w:rPr>
          <w:color w:val="000000" w:themeColor="text1"/>
        </w:rPr>
        <w:t xml:space="preserve">dádiva </w:t>
      </w:r>
      <w:r w:rsidR="00CB7603">
        <w:rPr>
          <w:color w:val="000000"/>
        </w:rPr>
        <w:t xml:space="preserve">e não </w:t>
      </w:r>
      <w:r>
        <w:rPr>
          <w:color w:val="000000"/>
        </w:rPr>
        <w:t>“</w:t>
      </w:r>
      <w:r w:rsidRPr="000B1782">
        <w:rPr>
          <w:color w:val="000000"/>
        </w:rPr>
        <w:t>maldição</w:t>
      </w:r>
      <w:r>
        <w:rPr>
          <w:color w:val="000000"/>
        </w:rPr>
        <w:t>”</w:t>
      </w:r>
      <w:r w:rsidRPr="000B1782">
        <w:rPr>
          <w:color w:val="000000"/>
        </w:rPr>
        <w:t xml:space="preserve"> ou </w:t>
      </w:r>
      <w:r w:rsidR="00C760E9">
        <w:rPr>
          <w:color w:val="000000"/>
        </w:rPr>
        <w:t xml:space="preserve">uma </w:t>
      </w:r>
      <w:r w:rsidRPr="000B1782">
        <w:rPr>
          <w:color w:val="000000"/>
        </w:rPr>
        <w:t xml:space="preserve">armadilha para Moçambique, quer pela sua existência no território nacional – pois países há que, para além do seu povo e território, não possuem riquezas naturais e em abundância – quer pela sua importância na </w:t>
      </w:r>
      <w:r w:rsidRPr="000B1782">
        <w:rPr>
          <w:color w:val="000000" w:themeColor="text1"/>
        </w:rPr>
        <w:t>geopolítica</w:t>
      </w:r>
      <w:r w:rsidRPr="000B1782">
        <w:rPr>
          <w:rStyle w:val="Refdenotaderodap"/>
          <w:color w:val="000000" w:themeColor="text1"/>
        </w:rPr>
        <w:footnoteReference w:id="21"/>
      </w:r>
      <w:r w:rsidR="001F70A3">
        <w:rPr>
          <w:color w:val="000000" w:themeColor="text1"/>
        </w:rPr>
        <w:t xml:space="preserve"> e geoestratégi</w:t>
      </w:r>
      <w:r w:rsidRPr="000B1782">
        <w:rPr>
          <w:color w:val="000000" w:themeColor="text1"/>
        </w:rPr>
        <w:t>a</w:t>
      </w:r>
      <w:r w:rsidRPr="000B1782">
        <w:rPr>
          <w:rStyle w:val="Refdenotaderodap"/>
          <w:color w:val="000000"/>
        </w:rPr>
        <w:footnoteReference w:id="22"/>
      </w:r>
      <w:r w:rsidRPr="000B1782">
        <w:rPr>
          <w:color w:val="000000"/>
        </w:rPr>
        <w:t xml:space="preserve"> mundial,</w:t>
      </w:r>
      <w:r>
        <w:rPr>
          <w:color w:val="000000"/>
        </w:rPr>
        <w:t xml:space="preserve"> que</w:t>
      </w:r>
      <w:r w:rsidRPr="000B1782">
        <w:rPr>
          <w:color w:val="000000"/>
        </w:rPr>
        <w:t xml:space="preserve"> “constituem hoje em dia uma importante arma geoestratégica, isto é, </w:t>
      </w:r>
      <w:r w:rsidRPr="000B1782">
        <w:t xml:space="preserve">quem os possui tenta instrumentalizá-los como moeda de troca </w:t>
      </w:r>
      <w:r>
        <w:t>ou como meio para alcançar obje</w:t>
      </w:r>
      <w:r w:rsidRPr="000B1782">
        <w:t>tivos políticos de domínio.”</w:t>
      </w:r>
      <w:r w:rsidRPr="000B1782">
        <w:rPr>
          <w:rStyle w:val="Refdenotaderodap"/>
        </w:rPr>
        <w:footnoteReference w:id="23"/>
      </w:r>
      <w:r w:rsidRPr="000B1782">
        <w:t xml:space="preserve"> </w:t>
      </w:r>
    </w:p>
    <w:p w:rsidR="007866CC" w:rsidRDefault="00CE0863" w:rsidP="00E5377F">
      <w:pPr>
        <w:autoSpaceDE w:val="0"/>
        <w:autoSpaceDN w:val="0"/>
        <w:adjustRightInd w:val="0"/>
        <w:spacing w:after="0" w:line="360" w:lineRule="auto"/>
        <w:ind w:firstLine="708"/>
        <w:jc w:val="both"/>
        <w:rPr>
          <w:rFonts w:ascii="Times New Roman" w:hAnsi="Times New Roman" w:cs="Times New Roman"/>
          <w:bCs/>
          <w:sz w:val="24"/>
          <w:szCs w:val="24"/>
        </w:rPr>
      </w:pPr>
      <w:r w:rsidRPr="00CC27DE">
        <w:rPr>
          <w:rFonts w:ascii="Times New Roman" w:hAnsi="Times New Roman" w:cs="Times New Roman"/>
          <w:bCs/>
          <w:sz w:val="24"/>
          <w:szCs w:val="24"/>
        </w:rPr>
        <w:t xml:space="preserve">Autores como Emílio Zeca </w:t>
      </w:r>
      <w:r w:rsidR="001F70A3" w:rsidRPr="00CC27DE">
        <w:rPr>
          <w:rFonts w:ascii="Times New Roman" w:hAnsi="Times New Roman" w:cs="Times New Roman"/>
          <w:bCs/>
          <w:i/>
          <w:sz w:val="24"/>
          <w:szCs w:val="24"/>
        </w:rPr>
        <w:t>et</w:t>
      </w:r>
      <w:r w:rsidRPr="00CC27DE">
        <w:rPr>
          <w:rFonts w:ascii="Times New Roman" w:hAnsi="Times New Roman" w:cs="Times New Roman"/>
          <w:bCs/>
          <w:i/>
          <w:sz w:val="24"/>
          <w:szCs w:val="24"/>
        </w:rPr>
        <w:t xml:space="preserve"> al</w:t>
      </w:r>
      <w:r w:rsidRPr="00CC27DE">
        <w:rPr>
          <w:rFonts w:ascii="Times New Roman" w:hAnsi="Times New Roman" w:cs="Times New Roman"/>
          <w:bCs/>
          <w:sz w:val="24"/>
          <w:szCs w:val="24"/>
        </w:rPr>
        <w:t xml:space="preserve">. consideram que a </w:t>
      </w:r>
      <w:r w:rsidR="004C42B7" w:rsidRPr="00CC27DE">
        <w:rPr>
          <w:rFonts w:ascii="Times New Roman" w:hAnsi="Times New Roman" w:cs="Times New Roman"/>
          <w:bCs/>
          <w:sz w:val="24"/>
          <w:szCs w:val="24"/>
        </w:rPr>
        <w:t>“</w:t>
      </w:r>
      <w:r w:rsidRPr="00CC27DE">
        <w:rPr>
          <w:rFonts w:ascii="Times New Roman" w:hAnsi="Times New Roman" w:cs="Times New Roman"/>
          <w:bCs/>
          <w:sz w:val="24"/>
          <w:szCs w:val="24"/>
        </w:rPr>
        <w:t>descoberta</w:t>
      </w:r>
      <w:r w:rsidR="004C42B7" w:rsidRPr="00CC27DE">
        <w:rPr>
          <w:rFonts w:ascii="Times New Roman" w:hAnsi="Times New Roman" w:cs="Times New Roman"/>
          <w:bCs/>
          <w:sz w:val="24"/>
          <w:szCs w:val="24"/>
        </w:rPr>
        <w:t>”</w:t>
      </w:r>
      <w:r w:rsidRPr="00CC27DE">
        <w:rPr>
          <w:rFonts w:ascii="Times New Roman" w:hAnsi="Times New Roman" w:cs="Times New Roman"/>
          <w:bCs/>
          <w:sz w:val="24"/>
          <w:szCs w:val="24"/>
        </w:rPr>
        <w:t xml:space="preserve"> e</w:t>
      </w:r>
      <w:r w:rsidR="001F70A3" w:rsidRPr="00CC27DE">
        <w:rPr>
          <w:rFonts w:ascii="Times New Roman" w:hAnsi="Times New Roman" w:cs="Times New Roman"/>
          <w:bCs/>
          <w:sz w:val="24"/>
          <w:szCs w:val="24"/>
        </w:rPr>
        <w:t xml:space="preserve"> exploração dos recursos naturais</w:t>
      </w:r>
      <w:r w:rsidRPr="00CC27DE">
        <w:rPr>
          <w:rFonts w:ascii="Times New Roman" w:hAnsi="Times New Roman" w:cs="Times New Roman"/>
          <w:bCs/>
          <w:sz w:val="24"/>
          <w:szCs w:val="24"/>
        </w:rPr>
        <w:t xml:space="preserve"> muda a posição de um Estado no Sistema Internacional, ten</w:t>
      </w:r>
      <w:r w:rsidR="00CC27DE" w:rsidRPr="00CC27DE">
        <w:rPr>
          <w:rFonts w:ascii="Times New Roman" w:hAnsi="Times New Roman" w:cs="Times New Roman"/>
          <w:bCs/>
          <w:sz w:val="24"/>
          <w:szCs w:val="24"/>
        </w:rPr>
        <w:t xml:space="preserve">do em conta o </w:t>
      </w:r>
      <w:r w:rsidR="00CC27DE" w:rsidRPr="00CC27DE">
        <w:rPr>
          <w:rFonts w:ascii="Times New Roman" w:hAnsi="Times New Roman" w:cs="Times New Roman"/>
          <w:bCs/>
          <w:sz w:val="24"/>
          <w:szCs w:val="24"/>
        </w:rPr>
        <w:lastRenderedPageBreak/>
        <w:t xml:space="preserve">valor estratégico </w:t>
      </w:r>
      <w:r w:rsidRPr="00CC27DE">
        <w:rPr>
          <w:rFonts w:ascii="Times New Roman" w:hAnsi="Times New Roman" w:cs="Times New Roman"/>
          <w:bCs/>
          <w:sz w:val="24"/>
          <w:szCs w:val="24"/>
        </w:rPr>
        <w:t xml:space="preserve">que </w:t>
      </w:r>
      <w:r w:rsidR="004D0AD9">
        <w:rPr>
          <w:rFonts w:ascii="Times New Roman" w:hAnsi="Times New Roman" w:cs="Times New Roman"/>
          <w:bCs/>
          <w:sz w:val="24"/>
          <w:szCs w:val="24"/>
        </w:rPr>
        <w:t>estes</w:t>
      </w:r>
      <w:r w:rsidRPr="00CC27DE">
        <w:rPr>
          <w:rFonts w:ascii="Times New Roman" w:hAnsi="Times New Roman" w:cs="Times New Roman"/>
          <w:bCs/>
          <w:sz w:val="24"/>
          <w:szCs w:val="24"/>
        </w:rPr>
        <w:t xml:space="preserve"> representam na dinâmica das relações económicas mundiais. </w:t>
      </w:r>
      <w:r w:rsidR="00CB7603" w:rsidRPr="00AF1B8D">
        <w:rPr>
          <w:rFonts w:ascii="Times New Roman" w:hAnsi="Times New Roman" w:cs="Times New Roman"/>
          <w:bCs/>
          <w:sz w:val="24"/>
          <w:szCs w:val="24"/>
        </w:rPr>
        <w:t xml:space="preserve">Consentâneo com este argumento, </w:t>
      </w:r>
      <w:r w:rsidRPr="00AF1B8D">
        <w:rPr>
          <w:rFonts w:ascii="Times New Roman" w:hAnsi="Times New Roman" w:cs="Times New Roman"/>
          <w:color w:val="000000"/>
          <w:sz w:val="24"/>
          <w:szCs w:val="24"/>
        </w:rPr>
        <w:t>Moçambique é hoje o ponto nevrálgico do investimento estrangeiro</w:t>
      </w:r>
      <w:r w:rsidR="004D0AD9">
        <w:rPr>
          <w:rFonts w:ascii="Times New Roman" w:hAnsi="Times New Roman" w:cs="Times New Roman"/>
          <w:color w:val="000000"/>
          <w:sz w:val="24"/>
          <w:szCs w:val="24"/>
        </w:rPr>
        <w:t>,</w:t>
      </w:r>
      <w:r w:rsidRPr="00AF1B8D">
        <w:rPr>
          <w:rFonts w:ascii="Times New Roman" w:hAnsi="Times New Roman" w:cs="Times New Roman"/>
          <w:color w:val="000000"/>
          <w:sz w:val="24"/>
          <w:szCs w:val="24"/>
        </w:rPr>
        <w:t xml:space="preserve"> onde muitos “atores relevantes no Sistema Internacional, sobretudo as transnacionais que operam nesta área”</w:t>
      </w:r>
      <w:r w:rsidR="00E5377F" w:rsidRPr="00AF1B8D">
        <w:rPr>
          <w:rStyle w:val="Refdenotaderodap"/>
          <w:rFonts w:ascii="Times New Roman" w:hAnsi="Times New Roman" w:cs="Times New Roman"/>
          <w:bCs/>
          <w:sz w:val="24"/>
          <w:szCs w:val="24"/>
        </w:rPr>
        <w:t xml:space="preserve"> </w:t>
      </w:r>
      <w:r w:rsidR="00E5377F" w:rsidRPr="00AF1B8D">
        <w:rPr>
          <w:rStyle w:val="Refdenotaderodap"/>
          <w:rFonts w:ascii="Times New Roman" w:hAnsi="Times New Roman" w:cs="Times New Roman"/>
          <w:bCs/>
          <w:sz w:val="24"/>
          <w:szCs w:val="24"/>
        </w:rPr>
        <w:footnoteReference w:id="24"/>
      </w:r>
      <w:r w:rsidRPr="00AF1B8D">
        <w:rPr>
          <w:rFonts w:ascii="Times New Roman" w:hAnsi="Times New Roman" w:cs="Times New Roman"/>
          <w:color w:val="000000"/>
          <w:sz w:val="24"/>
          <w:szCs w:val="24"/>
        </w:rPr>
        <w:t xml:space="preserve"> </w:t>
      </w:r>
      <w:r w:rsidRPr="004D0AD9">
        <w:rPr>
          <w:rFonts w:ascii="Times New Roman" w:hAnsi="Times New Roman" w:cs="Times New Roman"/>
          <w:color w:val="000000"/>
          <w:sz w:val="24"/>
          <w:szCs w:val="24"/>
        </w:rPr>
        <w:t xml:space="preserve">jogam </w:t>
      </w:r>
      <w:r w:rsidR="00E5377F" w:rsidRPr="004D0AD9">
        <w:rPr>
          <w:rFonts w:ascii="Times New Roman" w:hAnsi="Times New Roman" w:cs="Times New Roman"/>
          <w:color w:val="000000"/>
          <w:sz w:val="24"/>
          <w:szCs w:val="24"/>
        </w:rPr>
        <w:t xml:space="preserve">um papel importante </w:t>
      </w:r>
      <w:r w:rsidRPr="004D0AD9">
        <w:rPr>
          <w:rFonts w:ascii="Times New Roman" w:hAnsi="Times New Roman" w:cs="Times New Roman"/>
          <w:color w:val="000000"/>
          <w:sz w:val="24"/>
          <w:szCs w:val="24"/>
        </w:rPr>
        <w:t>no crescimento económico do país.</w:t>
      </w:r>
      <w:r w:rsidR="00E5377F">
        <w:rPr>
          <w:rFonts w:ascii="Times New Roman" w:hAnsi="Times New Roman" w:cs="Times New Roman"/>
          <w:bCs/>
          <w:sz w:val="24"/>
          <w:szCs w:val="24"/>
        </w:rPr>
        <w:t xml:space="preserve"> </w:t>
      </w:r>
    </w:p>
    <w:p w:rsidR="00CE0863" w:rsidRPr="00E5377F" w:rsidRDefault="00CE0863" w:rsidP="00E5377F">
      <w:pPr>
        <w:autoSpaceDE w:val="0"/>
        <w:autoSpaceDN w:val="0"/>
        <w:adjustRightInd w:val="0"/>
        <w:spacing w:after="0" w:line="360" w:lineRule="auto"/>
        <w:ind w:firstLine="708"/>
        <w:jc w:val="both"/>
        <w:rPr>
          <w:rFonts w:ascii="Times New Roman" w:hAnsi="Times New Roman" w:cs="Times New Roman"/>
          <w:bCs/>
          <w:sz w:val="24"/>
          <w:szCs w:val="24"/>
        </w:rPr>
      </w:pPr>
      <w:r w:rsidRPr="000B1782">
        <w:rPr>
          <w:rFonts w:ascii="Times New Roman" w:hAnsi="Times New Roman" w:cs="Times New Roman"/>
          <w:sz w:val="24"/>
          <w:szCs w:val="24"/>
        </w:rPr>
        <w:t xml:space="preserve">O </w:t>
      </w:r>
      <w:r w:rsidRPr="000B1782">
        <w:rPr>
          <w:rFonts w:ascii="Times New Roman" w:hAnsi="Times New Roman" w:cs="Times New Roman"/>
          <w:i/>
          <w:sz w:val="24"/>
          <w:szCs w:val="24"/>
        </w:rPr>
        <w:t>boom</w:t>
      </w:r>
      <w:r w:rsidRPr="000B1782">
        <w:rPr>
          <w:rFonts w:ascii="Times New Roman" w:hAnsi="Times New Roman" w:cs="Times New Roman"/>
          <w:sz w:val="24"/>
          <w:szCs w:val="24"/>
        </w:rPr>
        <w:t xml:space="preserve"> de recursos minerais (carvão) não será o único, mas certamente é </w:t>
      </w:r>
      <w:r w:rsidR="00DF52A9">
        <w:rPr>
          <w:rFonts w:ascii="Times New Roman" w:hAnsi="Times New Roman" w:cs="Times New Roman"/>
          <w:sz w:val="24"/>
          <w:szCs w:val="24"/>
        </w:rPr>
        <w:t>o fator preponderante que</w:t>
      </w:r>
      <w:r w:rsidR="00B43C9D">
        <w:rPr>
          <w:rFonts w:ascii="Times New Roman" w:hAnsi="Times New Roman" w:cs="Times New Roman"/>
          <w:sz w:val="24"/>
          <w:szCs w:val="24"/>
        </w:rPr>
        <w:t xml:space="preserve"> torna </w:t>
      </w:r>
      <w:r w:rsidRPr="000B1782">
        <w:rPr>
          <w:rFonts w:ascii="Times New Roman" w:hAnsi="Times New Roman" w:cs="Times New Roman"/>
          <w:sz w:val="24"/>
          <w:szCs w:val="24"/>
        </w:rPr>
        <w:t>Moçambique um dos principais destinos do investimento direto estrangeiro com a chegada ao país de gigantes da mineração e petrolíferas</w:t>
      </w:r>
      <w:r w:rsidRPr="000B1782">
        <w:rPr>
          <w:rFonts w:ascii="Times New Roman" w:eastAsia="Times New Roman" w:hAnsi="Times New Roman" w:cs="Times New Roman"/>
          <w:sz w:val="24"/>
          <w:szCs w:val="24"/>
          <w:lang w:eastAsia="pt-PT"/>
        </w:rPr>
        <w:t>, que se instalaram na província de Tete e Cabo Delgado</w:t>
      </w:r>
      <w:r w:rsidRPr="000B1782">
        <w:rPr>
          <w:rFonts w:ascii="Times New Roman" w:hAnsi="Times New Roman" w:cs="Times New Roman"/>
          <w:sz w:val="24"/>
          <w:szCs w:val="24"/>
        </w:rPr>
        <w:t>,</w:t>
      </w:r>
      <w:r w:rsidRPr="000B1782">
        <w:rPr>
          <w:rFonts w:ascii="Times New Roman" w:eastAsia="Times New Roman" w:hAnsi="Times New Roman" w:cs="Times New Roman"/>
          <w:sz w:val="24"/>
          <w:szCs w:val="24"/>
          <w:lang w:eastAsia="pt-PT"/>
        </w:rPr>
        <w:t xml:space="preserve"> </w:t>
      </w:r>
      <w:r>
        <w:rPr>
          <w:rFonts w:ascii="Times New Roman" w:hAnsi="Times New Roman" w:cs="Times New Roman"/>
          <w:sz w:val="24"/>
          <w:szCs w:val="24"/>
        </w:rPr>
        <w:t>aumentando eufórica</w:t>
      </w:r>
      <w:r w:rsidR="00B43C9D">
        <w:rPr>
          <w:rFonts w:ascii="Times New Roman" w:hAnsi="Times New Roman" w:cs="Times New Roman"/>
          <w:sz w:val="24"/>
          <w:szCs w:val="24"/>
        </w:rPr>
        <w:t>s</w:t>
      </w:r>
      <w:r w:rsidR="00E5377F">
        <w:rPr>
          <w:rFonts w:ascii="Times New Roman" w:hAnsi="Times New Roman" w:cs="Times New Roman"/>
          <w:sz w:val="24"/>
          <w:szCs w:val="24"/>
        </w:rPr>
        <w:t xml:space="preserve"> expe</w:t>
      </w:r>
      <w:r w:rsidRPr="000B1782">
        <w:rPr>
          <w:rFonts w:ascii="Times New Roman" w:hAnsi="Times New Roman" w:cs="Times New Roman"/>
          <w:sz w:val="24"/>
          <w:szCs w:val="24"/>
        </w:rPr>
        <w:t>tativa</w:t>
      </w:r>
      <w:r w:rsidR="00B43C9D">
        <w:rPr>
          <w:rFonts w:ascii="Times New Roman" w:hAnsi="Times New Roman" w:cs="Times New Roman"/>
          <w:sz w:val="24"/>
          <w:szCs w:val="24"/>
        </w:rPr>
        <w:t>s</w:t>
      </w:r>
      <w:r w:rsidRPr="000B1782">
        <w:rPr>
          <w:rFonts w:ascii="Times New Roman" w:hAnsi="Times New Roman" w:cs="Times New Roman"/>
          <w:sz w:val="24"/>
          <w:szCs w:val="24"/>
        </w:rPr>
        <w:t xml:space="preserve"> quanto ao futuro da nação que</w:t>
      </w:r>
      <w:r w:rsidR="00011663">
        <w:rPr>
          <w:rFonts w:ascii="Times New Roman" w:hAnsi="Times New Roman" w:cs="Times New Roman"/>
          <w:sz w:val="24"/>
          <w:szCs w:val="24"/>
        </w:rPr>
        <w:t>,</w:t>
      </w:r>
      <w:r w:rsidRPr="000B1782">
        <w:rPr>
          <w:rFonts w:ascii="Times New Roman" w:hAnsi="Times New Roman" w:cs="Times New Roman"/>
          <w:sz w:val="24"/>
          <w:szCs w:val="24"/>
        </w:rPr>
        <w:t xml:space="preserve"> </w:t>
      </w:r>
      <w:r w:rsidR="00DF52A9">
        <w:rPr>
          <w:rFonts w:ascii="Times New Roman" w:hAnsi="Times New Roman" w:cs="Times New Roman"/>
          <w:sz w:val="24"/>
          <w:szCs w:val="24"/>
        </w:rPr>
        <w:t>infelizmente</w:t>
      </w:r>
      <w:r w:rsidR="00011663">
        <w:rPr>
          <w:rFonts w:ascii="Times New Roman" w:hAnsi="Times New Roman" w:cs="Times New Roman"/>
          <w:sz w:val="24"/>
          <w:szCs w:val="24"/>
        </w:rPr>
        <w:t>,</w:t>
      </w:r>
      <w:r w:rsidR="00DF52A9" w:rsidRPr="000B1782">
        <w:rPr>
          <w:rFonts w:ascii="Times New Roman" w:hAnsi="Times New Roman" w:cs="Times New Roman"/>
          <w:sz w:val="24"/>
          <w:szCs w:val="24"/>
        </w:rPr>
        <w:t xml:space="preserve"> </w:t>
      </w:r>
      <w:r w:rsidRPr="000B1782">
        <w:rPr>
          <w:rFonts w:ascii="Times New Roman" w:hAnsi="Times New Roman" w:cs="Times New Roman"/>
          <w:sz w:val="24"/>
          <w:szCs w:val="24"/>
        </w:rPr>
        <w:t>ainda é</w:t>
      </w:r>
      <w:r w:rsidR="00DF52A9">
        <w:rPr>
          <w:rFonts w:ascii="Times New Roman" w:hAnsi="Times New Roman" w:cs="Times New Roman"/>
          <w:sz w:val="24"/>
          <w:szCs w:val="24"/>
        </w:rPr>
        <w:t xml:space="preserve"> </w:t>
      </w:r>
      <w:r w:rsidRPr="000B1782">
        <w:rPr>
          <w:rFonts w:ascii="Times New Roman" w:hAnsi="Times New Roman" w:cs="Times New Roman"/>
          <w:sz w:val="24"/>
          <w:szCs w:val="24"/>
        </w:rPr>
        <w:t>consider</w:t>
      </w:r>
      <w:r>
        <w:rPr>
          <w:rFonts w:ascii="Times New Roman" w:hAnsi="Times New Roman" w:cs="Times New Roman"/>
          <w:sz w:val="24"/>
          <w:szCs w:val="24"/>
        </w:rPr>
        <w:t>ada</w:t>
      </w:r>
      <w:r w:rsidRPr="000B1782">
        <w:rPr>
          <w:rFonts w:ascii="Times New Roman" w:hAnsi="Times New Roman" w:cs="Times New Roman"/>
          <w:sz w:val="24"/>
          <w:szCs w:val="24"/>
        </w:rPr>
        <w:t xml:space="preserve"> um</w:t>
      </w:r>
      <w:r>
        <w:rPr>
          <w:rFonts w:ascii="Times New Roman" w:hAnsi="Times New Roman" w:cs="Times New Roman"/>
          <w:sz w:val="24"/>
          <w:szCs w:val="24"/>
        </w:rPr>
        <w:t>a da</w:t>
      </w:r>
      <w:r w:rsidRPr="000B1782">
        <w:rPr>
          <w:rFonts w:ascii="Times New Roman" w:hAnsi="Times New Roman" w:cs="Times New Roman"/>
          <w:sz w:val="24"/>
          <w:szCs w:val="24"/>
        </w:rPr>
        <w:t xml:space="preserve">s mais pobres do mundo, como adiante se constatará. </w:t>
      </w:r>
    </w:p>
    <w:p w:rsidR="00CE0863" w:rsidRPr="007A3569" w:rsidRDefault="0018471A" w:rsidP="00CE0863">
      <w:pPr>
        <w:spacing w:after="0" w:line="360" w:lineRule="auto"/>
        <w:ind w:firstLine="708"/>
        <w:jc w:val="both"/>
        <w:rPr>
          <w:rFonts w:ascii="Times New Roman" w:hAnsi="Times New Roman" w:cs="Times New Roman"/>
          <w:color w:val="000000" w:themeColor="text1"/>
          <w:sz w:val="24"/>
          <w:szCs w:val="24"/>
        </w:rPr>
      </w:pPr>
      <w:r w:rsidRPr="007A3569">
        <w:rPr>
          <w:rFonts w:ascii="Times New Roman" w:hAnsi="Times New Roman" w:cs="Times New Roman"/>
          <w:color w:val="000000" w:themeColor="text1"/>
          <w:sz w:val="24"/>
          <w:szCs w:val="24"/>
        </w:rPr>
        <w:t>De fa</w:t>
      </w:r>
      <w:r w:rsidR="00B029E7">
        <w:rPr>
          <w:rFonts w:ascii="Times New Roman" w:hAnsi="Times New Roman" w:cs="Times New Roman"/>
          <w:color w:val="000000" w:themeColor="text1"/>
          <w:sz w:val="24"/>
          <w:szCs w:val="24"/>
        </w:rPr>
        <w:t>c</w:t>
      </w:r>
      <w:r w:rsidR="00CE0863" w:rsidRPr="007A3569">
        <w:rPr>
          <w:rFonts w:ascii="Times New Roman" w:hAnsi="Times New Roman" w:cs="Times New Roman"/>
          <w:color w:val="000000" w:themeColor="text1"/>
          <w:sz w:val="24"/>
          <w:szCs w:val="24"/>
        </w:rPr>
        <w:t>to, a exploração dos recursos naturais erroneamente gerida ainda não possibilita a mitigação do elevado nível de pobreza que afeta mais de metade da sua população, como também não é a causa da sua estagnação. A pobreza</w:t>
      </w:r>
      <w:r w:rsidR="007A3569" w:rsidRPr="007A3569">
        <w:rPr>
          <w:rFonts w:ascii="Times New Roman" w:hAnsi="Times New Roman" w:cs="Times New Roman"/>
          <w:color w:val="000000" w:themeColor="text1"/>
          <w:sz w:val="24"/>
          <w:szCs w:val="24"/>
        </w:rPr>
        <w:t>, como um indicador económico e social que expressa uma carência material</w:t>
      </w:r>
      <w:r w:rsidR="007A3569" w:rsidRPr="007A3569">
        <w:rPr>
          <w:rStyle w:val="Refdenotaderodap"/>
          <w:rFonts w:ascii="Times New Roman" w:hAnsi="Times New Roman" w:cs="Times New Roman"/>
          <w:color w:val="000000" w:themeColor="text1"/>
          <w:sz w:val="24"/>
          <w:szCs w:val="24"/>
        </w:rPr>
        <w:footnoteReference w:id="25"/>
      </w:r>
      <w:r w:rsidR="001F70A3">
        <w:rPr>
          <w:rFonts w:ascii="Times New Roman" w:hAnsi="Times New Roman" w:cs="Times New Roman"/>
          <w:color w:val="000000" w:themeColor="text1"/>
          <w:sz w:val="24"/>
          <w:szCs w:val="24"/>
        </w:rPr>
        <w:t xml:space="preserve"> </w:t>
      </w:r>
      <w:r w:rsidR="00CE0863" w:rsidRPr="007A3569">
        <w:rPr>
          <w:rFonts w:ascii="Times New Roman" w:hAnsi="Times New Roman" w:cs="Times New Roman"/>
          <w:color w:val="000000" w:themeColor="text1"/>
          <w:sz w:val="24"/>
          <w:szCs w:val="24"/>
        </w:rPr>
        <w:t>resulta</w:t>
      </w:r>
      <w:r w:rsidR="001F70A3">
        <w:rPr>
          <w:rFonts w:ascii="Times New Roman" w:hAnsi="Times New Roman" w:cs="Times New Roman"/>
          <w:color w:val="000000" w:themeColor="text1"/>
          <w:sz w:val="24"/>
          <w:szCs w:val="24"/>
        </w:rPr>
        <w:t xml:space="preserve">, provavelmente, </w:t>
      </w:r>
      <w:r w:rsidR="00CE0863" w:rsidRPr="007A3569">
        <w:rPr>
          <w:rFonts w:ascii="Times New Roman" w:hAnsi="Times New Roman" w:cs="Times New Roman"/>
          <w:color w:val="000000" w:themeColor="text1"/>
          <w:sz w:val="24"/>
          <w:szCs w:val="24"/>
        </w:rPr>
        <w:t>de</w:t>
      </w:r>
      <w:r w:rsidR="001F70A3">
        <w:rPr>
          <w:rFonts w:ascii="Times New Roman" w:hAnsi="Times New Roman" w:cs="Times New Roman"/>
          <w:color w:val="000000" w:themeColor="text1"/>
          <w:sz w:val="24"/>
          <w:szCs w:val="24"/>
        </w:rPr>
        <w:t xml:space="preserve"> </w:t>
      </w:r>
      <w:r w:rsidR="00CE0863" w:rsidRPr="007A3569">
        <w:rPr>
          <w:rFonts w:ascii="Times New Roman" w:hAnsi="Times New Roman" w:cs="Times New Roman"/>
          <w:color w:val="000000" w:themeColor="text1"/>
          <w:sz w:val="24"/>
          <w:szCs w:val="24"/>
        </w:rPr>
        <w:t xml:space="preserve">estratégias não consertadas do modelo de desenvolvimento que têm capitalizado menos os setores de maior concentração populacional como a agricultura, a pesca e o turismo, incorrendo até para o surgimento da chamada “doença holandesa” </w:t>
      </w:r>
      <w:r w:rsidR="00CE0863" w:rsidRPr="007A3569">
        <w:rPr>
          <w:rStyle w:val="Refdenotaderodap"/>
          <w:rFonts w:ascii="Times New Roman" w:hAnsi="Times New Roman" w:cs="Times New Roman"/>
          <w:color w:val="000000" w:themeColor="text1"/>
          <w:sz w:val="24"/>
          <w:szCs w:val="24"/>
        </w:rPr>
        <w:footnoteReference w:id="26"/>
      </w:r>
      <w:r w:rsidR="00CE0863" w:rsidRPr="007A3569">
        <w:rPr>
          <w:rFonts w:ascii="Times New Roman" w:hAnsi="Times New Roman" w:cs="Times New Roman"/>
          <w:color w:val="000000" w:themeColor="text1"/>
          <w:sz w:val="24"/>
          <w:szCs w:val="24"/>
        </w:rPr>
        <w:t xml:space="preserve"> ou ainda “maldição dos recursos</w:t>
      </w:r>
      <w:r w:rsidR="00F410B9">
        <w:rPr>
          <w:rFonts w:ascii="Times New Roman" w:hAnsi="Times New Roman" w:cs="Times New Roman"/>
          <w:color w:val="000000" w:themeColor="text1"/>
          <w:sz w:val="24"/>
          <w:szCs w:val="24"/>
        </w:rPr>
        <w:t xml:space="preserve"> naturais</w:t>
      </w:r>
      <w:r w:rsidR="00CE0863" w:rsidRPr="007A3569">
        <w:rPr>
          <w:rFonts w:ascii="Times New Roman" w:hAnsi="Times New Roman" w:cs="Times New Roman"/>
          <w:color w:val="000000" w:themeColor="text1"/>
          <w:sz w:val="24"/>
          <w:szCs w:val="24"/>
        </w:rPr>
        <w:t>.”</w:t>
      </w:r>
    </w:p>
    <w:p w:rsidR="00CE0863" w:rsidRPr="000B1782" w:rsidRDefault="00CE0863" w:rsidP="00CE0863">
      <w:pPr>
        <w:pStyle w:val="NormalWeb"/>
        <w:shd w:val="clear" w:color="auto" w:fill="FFFFFF"/>
        <w:spacing w:before="0" w:beforeAutospacing="0" w:after="0" w:afterAutospacing="0" w:line="360" w:lineRule="auto"/>
        <w:ind w:firstLine="708"/>
        <w:jc w:val="both"/>
        <w:rPr>
          <w:color w:val="000000" w:themeColor="text1"/>
        </w:rPr>
      </w:pPr>
      <w:r w:rsidRPr="000B1782">
        <w:rPr>
          <w:color w:val="000000"/>
        </w:rPr>
        <w:t xml:space="preserve">Uma ideia complementar é a de que o atual modelo de </w:t>
      </w:r>
      <w:r w:rsidR="00757698">
        <w:rPr>
          <w:color w:val="000000"/>
        </w:rPr>
        <w:t xml:space="preserve">desenvolvimento aplicado </w:t>
      </w:r>
      <w:r w:rsidR="007866CC">
        <w:rPr>
          <w:color w:val="000000"/>
        </w:rPr>
        <w:t xml:space="preserve">em Moçambique </w:t>
      </w:r>
      <w:r w:rsidR="00757698">
        <w:rPr>
          <w:color w:val="000000"/>
        </w:rPr>
        <w:t>é cara</w:t>
      </w:r>
      <w:r w:rsidRPr="000B1782">
        <w:rPr>
          <w:color w:val="000000"/>
        </w:rPr>
        <w:t>terizado pela exiguidade na redistribuição da renda, o que significa que, do ponto de vista prático, agrava as</w:t>
      </w:r>
      <w:r w:rsidRPr="000B1782">
        <w:rPr>
          <w:color w:val="000000" w:themeColor="text1"/>
        </w:rPr>
        <w:t xml:space="preserve"> desigualdades sociais existentes no país. Partindo dessa lógica, </w:t>
      </w:r>
      <w:r w:rsidRPr="000B1782">
        <w:rPr>
          <w:color w:val="000000"/>
        </w:rPr>
        <w:t>José Lopes Velho afirma que “</w:t>
      </w:r>
      <w:r w:rsidR="00757698">
        <w:rPr>
          <w:color w:val="000000"/>
        </w:rPr>
        <w:t xml:space="preserve">(…) </w:t>
      </w:r>
      <w:r w:rsidRPr="000B1782">
        <w:rPr>
          <w:color w:val="000000"/>
        </w:rPr>
        <w:t>quanto mais desigual for a distribuição de rendimentos maior será o nível de pobreza dos mais pobres.”</w:t>
      </w:r>
      <w:r w:rsidRPr="000B1782">
        <w:rPr>
          <w:rStyle w:val="Refdenotaderodap"/>
          <w:color w:val="000000"/>
        </w:rPr>
        <w:footnoteReference w:id="27"/>
      </w:r>
      <w:r w:rsidRPr="000B1782">
        <w:rPr>
          <w:color w:val="000000"/>
        </w:rPr>
        <w:t xml:space="preserve"> </w:t>
      </w:r>
    </w:p>
    <w:p w:rsidR="00CE0863" w:rsidRPr="000B1782" w:rsidRDefault="00CE0863" w:rsidP="00CE0863">
      <w:pPr>
        <w:pStyle w:val="NormalWeb"/>
        <w:shd w:val="clear" w:color="auto" w:fill="FFFFFF"/>
        <w:spacing w:before="0" w:beforeAutospacing="0" w:after="0" w:afterAutospacing="0" w:line="360" w:lineRule="auto"/>
        <w:ind w:firstLine="708"/>
        <w:jc w:val="both"/>
        <w:rPr>
          <w:color w:val="000000" w:themeColor="text1"/>
        </w:rPr>
      </w:pPr>
      <w:r w:rsidRPr="000B1782">
        <w:rPr>
          <w:color w:val="000000" w:themeColor="text1"/>
        </w:rPr>
        <w:t xml:space="preserve">Destarte, para Moçambique, o grande risco, muito frequente, é a utilização das rendas mineiras e petrolíferas para assegurar a gestão de situações de curto prazo, em vez dos </w:t>
      </w:r>
      <w:r w:rsidRPr="000B1782">
        <w:rPr>
          <w:color w:val="000000" w:themeColor="text1"/>
        </w:rPr>
        <w:lastRenderedPageBreak/>
        <w:t xml:space="preserve">objetivos </w:t>
      </w:r>
      <w:r>
        <w:rPr>
          <w:color w:val="000000" w:themeColor="text1"/>
        </w:rPr>
        <w:t>a</w:t>
      </w:r>
      <w:r w:rsidRPr="000B1782">
        <w:rPr>
          <w:color w:val="000000" w:themeColor="text1"/>
        </w:rPr>
        <w:t xml:space="preserve"> longo prazo associados a</w:t>
      </w:r>
      <w:r w:rsidR="00BE3522">
        <w:rPr>
          <w:color w:val="000000" w:themeColor="text1"/>
        </w:rPr>
        <w:t>os processos de desenvolvimento</w:t>
      </w:r>
      <w:r w:rsidRPr="000B1782">
        <w:rPr>
          <w:color w:val="000000" w:themeColor="text1"/>
        </w:rPr>
        <w:t xml:space="preserve"> que possam beneficiar as gerações vindouras, contribuindo para </w:t>
      </w:r>
      <w:r w:rsidR="00BE3522">
        <w:rPr>
          <w:color w:val="000000" w:themeColor="text1"/>
        </w:rPr>
        <w:t xml:space="preserve">o bem-estar social coletivo, </w:t>
      </w:r>
      <w:r w:rsidRPr="000B1782">
        <w:rPr>
          <w:color w:val="000000" w:themeColor="text1"/>
        </w:rPr>
        <w:t xml:space="preserve">a </w:t>
      </w:r>
      <w:r w:rsidRPr="000B1782">
        <w:rPr>
          <w:rFonts w:eastAsia="Calibri"/>
          <w:color w:val="000000" w:themeColor="text1"/>
          <w:shd w:val="clear" w:color="auto" w:fill="FFFFFF"/>
        </w:rPr>
        <w:t>consolidação da paz e da unidade nacional.</w:t>
      </w:r>
      <w:r w:rsidRPr="000B1782">
        <w:rPr>
          <w:color w:val="000000" w:themeColor="text1"/>
        </w:rPr>
        <w:t xml:space="preserve"> </w:t>
      </w:r>
    </w:p>
    <w:p w:rsidR="00CE0863" w:rsidRPr="00442BBC" w:rsidRDefault="00CE0863" w:rsidP="001F70A3">
      <w:pPr>
        <w:pStyle w:val="NormalWeb"/>
        <w:shd w:val="clear" w:color="auto" w:fill="FFFFFF"/>
        <w:spacing w:before="0" w:beforeAutospacing="0" w:after="0" w:afterAutospacing="0" w:line="360" w:lineRule="auto"/>
        <w:ind w:firstLine="708"/>
        <w:jc w:val="both"/>
        <w:rPr>
          <w:color w:val="000000" w:themeColor="text1"/>
        </w:rPr>
      </w:pPr>
      <w:r w:rsidRPr="000B1782">
        <w:rPr>
          <w:color w:val="000000" w:themeColor="text1"/>
        </w:rPr>
        <w:t>Como fez notar Paul Collier, o desenvolvimento significa “conseguir que cidadãos comuns tenham esperança de que os seus filhos venham a viver numa sociedade que alcançou o nível do resto do mundo.”</w:t>
      </w:r>
      <w:r w:rsidRPr="000B1782">
        <w:rPr>
          <w:rStyle w:val="Refdenotaderodap"/>
          <w:color w:val="000000" w:themeColor="text1"/>
        </w:rPr>
        <w:footnoteReference w:id="28"/>
      </w:r>
      <w:r w:rsidRPr="000B1782">
        <w:rPr>
          <w:color w:val="000000" w:themeColor="text1"/>
        </w:rPr>
        <w:t xml:space="preserve"> Para o efeito, Moçambique precisa de políticas públicas </w:t>
      </w:r>
      <w:r w:rsidR="001F70A3">
        <w:rPr>
          <w:color w:val="000000" w:themeColor="text1"/>
        </w:rPr>
        <w:t xml:space="preserve">que </w:t>
      </w:r>
      <w:r w:rsidR="001F70A3" w:rsidRPr="00442BBC">
        <w:rPr>
          <w:color w:val="000000" w:themeColor="text1"/>
        </w:rPr>
        <w:t xml:space="preserve">conjuguem os demais </w:t>
      </w:r>
      <w:r w:rsidRPr="00442BBC">
        <w:rPr>
          <w:rFonts w:eastAsia="Calibri"/>
          <w:color w:val="000000" w:themeColor="text1"/>
          <w:shd w:val="clear" w:color="auto" w:fill="FFFFFF"/>
        </w:rPr>
        <w:t>setores da economia, para evitar que o país incorra no principal pressuposto da teoria da “doença holandesa”, segundo o qual “(…) se um país dispõe de muitos recursos naturais, provavelmente não irá ser competitivo noutras exportações.”</w:t>
      </w:r>
      <w:r w:rsidRPr="00442BBC">
        <w:rPr>
          <w:rStyle w:val="Refdenotaderodap"/>
          <w:rFonts w:eastAsia="Calibri"/>
          <w:color w:val="000000" w:themeColor="text1"/>
          <w:shd w:val="clear" w:color="auto" w:fill="FFFFFF"/>
        </w:rPr>
        <w:footnoteReference w:id="29"/>
      </w:r>
    </w:p>
    <w:p w:rsidR="00496587" w:rsidRPr="008D365E" w:rsidRDefault="00CE0863" w:rsidP="00AA466B">
      <w:pPr>
        <w:pStyle w:val="NormalWeb"/>
        <w:shd w:val="clear" w:color="auto" w:fill="FFFFFF"/>
        <w:spacing w:before="0" w:beforeAutospacing="0" w:after="0" w:afterAutospacing="0" w:line="360" w:lineRule="auto"/>
        <w:ind w:firstLine="708"/>
        <w:jc w:val="both"/>
      </w:pPr>
      <w:r w:rsidRPr="008D365E">
        <w:t xml:space="preserve">O segundo objeto central da tese </w:t>
      </w:r>
      <w:r w:rsidR="00CB511D" w:rsidRPr="008D365E">
        <w:t>é o de</w:t>
      </w:r>
      <w:r w:rsidR="00746F8B" w:rsidRPr="008D365E">
        <w:t xml:space="preserve"> atestar que </w:t>
      </w:r>
      <w:r w:rsidRPr="008D365E">
        <w:t>a predominância das empresas transnacionais na exploração dos recursos naturais em Moçambique resulta na violação dos direitos humanos, mormente contra as populações afetadas pelo reassentamento. Por essa ótica, afirma-se que a cumplicidade entre algumas el</w:t>
      </w:r>
      <w:r w:rsidR="00757698" w:rsidRPr="008D365E">
        <w:t xml:space="preserve">ites do Estado moçambicano e </w:t>
      </w:r>
      <w:r w:rsidRPr="008D365E">
        <w:t>empresas transnacionais fere os direitos fundamentais dos cidad</w:t>
      </w:r>
      <w:r w:rsidR="00496587" w:rsidRPr="008D365E">
        <w:t xml:space="preserve">ãos – através </w:t>
      </w:r>
      <w:r w:rsidR="00BC7AF6" w:rsidRPr="008D365E">
        <w:t>de</w:t>
      </w:r>
      <w:r w:rsidR="00183290" w:rsidRPr="008D365E">
        <w:t xml:space="preserve"> deslocações involuntárias, </w:t>
      </w:r>
      <w:r w:rsidR="00496587" w:rsidRPr="008D365E">
        <w:t>indemnizações</w:t>
      </w:r>
      <w:r w:rsidR="00183290" w:rsidRPr="008D365E">
        <w:t xml:space="preserve"> injustas, c</w:t>
      </w:r>
      <w:r w:rsidR="002D66F8" w:rsidRPr="008D365E">
        <w:t xml:space="preserve">onstrução </w:t>
      </w:r>
      <w:r w:rsidR="009911F4" w:rsidRPr="008D365E">
        <w:t>precária</w:t>
      </w:r>
      <w:r w:rsidR="002D66F8" w:rsidRPr="008D365E">
        <w:t xml:space="preserve"> de c</w:t>
      </w:r>
      <w:r w:rsidR="00183290" w:rsidRPr="008D365E">
        <w:t xml:space="preserve">asas, alteração negativa do modo de vida, desemprego, problemas ambientais, entre outros. </w:t>
      </w:r>
      <w:r w:rsidR="00496587" w:rsidRPr="008D365E">
        <w:t xml:space="preserve"> </w:t>
      </w:r>
    </w:p>
    <w:p w:rsidR="006A2330" w:rsidRPr="000B1782" w:rsidRDefault="00757698" w:rsidP="00AA466B">
      <w:pPr>
        <w:pStyle w:val="NormalWeb"/>
        <w:shd w:val="clear" w:color="auto" w:fill="FFFFFF"/>
        <w:spacing w:before="0" w:beforeAutospacing="0" w:after="0" w:afterAutospacing="0" w:line="360" w:lineRule="auto"/>
        <w:ind w:firstLine="708"/>
        <w:jc w:val="both"/>
        <w:rPr>
          <w:color w:val="000000" w:themeColor="text1"/>
        </w:rPr>
      </w:pPr>
      <w:r>
        <w:rPr>
          <w:color w:val="000000" w:themeColor="text1"/>
        </w:rPr>
        <w:t>Este segundo obje</w:t>
      </w:r>
      <w:r w:rsidR="00CE0863" w:rsidRPr="000B1782">
        <w:rPr>
          <w:color w:val="000000" w:themeColor="text1"/>
        </w:rPr>
        <w:t>to procura mostrar que, devido à frágil situação eco</w:t>
      </w:r>
      <w:r w:rsidR="000F1305">
        <w:rPr>
          <w:color w:val="000000" w:themeColor="text1"/>
        </w:rPr>
        <w:t>nómica do país, o g</w:t>
      </w:r>
      <w:r w:rsidR="00CE0863" w:rsidRPr="000B1782">
        <w:rPr>
          <w:color w:val="000000" w:themeColor="text1"/>
        </w:rPr>
        <w:t>overno moçambicano não adotou</w:t>
      </w:r>
      <w:r w:rsidR="001F70A3">
        <w:rPr>
          <w:color w:val="000000" w:themeColor="text1"/>
        </w:rPr>
        <w:t>,</w:t>
      </w:r>
      <w:r w:rsidR="00CE0863" w:rsidRPr="000B1782">
        <w:rPr>
          <w:color w:val="000000" w:themeColor="text1"/>
        </w:rPr>
        <w:t xml:space="preserve"> durante a assinatura dos contratos com as empresas transnacionais</w:t>
      </w:r>
      <w:r w:rsidR="00CE0863">
        <w:rPr>
          <w:color w:val="000000" w:themeColor="text1"/>
        </w:rPr>
        <w:t>,</w:t>
      </w:r>
      <w:r w:rsidR="00CE0863" w:rsidRPr="000B1782">
        <w:rPr>
          <w:color w:val="000000" w:themeColor="text1"/>
        </w:rPr>
        <w:t xml:space="preserve"> medidas preventivas de fortificação da legislação e das instituições estatais, para a salvaguarda </w:t>
      </w:r>
      <w:r>
        <w:rPr>
          <w:color w:val="000000" w:themeColor="text1"/>
        </w:rPr>
        <w:t>dos direitos das populações afe</w:t>
      </w:r>
      <w:r w:rsidR="00CE0863" w:rsidRPr="000B1782">
        <w:rPr>
          <w:color w:val="000000" w:themeColor="text1"/>
        </w:rPr>
        <w:t xml:space="preserve">tadas. É por essa razão que, como </w:t>
      </w:r>
      <w:r w:rsidR="00CE0863">
        <w:rPr>
          <w:color w:val="000000" w:themeColor="text1"/>
        </w:rPr>
        <w:t>será visto</w:t>
      </w:r>
      <w:r w:rsidR="00CE0863" w:rsidRPr="000B1782">
        <w:rPr>
          <w:color w:val="000000" w:themeColor="text1"/>
        </w:rPr>
        <w:t xml:space="preserve"> mais adiante, a legislação em vigor </w:t>
      </w:r>
      <w:r w:rsidR="00CE0863">
        <w:rPr>
          <w:color w:val="000000" w:themeColor="text1"/>
        </w:rPr>
        <w:t>que acomoda</w:t>
      </w:r>
      <w:r w:rsidR="00CE0863" w:rsidRPr="000B1782">
        <w:rPr>
          <w:color w:val="000000" w:themeColor="text1"/>
        </w:rPr>
        <w:t xml:space="preserve"> (teoricamente) os interesses das comunidades fo</w:t>
      </w:r>
      <w:r w:rsidR="00CE0863">
        <w:rPr>
          <w:color w:val="000000" w:themeColor="text1"/>
        </w:rPr>
        <w:t>i aprovada</w:t>
      </w:r>
      <w:r w:rsidR="00CE0863" w:rsidRPr="000B1782">
        <w:rPr>
          <w:color w:val="000000" w:themeColor="text1"/>
        </w:rPr>
        <w:t xml:space="preserve"> depois de efetivados os reassentamentos, que acentuar</w:t>
      </w:r>
      <w:r>
        <w:rPr>
          <w:color w:val="000000" w:themeColor="text1"/>
        </w:rPr>
        <w:t>am a pobreza das populações afe</w:t>
      </w:r>
      <w:r w:rsidR="00CE0863" w:rsidRPr="000B1782">
        <w:rPr>
          <w:color w:val="000000" w:themeColor="text1"/>
        </w:rPr>
        <w:t>tadas.</w:t>
      </w:r>
    </w:p>
    <w:p w:rsidR="00CE0863" w:rsidRPr="003D6FEB" w:rsidRDefault="002B7214" w:rsidP="00DD1415">
      <w:pPr>
        <w:pStyle w:val="Cabealho2"/>
        <w:rPr>
          <w:rFonts w:eastAsia="Times New Roman"/>
          <w:lang w:val="pt-PT" w:eastAsia="pt-PT"/>
        </w:rPr>
      </w:pPr>
      <w:bookmarkStart w:id="13" w:name="_Toc493520363"/>
      <w:r w:rsidRPr="003D6FEB">
        <w:rPr>
          <w:rFonts w:eastAsia="Times New Roman"/>
          <w:lang w:val="pt-PT" w:eastAsia="pt-PT"/>
        </w:rPr>
        <w:t xml:space="preserve">2 - </w:t>
      </w:r>
      <w:r w:rsidR="00CE0863" w:rsidRPr="003D6FEB">
        <w:rPr>
          <w:rFonts w:eastAsia="Times New Roman"/>
          <w:lang w:val="pt-PT" w:eastAsia="pt-PT"/>
        </w:rPr>
        <w:t>Delimitação temporal e espacial</w:t>
      </w:r>
      <w:bookmarkEnd w:id="13"/>
    </w:p>
    <w:p w:rsidR="00CE0863" w:rsidRPr="000B1782" w:rsidRDefault="00CE0863" w:rsidP="00CE0863">
      <w:pPr>
        <w:autoSpaceDE w:val="0"/>
        <w:autoSpaceDN w:val="0"/>
        <w:adjustRightInd w:val="0"/>
        <w:spacing w:after="0" w:line="360" w:lineRule="auto"/>
        <w:ind w:firstLine="709"/>
        <w:jc w:val="both"/>
        <w:rPr>
          <w:rFonts w:ascii="Times New Roman" w:eastAsia="Times New Roman" w:hAnsi="Times New Roman" w:cs="Times New Roman"/>
          <w:strike/>
          <w:color w:val="000000" w:themeColor="text1"/>
          <w:sz w:val="24"/>
          <w:szCs w:val="24"/>
          <w:lang w:eastAsia="pt-PT"/>
        </w:rPr>
      </w:pPr>
    </w:p>
    <w:p w:rsidR="00CE0863" w:rsidRPr="000B1782" w:rsidRDefault="00CE0863" w:rsidP="00CE0863">
      <w:pPr>
        <w:spacing w:after="0" w:line="360" w:lineRule="auto"/>
        <w:jc w:val="both"/>
        <w:rPr>
          <w:rFonts w:ascii="Times New Roman" w:hAnsi="Times New Roman" w:cs="Times New Roman"/>
          <w:sz w:val="24"/>
          <w:szCs w:val="24"/>
        </w:rPr>
      </w:pPr>
      <w:r w:rsidRPr="000B1782">
        <w:rPr>
          <w:rFonts w:ascii="Times New Roman" w:hAnsi="Times New Roman" w:cs="Times New Roman"/>
          <w:sz w:val="24"/>
          <w:szCs w:val="24"/>
        </w:rPr>
        <w:t>Para nortear a presente tese, to</w:t>
      </w:r>
      <w:r w:rsidR="001F70A3">
        <w:rPr>
          <w:rFonts w:ascii="Times New Roman" w:hAnsi="Times New Roman" w:cs="Times New Roman"/>
          <w:sz w:val="24"/>
          <w:szCs w:val="24"/>
        </w:rPr>
        <w:t xml:space="preserve">mou-se </w:t>
      </w:r>
      <w:r w:rsidRPr="000B1782">
        <w:rPr>
          <w:rFonts w:ascii="Times New Roman" w:hAnsi="Times New Roman" w:cs="Times New Roman"/>
          <w:sz w:val="24"/>
          <w:szCs w:val="24"/>
        </w:rPr>
        <w:t xml:space="preserve">como base a seguinte </w:t>
      </w:r>
      <w:r w:rsidR="00AF6FD8">
        <w:rPr>
          <w:rFonts w:ascii="Times New Roman" w:hAnsi="Times New Roman" w:cs="Times New Roman"/>
          <w:sz w:val="24"/>
          <w:szCs w:val="24"/>
        </w:rPr>
        <w:t>delimitação temporal: 2004</w:t>
      </w:r>
      <w:r w:rsidR="00AF6FD8" w:rsidRPr="00AF6FD8">
        <w:rPr>
          <w:rFonts w:ascii="Times New Roman" w:hAnsi="Times New Roman" w:cs="Times New Roman"/>
          <w:b/>
          <w:sz w:val="24"/>
          <w:szCs w:val="24"/>
        </w:rPr>
        <w:t>-</w:t>
      </w:r>
      <w:r w:rsidR="00AF6FD8">
        <w:rPr>
          <w:rFonts w:ascii="Times New Roman" w:hAnsi="Times New Roman" w:cs="Times New Roman"/>
          <w:sz w:val="24"/>
          <w:szCs w:val="24"/>
        </w:rPr>
        <w:t>2017</w:t>
      </w:r>
      <w:r w:rsidRPr="000B1782">
        <w:rPr>
          <w:rFonts w:ascii="Times New Roman" w:hAnsi="Times New Roman" w:cs="Times New Roman"/>
          <w:sz w:val="24"/>
          <w:szCs w:val="24"/>
        </w:rPr>
        <w:t xml:space="preserve">. O ano de 2004 </w:t>
      </w:r>
      <w:r w:rsidRPr="000B1782">
        <w:rPr>
          <w:rFonts w:ascii="Times New Roman" w:eastAsia="Times New Roman" w:hAnsi="Times New Roman" w:cs="Times New Roman"/>
          <w:sz w:val="24"/>
          <w:szCs w:val="24"/>
          <w:lang w:eastAsia="pt-PT"/>
        </w:rPr>
        <w:t xml:space="preserve">é </w:t>
      </w:r>
      <w:r w:rsidRPr="008D365E">
        <w:rPr>
          <w:rFonts w:ascii="Times New Roman" w:eastAsia="Times New Roman" w:hAnsi="Times New Roman" w:cs="Times New Roman"/>
          <w:sz w:val="24"/>
          <w:szCs w:val="24"/>
          <w:lang w:eastAsia="pt-PT"/>
        </w:rPr>
        <w:t xml:space="preserve">caraterizado </w:t>
      </w:r>
      <w:r w:rsidRPr="000B1782">
        <w:rPr>
          <w:rFonts w:ascii="Times New Roman" w:eastAsia="Times New Roman" w:hAnsi="Times New Roman" w:cs="Times New Roman"/>
          <w:sz w:val="24"/>
          <w:szCs w:val="24"/>
          <w:lang w:eastAsia="pt-PT"/>
        </w:rPr>
        <w:t xml:space="preserve">mormente pela corrida massiva do capital estrangeiro para a exploração de carvão de Moatize, ativando um dos mais imponentes projetos da indústria mineira, até então paralisado pela guerra civil que opôs as forças governamentais e a RENAMO (1976-1992). </w:t>
      </w:r>
      <w:r w:rsidR="00AF6FD8">
        <w:rPr>
          <w:rFonts w:ascii="Times New Roman" w:hAnsi="Times New Roman" w:cs="Times New Roman"/>
          <w:sz w:val="24"/>
          <w:szCs w:val="24"/>
        </w:rPr>
        <w:t>Por sua vez, o ano de 2017</w:t>
      </w:r>
      <w:r w:rsidRPr="000B1782">
        <w:rPr>
          <w:rFonts w:ascii="Times New Roman" w:hAnsi="Times New Roman" w:cs="Times New Roman"/>
          <w:sz w:val="24"/>
          <w:szCs w:val="24"/>
        </w:rPr>
        <w:t xml:space="preserve"> foi escolhido basicamente pelo </w:t>
      </w:r>
      <w:r w:rsidRPr="000B1782">
        <w:rPr>
          <w:rFonts w:ascii="Times New Roman" w:hAnsi="Times New Roman" w:cs="Times New Roman"/>
          <w:sz w:val="24"/>
          <w:szCs w:val="24"/>
        </w:rPr>
        <w:lastRenderedPageBreak/>
        <w:t xml:space="preserve">recrudescimento de críticas das comunidades reassentadas e das plataformas da </w:t>
      </w:r>
      <w:r w:rsidR="00E31568">
        <w:rPr>
          <w:rFonts w:ascii="Times New Roman" w:hAnsi="Times New Roman" w:cs="Times New Roman"/>
          <w:sz w:val="24"/>
          <w:szCs w:val="24"/>
        </w:rPr>
        <w:t xml:space="preserve">SC </w:t>
      </w:r>
      <w:r w:rsidRPr="000B1782">
        <w:rPr>
          <w:rFonts w:ascii="Times New Roman" w:hAnsi="Times New Roman" w:cs="Times New Roman"/>
          <w:sz w:val="24"/>
          <w:szCs w:val="24"/>
        </w:rPr>
        <w:t xml:space="preserve">contra as falsas promessas e atuação das empresas transnacionais.  </w:t>
      </w:r>
    </w:p>
    <w:p w:rsidR="00CE0863" w:rsidRPr="000B1782" w:rsidRDefault="00CE0863" w:rsidP="00CE0863">
      <w:pPr>
        <w:pStyle w:val="NormalWeb"/>
        <w:shd w:val="clear" w:color="auto" w:fill="FFFFFF"/>
        <w:spacing w:before="0" w:beforeAutospacing="0" w:after="0" w:afterAutospacing="0" w:line="360" w:lineRule="auto"/>
        <w:ind w:firstLine="708"/>
        <w:jc w:val="both"/>
      </w:pPr>
      <w:r w:rsidRPr="000B1782">
        <w:t>Em relação a delimitação espacial, escolheu-se, geograficamente, as localidades de Cateme e Mualadzi, pelo fa</w:t>
      </w:r>
      <w:r w:rsidR="00B029E7">
        <w:t>c</w:t>
      </w:r>
      <w:r w:rsidRPr="000B1782">
        <w:t>to de serem as primeiras e maiores experiências de reassentamento das populações desde a independência nacional a 25 de junho de 1975, envolvendo as empresas transnacionais Vale Moçambique, River</w:t>
      </w:r>
      <w:r w:rsidR="0088013B">
        <w:t xml:space="preserve">sdale </w:t>
      </w:r>
      <w:r w:rsidR="00E31568">
        <w:t>e a Rio Tinto.</w:t>
      </w:r>
      <w:r w:rsidRPr="000B1782">
        <w:rPr>
          <w:i/>
        </w:rPr>
        <w:t xml:space="preserve"> </w:t>
      </w:r>
      <w:r w:rsidRPr="000B1782">
        <w:t xml:space="preserve">Por outro lado, </w:t>
      </w:r>
      <w:r w:rsidRPr="000B1782">
        <w:rPr>
          <w:shd w:val="clear" w:color="auto" w:fill="FFFFFF"/>
        </w:rPr>
        <w:t xml:space="preserve">por serem </w:t>
      </w:r>
      <w:r w:rsidRPr="000B1782">
        <w:t>os casos mais tonitruantes, com graves irregularidades no</w:t>
      </w:r>
      <w:r w:rsidR="00976BD6">
        <w:t>s</w:t>
      </w:r>
      <w:r w:rsidRPr="000B1782">
        <w:t xml:space="preserve"> processo</w:t>
      </w:r>
      <w:r w:rsidR="00976BD6">
        <w:t>s</w:t>
      </w:r>
      <w:r w:rsidRPr="000B1782">
        <w:t xml:space="preserve"> de reassentamento</w:t>
      </w:r>
      <w:r w:rsidR="00976BD6">
        <w:t>s</w:t>
      </w:r>
      <w:r w:rsidRPr="000B1782">
        <w:t>, agudizando o empobrecime</w:t>
      </w:r>
      <w:r w:rsidR="00976BD6">
        <w:t>nto das populações afetadas, fa</w:t>
      </w:r>
      <w:r w:rsidRPr="000B1782">
        <w:t>to</w:t>
      </w:r>
      <w:r w:rsidR="00976BD6">
        <w:t>re</w:t>
      </w:r>
      <w:r w:rsidRPr="000B1782">
        <w:t>s propiciadores de violação dos direitos humanos.</w:t>
      </w:r>
    </w:p>
    <w:p w:rsidR="00CE0863" w:rsidRPr="003D6FEB" w:rsidRDefault="002B7214" w:rsidP="00DD1415">
      <w:pPr>
        <w:pStyle w:val="Cabealho2"/>
        <w:rPr>
          <w:rFonts w:eastAsia="Times New Roman"/>
          <w:lang w:val="pt-PT" w:eastAsia="pt-PT"/>
        </w:rPr>
      </w:pPr>
      <w:bookmarkStart w:id="14" w:name="_Toc493520364"/>
      <w:r w:rsidRPr="003D6FEB">
        <w:rPr>
          <w:lang w:val="pt-PT"/>
        </w:rPr>
        <w:t xml:space="preserve">3 - </w:t>
      </w:r>
      <w:r w:rsidR="00CE0863" w:rsidRPr="003D6FEB">
        <w:rPr>
          <w:lang w:val="pt-PT"/>
        </w:rPr>
        <w:t>Verificação metodológica</w:t>
      </w:r>
      <w:bookmarkEnd w:id="14"/>
    </w:p>
    <w:p w:rsidR="00CE0863" w:rsidRPr="000B1782" w:rsidRDefault="00CE0863" w:rsidP="00CE0863">
      <w:pPr>
        <w:pStyle w:val="PargrafodaLista"/>
        <w:autoSpaceDE w:val="0"/>
        <w:autoSpaceDN w:val="0"/>
        <w:adjustRightInd w:val="0"/>
        <w:spacing w:after="0" w:line="360" w:lineRule="auto"/>
        <w:jc w:val="both"/>
        <w:rPr>
          <w:rFonts w:ascii="Times New Roman" w:eastAsia="Times New Roman" w:hAnsi="Times New Roman"/>
          <w:b/>
          <w:color w:val="000000" w:themeColor="text1"/>
          <w:sz w:val="24"/>
          <w:szCs w:val="24"/>
          <w:lang w:eastAsia="pt-PT"/>
        </w:rPr>
      </w:pPr>
    </w:p>
    <w:p w:rsidR="00CE0863" w:rsidRPr="003E64B7"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strike/>
          <w:sz w:val="24"/>
          <w:szCs w:val="24"/>
        </w:rPr>
      </w:pPr>
      <w:r w:rsidRPr="003E64B7">
        <w:rPr>
          <w:rFonts w:ascii="Times New Roman" w:hAnsi="Times New Roman" w:cs="Times New Roman"/>
          <w:b/>
          <w:sz w:val="24"/>
          <w:szCs w:val="24"/>
        </w:rPr>
        <w:t>Diz-se que teoria sem prática redunda num exercício estéril, mas que prática sem teoria pode conduzir a uma prática cega</w:t>
      </w:r>
      <w:r w:rsidRPr="003E64B7">
        <w:rPr>
          <w:rFonts w:ascii="Times New Roman" w:hAnsi="Times New Roman" w:cs="Times New Roman"/>
          <w:sz w:val="24"/>
          <w:szCs w:val="24"/>
        </w:rPr>
        <w:t>.</w:t>
      </w:r>
      <w:r w:rsidRPr="003E64B7">
        <w:rPr>
          <w:rStyle w:val="Refdenotaderodap"/>
          <w:rFonts w:ascii="Times New Roman" w:hAnsi="Times New Roman" w:cs="Times New Roman"/>
          <w:sz w:val="24"/>
          <w:szCs w:val="24"/>
        </w:rPr>
        <w:footnoteReference w:id="30"/>
      </w:r>
      <w:r w:rsidRPr="003E64B7">
        <w:rPr>
          <w:rFonts w:ascii="Times New Roman" w:hAnsi="Times New Roman" w:cs="Times New Roman"/>
          <w:sz w:val="24"/>
          <w:szCs w:val="24"/>
        </w:rPr>
        <w:t xml:space="preserve"> </w:t>
      </w:r>
    </w:p>
    <w:p w:rsidR="006032BD" w:rsidRDefault="006032BD" w:rsidP="00CE0863">
      <w:pPr>
        <w:spacing w:after="0" w:line="360" w:lineRule="auto"/>
        <w:jc w:val="both"/>
        <w:rPr>
          <w:rFonts w:ascii="Times New Roman" w:eastAsia="Times New Roman" w:hAnsi="Times New Roman" w:cs="Times New Roman"/>
          <w:color w:val="000000" w:themeColor="text1"/>
          <w:sz w:val="24"/>
          <w:szCs w:val="24"/>
          <w:lang w:eastAsia="pt-PT"/>
        </w:rPr>
      </w:pPr>
    </w:p>
    <w:p w:rsidR="00CE0863" w:rsidRPr="000B1782" w:rsidRDefault="00CE0863" w:rsidP="00CE0863">
      <w:pPr>
        <w:spacing w:after="0" w:line="360" w:lineRule="auto"/>
        <w:jc w:val="both"/>
        <w:rPr>
          <w:rFonts w:ascii="Times New Roman" w:hAnsi="Times New Roman" w:cs="Times New Roman"/>
          <w:color w:val="000000" w:themeColor="text1"/>
          <w:sz w:val="24"/>
          <w:szCs w:val="24"/>
        </w:rPr>
      </w:pPr>
      <w:r w:rsidRPr="000B1782">
        <w:rPr>
          <w:rFonts w:ascii="Times New Roman" w:eastAsia="Times New Roman" w:hAnsi="Times New Roman" w:cs="Times New Roman"/>
          <w:color w:val="000000" w:themeColor="text1"/>
          <w:sz w:val="24"/>
          <w:szCs w:val="24"/>
          <w:lang w:eastAsia="pt-PT"/>
        </w:rPr>
        <w:t xml:space="preserve">Como </w:t>
      </w:r>
      <w:r w:rsidRPr="004D0AD9">
        <w:rPr>
          <w:rFonts w:ascii="Times New Roman" w:eastAsia="Times New Roman" w:hAnsi="Times New Roman" w:cs="Times New Roman"/>
          <w:color w:val="000000" w:themeColor="text1"/>
          <w:sz w:val="24"/>
          <w:szCs w:val="24"/>
          <w:lang w:eastAsia="pt-PT"/>
        </w:rPr>
        <w:t>metodologia, recorreu</w:t>
      </w:r>
      <w:r w:rsidRPr="000B1782">
        <w:rPr>
          <w:rFonts w:ascii="Times New Roman" w:eastAsia="Times New Roman" w:hAnsi="Times New Roman" w:cs="Times New Roman"/>
          <w:color w:val="000000" w:themeColor="text1"/>
          <w:sz w:val="24"/>
          <w:szCs w:val="24"/>
          <w:lang w:eastAsia="pt-PT"/>
        </w:rPr>
        <w:t xml:space="preserve">-se à investigação </w:t>
      </w:r>
      <w:r w:rsidRPr="001C67DA">
        <w:rPr>
          <w:rFonts w:ascii="Times New Roman" w:eastAsia="Times New Roman" w:hAnsi="Times New Roman" w:cs="Times New Roman"/>
          <w:color w:val="000000" w:themeColor="text1"/>
          <w:sz w:val="24"/>
          <w:szCs w:val="24"/>
          <w:lang w:eastAsia="pt-PT"/>
        </w:rPr>
        <w:t>qualitativa e quantitativa.</w:t>
      </w:r>
      <w:r w:rsidRPr="000B1782">
        <w:rPr>
          <w:rFonts w:ascii="Times New Roman" w:hAnsi="Times New Roman" w:cs="Times New Roman"/>
          <w:color w:val="000000" w:themeColor="text1"/>
          <w:sz w:val="24"/>
          <w:szCs w:val="24"/>
        </w:rPr>
        <w:t xml:space="preserve"> A primeira, símbolo da base antropológica</w:t>
      </w:r>
      <w:r w:rsidRPr="000B1782">
        <w:rPr>
          <w:rStyle w:val="Refdenotaderodap"/>
          <w:rFonts w:ascii="Times New Roman" w:hAnsi="Times New Roman" w:cs="Times New Roman"/>
          <w:color w:val="000000" w:themeColor="text1"/>
          <w:sz w:val="24"/>
          <w:szCs w:val="24"/>
        </w:rPr>
        <w:footnoteReference w:id="31"/>
      </w:r>
      <w:r w:rsidRPr="000B1782">
        <w:rPr>
          <w:rFonts w:ascii="Times New Roman" w:hAnsi="Times New Roman" w:cs="Times New Roman"/>
          <w:color w:val="000000" w:themeColor="text1"/>
          <w:sz w:val="24"/>
          <w:szCs w:val="24"/>
        </w:rPr>
        <w:t xml:space="preserve">, possibilitou a análise dos processos de exploração dos recursos naturais em termos globais e depois, mais especificamente, uma radiografia sobre Moçambique. </w:t>
      </w:r>
      <w:r w:rsidR="00067509">
        <w:rPr>
          <w:rFonts w:ascii="Times New Roman" w:hAnsi="Times New Roman" w:cs="Times New Roman"/>
          <w:color w:val="000000" w:themeColor="text1"/>
          <w:sz w:val="24"/>
          <w:szCs w:val="24"/>
        </w:rPr>
        <w:t xml:space="preserve">Ou seja: </w:t>
      </w:r>
      <w:r w:rsidR="00D9636A">
        <w:rPr>
          <w:rFonts w:ascii="Times New Roman" w:hAnsi="Times New Roman" w:cs="Times New Roman"/>
          <w:color w:val="000000" w:themeColor="text1"/>
          <w:sz w:val="24"/>
          <w:szCs w:val="24"/>
        </w:rPr>
        <w:t xml:space="preserve">a pesquisa qualitativa permitiu </w:t>
      </w:r>
      <w:r w:rsidR="006032BD">
        <w:rPr>
          <w:rFonts w:ascii="Times New Roman" w:hAnsi="Times New Roman" w:cs="Times New Roman"/>
          <w:color w:val="000000" w:themeColor="text1"/>
          <w:sz w:val="24"/>
          <w:szCs w:val="24"/>
        </w:rPr>
        <w:t xml:space="preserve">o exame </w:t>
      </w:r>
      <w:r w:rsidR="00976BD6">
        <w:rPr>
          <w:rFonts w:ascii="Times New Roman" w:hAnsi="Times New Roman" w:cs="Times New Roman"/>
          <w:color w:val="000000" w:themeColor="text1"/>
          <w:sz w:val="24"/>
          <w:szCs w:val="24"/>
        </w:rPr>
        <w:t xml:space="preserve">de </w:t>
      </w:r>
      <w:r w:rsidR="00D9636A">
        <w:rPr>
          <w:rFonts w:ascii="Times New Roman" w:hAnsi="Times New Roman" w:cs="Times New Roman"/>
          <w:color w:val="000000" w:themeColor="text1"/>
          <w:sz w:val="24"/>
          <w:szCs w:val="24"/>
        </w:rPr>
        <w:t>narrativas (acontecimentos) ligadas</w:t>
      </w:r>
      <w:r w:rsidR="00067509">
        <w:rPr>
          <w:rFonts w:ascii="Times New Roman" w:hAnsi="Times New Roman" w:cs="Times New Roman"/>
          <w:color w:val="000000" w:themeColor="text1"/>
          <w:sz w:val="24"/>
          <w:szCs w:val="24"/>
        </w:rPr>
        <w:t xml:space="preserve"> à exploração dos recursos naturais</w:t>
      </w:r>
      <w:r w:rsidR="00D9636A">
        <w:rPr>
          <w:rFonts w:ascii="Times New Roman" w:hAnsi="Times New Roman" w:cs="Times New Roman"/>
          <w:color w:val="000000" w:themeColor="text1"/>
          <w:sz w:val="24"/>
          <w:szCs w:val="24"/>
        </w:rPr>
        <w:t xml:space="preserve"> e o seu impacte nas comunidades locais</w:t>
      </w:r>
      <w:r w:rsidR="00067509">
        <w:rPr>
          <w:rFonts w:ascii="Times New Roman" w:hAnsi="Times New Roman" w:cs="Times New Roman"/>
          <w:color w:val="000000" w:themeColor="text1"/>
          <w:sz w:val="24"/>
          <w:szCs w:val="24"/>
        </w:rPr>
        <w:t>.</w:t>
      </w:r>
      <w:r w:rsidR="00D9636A" w:rsidRPr="000B1782">
        <w:rPr>
          <w:rStyle w:val="Refdenotaderodap"/>
          <w:rFonts w:ascii="Times New Roman" w:hAnsi="Times New Roman" w:cs="Times New Roman"/>
          <w:color w:val="000000" w:themeColor="text1"/>
          <w:sz w:val="24"/>
          <w:szCs w:val="24"/>
        </w:rPr>
        <w:footnoteReference w:id="32"/>
      </w:r>
      <w:r w:rsidR="00067509">
        <w:rPr>
          <w:rFonts w:ascii="Times New Roman" w:hAnsi="Times New Roman" w:cs="Times New Roman"/>
          <w:color w:val="000000" w:themeColor="text1"/>
          <w:sz w:val="24"/>
          <w:szCs w:val="24"/>
        </w:rPr>
        <w:t xml:space="preserve">  </w:t>
      </w:r>
    </w:p>
    <w:p w:rsidR="00CE0863" w:rsidRPr="000B1782" w:rsidRDefault="00CE0863" w:rsidP="009A6A17">
      <w:pPr>
        <w:tabs>
          <w:tab w:val="left" w:pos="2268"/>
        </w:tabs>
        <w:spacing w:after="0" w:line="360" w:lineRule="auto"/>
        <w:ind w:firstLine="708"/>
        <w:jc w:val="both"/>
        <w:rPr>
          <w:rFonts w:ascii="Times New Roman" w:hAnsi="Times New Roman" w:cs="Times New Roman"/>
          <w:color w:val="000000" w:themeColor="text1"/>
          <w:sz w:val="24"/>
          <w:szCs w:val="24"/>
        </w:rPr>
      </w:pPr>
      <w:r w:rsidRPr="000B1782">
        <w:rPr>
          <w:rFonts w:ascii="Times New Roman" w:hAnsi="Times New Roman" w:cs="Times New Roman"/>
          <w:color w:val="000000" w:themeColor="text1"/>
          <w:sz w:val="24"/>
          <w:szCs w:val="24"/>
        </w:rPr>
        <w:t xml:space="preserve">Foram objetos de análise alguns </w:t>
      </w:r>
      <w:r w:rsidR="00D9636A">
        <w:rPr>
          <w:rFonts w:ascii="Times New Roman" w:hAnsi="Times New Roman" w:cs="Times New Roman"/>
          <w:color w:val="000000" w:themeColor="text1"/>
          <w:sz w:val="24"/>
          <w:szCs w:val="24"/>
        </w:rPr>
        <w:t xml:space="preserve">Estados </w:t>
      </w:r>
      <w:r w:rsidRPr="000B1782">
        <w:rPr>
          <w:rFonts w:ascii="Times New Roman" w:hAnsi="Times New Roman" w:cs="Times New Roman"/>
          <w:color w:val="000000" w:themeColor="text1"/>
          <w:sz w:val="24"/>
          <w:szCs w:val="24"/>
        </w:rPr>
        <w:t>que</w:t>
      </w:r>
      <w:r w:rsidR="00D9636A">
        <w:rPr>
          <w:rFonts w:ascii="Times New Roman" w:hAnsi="Times New Roman" w:cs="Times New Roman"/>
          <w:color w:val="000000" w:themeColor="text1"/>
          <w:sz w:val="24"/>
          <w:szCs w:val="24"/>
        </w:rPr>
        <w:t xml:space="preserve">, </w:t>
      </w:r>
      <w:r w:rsidR="00D9636A" w:rsidRPr="004D0AD9">
        <w:rPr>
          <w:rFonts w:ascii="Times New Roman" w:hAnsi="Times New Roman" w:cs="Times New Roman"/>
          <w:color w:val="000000" w:themeColor="text1"/>
          <w:sz w:val="24"/>
          <w:szCs w:val="24"/>
        </w:rPr>
        <w:t xml:space="preserve">além de </w:t>
      </w:r>
      <w:r w:rsidRPr="004D0AD9">
        <w:rPr>
          <w:rFonts w:ascii="Times New Roman" w:hAnsi="Times New Roman" w:cs="Times New Roman"/>
          <w:color w:val="000000" w:themeColor="text1"/>
          <w:sz w:val="24"/>
          <w:szCs w:val="24"/>
        </w:rPr>
        <w:t>enfrenta</w:t>
      </w:r>
      <w:r w:rsidR="003E64B7" w:rsidRPr="004D0AD9">
        <w:rPr>
          <w:rFonts w:ascii="Times New Roman" w:hAnsi="Times New Roman" w:cs="Times New Roman"/>
          <w:color w:val="000000" w:themeColor="text1"/>
          <w:sz w:val="24"/>
          <w:szCs w:val="24"/>
        </w:rPr>
        <w:t>re</w:t>
      </w:r>
      <w:r w:rsidR="00F16286" w:rsidRPr="004D0AD9">
        <w:rPr>
          <w:rFonts w:ascii="Times New Roman" w:hAnsi="Times New Roman" w:cs="Times New Roman"/>
          <w:color w:val="000000" w:themeColor="text1"/>
          <w:sz w:val="24"/>
          <w:szCs w:val="24"/>
        </w:rPr>
        <w:t>m o paradoxo da</w:t>
      </w:r>
      <w:r w:rsidRPr="004D0AD9">
        <w:rPr>
          <w:rFonts w:ascii="Times New Roman" w:hAnsi="Times New Roman" w:cs="Times New Roman"/>
          <w:color w:val="000000" w:themeColor="text1"/>
          <w:sz w:val="24"/>
          <w:szCs w:val="24"/>
        </w:rPr>
        <w:t xml:space="preserve"> </w:t>
      </w:r>
      <w:r w:rsidR="00F16286" w:rsidRPr="004D0AD9">
        <w:rPr>
          <w:rFonts w:ascii="Times New Roman" w:hAnsi="Times New Roman" w:cs="Times New Roman"/>
          <w:color w:val="000000" w:themeColor="text1"/>
          <w:sz w:val="24"/>
          <w:szCs w:val="24"/>
        </w:rPr>
        <w:t>pobreza em meio de abundância</w:t>
      </w:r>
      <w:r w:rsidRPr="004D0AD9">
        <w:rPr>
          <w:rFonts w:ascii="Times New Roman" w:hAnsi="Times New Roman" w:cs="Times New Roman"/>
          <w:color w:val="000000" w:themeColor="text1"/>
          <w:sz w:val="24"/>
          <w:szCs w:val="24"/>
        </w:rPr>
        <w:t>,</w:t>
      </w:r>
      <w:r w:rsidRPr="000B1782">
        <w:rPr>
          <w:rFonts w:ascii="Times New Roman" w:hAnsi="Times New Roman" w:cs="Times New Roman"/>
          <w:color w:val="000000" w:themeColor="text1"/>
          <w:sz w:val="24"/>
          <w:szCs w:val="24"/>
        </w:rPr>
        <w:t xml:space="preserve"> </w:t>
      </w:r>
      <w:r w:rsidR="003E64B7">
        <w:rPr>
          <w:rFonts w:ascii="Times New Roman" w:hAnsi="Times New Roman" w:cs="Times New Roman"/>
          <w:color w:val="000000" w:themeColor="text1"/>
          <w:sz w:val="24"/>
          <w:szCs w:val="24"/>
        </w:rPr>
        <w:t>come</w:t>
      </w:r>
      <w:r w:rsidR="00D9636A">
        <w:rPr>
          <w:rFonts w:ascii="Times New Roman" w:hAnsi="Times New Roman" w:cs="Times New Roman"/>
          <w:color w:val="000000" w:themeColor="text1"/>
          <w:sz w:val="24"/>
          <w:szCs w:val="24"/>
        </w:rPr>
        <w:t xml:space="preserve">tem abusos e atrocidades resultantes da exploração dos recursos naturais em África e na América-Latina, </w:t>
      </w:r>
      <w:r w:rsidRPr="000B1782">
        <w:rPr>
          <w:rFonts w:ascii="Times New Roman" w:hAnsi="Times New Roman" w:cs="Times New Roman"/>
          <w:color w:val="000000" w:themeColor="text1"/>
          <w:sz w:val="24"/>
          <w:szCs w:val="24"/>
        </w:rPr>
        <w:t xml:space="preserve">mas também </w:t>
      </w:r>
      <w:r w:rsidR="006032BD">
        <w:rPr>
          <w:rFonts w:ascii="Times New Roman" w:hAnsi="Times New Roman" w:cs="Times New Roman"/>
          <w:color w:val="000000" w:themeColor="text1"/>
          <w:sz w:val="24"/>
          <w:szCs w:val="24"/>
        </w:rPr>
        <w:t xml:space="preserve">de </w:t>
      </w:r>
      <w:r w:rsidRPr="000B1782">
        <w:rPr>
          <w:rFonts w:ascii="Times New Roman" w:hAnsi="Times New Roman" w:cs="Times New Roman"/>
          <w:color w:val="000000" w:themeColor="text1"/>
          <w:sz w:val="24"/>
          <w:szCs w:val="24"/>
        </w:rPr>
        <w:t>países que conseguiram fugir ao padrão da “maldição</w:t>
      </w:r>
      <w:r w:rsidR="00F16286">
        <w:rPr>
          <w:rFonts w:ascii="Times New Roman" w:hAnsi="Times New Roman" w:cs="Times New Roman"/>
          <w:color w:val="000000" w:themeColor="text1"/>
          <w:sz w:val="24"/>
          <w:szCs w:val="24"/>
        </w:rPr>
        <w:t xml:space="preserve"> dos recursos</w:t>
      </w:r>
      <w:r w:rsidR="00F410B9">
        <w:rPr>
          <w:rFonts w:ascii="Times New Roman" w:hAnsi="Times New Roman" w:cs="Times New Roman"/>
          <w:color w:val="000000" w:themeColor="text1"/>
          <w:sz w:val="24"/>
          <w:szCs w:val="24"/>
        </w:rPr>
        <w:t xml:space="preserve"> naturais</w:t>
      </w:r>
      <w:r w:rsidRPr="000B1782">
        <w:rPr>
          <w:rFonts w:ascii="Times New Roman" w:hAnsi="Times New Roman" w:cs="Times New Roman"/>
          <w:color w:val="000000" w:themeColor="text1"/>
          <w:sz w:val="24"/>
          <w:szCs w:val="24"/>
        </w:rPr>
        <w:t xml:space="preserve">”, os que promovem o desenvolvimento democrático. </w:t>
      </w:r>
    </w:p>
    <w:p w:rsidR="006032BD" w:rsidRDefault="00CE0863" w:rsidP="00F16286">
      <w:pPr>
        <w:autoSpaceDE w:val="0"/>
        <w:spacing w:after="0" w:line="360" w:lineRule="auto"/>
        <w:ind w:firstLine="708"/>
        <w:jc w:val="both"/>
        <w:rPr>
          <w:rFonts w:ascii="Times New Roman" w:hAnsi="Times New Roman" w:cs="Times New Roman"/>
          <w:color w:val="000000" w:themeColor="text1"/>
          <w:sz w:val="24"/>
          <w:szCs w:val="24"/>
        </w:rPr>
      </w:pPr>
      <w:r w:rsidRPr="00584F11">
        <w:rPr>
          <w:rFonts w:ascii="Times New Roman" w:hAnsi="Times New Roman" w:cs="Times New Roman"/>
          <w:color w:val="000000" w:themeColor="text1"/>
          <w:sz w:val="24"/>
          <w:szCs w:val="24"/>
        </w:rPr>
        <w:t xml:space="preserve">Quanto ao método quantitativo, foi utilizado para subsidiar a parte empírica da presente tese, designadamente na recolha, análise e interpretação de dados em forma de </w:t>
      </w:r>
      <w:r w:rsidRPr="00584F11">
        <w:rPr>
          <w:rFonts w:ascii="Times New Roman" w:hAnsi="Times New Roman" w:cs="Times New Roman"/>
          <w:color w:val="000000" w:themeColor="text1"/>
          <w:sz w:val="24"/>
          <w:szCs w:val="24"/>
        </w:rPr>
        <w:lastRenderedPageBreak/>
        <w:t>números. Numa pesquisa exploratória como esta, o método quantitativo é de capital importância “para responder às questões de pesquisa e ainda visa testar as hipóteses previamente estabelecidas, nomeadamente através da estatística.”</w:t>
      </w:r>
      <w:r w:rsidRPr="00584F11">
        <w:rPr>
          <w:rStyle w:val="Refdenotaderodap"/>
          <w:rFonts w:ascii="Times New Roman" w:hAnsi="Times New Roman" w:cs="Times New Roman"/>
          <w:color w:val="000000" w:themeColor="text1"/>
          <w:sz w:val="24"/>
          <w:szCs w:val="24"/>
        </w:rPr>
        <w:footnoteReference w:id="33"/>
      </w:r>
      <w:r w:rsidRPr="00584F11">
        <w:rPr>
          <w:rFonts w:ascii="Times New Roman" w:hAnsi="Times New Roman" w:cs="Times New Roman"/>
          <w:color w:val="000000" w:themeColor="text1"/>
          <w:sz w:val="24"/>
          <w:szCs w:val="24"/>
        </w:rPr>
        <w:t xml:space="preserve">Porque a investigação empírica envolve duas </w:t>
      </w:r>
      <w:r w:rsidR="00EF5983">
        <w:rPr>
          <w:rFonts w:ascii="Times New Roman" w:hAnsi="Times New Roman" w:cs="Times New Roman"/>
          <w:color w:val="000000" w:themeColor="text1"/>
          <w:sz w:val="24"/>
          <w:szCs w:val="24"/>
        </w:rPr>
        <w:t xml:space="preserve">comunidades </w:t>
      </w:r>
      <w:r w:rsidRPr="00584F11">
        <w:rPr>
          <w:rFonts w:ascii="Times New Roman" w:hAnsi="Times New Roman" w:cs="Times New Roman"/>
          <w:color w:val="000000" w:themeColor="text1"/>
          <w:sz w:val="24"/>
          <w:szCs w:val="24"/>
        </w:rPr>
        <w:t>r</w:t>
      </w:r>
      <w:r w:rsidR="00EF5983">
        <w:rPr>
          <w:rFonts w:ascii="Times New Roman" w:hAnsi="Times New Roman" w:cs="Times New Roman"/>
          <w:color w:val="000000" w:themeColor="text1"/>
          <w:sz w:val="24"/>
          <w:szCs w:val="24"/>
        </w:rPr>
        <w:t>eassentadas (Cateme e Mualadzi)</w:t>
      </w:r>
      <w:r w:rsidRPr="00584F11">
        <w:rPr>
          <w:rFonts w:ascii="Times New Roman" w:hAnsi="Times New Roman" w:cs="Times New Roman"/>
          <w:color w:val="000000" w:themeColor="text1"/>
          <w:sz w:val="24"/>
          <w:szCs w:val="24"/>
        </w:rPr>
        <w:t xml:space="preserve"> </w:t>
      </w:r>
      <w:r w:rsidR="00EF5983" w:rsidRPr="00584F11">
        <w:rPr>
          <w:rFonts w:ascii="Times New Roman" w:hAnsi="Times New Roman" w:cs="Times New Roman"/>
          <w:color w:val="000000" w:themeColor="text1"/>
          <w:sz w:val="24"/>
          <w:szCs w:val="24"/>
        </w:rPr>
        <w:t>por diferentes</w:t>
      </w:r>
      <w:r w:rsidR="00EF5983">
        <w:rPr>
          <w:rFonts w:ascii="Times New Roman" w:hAnsi="Times New Roman" w:cs="Times New Roman"/>
          <w:color w:val="000000" w:themeColor="text1"/>
          <w:sz w:val="24"/>
          <w:szCs w:val="24"/>
        </w:rPr>
        <w:t xml:space="preserve"> empresas transnacionais, </w:t>
      </w:r>
      <w:r w:rsidRPr="00584F11">
        <w:rPr>
          <w:rFonts w:ascii="Times New Roman" w:hAnsi="Times New Roman" w:cs="Times New Roman"/>
          <w:color w:val="000000" w:themeColor="text1"/>
          <w:sz w:val="24"/>
          <w:szCs w:val="24"/>
        </w:rPr>
        <w:t xml:space="preserve">tornou-se imprescindível a utilização do método </w:t>
      </w:r>
      <w:r w:rsidR="00333AAC">
        <w:rPr>
          <w:rFonts w:ascii="Times New Roman" w:hAnsi="Times New Roman" w:cs="Times New Roman"/>
          <w:color w:val="000000" w:themeColor="text1"/>
          <w:sz w:val="24"/>
          <w:szCs w:val="24"/>
        </w:rPr>
        <w:t>comparado,</w:t>
      </w:r>
      <w:r w:rsidR="00EF5983">
        <w:rPr>
          <w:rFonts w:ascii="Times New Roman" w:hAnsi="Times New Roman" w:cs="Times New Roman"/>
          <w:color w:val="000000" w:themeColor="text1"/>
          <w:sz w:val="24"/>
          <w:szCs w:val="24"/>
        </w:rPr>
        <w:t xml:space="preserve"> </w:t>
      </w:r>
      <w:r w:rsidRPr="00584F11">
        <w:rPr>
          <w:rFonts w:ascii="Times New Roman" w:hAnsi="Times New Roman" w:cs="Times New Roman"/>
          <w:color w:val="000000" w:themeColor="text1"/>
          <w:sz w:val="24"/>
          <w:szCs w:val="24"/>
        </w:rPr>
        <w:t>para estabelecer relações entre variáveis</w:t>
      </w:r>
      <w:r w:rsidR="00EF5983">
        <w:rPr>
          <w:rFonts w:ascii="Times New Roman" w:hAnsi="Times New Roman" w:cs="Times New Roman"/>
          <w:color w:val="000000" w:themeColor="text1"/>
          <w:sz w:val="24"/>
          <w:szCs w:val="24"/>
        </w:rPr>
        <w:t xml:space="preserve"> existentes</w:t>
      </w:r>
      <w:r w:rsidRPr="00584F11">
        <w:rPr>
          <w:rFonts w:ascii="Times New Roman" w:hAnsi="Times New Roman" w:cs="Times New Roman"/>
          <w:color w:val="000000" w:themeColor="text1"/>
          <w:sz w:val="24"/>
          <w:szCs w:val="24"/>
        </w:rPr>
        <w:t xml:space="preserve">. </w:t>
      </w:r>
    </w:p>
    <w:p w:rsidR="003E64B7" w:rsidRPr="000B1782" w:rsidRDefault="00CE0863" w:rsidP="003E64B7">
      <w:pPr>
        <w:autoSpaceDE w:val="0"/>
        <w:spacing w:after="0" w:line="360" w:lineRule="auto"/>
        <w:ind w:firstLine="708"/>
        <w:jc w:val="both"/>
        <w:rPr>
          <w:rFonts w:ascii="Times New Roman" w:hAnsi="Times New Roman" w:cs="Times New Roman"/>
          <w:color w:val="000000" w:themeColor="text1"/>
          <w:sz w:val="24"/>
          <w:szCs w:val="24"/>
          <w:shd w:val="clear" w:color="auto" w:fill="FFFFFF"/>
        </w:rPr>
      </w:pPr>
      <w:r w:rsidRPr="000B1782">
        <w:rPr>
          <w:rFonts w:ascii="Times New Roman" w:hAnsi="Times New Roman" w:cs="Times New Roman"/>
          <w:bCs/>
          <w:color w:val="000000" w:themeColor="text1"/>
          <w:kern w:val="32"/>
          <w:sz w:val="24"/>
          <w:szCs w:val="24"/>
        </w:rPr>
        <w:t xml:space="preserve">Para a recolha de dados foram utilizados os seguintes instrumentos: a pesquisa </w:t>
      </w:r>
      <w:r w:rsidRPr="001C67DA">
        <w:rPr>
          <w:rFonts w:ascii="Times New Roman" w:hAnsi="Times New Roman" w:cs="Times New Roman"/>
          <w:bCs/>
          <w:color w:val="000000" w:themeColor="text1"/>
          <w:kern w:val="32"/>
          <w:sz w:val="24"/>
          <w:szCs w:val="24"/>
        </w:rPr>
        <w:t xml:space="preserve">bibliográfica e </w:t>
      </w:r>
      <w:r w:rsidR="003E64B7">
        <w:rPr>
          <w:rFonts w:ascii="Times New Roman" w:hAnsi="Times New Roman" w:cs="Times New Roman"/>
          <w:bCs/>
          <w:color w:val="000000" w:themeColor="text1"/>
          <w:kern w:val="32"/>
          <w:sz w:val="24"/>
          <w:szCs w:val="24"/>
        </w:rPr>
        <w:t xml:space="preserve">a </w:t>
      </w:r>
      <w:r w:rsidRPr="001C67DA">
        <w:rPr>
          <w:rFonts w:ascii="Times New Roman" w:hAnsi="Times New Roman" w:cs="Times New Roman"/>
          <w:bCs/>
          <w:color w:val="000000" w:themeColor="text1"/>
          <w:kern w:val="32"/>
          <w:sz w:val="24"/>
          <w:szCs w:val="24"/>
        </w:rPr>
        <w:t>documental.</w:t>
      </w:r>
      <w:r w:rsidRPr="000B1782">
        <w:rPr>
          <w:rFonts w:ascii="Times New Roman" w:hAnsi="Times New Roman" w:cs="Times New Roman"/>
          <w:bCs/>
          <w:color w:val="000000" w:themeColor="text1"/>
          <w:kern w:val="32"/>
          <w:sz w:val="24"/>
          <w:szCs w:val="24"/>
        </w:rPr>
        <w:t xml:space="preserve"> A primeira, bibliográfica, consistiu na consulta e análise de </w:t>
      </w:r>
      <w:r w:rsidR="00377BB2">
        <w:rPr>
          <w:rFonts w:ascii="Times New Roman" w:hAnsi="Times New Roman" w:cs="Times New Roman"/>
          <w:bCs/>
          <w:color w:val="000000" w:themeColor="text1"/>
          <w:kern w:val="32"/>
          <w:sz w:val="24"/>
          <w:szCs w:val="24"/>
        </w:rPr>
        <w:t xml:space="preserve">arquivos heterogéneos, como </w:t>
      </w:r>
      <w:r w:rsidRPr="000B1782">
        <w:rPr>
          <w:rFonts w:ascii="Times New Roman" w:hAnsi="Times New Roman" w:cs="Times New Roman"/>
          <w:bCs/>
          <w:color w:val="000000" w:themeColor="text1"/>
          <w:kern w:val="32"/>
          <w:sz w:val="24"/>
          <w:szCs w:val="24"/>
        </w:rPr>
        <w:t>obras literárias, teses de doutoramento</w:t>
      </w:r>
      <w:r w:rsidR="00EF5983">
        <w:rPr>
          <w:rFonts w:ascii="Times New Roman" w:hAnsi="Times New Roman" w:cs="Times New Roman"/>
          <w:bCs/>
          <w:color w:val="000000" w:themeColor="text1"/>
          <w:kern w:val="32"/>
          <w:sz w:val="24"/>
          <w:szCs w:val="24"/>
        </w:rPr>
        <w:t xml:space="preserve"> e muito poucas de mestrado</w:t>
      </w:r>
      <w:r w:rsidRPr="000B1782">
        <w:rPr>
          <w:rFonts w:ascii="Times New Roman" w:hAnsi="Times New Roman" w:cs="Times New Roman"/>
          <w:bCs/>
          <w:color w:val="000000" w:themeColor="text1"/>
          <w:kern w:val="32"/>
          <w:sz w:val="24"/>
          <w:szCs w:val="24"/>
        </w:rPr>
        <w:t>, coletâneas, artigos científicos publicados e</w:t>
      </w:r>
      <w:r w:rsidR="003E64B7">
        <w:rPr>
          <w:rFonts w:ascii="Times New Roman" w:hAnsi="Times New Roman" w:cs="Times New Roman"/>
          <w:bCs/>
          <w:color w:val="000000" w:themeColor="text1"/>
          <w:kern w:val="32"/>
          <w:sz w:val="24"/>
          <w:szCs w:val="24"/>
        </w:rPr>
        <w:t xml:space="preserve">m periódicos, revistas, jornais, </w:t>
      </w:r>
      <w:r w:rsidR="003E64B7" w:rsidRPr="003E64B7">
        <w:rPr>
          <w:rFonts w:ascii="Times New Roman" w:hAnsi="Times New Roman" w:cs="Times New Roman"/>
          <w:bCs/>
          <w:kern w:val="32"/>
          <w:sz w:val="24"/>
          <w:szCs w:val="24"/>
        </w:rPr>
        <w:t>muitos deles acedidos e consultados a partir da b-on (biblioteca do conhecimento online) e JSTOR. Várias obras, escritas por autores de reconhecido mérito nos assuntos em epígrafe, foram selecionadas após pesquisa no acervo da Biblioteca Geral da Universidade de Évora.</w:t>
      </w:r>
      <w:r w:rsidR="003E64B7" w:rsidRPr="003E64B7">
        <w:rPr>
          <w:rFonts w:ascii="Times New Roman" w:hAnsi="Times New Roman" w:cs="Times New Roman"/>
          <w:sz w:val="24"/>
          <w:szCs w:val="24"/>
          <w:shd w:val="clear" w:color="auto" w:fill="FFFFFF"/>
        </w:rPr>
        <w:t xml:space="preserve"> </w:t>
      </w:r>
    </w:p>
    <w:p w:rsidR="00B055A4" w:rsidRDefault="00CE0863" w:rsidP="00B055A4">
      <w:pPr>
        <w:pStyle w:val="titulopagina"/>
        <w:shd w:val="clear" w:color="auto" w:fill="FFFFFF"/>
        <w:spacing w:before="0" w:beforeAutospacing="0" w:after="0" w:afterAutospacing="0" w:line="360" w:lineRule="auto"/>
        <w:ind w:firstLine="708"/>
        <w:jc w:val="both"/>
        <w:rPr>
          <w:color w:val="000000" w:themeColor="text1"/>
          <w:shd w:val="clear" w:color="auto" w:fill="FFFFFF"/>
          <w:lang w:val="pt-PT"/>
        </w:rPr>
      </w:pPr>
      <w:r w:rsidRPr="000B1782">
        <w:rPr>
          <w:color w:val="000000" w:themeColor="text1"/>
          <w:shd w:val="clear" w:color="auto" w:fill="FFFFFF"/>
          <w:lang w:val="pt-PT"/>
        </w:rPr>
        <w:t>As obras analisadas</w:t>
      </w:r>
      <w:r w:rsidR="003E64B7">
        <w:rPr>
          <w:color w:val="000000" w:themeColor="text1"/>
          <w:shd w:val="clear" w:color="auto" w:fill="FFFFFF"/>
          <w:lang w:val="pt-PT"/>
        </w:rPr>
        <w:t>,</w:t>
      </w:r>
      <w:r w:rsidRPr="000B1782">
        <w:rPr>
          <w:color w:val="000000" w:themeColor="text1"/>
          <w:shd w:val="clear" w:color="auto" w:fill="FFFFFF"/>
          <w:lang w:val="pt-PT"/>
        </w:rPr>
        <w:t xml:space="preserve"> de autores já visados como </w:t>
      </w:r>
      <w:r w:rsidRPr="000B1782">
        <w:rPr>
          <w:color w:val="000000" w:themeColor="text1"/>
          <w:lang w:val="pt-PT"/>
        </w:rPr>
        <w:t>Castel-Branco,</w:t>
      </w:r>
      <w:r w:rsidRPr="000B1782">
        <w:rPr>
          <w:color w:val="000000" w:themeColor="text1"/>
          <w:shd w:val="clear" w:color="auto" w:fill="FFFFFF"/>
          <w:lang w:val="pt-PT"/>
        </w:rPr>
        <w:t xml:space="preserve"> Collier, Burgis, H</w:t>
      </w:r>
      <w:r>
        <w:rPr>
          <w:color w:val="000000" w:themeColor="text1"/>
          <w:shd w:val="clear" w:color="auto" w:fill="FFFFFF"/>
          <w:lang w:val="pt-PT"/>
        </w:rPr>
        <w:t>ugon, Mosca e</w:t>
      </w:r>
      <w:r w:rsidRPr="000B1782">
        <w:rPr>
          <w:color w:val="000000" w:themeColor="text1"/>
          <w:shd w:val="clear" w:color="auto" w:fill="FFFFFF"/>
          <w:lang w:val="pt-PT"/>
        </w:rPr>
        <w:t xml:space="preserve"> Selemane, Velho e outros como Acemoglu e Robinson, Branco, </w:t>
      </w:r>
      <w:r>
        <w:rPr>
          <w:color w:val="000000" w:themeColor="text1"/>
          <w:shd w:val="clear" w:color="auto" w:fill="FFFFFF"/>
          <w:lang w:val="pt-PT"/>
        </w:rPr>
        <w:t>Correia</w:t>
      </w:r>
      <w:r w:rsidRPr="000B1782">
        <w:rPr>
          <w:color w:val="000000" w:themeColor="text1"/>
          <w:shd w:val="clear" w:color="auto" w:fill="FFFFFF"/>
          <w:lang w:val="pt-PT"/>
        </w:rPr>
        <w:t xml:space="preserve">, </w:t>
      </w:r>
      <w:r w:rsidRPr="000B1782">
        <w:rPr>
          <w:color w:val="000000" w:themeColor="text1"/>
          <w:lang w:val="pt-PT"/>
        </w:rPr>
        <w:t>Duruigbo</w:t>
      </w:r>
      <w:r w:rsidRPr="000B1782">
        <w:rPr>
          <w:color w:val="000000" w:themeColor="text1"/>
          <w:shd w:val="clear" w:color="auto" w:fill="FFFFFF"/>
          <w:lang w:val="pt-PT"/>
        </w:rPr>
        <w:t xml:space="preserve">, Enríquez, </w:t>
      </w:r>
      <w:r w:rsidRPr="000B1782">
        <w:rPr>
          <w:color w:val="000000" w:themeColor="text1"/>
          <w:lang w:val="pt-PT"/>
        </w:rPr>
        <w:t>Human Rights Watch</w:t>
      </w:r>
      <w:r>
        <w:rPr>
          <w:color w:val="000000" w:themeColor="text1"/>
          <w:lang w:val="pt-PT"/>
        </w:rPr>
        <w:t xml:space="preserve"> (HRW)</w:t>
      </w:r>
      <w:r w:rsidRPr="000B1782">
        <w:rPr>
          <w:color w:val="000000" w:themeColor="text1"/>
          <w:lang w:val="pt-PT"/>
        </w:rPr>
        <w:t>, Lillywhite, Kemp e Sturman</w:t>
      </w:r>
      <w:r w:rsidR="00F3360E">
        <w:rPr>
          <w:color w:val="000000" w:themeColor="text1"/>
          <w:lang w:val="pt-PT"/>
        </w:rPr>
        <w:t xml:space="preserve"> (Oxfam)</w:t>
      </w:r>
      <w:r w:rsidRPr="000B1782">
        <w:rPr>
          <w:color w:val="000000" w:themeColor="text1"/>
          <w:lang w:val="pt-PT"/>
        </w:rPr>
        <w:t>,</w:t>
      </w:r>
      <w:r w:rsidRPr="000B1782">
        <w:rPr>
          <w:color w:val="000000" w:themeColor="text1"/>
          <w:shd w:val="clear" w:color="auto" w:fill="FFFFFF"/>
          <w:lang w:val="pt-PT"/>
        </w:rPr>
        <w:t xml:space="preserve"> Marques, Meneses, Moco, Zeca, permitiram fazer um estudo holístico e por vezes mais pormenorizado sobre a descoberta e exploração dos recursos naturais, o reassentamento das populações, os direitos humanos e </w:t>
      </w:r>
      <w:r w:rsidRPr="000B1782">
        <w:rPr>
          <w:color w:val="000000" w:themeColor="text1"/>
          <w:lang w:val="pt-PT"/>
        </w:rPr>
        <w:t>os modelos de desenvolvimento</w:t>
      </w:r>
      <w:r w:rsidRPr="000B1782">
        <w:rPr>
          <w:color w:val="000000" w:themeColor="text1"/>
          <w:shd w:val="clear" w:color="auto" w:fill="FFFFFF"/>
          <w:lang w:val="pt-PT"/>
        </w:rPr>
        <w:t xml:space="preserve"> democrático em vários países do mundo, em particular Moçambique. </w:t>
      </w:r>
    </w:p>
    <w:p w:rsidR="00CE0863" w:rsidRPr="00B055A4" w:rsidRDefault="00CE0863" w:rsidP="00B055A4">
      <w:pPr>
        <w:pStyle w:val="titulopagina"/>
        <w:shd w:val="clear" w:color="auto" w:fill="FFFFFF"/>
        <w:spacing w:before="0" w:beforeAutospacing="0" w:after="0" w:afterAutospacing="0" w:line="360" w:lineRule="auto"/>
        <w:ind w:firstLine="708"/>
        <w:jc w:val="both"/>
        <w:rPr>
          <w:color w:val="000000" w:themeColor="text1"/>
          <w:lang w:val="pt-PT"/>
        </w:rPr>
      </w:pPr>
      <w:r w:rsidRPr="00B055A4">
        <w:rPr>
          <w:color w:val="000000" w:themeColor="text1"/>
          <w:shd w:val="clear" w:color="auto" w:fill="FFFFFF"/>
          <w:lang w:val="pt-PT"/>
        </w:rPr>
        <w:t>A</w:t>
      </w:r>
      <w:r w:rsidRPr="00B055A4">
        <w:rPr>
          <w:bCs/>
          <w:color w:val="000000" w:themeColor="text1"/>
          <w:kern w:val="32"/>
          <w:lang w:val="pt-PT"/>
        </w:rPr>
        <w:t xml:space="preserve"> segunda, fonte </w:t>
      </w:r>
      <w:r w:rsidRPr="00B055A4">
        <w:rPr>
          <w:bCs/>
          <w:kern w:val="32"/>
          <w:lang w:val="pt-PT"/>
        </w:rPr>
        <w:t xml:space="preserve">documental, é composta por materiais produzidos em </w:t>
      </w:r>
      <w:r w:rsidRPr="00B055A4">
        <w:rPr>
          <w:lang w:val="pt-PT"/>
        </w:rPr>
        <w:t xml:space="preserve">Moçambique que </w:t>
      </w:r>
      <w:r w:rsidRPr="00B055A4">
        <w:rPr>
          <w:bCs/>
          <w:kern w:val="32"/>
          <w:lang w:val="pt-PT"/>
        </w:rPr>
        <w:t>consistiu n</w:t>
      </w:r>
      <w:r w:rsidRPr="00B055A4">
        <w:rPr>
          <w:shd w:val="clear" w:color="auto" w:fill="FFFFFF"/>
          <w:lang w:val="pt-PT"/>
        </w:rPr>
        <w:t>a compilação e análise de relevantes relatórios de diversas instituições públicas e</w:t>
      </w:r>
      <w:r w:rsidR="00B055A4">
        <w:rPr>
          <w:shd w:val="clear" w:color="auto" w:fill="FFFFFF"/>
          <w:lang w:val="pt-PT"/>
        </w:rPr>
        <w:t xml:space="preserve"> </w:t>
      </w:r>
      <w:r w:rsidRPr="00B055A4">
        <w:rPr>
          <w:shd w:val="clear" w:color="auto" w:fill="FFFFFF"/>
          <w:lang w:val="pt-PT"/>
        </w:rPr>
        <w:t xml:space="preserve">privadas, incluindo correspondências, </w:t>
      </w:r>
      <w:r w:rsidR="00D45E2E" w:rsidRPr="00B055A4">
        <w:rPr>
          <w:shd w:val="clear" w:color="auto" w:fill="FFFFFF"/>
          <w:lang w:val="pt-PT"/>
        </w:rPr>
        <w:t xml:space="preserve">a consulta da extensa legislação sobre reassentamento, </w:t>
      </w:r>
      <w:r w:rsidRPr="00B055A4">
        <w:rPr>
          <w:shd w:val="clear" w:color="auto" w:fill="FFFFFF"/>
          <w:lang w:val="pt-PT"/>
        </w:rPr>
        <w:t>e o contrato de explor</w:t>
      </w:r>
      <w:r w:rsidR="000F1305">
        <w:rPr>
          <w:shd w:val="clear" w:color="auto" w:fill="FFFFFF"/>
          <w:lang w:val="pt-PT"/>
        </w:rPr>
        <w:t>ação de carvão assinado entre g</w:t>
      </w:r>
      <w:r w:rsidR="00D45E2E" w:rsidRPr="00B055A4">
        <w:rPr>
          <w:shd w:val="clear" w:color="auto" w:fill="FFFFFF"/>
          <w:lang w:val="pt-PT"/>
        </w:rPr>
        <w:t xml:space="preserve">overno moçambicano e </w:t>
      </w:r>
      <w:r w:rsidRPr="00B055A4">
        <w:rPr>
          <w:shd w:val="clear" w:color="auto" w:fill="FFFFFF"/>
          <w:lang w:val="pt-PT"/>
        </w:rPr>
        <w:t xml:space="preserve">Vale. </w:t>
      </w:r>
    </w:p>
    <w:p w:rsidR="009A6A17" w:rsidRDefault="00CE0863" w:rsidP="00470133">
      <w:pPr>
        <w:autoSpaceDE w:val="0"/>
        <w:spacing w:after="0" w:line="360" w:lineRule="auto"/>
        <w:ind w:firstLine="708"/>
        <w:jc w:val="both"/>
        <w:rPr>
          <w:rFonts w:ascii="Times New Roman" w:hAnsi="Times New Roman" w:cs="Times New Roman"/>
          <w:sz w:val="24"/>
          <w:szCs w:val="24"/>
        </w:rPr>
      </w:pPr>
      <w:r w:rsidRPr="000B1782">
        <w:rPr>
          <w:rFonts w:ascii="Times New Roman" w:hAnsi="Times New Roman" w:cs="Times New Roman"/>
          <w:color w:val="000000" w:themeColor="text1"/>
          <w:sz w:val="24"/>
          <w:szCs w:val="24"/>
        </w:rPr>
        <w:t>No que concerne à técnica da entrevista, esta tese pautou pela semiestruturada</w:t>
      </w:r>
      <w:r w:rsidRPr="000B1782">
        <w:rPr>
          <w:rStyle w:val="Refdenotaderodap"/>
          <w:rFonts w:ascii="Times New Roman" w:hAnsi="Times New Roman" w:cs="Times New Roman"/>
          <w:sz w:val="24"/>
          <w:szCs w:val="24"/>
        </w:rPr>
        <w:footnoteReference w:id="34"/>
      </w:r>
      <w:r w:rsidRPr="000B1782">
        <w:rPr>
          <w:rFonts w:ascii="Times New Roman" w:hAnsi="Times New Roman" w:cs="Times New Roman"/>
          <w:color w:val="000000" w:themeColor="text1"/>
          <w:sz w:val="24"/>
          <w:szCs w:val="24"/>
        </w:rPr>
        <w:t xml:space="preserve">, porque </w:t>
      </w:r>
      <w:r w:rsidRPr="000B1782">
        <w:rPr>
          <w:rFonts w:ascii="Times New Roman" w:hAnsi="Times New Roman" w:cs="Times New Roman"/>
          <w:sz w:val="24"/>
          <w:szCs w:val="24"/>
          <w:lang w:eastAsia="pt-PT"/>
        </w:rPr>
        <w:t>podem ser formuladas novas questões no decorrer da mesma (entrevista).</w:t>
      </w:r>
      <w:r w:rsidRPr="000B1782">
        <w:rPr>
          <w:rStyle w:val="Refdenotaderodap"/>
          <w:rFonts w:ascii="Times New Roman" w:hAnsi="Times New Roman" w:cs="Times New Roman"/>
          <w:sz w:val="24"/>
          <w:szCs w:val="24"/>
          <w:lang w:eastAsia="pt-PT"/>
        </w:rPr>
        <w:footnoteReference w:id="35"/>
      </w:r>
      <w:r w:rsidRPr="000B1782">
        <w:rPr>
          <w:rFonts w:ascii="Times New Roman" w:hAnsi="Times New Roman" w:cs="Times New Roman"/>
          <w:sz w:val="24"/>
          <w:szCs w:val="24"/>
          <w:lang w:eastAsia="pt-PT"/>
        </w:rPr>
        <w:t xml:space="preserve"> O </w:t>
      </w:r>
      <w:r>
        <w:rPr>
          <w:rFonts w:ascii="Times New Roman" w:hAnsi="Times New Roman" w:cs="Times New Roman"/>
          <w:sz w:val="24"/>
          <w:szCs w:val="24"/>
          <w:lang w:eastAsia="pt-PT"/>
        </w:rPr>
        <w:t xml:space="preserve">que </w:t>
      </w:r>
      <w:r w:rsidRPr="000B1782">
        <w:rPr>
          <w:rFonts w:ascii="Times New Roman" w:hAnsi="Times New Roman" w:cs="Times New Roman"/>
          <w:sz w:val="24"/>
          <w:szCs w:val="24"/>
          <w:lang w:eastAsia="pt-PT"/>
        </w:rPr>
        <w:t xml:space="preserve">significa que </w:t>
      </w:r>
      <w:r w:rsidRPr="000B1782">
        <w:rPr>
          <w:rFonts w:ascii="Times New Roman" w:hAnsi="Times New Roman" w:cs="Times New Roman"/>
          <w:color w:val="000000" w:themeColor="text1"/>
          <w:sz w:val="24"/>
          <w:szCs w:val="24"/>
        </w:rPr>
        <w:t xml:space="preserve">o entrevistador deu livre arbítrio aos entrevistados para responderem </w:t>
      </w:r>
      <w:r w:rsidRPr="000B1782">
        <w:rPr>
          <w:rFonts w:ascii="Times New Roman" w:hAnsi="Times New Roman" w:cs="Times New Roman"/>
          <w:sz w:val="24"/>
          <w:szCs w:val="24"/>
          <w:lang w:eastAsia="pt-PT"/>
        </w:rPr>
        <w:t xml:space="preserve">as questões </w:t>
      </w:r>
      <w:r w:rsidRPr="000B1782">
        <w:rPr>
          <w:rFonts w:ascii="Times New Roman" w:hAnsi="Times New Roman" w:cs="Times New Roman"/>
          <w:sz w:val="24"/>
          <w:szCs w:val="24"/>
          <w:lang w:eastAsia="pt-PT"/>
        </w:rPr>
        <w:lastRenderedPageBreak/>
        <w:t>que lhes foram colocadas, sem precisa</w:t>
      </w:r>
      <w:r w:rsidR="003E64B7">
        <w:rPr>
          <w:rFonts w:ascii="Times New Roman" w:hAnsi="Times New Roman" w:cs="Times New Roman"/>
          <w:sz w:val="24"/>
          <w:szCs w:val="24"/>
          <w:lang w:eastAsia="pt-PT"/>
        </w:rPr>
        <w:t>re</w:t>
      </w:r>
      <w:r w:rsidRPr="000B1782">
        <w:rPr>
          <w:rFonts w:ascii="Times New Roman" w:hAnsi="Times New Roman" w:cs="Times New Roman"/>
          <w:sz w:val="24"/>
          <w:szCs w:val="24"/>
          <w:lang w:eastAsia="pt-PT"/>
        </w:rPr>
        <w:t>m de seguir a ordem prevista.</w:t>
      </w:r>
      <w:r w:rsidRPr="000B1782">
        <w:rPr>
          <w:rStyle w:val="Refdenotaderodap"/>
          <w:rFonts w:ascii="Times New Roman" w:eastAsia="Times New Roman" w:hAnsi="Times New Roman" w:cs="Times New Roman"/>
          <w:color w:val="000000" w:themeColor="text1"/>
          <w:sz w:val="24"/>
          <w:szCs w:val="24"/>
          <w:lang w:eastAsia="pt-PT"/>
        </w:rPr>
        <w:footnoteReference w:id="36"/>
      </w:r>
      <w:r w:rsidRPr="000B1782">
        <w:rPr>
          <w:rFonts w:ascii="Times New Roman" w:hAnsi="Times New Roman" w:cs="Times New Roman"/>
          <w:sz w:val="24"/>
          <w:szCs w:val="24"/>
        </w:rPr>
        <w:t xml:space="preserve"> </w:t>
      </w:r>
      <w:r w:rsidRPr="000B1782">
        <w:rPr>
          <w:rFonts w:ascii="Times New Roman" w:hAnsi="Times New Roman" w:cs="Times New Roman"/>
          <w:color w:val="000000" w:themeColor="text1"/>
          <w:sz w:val="24"/>
          <w:szCs w:val="24"/>
        </w:rPr>
        <w:t xml:space="preserve">A amostra da entrevista é constituída por </w:t>
      </w:r>
      <w:r w:rsidR="00B44272">
        <w:rPr>
          <w:rFonts w:ascii="Times New Roman" w:hAnsi="Times New Roman" w:cs="Times New Roman"/>
          <w:color w:val="000000" w:themeColor="text1"/>
          <w:sz w:val="24"/>
          <w:szCs w:val="24"/>
        </w:rPr>
        <w:t>19</w:t>
      </w:r>
      <w:r w:rsidRPr="001C67DA">
        <w:rPr>
          <w:rFonts w:ascii="Times New Roman" w:hAnsi="Times New Roman" w:cs="Times New Roman"/>
          <w:color w:val="000000" w:themeColor="text1"/>
          <w:sz w:val="24"/>
          <w:szCs w:val="24"/>
        </w:rPr>
        <w:t xml:space="preserve"> pessoas</w:t>
      </w:r>
      <w:r w:rsidR="00E01669">
        <w:rPr>
          <w:rStyle w:val="Refdenotaderodap"/>
          <w:rFonts w:ascii="Times New Roman" w:hAnsi="Times New Roman" w:cs="Times New Roman"/>
          <w:color w:val="000000" w:themeColor="text1"/>
          <w:sz w:val="24"/>
          <w:szCs w:val="24"/>
        </w:rPr>
        <w:footnoteReference w:id="37"/>
      </w:r>
      <w:r w:rsidRPr="000B1782">
        <w:rPr>
          <w:rFonts w:ascii="Times New Roman" w:hAnsi="Times New Roman" w:cs="Times New Roman"/>
          <w:color w:val="000000" w:themeColor="text1"/>
          <w:sz w:val="24"/>
          <w:szCs w:val="24"/>
        </w:rPr>
        <w:t xml:space="preserve"> de diferentes estratos sociais, conforme o Quadro 1. </w:t>
      </w:r>
    </w:p>
    <w:p w:rsidR="00470133" w:rsidRPr="00104565" w:rsidRDefault="00470133" w:rsidP="00470133">
      <w:pPr>
        <w:autoSpaceDE w:val="0"/>
        <w:spacing w:after="0" w:line="360" w:lineRule="auto"/>
        <w:ind w:firstLine="708"/>
        <w:jc w:val="both"/>
        <w:rPr>
          <w:rFonts w:ascii="Times New Roman" w:hAnsi="Times New Roman" w:cs="Times New Roman"/>
          <w:sz w:val="24"/>
          <w:szCs w:val="24"/>
        </w:rPr>
      </w:pPr>
    </w:p>
    <w:p w:rsidR="00DD1415" w:rsidRDefault="00CB3B62" w:rsidP="00DD1415">
      <w:pPr>
        <w:pStyle w:val="Legenda"/>
        <w:keepNext/>
      </w:pPr>
      <w:bookmarkStart w:id="15" w:name="_Toc493502948"/>
      <w:r>
        <w:t>Quadro</w:t>
      </w:r>
      <w:r w:rsidR="00DD1415">
        <w:t xml:space="preserve"> </w:t>
      </w:r>
      <w:r w:rsidR="00DD1415">
        <w:fldChar w:fldCharType="begin"/>
      </w:r>
      <w:r w:rsidR="00DD1415">
        <w:instrText xml:space="preserve"> SEQ Quadro \* ARABIC </w:instrText>
      </w:r>
      <w:r w:rsidR="00DD1415">
        <w:fldChar w:fldCharType="separate"/>
      </w:r>
      <w:r w:rsidR="005240DB">
        <w:rPr>
          <w:noProof/>
        </w:rPr>
        <w:t>1</w:t>
      </w:r>
      <w:r w:rsidR="00DD1415">
        <w:fldChar w:fldCharType="end"/>
      </w:r>
      <w:r w:rsidR="00DD1415">
        <w:t xml:space="preserve">: </w:t>
      </w:r>
      <w:r w:rsidR="00DD1415" w:rsidRPr="00DD1415">
        <w:rPr>
          <w:b/>
        </w:rPr>
        <w:t>Entrevistas</w:t>
      </w:r>
      <w:bookmarkEnd w:id="15"/>
    </w:p>
    <w:tbl>
      <w:tblPr>
        <w:tblW w:w="0" w:type="auto"/>
        <w:jc w:val="center"/>
        <w:tblLook w:val="04A0" w:firstRow="1" w:lastRow="0" w:firstColumn="1" w:lastColumn="0" w:noHBand="0" w:noVBand="1"/>
      </w:tblPr>
      <w:tblGrid>
        <w:gridCol w:w="827"/>
        <w:gridCol w:w="5037"/>
        <w:gridCol w:w="709"/>
        <w:gridCol w:w="660"/>
        <w:gridCol w:w="812"/>
      </w:tblGrid>
      <w:tr w:rsidR="00CE0863" w:rsidRPr="000D3E06" w:rsidTr="00CB3B62">
        <w:trPr>
          <w:trHeight w:val="144"/>
          <w:jc w:val="center"/>
        </w:trPr>
        <w:tc>
          <w:tcPr>
            <w:tcW w:w="827" w:type="dxa"/>
            <w:tcBorders>
              <w:top w:val="double" w:sz="4" w:space="0" w:color="auto"/>
              <w:left w:val="double" w:sz="4" w:space="0" w:color="auto"/>
              <w:bottom w:val="double" w:sz="4" w:space="0" w:color="auto"/>
              <w:right w:val="single" w:sz="4" w:space="0" w:color="auto"/>
            </w:tcBorders>
            <w:shd w:val="clear" w:color="auto" w:fill="C4BC96" w:themeFill="background2" w:themeFillShade="BF"/>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Ordem</w:t>
            </w:r>
          </w:p>
        </w:tc>
        <w:tc>
          <w:tcPr>
            <w:tcW w:w="5037" w:type="dxa"/>
            <w:tcBorders>
              <w:top w:val="double" w:sz="4" w:space="0" w:color="auto"/>
              <w:left w:val="double" w:sz="4" w:space="0" w:color="auto"/>
              <w:bottom w:val="double" w:sz="4" w:space="0" w:color="auto"/>
              <w:right w:val="single" w:sz="4" w:space="0" w:color="auto"/>
            </w:tcBorders>
            <w:shd w:val="clear" w:color="auto" w:fill="C4BC96" w:themeFill="background2" w:themeFillShade="BF"/>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Descrição dos entrevistados</w:t>
            </w:r>
          </w:p>
        </w:tc>
        <w:tc>
          <w:tcPr>
            <w:tcW w:w="709" w:type="dxa"/>
            <w:tcBorders>
              <w:top w:val="double" w:sz="4" w:space="0" w:color="auto"/>
              <w:left w:val="single" w:sz="4" w:space="0" w:color="auto"/>
              <w:bottom w:val="double" w:sz="4" w:space="0" w:color="auto"/>
            </w:tcBorders>
            <w:shd w:val="clear" w:color="auto" w:fill="C4BC96" w:themeFill="background2" w:themeFillShade="BF"/>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H</w:t>
            </w:r>
          </w:p>
        </w:tc>
        <w:tc>
          <w:tcPr>
            <w:tcW w:w="660" w:type="dxa"/>
            <w:tcBorders>
              <w:top w:val="double" w:sz="4" w:space="0" w:color="auto"/>
              <w:left w:val="double" w:sz="4" w:space="0" w:color="auto"/>
              <w:bottom w:val="double" w:sz="4" w:space="0" w:color="auto"/>
              <w:right w:val="single" w:sz="4" w:space="0" w:color="auto"/>
            </w:tcBorders>
            <w:shd w:val="clear" w:color="auto" w:fill="C4BC96" w:themeFill="background2" w:themeFillShade="BF"/>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M</w:t>
            </w:r>
          </w:p>
        </w:tc>
        <w:tc>
          <w:tcPr>
            <w:tcW w:w="812" w:type="dxa"/>
            <w:tcBorders>
              <w:top w:val="double" w:sz="4" w:space="0" w:color="auto"/>
              <w:left w:val="single" w:sz="4" w:space="0" w:color="auto"/>
              <w:bottom w:val="double" w:sz="4" w:space="0" w:color="auto"/>
              <w:right w:val="double" w:sz="4" w:space="0" w:color="auto"/>
            </w:tcBorders>
            <w:shd w:val="clear" w:color="auto" w:fill="C4BC96" w:themeFill="background2" w:themeFillShade="BF"/>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Total</w:t>
            </w:r>
          </w:p>
        </w:tc>
      </w:tr>
      <w:tr w:rsidR="00CE0863" w:rsidRPr="000D3E06" w:rsidTr="00CB3B62">
        <w:trPr>
          <w:jc w:val="center"/>
        </w:trPr>
        <w:tc>
          <w:tcPr>
            <w:tcW w:w="827" w:type="dxa"/>
            <w:tcBorders>
              <w:top w:val="double" w:sz="4" w:space="0" w:color="auto"/>
              <w:left w:val="single" w:sz="4" w:space="0" w:color="auto"/>
              <w:bottom w:val="single" w:sz="4" w:space="0" w:color="auto"/>
              <w:right w:val="single" w:sz="4" w:space="0" w:color="auto"/>
            </w:tcBorders>
          </w:tcPr>
          <w:p w:rsidR="00CE0863" w:rsidRPr="000D3E06" w:rsidRDefault="00CE0863"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1</w:t>
            </w:r>
          </w:p>
        </w:tc>
        <w:tc>
          <w:tcPr>
            <w:tcW w:w="5037" w:type="dxa"/>
            <w:tcBorders>
              <w:top w:val="double" w:sz="4" w:space="0" w:color="auto"/>
              <w:left w:val="single" w:sz="4" w:space="0" w:color="auto"/>
              <w:bottom w:val="single" w:sz="4" w:space="0" w:color="auto"/>
              <w:right w:val="single" w:sz="4" w:space="0" w:color="auto"/>
            </w:tcBorders>
          </w:tcPr>
          <w:p w:rsidR="00CE0863" w:rsidRPr="000D3E06" w:rsidRDefault="005B5BA9" w:rsidP="000D3E06">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Entrevista com deputada da Assembleia da República</w:t>
            </w:r>
          </w:p>
        </w:tc>
        <w:tc>
          <w:tcPr>
            <w:tcW w:w="709" w:type="dxa"/>
            <w:tcBorders>
              <w:top w:val="double" w:sz="4" w:space="0" w:color="auto"/>
              <w:left w:val="single" w:sz="4" w:space="0" w:color="auto"/>
              <w:bottom w:val="single" w:sz="4" w:space="0" w:color="auto"/>
              <w:right w:val="single" w:sz="4" w:space="0" w:color="auto"/>
            </w:tcBorders>
          </w:tcPr>
          <w:p w:rsidR="00CE0863"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w:t>
            </w:r>
          </w:p>
        </w:tc>
        <w:tc>
          <w:tcPr>
            <w:tcW w:w="660" w:type="dxa"/>
            <w:tcBorders>
              <w:top w:val="double" w:sz="4" w:space="0" w:color="auto"/>
              <w:left w:val="single" w:sz="4" w:space="0" w:color="auto"/>
              <w:bottom w:val="single" w:sz="4" w:space="0" w:color="auto"/>
              <w:right w:val="single" w:sz="4" w:space="0" w:color="auto"/>
            </w:tcBorders>
          </w:tcPr>
          <w:p w:rsidR="00CE0863"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812" w:type="dxa"/>
            <w:tcBorders>
              <w:top w:val="double" w:sz="4" w:space="0" w:color="auto"/>
              <w:left w:val="single" w:sz="4" w:space="0" w:color="auto"/>
              <w:bottom w:val="single" w:sz="4" w:space="0" w:color="auto"/>
              <w:right w:val="single" w:sz="4" w:space="0" w:color="auto"/>
            </w:tcBorders>
          </w:tcPr>
          <w:p w:rsidR="00CE0863"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r>
      <w:tr w:rsidR="005B5BA9" w:rsidRPr="000D3E06" w:rsidTr="00CB3B62">
        <w:trPr>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2</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 xml:space="preserve">Entrevista com </w:t>
            </w:r>
            <w:r w:rsidR="00495CA2" w:rsidRPr="000D3E06">
              <w:rPr>
                <w:rFonts w:ascii="Times New Roman" w:hAnsi="Times New Roman" w:cs="Times New Roman"/>
                <w:sz w:val="20"/>
                <w:szCs w:val="20"/>
              </w:rPr>
              <w:t xml:space="preserve">membro do </w:t>
            </w:r>
            <w:r w:rsidRPr="000D3E06">
              <w:rPr>
                <w:rFonts w:ascii="Times New Roman" w:hAnsi="Times New Roman" w:cs="Times New Roman"/>
                <w:sz w:val="20"/>
                <w:szCs w:val="20"/>
              </w:rPr>
              <w:t>Governo distrital de Moatize</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r>
      <w:tr w:rsidR="005B5BA9" w:rsidRPr="000D3E06" w:rsidTr="00CB3B62">
        <w:trPr>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3</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E01669" w:rsidP="000D3E06">
            <w:pPr>
              <w:spacing w:after="0" w:line="360" w:lineRule="auto"/>
              <w:rPr>
                <w:rFonts w:ascii="Times New Roman" w:hAnsi="Times New Roman" w:cs="Times New Roman"/>
                <w:sz w:val="20"/>
                <w:szCs w:val="20"/>
              </w:rPr>
            </w:pPr>
            <w:r>
              <w:rPr>
                <w:rFonts w:ascii="Times New Roman" w:hAnsi="Times New Roman" w:cs="Times New Roman"/>
                <w:sz w:val="20"/>
                <w:szCs w:val="20"/>
              </w:rPr>
              <w:t xml:space="preserve">Entrevistas com diferentes académicos </w:t>
            </w:r>
            <w:r w:rsidR="005B5BA9" w:rsidRPr="000D3E06">
              <w:rPr>
                <w:rFonts w:ascii="Times New Roman" w:hAnsi="Times New Roman" w:cs="Times New Roman"/>
                <w:sz w:val="20"/>
                <w:szCs w:val="20"/>
              </w:rPr>
              <w:t xml:space="preserve">sobre </w:t>
            </w:r>
            <w:r w:rsidR="00AD3E8E" w:rsidRPr="000D3E06">
              <w:rPr>
                <w:rFonts w:ascii="Times New Roman" w:hAnsi="Times New Roman" w:cs="Times New Roman"/>
                <w:sz w:val="20"/>
                <w:szCs w:val="20"/>
              </w:rPr>
              <w:t xml:space="preserve">este tema </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8</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8</w:t>
            </w:r>
          </w:p>
        </w:tc>
      </w:tr>
      <w:tr w:rsidR="005B5BA9" w:rsidRPr="000D3E06" w:rsidTr="00CB3B62">
        <w:trPr>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4</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Entrevistas com líderes comunitários</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2</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2</w:t>
            </w:r>
          </w:p>
        </w:tc>
      </w:tr>
      <w:tr w:rsidR="005B5BA9" w:rsidRPr="000D3E06" w:rsidTr="00CB3B62">
        <w:trPr>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5</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Entrevistas com representantes de associações comunitárias</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3</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4</w:t>
            </w:r>
          </w:p>
        </w:tc>
      </w:tr>
      <w:tr w:rsidR="005B5BA9" w:rsidRPr="000D3E06" w:rsidTr="00CB3B62">
        <w:trPr>
          <w:trHeight w:val="251"/>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6</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 xml:space="preserve">Entrevista com sociedade civil </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tabs>
                <w:tab w:val="left" w:pos="311"/>
                <w:tab w:val="center" w:pos="372"/>
              </w:tabs>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r>
      <w:tr w:rsidR="005B5BA9" w:rsidRPr="000D3E06" w:rsidTr="00CB3B62">
        <w:trPr>
          <w:trHeight w:val="251"/>
          <w:jc w:val="center"/>
        </w:trPr>
        <w:tc>
          <w:tcPr>
            <w:tcW w:w="827"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7</w:t>
            </w:r>
          </w:p>
        </w:tc>
        <w:tc>
          <w:tcPr>
            <w:tcW w:w="5037" w:type="dxa"/>
            <w:tcBorders>
              <w:top w:val="single" w:sz="4" w:space="0" w:color="auto"/>
              <w:left w:val="single" w:sz="4" w:space="0" w:color="auto"/>
              <w:bottom w:val="single" w:sz="4" w:space="0" w:color="auto"/>
              <w:right w:val="single" w:sz="4" w:space="0" w:color="auto"/>
            </w:tcBorders>
          </w:tcPr>
          <w:p w:rsidR="005B5BA9" w:rsidRPr="000D3E06" w:rsidRDefault="005B5BA9" w:rsidP="0052614C">
            <w:pPr>
              <w:spacing w:after="0" w:line="360" w:lineRule="auto"/>
              <w:rPr>
                <w:rFonts w:ascii="Times New Roman" w:hAnsi="Times New Roman" w:cs="Times New Roman"/>
                <w:sz w:val="20"/>
                <w:szCs w:val="20"/>
              </w:rPr>
            </w:pPr>
            <w:r w:rsidRPr="000D3E06">
              <w:rPr>
                <w:rFonts w:ascii="Times New Roman" w:hAnsi="Times New Roman" w:cs="Times New Roman"/>
                <w:sz w:val="20"/>
                <w:szCs w:val="20"/>
              </w:rPr>
              <w:t>Entrevista com população reassentada</w:t>
            </w:r>
          </w:p>
        </w:tc>
        <w:tc>
          <w:tcPr>
            <w:tcW w:w="709"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660"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1</w:t>
            </w:r>
          </w:p>
        </w:tc>
        <w:tc>
          <w:tcPr>
            <w:tcW w:w="812" w:type="dxa"/>
            <w:tcBorders>
              <w:top w:val="single" w:sz="4" w:space="0" w:color="auto"/>
              <w:left w:val="single" w:sz="4" w:space="0" w:color="auto"/>
              <w:bottom w:val="single" w:sz="4" w:space="0" w:color="auto"/>
              <w:right w:val="single" w:sz="4" w:space="0" w:color="auto"/>
            </w:tcBorders>
          </w:tcPr>
          <w:p w:rsidR="005B5BA9" w:rsidRPr="000D3E06" w:rsidRDefault="005B5BA9" w:rsidP="000D3E06">
            <w:pPr>
              <w:spacing w:after="0" w:line="360" w:lineRule="auto"/>
              <w:jc w:val="center"/>
              <w:rPr>
                <w:rFonts w:ascii="Times New Roman" w:hAnsi="Times New Roman" w:cs="Times New Roman"/>
                <w:sz w:val="20"/>
                <w:szCs w:val="20"/>
              </w:rPr>
            </w:pPr>
            <w:r w:rsidRPr="000D3E06">
              <w:rPr>
                <w:rFonts w:ascii="Times New Roman" w:hAnsi="Times New Roman" w:cs="Times New Roman"/>
                <w:sz w:val="20"/>
                <w:szCs w:val="20"/>
              </w:rPr>
              <w:t>2</w:t>
            </w:r>
          </w:p>
        </w:tc>
      </w:tr>
      <w:tr w:rsidR="005B5BA9" w:rsidRPr="000D3E06" w:rsidTr="000D3E06">
        <w:trPr>
          <w:trHeight w:val="251"/>
          <w:jc w:val="center"/>
        </w:trPr>
        <w:tc>
          <w:tcPr>
            <w:tcW w:w="5864" w:type="dxa"/>
            <w:gridSpan w:val="2"/>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5B5BA9" w:rsidRPr="000D3E06" w:rsidRDefault="005B5BA9" w:rsidP="000D3E06">
            <w:pPr>
              <w:spacing w:after="0" w:line="360" w:lineRule="auto"/>
              <w:rPr>
                <w:rFonts w:ascii="Times New Roman" w:hAnsi="Times New Roman" w:cs="Times New Roman"/>
                <w:b/>
                <w:sz w:val="20"/>
                <w:szCs w:val="20"/>
              </w:rPr>
            </w:pPr>
            <w:r w:rsidRPr="000D3E06">
              <w:rPr>
                <w:rFonts w:ascii="Times New Roman" w:hAnsi="Times New Roman" w:cs="Times New Roman"/>
                <w:b/>
                <w:sz w:val="20"/>
                <w:szCs w:val="20"/>
              </w:rPr>
              <w:t>Total</w:t>
            </w:r>
          </w:p>
        </w:tc>
        <w:tc>
          <w:tcPr>
            <w:tcW w:w="709"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15</w:t>
            </w:r>
          </w:p>
        </w:tc>
        <w:tc>
          <w:tcPr>
            <w:tcW w:w="66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4</w:t>
            </w:r>
          </w:p>
        </w:tc>
        <w:tc>
          <w:tcPr>
            <w:tcW w:w="812"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5B5BA9" w:rsidRPr="000D3E06" w:rsidRDefault="005B5BA9" w:rsidP="000D3E06">
            <w:pPr>
              <w:spacing w:after="0" w:line="360" w:lineRule="auto"/>
              <w:jc w:val="center"/>
              <w:rPr>
                <w:rFonts w:ascii="Times New Roman" w:hAnsi="Times New Roman" w:cs="Times New Roman"/>
                <w:b/>
                <w:sz w:val="20"/>
                <w:szCs w:val="20"/>
              </w:rPr>
            </w:pPr>
            <w:r w:rsidRPr="000D3E06">
              <w:rPr>
                <w:rFonts w:ascii="Times New Roman" w:hAnsi="Times New Roman" w:cs="Times New Roman"/>
                <w:b/>
                <w:sz w:val="20"/>
                <w:szCs w:val="20"/>
              </w:rPr>
              <w:t>19</w:t>
            </w:r>
          </w:p>
        </w:tc>
      </w:tr>
    </w:tbl>
    <w:p w:rsidR="00CE0863" w:rsidRPr="007F2C90" w:rsidRDefault="00CE0863" w:rsidP="00CE0863">
      <w:pPr>
        <w:autoSpaceDE w:val="0"/>
        <w:spacing w:after="0" w:line="360" w:lineRule="auto"/>
        <w:jc w:val="both"/>
        <w:rPr>
          <w:rFonts w:ascii="Times New Roman" w:hAnsi="Times New Roman" w:cs="Times New Roman"/>
          <w:color w:val="000000" w:themeColor="text1"/>
          <w:sz w:val="28"/>
          <w:szCs w:val="28"/>
        </w:rPr>
      </w:pPr>
    </w:p>
    <w:p w:rsidR="00CE0863" w:rsidRPr="00C078C6" w:rsidRDefault="00CE0863" w:rsidP="00CE0863">
      <w:pPr>
        <w:autoSpaceDE w:val="0"/>
        <w:spacing w:after="0" w:line="360" w:lineRule="auto"/>
        <w:jc w:val="both"/>
        <w:rPr>
          <w:rFonts w:ascii="Times New Roman" w:hAnsi="Times New Roman" w:cs="Times New Roman"/>
          <w:sz w:val="24"/>
          <w:szCs w:val="24"/>
        </w:rPr>
      </w:pPr>
      <w:r w:rsidRPr="00C078C6">
        <w:rPr>
          <w:rFonts w:ascii="Times New Roman" w:eastAsia="Calibri" w:hAnsi="Times New Roman" w:cs="Times New Roman"/>
          <w:sz w:val="24"/>
          <w:szCs w:val="24"/>
        </w:rPr>
        <w:t>As entrevistas individualizadas e em grupos (reuniões com</w:t>
      </w:r>
      <w:r w:rsidR="009D2737" w:rsidRPr="00C078C6">
        <w:rPr>
          <w:rFonts w:ascii="Times New Roman" w:eastAsia="Calibri" w:hAnsi="Times New Roman" w:cs="Times New Roman"/>
          <w:sz w:val="24"/>
          <w:szCs w:val="24"/>
        </w:rPr>
        <w:t xml:space="preserve"> as</w:t>
      </w:r>
      <w:r w:rsidRPr="00C078C6">
        <w:rPr>
          <w:rFonts w:ascii="Times New Roman" w:eastAsia="Calibri" w:hAnsi="Times New Roman" w:cs="Times New Roman"/>
          <w:sz w:val="24"/>
          <w:szCs w:val="24"/>
        </w:rPr>
        <w:t xml:space="preserve"> associações comunitárias), dirigidas por roteiro, foram fundamentais na medida em que permitiram aclarar e cotej</w:t>
      </w:r>
      <w:r w:rsidR="009D2737" w:rsidRPr="00C078C6">
        <w:rPr>
          <w:rFonts w:ascii="Times New Roman" w:eastAsia="Calibri" w:hAnsi="Times New Roman" w:cs="Times New Roman"/>
          <w:sz w:val="24"/>
          <w:szCs w:val="24"/>
        </w:rPr>
        <w:t>ar alguns assuntos em torno dos reassentamentos</w:t>
      </w:r>
      <w:r w:rsidRPr="00C078C6">
        <w:rPr>
          <w:rFonts w:ascii="Times New Roman" w:eastAsia="Calibri" w:hAnsi="Times New Roman" w:cs="Times New Roman"/>
          <w:sz w:val="24"/>
          <w:szCs w:val="24"/>
        </w:rPr>
        <w:t xml:space="preserve">. A entrevista </w:t>
      </w:r>
      <w:r w:rsidRPr="00C078C6">
        <w:rPr>
          <w:rFonts w:ascii="Times New Roman" w:hAnsi="Times New Roman" w:cs="Times New Roman"/>
          <w:sz w:val="24"/>
          <w:szCs w:val="24"/>
        </w:rPr>
        <w:t xml:space="preserve">guiou-se pela observação participativa ou ativa, através da qual foi possível </w:t>
      </w:r>
      <w:r w:rsidR="00495661">
        <w:rPr>
          <w:rFonts w:ascii="Times New Roman" w:hAnsi="Times New Roman" w:cs="Times New Roman"/>
          <w:sz w:val="24"/>
          <w:szCs w:val="24"/>
        </w:rPr>
        <w:t xml:space="preserve">viver intensamente as atividades no terreno com os habitantes e </w:t>
      </w:r>
      <w:r w:rsidRPr="00C078C6">
        <w:rPr>
          <w:rFonts w:ascii="Times New Roman" w:hAnsi="Times New Roman" w:cs="Times New Roman"/>
          <w:sz w:val="24"/>
          <w:szCs w:val="24"/>
        </w:rPr>
        <w:t xml:space="preserve">ver </w:t>
      </w:r>
      <w:r w:rsidR="009D2737" w:rsidRPr="00C078C6">
        <w:rPr>
          <w:rFonts w:ascii="Times New Roman" w:hAnsi="Times New Roman" w:cs="Times New Roman"/>
          <w:sz w:val="24"/>
          <w:szCs w:val="24"/>
        </w:rPr>
        <w:t>“</w:t>
      </w:r>
      <w:r w:rsidR="009D2737" w:rsidRPr="00C078C6">
        <w:rPr>
          <w:rFonts w:ascii="Times New Roman" w:hAnsi="Times New Roman" w:cs="Times New Roman"/>
          <w:i/>
          <w:sz w:val="24"/>
          <w:szCs w:val="24"/>
        </w:rPr>
        <w:t>in loco</w:t>
      </w:r>
      <w:r w:rsidR="009D2737" w:rsidRPr="00C078C6">
        <w:rPr>
          <w:rFonts w:ascii="Times New Roman" w:hAnsi="Times New Roman" w:cs="Times New Roman"/>
          <w:sz w:val="24"/>
          <w:szCs w:val="24"/>
        </w:rPr>
        <w:t xml:space="preserve">” </w:t>
      </w:r>
      <w:r w:rsidRPr="00C078C6">
        <w:rPr>
          <w:rFonts w:ascii="Times New Roman" w:hAnsi="Times New Roman" w:cs="Times New Roman"/>
          <w:sz w:val="24"/>
          <w:szCs w:val="24"/>
        </w:rPr>
        <w:t xml:space="preserve">o </w:t>
      </w:r>
      <w:r w:rsidR="009D2737" w:rsidRPr="00C078C6">
        <w:rPr>
          <w:rFonts w:ascii="Times New Roman" w:hAnsi="Times New Roman" w:cs="Times New Roman"/>
          <w:sz w:val="24"/>
          <w:szCs w:val="24"/>
        </w:rPr>
        <w:t xml:space="preserve">verdadeiro </w:t>
      </w:r>
      <w:r w:rsidRPr="00C078C6">
        <w:rPr>
          <w:rFonts w:ascii="Times New Roman" w:hAnsi="Times New Roman" w:cs="Times New Roman"/>
          <w:sz w:val="24"/>
          <w:szCs w:val="24"/>
        </w:rPr>
        <w:t xml:space="preserve">estado das casas das famílias reassentadas, escolas, centros de saúde, mercados, fontanários, campos de cultivo, designados por </w:t>
      </w:r>
      <w:r w:rsidRPr="00C078C6">
        <w:rPr>
          <w:rFonts w:ascii="Times New Roman" w:hAnsi="Times New Roman" w:cs="Times New Roman"/>
          <w:i/>
          <w:sz w:val="24"/>
          <w:szCs w:val="24"/>
        </w:rPr>
        <w:t>machambas</w:t>
      </w:r>
      <w:r w:rsidRPr="00C078C6">
        <w:rPr>
          <w:rStyle w:val="Refdenotaderodap"/>
          <w:rFonts w:ascii="Times New Roman" w:hAnsi="Times New Roman" w:cs="Times New Roman"/>
          <w:sz w:val="24"/>
          <w:szCs w:val="24"/>
        </w:rPr>
        <w:footnoteReference w:id="38"/>
      </w:r>
      <w:r w:rsidR="00495661">
        <w:rPr>
          <w:rFonts w:ascii="Times New Roman" w:hAnsi="Times New Roman" w:cs="Times New Roman"/>
          <w:sz w:val="24"/>
          <w:szCs w:val="24"/>
        </w:rPr>
        <w:t>, campos de futebol e estradas.</w:t>
      </w:r>
    </w:p>
    <w:p w:rsidR="00CE0863" w:rsidRPr="003A000B" w:rsidRDefault="00CE0863" w:rsidP="003A000B">
      <w:pPr>
        <w:pStyle w:val="NormalWeb"/>
        <w:shd w:val="clear" w:color="auto" w:fill="FFFFFF"/>
        <w:spacing w:before="0" w:beforeAutospacing="0" w:after="0" w:afterAutospacing="0" w:line="360" w:lineRule="auto"/>
        <w:ind w:firstLine="708"/>
        <w:jc w:val="both"/>
        <w:rPr>
          <w:color w:val="000000" w:themeColor="text1"/>
        </w:rPr>
      </w:pPr>
      <w:r w:rsidRPr="00C078C6">
        <w:t>Importa neste contexto fazer notar que a principal r</w:t>
      </w:r>
      <w:r w:rsidR="00C078C6" w:rsidRPr="00C078C6">
        <w:t>elevância desta tese está no fa</w:t>
      </w:r>
      <w:r w:rsidR="00B029E7">
        <w:t>c</w:t>
      </w:r>
      <w:r w:rsidRPr="00C078C6">
        <w:t xml:space="preserve">to de ter </w:t>
      </w:r>
      <w:r w:rsidRPr="003A000B">
        <w:rPr>
          <w:color w:val="000000" w:themeColor="text1"/>
        </w:rPr>
        <w:t>exigido trabalho de campo não só para obter informações qualitativas como quantitativas. A tese oferece bases para ir além de simples preceitos metodológicos, mas também procurou entender o sentimento das populações depois do reassentamento, porque as cicatrizes causadas pela inobservância dos direitos humanos das comunidades poderão ter criado feridas que permanecerão abertas para sempre em Cateme e Mualadzi.</w:t>
      </w:r>
    </w:p>
    <w:p w:rsidR="003A000B" w:rsidRDefault="003A000B" w:rsidP="003A000B">
      <w:pPr>
        <w:spacing w:after="0" w:line="360" w:lineRule="auto"/>
        <w:ind w:firstLine="708"/>
        <w:jc w:val="both"/>
        <w:rPr>
          <w:rFonts w:ascii="Times New Roman" w:hAnsi="Times New Roman" w:cs="Times New Roman"/>
          <w:color w:val="000000" w:themeColor="text1"/>
          <w:sz w:val="24"/>
          <w:szCs w:val="24"/>
        </w:rPr>
      </w:pPr>
      <w:r w:rsidRPr="008D365E">
        <w:rPr>
          <w:rFonts w:ascii="Times New Roman" w:hAnsi="Times New Roman" w:cs="Times New Roman"/>
          <w:color w:val="000000" w:themeColor="text1"/>
          <w:sz w:val="24"/>
          <w:szCs w:val="24"/>
        </w:rPr>
        <w:lastRenderedPageBreak/>
        <w:t>Do ponto de vista das Relações Internacionais, a tese é relevante porque aborda as questões de desenvolvimento global entre Moçambique e empresas transnacionais. Há que referir, ainda</w:t>
      </w:r>
      <w:r w:rsidR="002D66F8" w:rsidRPr="008D365E">
        <w:rPr>
          <w:rFonts w:ascii="Times New Roman" w:hAnsi="Times New Roman" w:cs="Times New Roman"/>
          <w:color w:val="000000" w:themeColor="text1"/>
          <w:sz w:val="24"/>
          <w:szCs w:val="24"/>
        </w:rPr>
        <w:t xml:space="preserve"> no campo das Relações Internacionais</w:t>
      </w:r>
      <w:r w:rsidRPr="008D365E">
        <w:rPr>
          <w:rFonts w:ascii="Times New Roman" w:hAnsi="Times New Roman" w:cs="Times New Roman"/>
          <w:color w:val="000000" w:themeColor="text1"/>
          <w:sz w:val="24"/>
          <w:szCs w:val="24"/>
        </w:rPr>
        <w:t>, o facto de esta tese estudar a atuação das empresas transnacionais no país e os seus impactes nos Direitos Humanos, na vida das pessoas e no meio ambiente.</w:t>
      </w:r>
    </w:p>
    <w:p w:rsidR="00CE0863" w:rsidRPr="000B1782" w:rsidRDefault="00CE0863" w:rsidP="003A000B">
      <w:pPr>
        <w:spacing w:after="0" w:line="360" w:lineRule="auto"/>
        <w:ind w:firstLine="708"/>
        <w:jc w:val="both"/>
        <w:rPr>
          <w:rFonts w:ascii="Times New Roman" w:hAnsi="Times New Roman" w:cs="Times New Roman"/>
          <w:sz w:val="24"/>
          <w:szCs w:val="24"/>
        </w:rPr>
      </w:pPr>
      <w:r w:rsidRPr="003A000B">
        <w:rPr>
          <w:rFonts w:ascii="Times New Roman" w:hAnsi="Times New Roman" w:cs="Times New Roman"/>
          <w:color w:val="000000" w:themeColor="text1"/>
          <w:sz w:val="24"/>
          <w:szCs w:val="24"/>
        </w:rPr>
        <w:t>No que tange à recolha de dados</w:t>
      </w:r>
      <w:r w:rsidR="00CE276B" w:rsidRPr="003A000B">
        <w:rPr>
          <w:rFonts w:ascii="Times New Roman" w:hAnsi="Times New Roman" w:cs="Times New Roman"/>
          <w:color w:val="000000" w:themeColor="text1"/>
          <w:sz w:val="24"/>
          <w:szCs w:val="24"/>
        </w:rPr>
        <w:t xml:space="preserve"> para o questionário</w:t>
      </w:r>
      <w:r w:rsidRPr="003A000B">
        <w:rPr>
          <w:rFonts w:ascii="Times New Roman" w:hAnsi="Times New Roman" w:cs="Times New Roman"/>
          <w:color w:val="000000" w:themeColor="text1"/>
          <w:sz w:val="24"/>
          <w:szCs w:val="24"/>
        </w:rPr>
        <w:t>, identificou-se, em primeiro lugar, os locais de estudos,</w:t>
      </w:r>
      <w:r w:rsidR="00C078C6" w:rsidRPr="003A000B">
        <w:rPr>
          <w:rFonts w:ascii="Times New Roman" w:hAnsi="Times New Roman" w:cs="Times New Roman"/>
          <w:color w:val="000000" w:themeColor="text1"/>
          <w:sz w:val="24"/>
          <w:szCs w:val="24"/>
        </w:rPr>
        <w:t xml:space="preserve"> seguidamente efetuou-se a cara</w:t>
      </w:r>
      <w:r w:rsidRPr="003A000B">
        <w:rPr>
          <w:rFonts w:ascii="Times New Roman" w:hAnsi="Times New Roman" w:cs="Times New Roman"/>
          <w:color w:val="000000" w:themeColor="text1"/>
          <w:sz w:val="24"/>
          <w:szCs w:val="24"/>
        </w:rPr>
        <w:t>terização da população-alvo, co</w:t>
      </w:r>
      <w:r w:rsidR="00CE276B" w:rsidRPr="003A000B">
        <w:rPr>
          <w:rFonts w:ascii="Times New Roman" w:hAnsi="Times New Roman" w:cs="Times New Roman"/>
          <w:color w:val="000000" w:themeColor="text1"/>
          <w:sz w:val="24"/>
          <w:szCs w:val="24"/>
        </w:rPr>
        <w:t>mo por exemplo, as famílias afe</w:t>
      </w:r>
      <w:r w:rsidRPr="003A000B">
        <w:rPr>
          <w:rFonts w:ascii="Times New Roman" w:hAnsi="Times New Roman" w:cs="Times New Roman"/>
          <w:color w:val="000000" w:themeColor="text1"/>
          <w:sz w:val="24"/>
          <w:szCs w:val="24"/>
        </w:rPr>
        <w:t>tadas pelo reassentamento</w:t>
      </w:r>
      <w:r w:rsidRPr="000B1782">
        <w:rPr>
          <w:rFonts w:ascii="Times New Roman" w:hAnsi="Times New Roman" w:cs="Times New Roman"/>
          <w:sz w:val="24"/>
          <w:szCs w:val="24"/>
        </w:rPr>
        <w:t xml:space="preserve">, o género, a idade e </w:t>
      </w:r>
      <w:r w:rsidR="00CE276B">
        <w:rPr>
          <w:rFonts w:ascii="Times New Roman" w:hAnsi="Times New Roman" w:cs="Times New Roman"/>
          <w:sz w:val="24"/>
          <w:szCs w:val="24"/>
        </w:rPr>
        <w:t xml:space="preserve">o </w:t>
      </w:r>
      <w:r w:rsidRPr="000B1782">
        <w:rPr>
          <w:rFonts w:ascii="Times New Roman" w:hAnsi="Times New Roman" w:cs="Times New Roman"/>
          <w:sz w:val="24"/>
          <w:szCs w:val="24"/>
        </w:rPr>
        <w:t>estatuto socioeconómico</w:t>
      </w:r>
      <w:r w:rsidR="00951D32">
        <w:rPr>
          <w:rFonts w:ascii="Times New Roman" w:hAnsi="Times New Roman" w:cs="Times New Roman"/>
          <w:sz w:val="24"/>
          <w:szCs w:val="24"/>
        </w:rPr>
        <w:t xml:space="preserve"> dos visados</w:t>
      </w:r>
      <w:r w:rsidRPr="000B1782">
        <w:rPr>
          <w:rFonts w:ascii="Times New Roman" w:hAnsi="Times New Roman" w:cs="Times New Roman"/>
          <w:sz w:val="24"/>
          <w:szCs w:val="24"/>
        </w:rPr>
        <w:t xml:space="preserve">. O trabalho de campo </w:t>
      </w:r>
      <w:r w:rsidR="00CE276B">
        <w:rPr>
          <w:rFonts w:ascii="Times New Roman" w:hAnsi="Times New Roman" w:cs="Times New Roman"/>
          <w:sz w:val="24"/>
          <w:szCs w:val="24"/>
        </w:rPr>
        <w:t xml:space="preserve">(excetuando a </w:t>
      </w:r>
      <w:r w:rsidR="003E64B7">
        <w:rPr>
          <w:rFonts w:ascii="Times New Roman" w:hAnsi="Times New Roman" w:cs="Times New Roman"/>
          <w:sz w:val="24"/>
          <w:szCs w:val="24"/>
        </w:rPr>
        <w:t>pesquisa de</w:t>
      </w:r>
      <w:r w:rsidR="00CE276B">
        <w:rPr>
          <w:rFonts w:ascii="Times New Roman" w:hAnsi="Times New Roman" w:cs="Times New Roman"/>
          <w:sz w:val="24"/>
          <w:szCs w:val="24"/>
        </w:rPr>
        <w:t xml:space="preserve"> literatura que comporta a presente tese) </w:t>
      </w:r>
      <w:r w:rsidRPr="000B1782">
        <w:rPr>
          <w:rFonts w:ascii="Times New Roman" w:hAnsi="Times New Roman" w:cs="Times New Roman"/>
          <w:sz w:val="24"/>
          <w:szCs w:val="24"/>
        </w:rPr>
        <w:t xml:space="preserve">decorreu no período de 20 de novembro </w:t>
      </w:r>
      <w:r w:rsidR="00CE276B">
        <w:rPr>
          <w:rFonts w:ascii="Times New Roman" w:hAnsi="Times New Roman" w:cs="Times New Roman"/>
          <w:sz w:val="24"/>
          <w:szCs w:val="24"/>
        </w:rPr>
        <w:t xml:space="preserve">de 2015 </w:t>
      </w:r>
      <w:r w:rsidRPr="000B1782">
        <w:rPr>
          <w:rFonts w:ascii="Times New Roman" w:hAnsi="Times New Roman" w:cs="Times New Roman"/>
          <w:sz w:val="24"/>
          <w:szCs w:val="24"/>
        </w:rPr>
        <w:t xml:space="preserve">a 04 de outubro de 2016. </w:t>
      </w:r>
    </w:p>
    <w:p w:rsidR="00CE0863" w:rsidRPr="000B1782" w:rsidRDefault="00CE0863" w:rsidP="00CE0863">
      <w:pPr>
        <w:spacing w:after="0" w:line="360" w:lineRule="auto"/>
        <w:ind w:firstLine="708"/>
        <w:jc w:val="both"/>
        <w:rPr>
          <w:rFonts w:ascii="Times New Roman" w:eastAsia="Times New Roman" w:hAnsi="Times New Roman" w:cs="Times New Roman"/>
          <w:sz w:val="24"/>
          <w:szCs w:val="24"/>
          <w:lang w:eastAsia="pt-PT"/>
        </w:rPr>
      </w:pPr>
      <w:r w:rsidRPr="000B1782">
        <w:rPr>
          <w:rFonts w:ascii="Times New Roman" w:eastAsia="Times New Roman" w:hAnsi="Times New Roman" w:cs="Times New Roman"/>
          <w:bCs/>
          <w:sz w:val="24"/>
          <w:szCs w:val="24"/>
          <w:lang w:eastAsia="pt-PT"/>
        </w:rPr>
        <w:t>Ao traçar</w:t>
      </w:r>
      <w:r w:rsidR="00CE276B">
        <w:rPr>
          <w:rFonts w:ascii="Times New Roman" w:eastAsia="Times New Roman" w:hAnsi="Times New Roman" w:cs="Times New Roman"/>
          <w:bCs/>
          <w:sz w:val="24"/>
          <w:szCs w:val="24"/>
          <w:lang w:eastAsia="pt-PT"/>
        </w:rPr>
        <w:t>em</w:t>
      </w:r>
      <w:r w:rsidRPr="000B1782">
        <w:rPr>
          <w:rFonts w:ascii="Times New Roman" w:eastAsia="Times New Roman" w:hAnsi="Times New Roman" w:cs="Times New Roman"/>
          <w:bCs/>
          <w:sz w:val="24"/>
          <w:szCs w:val="24"/>
          <w:lang w:eastAsia="pt-PT"/>
        </w:rPr>
        <w:t>-se estes objetivos pretende-se apresentar a constituição da amostra, visando responder a três questões fundamentais: Os sujeitos selecionados serão adequados para a investigação? Os sujeitos da pesquisa serão representativos? Quantos sujeitos</w:t>
      </w:r>
      <w:r w:rsidR="00951D32">
        <w:rPr>
          <w:rFonts w:ascii="Times New Roman" w:eastAsia="Times New Roman" w:hAnsi="Times New Roman" w:cs="Times New Roman"/>
          <w:bCs/>
          <w:sz w:val="24"/>
          <w:szCs w:val="24"/>
          <w:lang w:eastAsia="pt-PT"/>
        </w:rPr>
        <w:t xml:space="preserve"> deverão ser utilizados ou inqui</w:t>
      </w:r>
      <w:r w:rsidRPr="000B1782">
        <w:rPr>
          <w:rFonts w:ascii="Times New Roman" w:eastAsia="Times New Roman" w:hAnsi="Times New Roman" w:cs="Times New Roman"/>
          <w:bCs/>
          <w:sz w:val="24"/>
          <w:szCs w:val="24"/>
          <w:lang w:eastAsia="pt-PT"/>
        </w:rPr>
        <w:t>ridos?</w:t>
      </w:r>
      <w:r w:rsidRPr="000B1782">
        <w:rPr>
          <w:rStyle w:val="Refdenotaderodap"/>
          <w:rFonts w:ascii="Times New Roman" w:eastAsia="Times New Roman" w:hAnsi="Times New Roman" w:cs="Times New Roman"/>
          <w:bCs/>
          <w:sz w:val="24"/>
          <w:szCs w:val="24"/>
          <w:lang w:eastAsia="pt-PT"/>
        </w:rPr>
        <w:footnoteReference w:id="39"/>
      </w:r>
    </w:p>
    <w:p w:rsidR="00CE0863" w:rsidRPr="000B1782" w:rsidRDefault="00CE0863" w:rsidP="00CE0863">
      <w:pPr>
        <w:autoSpaceDE w:val="0"/>
        <w:spacing w:after="0" w:line="360" w:lineRule="auto"/>
        <w:ind w:firstLine="708"/>
        <w:jc w:val="both"/>
        <w:rPr>
          <w:rFonts w:ascii="Times New Roman" w:eastAsia="Times New Roman" w:hAnsi="Times New Roman" w:cs="Times New Roman"/>
          <w:sz w:val="24"/>
          <w:szCs w:val="24"/>
          <w:lang w:eastAsia="pt-PT"/>
        </w:rPr>
      </w:pPr>
      <w:r w:rsidRPr="000B1782">
        <w:rPr>
          <w:rFonts w:ascii="Times New Roman" w:eastAsia="Times New Roman" w:hAnsi="Times New Roman" w:cs="Times New Roman"/>
          <w:sz w:val="24"/>
          <w:szCs w:val="24"/>
          <w:lang w:eastAsia="pt-PT"/>
        </w:rPr>
        <w:t>A população-alvo, também designada por universo, é constituída por to</w:t>
      </w:r>
      <w:r w:rsidR="00C760E9">
        <w:rPr>
          <w:rFonts w:ascii="Times New Roman" w:eastAsia="Times New Roman" w:hAnsi="Times New Roman" w:cs="Times New Roman"/>
          <w:sz w:val="24"/>
          <w:szCs w:val="24"/>
          <w:lang w:eastAsia="pt-PT"/>
        </w:rPr>
        <w:t>dos os membros ou elementos do D</w:t>
      </w:r>
      <w:r w:rsidRPr="000B1782">
        <w:rPr>
          <w:rFonts w:ascii="Times New Roman" w:eastAsia="Times New Roman" w:hAnsi="Times New Roman" w:cs="Times New Roman"/>
          <w:sz w:val="24"/>
          <w:szCs w:val="24"/>
          <w:lang w:eastAsia="pt-PT"/>
        </w:rPr>
        <w:t xml:space="preserve">istrito de Moatize que é </w:t>
      </w:r>
      <w:r w:rsidR="00951D32">
        <w:rPr>
          <w:rFonts w:ascii="Times New Roman" w:eastAsia="Times New Roman" w:hAnsi="Times New Roman" w:cs="Times New Roman"/>
          <w:sz w:val="24"/>
          <w:szCs w:val="24"/>
          <w:lang w:eastAsia="pt-PT"/>
        </w:rPr>
        <w:t xml:space="preserve">de </w:t>
      </w:r>
      <w:r w:rsidRPr="001C67DA">
        <w:rPr>
          <w:rFonts w:ascii="Times New Roman" w:eastAsia="Times New Roman" w:hAnsi="Times New Roman" w:cs="Times New Roman"/>
          <w:sz w:val="24"/>
          <w:szCs w:val="24"/>
          <w:lang w:eastAsia="pt-PT"/>
        </w:rPr>
        <w:t>292,341 habitantes</w:t>
      </w:r>
      <w:r w:rsidRPr="000B1782">
        <w:rPr>
          <w:rFonts w:ascii="Times New Roman" w:eastAsia="Times New Roman" w:hAnsi="Times New Roman" w:cs="Times New Roman"/>
          <w:sz w:val="24"/>
          <w:szCs w:val="24"/>
          <w:lang w:eastAsia="pt-PT"/>
        </w:rPr>
        <w:t xml:space="preserve"> (população total – 2013).</w:t>
      </w:r>
      <w:r w:rsidRPr="000B1782">
        <w:rPr>
          <w:rStyle w:val="Refdenotaderodap"/>
          <w:rFonts w:ascii="Times New Roman" w:eastAsia="Times New Roman" w:hAnsi="Times New Roman" w:cs="Times New Roman"/>
          <w:sz w:val="24"/>
          <w:szCs w:val="24"/>
          <w:lang w:eastAsia="pt-PT"/>
        </w:rPr>
        <w:footnoteReference w:id="40"/>
      </w:r>
      <w:r w:rsidRPr="000B1782">
        <w:rPr>
          <w:rFonts w:ascii="Times New Roman" w:eastAsia="Times New Roman" w:hAnsi="Times New Roman" w:cs="Times New Roman"/>
          <w:sz w:val="24"/>
          <w:szCs w:val="24"/>
          <w:lang w:eastAsia="pt-PT"/>
        </w:rPr>
        <w:t xml:space="preserve"> Por ser quase impossível estudar toda a população-alvo, </w:t>
      </w:r>
      <w:r w:rsidR="0013282B">
        <w:rPr>
          <w:rFonts w:ascii="Times New Roman" w:eastAsia="Times New Roman" w:hAnsi="Times New Roman" w:cs="Times New Roman"/>
          <w:sz w:val="24"/>
          <w:szCs w:val="24"/>
          <w:lang w:eastAsia="pt-PT"/>
        </w:rPr>
        <w:t>escolheu</w:t>
      </w:r>
      <w:r w:rsidRPr="000B1782">
        <w:rPr>
          <w:rFonts w:ascii="Times New Roman" w:eastAsia="Times New Roman" w:hAnsi="Times New Roman" w:cs="Times New Roman"/>
          <w:sz w:val="24"/>
          <w:szCs w:val="24"/>
          <w:lang w:eastAsia="pt-PT"/>
        </w:rPr>
        <w:t xml:space="preserve">-se a </w:t>
      </w:r>
      <w:r w:rsidRPr="001C67DA">
        <w:rPr>
          <w:rFonts w:ascii="Times New Roman" w:eastAsia="Times New Roman" w:hAnsi="Times New Roman" w:cs="Times New Roman"/>
          <w:sz w:val="24"/>
          <w:szCs w:val="24"/>
          <w:lang w:eastAsia="pt-PT"/>
        </w:rPr>
        <w:t>amostragem não</w:t>
      </w:r>
      <w:r w:rsidRPr="00C760E9">
        <w:rPr>
          <w:rFonts w:ascii="Times New Roman" w:eastAsia="Times New Roman" w:hAnsi="Times New Roman" w:cs="Times New Roman"/>
          <w:b/>
          <w:sz w:val="24"/>
          <w:szCs w:val="24"/>
          <w:lang w:eastAsia="pt-PT"/>
        </w:rPr>
        <w:t xml:space="preserve"> </w:t>
      </w:r>
      <w:r w:rsidRPr="001C67DA">
        <w:rPr>
          <w:rFonts w:ascii="Times New Roman" w:eastAsia="Times New Roman" w:hAnsi="Times New Roman" w:cs="Times New Roman"/>
          <w:sz w:val="24"/>
          <w:szCs w:val="24"/>
          <w:lang w:eastAsia="pt-PT"/>
        </w:rPr>
        <w:t>probabilística por seleção racional</w:t>
      </w:r>
      <w:r w:rsidRPr="000B1782">
        <w:rPr>
          <w:rFonts w:ascii="Times New Roman" w:eastAsia="Times New Roman" w:hAnsi="Times New Roman" w:cs="Times New Roman"/>
          <w:sz w:val="24"/>
          <w:szCs w:val="24"/>
          <w:lang w:eastAsia="pt-PT"/>
        </w:rPr>
        <w:t xml:space="preserve"> por causa da cor</w:t>
      </w:r>
      <w:r w:rsidR="0013282B">
        <w:rPr>
          <w:rFonts w:ascii="Times New Roman" w:eastAsia="Times New Roman" w:hAnsi="Times New Roman" w:cs="Times New Roman"/>
          <w:sz w:val="24"/>
          <w:szCs w:val="24"/>
          <w:lang w:eastAsia="pt-PT"/>
        </w:rPr>
        <w:t>respondência entre as suas cara</w:t>
      </w:r>
      <w:r w:rsidRPr="000B1782">
        <w:rPr>
          <w:rFonts w:ascii="Times New Roman" w:eastAsia="Times New Roman" w:hAnsi="Times New Roman" w:cs="Times New Roman"/>
          <w:sz w:val="24"/>
          <w:szCs w:val="24"/>
          <w:lang w:eastAsia="pt-PT"/>
        </w:rPr>
        <w:t>terísticas e os objetivos do estudo</w:t>
      </w:r>
      <w:r w:rsidRPr="000B1782">
        <w:rPr>
          <w:rStyle w:val="Refdenotaderodap"/>
          <w:rFonts w:ascii="Times New Roman" w:eastAsia="Times New Roman" w:hAnsi="Times New Roman" w:cs="Times New Roman"/>
          <w:sz w:val="24"/>
          <w:szCs w:val="24"/>
          <w:lang w:eastAsia="pt-PT"/>
        </w:rPr>
        <w:footnoteReference w:id="41"/>
      </w:r>
      <w:r w:rsidRPr="000B1782">
        <w:rPr>
          <w:rFonts w:ascii="Times New Roman" w:eastAsia="Times New Roman" w:hAnsi="Times New Roman" w:cs="Times New Roman"/>
          <w:sz w:val="24"/>
          <w:szCs w:val="24"/>
          <w:lang w:eastAsia="pt-PT"/>
        </w:rPr>
        <w:t>, para det</w:t>
      </w:r>
      <w:r w:rsidR="003E64B7">
        <w:rPr>
          <w:rFonts w:ascii="Times New Roman" w:eastAsia="Times New Roman" w:hAnsi="Times New Roman" w:cs="Times New Roman"/>
          <w:sz w:val="24"/>
          <w:szCs w:val="24"/>
          <w:lang w:eastAsia="pt-PT"/>
        </w:rPr>
        <w:t>erminar a população acessível, a</w:t>
      </w:r>
      <w:r w:rsidRPr="000B1782">
        <w:rPr>
          <w:rFonts w:ascii="Times New Roman" w:eastAsia="Times New Roman" w:hAnsi="Times New Roman" w:cs="Times New Roman"/>
          <w:sz w:val="24"/>
          <w:szCs w:val="24"/>
          <w:lang w:eastAsia="pt-PT"/>
        </w:rPr>
        <w:t xml:space="preserve"> qual corresponde </w:t>
      </w:r>
      <w:r w:rsidR="00BF2B5D">
        <w:rPr>
          <w:rFonts w:ascii="Times New Roman" w:eastAsia="Times New Roman" w:hAnsi="Times New Roman" w:cs="Times New Roman"/>
          <w:sz w:val="24"/>
          <w:szCs w:val="24"/>
          <w:lang w:eastAsia="pt-PT"/>
        </w:rPr>
        <w:t>a</w:t>
      </w:r>
      <w:r w:rsidRPr="000B1782">
        <w:rPr>
          <w:rFonts w:ascii="Times New Roman" w:eastAsia="Times New Roman" w:hAnsi="Times New Roman" w:cs="Times New Roman"/>
          <w:sz w:val="24"/>
          <w:szCs w:val="24"/>
          <w:lang w:eastAsia="pt-PT"/>
        </w:rPr>
        <w:t xml:space="preserve">o número das famílias afetadas pelo processo de reassentamento em </w:t>
      </w:r>
      <w:r w:rsidR="007943FF">
        <w:rPr>
          <w:rFonts w:ascii="Times New Roman" w:eastAsia="Times New Roman" w:hAnsi="Times New Roman" w:cs="Times New Roman"/>
          <w:sz w:val="24"/>
          <w:szCs w:val="24"/>
          <w:lang w:eastAsia="pt-PT"/>
        </w:rPr>
        <w:t>Cateme (716) e Mualadzi (478).</w:t>
      </w:r>
      <w:r w:rsidRPr="001C67DA">
        <w:rPr>
          <w:rStyle w:val="Refdenotaderodap"/>
          <w:rFonts w:ascii="Times New Roman" w:eastAsia="Times New Roman" w:hAnsi="Times New Roman" w:cs="Times New Roman"/>
          <w:sz w:val="24"/>
          <w:szCs w:val="24"/>
          <w:lang w:eastAsia="pt-PT"/>
        </w:rPr>
        <w:footnoteReference w:id="42"/>
      </w:r>
      <w:r w:rsidRPr="000B1782">
        <w:rPr>
          <w:rFonts w:ascii="Times New Roman" w:eastAsia="Times New Roman" w:hAnsi="Times New Roman" w:cs="Times New Roman"/>
          <w:sz w:val="24"/>
          <w:szCs w:val="24"/>
          <w:lang w:eastAsia="pt-PT"/>
        </w:rPr>
        <w:t xml:space="preserve"> </w:t>
      </w:r>
    </w:p>
    <w:p w:rsidR="00CE0863" w:rsidRPr="000B1782" w:rsidRDefault="003E64B7" w:rsidP="00CE0863">
      <w:pPr>
        <w:autoSpaceDE w:val="0"/>
        <w:spacing w:after="0" w:line="360" w:lineRule="auto"/>
        <w:ind w:firstLine="708"/>
        <w:jc w:val="both"/>
        <w:rPr>
          <w:rFonts w:ascii="Times New Roman" w:eastAsia="Times New Roman" w:hAnsi="Times New Roman" w:cs="Times New Roman"/>
          <w:sz w:val="24"/>
          <w:szCs w:val="24"/>
          <w:lang w:eastAsia="pt-PT"/>
        </w:rPr>
      </w:pPr>
      <w:r>
        <w:rPr>
          <w:rFonts w:ascii="Times New Roman" w:eastAsia="Times New Roman" w:hAnsi="Times New Roman" w:cs="Times New Roman"/>
          <w:sz w:val="24"/>
          <w:szCs w:val="24"/>
          <w:lang w:eastAsia="pt-PT"/>
        </w:rPr>
        <w:t>De seguida, delimitaram</w:t>
      </w:r>
      <w:r w:rsidR="00CE0863" w:rsidRPr="000B1782">
        <w:rPr>
          <w:rFonts w:ascii="Times New Roman" w:eastAsia="Times New Roman" w:hAnsi="Times New Roman" w:cs="Times New Roman"/>
          <w:sz w:val="24"/>
          <w:szCs w:val="24"/>
          <w:lang w:eastAsia="pt-PT"/>
        </w:rPr>
        <w:t xml:space="preserve">-se os sujeitos ou unidades representativos da amostragem </w:t>
      </w:r>
      <w:r w:rsidR="009750E0">
        <w:rPr>
          <w:rFonts w:ascii="Times New Roman" w:eastAsia="Times New Roman" w:hAnsi="Times New Roman" w:cs="Times New Roman"/>
          <w:sz w:val="24"/>
          <w:szCs w:val="24"/>
          <w:lang w:eastAsia="pt-PT"/>
        </w:rPr>
        <w:t>(</w:t>
      </w:r>
      <w:r w:rsidR="009750E0" w:rsidRPr="000B1782">
        <w:rPr>
          <w:rFonts w:ascii="Times New Roman" w:hAnsi="Times New Roman" w:cs="Times New Roman"/>
          <w:bCs/>
          <w:kern w:val="32"/>
          <w:sz w:val="24"/>
          <w:szCs w:val="24"/>
        </w:rPr>
        <w:t>dimensão da amostra)</w:t>
      </w:r>
      <w:r w:rsidR="009750E0">
        <w:rPr>
          <w:rFonts w:ascii="Times New Roman" w:hAnsi="Times New Roman" w:cs="Times New Roman"/>
          <w:bCs/>
          <w:kern w:val="32"/>
          <w:sz w:val="24"/>
          <w:szCs w:val="24"/>
        </w:rPr>
        <w:t xml:space="preserve">, </w:t>
      </w:r>
      <w:r w:rsidR="00CE0863" w:rsidRPr="000B1782">
        <w:rPr>
          <w:rFonts w:ascii="Times New Roman" w:eastAsia="Times New Roman" w:hAnsi="Times New Roman" w:cs="Times New Roman"/>
          <w:sz w:val="24"/>
          <w:szCs w:val="24"/>
          <w:lang w:eastAsia="pt-PT"/>
        </w:rPr>
        <w:t xml:space="preserve">que </w:t>
      </w:r>
      <w:r w:rsidR="00345745">
        <w:rPr>
          <w:rFonts w:ascii="Times New Roman" w:eastAsia="Times New Roman" w:hAnsi="Times New Roman" w:cs="Times New Roman"/>
          <w:sz w:val="24"/>
          <w:szCs w:val="24"/>
          <w:lang w:eastAsia="pt-PT"/>
        </w:rPr>
        <w:t xml:space="preserve">correspondem </w:t>
      </w:r>
      <w:r w:rsidR="00CE0863" w:rsidRPr="000B1782">
        <w:rPr>
          <w:rFonts w:ascii="Times New Roman" w:eastAsia="Times New Roman" w:hAnsi="Times New Roman" w:cs="Times New Roman"/>
          <w:sz w:val="24"/>
          <w:szCs w:val="24"/>
          <w:lang w:eastAsia="pt-PT"/>
        </w:rPr>
        <w:t xml:space="preserve">a base da população junto da qual a informação foi </w:t>
      </w:r>
      <w:r w:rsidR="003C52A7">
        <w:rPr>
          <w:rFonts w:ascii="Times New Roman" w:eastAsia="Times New Roman" w:hAnsi="Times New Roman" w:cs="Times New Roman"/>
          <w:sz w:val="24"/>
          <w:szCs w:val="24"/>
          <w:lang w:eastAsia="pt-PT"/>
        </w:rPr>
        <w:lastRenderedPageBreak/>
        <w:t>re</w:t>
      </w:r>
      <w:r w:rsidR="00CE0863" w:rsidRPr="000B1782">
        <w:rPr>
          <w:rFonts w:ascii="Times New Roman" w:eastAsia="Times New Roman" w:hAnsi="Times New Roman" w:cs="Times New Roman"/>
          <w:sz w:val="24"/>
          <w:szCs w:val="24"/>
          <w:lang w:eastAsia="pt-PT"/>
        </w:rPr>
        <w:t>colhida.</w:t>
      </w:r>
      <w:r w:rsidR="00CE0863" w:rsidRPr="000B1782">
        <w:rPr>
          <w:rStyle w:val="Refdenotaderodap"/>
          <w:rFonts w:ascii="Times New Roman" w:eastAsia="Times New Roman" w:hAnsi="Times New Roman" w:cs="Times New Roman"/>
          <w:sz w:val="24"/>
          <w:szCs w:val="24"/>
          <w:lang w:eastAsia="pt-PT"/>
        </w:rPr>
        <w:footnoteReference w:id="43"/>
      </w:r>
      <w:r w:rsidR="00830F94">
        <w:rPr>
          <w:rFonts w:ascii="Times New Roman" w:eastAsia="Times New Roman" w:hAnsi="Times New Roman" w:cs="Times New Roman"/>
          <w:sz w:val="24"/>
          <w:szCs w:val="24"/>
          <w:lang w:eastAsia="pt-PT"/>
        </w:rPr>
        <w:t xml:space="preserve"> Com efeito, foram inqui</w:t>
      </w:r>
      <w:r w:rsidR="00CE0863" w:rsidRPr="000B1782">
        <w:rPr>
          <w:rFonts w:ascii="Times New Roman" w:eastAsia="Times New Roman" w:hAnsi="Times New Roman" w:cs="Times New Roman"/>
          <w:sz w:val="24"/>
          <w:szCs w:val="24"/>
          <w:lang w:eastAsia="pt-PT"/>
        </w:rPr>
        <w:t xml:space="preserve">ridas, utilizando o instrumento de recolha de dados (inquérito por questionário), </w:t>
      </w:r>
      <w:r w:rsidR="00CE0863" w:rsidRPr="001C67DA">
        <w:rPr>
          <w:rFonts w:ascii="Times New Roman" w:eastAsia="Times New Roman" w:hAnsi="Times New Roman" w:cs="Times New Roman"/>
          <w:sz w:val="24"/>
          <w:szCs w:val="24"/>
          <w:lang w:eastAsia="pt-PT"/>
        </w:rPr>
        <w:t>250 pessoas</w:t>
      </w:r>
      <w:r w:rsidR="00CE0863" w:rsidRPr="00821F8F">
        <w:rPr>
          <w:rFonts w:ascii="Times New Roman" w:eastAsia="Times New Roman" w:hAnsi="Times New Roman" w:cs="Times New Roman"/>
          <w:b/>
          <w:sz w:val="24"/>
          <w:szCs w:val="24"/>
          <w:lang w:eastAsia="pt-PT"/>
        </w:rPr>
        <w:t xml:space="preserve"> </w:t>
      </w:r>
      <w:r w:rsidR="00CE0863" w:rsidRPr="000F3BF7">
        <w:rPr>
          <w:rFonts w:ascii="Times New Roman" w:eastAsia="Times New Roman" w:hAnsi="Times New Roman" w:cs="Times New Roman"/>
          <w:sz w:val="24"/>
          <w:szCs w:val="24"/>
          <w:lang w:eastAsia="pt-PT"/>
        </w:rPr>
        <w:t>reassentadas</w:t>
      </w:r>
      <w:r w:rsidR="00CE0863" w:rsidRPr="000B1782">
        <w:rPr>
          <w:rFonts w:ascii="Times New Roman" w:eastAsia="Times New Roman" w:hAnsi="Times New Roman" w:cs="Times New Roman"/>
          <w:sz w:val="24"/>
          <w:szCs w:val="24"/>
          <w:lang w:eastAsia="pt-PT"/>
        </w:rPr>
        <w:t xml:space="preserve">, dos quais </w:t>
      </w:r>
      <w:r w:rsidR="00CE0863" w:rsidRPr="001C67DA">
        <w:rPr>
          <w:rFonts w:ascii="Times New Roman" w:eastAsia="Times New Roman" w:hAnsi="Times New Roman" w:cs="Times New Roman"/>
          <w:sz w:val="24"/>
          <w:szCs w:val="24"/>
          <w:lang w:eastAsia="pt-PT"/>
        </w:rPr>
        <w:t xml:space="preserve">200 em Cateme e 51 </w:t>
      </w:r>
      <w:r w:rsidR="00CE0863" w:rsidRPr="00830F94">
        <w:rPr>
          <w:rFonts w:ascii="Times New Roman" w:eastAsia="Times New Roman" w:hAnsi="Times New Roman" w:cs="Times New Roman"/>
          <w:sz w:val="24"/>
          <w:szCs w:val="24"/>
          <w:lang w:eastAsia="pt-PT"/>
        </w:rPr>
        <w:t>em</w:t>
      </w:r>
      <w:r w:rsidR="00CE0863" w:rsidRPr="00830F94">
        <w:rPr>
          <w:rFonts w:ascii="Times New Roman" w:eastAsia="Times New Roman" w:hAnsi="Times New Roman" w:cs="Times New Roman"/>
          <w:b/>
          <w:sz w:val="24"/>
          <w:szCs w:val="24"/>
          <w:lang w:eastAsia="pt-PT"/>
        </w:rPr>
        <w:t xml:space="preserve"> </w:t>
      </w:r>
      <w:r w:rsidR="00CE0863" w:rsidRPr="001C67DA">
        <w:rPr>
          <w:rFonts w:ascii="Times New Roman" w:eastAsia="Times New Roman" w:hAnsi="Times New Roman" w:cs="Times New Roman"/>
          <w:sz w:val="24"/>
          <w:szCs w:val="24"/>
          <w:lang w:eastAsia="pt-PT"/>
        </w:rPr>
        <w:t>Mualadzi.</w:t>
      </w:r>
      <w:r w:rsidR="00CE0863" w:rsidRPr="001C67DA">
        <w:rPr>
          <w:rStyle w:val="Refdenotaderodap"/>
          <w:rFonts w:ascii="Times New Roman" w:eastAsia="Times New Roman" w:hAnsi="Times New Roman" w:cs="Times New Roman"/>
          <w:sz w:val="24"/>
          <w:szCs w:val="24"/>
          <w:lang w:eastAsia="pt-PT"/>
        </w:rPr>
        <w:footnoteReference w:id="44"/>
      </w:r>
    </w:p>
    <w:p w:rsidR="00CE0863" w:rsidRPr="00B029E7" w:rsidRDefault="00CE0863" w:rsidP="00B029E7">
      <w:pPr>
        <w:autoSpaceDE w:val="0"/>
        <w:spacing w:after="0" w:line="360" w:lineRule="auto"/>
        <w:ind w:firstLine="708"/>
        <w:jc w:val="both"/>
        <w:rPr>
          <w:rFonts w:ascii="Times New Roman" w:hAnsi="Times New Roman" w:cs="Times New Roman"/>
          <w:bCs/>
          <w:kern w:val="32"/>
          <w:sz w:val="24"/>
          <w:szCs w:val="24"/>
        </w:rPr>
      </w:pPr>
      <w:r w:rsidRPr="000B1782">
        <w:rPr>
          <w:rFonts w:ascii="Times New Roman" w:hAnsi="Times New Roman" w:cs="Times New Roman"/>
          <w:bCs/>
          <w:kern w:val="32"/>
          <w:sz w:val="24"/>
          <w:szCs w:val="24"/>
        </w:rPr>
        <w:t xml:space="preserve">Não foi possível alargar o horizonte da amostra </w:t>
      </w:r>
      <w:r w:rsidR="00830F94">
        <w:rPr>
          <w:rFonts w:ascii="Times New Roman" w:hAnsi="Times New Roman" w:cs="Times New Roman"/>
          <w:bCs/>
          <w:kern w:val="32"/>
          <w:sz w:val="24"/>
          <w:szCs w:val="24"/>
        </w:rPr>
        <w:t>devido ao fa</w:t>
      </w:r>
      <w:r w:rsidR="00B029E7">
        <w:rPr>
          <w:rFonts w:ascii="Times New Roman" w:hAnsi="Times New Roman" w:cs="Times New Roman"/>
          <w:bCs/>
          <w:kern w:val="32"/>
          <w:sz w:val="24"/>
          <w:szCs w:val="24"/>
        </w:rPr>
        <w:t>c</w:t>
      </w:r>
      <w:r w:rsidRPr="000B1782">
        <w:rPr>
          <w:rFonts w:ascii="Times New Roman" w:hAnsi="Times New Roman" w:cs="Times New Roman"/>
          <w:bCs/>
          <w:kern w:val="32"/>
          <w:sz w:val="24"/>
          <w:szCs w:val="24"/>
        </w:rPr>
        <w:t xml:space="preserve">to de os sujeitos </w:t>
      </w:r>
      <w:r w:rsidR="009750E0">
        <w:rPr>
          <w:rFonts w:ascii="Times New Roman" w:hAnsi="Times New Roman" w:cs="Times New Roman"/>
          <w:bCs/>
          <w:kern w:val="32"/>
          <w:sz w:val="24"/>
          <w:szCs w:val="24"/>
        </w:rPr>
        <w:t xml:space="preserve">da amostragem </w:t>
      </w:r>
      <w:r w:rsidRPr="000B1782">
        <w:rPr>
          <w:rFonts w:ascii="Times New Roman" w:hAnsi="Times New Roman" w:cs="Times New Roman"/>
          <w:bCs/>
          <w:kern w:val="32"/>
          <w:sz w:val="24"/>
          <w:szCs w:val="24"/>
        </w:rPr>
        <w:t xml:space="preserve">estarem dispersos no momento da distribuição do questionário, porquanto uma parte não </w:t>
      </w:r>
      <w:r w:rsidRPr="007F1E4C">
        <w:rPr>
          <w:rFonts w:ascii="Times New Roman" w:hAnsi="Times New Roman" w:cs="Times New Roman"/>
          <w:bCs/>
          <w:color w:val="000000" w:themeColor="text1"/>
          <w:kern w:val="32"/>
          <w:sz w:val="24"/>
          <w:szCs w:val="24"/>
        </w:rPr>
        <w:t>negligenciável da população vive da agricultura. Por outro lado, conquanto de garantir o anonimato e a participação voluntária no questi</w:t>
      </w:r>
      <w:r w:rsidR="00830F94" w:rsidRPr="007F1E4C">
        <w:rPr>
          <w:rFonts w:ascii="Times New Roman" w:hAnsi="Times New Roman" w:cs="Times New Roman"/>
          <w:bCs/>
          <w:color w:val="000000" w:themeColor="text1"/>
          <w:kern w:val="32"/>
          <w:sz w:val="24"/>
          <w:szCs w:val="24"/>
        </w:rPr>
        <w:t>onário, houve durante a recolha de dad</w:t>
      </w:r>
      <w:r w:rsidRPr="007F1E4C">
        <w:rPr>
          <w:rFonts w:ascii="Times New Roman" w:hAnsi="Times New Roman" w:cs="Times New Roman"/>
          <w:bCs/>
          <w:color w:val="000000" w:themeColor="text1"/>
          <w:kern w:val="32"/>
          <w:sz w:val="24"/>
          <w:szCs w:val="24"/>
        </w:rPr>
        <w:t>o</w:t>
      </w:r>
      <w:r w:rsidR="00830F94" w:rsidRPr="007F1E4C">
        <w:rPr>
          <w:rFonts w:ascii="Times New Roman" w:hAnsi="Times New Roman" w:cs="Times New Roman"/>
          <w:bCs/>
          <w:color w:val="000000" w:themeColor="text1"/>
          <w:kern w:val="32"/>
          <w:sz w:val="24"/>
          <w:szCs w:val="24"/>
        </w:rPr>
        <w:t>s</w:t>
      </w:r>
      <w:r w:rsidRPr="007F1E4C">
        <w:rPr>
          <w:rFonts w:ascii="Times New Roman" w:hAnsi="Times New Roman" w:cs="Times New Roman"/>
          <w:bCs/>
          <w:color w:val="000000" w:themeColor="text1"/>
          <w:kern w:val="32"/>
          <w:sz w:val="24"/>
          <w:szCs w:val="24"/>
        </w:rPr>
        <w:t xml:space="preserve"> </w:t>
      </w:r>
      <w:r w:rsidR="004B4280" w:rsidRPr="007F1E4C">
        <w:rPr>
          <w:rFonts w:ascii="Times New Roman" w:hAnsi="Times New Roman" w:cs="Times New Roman"/>
          <w:bCs/>
          <w:color w:val="000000" w:themeColor="text1"/>
          <w:kern w:val="32"/>
          <w:sz w:val="24"/>
          <w:szCs w:val="24"/>
        </w:rPr>
        <w:t xml:space="preserve">a falsa perceção </w:t>
      </w:r>
      <w:r w:rsidRPr="007F1E4C">
        <w:rPr>
          <w:rFonts w:ascii="Times New Roman" w:hAnsi="Times New Roman" w:cs="Times New Roman"/>
          <w:bCs/>
          <w:color w:val="000000" w:themeColor="text1"/>
          <w:kern w:val="32"/>
          <w:sz w:val="24"/>
          <w:szCs w:val="24"/>
        </w:rPr>
        <w:t xml:space="preserve">de que o pesquisador estava ao serviço </w:t>
      </w:r>
      <w:r w:rsidR="004B4280" w:rsidRPr="007F1E4C">
        <w:rPr>
          <w:rFonts w:ascii="Times New Roman" w:hAnsi="Times New Roman" w:cs="Times New Roman"/>
          <w:bCs/>
          <w:color w:val="000000" w:themeColor="text1"/>
          <w:kern w:val="32"/>
          <w:sz w:val="24"/>
          <w:szCs w:val="24"/>
        </w:rPr>
        <w:t xml:space="preserve">dos interesses </w:t>
      </w:r>
      <w:r w:rsidRPr="007F1E4C">
        <w:rPr>
          <w:rFonts w:ascii="Times New Roman" w:hAnsi="Times New Roman" w:cs="Times New Roman"/>
          <w:bCs/>
          <w:color w:val="000000" w:themeColor="text1"/>
          <w:kern w:val="32"/>
          <w:sz w:val="24"/>
          <w:szCs w:val="24"/>
        </w:rPr>
        <w:t xml:space="preserve">das autoridades moçambicanas e das </w:t>
      </w:r>
      <w:r w:rsidR="004B4280" w:rsidRPr="007F1E4C">
        <w:rPr>
          <w:rFonts w:ascii="Times New Roman" w:hAnsi="Times New Roman" w:cs="Times New Roman"/>
          <w:bCs/>
          <w:color w:val="000000" w:themeColor="text1"/>
          <w:kern w:val="32"/>
          <w:sz w:val="24"/>
          <w:szCs w:val="24"/>
        </w:rPr>
        <w:t xml:space="preserve">empresas </w:t>
      </w:r>
      <w:r w:rsidRPr="007F1E4C">
        <w:rPr>
          <w:rFonts w:ascii="Times New Roman" w:hAnsi="Times New Roman" w:cs="Times New Roman"/>
          <w:bCs/>
          <w:color w:val="000000" w:themeColor="text1"/>
          <w:kern w:val="32"/>
          <w:sz w:val="24"/>
          <w:szCs w:val="24"/>
        </w:rPr>
        <w:t xml:space="preserve">transnacionais, temendo por represálias. Apesar destes constrangimentos, considera-se </w:t>
      </w:r>
      <w:r w:rsidR="009750E0" w:rsidRPr="007F1E4C">
        <w:rPr>
          <w:rFonts w:ascii="Times New Roman" w:hAnsi="Times New Roman" w:cs="Times New Roman"/>
          <w:bCs/>
          <w:color w:val="000000" w:themeColor="text1"/>
          <w:kern w:val="32"/>
          <w:sz w:val="24"/>
          <w:szCs w:val="24"/>
        </w:rPr>
        <w:t xml:space="preserve">a dimensão da amostra </w:t>
      </w:r>
      <w:r w:rsidR="000F3BF7" w:rsidRPr="007F1E4C">
        <w:rPr>
          <w:rFonts w:ascii="Times New Roman" w:hAnsi="Times New Roman" w:cs="Times New Roman"/>
          <w:bCs/>
          <w:color w:val="000000" w:themeColor="text1"/>
          <w:kern w:val="32"/>
          <w:sz w:val="24"/>
          <w:szCs w:val="24"/>
        </w:rPr>
        <w:t>representativ</w:t>
      </w:r>
      <w:r w:rsidR="009750E0" w:rsidRPr="007F1E4C">
        <w:rPr>
          <w:rFonts w:ascii="Times New Roman" w:hAnsi="Times New Roman" w:cs="Times New Roman"/>
          <w:bCs/>
          <w:color w:val="000000" w:themeColor="text1"/>
          <w:kern w:val="32"/>
          <w:sz w:val="24"/>
          <w:szCs w:val="24"/>
        </w:rPr>
        <w:t>a</w:t>
      </w:r>
      <w:r w:rsidR="00EA251C" w:rsidRPr="007F1E4C">
        <w:rPr>
          <w:rFonts w:ascii="Times New Roman" w:hAnsi="Times New Roman" w:cs="Times New Roman"/>
          <w:bCs/>
          <w:color w:val="000000" w:themeColor="text1"/>
          <w:kern w:val="32"/>
          <w:sz w:val="24"/>
          <w:szCs w:val="24"/>
        </w:rPr>
        <w:t>, para a consecução dos desideratos que norteiam este trabalho</w:t>
      </w:r>
      <w:r w:rsidRPr="007F1E4C">
        <w:rPr>
          <w:rFonts w:ascii="Times New Roman" w:hAnsi="Times New Roman" w:cs="Times New Roman"/>
          <w:bCs/>
          <w:color w:val="000000" w:themeColor="text1"/>
          <w:kern w:val="32"/>
          <w:sz w:val="24"/>
          <w:szCs w:val="24"/>
        </w:rPr>
        <w:t xml:space="preserve">. </w:t>
      </w:r>
    </w:p>
    <w:p w:rsidR="00470133" w:rsidRPr="008D365E" w:rsidRDefault="00CE0863" w:rsidP="00405E6D">
      <w:pPr>
        <w:spacing w:after="0" w:line="360" w:lineRule="auto"/>
        <w:ind w:firstLine="708"/>
        <w:jc w:val="both"/>
        <w:rPr>
          <w:rFonts w:ascii="Times New Roman" w:hAnsi="Times New Roman" w:cs="Times New Roman"/>
          <w:sz w:val="24"/>
          <w:szCs w:val="24"/>
        </w:rPr>
      </w:pPr>
      <w:r w:rsidRPr="008D365E">
        <w:rPr>
          <w:rFonts w:ascii="Times New Roman" w:hAnsi="Times New Roman" w:cs="Times New Roman"/>
          <w:sz w:val="24"/>
          <w:szCs w:val="24"/>
        </w:rPr>
        <w:t xml:space="preserve">É importante esclarecer que, </w:t>
      </w:r>
      <w:r w:rsidR="00EA251C" w:rsidRPr="008D365E">
        <w:rPr>
          <w:rFonts w:ascii="Times New Roman" w:hAnsi="Times New Roman" w:cs="Times New Roman"/>
          <w:sz w:val="24"/>
          <w:szCs w:val="24"/>
        </w:rPr>
        <w:t xml:space="preserve">não obstante </w:t>
      </w:r>
      <w:r w:rsidRPr="008D365E">
        <w:rPr>
          <w:rFonts w:ascii="Times New Roman" w:hAnsi="Times New Roman" w:cs="Times New Roman"/>
          <w:sz w:val="24"/>
          <w:szCs w:val="24"/>
        </w:rPr>
        <w:t xml:space="preserve">Moçambique </w:t>
      </w:r>
      <w:r w:rsidR="009B50D5" w:rsidRPr="008D365E">
        <w:rPr>
          <w:rFonts w:ascii="Times New Roman" w:hAnsi="Times New Roman" w:cs="Times New Roman"/>
          <w:sz w:val="24"/>
          <w:szCs w:val="24"/>
        </w:rPr>
        <w:t xml:space="preserve">o </w:t>
      </w:r>
      <w:r w:rsidRPr="008D365E">
        <w:rPr>
          <w:rFonts w:ascii="Times New Roman" w:hAnsi="Times New Roman" w:cs="Times New Roman"/>
          <w:sz w:val="24"/>
          <w:szCs w:val="24"/>
        </w:rPr>
        <w:t>não ter adotado, este trabalh</w:t>
      </w:r>
      <w:r w:rsidR="00E507F4" w:rsidRPr="008D365E">
        <w:rPr>
          <w:rFonts w:ascii="Times New Roman" w:hAnsi="Times New Roman" w:cs="Times New Roman"/>
          <w:sz w:val="24"/>
          <w:szCs w:val="24"/>
        </w:rPr>
        <w:t>o foi escrito com base no novo Acordo O</w:t>
      </w:r>
      <w:r w:rsidRPr="008D365E">
        <w:rPr>
          <w:rFonts w:ascii="Times New Roman" w:hAnsi="Times New Roman" w:cs="Times New Roman"/>
          <w:sz w:val="24"/>
          <w:szCs w:val="24"/>
        </w:rPr>
        <w:t xml:space="preserve">rtográfico em vigor na República Portuguesa. As referências bibliográficas, normas e estilos estão de acordo com </w:t>
      </w:r>
      <w:r w:rsidR="00EA251C" w:rsidRPr="008D365E">
        <w:rPr>
          <w:rFonts w:ascii="Times New Roman" w:hAnsi="Times New Roman" w:cs="Times New Roman"/>
          <w:sz w:val="24"/>
          <w:szCs w:val="24"/>
        </w:rPr>
        <w:t>“</w:t>
      </w:r>
      <w:r w:rsidRPr="008D365E">
        <w:rPr>
          <w:rFonts w:ascii="Times New Roman" w:hAnsi="Times New Roman" w:cs="Times New Roman"/>
          <w:sz w:val="24"/>
          <w:szCs w:val="24"/>
        </w:rPr>
        <w:t>Manual norma portuguesa NP</w:t>
      </w:r>
      <w:r w:rsidR="00934FAF" w:rsidRPr="008D365E">
        <w:rPr>
          <w:rFonts w:ascii="Times New Roman" w:hAnsi="Times New Roman" w:cs="Times New Roman"/>
          <w:sz w:val="24"/>
          <w:szCs w:val="24"/>
        </w:rPr>
        <w:t xml:space="preserve"> </w:t>
      </w:r>
      <w:r w:rsidRPr="008D365E">
        <w:rPr>
          <w:rFonts w:ascii="Times New Roman" w:hAnsi="Times New Roman" w:cs="Times New Roman"/>
          <w:sz w:val="24"/>
          <w:szCs w:val="24"/>
        </w:rPr>
        <w:t>405.</w:t>
      </w:r>
      <w:r w:rsidR="00EA251C" w:rsidRPr="008D365E">
        <w:rPr>
          <w:rFonts w:ascii="Times New Roman" w:hAnsi="Times New Roman" w:cs="Times New Roman"/>
          <w:sz w:val="24"/>
          <w:szCs w:val="24"/>
        </w:rPr>
        <w:t>”</w:t>
      </w:r>
      <w:r w:rsidR="00F25D81" w:rsidRPr="008D365E">
        <w:rPr>
          <w:rFonts w:ascii="Times New Roman" w:hAnsi="Times New Roman" w:cs="Times New Roman"/>
          <w:sz w:val="24"/>
          <w:szCs w:val="24"/>
        </w:rPr>
        <w:t xml:space="preserve"> </w:t>
      </w:r>
    </w:p>
    <w:p w:rsidR="00F25D81" w:rsidRDefault="00F25D81" w:rsidP="004F0372">
      <w:pPr>
        <w:spacing w:after="0" w:line="360" w:lineRule="auto"/>
        <w:ind w:firstLine="720"/>
        <w:jc w:val="both"/>
        <w:rPr>
          <w:rFonts w:ascii="Times New Roman" w:hAnsi="Times New Roman" w:cs="Times New Roman"/>
          <w:bCs/>
          <w:color w:val="000000" w:themeColor="text1"/>
          <w:sz w:val="24"/>
          <w:szCs w:val="24"/>
          <w:shd w:val="clear" w:color="auto" w:fill="FFFFFF"/>
        </w:rPr>
      </w:pPr>
      <w:r w:rsidRPr="007F1E4C">
        <w:rPr>
          <w:rFonts w:ascii="Times New Roman" w:hAnsi="Times New Roman" w:cs="Times New Roman"/>
          <w:bCs/>
          <w:color w:val="000000" w:themeColor="text1"/>
          <w:sz w:val="24"/>
          <w:szCs w:val="24"/>
          <w:shd w:val="clear" w:color="auto" w:fill="FFFFFF"/>
        </w:rPr>
        <w:t xml:space="preserve">Um ponto prévio que é </w:t>
      </w:r>
      <w:r w:rsidR="009B50D5">
        <w:rPr>
          <w:rFonts w:ascii="Times New Roman" w:hAnsi="Times New Roman" w:cs="Times New Roman"/>
          <w:bCs/>
          <w:color w:val="000000" w:themeColor="text1"/>
          <w:sz w:val="24"/>
          <w:szCs w:val="24"/>
          <w:shd w:val="clear" w:color="auto" w:fill="FFFFFF"/>
        </w:rPr>
        <w:t>necessário esclarecer: a</w:t>
      </w:r>
      <w:r w:rsidRPr="007F1E4C">
        <w:rPr>
          <w:rFonts w:ascii="Times New Roman" w:hAnsi="Times New Roman" w:cs="Times New Roman"/>
          <w:bCs/>
          <w:color w:val="000000" w:themeColor="text1"/>
          <w:sz w:val="24"/>
          <w:szCs w:val="24"/>
          <w:shd w:val="clear" w:color="auto" w:fill="FFFFFF"/>
        </w:rPr>
        <w:t xml:space="preserve">s </w:t>
      </w:r>
      <w:r w:rsidR="007F1E4C" w:rsidRPr="007F1E4C">
        <w:rPr>
          <w:rFonts w:ascii="Times New Roman" w:hAnsi="Times New Roman" w:cs="Times New Roman"/>
          <w:bCs/>
          <w:color w:val="000000" w:themeColor="text1"/>
          <w:sz w:val="24"/>
          <w:szCs w:val="24"/>
          <w:shd w:val="clear" w:color="auto" w:fill="FFFFFF"/>
        </w:rPr>
        <w:t xml:space="preserve">fontes </w:t>
      </w:r>
      <w:r w:rsidRPr="007F1E4C">
        <w:rPr>
          <w:rFonts w:ascii="Times New Roman" w:hAnsi="Times New Roman" w:cs="Times New Roman"/>
          <w:bCs/>
          <w:color w:val="000000" w:themeColor="text1"/>
          <w:sz w:val="24"/>
          <w:szCs w:val="24"/>
          <w:shd w:val="clear" w:color="auto" w:fill="FFFFFF"/>
        </w:rPr>
        <w:t xml:space="preserve">complementares, devidamente assinaladas no texto, não </w:t>
      </w:r>
      <w:r w:rsidR="007F1E4C" w:rsidRPr="007F1E4C">
        <w:rPr>
          <w:rFonts w:ascii="Times New Roman" w:hAnsi="Times New Roman" w:cs="Times New Roman"/>
          <w:bCs/>
          <w:color w:val="000000" w:themeColor="text1"/>
          <w:sz w:val="24"/>
          <w:szCs w:val="24"/>
          <w:shd w:val="clear" w:color="auto" w:fill="FFFFFF"/>
        </w:rPr>
        <w:t>foram inseridas n</w:t>
      </w:r>
      <w:r w:rsidRPr="007F1E4C">
        <w:rPr>
          <w:rFonts w:ascii="Times New Roman" w:hAnsi="Times New Roman" w:cs="Times New Roman"/>
          <w:bCs/>
          <w:color w:val="000000" w:themeColor="text1"/>
          <w:sz w:val="24"/>
          <w:szCs w:val="24"/>
          <w:shd w:val="clear" w:color="auto" w:fill="FFFFFF"/>
        </w:rPr>
        <w:t>as referências</w:t>
      </w:r>
      <w:r w:rsidR="007F1E4C" w:rsidRPr="007F1E4C">
        <w:rPr>
          <w:rFonts w:ascii="Times New Roman" w:hAnsi="Times New Roman" w:cs="Times New Roman"/>
          <w:bCs/>
          <w:color w:val="000000" w:themeColor="text1"/>
          <w:sz w:val="24"/>
          <w:szCs w:val="24"/>
          <w:shd w:val="clear" w:color="auto" w:fill="FFFFFF"/>
        </w:rPr>
        <w:t xml:space="preserve"> bibliográficas. Uma vez não terem sido citadas, apenas </w:t>
      </w:r>
      <w:r w:rsidR="00300574" w:rsidRPr="004713C5">
        <w:rPr>
          <w:rFonts w:ascii="Times New Roman" w:hAnsi="Times New Roman" w:cs="Times New Roman"/>
          <w:bCs/>
          <w:color w:val="000000" w:themeColor="text1"/>
          <w:sz w:val="24"/>
          <w:szCs w:val="24"/>
          <w:shd w:val="clear" w:color="auto" w:fill="FFFFFF"/>
        </w:rPr>
        <w:t>servem</w:t>
      </w:r>
      <w:r w:rsidR="007F1E4C" w:rsidRPr="007F1E4C">
        <w:rPr>
          <w:rFonts w:ascii="Times New Roman" w:hAnsi="Times New Roman" w:cs="Times New Roman"/>
          <w:bCs/>
          <w:color w:val="000000" w:themeColor="text1"/>
          <w:sz w:val="24"/>
          <w:szCs w:val="24"/>
          <w:shd w:val="clear" w:color="auto" w:fill="FFFFFF"/>
        </w:rPr>
        <w:t xml:space="preserve"> de informações adicionais em relação a um determinado assunto abordado na tese.  </w:t>
      </w:r>
      <w:r w:rsidRPr="007F1E4C">
        <w:rPr>
          <w:rFonts w:ascii="Times New Roman" w:hAnsi="Times New Roman" w:cs="Times New Roman"/>
          <w:bCs/>
          <w:color w:val="000000" w:themeColor="text1"/>
          <w:sz w:val="24"/>
          <w:szCs w:val="24"/>
          <w:shd w:val="clear" w:color="auto" w:fill="FFFFFF"/>
        </w:rPr>
        <w:t xml:space="preserve"> </w:t>
      </w:r>
    </w:p>
    <w:p w:rsidR="004A6D53" w:rsidRPr="004F0372" w:rsidRDefault="004A6D53" w:rsidP="004F0372">
      <w:pPr>
        <w:spacing w:after="0" w:line="360" w:lineRule="auto"/>
        <w:ind w:firstLine="720"/>
        <w:jc w:val="both"/>
        <w:rPr>
          <w:rFonts w:ascii="Times New Roman" w:hAnsi="Times New Roman" w:cs="Times New Roman"/>
          <w:bCs/>
          <w:color w:val="000000" w:themeColor="text1"/>
          <w:sz w:val="24"/>
          <w:szCs w:val="24"/>
          <w:shd w:val="clear" w:color="auto" w:fill="FFFFFF"/>
        </w:rPr>
      </w:pPr>
    </w:p>
    <w:p w:rsidR="00CE0863" w:rsidRPr="003D6FEB" w:rsidRDefault="002B7214" w:rsidP="00DD1415">
      <w:pPr>
        <w:pStyle w:val="Cabealho2"/>
        <w:rPr>
          <w:shd w:val="clear" w:color="auto" w:fill="FFFFFF"/>
          <w:lang w:val="pt-PT"/>
        </w:rPr>
      </w:pPr>
      <w:bookmarkStart w:id="16" w:name="_Toc493520365"/>
      <w:r w:rsidRPr="003D6FEB">
        <w:rPr>
          <w:shd w:val="clear" w:color="auto" w:fill="FFFFFF"/>
          <w:lang w:val="pt-PT"/>
        </w:rPr>
        <w:t xml:space="preserve">4 - </w:t>
      </w:r>
      <w:r w:rsidR="00CE0863" w:rsidRPr="003D6FEB">
        <w:rPr>
          <w:shd w:val="clear" w:color="auto" w:fill="FFFFFF"/>
          <w:lang w:val="pt-PT"/>
        </w:rPr>
        <w:t>Constrangimentos</w:t>
      </w:r>
      <w:bookmarkEnd w:id="16"/>
      <w:r w:rsidR="00CE0863" w:rsidRPr="003D6FEB">
        <w:rPr>
          <w:shd w:val="clear" w:color="auto" w:fill="FFFFFF"/>
          <w:lang w:val="pt-PT"/>
        </w:rPr>
        <w:t xml:space="preserve"> </w:t>
      </w:r>
    </w:p>
    <w:p w:rsidR="00CE0863" w:rsidRPr="000B1782" w:rsidRDefault="00CE0863" w:rsidP="00CE0863">
      <w:pPr>
        <w:pStyle w:val="NormalWeb"/>
        <w:shd w:val="clear" w:color="auto" w:fill="FFFFFF"/>
        <w:spacing w:before="0" w:beforeAutospacing="0" w:after="0" w:afterAutospacing="0" w:line="360" w:lineRule="auto"/>
        <w:jc w:val="both"/>
        <w:rPr>
          <w:strike/>
        </w:rPr>
      </w:pPr>
    </w:p>
    <w:p w:rsidR="00CE0863" w:rsidRPr="000B1782" w:rsidRDefault="00CE0863" w:rsidP="00CE0863">
      <w:pPr>
        <w:pStyle w:val="NormalWeb"/>
        <w:shd w:val="clear" w:color="auto" w:fill="FFFFFF"/>
        <w:spacing w:before="0" w:beforeAutospacing="0" w:after="0" w:afterAutospacing="0" w:line="360" w:lineRule="auto"/>
        <w:jc w:val="both"/>
      </w:pPr>
      <w:r w:rsidRPr="000B1782">
        <w:t xml:space="preserve">O principal constrangimento encontrado durante a elaboração deste trabalho irá demonstrar a gravidade com que algumas empresas transnacionais, como a Vale Moçambique, escamoteiam informações de interesse público sobre o processo de reassentamento das comunidades afetadas pela exploração de recursos naturais. </w:t>
      </w:r>
    </w:p>
    <w:p w:rsidR="00CE0863" w:rsidRPr="000B1782" w:rsidRDefault="00CE0863" w:rsidP="00CE0863">
      <w:pPr>
        <w:pStyle w:val="NormalWeb"/>
        <w:shd w:val="clear" w:color="auto" w:fill="FFFFFF"/>
        <w:spacing w:before="0" w:beforeAutospacing="0" w:after="0" w:afterAutospacing="0" w:line="360" w:lineRule="auto"/>
        <w:ind w:firstLine="708"/>
        <w:jc w:val="both"/>
      </w:pPr>
      <w:r w:rsidRPr="000B1782">
        <w:t xml:space="preserve">Numa dessas tentativas em obter informações, um superior hierárquico do Gabinete das Relações Externas da Vale Moçambique repreendeu verbalmente </w:t>
      </w:r>
      <w:r w:rsidRPr="000B1782">
        <w:rPr>
          <w:rFonts w:eastAsia="Calibri"/>
        </w:rPr>
        <w:t xml:space="preserve">ao seu subordinado que </w:t>
      </w:r>
      <w:r w:rsidRPr="000B1782">
        <w:rPr>
          <w:rFonts w:eastAsia="Calibri"/>
        </w:rPr>
        <w:lastRenderedPageBreak/>
        <w:t>prete</w:t>
      </w:r>
      <w:r w:rsidR="00D50CD1">
        <w:rPr>
          <w:rFonts w:eastAsia="Calibri"/>
        </w:rPr>
        <w:t xml:space="preserve">ndia fornecer mapas, gráficos, </w:t>
      </w:r>
      <w:r w:rsidRPr="000B1782">
        <w:rPr>
          <w:rFonts w:eastAsia="Calibri"/>
        </w:rPr>
        <w:t xml:space="preserve">tabelas </w:t>
      </w:r>
      <w:r w:rsidR="00D50CD1">
        <w:rPr>
          <w:rFonts w:eastAsia="Calibri"/>
        </w:rPr>
        <w:t xml:space="preserve">e fotografias </w:t>
      </w:r>
      <w:r w:rsidRPr="000B1782">
        <w:rPr>
          <w:rFonts w:eastAsia="Calibri"/>
        </w:rPr>
        <w:t>do reassentamento de Cateme</w:t>
      </w:r>
      <w:r>
        <w:rPr>
          <w:rFonts w:eastAsia="Calibri"/>
        </w:rPr>
        <w:t xml:space="preserve"> ao investigador</w:t>
      </w:r>
      <w:r w:rsidRPr="000B1782">
        <w:rPr>
          <w:rFonts w:eastAsia="Calibri"/>
        </w:rPr>
        <w:t>.</w:t>
      </w:r>
      <w:r w:rsidRPr="000B1782">
        <w:rPr>
          <w:rStyle w:val="Refdenotaderodap"/>
          <w:rFonts w:eastAsia="Calibri"/>
        </w:rPr>
        <w:footnoteReference w:id="45"/>
      </w:r>
      <w:r w:rsidRPr="000B1782">
        <w:rPr>
          <w:rFonts w:eastAsia="Calibri"/>
        </w:rPr>
        <w:t xml:space="preserve"> </w:t>
      </w:r>
    </w:p>
    <w:p w:rsidR="00CE0863" w:rsidRPr="000B1782" w:rsidRDefault="00CE0863" w:rsidP="00CE0863">
      <w:pPr>
        <w:pStyle w:val="NormalWeb"/>
        <w:shd w:val="clear" w:color="auto" w:fill="FFFFFF"/>
        <w:spacing w:before="0" w:beforeAutospacing="0" w:after="0" w:afterAutospacing="0" w:line="360" w:lineRule="auto"/>
        <w:ind w:firstLine="708"/>
        <w:jc w:val="both"/>
        <w:rPr>
          <w:rFonts w:eastAsia="Calibri"/>
        </w:rPr>
      </w:pPr>
      <w:r w:rsidRPr="000B1782">
        <w:rPr>
          <w:rFonts w:eastAsia="Calibri"/>
        </w:rPr>
        <w:t>Uma outra situação envolveu um dos responsáveis pelos Serviços Sociais e de Comunicação e Imagem da Vale Moçambique que</w:t>
      </w:r>
      <w:r w:rsidR="009B50D5">
        <w:rPr>
          <w:rFonts w:eastAsia="Calibri"/>
        </w:rPr>
        <w:t>,</w:t>
      </w:r>
      <w:r w:rsidRPr="000B1782">
        <w:rPr>
          <w:rFonts w:eastAsia="Calibri"/>
        </w:rPr>
        <w:t xml:space="preserve"> depois de anuir o pedido formulado por escrito, recus</w:t>
      </w:r>
      <w:r w:rsidR="009B50D5">
        <w:rPr>
          <w:rFonts w:eastAsia="Calibri"/>
        </w:rPr>
        <w:t>ou-se a conceder documentos e a</w:t>
      </w:r>
      <w:r w:rsidRPr="000B1782">
        <w:rPr>
          <w:rFonts w:eastAsia="Calibri"/>
        </w:rPr>
        <w:t xml:space="preserve"> aceitar entrevistas, tendo recomendado a consulta do </w:t>
      </w:r>
      <w:r w:rsidRPr="000B1782">
        <w:rPr>
          <w:rFonts w:eastAsia="Calibri"/>
          <w:i/>
        </w:rPr>
        <w:t>site</w:t>
      </w:r>
      <w:r w:rsidRPr="000B1782">
        <w:rPr>
          <w:rFonts w:eastAsia="Calibri"/>
        </w:rPr>
        <w:t xml:space="preserve"> da empresa. Acontece, porém, que o sítio da Vale Moçambique não reporta questões específicas, como por exemplo, a problemática dos reassentamentos</w:t>
      </w:r>
      <w:r w:rsidR="00730A65">
        <w:rPr>
          <w:rFonts w:eastAsia="Calibri"/>
        </w:rPr>
        <w:t xml:space="preserve">, das violações dos direitos humanos e </w:t>
      </w:r>
      <w:r w:rsidR="00D50CD1">
        <w:rPr>
          <w:rFonts w:eastAsia="Calibri"/>
        </w:rPr>
        <w:t>do meio-ambiente</w:t>
      </w:r>
      <w:r w:rsidRPr="000B1782">
        <w:rPr>
          <w:rFonts w:eastAsia="Calibri"/>
        </w:rPr>
        <w:t>.</w:t>
      </w:r>
    </w:p>
    <w:p w:rsidR="006B2FCD" w:rsidRPr="008D365E" w:rsidRDefault="00CE0863" w:rsidP="00195221">
      <w:pPr>
        <w:pStyle w:val="NormalWeb"/>
        <w:shd w:val="clear" w:color="auto" w:fill="FFFFFF"/>
        <w:spacing w:before="0" w:beforeAutospacing="0" w:after="0" w:afterAutospacing="0" w:line="360" w:lineRule="auto"/>
        <w:ind w:firstLine="708"/>
        <w:jc w:val="both"/>
        <w:rPr>
          <w:rFonts w:eastAsia="Calibri"/>
        </w:rPr>
      </w:pPr>
      <w:r w:rsidRPr="008D365E">
        <w:rPr>
          <w:rFonts w:eastAsia="Calibri"/>
        </w:rPr>
        <w:t xml:space="preserve">As restrições de partilha de informações impostas pela Vale Moçambique ainda não foram levantadas. A </w:t>
      </w:r>
      <w:r w:rsidR="00942B93" w:rsidRPr="008D365E">
        <w:rPr>
          <w:rFonts w:eastAsia="Calibri"/>
        </w:rPr>
        <w:t xml:space="preserve">empresa </w:t>
      </w:r>
      <w:r w:rsidRPr="008D365E">
        <w:t xml:space="preserve">teme que a partilha </w:t>
      </w:r>
      <w:r w:rsidR="00C17D5E" w:rsidRPr="008D365E">
        <w:t>de</w:t>
      </w:r>
      <w:r w:rsidRPr="008D365E">
        <w:t xml:space="preserve"> </w:t>
      </w:r>
      <w:r w:rsidR="009B50D5" w:rsidRPr="008D365E">
        <w:t xml:space="preserve">informações </w:t>
      </w:r>
      <w:r w:rsidR="00942B93" w:rsidRPr="008D365E">
        <w:t xml:space="preserve">e documentos </w:t>
      </w:r>
      <w:r w:rsidR="009B50D5" w:rsidRPr="008D365E">
        <w:t>com o público possa</w:t>
      </w:r>
      <w:r w:rsidRPr="008D365E">
        <w:t xml:space="preserve"> prejudicar a empresa, nomeadamente no mercado internacional (para obtenção de financiamentos) e reduz</w:t>
      </w:r>
      <w:r w:rsidR="009B50D5" w:rsidRPr="008D365E">
        <w:t>ir a sua credibilidade junto da Organização</w:t>
      </w:r>
      <w:r w:rsidRPr="008D365E">
        <w:t xml:space="preserve"> das Nações Unidas (ONU)</w:t>
      </w:r>
      <w:r w:rsidR="00942B93" w:rsidRPr="008D365E">
        <w:t xml:space="preserve"> e</w:t>
      </w:r>
      <w:r w:rsidR="00C17D5E" w:rsidRPr="008D365E">
        <w:t xml:space="preserve"> de</w:t>
      </w:r>
      <w:r w:rsidR="00942B93" w:rsidRPr="008D365E">
        <w:t xml:space="preserve"> outras entidades internacionais</w:t>
      </w:r>
      <w:r w:rsidRPr="008D365E">
        <w:t>.</w:t>
      </w:r>
      <w:r w:rsidR="00942B93" w:rsidRPr="008D365E">
        <w:t xml:space="preserve"> </w:t>
      </w:r>
      <w:r w:rsidRPr="008D365E">
        <w:t xml:space="preserve"> </w:t>
      </w:r>
    </w:p>
    <w:p w:rsidR="00195221" w:rsidRPr="008D365E" w:rsidRDefault="00195221" w:rsidP="00195221">
      <w:pPr>
        <w:spacing w:after="0" w:line="360" w:lineRule="auto"/>
        <w:ind w:firstLine="708"/>
        <w:jc w:val="both"/>
        <w:rPr>
          <w:rStyle w:val="fontstyle01"/>
          <w:color w:val="auto"/>
        </w:rPr>
      </w:pPr>
      <w:r w:rsidRPr="008D365E">
        <w:rPr>
          <w:rFonts w:ascii="Times New Roman" w:hAnsi="Times New Roman" w:cs="Times New Roman"/>
          <w:sz w:val="24"/>
          <w:szCs w:val="24"/>
        </w:rPr>
        <w:t xml:space="preserve">A ICVL, à semelhança da Vale Moçambique, manteve uma “cortina de ferro”, vedando informações sobre o processo de reassentamento, </w:t>
      </w:r>
      <w:r w:rsidR="00C17D5E" w:rsidRPr="008D365E">
        <w:rPr>
          <w:rFonts w:ascii="Times New Roman" w:hAnsi="Times New Roman" w:cs="Times New Roman"/>
          <w:sz w:val="24"/>
          <w:szCs w:val="24"/>
        </w:rPr>
        <w:t>que incluem</w:t>
      </w:r>
      <w:r w:rsidRPr="008D365E">
        <w:rPr>
          <w:rFonts w:ascii="Times New Roman" w:hAnsi="Times New Roman" w:cs="Times New Roman"/>
          <w:sz w:val="24"/>
          <w:szCs w:val="24"/>
        </w:rPr>
        <w:t xml:space="preserve"> acordos de exploração de carvão mineral e sua</w:t>
      </w:r>
      <w:r w:rsidRPr="008D365E">
        <w:rPr>
          <w:rStyle w:val="fontstyle01"/>
          <w:color w:val="auto"/>
        </w:rPr>
        <w:t xml:space="preserve"> sustentabilidade económica</w:t>
      </w:r>
      <w:r w:rsidRPr="008D365E">
        <w:rPr>
          <w:rFonts w:ascii="Times New Roman" w:hAnsi="Times New Roman" w:cs="Times New Roman"/>
          <w:sz w:val="24"/>
          <w:szCs w:val="24"/>
        </w:rPr>
        <w:t xml:space="preserve">, </w:t>
      </w:r>
      <w:r w:rsidRPr="008D365E">
        <w:rPr>
          <w:rStyle w:val="fontstyle01"/>
          <w:color w:val="auto"/>
        </w:rPr>
        <w:t>consultas públicas envolvendo populações afetadas em vias de serem reassentadas, impactes e efeitos sociais e naturais, projetos de geração de renda</w:t>
      </w:r>
      <w:r w:rsidR="00F9633F" w:rsidRPr="008D365E">
        <w:rPr>
          <w:rStyle w:val="fontstyle01"/>
          <w:color w:val="auto"/>
        </w:rPr>
        <w:t>,</w:t>
      </w:r>
      <w:r w:rsidRPr="008D365E">
        <w:rPr>
          <w:rStyle w:val="fontstyle01"/>
          <w:color w:val="auto"/>
        </w:rPr>
        <w:t xml:space="preserve"> e</w:t>
      </w:r>
      <w:r w:rsidR="00F9633F" w:rsidRPr="008D365E">
        <w:rPr>
          <w:rStyle w:val="fontstyle01"/>
          <w:color w:val="auto"/>
        </w:rPr>
        <w:t>ntre</w:t>
      </w:r>
      <w:r w:rsidRPr="008D365E">
        <w:rPr>
          <w:rStyle w:val="fontstyle01"/>
          <w:color w:val="auto"/>
        </w:rPr>
        <w:t xml:space="preserve"> outros. </w:t>
      </w:r>
    </w:p>
    <w:p w:rsidR="00942B93" w:rsidRPr="008D365E" w:rsidRDefault="00DA7CBD" w:rsidP="00942B93">
      <w:pPr>
        <w:spacing w:after="0" w:line="360" w:lineRule="auto"/>
        <w:ind w:firstLine="708"/>
        <w:jc w:val="both"/>
        <w:rPr>
          <w:rStyle w:val="fontstyle01"/>
          <w:color w:val="auto"/>
        </w:rPr>
      </w:pPr>
      <w:r w:rsidRPr="008D365E">
        <w:rPr>
          <w:rStyle w:val="fontstyle01"/>
          <w:color w:val="auto"/>
        </w:rPr>
        <w:t xml:space="preserve">A tentativa de ouvir e entrevistar alguns dirigentes que rubricaram acordos com as empresas transnacionais e que fizeram parte do processo de reassentamento, incluindo atuais responsáveis provinciais que representam os interesses das populações afetadas, </w:t>
      </w:r>
      <w:r w:rsidR="00C17D5E" w:rsidRPr="008D365E">
        <w:rPr>
          <w:rStyle w:val="fontstyle01"/>
          <w:color w:val="auto"/>
        </w:rPr>
        <w:t>redundou</w:t>
      </w:r>
      <w:r w:rsidRPr="008D365E">
        <w:rPr>
          <w:rStyle w:val="fontstyle01"/>
          <w:color w:val="auto"/>
        </w:rPr>
        <w:t xml:space="preserve"> num fracasso. </w:t>
      </w:r>
    </w:p>
    <w:p w:rsidR="006B2FCD" w:rsidRPr="00195221" w:rsidRDefault="006B2FCD" w:rsidP="00195221">
      <w:pPr>
        <w:spacing w:after="0" w:line="360" w:lineRule="auto"/>
        <w:ind w:firstLine="708"/>
        <w:jc w:val="both"/>
        <w:rPr>
          <w:rFonts w:ascii="Times New Roman" w:hAnsi="Times New Roman" w:cs="Times New Roman"/>
          <w:color w:val="000000" w:themeColor="text1"/>
          <w:sz w:val="24"/>
          <w:szCs w:val="24"/>
        </w:rPr>
      </w:pPr>
      <w:r w:rsidRPr="00195221">
        <w:rPr>
          <w:rFonts w:ascii="Times New Roman" w:hAnsi="Times New Roman" w:cs="Times New Roman"/>
          <w:sz w:val="24"/>
          <w:szCs w:val="24"/>
        </w:rPr>
        <w:t>Importa referir em tom de mera nota que os constrangimentos encontrados não são pretextos para justificar qualquer falta ou falha que possa vir a ser denotada na presente tese</w:t>
      </w:r>
      <w:r w:rsidR="00942B93">
        <w:rPr>
          <w:rFonts w:ascii="Times New Roman" w:hAnsi="Times New Roman" w:cs="Times New Roman"/>
          <w:sz w:val="24"/>
          <w:szCs w:val="24"/>
        </w:rPr>
        <w:t xml:space="preserve"> de doutoramento</w:t>
      </w:r>
      <w:r w:rsidRPr="00195221">
        <w:rPr>
          <w:rFonts w:ascii="Times New Roman" w:hAnsi="Times New Roman" w:cs="Times New Roman"/>
          <w:sz w:val="24"/>
          <w:szCs w:val="24"/>
        </w:rPr>
        <w:t>, mas fundamentalmente para informar das limitações encontradas durante as investigações no campo, as quais teriam, de alguma forma, influenciado negativamente o resultado desta tese.</w:t>
      </w:r>
      <w:r w:rsidR="00942B93">
        <w:rPr>
          <w:rFonts w:ascii="Times New Roman" w:hAnsi="Times New Roman" w:cs="Times New Roman"/>
          <w:sz w:val="24"/>
          <w:szCs w:val="24"/>
        </w:rPr>
        <w:t xml:space="preserve"> </w:t>
      </w:r>
    </w:p>
    <w:p w:rsidR="00505663" w:rsidRDefault="00505663">
      <w:pPr>
        <w:rPr>
          <w:rFonts w:ascii="Times New Roman" w:eastAsia="Times New Roman" w:hAnsi="Times New Roman" w:cs="Times New Roman"/>
          <w:b/>
          <w:sz w:val="24"/>
          <w:szCs w:val="24"/>
          <w:lang w:eastAsia="pt-PT"/>
        </w:rPr>
      </w:pPr>
      <w:bookmarkStart w:id="17" w:name="_Toc493520366"/>
      <w:r>
        <w:rPr>
          <w:b/>
        </w:rPr>
        <w:br w:type="page"/>
      </w:r>
    </w:p>
    <w:p w:rsidR="00CE0863" w:rsidRPr="00947E99" w:rsidRDefault="002B7214" w:rsidP="004D0AD9">
      <w:pPr>
        <w:pStyle w:val="NormalWeb"/>
        <w:shd w:val="clear" w:color="auto" w:fill="FFFFFF"/>
        <w:tabs>
          <w:tab w:val="left" w:pos="1766"/>
        </w:tabs>
        <w:spacing w:before="0" w:beforeAutospacing="0" w:after="0" w:afterAutospacing="0" w:line="360" w:lineRule="auto"/>
        <w:jc w:val="both"/>
        <w:rPr>
          <w:b/>
        </w:rPr>
      </w:pPr>
      <w:r w:rsidRPr="00947E99">
        <w:rPr>
          <w:b/>
        </w:rPr>
        <w:lastRenderedPageBreak/>
        <w:t xml:space="preserve">5 - </w:t>
      </w:r>
      <w:r w:rsidR="006A77D8" w:rsidRPr="00947E99">
        <w:rPr>
          <w:b/>
        </w:rPr>
        <w:t>Estrutura e conteúdo do trabalho</w:t>
      </w:r>
      <w:bookmarkEnd w:id="17"/>
    </w:p>
    <w:p w:rsidR="00CE0863" w:rsidRPr="000B1782" w:rsidRDefault="00CE0863" w:rsidP="00CE0863">
      <w:pPr>
        <w:pStyle w:val="NormalWeb"/>
        <w:shd w:val="clear" w:color="auto" w:fill="FFFFFF"/>
        <w:spacing w:before="0" w:beforeAutospacing="0" w:after="0" w:afterAutospacing="0" w:line="360" w:lineRule="auto"/>
        <w:jc w:val="both"/>
        <w:rPr>
          <w:strike/>
        </w:rPr>
      </w:pPr>
    </w:p>
    <w:p w:rsidR="00883BB2" w:rsidRPr="0042361E" w:rsidRDefault="00883BB2" w:rsidP="00883BB2">
      <w:pPr>
        <w:spacing w:after="0" w:line="360" w:lineRule="auto"/>
        <w:jc w:val="both"/>
        <w:rPr>
          <w:rFonts w:ascii="Times New Roman" w:hAnsi="Times New Roman" w:cs="Times New Roman"/>
          <w:color w:val="000000" w:themeColor="text1"/>
          <w:sz w:val="24"/>
          <w:szCs w:val="24"/>
        </w:rPr>
      </w:pPr>
      <w:r w:rsidRPr="0042361E">
        <w:rPr>
          <w:rFonts w:ascii="Times New Roman" w:hAnsi="Times New Roman" w:cs="Times New Roman"/>
          <w:i/>
          <w:color w:val="000000" w:themeColor="text1"/>
          <w:sz w:val="24"/>
          <w:szCs w:val="24"/>
        </w:rPr>
        <w:t>Recursos Naturais e Desenvolvimento Democrático em Moçambique</w:t>
      </w:r>
      <w:r w:rsidRPr="0042361E">
        <w:rPr>
          <w:rFonts w:ascii="Times New Roman" w:hAnsi="Times New Roman" w:cs="Times New Roman"/>
          <w:b/>
          <w:color w:val="000000" w:themeColor="text1"/>
          <w:sz w:val="24"/>
          <w:szCs w:val="24"/>
        </w:rPr>
        <w:t xml:space="preserve"> </w:t>
      </w:r>
      <w:r w:rsidRPr="0042361E">
        <w:rPr>
          <w:rFonts w:ascii="Times New Roman" w:hAnsi="Times New Roman" w:cs="Times New Roman"/>
          <w:color w:val="000000" w:themeColor="text1"/>
          <w:sz w:val="24"/>
          <w:szCs w:val="24"/>
        </w:rPr>
        <w:t>é tema da presente tese de doutoramento que aborda as questões acima referidas em duas partes, divididas em dois capítulos cada, necessariamente complementares entre si. A primeira parte</w:t>
      </w:r>
      <w:r w:rsidR="003D4C9B">
        <w:rPr>
          <w:rFonts w:ascii="Times New Roman" w:hAnsi="Times New Roman" w:cs="Times New Roman"/>
          <w:color w:val="000000" w:themeColor="text1"/>
          <w:sz w:val="24"/>
          <w:szCs w:val="24"/>
        </w:rPr>
        <w:t>, de uma índole mais teórica,</w:t>
      </w:r>
      <w:r w:rsidRPr="0042361E">
        <w:rPr>
          <w:rFonts w:ascii="Times New Roman" w:hAnsi="Times New Roman" w:cs="Times New Roman"/>
          <w:color w:val="000000" w:themeColor="text1"/>
          <w:sz w:val="24"/>
          <w:szCs w:val="24"/>
        </w:rPr>
        <w:t xml:space="preserve"> desenrola-se a partir da Introdução, depois definem-se os objetos d</w:t>
      </w:r>
      <w:r w:rsidR="00947E99">
        <w:rPr>
          <w:rFonts w:ascii="Times New Roman" w:hAnsi="Times New Roman" w:cs="Times New Roman"/>
          <w:color w:val="000000" w:themeColor="text1"/>
          <w:sz w:val="24"/>
          <w:szCs w:val="24"/>
        </w:rPr>
        <w:t xml:space="preserve">e estudo e situam-se as balizas </w:t>
      </w:r>
      <w:r w:rsidRPr="0042361E">
        <w:rPr>
          <w:rFonts w:ascii="Times New Roman" w:hAnsi="Times New Roman" w:cs="Times New Roman"/>
          <w:color w:val="000000" w:themeColor="text1"/>
          <w:sz w:val="24"/>
          <w:szCs w:val="24"/>
        </w:rPr>
        <w:t xml:space="preserve">temporal e espacial, seguindo-se os elementos metodológicos </w:t>
      </w:r>
      <w:r w:rsidR="008E1DB3">
        <w:rPr>
          <w:rFonts w:ascii="Times New Roman" w:hAnsi="Times New Roman" w:cs="Times New Roman"/>
          <w:color w:val="000000" w:themeColor="text1"/>
          <w:sz w:val="24"/>
          <w:szCs w:val="24"/>
        </w:rPr>
        <w:t xml:space="preserve">(a descrição dos métodos e instrumentos utilizados) </w:t>
      </w:r>
      <w:r w:rsidRPr="0042361E">
        <w:rPr>
          <w:rFonts w:ascii="Times New Roman" w:hAnsi="Times New Roman" w:cs="Times New Roman"/>
          <w:color w:val="000000" w:themeColor="text1"/>
          <w:sz w:val="24"/>
          <w:szCs w:val="24"/>
        </w:rPr>
        <w:t>que são a base para a elaboração do presente trabalho.</w:t>
      </w:r>
      <w:r w:rsidR="00FD651E">
        <w:rPr>
          <w:rFonts w:ascii="Times New Roman" w:hAnsi="Times New Roman" w:cs="Times New Roman"/>
          <w:color w:val="000000" w:themeColor="text1"/>
          <w:sz w:val="24"/>
          <w:szCs w:val="24"/>
        </w:rPr>
        <w:t xml:space="preserve"> </w:t>
      </w:r>
    </w:p>
    <w:p w:rsidR="0064664B" w:rsidRDefault="00883BB2" w:rsidP="00883BB2">
      <w:pPr>
        <w:spacing w:after="0" w:line="360" w:lineRule="auto"/>
        <w:ind w:firstLine="720"/>
        <w:jc w:val="both"/>
        <w:rPr>
          <w:rFonts w:ascii="Times New Roman" w:hAnsi="Times New Roman" w:cs="Times New Roman"/>
          <w:color w:val="000000" w:themeColor="text1"/>
          <w:sz w:val="24"/>
          <w:szCs w:val="24"/>
        </w:rPr>
      </w:pPr>
      <w:r w:rsidRPr="0042361E">
        <w:rPr>
          <w:rFonts w:ascii="Times New Roman" w:hAnsi="Times New Roman" w:cs="Times New Roman"/>
          <w:color w:val="000000" w:themeColor="text1"/>
          <w:sz w:val="24"/>
          <w:szCs w:val="24"/>
        </w:rPr>
        <w:t xml:space="preserve">O </w:t>
      </w:r>
      <w:r w:rsidR="003910E7">
        <w:rPr>
          <w:rFonts w:ascii="Times New Roman" w:hAnsi="Times New Roman" w:cs="Times New Roman"/>
          <w:color w:val="000000" w:themeColor="text1"/>
          <w:sz w:val="24"/>
          <w:szCs w:val="24"/>
        </w:rPr>
        <w:t>Primeiro Capítulo</w:t>
      </w:r>
      <w:r w:rsidRPr="0042361E">
        <w:rPr>
          <w:rFonts w:ascii="Times New Roman" w:hAnsi="Times New Roman" w:cs="Times New Roman"/>
          <w:color w:val="000000" w:themeColor="text1"/>
          <w:sz w:val="24"/>
          <w:szCs w:val="24"/>
        </w:rPr>
        <w:t xml:space="preserve"> aborda a relação entre recursos naturais e desenvolvimento. Começa por apresentar e discutir os conceitos-chave de desenvolvimento e desenvolvimento democrático. A separação dos dois conceitos-chave pretend</w:t>
      </w:r>
      <w:r w:rsidR="0064664B">
        <w:rPr>
          <w:rFonts w:ascii="Times New Roman" w:hAnsi="Times New Roman" w:cs="Times New Roman"/>
          <w:color w:val="000000" w:themeColor="text1"/>
          <w:sz w:val="24"/>
          <w:szCs w:val="24"/>
        </w:rPr>
        <w:t>e mostrar que não basta que os E</w:t>
      </w:r>
      <w:r w:rsidRPr="0042361E">
        <w:rPr>
          <w:rFonts w:ascii="Times New Roman" w:hAnsi="Times New Roman" w:cs="Times New Roman"/>
          <w:color w:val="000000" w:themeColor="text1"/>
          <w:sz w:val="24"/>
          <w:szCs w:val="24"/>
        </w:rPr>
        <w:t xml:space="preserve">stados atinjam níveis elevados de crescimento e desenvolvimento económico, o mais importante é que o façam no </w:t>
      </w:r>
      <w:r w:rsidR="003D4C9B">
        <w:rPr>
          <w:rFonts w:ascii="Times New Roman" w:hAnsi="Times New Roman" w:cs="Times New Roman"/>
          <w:color w:val="000000" w:themeColor="text1"/>
          <w:sz w:val="24"/>
          <w:szCs w:val="24"/>
        </w:rPr>
        <w:t>contexto das liberdades</w:t>
      </w:r>
      <w:r w:rsidR="008E1DB3">
        <w:rPr>
          <w:rFonts w:ascii="Times New Roman" w:hAnsi="Times New Roman" w:cs="Times New Roman"/>
          <w:color w:val="000000" w:themeColor="text1"/>
          <w:sz w:val="24"/>
          <w:szCs w:val="24"/>
        </w:rPr>
        <w:t>, harmonia social</w:t>
      </w:r>
      <w:r w:rsidRPr="0042361E">
        <w:rPr>
          <w:rFonts w:ascii="Times New Roman" w:hAnsi="Times New Roman" w:cs="Times New Roman"/>
          <w:color w:val="000000" w:themeColor="text1"/>
          <w:sz w:val="24"/>
          <w:szCs w:val="24"/>
        </w:rPr>
        <w:t xml:space="preserve"> e direitos humanos. </w:t>
      </w:r>
    </w:p>
    <w:p w:rsidR="00883BB2" w:rsidRPr="00ED5D7B" w:rsidRDefault="00883BB2" w:rsidP="0064664B">
      <w:pPr>
        <w:spacing w:after="0" w:line="360" w:lineRule="auto"/>
        <w:ind w:firstLine="720"/>
        <w:jc w:val="both"/>
        <w:rPr>
          <w:rFonts w:ascii="Times New Roman" w:hAnsi="Times New Roman" w:cs="Times New Roman"/>
          <w:color w:val="000000" w:themeColor="text1"/>
          <w:sz w:val="24"/>
          <w:szCs w:val="24"/>
        </w:rPr>
      </w:pPr>
      <w:r w:rsidRPr="00ED5D7B">
        <w:rPr>
          <w:rFonts w:ascii="Times New Roman" w:hAnsi="Times New Roman" w:cs="Times New Roman"/>
          <w:color w:val="000000" w:themeColor="text1"/>
          <w:sz w:val="24"/>
          <w:szCs w:val="24"/>
        </w:rPr>
        <w:t>Em seguida, faz-se uma breve análise de alguns modelos de desenvolvimento assentes na ex</w:t>
      </w:r>
      <w:r w:rsidR="0064664B" w:rsidRPr="00ED5D7B">
        <w:rPr>
          <w:rFonts w:ascii="Times New Roman" w:hAnsi="Times New Roman" w:cs="Times New Roman"/>
          <w:color w:val="000000" w:themeColor="text1"/>
          <w:sz w:val="24"/>
          <w:szCs w:val="24"/>
        </w:rPr>
        <w:t xml:space="preserve">ploração de recursos naturais. </w:t>
      </w:r>
      <w:r w:rsidRPr="00ED5D7B">
        <w:rPr>
          <w:rFonts w:ascii="Times New Roman" w:hAnsi="Times New Roman" w:cs="Times New Roman"/>
          <w:color w:val="000000" w:themeColor="text1"/>
          <w:sz w:val="24"/>
          <w:szCs w:val="24"/>
        </w:rPr>
        <w:t>No fundo é o resgate de um debate antigo das teorias que defendem o desenvolvimento com base na exploração dos recursos naturais e as que o rejeitam. Com efeito, foi feita a divisão dos países em duas linhas antagónicas: os que são subdesenvolvidos (em vias de desenvolvimento) e os desenvolvidos. Elaborou-se uma breve síntese na qual se constatou que o fator det</w:t>
      </w:r>
      <w:r w:rsidR="00ED5D7B" w:rsidRPr="00ED5D7B">
        <w:rPr>
          <w:rFonts w:ascii="Times New Roman" w:hAnsi="Times New Roman" w:cs="Times New Roman"/>
          <w:color w:val="000000" w:themeColor="text1"/>
          <w:sz w:val="24"/>
          <w:szCs w:val="24"/>
        </w:rPr>
        <w:t xml:space="preserve">erminante, entre esses países, é a </w:t>
      </w:r>
      <w:r w:rsidR="00ED5D7B">
        <w:rPr>
          <w:rFonts w:ascii="Times New Roman" w:hAnsi="Times New Roman" w:cs="Times New Roman"/>
          <w:color w:val="000000" w:themeColor="text1"/>
          <w:sz w:val="24"/>
          <w:szCs w:val="24"/>
          <w:shd w:val="clear" w:color="auto" w:fill="FFFFFF"/>
        </w:rPr>
        <w:t>ado</w:t>
      </w:r>
      <w:r w:rsidR="00ED5D7B" w:rsidRPr="00ED5D7B">
        <w:rPr>
          <w:rFonts w:ascii="Times New Roman" w:hAnsi="Times New Roman" w:cs="Times New Roman"/>
          <w:color w:val="000000" w:themeColor="text1"/>
          <w:sz w:val="24"/>
          <w:szCs w:val="24"/>
          <w:shd w:val="clear" w:color="auto" w:fill="FFFFFF"/>
        </w:rPr>
        <w:t>ção e institucionalização de </w:t>
      </w:r>
      <w:r w:rsidR="00ED5D7B" w:rsidRPr="00ED5D7B">
        <w:rPr>
          <w:rStyle w:val="nfase"/>
          <w:rFonts w:ascii="Times New Roman" w:hAnsi="Times New Roman" w:cs="Times New Roman"/>
          <w:bCs/>
          <w:i w:val="0"/>
          <w:iCs w:val="0"/>
          <w:color w:val="000000" w:themeColor="text1"/>
          <w:sz w:val="24"/>
          <w:szCs w:val="24"/>
          <w:shd w:val="clear" w:color="auto" w:fill="FFFFFF"/>
        </w:rPr>
        <w:t>modelos de governação inclusiva</w:t>
      </w:r>
      <w:r w:rsidR="00ED5D7B" w:rsidRPr="00ED5D7B">
        <w:rPr>
          <w:rFonts w:ascii="Times New Roman" w:hAnsi="Times New Roman" w:cs="Times New Roman"/>
          <w:color w:val="000000" w:themeColor="text1"/>
          <w:sz w:val="24"/>
          <w:szCs w:val="24"/>
        </w:rPr>
        <w:t xml:space="preserve">, nos sistemas políticos, económicos e sociais, </w:t>
      </w:r>
      <w:r w:rsidRPr="00ED5D7B">
        <w:rPr>
          <w:rFonts w:ascii="Times New Roman" w:hAnsi="Times New Roman" w:cs="Times New Roman"/>
          <w:color w:val="000000" w:themeColor="text1"/>
          <w:sz w:val="24"/>
          <w:szCs w:val="24"/>
        </w:rPr>
        <w:t xml:space="preserve">que fortifiquem as instituições </w:t>
      </w:r>
      <w:r w:rsidR="00B04DFE" w:rsidRPr="00ED5D7B">
        <w:rPr>
          <w:rFonts w:ascii="Times New Roman" w:hAnsi="Times New Roman" w:cs="Times New Roman"/>
          <w:color w:val="000000" w:themeColor="text1"/>
          <w:sz w:val="24"/>
          <w:szCs w:val="24"/>
        </w:rPr>
        <w:t xml:space="preserve">públicas </w:t>
      </w:r>
      <w:r w:rsidRPr="00ED5D7B">
        <w:rPr>
          <w:rFonts w:ascii="Times New Roman" w:hAnsi="Times New Roman" w:cs="Times New Roman"/>
          <w:color w:val="000000" w:themeColor="text1"/>
          <w:sz w:val="24"/>
          <w:szCs w:val="24"/>
        </w:rPr>
        <w:t xml:space="preserve">e criem “rampas” para o desenvolvimento democrático. </w:t>
      </w:r>
    </w:p>
    <w:p w:rsidR="00883BB2" w:rsidRPr="0042361E" w:rsidRDefault="00883BB2" w:rsidP="00883BB2">
      <w:pPr>
        <w:spacing w:after="0" w:line="360" w:lineRule="auto"/>
        <w:ind w:firstLine="720"/>
        <w:jc w:val="both"/>
        <w:rPr>
          <w:rFonts w:ascii="Times New Roman" w:hAnsi="Times New Roman" w:cs="Times New Roman"/>
          <w:color w:val="000000" w:themeColor="text1"/>
          <w:sz w:val="24"/>
          <w:szCs w:val="24"/>
        </w:rPr>
      </w:pPr>
      <w:r w:rsidRPr="0042361E">
        <w:rPr>
          <w:rFonts w:ascii="Times New Roman" w:hAnsi="Times New Roman" w:cs="Times New Roman"/>
          <w:color w:val="000000" w:themeColor="text1"/>
          <w:sz w:val="24"/>
          <w:szCs w:val="24"/>
        </w:rPr>
        <w:t xml:space="preserve">A </w:t>
      </w:r>
      <w:r w:rsidR="00910BCD">
        <w:rPr>
          <w:rFonts w:ascii="Times New Roman" w:hAnsi="Times New Roman" w:cs="Times New Roman"/>
          <w:color w:val="000000" w:themeColor="text1"/>
          <w:sz w:val="24"/>
          <w:szCs w:val="24"/>
        </w:rPr>
        <w:t>“</w:t>
      </w:r>
      <w:r w:rsidRPr="0042361E">
        <w:rPr>
          <w:rFonts w:ascii="Times New Roman" w:hAnsi="Times New Roman" w:cs="Times New Roman"/>
          <w:color w:val="000000" w:themeColor="text1"/>
          <w:sz w:val="24"/>
          <w:szCs w:val="24"/>
        </w:rPr>
        <w:t>maldição dos recursos naturais</w:t>
      </w:r>
      <w:r w:rsidR="00E67905">
        <w:rPr>
          <w:rFonts w:ascii="Times New Roman" w:hAnsi="Times New Roman" w:cs="Times New Roman"/>
          <w:color w:val="000000" w:themeColor="text1"/>
          <w:sz w:val="24"/>
          <w:szCs w:val="24"/>
        </w:rPr>
        <w:t>”</w:t>
      </w:r>
      <w:r w:rsidRPr="0042361E">
        <w:rPr>
          <w:rFonts w:ascii="Times New Roman" w:hAnsi="Times New Roman" w:cs="Times New Roman"/>
          <w:color w:val="000000" w:themeColor="text1"/>
          <w:sz w:val="24"/>
          <w:szCs w:val="24"/>
        </w:rPr>
        <w:t xml:space="preserve"> e direitos humanos s</w:t>
      </w:r>
      <w:r w:rsidR="003910E7">
        <w:rPr>
          <w:rFonts w:ascii="Times New Roman" w:hAnsi="Times New Roman" w:cs="Times New Roman"/>
          <w:color w:val="000000" w:themeColor="text1"/>
          <w:sz w:val="24"/>
          <w:szCs w:val="24"/>
        </w:rPr>
        <w:t>ão o mote para a existência do Segundo C</w:t>
      </w:r>
      <w:r w:rsidRPr="0042361E">
        <w:rPr>
          <w:rFonts w:ascii="Times New Roman" w:hAnsi="Times New Roman" w:cs="Times New Roman"/>
          <w:color w:val="000000" w:themeColor="text1"/>
          <w:sz w:val="24"/>
          <w:szCs w:val="24"/>
        </w:rPr>
        <w:t xml:space="preserve">apítulo. Nele explora-se, numa visão holística, a </w:t>
      </w:r>
      <w:r w:rsidR="00910BCD">
        <w:rPr>
          <w:rFonts w:ascii="Times New Roman" w:hAnsi="Times New Roman" w:cs="Times New Roman"/>
          <w:color w:val="000000" w:themeColor="text1"/>
          <w:sz w:val="24"/>
          <w:szCs w:val="24"/>
        </w:rPr>
        <w:t>“</w:t>
      </w:r>
      <w:r w:rsidRPr="0042361E">
        <w:rPr>
          <w:rFonts w:ascii="Times New Roman" w:hAnsi="Times New Roman" w:cs="Times New Roman"/>
          <w:color w:val="000000" w:themeColor="text1"/>
          <w:sz w:val="24"/>
          <w:szCs w:val="24"/>
        </w:rPr>
        <w:t>maldição dos recursos</w:t>
      </w:r>
      <w:r w:rsidR="00910BCD">
        <w:rPr>
          <w:rFonts w:ascii="Times New Roman" w:hAnsi="Times New Roman" w:cs="Times New Roman"/>
          <w:color w:val="000000" w:themeColor="text1"/>
          <w:sz w:val="24"/>
          <w:szCs w:val="24"/>
        </w:rPr>
        <w:t>”</w:t>
      </w:r>
      <w:r w:rsidRPr="0042361E">
        <w:rPr>
          <w:rFonts w:ascii="Times New Roman" w:hAnsi="Times New Roman" w:cs="Times New Roman"/>
          <w:color w:val="000000" w:themeColor="text1"/>
          <w:sz w:val="24"/>
          <w:szCs w:val="24"/>
        </w:rPr>
        <w:t xml:space="preserve"> em várias dimensões, </w:t>
      </w:r>
      <w:r w:rsidR="0064664B">
        <w:rPr>
          <w:rFonts w:ascii="Times New Roman" w:hAnsi="Times New Roman" w:cs="Times New Roman"/>
          <w:color w:val="000000" w:themeColor="text1"/>
          <w:sz w:val="24"/>
          <w:szCs w:val="24"/>
        </w:rPr>
        <w:t xml:space="preserve">nomeadamente política, económica, cultural, ambiental. O estudo explora </w:t>
      </w:r>
      <w:r w:rsidRPr="0042361E">
        <w:rPr>
          <w:rFonts w:ascii="Times New Roman" w:hAnsi="Times New Roman" w:cs="Times New Roman"/>
          <w:color w:val="000000" w:themeColor="text1"/>
          <w:sz w:val="24"/>
          <w:szCs w:val="24"/>
        </w:rPr>
        <w:t xml:space="preserve">a incubação de regimes autoritários (Angola, Guiné Equatorial, RDC, Zimbábue), a armadilha dos conflitos desestruturantes e dinâmicos (na medida em que atingem diversos territórios e paletas étnicas), as atividades nocivas praticadas pelas empresas transnacionais e a falta de responsabilização das mesmas (devido à promiscuidade com alguns interesses políticos e económicos), e as deslocações desprovidas de condições básicas de sobrevivência das comunidades. </w:t>
      </w:r>
    </w:p>
    <w:p w:rsidR="00883BB2" w:rsidRPr="003910E7" w:rsidRDefault="00C92AB0" w:rsidP="00883BB2">
      <w:pPr>
        <w:spacing w:after="0" w:line="360" w:lineRule="auto"/>
        <w:ind w:firstLine="720"/>
        <w:jc w:val="both"/>
        <w:rPr>
          <w:rFonts w:ascii="Times New Roman" w:hAnsi="Times New Roman" w:cs="Times New Roman"/>
          <w:color w:val="000000" w:themeColor="text1"/>
          <w:sz w:val="24"/>
          <w:szCs w:val="24"/>
        </w:rPr>
      </w:pPr>
      <w:r w:rsidRPr="003910E7">
        <w:rPr>
          <w:rFonts w:ascii="Times New Roman" w:hAnsi="Times New Roman" w:cs="Times New Roman"/>
          <w:color w:val="000000" w:themeColor="text1"/>
          <w:sz w:val="24"/>
          <w:szCs w:val="24"/>
        </w:rPr>
        <w:t xml:space="preserve">No decorrer da análise, o </w:t>
      </w:r>
      <w:r w:rsidR="00883BB2" w:rsidRPr="003910E7">
        <w:rPr>
          <w:rFonts w:ascii="Times New Roman" w:hAnsi="Times New Roman" w:cs="Times New Roman"/>
          <w:color w:val="000000" w:themeColor="text1"/>
          <w:sz w:val="24"/>
          <w:szCs w:val="24"/>
        </w:rPr>
        <w:t xml:space="preserve">estudo </w:t>
      </w:r>
      <w:r w:rsidR="0064664B" w:rsidRPr="003910E7">
        <w:rPr>
          <w:rFonts w:ascii="Times New Roman" w:hAnsi="Times New Roman" w:cs="Times New Roman"/>
          <w:color w:val="000000" w:themeColor="text1"/>
          <w:sz w:val="24"/>
          <w:szCs w:val="24"/>
        </w:rPr>
        <w:t xml:space="preserve">debruça-se principalmente sobre </w:t>
      </w:r>
      <w:r w:rsidR="00883BB2" w:rsidRPr="003910E7">
        <w:rPr>
          <w:rFonts w:ascii="Times New Roman" w:hAnsi="Times New Roman" w:cs="Times New Roman"/>
          <w:color w:val="000000" w:themeColor="text1"/>
          <w:sz w:val="24"/>
          <w:szCs w:val="24"/>
        </w:rPr>
        <w:t xml:space="preserve">os </w:t>
      </w:r>
      <w:r w:rsidRPr="003910E7">
        <w:rPr>
          <w:rFonts w:ascii="Times New Roman" w:hAnsi="Times New Roman" w:cs="Times New Roman"/>
          <w:color w:val="000000" w:themeColor="text1"/>
          <w:sz w:val="24"/>
          <w:szCs w:val="24"/>
        </w:rPr>
        <w:t xml:space="preserve">casos de </w:t>
      </w:r>
      <w:r w:rsidR="00883BB2" w:rsidRPr="003910E7">
        <w:rPr>
          <w:rFonts w:ascii="Times New Roman" w:hAnsi="Times New Roman" w:cs="Times New Roman"/>
          <w:color w:val="000000" w:themeColor="text1"/>
          <w:sz w:val="24"/>
          <w:szCs w:val="24"/>
        </w:rPr>
        <w:t xml:space="preserve">países bafejados pelos recursos naturais, </w:t>
      </w:r>
      <w:r w:rsidRPr="003910E7">
        <w:rPr>
          <w:rFonts w:ascii="Times New Roman" w:hAnsi="Times New Roman" w:cs="Times New Roman"/>
          <w:color w:val="000000" w:themeColor="text1"/>
          <w:sz w:val="24"/>
          <w:szCs w:val="24"/>
        </w:rPr>
        <w:t xml:space="preserve">designadamente a Noruega e o Botsuana. </w:t>
      </w:r>
      <w:r w:rsidR="003910E7" w:rsidRPr="003910E7">
        <w:rPr>
          <w:rFonts w:ascii="Times New Roman" w:hAnsi="Times New Roman" w:cs="Times New Roman"/>
          <w:color w:val="000000" w:themeColor="text1"/>
          <w:sz w:val="24"/>
          <w:szCs w:val="24"/>
        </w:rPr>
        <w:t>O objetivo</w:t>
      </w:r>
      <w:r w:rsidRPr="003910E7">
        <w:rPr>
          <w:rFonts w:ascii="Times New Roman" w:hAnsi="Times New Roman" w:cs="Times New Roman"/>
          <w:color w:val="000000" w:themeColor="text1"/>
          <w:sz w:val="24"/>
          <w:szCs w:val="24"/>
        </w:rPr>
        <w:t xml:space="preserve"> </w:t>
      </w:r>
      <w:r w:rsidR="003910E7" w:rsidRPr="003910E7">
        <w:rPr>
          <w:rFonts w:ascii="Times New Roman" w:hAnsi="Times New Roman" w:cs="Times New Roman"/>
          <w:color w:val="000000" w:themeColor="text1"/>
          <w:sz w:val="24"/>
          <w:szCs w:val="24"/>
        </w:rPr>
        <w:t xml:space="preserve">fulcral </w:t>
      </w:r>
      <w:r w:rsidR="003910E7" w:rsidRPr="003910E7">
        <w:rPr>
          <w:rFonts w:ascii="Times New Roman" w:hAnsi="Times New Roman" w:cs="Times New Roman"/>
          <w:color w:val="000000" w:themeColor="text1"/>
          <w:sz w:val="24"/>
          <w:szCs w:val="24"/>
        </w:rPr>
        <w:lastRenderedPageBreak/>
        <w:t xml:space="preserve">é fazer uma reflexão sobre os dois países </w:t>
      </w:r>
      <w:r w:rsidR="00883BB2" w:rsidRPr="003910E7">
        <w:rPr>
          <w:rFonts w:ascii="Times New Roman" w:hAnsi="Times New Roman" w:cs="Times New Roman"/>
          <w:color w:val="000000" w:themeColor="text1"/>
          <w:sz w:val="24"/>
          <w:szCs w:val="24"/>
        </w:rPr>
        <w:t xml:space="preserve">que conseguiram confluir os aspetos positivos da exploração dos recursos naturais, nomeadamente o crescimento económico </w:t>
      </w:r>
      <w:r w:rsidR="00883BB2" w:rsidRPr="003910E7">
        <w:rPr>
          <w:rFonts w:ascii="Times New Roman" w:hAnsi="Times New Roman" w:cs="Times New Roman"/>
          <w:i/>
          <w:color w:val="000000" w:themeColor="text1"/>
          <w:sz w:val="24"/>
          <w:szCs w:val="24"/>
        </w:rPr>
        <w:t>per capita</w:t>
      </w:r>
      <w:r w:rsidR="00883BB2" w:rsidRPr="003910E7">
        <w:rPr>
          <w:rFonts w:ascii="Times New Roman" w:hAnsi="Times New Roman" w:cs="Times New Roman"/>
          <w:color w:val="000000" w:themeColor="text1"/>
          <w:sz w:val="24"/>
          <w:szCs w:val="24"/>
        </w:rPr>
        <w:t xml:space="preserve">, gestão eficiente dos recursos, responsabilidade ambiental e o respeito pelos direitos humanos, </w:t>
      </w:r>
      <w:r w:rsidR="003910E7">
        <w:rPr>
          <w:rFonts w:ascii="Times New Roman" w:hAnsi="Times New Roman" w:cs="Times New Roman"/>
          <w:color w:val="000000" w:themeColor="text1"/>
          <w:sz w:val="24"/>
          <w:szCs w:val="24"/>
        </w:rPr>
        <w:t xml:space="preserve">alguns </w:t>
      </w:r>
      <w:r w:rsidR="00883BB2" w:rsidRPr="003910E7">
        <w:rPr>
          <w:rFonts w:ascii="Times New Roman" w:hAnsi="Times New Roman" w:cs="Times New Roman"/>
          <w:color w:val="000000" w:themeColor="text1"/>
          <w:sz w:val="24"/>
          <w:szCs w:val="24"/>
        </w:rPr>
        <w:t>fatores indutore</w:t>
      </w:r>
      <w:r w:rsidR="003910E7">
        <w:rPr>
          <w:rFonts w:ascii="Times New Roman" w:hAnsi="Times New Roman" w:cs="Times New Roman"/>
          <w:color w:val="000000" w:themeColor="text1"/>
          <w:sz w:val="24"/>
          <w:szCs w:val="24"/>
        </w:rPr>
        <w:t>s de desenvolvimento</w:t>
      </w:r>
      <w:r w:rsidR="00883BB2" w:rsidRPr="003910E7">
        <w:rPr>
          <w:rFonts w:ascii="Times New Roman" w:hAnsi="Times New Roman" w:cs="Times New Roman"/>
          <w:color w:val="000000" w:themeColor="text1"/>
          <w:sz w:val="24"/>
          <w:szCs w:val="24"/>
        </w:rPr>
        <w:t xml:space="preserve"> democrático.     </w:t>
      </w:r>
    </w:p>
    <w:p w:rsidR="00883BB2" w:rsidRPr="0042361E" w:rsidRDefault="00883BB2" w:rsidP="00883BB2">
      <w:pPr>
        <w:pStyle w:val="NormalWeb"/>
        <w:shd w:val="clear" w:color="auto" w:fill="FFFFFF"/>
        <w:spacing w:before="0" w:beforeAutospacing="0" w:after="0" w:afterAutospacing="0" w:line="360" w:lineRule="auto"/>
        <w:ind w:firstLine="720"/>
        <w:jc w:val="both"/>
        <w:rPr>
          <w:color w:val="000000" w:themeColor="text1"/>
        </w:rPr>
      </w:pPr>
      <w:r w:rsidRPr="0042361E">
        <w:rPr>
          <w:color w:val="000000" w:themeColor="text1"/>
          <w:shd w:val="clear" w:color="auto" w:fill="FFFFFF"/>
        </w:rPr>
        <w:t xml:space="preserve">O Terceiro Capítulo, na Segunda Parte, </w:t>
      </w:r>
      <w:r w:rsidR="003910E7">
        <w:rPr>
          <w:color w:val="000000" w:themeColor="text1"/>
          <w:shd w:val="clear" w:color="auto" w:fill="FFFFFF"/>
        </w:rPr>
        <w:t>analisa</w:t>
      </w:r>
      <w:r w:rsidRPr="0042361E">
        <w:rPr>
          <w:color w:val="000000" w:themeColor="text1"/>
          <w:shd w:val="clear" w:color="auto" w:fill="FFFFFF"/>
        </w:rPr>
        <w:t xml:space="preserve"> a metamorfose </w:t>
      </w:r>
      <w:r w:rsidR="00455D6E">
        <w:rPr>
          <w:color w:val="000000" w:themeColor="text1"/>
          <w:shd w:val="clear" w:color="auto" w:fill="FFFFFF"/>
        </w:rPr>
        <w:t xml:space="preserve">(retrospetiva histórica) </w:t>
      </w:r>
      <w:r w:rsidRPr="0042361E">
        <w:rPr>
          <w:color w:val="000000" w:themeColor="text1"/>
          <w:shd w:val="clear" w:color="auto" w:fill="FFFFFF"/>
        </w:rPr>
        <w:t xml:space="preserve">do setor industrial em Moçambique, a partir da década 60, marcado pelo início de reformas económicas e pondo fim às restrições que o regime colonial havia imposto aos investimentos estrangeiros nas suas colónias. </w:t>
      </w:r>
      <w:r w:rsidRPr="0042361E">
        <w:rPr>
          <w:color w:val="000000" w:themeColor="text1"/>
        </w:rPr>
        <w:t>A análise centra-se na evolução histórica da indústria extrativa que teve o seu momento mais alto em 2004, fa</w:t>
      </w:r>
      <w:r w:rsidR="00B029E7">
        <w:rPr>
          <w:color w:val="000000" w:themeColor="text1"/>
        </w:rPr>
        <w:t>c</w:t>
      </w:r>
      <w:r w:rsidRPr="0042361E">
        <w:rPr>
          <w:color w:val="000000" w:themeColor="text1"/>
        </w:rPr>
        <w:t xml:space="preserve">to proporcionado pelo </w:t>
      </w:r>
      <w:r w:rsidRPr="0042361E">
        <w:rPr>
          <w:i/>
          <w:color w:val="000000" w:themeColor="text1"/>
        </w:rPr>
        <w:t>boom</w:t>
      </w:r>
      <w:r w:rsidRPr="0042361E">
        <w:rPr>
          <w:color w:val="000000" w:themeColor="text1"/>
        </w:rPr>
        <w:t xml:space="preserve"> dos recursos naturais e o retorno da exploração das minas de Moatize paralisadas durante a guerra civil moçambicana, período caraterizado pela demanda das empresas nacionais e transnacionais. Este capítulo é particularmente importante porque descreve e analisa o processo de reassentamento das comunidades de Cateme e Mualadzi e a coabitação entre crescimento material e direitos humanos.     </w:t>
      </w:r>
    </w:p>
    <w:p w:rsidR="00455D6E" w:rsidRPr="00455D6E" w:rsidRDefault="00883BB2" w:rsidP="000C03EB">
      <w:pPr>
        <w:pStyle w:val="NormalWeb"/>
        <w:shd w:val="clear" w:color="auto" w:fill="FFFFFF"/>
        <w:spacing w:before="0" w:beforeAutospacing="0" w:after="0" w:afterAutospacing="0" w:line="360" w:lineRule="auto"/>
        <w:ind w:firstLine="720"/>
        <w:jc w:val="both"/>
      </w:pPr>
      <w:r w:rsidRPr="00455D6E">
        <w:t xml:space="preserve">O Quarto e </w:t>
      </w:r>
      <w:r w:rsidR="00542C98" w:rsidRPr="00455D6E">
        <w:t xml:space="preserve">último </w:t>
      </w:r>
      <w:r w:rsidRPr="00455D6E">
        <w:t xml:space="preserve">Capítulo contempla a análise </w:t>
      </w:r>
      <w:r w:rsidR="0019083D" w:rsidRPr="00455D6E">
        <w:t xml:space="preserve">e interpretação </w:t>
      </w:r>
      <w:r w:rsidRPr="00455D6E">
        <w:t xml:space="preserve">de dados. Por ser um capítulo </w:t>
      </w:r>
      <w:r w:rsidR="00455D6E">
        <w:t xml:space="preserve">longo e </w:t>
      </w:r>
      <w:r w:rsidRPr="00455D6E">
        <w:t>de natureza empírica, faz-se uma apresentação bastante detalhada dos dado</w:t>
      </w:r>
      <w:r w:rsidR="0019083D" w:rsidRPr="00455D6E">
        <w:t>s recolhido</w:t>
      </w:r>
      <w:r w:rsidRPr="00455D6E">
        <w:t>s, mais concretamente os obtidos através de inquéritos e entrevista</w:t>
      </w:r>
      <w:r w:rsidR="0019083D" w:rsidRPr="00455D6E">
        <w:t>s</w:t>
      </w:r>
      <w:r w:rsidR="000C03EB" w:rsidRPr="00455D6E">
        <w:t>, que procuram dar respostas às questões sobre o reassentamento de Cateme e Mualadzi</w:t>
      </w:r>
      <w:r w:rsidR="0019083D" w:rsidRPr="00455D6E">
        <w:t xml:space="preserve">. </w:t>
      </w:r>
      <w:r w:rsidR="003910E7" w:rsidRPr="00455D6E">
        <w:t>Com base nesses resultados</w:t>
      </w:r>
      <w:r w:rsidR="0097756F" w:rsidRPr="00455D6E">
        <w:t xml:space="preserve">, </w:t>
      </w:r>
      <w:r w:rsidR="001E309A" w:rsidRPr="00455D6E">
        <w:t>el</w:t>
      </w:r>
      <w:r w:rsidR="0097756F" w:rsidRPr="00455D6E">
        <w:t xml:space="preserve">aborou-se as observações </w:t>
      </w:r>
      <w:r w:rsidR="0069707D">
        <w:t>gerais</w:t>
      </w:r>
      <w:r w:rsidR="000C03EB" w:rsidRPr="00455D6E">
        <w:t xml:space="preserve">, expondo as constatações </w:t>
      </w:r>
      <w:r w:rsidR="00864DCE">
        <w:t>gerais do</w:t>
      </w:r>
      <w:r w:rsidR="00455D6E" w:rsidRPr="00455D6E">
        <w:t xml:space="preserve"> estudo empírico</w:t>
      </w:r>
      <w:r w:rsidR="00864DCE">
        <w:t xml:space="preserve">. </w:t>
      </w:r>
      <w:r w:rsidR="00455D6E" w:rsidRPr="00455D6E">
        <w:t xml:space="preserve"> </w:t>
      </w:r>
    </w:p>
    <w:p w:rsidR="003C2E51" w:rsidRPr="00527A5C" w:rsidRDefault="00455D6E" w:rsidP="00CE7BEC">
      <w:pPr>
        <w:spacing w:line="360" w:lineRule="auto"/>
        <w:ind w:firstLine="720"/>
        <w:jc w:val="both"/>
        <w:rPr>
          <w:rFonts w:ascii="Times New Roman" w:hAnsi="Times New Roman" w:cs="Times New Roman"/>
          <w:sz w:val="24"/>
          <w:szCs w:val="24"/>
          <w:shd w:val="clear" w:color="auto" w:fill="FFFFFF"/>
        </w:rPr>
      </w:pPr>
      <w:r w:rsidRPr="00527A5C">
        <w:rPr>
          <w:rFonts w:ascii="Times New Roman" w:hAnsi="Times New Roman" w:cs="Times New Roman"/>
          <w:sz w:val="24"/>
          <w:szCs w:val="24"/>
        </w:rPr>
        <w:t>Finaliza-se esta tese com a apresentação da</w:t>
      </w:r>
      <w:r w:rsidRPr="00527A5C">
        <w:rPr>
          <w:rFonts w:ascii="Times New Roman" w:hAnsi="Times New Roman" w:cs="Times New Roman"/>
          <w:sz w:val="24"/>
          <w:szCs w:val="24"/>
          <w:shd w:val="clear" w:color="auto" w:fill="FFFFFF"/>
        </w:rPr>
        <w:t xml:space="preserve"> problemática </w:t>
      </w:r>
      <w:r w:rsidR="003C2E51" w:rsidRPr="00527A5C">
        <w:rPr>
          <w:rFonts w:ascii="Times New Roman" w:hAnsi="Times New Roman" w:cs="Times New Roman"/>
          <w:sz w:val="24"/>
          <w:szCs w:val="24"/>
          <w:shd w:val="clear" w:color="auto" w:fill="FFFFFF"/>
        </w:rPr>
        <w:t xml:space="preserve">do </w:t>
      </w:r>
      <w:r w:rsidR="003C2E51" w:rsidRPr="00527A5C">
        <w:rPr>
          <w:rFonts w:ascii="Times New Roman" w:hAnsi="Times New Roman" w:cs="Times New Roman"/>
          <w:sz w:val="24"/>
          <w:szCs w:val="24"/>
        </w:rPr>
        <w:t xml:space="preserve">desenvolvimento democrático </w:t>
      </w:r>
      <w:r w:rsidR="00035B61" w:rsidRPr="00527A5C">
        <w:rPr>
          <w:rFonts w:ascii="Times New Roman" w:hAnsi="Times New Roman" w:cs="Times New Roman"/>
          <w:sz w:val="24"/>
          <w:szCs w:val="24"/>
        </w:rPr>
        <w:t>assente n</w:t>
      </w:r>
      <w:r w:rsidR="003C2E51" w:rsidRPr="00527A5C">
        <w:rPr>
          <w:rFonts w:ascii="Times New Roman" w:hAnsi="Times New Roman" w:cs="Times New Roman"/>
          <w:sz w:val="24"/>
          <w:szCs w:val="24"/>
        </w:rPr>
        <w:t>a exploração dos recursos naturais em geral e Moçambique em particular</w:t>
      </w:r>
      <w:r w:rsidR="005D0830" w:rsidRPr="00527A5C">
        <w:rPr>
          <w:rFonts w:ascii="Times New Roman" w:hAnsi="Times New Roman" w:cs="Times New Roman"/>
          <w:sz w:val="24"/>
          <w:szCs w:val="24"/>
        </w:rPr>
        <w:t xml:space="preserve">. Trata-se, na realidade, de </w:t>
      </w:r>
      <w:r w:rsidR="005D0830" w:rsidRPr="00527A5C">
        <w:rPr>
          <w:rFonts w:ascii="Times New Roman" w:hAnsi="Times New Roman" w:cs="Times New Roman"/>
          <w:sz w:val="24"/>
          <w:szCs w:val="24"/>
          <w:shd w:val="clear" w:color="auto" w:fill="FFFFFF"/>
        </w:rPr>
        <w:t>um </w:t>
      </w:r>
      <w:r w:rsidR="005D0830" w:rsidRPr="00527A5C">
        <w:rPr>
          <w:rStyle w:val="il"/>
          <w:rFonts w:ascii="Times New Roman" w:hAnsi="Times New Roman" w:cs="Times New Roman"/>
          <w:sz w:val="24"/>
          <w:szCs w:val="24"/>
          <w:shd w:val="clear" w:color="auto" w:fill="FFFFFF"/>
        </w:rPr>
        <w:t>estudo</w:t>
      </w:r>
      <w:r w:rsidR="005D0830" w:rsidRPr="00527A5C">
        <w:rPr>
          <w:rFonts w:ascii="Times New Roman" w:hAnsi="Times New Roman" w:cs="Times New Roman"/>
          <w:sz w:val="24"/>
          <w:szCs w:val="24"/>
          <w:shd w:val="clear" w:color="auto" w:fill="FFFFFF"/>
        </w:rPr>
        <w:t> </w:t>
      </w:r>
      <w:r w:rsidR="005D0830" w:rsidRPr="00527A5C">
        <w:rPr>
          <w:rStyle w:val="il"/>
          <w:rFonts w:ascii="Times New Roman" w:hAnsi="Times New Roman" w:cs="Times New Roman"/>
          <w:sz w:val="24"/>
          <w:szCs w:val="24"/>
          <w:shd w:val="clear" w:color="auto" w:fill="FFFFFF"/>
        </w:rPr>
        <w:t>compara</w:t>
      </w:r>
      <w:r w:rsidR="00CE7BEC">
        <w:rPr>
          <w:rStyle w:val="il"/>
          <w:rFonts w:ascii="Times New Roman" w:hAnsi="Times New Roman" w:cs="Times New Roman"/>
          <w:sz w:val="24"/>
          <w:szCs w:val="24"/>
          <w:shd w:val="clear" w:color="auto" w:fill="FFFFFF"/>
        </w:rPr>
        <w:t>tivo</w:t>
      </w:r>
      <w:r w:rsidR="005D0830" w:rsidRPr="00527A5C">
        <w:rPr>
          <w:rFonts w:ascii="Times New Roman" w:hAnsi="Times New Roman" w:cs="Times New Roman"/>
          <w:sz w:val="24"/>
          <w:szCs w:val="24"/>
          <w:shd w:val="clear" w:color="auto" w:fill="FFFFFF"/>
        </w:rPr>
        <w:t> quer do ponto de vista micro (análise do</w:t>
      </w:r>
      <w:r w:rsidR="00CE7BEC">
        <w:rPr>
          <w:rFonts w:ascii="Times New Roman" w:hAnsi="Times New Roman" w:cs="Times New Roman"/>
          <w:sz w:val="24"/>
          <w:szCs w:val="24"/>
          <w:shd w:val="clear" w:color="auto" w:fill="FFFFFF"/>
        </w:rPr>
        <w:t>s</w:t>
      </w:r>
      <w:r w:rsidR="005D0830" w:rsidRPr="00527A5C">
        <w:rPr>
          <w:rFonts w:ascii="Times New Roman" w:hAnsi="Times New Roman" w:cs="Times New Roman"/>
          <w:sz w:val="24"/>
          <w:szCs w:val="24"/>
          <w:shd w:val="clear" w:color="auto" w:fill="FFFFFF"/>
        </w:rPr>
        <w:t xml:space="preserve"> reassentamento</w:t>
      </w:r>
      <w:r w:rsidR="00CE7BEC">
        <w:rPr>
          <w:rFonts w:ascii="Times New Roman" w:hAnsi="Times New Roman" w:cs="Times New Roman"/>
          <w:sz w:val="24"/>
          <w:szCs w:val="24"/>
          <w:shd w:val="clear" w:color="auto" w:fill="FFFFFF"/>
        </w:rPr>
        <w:t>s</w:t>
      </w:r>
      <w:r w:rsidR="005D0830" w:rsidRPr="00527A5C">
        <w:rPr>
          <w:rFonts w:ascii="Times New Roman" w:hAnsi="Times New Roman" w:cs="Times New Roman"/>
          <w:sz w:val="24"/>
          <w:szCs w:val="24"/>
          <w:shd w:val="clear" w:color="auto" w:fill="FFFFFF"/>
        </w:rPr>
        <w:t xml:space="preserve"> de Cateme e Mualadzi</w:t>
      </w:r>
      <w:r w:rsidR="00CE7BEC">
        <w:rPr>
          <w:rFonts w:ascii="Times New Roman" w:hAnsi="Times New Roman" w:cs="Times New Roman"/>
          <w:sz w:val="24"/>
          <w:szCs w:val="24"/>
          <w:shd w:val="clear" w:color="auto" w:fill="FFFFFF"/>
        </w:rPr>
        <w:t>)</w:t>
      </w:r>
      <w:r w:rsidR="005D0830" w:rsidRPr="00527A5C">
        <w:rPr>
          <w:rFonts w:ascii="Times New Roman" w:hAnsi="Times New Roman" w:cs="Times New Roman"/>
          <w:sz w:val="24"/>
          <w:szCs w:val="24"/>
          <w:shd w:val="clear" w:color="auto" w:fill="FFFFFF"/>
        </w:rPr>
        <w:t xml:space="preserve"> quer do ponto de vista macro </w:t>
      </w:r>
      <w:r w:rsidR="00527A5C" w:rsidRPr="00527A5C">
        <w:rPr>
          <w:rFonts w:ascii="Times New Roman" w:hAnsi="Times New Roman" w:cs="Times New Roman"/>
          <w:sz w:val="24"/>
          <w:szCs w:val="24"/>
          <w:shd w:val="clear" w:color="auto" w:fill="FFFFFF"/>
        </w:rPr>
        <w:t>(</w:t>
      </w:r>
      <w:r w:rsidR="00527A5C">
        <w:rPr>
          <w:rFonts w:ascii="Times New Roman" w:hAnsi="Times New Roman" w:cs="Times New Roman"/>
          <w:sz w:val="24"/>
          <w:szCs w:val="24"/>
          <w:shd w:val="clear" w:color="auto" w:fill="FFFFFF"/>
        </w:rPr>
        <w:t xml:space="preserve">exame </w:t>
      </w:r>
      <w:r w:rsidR="005D0830" w:rsidRPr="00527A5C">
        <w:rPr>
          <w:rFonts w:ascii="Times New Roman" w:hAnsi="Times New Roman" w:cs="Times New Roman"/>
          <w:sz w:val="24"/>
          <w:szCs w:val="24"/>
          <w:shd w:val="clear" w:color="auto" w:fill="FFFFFF"/>
        </w:rPr>
        <w:t xml:space="preserve">da atuação das empresas transnacionais e </w:t>
      </w:r>
      <w:r w:rsidR="00CE7BEC">
        <w:rPr>
          <w:rFonts w:ascii="Times New Roman" w:hAnsi="Times New Roman" w:cs="Times New Roman"/>
          <w:sz w:val="24"/>
          <w:szCs w:val="24"/>
          <w:shd w:val="clear" w:color="auto" w:fill="FFFFFF"/>
        </w:rPr>
        <w:t>d</w:t>
      </w:r>
      <w:r w:rsidR="005D0830" w:rsidRPr="00527A5C">
        <w:rPr>
          <w:rFonts w:ascii="Times New Roman" w:hAnsi="Times New Roman" w:cs="Times New Roman"/>
          <w:sz w:val="24"/>
          <w:szCs w:val="24"/>
          <w:shd w:val="clear" w:color="auto" w:fill="FFFFFF"/>
        </w:rPr>
        <w:t xml:space="preserve">as questões de desenvolvimento </w:t>
      </w:r>
      <w:r w:rsidR="00527A5C" w:rsidRPr="00527A5C">
        <w:rPr>
          <w:rFonts w:ascii="Times New Roman" w:hAnsi="Times New Roman" w:cs="Times New Roman"/>
          <w:sz w:val="24"/>
          <w:szCs w:val="24"/>
          <w:shd w:val="clear" w:color="auto" w:fill="FFFFFF"/>
        </w:rPr>
        <w:t>nos países de economia mineira)</w:t>
      </w:r>
      <w:r w:rsidR="00333AAC" w:rsidRPr="00527A5C">
        <w:rPr>
          <w:rFonts w:ascii="Times New Roman" w:hAnsi="Times New Roman" w:cs="Times New Roman"/>
          <w:sz w:val="24"/>
          <w:szCs w:val="24"/>
          <w:shd w:val="clear" w:color="auto" w:fill="FFFFFF"/>
        </w:rPr>
        <w:t>.</w:t>
      </w:r>
      <w:r w:rsidR="00CE7BEC">
        <w:rPr>
          <w:rFonts w:ascii="Times New Roman" w:hAnsi="Times New Roman" w:cs="Times New Roman"/>
          <w:sz w:val="24"/>
          <w:szCs w:val="24"/>
          <w:shd w:val="clear" w:color="auto" w:fill="FFFFFF"/>
        </w:rPr>
        <w:t xml:space="preserve"> </w:t>
      </w:r>
      <w:r w:rsidR="00035B61" w:rsidRPr="00527A5C">
        <w:rPr>
          <w:rFonts w:ascii="Times New Roman" w:hAnsi="Times New Roman" w:cs="Times New Roman"/>
          <w:sz w:val="24"/>
          <w:szCs w:val="24"/>
          <w:shd w:val="clear" w:color="auto" w:fill="FFFFFF"/>
        </w:rPr>
        <w:t xml:space="preserve">Ou seja, a </w:t>
      </w:r>
      <w:r w:rsidR="00C8293D" w:rsidRPr="00527A5C">
        <w:rPr>
          <w:rStyle w:val="fontstyle01"/>
          <w:color w:val="auto"/>
        </w:rPr>
        <w:t>tese reforç</w:t>
      </w:r>
      <w:r w:rsidR="00035B61" w:rsidRPr="00527A5C">
        <w:rPr>
          <w:rStyle w:val="fontstyle01"/>
          <w:color w:val="auto"/>
        </w:rPr>
        <w:t xml:space="preserve">a, </w:t>
      </w:r>
      <w:r w:rsidR="00C8293D" w:rsidRPr="00527A5C">
        <w:rPr>
          <w:rStyle w:val="fontstyle01"/>
          <w:color w:val="auto"/>
        </w:rPr>
        <w:t xml:space="preserve">por exemplo, </w:t>
      </w:r>
      <w:r w:rsidR="00B2107A" w:rsidRPr="00527A5C">
        <w:rPr>
          <w:rStyle w:val="fontstyle01"/>
          <w:color w:val="auto"/>
        </w:rPr>
        <w:t>a importância de dar visibilidade às</w:t>
      </w:r>
      <w:r w:rsidR="00C8293D" w:rsidRPr="00527A5C">
        <w:rPr>
          <w:rStyle w:val="fontstyle01"/>
          <w:color w:val="auto"/>
        </w:rPr>
        <w:t xml:space="preserve"> fragilidades que os países de recursos naturais enfrentam </w:t>
      </w:r>
      <w:r w:rsidR="00B2107A" w:rsidRPr="00527A5C">
        <w:rPr>
          <w:rStyle w:val="fontstyle01"/>
          <w:color w:val="auto"/>
        </w:rPr>
        <w:t>para</w:t>
      </w:r>
      <w:r w:rsidR="00C8293D" w:rsidRPr="00527A5C">
        <w:rPr>
          <w:rStyle w:val="fontstyle01"/>
          <w:color w:val="auto"/>
        </w:rPr>
        <w:t xml:space="preserve"> atingir o desenvolvimento democrático devido à inadequação dos</w:t>
      </w:r>
      <w:r w:rsidR="00C8293D" w:rsidRPr="00527A5C">
        <w:rPr>
          <w:rFonts w:ascii="Times New Roman" w:hAnsi="Times New Roman" w:cs="Times New Roman"/>
          <w:sz w:val="24"/>
          <w:szCs w:val="24"/>
        </w:rPr>
        <w:t xml:space="preserve"> </w:t>
      </w:r>
      <w:r w:rsidR="00C8293D" w:rsidRPr="00527A5C">
        <w:rPr>
          <w:rStyle w:val="fontstyle01"/>
          <w:color w:val="auto"/>
        </w:rPr>
        <w:t>modelos institucionais</w:t>
      </w:r>
      <w:r w:rsidR="00C8293D" w:rsidRPr="00527A5C">
        <w:rPr>
          <w:rFonts w:ascii="Times New Roman" w:hAnsi="Times New Roman" w:cs="Times New Roman"/>
          <w:sz w:val="24"/>
          <w:szCs w:val="24"/>
        </w:rPr>
        <w:t xml:space="preserve"> </w:t>
      </w:r>
      <w:r w:rsidR="00B2107A" w:rsidRPr="00527A5C">
        <w:rPr>
          <w:rFonts w:ascii="Times New Roman" w:hAnsi="Times New Roman" w:cs="Times New Roman"/>
          <w:sz w:val="24"/>
          <w:szCs w:val="24"/>
        </w:rPr>
        <w:t xml:space="preserve">vigentes </w:t>
      </w:r>
      <w:r w:rsidR="00C8293D" w:rsidRPr="00527A5C">
        <w:rPr>
          <w:rStyle w:val="fontstyle01"/>
          <w:color w:val="auto"/>
        </w:rPr>
        <w:t xml:space="preserve">e apresenta como solução o princípio do </w:t>
      </w:r>
      <w:r w:rsidR="00C8293D" w:rsidRPr="00527A5C">
        <w:rPr>
          <w:rStyle w:val="fontstyle21"/>
          <w:rFonts w:ascii="Times New Roman" w:hAnsi="Times New Roman" w:cs="Times New Roman"/>
          <w:i w:val="0"/>
          <w:color w:val="auto"/>
          <w:sz w:val="24"/>
          <w:szCs w:val="24"/>
        </w:rPr>
        <w:t>reconhecimento dos direitos</w:t>
      </w:r>
      <w:r w:rsidR="00C8293D" w:rsidRPr="00527A5C">
        <w:rPr>
          <w:rFonts w:ascii="Times New Roman" w:hAnsi="Times New Roman" w:cs="Times New Roman"/>
          <w:i/>
          <w:iCs/>
          <w:sz w:val="24"/>
          <w:szCs w:val="24"/>
        </w:rPr>
        <w:t xml:space="preserve"> </w:t>
      </w:r>
      <w:r w:rsidR="00C8293D" w:rsidRPr="00527A5C">
        <w:rPr>
          <w:rStyle w:val="fontstyle21"/>
          <w:rFonts w:ascii="Times New Roman" w:hAnsi="Times New Roman" w:cs="Times New Roman"/>
          <w:i w:val="0"/>
          <w:color w:val="auto"/>
          <w:sz w:val="24"/>
          <w:szCs w:val="24"/>
        </w:rPr>
        <w:t>do indivíduo (direito</w:t>
      </w:r>
      <w:r w:rsidR="004A3F64" w:rsidRPr="00527A5C">
        <w:rPr>
          <w:rStyle w:val="fontstyle21"/>
          <w:rFonts w:ascii="Times New Roman" w:hAnsi="Times New Roman" w:cs="Times New Roman"/>
          <w:i w:val="0"/>
          <w:color w:val="auto"/>
          <w:sz w:val="24"/>
          <w:szCs w:val="24"/>
        </w:rPr>
        <w:t>s</w:t>
      </w:r>
      <w:r w:rsidR="00C8293D" w:rsidRPr="00527A5C">
        <w:rPr>
          <w:rStyle w:val="fontstyle21"/>
          <w:rFonts w:ascii="Times New Roman" w:hAnsi="Times New Roman" w:cs="Times New Roman"/>
          <w:i w:val="0"/>
          <w:color w:val="auto"/>
          <w:sz w:val="24"/>
          <w:szCs w:val="24"/>
        </w:rPr>
        <w:t xml:space="preserve"> </w:t>
      </w:r>
      <w:r w:rsidR="00035B61" w:rsidRPr="00527A5C">
        <w:rPr>
          <w:rStyle w:val="fontstyle21"/>
          <w:rFonts w:ascii="Times New Roman" w:hAnsi="Times New Roman" w:cs="Times New Roman"/>
          <w:i w:val="0"/>
          <w:color w:val="auto"/>
          <w:sz w:val="24"/>
          <w:szCs w:val="24"/>
        </w:rPr>
        <w:t>civis, políticos e sociais</w:t>
      </w:r>
      <w:r w:rsidR="00C8293D" w:rsidRPr="00527A5C">
        <w:rPr>
          <w:rStyle w:val="fontstyle21"/>
          <w:rFonts w:ascii="Times New Roman" w:hAnsi="Times New Roman" w:cs="Times New Roman"/>
          <w:i w:val="0"/>
          <w:color w:val="auto"/>
          <w:sz w:val="24"/>
          <w:szCs w:val="24"/>
        </w:rPr>
        <w:t>)</w:t>
      </w:r>
      <w:r w:rsidR="001C7DEA" w:rsidRPr="00527A5C">
        <w:rPr>
          <w:rStyle w:val="fontstyle21"/>
          <w:rFonts w:ascii="Times New Roman" w:hAnsi="Times New Roman" w:cs="Times New Roman"/>
          <w:i w:val="0"/>
          <w:color w:val="auto"/>
          <w:sz w:val="24"/>
          <w:szCs w:val="24"/>
        </w:rPr>
        <w:t>,</w:t>
      </w:r>
      <w:r w:rsidR="00035B61" w:rsidRPr="00527A5C">
        <w:rPr>
          <w:rStyle w:val="fontstyle21"/>
          <w:rFonts w:ascii="Times New Roman" w:hAnsi="Times New Roman" w:cs="Times New Roman"/>
          <w:i w:val="0"/>
          <w:color w:val="auto"/>
          <w:sz w:val="24"/>
          <w:szCs w:val="24"/>
        </w:rPr>
        <w:t xml:space="preserve"> da proteção </w:t>
      </w:r>
      <w:r w:rsidR="004A3F64" w:rsidRPr="00527A5C">
        <w:rPr>
          <w:rStyle w:val="fontstyle21"/>
          <w:rFonts w:ascii="Times New Roman" w:hAnsi="Times New Roman" w:cs="Times New Roman"/>
          <w:i w:val="0"/>
          <w:color w:val="auto"/>
          <w:sz w:val="24"/>
          <w:szCs w:val="24"/>
        </w:rPr>
        <w:t>ambiental</w:t>
      </w:r>
      <w:r w:rsidR="001C7DEA" w:rsidRPr="00527A5C">
        <w:rPr>
          <w:rStyle w:val="fontstyle21"/>
          <w:rFonts w:ascii="Times New Roman" w:hAnsi="Times New Roman" w:cs="Times New Roman"/>
          <w:i w:val="0"/>
          <w:color w:val="auto"/>
          <w:sz w:val="24"/>
          <w:szCs w:val="24"/>
        </w:rPr>
        <w:t xml:space="preserve"> e</w:t>
      </w:r>
      <w:r w:rsidR="00035B61" w:rsidRPr="00527A5C">
        <w:rPr>
          <w:rStyle w:val="fontstyle21"/>
          <w:rFonts w:ascii="Times New Roman" w:hAnsi="Times New Roman" w:cs="Times New Roman"/>
          <w:i w:val="0"/>
          <w:color w:val="auto"/>
          <w:sz w:val="24"/>
          <w:szCs w:val="24"/>
        </w:rPr>
        <w:t xml:space="preserve"> da sup</w:t>
      </w:r>
      <w:r w:rsidR="004A3F64" w:rsidRPr="00527A5C">
        <w:rPr>
          <w:rStyle w:val="fontstyle21"/>
          <w:rFonts w:ascii="Times New Roman" w:hAnsi="Times New Roman" w:cs="Times New Roman"/>
          <w:i w:val="0"/>
          <w:color w:val="auto"/>
          <w:sz w:val="24"/>
          <w:szCs w:val="24"/>
        </w:rPr>
        <w:t>ress</w:t>
      </w:r>
      <w:r w:rsidR="00035B61" w:rsidRPr="00527A5C">
        <w:rPr>
          <w:rStyle w:val="fontstyle21"/>
          <w:rFonts w:ascii="Times New Roman" w:hAnsi="Times New Roman" w:cs="Times New Roman"/>
          <w:i w:val="0"/>
          <w:color w:val="auto"/>
          <w:sz w:val="24"/>
          <w:szCs w:val="24"/>
        </w:rPr>
        <w:t>ão da pobreza</w:t>
      </w:r>
      <w:r w:rsidR="001C7DEA" w:rsidRPr="00527A5C">
        <w:rPr>
          <w:rStyle w:val="fontstyle21"/>
          <w:rFonts w:ascii="Times New Roman" w:hAnsi="Times New Roman" w:cs="Times New Roman"/>
          <w:i w:val="0"/>
          <w:color w:val="auto"/>
          <w:sz w:val="24"/>
          <w:szCs w:val="24"/>
        </w:rPr>
        <w:t xml:space="preserve"> extrema</w:t>
      </w:r>
      <w:r w:rsidR="00C8293D" w:rsidRPr="00527A5C">
        <w:rPr>
          <w:rStyle w:val="fontstyle21"/>
          <w:rFonts w:ascii="Times New Roman" w:hAnsi="Times New Roman" w:cs="Times New Roman"/>
          <w:i w:val="0"/>
          <w:color w:val="auto"/>
          <w:sz w:val="24"/>
          <w:szCs w:val="24"/>
        </w:rPr>
        <w:t xml:space="preserve">. </w:t>
      </w:r>
      <w:r w:rsidR="003C2E51" w:rsidRPr="00527A5C">
        <w:rPr>
          <w:rFonts w:ascii="Times New Roman" w:hAnsi="Times New Roman" w:cs="Times New Roman"/>
          <w:sz w:val="24"/>
          <w:szCs w:val="24"/>
          <w:shd w:val="clear" w:color="auto" w:fill="FFFFFF"/>
        </w:rPr>
        <w:t xml:space="preserve">Sucedendo-se a </w:t>
      </w:r>
      <w:r w:rsidRPr="00527A5C">
        <w:rPr>
          <w:rFonts w:ascii="Times New Roman" w:hAnsi="Times New Roman" w:cs="Times New Roman"/>
          <w:sz w:val="24"/>
          <w:szCs w:val="24"/>
          <w:shd w:val="clear" w:color="auto" w:fill="FFFFFF"/>
        </w:rPr>
        <w:t xml:space="preserve">apresentação do modelo </w:t>
      </w:r>
      <w:r w:rsidR="003C2E51" w:rsidRPr="00527A5C">
        <w:rPr>
          <w:rFonts w:ascii="Times New Roman" w:hAnsi="Times New Roman" w:cs="Times New Roman"/>
          <w:sz w:val="24"/>
          <w:szCs w:val="24"/>
          <w:shd w:val="clear" w:color="auto" w:fill="FFFFFF"/>
        </w:rPr>
        <w:t>de desenvolvimento democrático</w:t>
      </w:r>
      <w:r w:rsidR="00CA4F26" w:rsidRPr="00527A5C">
        <w:rPr>
          <w:rFonts w:ascii="Times New Roman" w:hAnsi="Times New Roman" w:cs="Times New Roman"/>
          <w:sz w:val="24"/>
          <w:szCs w:val="24"/>
          <w:shd w:val="clear" w:color="auto" w:fill="FFFFFF"/>
        </w:rPr>
        <w:t xml:space="preserve"> </w:t>
      </w:r>
      <w:r w:rsidR="006728D3" w:rsidRPr="00527A5C">
        <w:rPr>
          <w:rFonts w:ascii="Times New Roman" w:hAnsi="Times New Roman" w:cs="Times New Roman"/>
          <w:sz w:val="24"/>
          <w:szCs w:val="24"/>
          <w:shd w:val="clear" w:color="auto" w:fill="FFFFFF"/>
        </w:rPr>
        <w:t>participativo</w:t>
      </w:r>
      <w:r w:rsidR="003C2E51" w:rsidRPr="00527A5C">
        <w:rPr>
          <w:rFonts w:ascii="Times New Roman" w:hAnsi="Times New Roman" w:cs="Times New Roman"/>
          <w:sz w:val="24"/>
          <w:szCs w:val="24"/>
          <w:shd w:val="clear" w:color="auto" w:fill="FFFFFF"/>
        </w:rPr>
        <w:t xml:space="preserve">, em substituição do modelo tradicional. </w:t>
      </w:r>
    </w:p>
    <w:p w:rsidR="001C7DEA" w:rsidRPr="00102D18" w:rsidRDefault="0067162A" w:rsidP="00102D18">
      <w:pPr>
        <w:rPr>
          <w:color w:val="000000" w:themeColor="text1"/>
          <w:shd w:val="clear" w:color="auto" w:fill="FFFFFF"/>
        </w:rPr>
      </w:pPr>
      <w:r>
        <w:rPr>
          <w:color w:val="000000" w:themeColor="text1"/>
          <w:shd w:val="clear" w:color="auto" w:fill="FFFFFF"/>
        </w:rPr>
        <w:br w:type="page"/>
      </w:r>
    </w:p>
    <w:p w:rsidR="00FB0BDF" w:rsidRDefault="00FB0BDF" w:rsidP="00F356FD">
      <w:pPr>
        <w:tabs>
          <w:tab w:val="left" w:pos="2535"/>
        </w:tabs>
        <w:jc w:val="center"/>
        <w:rPr>
          <w:rFonts w:ascii="Times New Roman" w:hAnsi="Times New Roman" w:cs="Times New Roman"/>
          <w:b/>
          <w:sz w:val="40"/>
          <w:szCs w:val="40"/>
        </w:rPr>
      </w:pPr>
    </w:p>
    <w:p w:rsidR="004D0AD9" w:rsidRDefault="004D0AD9" w:rsidP="00F356FD">
      <w:pPr>
        <w:tabs>
          <w:tab w:val="left" w:pos="2535"/>
        </w:tabs>
        <w:jc w:val="center"/>
        <w:rPr>
          <w:rFonts w:ascii="Times New Roman" w:hAnsi="Times New Roman" w:cs="Times New Roman"/>
          <w:b/>
          <w:sz w:val="40"/>
          <w:szCs w:val="40"/>
        </w:rPr>
      </w:pPr>
    </w:p>
    <w:p w:rsidR="00F612A4" w:rsidRDefault="00F612A4" w:rsidP="00F356FD">
      <w:pPr>
        <w:tabs>
          <w:tab w:val="left" w:pos="2535"/>
        </w:tabs>
        <w:jc w:val="center"/>
        <w:rPr>
          <w:rFonts w:ascii="Times New Roman" w:hAnsi="Times New Roman" w:cs="Times New Roman"/>
          <w:b/>
          <w:sz w:val="40"/>
          <w:szCs w:val="40"/>
        </w:rPr>
      </w:pPr>
    </w:p>
    <w:p w:rsidR="00F612A4" w:rsidRDefault="00F612A4" w:rsidP="00F356FD">
      <w:pPr>
        <w:tabs>
          <w:tab w:val="left" w:pos="2535"/>
        </w:tabs>
        <w:jc w:val="center"/>
        <w:rPr>
          <w:rFonts w:ascii="Times New Roman" w:hAnsi="Times New Roman" w:cs="Times New Roman"/>
          <w:b/>
          <w:sz w:val="40"/>
          <w:szCs w:val="40"/>
        </w:rPr>
      </w:pPr>
    </w:p>
    <w:p w:rsidR="00F612A4" w:rsidRDefault="00F612A4" w:rsidP="00F356FD">
      <w:pPr>
        <w:tabs>
          <w:tab w:val="left" w:pos="2535"/>
        </w:tabs>
        <w:jc w:val="center"/>
        <w:rPr>
          <w:rFonts w:ascii="Times New Roman" w:hAnsi="Times New Roman" w:cs="Times New Roman"/>
          <w:b/>
          <w:sz w:val="40"/>
          <w:szCs w:val="40"/>
        </w:rPr>
      </w:pPr>
    </w:p>
    <w:p w:rsidR="00852D5E" w:rsidRDefault="00852D5E" w:rsidP="00F356FD">
      <w:pPr>
        <w:tabs>
          <w:tab w:val="left" w:pos="2535"/>
        </w:tabs>
        <w:jc w:val="center"/>
        <w:rPr>
          <w:rFonts w:ascii="Times New Roman" w:hAnsi="Times New Roman" w:cs="Times New Roman"/>
          <w:b/>
          <w:sz w:val="40"/>
          <w:szCs w:val="40"/>
        </w:rPr>
      </w:pPr>
    </w:p>
    <w:p w:rsidR="00FB0BDF" w:rsidRDefault="00FB0BDF" w:rsidP="00F356FD">
      <w:pPr>
        <w:tabs>
          <w:tab w:val="left" w:pos="2535"/>
        </w:tabs>
        <w:jc w:val="center"/>
        <w:rPr>
          <w:rFonts w:ascii="Times New Roman" w:hAnsi="Times New Roman" w:cs="Times New Roman"/>
          <w:b/>
          <w:sz w:val="40"/>
          <w:szCs w:val="40"/>
        </w:rPr>
      </w:pPr>
    </w:p>
    <w:p w:rsidR="00BB7503" w:rsidRDefault="00BB7503" w:rsidP="00BB7503">
      <w:pPr>
        <w:tabs>
          <w:tab w:val="left" w:pos="2535"/>
        </w:tabs>
        <w:rPr>
          <w:rFonts w:ascii="Times New Roman" w:hAnsi="Times New Roman" w:cs="Times New Roman"/>
          <w:b/>
          <w:sz w:val="40"/>
          <w:szCs w:val="40"/>
        </w:rPr>
      </w:pPr>
    </w:p>
    <w:p w:rsidR="00055448" w:rsidRPr="00DD1415" w:rsidRDefault="00F356FD" w:rsidP="00DD1415">
      <w:pPr>
        <w:pStyle w:val="Cabealho1"/>
        <w:jc w:val="center"/>
        <w:rPr>
          <w:sz w:val="40"/>
          <w:szCs w:val="40"/>
        </w:rPr>
      </w:pPr>
      <w:bookmarkStart w:id="18" w:name="_Toc493520367"/>
      <w:r w:rsidRPr="00DD1415">
        <w:rPr>
          <w:sz w:val="40"/>
          <w:szCs w:val="40"/>
        </w:rPr>
        <w:t>PARTE I</w:t>
      </w:r>
      <w:bookmarkEnd w:id="18"/>
    </w:p>
    <w:p w:rsidR="00055448" w:rsidRDefault="00055448" w:rsidP="00CE0863">
      <w:pPr>
        <w:tabs>
          <w:tab w:val="left" w:pos="2535"/>
        </w:tabs>
        <w:spacing w:after="0" w:line="240" w:lineRule="auto"/>
        <w:jc w:val="both"/>
        <w:rPr>
          <w:rFonts w:ascii="Times New Roman" w:hAnsi="Times New Roman" w:cs="Times New Roman"/>
          <w:b/>
          <w:sz w:val="24"/>
          <w:szCs w:val="24"/>
        </w:rPr>
      </w:pPr>
    </w:p>
    <w:p w:rsidR="00055448" w:rsidRDefault="00055448" w:rsidP="00CE0863">
      <w:pPr>
        <w:tabs>
          <w:tab w:val="left" w:pos="2535"/>
        </w:tabs>
        <w:spacing w:after="0" w:line="240" w:lineRule="auto"/>
        <w:jc w:val="both"/>
        <w:rPr>
          <w:rFonts w:ascii="Times New Roman" w:hAnsi="Times New Roman" w:cs="Times New Roman"/>
          <w:b/>
          <w:sz w:val="24"/>
          <w:szCs w:val="24"/>
        </w:rPr>
      </w:pPr>
    </w:p>
    <w:p w:rsidR="00F356FD" w:rsidRDefault="00F356FD" w:rsidP="00CE0863">
      <w:pPr>
        <w:tabs>
          <w:tab w:val="left" w:pos="2535"/>
        </w:tabs>
        <w:spacing w:after="0" w:line="240" w:lineRule="auto"/>
        <w:jc w:val="both"/>
        <w:rPr>
          <w:rFonts w:ascii="Times New Roman" w:hAnsi="Times New Roman" w:cs="Times New Roman"/>
          <w:b/>
          <w:sz w:val="24"/>
          <w:szCs w:val="24"/>
        </w:rPr>
      </w:pPr>
    </w:p>
    <w:p w:rsidR="00F356FD" w:rsidRDefault="00F356FD" w:rsidP="00CE0863">
      <w:pPr>
        <w:tabs>
          <w:tab w:val="left" w:pos="2535"/>
        </w:tabs>
        <w:spacing w:after="0" w:line="240" w:lineRule="auto"/>
        <w:jc w:val="both"/>
        <w:rPr>
          <w:rFonts w:ascii="Times New Roman" w:hAnsi="Times New Roman" w:cs="Times New Roman"/>
          <w:b/>
          <w:sz w:val="24"/>
          <w:szCs w:val="24"/>
        </w:rPr>
      </w:pPr>
    </w:p>
    <w:p w:rsidR="00F356FD" w:rsidRDefault="00F356FD"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FB0BDF" w:rsidRDefault="00FB0BDF"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6A77D8" w:rsidRDefault="006A77D8" w:rsidP="00CE0863">
      <w:pPr>
        <w:tabs>
          <w:tab w:val="left" w:pos="2535"/>
        </w:tabs>
        <w:spacing w:after="0" w:line="240" w:lineRule="auto"/>
        <w:jc w:val="both"/>
        <w:rPr>
          <w:rFonts w:ascii="Times New Roman" w:hAnsi="Times New Roman" w:cs="Times New Roman"/>
          <w:b/>
          <w:sz w:val="24"/>
          <w:szCs w:val="24"/>
        </w:rPr>
      </w:pPr>
    </w:p>
    <w:p w:rsidR="004D0AD9" w:rsidRDefault="004D0AD9" w:rsidP="00CE0863">
      <w:pPr>
        <w:tabs>
          <w:tab w:val="left" w:pos="2535"/>
        </w:tabs>
        <w:spacing w:after="0" w:line="240" w:lineRule="auto"/>
        <w:jc w:val="both"/>
        <w:rPr>
          <w:rFonts w:ascii="Times New Roman" w:hAnsi="Times New Roman" w:cs="Times New Roman"/>
          <w:b/>
          <w:sz w:val="24"/>
          <w:szCs w:val="24"/>
        </w:rPr>
      </w:pPr>
    </w:p>
    <w:p w:rsidR="00942B93" w:rsidRDefault="00942B93" w:rsidP="00CE0863">
      <w:pPr>
        <w:tabs>
          <w:tab w:val="left" w:pos="2535"/>
        </w:tabs>
        <w:spacing w:after="0" w:line="240" w:lineRule="auto"/>
        <w:jc w:val="both"/>
        <w:rPr>
          <w:rFonts w:ascii="Times New Roman" w:hAnsi="Times New Roman" w:cs="Times New Roman"/>
          <w:b/>
          <w:sz w:val="24"/>
          <w:szCs w:val="24"/>
        </w:rPr>
      </w:pPr>
    </w:p>
    <w:p w:rsidR="00102D18" w:rsidRDefault="00102D18">
      <w:pPr>
        <w:rPr>
          <w:rFonts w:ascii="Times New Roman" w:hAnsi="Times New Roman" w:cs="Times New Roman"/>
          <w:b/>
          <w:sz w:val="24"/>
          <w:szCs w:val="24"/>
        </w:rPr>
      </w:pPr>
      <w:r>
        <w:rPr>
          <w:rFonts w:ascii="Times New Roman" w:hAnsi="Times New Roman" w:cs="Times New Roman"/>
          <w:b/>
          <w:sz w:val="24"/>
          <w:szCs w:val="24"/>
        </w:rPr>
        <w:br w:type="page"/>
      </w:r>
    </w:p>
    <w:p w:rsidR="00CE0863" w:rsidRPr="000B1782" w:rsidRDefault="00CE0863" w:rsidP="00DD1415">
      <w:pPr>
        <w:pStyle w:val="Cabealho1"/>
      </w:pPr>
      <w:bookmarkStart w:id="19" w:name="_Toc493520368"/>
      <w:r w:rsidRPr="000B1782">
        <w:lastRenderedPageBreak/>
        <w:t>CAPÍTULO I: RECURSOS NATURAIS E DESENVOLVIMENTO</w:t>
      </w:r>
      <w:bookmarkEnd w:id="19"/>
    </w:p>
    <w:p w:rsidR="00CE0863" w:rsidRPr="000B1782" w:rsidRDefault="00CE0863" w:rsidP="00CE0863">
      <w:pPr>
        <w:tabs>
          <w:tab w:val="left" w:pos="2535"/>
        </w:tabs>
        <w:spacing w:after="0" w:line="240" w:lineRule="auto"/>
        <w:jc w:val="both"/>
        <w:rPr>
          <w:rFonts w:ascii="Times New Roman" w:hAnsi="Times New Roman" w:cs="Times New Roman"/>
          <w:b/>
          <w:strike/>
          <w:sz w:val="24"/>
          <w:szCs w:val="24"/>
        </w:rPr>
      </w:pPr>
    </w:p>
    <w:p w:rsidR="00CE0863" w:rsidRPr="003D6FEB" w:rsidRDefault="002B7214" w:rsidP="00DD1415">
      <w:pPr>
        <w:pStyle w:val="Cabealho2"/>
        <w:rPr>
          <w:lang w:val="pt-PT"/>
        </w:rPr>
      </w:pPr>
      <w:bookmarkStart w:id="20" w:name="_Toc493520369"/>
      <w:r w:rsidRPr="003D6FEB">
        <w:rPr>
          <w:lang w:val="pt-PT"/>
        </w:rPr>
        <w:t xml:space="preserve">1.1 - </w:t>
      </w:r>
      <w:r w:rsidR="004F0372">
        <w:rPr>
          <w:lang w:val="pt-PT"/>
        </w:rPr>
        <w:t>Conce</w:t>
      </w:r>
      <w:r w:rsidR="00CE0863" w:rsidRPr="003D6FEB">
        <w:rPr>
          <w:lang w:val="pt-PT"/>
        </w:rPr>
        <w:t>tualização</w:t>
      </w:r>
      <w:bookmarkEnd w:id="20"/>
      <w:r w:rsidR="00CE0863" w:rsidRPr="003D6FEB">
        <w:rPr>
          <w:lang w:val="pt-PT"/>
        </w:rPr>
        <w:t xml:space="preserve"> </w:t>
      </w:r>
    </w:p>
    <w:p w:rsidR="00CE0863" w:rsidRPr="000B1782" w:rsidRDefault="00CE0863" w:rsidP="00CE0863">
      <w:pPr>
        <w:tabs>
          <w:tab w:val="left" w:pos="2535"/>
        </w:tabs>
        <w:spacing w:after="0" w:line="360" w:lineRule="auto"/>
        <w:jc w:val="both"/>
        <w:rPr>
          <w:rFonts w:ascii="Times New Roman" w:hAnsi="Times New Roman" w:cs="Times New Roman"/>
          <w:sz w:val="24"/>
          <w:szCs w:val="24"/>
        </w:rPr>
      </w:pPr>
    </w:p>
    <w:p w:rsidR="00CE0863" w:rsidRPr="00494503" w:rsidRDefault="00CE0863" w:rsidP="00CE0863">
      <w:pPr>
        <w:tabs>
          <w:tab w:val="left" w:pos="2535"/>
        </w:tabs>
        <w:spacing w:after="0" w:line="360" w:lineRule="auto"/>
        <w:jc w:val="both"/>
        <w:rPr>
          <w:rFonts w:ascii="Times New Roman" w:hAnsi="Times New Roman" w:cs="Times New Roman"/>
          <w:sz w:val="24"/>
          <w:szCs w:val="24"/>
        </w:rPr>
      </w:pPr>
      <w:r w:rsidRPr="000B1782">
        <w:rPr>
          <w:rFonts w:ascii="Times New Roman" w:hAnsi="Times New Roman" w:cs="Times New Roman"/>
          <w:sz w:val="24"/>
          <w:szCs w:val="24"/>
        </w:rPr>
        <w:t>Antes de debater a narrativa sobre os recursos naturais e desenvolvimento, urge apresentar al</w:t>
      </w:r>
      <w:r w:rsidR="009B50D5">
        <w:rPr>
          <w:rFonts w:ascii="Times New Roman" w:hAnsi="Times New Roman" w:cs="Times New Roman"/>
          <w:sz w:val="24"/>
          <w:szCs w:val="24"/>
        </w:rPr>
        <w:t>guns conceitos-chave que, dado a</w:t>
      </w:r>
      <w:r w:rsidRPr="000B1782">
        <w:rPr>
          <w:rFonts w:ascii="Times New Roman" w:hAnsi="Times New Roman" w:cs="Times New Roman"/>
          <w:sz w:val="24"/>
          <w:szCs w:val="24"/>
        </w:rPr>
        <w:t xml:space="preserve"> sua importância e para uma melhor compreensão no estudo da temática que se propõe esmiuçar neste primeiro capítulo</w:t>
      </w:r>
      <w:r w:rsidRPr="000B1782">
        <w:rPr>
          <w:rFonts w:ascii="Times New Roman" w:hAnsi="Times New Roman" w:cs="Times New Roman"/>
          <w:color w:val="000000" w:themeColor="text1"/>
          <w:sz w:val="24"/>
          <w:szCs w:val="24"/>
        </w:rPr>
        <w:t xml:space="preserve">, convém defini-los já: o de desenvolvimento e desenvolvimento democrático. </w:t>
      </w:r>
      <w:r w:rsidRPr="000B1782">
        <w:rPr>
          <w:rFonts w:ascii="Times New Roman" w:hAnsi="Times New Roman" w:cs="Times New Roman"/>
          <w:sz w:val="24"/>
          <w:szCs w:val="24"/>
        </w:rPr>
        <w:t xml:space="preserve">Também </w:t>
      </w:r>
      <w:r w:rsidRPr="00494503">
        <w:rPr>
          <w:rFonts w:ascii="Times New Roman" w:hAnsi="Times New Roman" w:cs="Times New Roman"/>
          <w:sz w:val="24"/>
          <w:szCs w:val="24"/>
        </w:rPr>
        <w:t xml:space="preserve">será dada particular relevância, nesta parte introdutória, a apresentação de algumas teorias que nortearam a presente tese de doutoramento.  </w:t>
      </w:r>
    </w:p>
    <w:p w:rsidR="00CE0863" w:rsidRPr="00494503" w:rsidRDefault="00CE0863" w:rsidP="00CE0863">
      <w:pPr>
        <w:spacing w:after="0" w:line="360" w:lineRule="auto"/>
        <w:jc w:val="both"/>
        <w:rPr>
          <w:rFonts w:ascii="Times New Roman" w:hAnsi="Times New Roman" w:cs="Times New Roman"/>
          <w:sz w:val="24"/>
          <w:szCs w:val="24"/>
        </w:rPr>
      </w:pPr>
      <w:r w:rsidRPr="00494503">
        <w:rPr>
          <w:rFonts w:ascii="Times New Roman" w:hAnsi="Times New Roman" w:cs="Times New Roman"/>
          <w:color w:val="000000" w:themeColor="text1"/>
          <w:sz w:val="24"/>
          <w:szCs w:val="24"/>
        </w:rPr>
        <w:tab/>
        <w:t xml:space="preserve">O conceito de desenvolvimento tem merecido, no campo das ciências </w:t>
      </w:r>
      <w:r w:rsidR="00A23CA9">
        <w:rPr>
          <w:rFonts w:ascii="Times New Roman" w:hAnsi="Times New Roman" w:cs="Times New Roman"/>
          <w:color w:val="000000" w:themeColor="text1"/>
          <w:sz w:val="24"/>
          <w:szCs w:val="24"/>
        </w:rPr>
        <w:t xml:space="preserve">sociais, diversas bifurcações. </w:t>
      </w:r>
      <w:r w:rsidRPr="00494503">
        <w:rPr>
          <w:rFonts w:ascii="Times New Roman" w:hAnsi="Times New Roman" w:cs="Times New Roman"/>
          <w:color w:val="000000" w:themeColor="text1"/>
          <w:sz w:val="24"/>
          <w:szCs w:val="24"/>
        </w:rPr>
        <w:t xml:space="preserve">A conceção do conceito de desenvolvimento gera controvérsia, porquanto em alguns países africanos os critérios de avaliação </w:t>
      </w:r>
      <w:r w:rsidRPr="00494503">
        <w:rPr>
          <w:rFonts w:ascii="Times New Roman" w:hAnsi="Times New Roman" w:cs="Times New Roman"/>
          <w:sz w:val="24"/>
          <w:szCs w:val="24"/>
        </w:rPr>
        <w:t>dependem dos interesses políticos que se pretende promover.</w:t>
      </w:r>
    </w:p>
    <w:p w:rsidR="00CE0863" w:rsidRPr="00494503" w:rsidRDefault="00CE0863" w:rsidP="00CE0863">
      <w:pPr>
        <w:spacing w:after="0" w:line="360" w:lineRule="auto"/>
        <w:jc w:val="both"/>
        <w:rPr>
          <w:rFonts w:ascii="Times New Roman" w:hAnsi="Times New Roman" w:cs="Times New Roman"/>
          <w:color w:val="000000" w:themeColor="text1"/>
          <w:sz w:val="24"/>
          <w:szCs w:val="24"/>
        </w:rPr>
      </w:pPr>
      <w:r w:rsidRPr="00494503">
        <w:rPr>
          <w:rFonts w:ascii="Times New Roman" w:hAnsi="Times New Roman" w:cs="Times New Roman"/>
          <w:sz w:val="24"/>
          <w:szCs w:val="24"/>
        </w:rPr>
        <w:tab/>
        <w:t xml:space="preserve">Na ótica de Marcelo Conterato e Eduardo Fillipe, o conceito de desenvolvimento é polissémico, </w:t>
      </w:r>
      <w:r w:rsidRPr="00494503">
        <w:rPr>
          <w:rFonts w:ascii="Times New Roman" w:hAnsi="Times New Roman" w:cs="Times New Roman"/>
          <w:color w:val="000000" w:themeColor="text1"/>
          <w:sz w:val="24"/>
          <w:szCs w:val="24"/>
        </w:rPr>
        <w:t>sobretudo por ser um fenómeno de natureza social que promove mudanças em determinado país, região ou município, através de ações individuais e coletivas, que podem produzir resultados positivos ou negativos em seus meios</w:t>
      </w:r>
      <w:r w:rsidR="009B50D5">
        <w:rPr>
          <w:rFonts w:ascii="Times New Roman" w:hAnsi="Times New Roman" w:cs="Times New Roman"/>
          <w:color w:val="000000" w:themeColor="text1"/>
          <w:sz w:val="24"/>
          <w:szCs w:val="24"/>
        </w:rPr>
        <w:t xml:space="preserve"> de vida, daí que estará sujeito</w:t>
      </w:r>
      <w:r w:rsidRPr="00494503">
        <w:rPr>
          <w:rFonts w:ascii="Times New Roman" w:hAnsi="Times New Roman" w:cs="Times New Roman"/>
          <w:color w:val="000000" w:themeColor="text1"/>
          <w:sz w:val="24"/>
          <w:szCs w:val="24"/>
        </w:rPr>
        <w:t xml:space="preserve"> a críticas teóricas e metodológicas.</w:t>
      </w:r>
      <w:r w:rsidRPr="00494503">
        <w:rPr>
          <w:rStyle w:val="Refdenotaderodap"/>
          <w:rFonts w:ascii="Times New Roman" w:hAnsi="Times New Roman" w:cs="Times New Roman"/>
          <w:color w:val="000000" w:themeColor="text1"/>
          <w:sz w:val="24"/>
          <w:szCs w:val="24"/>
        </w:rPr>
        <w:footnoteReference w:id="46"/>
      </w:r>
      <w:r w:rsidRPr="00494503">
        <w:rPr>
          <w:rFonts w:ascii="Times New Roman" w:hAnsi="Times New Roman" w:cs="Times New Roman"/>
          <w:color w:val="000000" w:themeColor="text1"/>
          <w:sz w:val="24"/>
          <w:szCs w:val="24"/>
        </w:rPr>
        <w:t xml:space="preserve"> </w:t>
      </w:r>
    </w:p>
    <w:p w:rsidR="00CE0863" w:rsidRPr="00B96882" w:rsidRDefault="00CE0863" w:rsidP="00CE0863">
      <w:pPr>
        <w:spacing w:after="0" w:line="360" w:lineRule="auto"/>
        <w:ind w:firstLine="708"/>
        <w:jc w:val="both"/>
        <w:rPr>
          <w:rFonts w:ascii="Times New Roman" w:hAnsi="Times New Roman" w:cs="Times New Roman"/>
          <w:sz w:val="24"/>
          <w:szCs w:val="24"/>
        </w:rPr>
      </w:pPr>
      <w:r w:rsidRPr="00494503">
        <w:rPr>
          <w:rFonts w:ascii="Times New Roman" w:hAnsi="Times New Roman" w:cs="Times New Roman"/>
          <w:sz w:val="24"/>
          <w:szCs w:val="24"/>
        </w:rPr>
        <w:t xml:space="preserve">Outra posição relevante, com a qual </w:t>
      </w:r>
      <w:r w:rsidR="00DB1861">
        <w:rPr>
          <w:rFonts w:ascii="Times New Roman" w:hAnsi="Times New Roman" w:cs="Times New Roman"/>
          <w:sz w:val="24"/>
          <w:szCs w:val="24"/>
        </w:rPr>
        <w:t xml:space="preserve">esta tese </w:t>
      </w:r>
      <w:r w:rsidRPr="00494503">
        <w:rPr>
          <w:rFonts w:ascii="Times New Roman" w:hAnsi="Times New Roman" w:cs="Times New Roman"/>
          <w:sz w:val="24"/>
          <w:szCs w:val="24"/>
        </w:rPr>
        <w:t>perfilha, é de Francisco Diniz. Para este autor, o desenvolvimento impõe autoconhecimento com o fim de implementar ações que pressupõe</w:t>
      </w:r>
      <w:r w:rsidR="009B50D5">
        <w:rPr>
          <w:rFonts w:ascii="Times New Roman" w:hAnsi="Times New Roman" w:cs="Times New Roman"/>
          <w:sz w:val="24"/>
          <w:szCs w:val="24"/>
        </w:rPr>
        <w:t>m</w:t>
      </w:r>
      <w:r w:rsidRPr="00494503">
        <w:rPr>
          <w:rFonts w:ascii="Times New Roman" w:hAnsi="Times New Roman" w:cs="Times New Roman"/>
          <w:sz w:val="24"/>
          <w:szCs w:val="24"/>
        </w:rPr>
        <w:t xml:space="preserve"> a motivação dos participantes com o </w:t>
      </w:r>
      <w:r w:rsidR="00DB1861">
        <w:rPr>
          <w:rFonts w:ascii="Times New Roman" w:hAnsi="Times New Roman" w:cs="Times New Roman"/>
          <w:sz w:val="24"/>
          <w:szCs w:val="24"/>
        </w:rPr>
        <w:t xml:space="preserve">propósito </w:t>
      </w:r>
      <w:r w:rsidRPr="00494503">
        <w:rPr>
          <w:rFonts w:ascii="Times New Roman" w:hAnsi="Times New Roman" w:cs="Times New Roman"/>
          <w:sz w:val="24"/>
          <w:szCs w:val="24"/>
        </w:rPr>
        <w:t xml:space="preserve">de pôr em marcha um processo de </w:t>
      </w:r>
      <w:r w:rsidRPr="00B96882">
        <w:rPr>
          <w:rFonts w:ascii="Times New Roman" w:hAnsi="Times New Roman" w:cs="Times New Roman"/>
          <w:sz w:val="24"/>
          <w:szCs w:val="24"/>
        </w:rPr>
        <w:t>mudança que faça evoluir determinada comunidade para um estado qualitativamente superior, visando a melhoria das</w:t>
      </w:r>
      <w:r w:rsidR="000226C7" w:rsidRPr="00B96882">
        <w:rPr>
          <w:rFonts w:ascii="Times New Roman" w:hAnsi="Times New Roman" w:cs="Times New Roman"/>
          <w:sz w:val="24"/>
          <w:szCs w:val="24"/>
        </w:rPr>
        <w:t xml:space="preserve"> condições de vida dos cidadãos,</w:t>
      </w:r>
      <w:r w:rsidRPr="00B96882">
        <w:rPr>
          <w:rStyle w:val="Refdenotaderodap"/>
          <w:rFonts w:ascii="Times New Roman" w:hAnsi="Times New Roman" w:cs="Times New Roman"/>
          <w:sz w:val="24"/>
          <w:szCs w:val="24"/>
        </w:rPr>
        <w:footnoteReference w:id="47"/>
      </w:r>
      <w:r w:rsidR="000226C7" w:rsidRPr="00B96882">
        <w:rPr>
          <w:rFonts w:ascii="Times New Roman" w:hAnsi="Times New Roman" w:cs="Times New Roman"/>
          <w:sz w:val="24"/>
          <w:szCs w:val="24"/>
        </w:rPr>
        <w:t xml:space="preserve"> contribuindo</w:t>
      </w:r>
      <w:r w:rsidR="008A4436" w:rsidRPr="00B96882">
        <w:rPr>
          <w:rFonts w:ascii="Times New Roman" w:hAnsi="Times New Roman" w:cs="Times New Roman"/>
          <w:sz w:val="24"/>
          <w:szCs w:val="24"/>
        </w:rPr>
        <w:t xml:space="preserve"> “para a redução das assimetrias da repartição pessoal</w:t>
      </w:r>
      <w:r w:rsidRPr="00B96882">
        <w:rPr>
          <w:rFonts w:ascii="Times New Roman" w:hAnsi="Times New Roman" w:cs="Times New Roman"/>
          <w:sz w:val="24"/>
          <w:szCs w:val="24"/>
        </w:rPr>
        <w:t xml:space="preserve"> </w:t>
      </w:r>
      <w:r w:rsidR="008A4436" w:rsidRPr="00B96882">
        <w:rPr>
          <w:rFonts w:ascii="Times New Roman" w:hAnsi="Times New Roman" w:cs="Times New Roman"/>
          <w:sz w:val="24"/>
          <w:szCs w:val="24"/>
        </w:rPr>
        <w:t xml:space="preserve"> do rendimento, respeitar os cidadãos, independentemente da sua raça, sexo e classe social, e promover o bem-estar social.”</w:t>
      </w:r>
      <w:r w:rsidR="008A4436" w:rsidRPr="00B96882">
        <w:rPr>
          <w:rStyle w:val="Refdenotaderodap"/>
          <w:rFonts w:ascii="Times New Roman" w:hAnsi="Times New Roman" w:cs="Times New Roman"/>
          <w:sz w:val="24"/>
          <w:szCs w:val="24"/>
        </w:rPr>
        <w:footnoteReference w:id="48"/>
      </w:r>
      <w:r w:rsidR="008A4436" w:rsidRPr="00B96882">
        <w:rPr>
          <w:rFonts w:ascii="Times New Roman" w:hAnsi="Times New Roman" w:cs="Times New Roman"/>
          <w:sz w:val="24"/>
          <w:szCs w:val="24"/>
        </w:rPr>
        <w:t xml:space="preserve">   </w:t>
      </w:r>
    </w:p>
    <w:p w:rsidR="00D57F59" w:rsidRPr="00494503" w:rsidRDefault="00CE0863" w:rsidP="00EF51B5">
      <w:pPr>
        <w:spacing w:after="0" w:line="360" w:lineRule="auto"/>
        <w:ind w:firstLine="708"/>
        <w:jc w:val="both"/>
        <w:rPr>
          <w:rFonts w:ascii="Times New Roman" w:hAnsi="Times New Roman" w:cs="Times New Roman"/>
          <w:color w:val="000000" w:themeColor="text1"/>
          <w:sz w:val="24"/>
          <w:szCs w:val="24"/>
        </w:rPr>
      </w:pPr>
      <w:r w:rsidRPr="00B96882">
        <w:rPr>
          <w:rFonts w:ascii="Times New Roman" w:hAnsi="Times New Roman" w:cs="Times New Roman"/>
          <w:color w:val="000000" w:themeColor="text1"/>
          <w:sz w:val="24"/>
          <w:szCs w:val="24"/>
        </w:rPr>
        <w:t>Nesse sentido, a</w:t>
      </w:r>
      <w:r w:rsidRPr="00EF51B5">
        <w:rPr>
          <w:rFonts w:ascii="Times New Roman" w:hAnsi="Times New Roman" w:cs="Times New Roman"/>
          <w:color w:val="000000" w:themeColor="text1"/>
          <w:sz w:val="24"/>
          <w:szCs w:val="24"/>
        </w:rPr>
        <w:t xml:space="preserve"> motivação dos cidadãos nos processos de </w:t>
      </w:r>
      <w:r w:rsidR="00055448" w:rsidRPr="00EF51B5">
        <w:rPr>
          <w:rFonts w:ascii="Times New Roman" w:hAnsi="Times New Roman" w:cs="Times New Roman"/>
          <w:color w:val="000000" w:themeColor="text1"/>
          <w:sz w:val="24"/>
          <w:szCs w:val="24"/>
        </w:rPr>
        <w:t>desenvolvimento</w:t>
      </w:r>
      <w:r w:rsidRPr="00EF51B5">
        <w:rPr>
          <w:rFonts w:ascii="Times New Roman" w:hAnsi="Times New Roman" w:cs="Times New Roman"/>
          <w:color w:val="000000" w:themeColor="text1"/>
          <w:sz w:val="24"/>
          <w:szCs w:val="24"/>
        </w:rPr>
        <w:t xml:space="preserve">, sobretudo numa economia extrativa onde se verifica a predominância das empresas transnacionais, está ligada às liberdades. Por isso é que se diz que as liberdades dos cidadãos são </w:t>
      </w:r>
      <w:r w:rsidR="00055448" w:rsidRPr="00EF51B5">
        <w:rPr>
          <w:rFonts w:ascii="Times New Roman" w:hAnsi="Times New Roman" w:cs="Times New Roman"/>
          <w:color w:val="000000" w:themeColor="text1"/>
          <w:sz w:val="24"/>
          <w:szCs w:val="24"/>
        </w:rPr>
        <w:t xml:space="preserve">principais </w:t>
      </w:r>
      <w:r w:rsidRPr="00EF51B5">
        <w:rPr>
          <w:rFonts w:ascii="Times New Roman" w:hAnsi="Times New Roman" w:cs="Times New Roman"/>
          <w:color w:val="000000" w:themeColor="text1"/>
          <w:sz w:val="24"/>
          <w:szCs w:val="24"/>
        </w:rPr>
        <w:t xml:space="preserve">indutoras do desenvolvimento. </w:t>
      </w:r>
      <w:r w:rsidR="00EF51B5" w:rsidRPr="00EF51B5">
        <w:rPr>
          <w:rFonts w:ascii="Times New Roman" w:hAnsi="Times New Roman" w:cs="Times New Roman"/>
          <w:color w:val="000000" w:themeColor="text1"/>
          <w:sz w:val="24"/>
          <w:szCs w:val="24"/>
        </w:rPr>
        <w:t>Com efeito, n</w:t>
      </w:r>
      <w:r w:rsidR="00EF51B5" w:rsidRPr="00EF51B5">
        <w:rPr>
          <w:rFonts w:ascii="Times New Roman" w:hAnsi="Times New Roman" w:cs="Times New Roman"/>
          <w:sz w:val="24"/>
          <w:szCs w:val="24"/>
        </w:rPr>
        <w:t>ão existe um verdadeiro</w:t>
      </w:r>
      <w:r w:rsidR="00D57F59" w:rsidRPr="00EF51B5">
        <w:rPr>
          <w:rFonts w:ascii="Times New Roman" w:hAnsi="Times New Roman" w:cs="Times New Roman"/>
          <w:sz w:val="24"/>
          <w:szCs w:val="24"/>
        </w:rPr>
        <w:t xml:space="preserve"> </w:t>
      </w:r>
      <w:r w:rsidR="00EF51B5" w:rsidRPr="00EF51B5">
        <w:rPr>
          <w:rFonts w:ascii="Times New Roman" w:hAnsi="Times New Roman" w:cs="Times New Roman"/>
          <w:sz w:val="24"/>
          <w:szCs w:val="24"/>
        </w:rPr>
        <w:lastRenderedPageBreak/>
        <w:t xml:space="preserve">desenvolvimento sem </w:t>
      </w:r>
      <w:r w:rsidR="00D57F59" w:rsidRPr="00EF51B5">
        <w:rPr>
          <w:rFonts w:ascii="Times New Roman" w:hAnsi="Times New Roman" w:cs="Times New Roman"/>
          <w:sz w:val="24"/>
          <w:szCs w:val="24"/>
        </w:rPr>
        <w:t>liberdade</w:t>
      </w:r>
      <w:r w:rsidR="00EF51B5" w:rsidRPr="00EF51B5">
        <w:rPr>
          <w:rFonts w:ascii="Times New Roman" w:hAnsi="Times New Roman" w:cs="Times New Roman"/>
          <w:sz w:val="24"/>
          <w:szCs w:val="24"/>
        </w:rPr>
        <w:t>s</w:t>
      </w:r>
      <w:r w:rsidR="00D57F59" w:rsidRPr="00EF51B5">
        <w:rPr>
          <w:rFonts w:ascii="Times New Roman" w:hAnsi="Times New Roman" w:cs="Times New Roman"/>
          <w:sz w:val="24"/>
          <w:szCs w:val="24"/>
        </w:rPr>
        <w:t xml:space="preserve"> indi</w:t>
      </w:r>
      <w:r w:rsidR="00EF51B5" w:rsidRPr="00EF51B5">
        <w:rPr>
          <w:rFonts w:ascii="Times New Roman" w:hAnsi="Times New Roman" w:cs="Times New Roman"/>
          <w:sz w:val="24"/>
          <w:szCs w:val="24"/>
        </w:rPr>
        <w:t xml:space="preserve">viduais. Do mesmo modo, </w:t>
      </w:r>
      <w:r w:rsidR="00D57F59" w:rsidRPr="00EF51B5">
        <w:rPr>
          <w:rFonts w:ascii="Times New Roman" w:hAnsi="Times New Roman" w:cs="Times New Roman"/>
          <w:sz w:val="24"/>
          <w:szCs w:val="24"/>
        </w:rPr>
        <w:t xml:space="preserve">não existe uma verdadeira opção económica </w:t>
      </w:r>
      <w:r w:rsidR="00337FBA">
        <w:rPr>
          <w:rFonts w:ascii="Times New Roman" w:hAnsi="Times New Roman" w:cs="Times New Roman"/>
          <w:sz w:val="24"/>
          <w:szCs w:val="24"/>
        </w:rPr>
        <w:t xml:space="preserve">que conduza ao desenvolvimento </w:t>
      </w:r>
      <w:r w:rsidR="00D57F59" w:rsidRPr="00EF51B5">
        <w:rPr>
          <w:rFonts w:ascii="Times New Roman" w:hAnsi="Times New Roman" w:cs="Times New Roman"/>
          <w:sz w:val="24"/>
          <w:szCs w:val="24"/>
        </w:rPr>
        <w:t>sem liberdade de expressão</w:t>
      </w:r>
      <w:r w:rsidR="00EF51B5" w:rsidRPr="00EF51B5">
        <w:rPr>
          <w:rFonts w:ascii="Times New Roman" w:hAnsi="Times New Roman" w:cs="Times New Roman"/>
          <w:sz w:val="24"/>
          <w:szCs w:val="24"/>
        </w:rPr>
        <w:t>.</w:t>
      </w:r>
    </w:p>
    <w:p w:rsidR="00CE0863" w:rsidRPr="0090414B" w:rsidRDefault="00CE0863" w:rsidP="00CE0863">
      <w:pPr>
        <w:spacing w:after="0" w:line="360" w:lineRule="auto"/>
        <w:ind w:firstLine="708"/>
        <w:jc w:val="both"/>
        <w:rPr>
          <w:rFonts w:ascii="Times New Roman" w:hAnsi="Times New Roman" w:cs="Times New Roman"/>
          <w:color w:val="000000" w:themeColor="text1"/>
          <w:sz w:val="24"/>
          <w:szCs w:val="24"/>
        </w:rPr>
      </w:pPr>
      <w:r w:rsidRPr="00494503">
        <w:rPr>
          <w:rFonts w:ascii="Times New Roman" w:hAnsi="Times New Roman" w:cs="Times New Roman"/>
          <w:color w:val="000000" w:themeColor="text1"/>
          <w:sz w:val="24"/>
          <w:szCs w:val="24"/>
        </w:rPr>
        <w:t xml:space="preserve">A esse propósito, Amartya Sen, prémio </w:t>
      </w:r>
      <w:r w:rsidRPr="00494503">
        <w:rPr>
          <w:rFonts w:ascii="Times New Roman" w:hAnsi="Times New Roman" w:cs="Times New Roman"/>
          <w:color w:val="000000" w:themeColor="text1"/>
          <w:sz w:val="24"/>
          <w:szCs w:val="24"/>
          <w:shd w:val="clear" w:color="auto" w:fill="FFFFFF"/>
        </w:rPr>
        <w:t>Nobel de Economia em 1998,</w:t>
      </w:r>
      <w:r w:rsidRPr="00494503">
        <w:rPr>
          <w:rFonts w:ascii="Times New Roman" w:hAnsi="Times New Roman" w:cs="Times New Roman"/>
          <w:color w:val="000000" w:themeColor="text1"/>
          <w:sz w:val="24"/>
          <w:szCs w:val="24"/>
        </w:rPr>
        <w:t xml:space="preserve"> enfatiza que o desenvolvimento é um processo de expansão das liberdades que as pessoas desfrutam.</w:t>
      </w:r>
      <w:r w:rsidRPr="00494503">
        <w:rPr>
          <w:rStyle w:val="Refdenotaderodap"/>
          <w:rFonts w:ascii="Times New Roman" w:hAnsi="Times New Roman" w:cs="Times New Roman"/>
          <w:color w:val="000000" w:themeColor="text1"/>
          <w:sz w:val="24"/>
          <w:szCs w:val="24"/>
        </w:rPr>
        <w:footnoteReference w:id="49"/>
      </w:r>
      <w:r w:rsidRPr="00494503">
        <w:rPr>
          <w:rFonts w:ascii="Times New Roman" w:hAnsi="Times New Roman" w:cs="Times New Roman"/>
          <w:color w:val="000000" w:themeColor="text1"/>
          <w:sz w:val="24"/>
          <w:szCs w:val="24"/>
        </w:rPr>
        <w:t xml:space="preserve"> Ou seja, a sua efetivação deve ser precedida pela remoção das principais </w:t>
      </w:r>
      <w:r w:rsidRPr="0090414B">
        <w:rPr>
          <w:rFonts w:ascii="Times New Roman" w:hAnsi="Times New Roman" w:cs="Times New Roman"/>
          <w:color w:val="000000" w:themeColor="text1"/>
          <w:sz w:val="24"/>
          <w:szCs w:val="24"/>
        </w:rPr>
        <w:t>fontes de privação de liberdade, tais como “pobreza e tirania, carência de oportunidades económicas e destituição social sistemática, negligência dos serviços públicos e intolerância ou interferência excessiva de Estados repressivos.”</w:t>
      </w:r>
      <w:r w:rsidRPr="0090414B">
        <w:rPr>
          <w:rStyle w:val="Refdenotaderodap"/>
          <w:rFonts w:ascii="Times New Roman" w:hAnsi="Times New Roman" w:cs="Times New Roman"/>
          <w:color w:val="000000" w:themeColor="text1"/>
          <w:sz w:val="24"/>
          <w:szCs w:val="24"/>
        </w:rPr>
        <w:footnoteReference w:id="50"/>
      </w:r>
    </w:p>
    <w:p w:rsidR="00CE0863" w:rsidRPr="0090414B" w:rsidRDefault="00CE0863" w:rsidP="00CE0863">
      <w:pPr>
        <w:spacing w:after="0" w:line="360" w:lineRule="auto"/>
        <w:ind w:firstLine="708"/>
        <w:jc w:val="both"/>
        <w:rPr>
          <w:rFonts w:ascii="Times New Roman" w:hAnsi="Times New Roman" w:cs="Times New Roman"/>
          <w:sz w:val="24"/>
          <w:szCs w:val="24"/>
        </w:rPr>
      </w:pPr>
      <w:r w:rsidRPr="0090414B">
        <w:rPr>
          <w:rFonts w:ascii="Times New Roman" w:hAnsi="Times New Roman" w:cs="Times New Roman"/>
          <w:sz w:val="24"/>
          <w:szCs w:val="24"/>
          <w:shd w:val="clear" w:color="auto" w:fill="FFFFFF"/>
        </w:rPr>
        <w:t xml:space="preserve">Diante desta afirmação, entende-se por desenvolvimento democrático o estágio mais avançado daquilo se pode </w:t>
      </w:r>
      <w:r w:rsidR="008C01BB">
        <w:rPr>
          <w:rFonts w:ascii="Times New Roman" w:hAnsi="Times New Roman" w:cs="Times New Roman"/>
          <w:sz w:val="24"/>
          <w:szCs w:val="24"/>
          <w:shd w:val="clear" w:color="auto" w:fill="FFFFFF"/>
        </w:rPr>
        <w:t xml:space="preserve">considerar </w:t>
      </w:r>
      <w:r w:rsidRPr="0090414B">
        <w:rPr>
          <w:rFonts w:ascii="Times New Roman" w:hAnsi="Times New Roman" w:cs="Times New Roman"/>
          <w:sz w:val="24"/>
          <w:szCs w:val="24"/>
          <w:shd w:val="clear" w:color="auto" w:fill="FFFFFF"/>
        </w:rPr>
        <w:t>como desenvolvimento, centra</w:t>
      </w:r>
      <w:r w:rsidR="008C01BB">
        <w:rPr>
          <w:rFonts w:ascii="Times New Roman" w:hAnsi="Times New Roman" w:cs="Times New Roman"/>
          <w:sz w:val="24"/>
          <w:szCs w:val="24"/>
          <w:shd w:val="clear" w:color="auto" w:fill="FFFFFF"/>
        </w:rPr>
        <w:t>ndo</w:t>
      </w:r>
      <w:r w:rsidRPr="0090414B">
        <w:rPr>
          <w:rFonts w:ascii="Times New Roman" w:hAnsi="Times New Roman" w:cs="Times New Roman"/>
          <w:sz w:val="24"/>
          <w:szCs w:val="24"/>
          <w:shd w:val="clear" w:color="auto" w:fill="FFFFFF"/>
        </w:rPr>
        <w:t>-</w:t>
      </w:r>
      <w:r w:rsidR="00197B06">
        <w:rPr>
          <w:rFonts w:ascii="Times New Roman" w:hAnsi="Times New Roman" w:cs="Times New Roman"/>
          <w:sz w:val="24"/>
          <w:szCs w:val="24"/>
          <w:shd w:val="clear" w:color="auto" w:fill="FFFFFF"/>
        </w:rPr>
        <w:t xml:space="preserve">se no seguinte tripé: direitos (entenda-se aqui </w:t>
      </w:r>
      <w:r w:rsidRPr="0090414B">
        <w:rPr>
          <w:rFonts w:ascii="Times New Roman" w:hAnsi="Times New Roman" w:cs="Times New Roman"/>
          <w:sz w:val="24"/>
          <w:szCs w:val="24"/>
          <w:shd w:val="clear" w:color="auto" w:fill="FFFFFF"/>
        </w:rPr>
        <w:t xml:space="preserve">liberdades </w:t>
      </w:r>
      <w:r w:rsidR="00197B06">
        <w:rPr>
          <w:rFonts w:ascii="Times New Roman" w:hAnsi="Times New Roman" w:cs="Times New Roman"/>
          <w:sz w:val="24"/>
          <w:szCs w:val="24"/>
          <w:shd w:val="clear" w:color="auto" w:fill="FFFFFF"/>
        </w:rPr>
        <w:t xml:space="preserve">e garantias </w:t>
      </w:r>
      <w:r w:rsidRPr="0090414B">
        <w:rPr>
          <w:rFonts w:ascii="Times New Roman" w:hAnsi="Times New Roman" w:cs="Times New Roman"/>
          <w:sz w:val="24"/>
          <w:szCs w:val="24"/>
          <w:shd w:val="clear" w:color="auto" w:fill="FFFFFF"/>
        </w:rPr>
        <w:t>individuais</w:t>
      </w:r>
      <w:r w:rsidR="00197B06">
        <w:rPr>
          <w:rFonts w:ascii="Times New Roman" w:hAnsi="Times New Roman" w:cs="Times New Roman"/>
          <w:sz w:val="24"/>
          <w:szCs w:val="24"/>
          <w:shd w:val="clear" w:color="auto" w:fill="FFFFFF"/>
        </w:rPr>
        <w:t xml:space="preserve">), progresso </w:t>
      </w:r>
      <w:r w:rsidRPr="0090414B">
        <w:rPr>
          <w:rFonts w:ascii="Times New Roman" w:hAnsi="Times New Roman" w:cs="Times New Roman"/>
          <w:sz w:val="24"/>
          <w:szCs w:val="24"/>
          <w:shd w:val="clear" w:color="auto" w:fill="FFFFFF"/>
        </w:rPr>
        <w:t xml:space="preserve">e equidade. Esses epítetos não devem ser “(…) </w:t>
      </w:r>
      <w:r w:rsidRPr="0090414B">
        <w:rPr>
          <w:rFonts w:ascii="Times New Roman" w:hAnsi="Times New Roman" w:cs="Times New Roman"/>
          <w:sz w:val="24"/>
          <w:szCs w:val="24"/>
        </w:rPr>
        <w:t>apenas reconhecidos e respeitados, mas também protegidos e assegurados pelo Estado e por outras instituições de governação.”</w:t>
      </w:r>
      <w:r w:rsidRPr="0090414B">
        <w:rPr>
          <w:rStyle w:val="Refdenotaderodap"/>
          <w:rFonts w:ascii="Times New Roman" w:hAnsi="Times New Roman" w:cs="Times New Roman"/>
          <w:sz w:val="24"/>
          <w:szCs w:val="24"/>
        </w:rPr>
        <w:footnoteReference w:id="51"/>
      </w:r>
    </w:p>
    <w:p w:rsidR="00CE0863" w:rsidRDefault="00CE0863" w:rsidP="00CE0863">
      <w:pPr>
        <w:spacing w:after="0" w:line="360" w:lineRule="auto"/>
        <w:ind w:firstLine="708"/>
        <w:jc w:val="both"/>
        <w:rPr>
          <w:rFonts w:ascii="Times New Roman" w:hAnsi="Times New Roman" w:cs="Times New Roman"/>
          <w:color w:val="000000"/>
          <w:sz w:val="24"/>
          <w:szCs w:val="24"/>
        </w:rPr>
      </w:pPr>
      <w:r w:rsidRPr="00EA35F6">
        <w:rPr>
          <w:rFonts w:ascii="Times New Roman" w:hAnsi="Times New Roman" w:cs="Times New Roman"/>
          <w:sz w:val="24"/>
          <w:szCs w:val="24"/>
        </w:rPr>
        <w:t xml:space="preserve">Como se pode depreender, o </w:t>
      </w:r>
      <w:r w:rsidRPr="00EA35F6">
        <w:rPr>
          <w:rFonts w:ascii="Times New Roman" w:hAnsi="Times New Roman" w:cs="Times New Roman"/>
          <w:color w:val="000000" w:themeColor="text1"/>
          <w:sz w:val="24"/>
          <w:szCs w:val="24"/>
        </w:rPr>
        <w:t xml:space="preserve">desenvolvimento democrático é alcançado quando os processos de governação atuam no sentido de construção </w:t>
      </w:r>
      <w:r w:rsidRPr="00EA35F6">
        <w:rPr>
          <w:rFonts w:ascii="Times New Roman" w:eastAsia="Times New Roman" w:hAnsi="Times New Roman" w:cs="Times New Roman"/>
          <w:color w:val="000000" w:themeColor="text1"/>
          <w:sz w:val="24"/>
          <w:szCs w:val="24"/>
          <w:lang w:eastAsia="pt-PT"/>
        </w:rPr>
        <w:t>de uma sociedade mais livre e justa. É</w:t>
      </w:r>
      <w:r w:rsidRPr="00EA35F6">
        <w:rPr>
          <w:rFonts w:ascii="Times New Roman" w:hAnsi="Times New Roman" w:cs="Times New Roman"/>
          <w:color w:val="000000"/>
          <w:sz w:val="24"/>
          <w:szCs w:val="24"/>
        </w:rPr>
        <w:t xml:space="preserve"> essencial, por isso, olhar para a democratização não só como um sufrágio, mas, fundamentalmente, </w:t>
      </w:r>
      <w:r w:rsidR="003D25A4">
        <w:rPr>
          <w:rFonts w:ascii="Times New Roman" w:hAnsi="Times New Roman" w:cs="Times New Roman"/>
          <w:color w:val="000000"/>
          <w:sz w:val="24"/>
          <w:szCs w:val="24"/>
        </w:rPr>
        <w:t xml:space="preserve">como um direito natural dos </w:t>
      </w:r>
      <w:r w:rsidR="00846881">
        <w:rPr>
          <w:rFonts w:ascii="Times New Roman" w:hAnsi="Times New Roman" w:cs="Times New Roman"/>
          <w:color w:val="000000"/>
          <w:sz w:val="24"/>
          <w:szCs w:val="24"/>
        </w:rPr>
        <w:t xml:space="preserve">cidadãos e “um elemento indispensável a toda sociedade </w:t>
      </w:r>
      <w:r w:rsidR="006C0FCB">
        <w:rPr>
          <w:rFonts w:ascii="Times New Roman" w:hAnsi="Times New Roman" w:cs="Times New Roman"/>
          <w:color w:val="000000"/>
          <w:sz w:val="24"/>
          <w:szCs w:val="24"/>
        </w:rPr>
        <w:t>'</w:t>
      </w:r>
      <w:r w:rsidR="00846881">
        <w:rPr>
          <w:rFonts w:ascii="Times New Roman" w:hAnsi="Times New Roman" w:cs="Times New Roman"/>
          <w:color w:val="000000"/>
          <w:sz w:val="24"/>
          <w:szCs w:val="24"/>
        </w:rPr>
        <w:t>moderna</w:t>
      </w:r>
      <w:r w:rsidR="006C0FCB">
        <w:rPr>
          <w:rFonts w:ascii="Times New Roman" w:hAnsi="Times New Roman" w:cs="Times New Roman"/>
          <w:color w:val="000000"/>
          <w:sz w:val="24"/>
          <w:szCs w:val="24"/>
        </w:rPr>
        <w:t>'</w:t>
      </w:r>
      <w:r w:rsidR="00846881">
        <w:rPr>
          <w:rFonts w:ascii="Times New Roman" w:hAnsi="Times New Roman" w:cs="Times New Roman"/>
          <w:color w:val="000000"/>
          <w:sz w:val="24"/>
          <w:szCs w:val="24"/>
        </w:rPr>
        <w:t>”</w:t>
      </w:r>
      <w:r w:rsidR="001A0CFD">
        <w:rPr>
          <w:rStyle w:val="Refdenotaderodap"/>
          <w:rFonts w:ascii="Times New Roman" w:hAnsi="Times New Roman" w:cs="Times New Roman"/>
          <w:color w:val="000000"/>
          <w:sz w:val="24"/>
          <w:szCs w:val="24"/>
        </w:rPr>
        <w:footnoteReference w:id="52"/>
      </w:r>
      <w:r w:rsidR="00846881">
        <w:rPr>
          <w:rFonts w:ascii="Times New Roman" w:hAnsi="Times New Roman" w:cs="Times New Roman"/>
          <w:color w:val="000000"/>
          <w:sz w:val="24"/>
          <w:szCs w:val="24"/>
        </w:rPr>
        <w:t xml:space="preserve">, </w:t>
      </w:r>
      <w:r w:rsidR="0032577A">
        <w:rPr>
          <w:rFonts w:ascii="Times New Roman" w:hAnsi="Times New Roman" w:cs="Times New Roman"/>
          <w:color w:val="000000"/>
          <w:sz w:val="24"/>
          <w:szCs w:val="24"/>
        </w:rPr>
        <w:t>por duas ordens de razão.</w:t>
      </w:r>
      <w:r w:rsidRPr="00EA35F6">
        <w:rPr>
          <w:rFonts w:ascii="Times New Roman" w:hAnsi="Times New Roman" w:cs="Times New Roman"/>
          <w:color w:val="000000"/>
          <w:sz w:val="24"/>
          <w:szCs w:val="24"/>
        </w:rPr>
        <w:t xml:space="preserve"> </w:t>
      </w:r>
    </w:p>
    <w:p w:rsidR="00CE0863" w:rsidRPr="00EA35F6" w:rsidRDefault="00CE0863" w:rsidP="00CE0863">
      <w:pPr>
        <w:spacing w:after="0" w:line="360" w:lineRule="auto"/>
        <w:ind w:firstLine="708"/>
        <w:jc w:val="both"/>
        <w:rPr>
          <w:rFonts w:ascii="Times New Roman" w:hAnsi="Times New Roman" w:cs="Times New Roman"/>
          <w:sz w:val="24"/>
          <w:szCs w:val="24"/>
        </w:rPr>
      </w:pPr>
      <w:r w:rsidRPr="00EA35F6">
        <w:rPr>
          <w:rFonts w:ascii="Times New Roman" w:hAnsi="Times New Roman" w:cs="Times New Roman"/>
          <w:color w:val="000000"/>
          <w:sz w:val="24"/>
          <w:szCs w:val="24"/>
        </w:rPr>
        <w:t>A primeira como “uma busca de valores comuns”</w:t>
      </w:r>
      <w:r w:rsidRPr="00EA35F6">
        <w:rPr>
          <w:rStyle w:val="Refdenotaderodap"/>
          <w:rFonts w:ascii="Times New Roman" w:hAnsi="Times New Roman" w:cs="Times New Roman"/>
          <w:color w:val="000000"/>
          <w:sz w:val="24"/>
          <w:szCs w:val="24"/>
        </w:rPr>
        <w:footnoteReference w:id="53"/>
      </w:r>
      <w:r w:rsidRPr="00EA35F6">
        <w:rPr>
          <w:rFonts w:ascii="Times New Roman" w:hAnsi="Times New Roman" w:cs="Times New Roman"/>
          <w:color w:val="000000"/>
          <w:sz w:val="24"/>
          <w:szCs w:val="24"/>
        </w:rPr>
        <w:t xml:space="preserve">, </w:t>
      </w:r>
      <w:r w:rsidR="003D25A4">
        <w:rPr>
          <w:rFonts w:ascii="Times New Roman" w:hAnsi="Times New Roman" w:cs="Times New Roman"/>
          <w:sz w:val="24"/>
          <w:szCs w:val="24"/>
        </w:rPr>
        <w:t>cara</w:t>
      </w:r>
      <w:r w:rsidRPr="00EA35F6">
        <w:rPr>
          <w:rFonts w:ascii="Times New Roman" w:hAnsi="Times New Roman" w:cs="Times New Roman"/>
          <w:sz w:val="24"/>
          <w:szCs w:val="24"/>
        </w:rPr>
        <w:t>terizados “por uma condição social marcada pela ausência de hierarquias e de subserviências e, por uma forma política que dá expressão à opinião, à vontade e aos interesses dos cidadãos.”</w:t>
      </w:r>
      <w:r w:rsidRPr="00EA35F6">
        <w:rPr>
          <w:rStyle w:val="Refdenotaderodap"/>
          <w:rFonts w:ascii="Times New Roman" w:hAnsi="Times New Roman" w:cs="Times New Roman"/>
          <w:sz w:val="24"/>
          <w:szCs w:val="24"/>
        </w:rPr>
        <w:footnoteReference w:id="54"/>
      </w:r>
      <w:r w:rsidRPr="00EA35F6">
        <w:rPr>
          <w:rFonts w:ascii="Times New Roman" w:hAnsi="Times New Roman" w:cs="Times New Roman"/>
          <w:sz w:val="24"/>
          <w:szCs w:val="24"/>
        </w:rPr>
        <w:t xml:space="preserve"> A segunda e talvez a mais importante porque constitui o cerne dos problemas das sociedades atuais</w:t>
      </w:r>
      <w:r w:rsidR="00197B06">
        <w:rPr>
          <w:rFonts w:ascii="Times New Roman" w:hAnsi="Times New Roman" w:cs="Times New Roman"/>
          <w:sz w:val="24"/>
          <w:szCs w:val="24"/>
        </w:rPr>
        <w:t xml:space="preserve"> (“modernas”)</w:t>
      </w:r>
      <w:r w:rsidRPr="00EA35F6">
        <w:rPr>
          <w:rFonts w:ascii="Times New Roman" w:hAnsi="Times New Roman" w:cs="Times New Roman"/>
          <w:sz w:val="24"/>
          <w:szCs w:val="24"/>
        </w:rPr>
        <w:t>, é “(…)</w:t>
      </w:r>
      <w:r w:rsidRPr="00EA35F6">
        <w:rPr>
          <w:rFonts w:ascii="Times New Roman" w:hAnsi="Times New Roman" w:cs="Times New Roman"/>
          <w:color w:val="000000" w:themeColor="text1"/>
          <w:sz w:val="24"/>
          <w:szCs w:val="24"/>
        </w:rPr>
        <w:t xml:space="preserve"> o desafio de pensarmos na democratização da democracia visando a redistribuição planetária de recursos de vida. É fácil defendermos a democracia, mas é bem mais difícil socializá-la e democratizá-la.”</w:t>
      </w:r>
      <w:r w:rsidRPr="00EA35F6">
        <w:rPr>
          <w:rStyle w:val="Refdenotaderodap"/>
          <w:rFonts w:ascii="Times New Roman" w:hAnsi="Times New Roman" w:cs="Times New Roman"/>
          <w:color w:val="000000" w:themeColor="text1"/>
          <w:sz w:val="24"/>
          <w:szCs w:val="24"/>
        </w:rPr>
        <w:footnoteReference w:id="55"/>
      </w:r>
      <w:r w:rsidRPr="00EA35F6">
        <w:rPr>
          <w:rFonts w:ascii="Times New Roman" w:hAnsi="Times New Roman" w:cs="Times New Roman"/>
          <w:color w:val="000000" w:themeColor="text1"/>
          <w:sz w:val="24"/>
          <w:szCs w:val="24"/>
        </w:rPr>
        <w:t xml:space="preserve"> </w:t>
      </w:r>
    </w:p>
    <w:p w:rsidR="00CE0863" w:rsidRPr="0090414B" w:rsidRDefault="00CE0863" w:rsidP="00CE0863">
      <w:pPr>
        <w:spacing w:after="0" w:line="360" w:lineRule="auto"/>
        <w:ind w:firstLine="708"/>
        <w:jc w:val="both"/>
        <w:rPr>
          <w:rFonts w:ascii="Times New Roman" w:hAnsi="Times New Roman" w:cs="Times New Roman"/>
          <w:color w:val="000000" w:themeColor="text1"/>
          <w:sz w:val="24"/>
          <w:szCs w:val="24"/>
        </w:rPr>
      </w:pPr>
      <w:r w:rsidRPr="0090414B">
        <w:rPr>
          <w:rFonts w:ascii="Times New Roman" w:hAnsi="Times New Roman" w:cs="Times New Roman"/>
          <w:color w:val="000000"/>
          <w:sz w:val="24"/>
          <w:szCs w:val="24"/>
        </w:rPr>
        <w:lastRenderedPageBreak/>
        <w:t>Isto exige, nas lições do filósofo moçambicano Severino Ngoenha “o abandono da antropologia do homem egoísta e egocêntrico que só conhece o seu interesse pessoal e o cálculo instintivo da sua própria utilidade.”</w:t>
      </w:r>
      <w:r w:rsidRPr="0090414B">
        <w:rPr>
          <w:rStyle w:val="Refdenotaderodap"/>
          <w:rFonts w:ascii="Times New Roman" w:hAnsi="Times New Roman" w:cs="Times New Roman"/>
          <w:color w:val="000000"/>
          <w:sz w:val="24"/>
          <w:szCs w:val="24"/>
        </w:rPr>
        <w:footnoteReference w:id="56"/>
      </w:r>
      <w:r w:rsidRPr="0090414B">
        <w:rPr>
          <w:rFonts w:ascii="Times New Roman" w:hAnsi="Times New Roman" w:cs="Times New Roman"/>
          <w:color w:val="000000"/>
          <w:sz w:val="24"/>
          <w:szCs w:val="24"/>
        </w:rPr>
        <w:t xml:space="preserve"> D</w:t>
      </w:r>
      <w:r w:rsidRPr="0090414B">
        <w:rPr>
          <w:rFonts w:ascii="Times New Roman" w:hAnsi="Times New Roman" w:cs="Times New Roman"/>
          <w:color w:val="000000" w:themeColor="text1"/>
          <w:sz w:val="24"/>
          <w:szCs w:val="24"/>
        </w:rPr>
        <w:t xml:space="preserve">ito de outra forma, tornar os recursos de vida acessíveis para todos os cidadãos. </w:t>
      </w:r>
    </w:p>
    <w:p w:rsidR="00CE0863" w:rsidRPr="00780C82" w:rsidRDefault="00CE0863" w:rsidP="00CE0863">
      <w:pPr>
        <w:spacing w:after="0" w:line="360" w:lineRule="auto"/>
        <w:ind w:firstLine="708"/>
        <w:jc w:val="both"/>
        <w:rPr>
          <w:rFonts w:ascii="Times New Roman" w:hAnsi="Times New Roman" w:cs="Times New Roman"/>
          <w:sz w:val="24"/>
          <w:szCs w:val="24"/>
        </w:rPr>
      </w:pPr>
      <w:r w:rsidRPr="0090414B">
        <w:rPr>
          <w:rFonts w:ascii="Times New Roman" w:hAnsi="Times New Roman" w:cs="Times New Roman"/>
          <w:color w:val="000000" w:themeColor="text1"/>
          <w:sz w:val="24"/>
          <w:szCs w:val="24"/>
        </w:rPr>
        <w:t xml:space="preserve">Para já, antes de toda a África começar a arquitetar uma sociedade justa, será preciso desmistificar a ideia de que a ausência de direitos humanos que carateriza alguns países pode ser compensada ou até substituída pelo crescimento económico. Com efeito, nenhum sistema político, por mais airoso que seja o seu crescimento material, pode ser verdadeiramente democrático, sem primeiro assegurar a “edificação de uma sociedade mais livre porque menos </w:t>
      </w:r>
      <w:r w:rsidRPr="00780C82">
        <w:rPr>
          <w:rFonts w:ascii="Times New Roman" w:hAnsi="Times New Roman" w:cs="Times New Roman"/>
          <w:sz w:val="24"/>
          <w:szCs w:val="24"/>
        </w:rPr>
        <w:t>submetida ao arbítrio do poder.”</w:t>
      </w:r>
      <w:r w:rsidRPr="00780C82">
        <w:rPr>
          <w:rStyle w:val="Refdenotaderodap"/>
          <w:rFonts w:ascii="Times New Roman" w:hAnsi="Times New Roman" w:cs="Times New Roman"/>
          <w:sz w:val="24"/>
          <w:szCs w:val="24"/>
        </w:rPr>
        <w:footnoteReference w:id="57"/>
      </w:r>
      <w:r w:rsidRPr="00780C82">
        <w:rPr>
          <w:rFonts w:ascii="Times New Roman" w:hAnsi="Times New Roman" w:cs="Times New Roman"/>
          <w:sz w:val="24"/>
          <w:szCs w:val="24"/>
        </w:rPr>
        <w:t xml:space="preserve"> As palavras de Manuel Branco significam que tem de haver o exercício do poder de acordo com regras aceites por todos e não a da satisfação dos interesses pessoais ou de grupos restritos (elite).  </w:t>
      </w:r>
    </w:p>
    <w:p w:rsidR="00780C82" w:rsidRPr="00780C82" w:rsidRDefault="00780C82" w:rsidP="00780C82">
      <w:pPr>
        <w:spacing w:after="0" w:line="360" w:lineRule="auto"/>
        <w:ind w:firstLine="708"/>
        <w:jc w:val="both"/>
        <w:rPr>
          <w:rFonts w:ascii="Times New Roman" w:hAnsi="Times New Roman" w:cs="Times New Roman"/>
          <w:sz w:val="24"/>
          <w:szCs w:val="24"/>
        </w:rPr>
      </w:pPr>
      <w:r w:rsidRPr="00780C82">
        <w:rPr>
          <w:rFonts w:ascii="Times New Roman" w:eastAsia="Times New Roman" w:hAnsi="Times New Roman" w:cs="Times New Roman"/>
          <w:sz w:val="24"/>
          <w:szCs w:val="24"/>
          <w:lang w:eastAsia="pt-PT"/>
        </w:rPr>
        <w:t>É ainda interessante a constatação deste autor, quando sublinha a importância, tanto a democracia como do desenvolvimento, dois conceitos binários e indissoc</w:t>
      </w:r>
      <w:r>
        <w:rPr>
          <w:rFonts w:ascii="Times New Roman" w:eastAsia="Times New Roman" w:hAnsi="Times New Roman" w:cs="Times New Roman"/>
          <w:sz w:val="24"/>
          <w:szCs w:val="24"/>
          <w:lang w:eastAsia="pt-PT"/>
        </w:rPr>
        <w:t>i</w:t>
      </w:r>
      <w:r w:rsidRPr="00780C82">
        <w:rPr>
          <w:rFonts w:ascii="Times New Roman" w:eastAsia="Times New Roman" w:hAnsi="Times New Roman" w:cs="Times New Roman"/>
          <w:sz w:val="24"/>
          <w:szCs w:val="24"/>
          <w:lang w:eastAsia="pt-PT"/>
        </w:rPr>
        <w:t>áveis em países do chamado Terceiro-Mundo</w:t>
      </w:r>
      <w:r w:rsidRPr="00780C82">
        <w:rPr>
          <w:rStyle w:val="Refdenotaderodap"/>
          <w:rFonts w:ascii="Times New Roman" w:eastAsia="Times New Roman" w:hAnsi="Times New Roman" w:cs="Times New Roman"/>
          <w:sz w:val="24"/>
          <w:szCs w:val="24"/>
          <w:lang w:eastAsia="pt-PT"/>
        </w:rPr>
        <w:footnoteReference w:id="58"/>
      </w:r>
      <w:r w:rsidRPr="00780C82">
        <w:rPr>
          <w:rFonts w:ascii="Times New Roman" w:eastAsia="Times New Roman" w:hAnsi="Times New Roman" w:cs="Times New Roman"/>
          <w:sz w:val="24"/>
          <w:szCs w:val="24"/>
          <w:lang w:eastAsia="pt-PT"/>
        </w:rPr>
        <w:t>, que, independentemente do nível de riqueza em absoluto, “apenas se satisfará quando constituírem objetivos concretos da realização dos direitos fundamentais de todos os homens, consciente de que ambos se conquistam com esforço e abnegação.”</w:t>
      </w:r>
      <w:r w:rsidRPr="00780C82">
        <w:rPr>
          <w:rStyle w:val="Refdenotaderodap"/>
          <w:rFonts w:ascii="Times New Roman" w:eastAsia="Times New Roman" w:hAnsi="Times New Roman" w:cs="Times New Roman"/>
          <w:sz w:val="24"/>
          <w:szCs w:val="24"/>
          <w:lang w:eastAsia="pt-PT"/>
        </w:rPr>
        <w:footnoteReference w:id="59"/>
      </w:r>
      <w:r w:rsidRPr="00780C82">
        <w:rPr>
          <w:rFonts w:ascii="Times New Roman" w:eastAsia="Times New Roman" w:hAnsi="Times New Roman" w:cs="Times New Roman"/>
          <w:sz w:val="24"/>
          <w:szCs w:val="24"/>
          <w:lang w:eastAsia="pt-PT"/>
        </w:rPr>
        <w:t xml:space="preserve"> </w:t>
      </w:r>
      <w:r w:rsidRPr="00780C82">
        <w:rPr>
          <w:rFonts w:ascii="Times New Roman" w:hAnsi="Times New Roman" w:cs="Times New Roman"/>
          <w:sz w:val="24"/>
          <w:szCs w:val="24"/>
        </w:rPr>
        <w:t xml:space="preserve">Nestas circunstâncias, percebe-se que o reconhecimento dos direitos do indivíduo é colocado como uma condição </w:t>
      </w:r>
      <w:r w:rsidRPr="00780C82">
        <w:rPr>
          <w:rFonts w:ascii="Times New Roman" w:hAnsi="Times New Roman" w:cs="Times New Roman"/>
          <w:i/>
          <w:sz w:val="24"/>
          <w:szCs w:val="24"/>
        </w:rPr>
        <w:t>sine qua non</w:t>
      </w:r>
      <w:r w:rsidRPr="00780C82">
        <w:rPr>
          <w:rFonts w:ascii="Times New Roman" w:hAnsi="Times New Roman" w:cs="Times New Roman"/>
          <w:sz w:val="24"/>
          <w:szCs w:val="24"/>
        </w:rPr>
        <w:t xml:space="preserve"> para o desenvolvimento socioeconómico e democrático dos Estados (subdesenvolvidos) ricos em recursos naturais. </w:t>
      </w:r>
    </w:p>
    <w:p w:rsidR="00703DF8" w:rsidRPr="00F5793A" w:rsidRDefault="009B50D5" w:rsidP="001C7616">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780C82">
        <w:rPr>
          <w:rFonts w:ascii="Times New Roman" w:eastAsia="Times New Roman" w:hAnsi="Times New Roman" w:cs="Times New Roman"/>
          <w:sz w:val="24"/>
          <w:szCs w:val="24"/>
          <w:lang w:eastAsia="pt-PT"/>
        </w:rPr>
        <w:t>À</w:t>
      </w:r>
      <w:r w:rsidR="006A1D02" w:rsidRPr="00780C82">
        <w:rPr>
          <w:rFonts w:ascii="Times New Roman" w:eastAsia="Times New Roman" w:hAnsi="Times New Roman" w:cs="Times New Roman"/>
          <w:sz w:val="24"/>
          <w:szCs w:val="24"/>
          <w:lang w:eastAsia="pt-PT"/>
        </w:rPr>
        <w:t xml:space="preserve"> análise </w:t>
      </w:r>
      <w:r w:rsidR="006A1D02">
        <w:rPr>
          <w:rFonts w:ascii="Times New Roman" w:eastAsia="Times New Roman" w:hAnsi="Times New Roman" w:cs="Times New Roman"/>
          <w:color w:val="000000" w:themeColor="text1"/>
          <w:sz w:val="24"/>
          <w:szCs w:val="24"/>
          <w:lang w:eastAsia="pt-PT"/>
        </w:rPr>
        <w:t>de Branco</w:t>
      </w:r>
      <w:r w:rsidR="00703DF8" w:rsidRPr="00F5793A">
        <w:rPr>
          <w:rFonts w:ascii="Times New Roman" w:eastAsia="Times New Roman" w:hAnsi="Times New Roman" w:cs="Times New Roman"/>
          <w:color w:val="000000" w:themeColor="text1"/>
          <w:sz w:val="24"/>
          <w:szCs w:val="24"/>
          <w:lang w:eastAsia="pt-PT"/>
        </w:rPr>
        <w:t xml:space="preserve"> soma</w:t>
      </w:r>
      <w:r>
        <w:rPr>
          <w:rFonts w:ascii="Times New Roman" w:eastAsia="Times New Roman" w:hAnsi="Times New Roman" w:cs="Times New Roman"/>
          <w:color w:val="000000" w:themeColor="text1"/>
          <w:sz w:val="24"/>
          <w:szCs w:val="24"/>
          <w:lang w:eastAsia="pt-PT"/>
        </w:rPr>
        <w:t>m</w:t>
      </w:r>
      <w:r w:rsidR="006A1D02">
        <w:rPr>
          <w:rFonts w:ascii="Times New Roman" w:eastAsia="Times New Roman" w:hAnsi="Times New Roman" w:cs="Times New Roman"/>
          <w:color w:val="000000" w:themeColor="text1"/>
          <w:sz w:val="24"/>
          <w:szCs w:val="24"/>
          <w:lang w:eastAsia="pt-PT"/>
        </w:rPr>
        <w:t>-se</w:t>
      </w:r>
      <w:r w:rsidR="00703DF8" w:rsidRPr="00F5793A">
        <w:rPr>
          <w:rFonts w:ascii="Times New Roman" w:eastAsia="Times New Roman" w:hAnsi="Times New Roman" w:cs="Times New Roman"/>
          <w:color w:val="000000" w:themeColor="text1"/>
          <w:sz w:val="24"/>
          <w:szCs w:val="24"/>
          <w:lang w:eastAsia="pt-PT"/>
        </w:rPr>
        <w:t xml:space="preserve"> as palavras da jornalista francesa Anne-Cécile Robert </w:t>
      </w:r>
      <w:r>
        <w:rPr>
          <w:rFonts w:ascii="Times New Roman" w:eastAsia="Times New Roman" w:hAnsi="Times New Roman" w:cs="Times New Roman"/>
          <w:color w:val="000000" w:themeColor="text1"/>
          <w:sz w:val="24"/>
          <w:szCs w:val="24"/>
          <w:lang w:eastAsia="pt-PT"/>
        </w:rPr>
        <w:t xml:space="preserve">ao afirmar </w:t>
      </w:r>
      <w:r w:rsidR="00703DF8" w:rsidRPr="00F5793A">
        <w:rPr>
          <w:rFonts w:ascii="Times New Roman" w:eastAsia="Times New Roman" w:hAnsi="Times New Roman" w:cs="Times New Roman"/>
          <w:color w:val="000000" w:themeColor="text1"/>
          <w:sz w:val="24"/>
          <w:szCs w:val="24"/>
          <w:lang w:eastAsia="pt-PT"/>
        </w:rPr>
        <w:t xml:space="preserve">que, para a </w:t>
      </w:r>
      <w:r w:rsidR="00F5793A">
        <w:rPr>
          <w:rFonts w:ascii="Times New Roman" w:eastAsia="Times New Roman" w:hAnsi="Times New Roman" w:cs="Times New Roman"/>
          <w:color w:val="000000" w:themeColor="text1"/>
          <w:sz w:val="24"/>
          <w:szCs w:val="24"/>
          <w:lang w:eastAsia="pt-PT"/>
        </w:rPr>
        <w:t xml:space="preserve">eficácia plena da </w:t>
      </w:r>
      <w:r w:rsidR="00703DF8" w:rsidRPr="00F5793A">
        <w:rPr>
          <w:rFonts w:ascii="Times New Roman" w:eastAsia="Times New Roman" w:hAnsi="Times New Roman" w:cs="Times New Roman"/>
          <w:color w:val="000000" w:themeColor="text1"/>
          <w:sz w:val="24"/>
          <w:szCs w:val="24"/>
          <w:lang w:eastAsia="pt-PT"/>
        </w:rPr>
        <w:t xml:space="preserve">democratização, no contexto </w:t>
      </w:r>
      <w:r w:rsidR="00F5793A">
        <w:rPr>
          <w:rFonts w:ascii="Times New Roman" w:eastAsia="Times New Roman" w:hAnsi="Times New Roman" w:cs="Times New Roman"/>
          <w:color w:val="000000" w:themeColor="text1"/>
          <w:sz w:val="24"/>
          <w:szCs w:val="24"/>
          <w:lang w:eastAsia="pt-PT"/>
        </w:rPr>
        <w:t>claramente</w:t>
      </w:r>
      <w:r w:rsidR="00703DF8" w:rsidRPr="00F5793A">
        <w:rPr>
          <w:rFonts w:ascii="Times New Roman" w:eastAsia="Times New Roman" w:hAnsi="Times New Roman" w:cs="Times New Roman"/>
          <w:color w:val="000000" w:themeColor="text1"/>
          <w:sz w:val="24"/>
          <w:szCs w:val="24"/>
          <w:lang w:eastAsia="pt-PT"/>
        </w:rPr>
        <w:t xml:space="preserve"> </w:t>
      </w:r>
      <w:r w:rsidR="00F5793A" w:rsidRPr="00F5793A">
        <w:rPr>
          <w:rFonts w:ascii="Times New Roman" w:eastAsia="Times New Roman" w:hAnsi="Times New Roman" w:cs="Times New Roman"/>
          <w:color w:val="000000" w:themeColor="text1"/>
          <w:sz w:val="24"/>
          <w:szCs w:val="24"/>
          <w:lang w:eastAsia="pt-PT"/>
        </w:rPr>
        <w:t>dom</w:t>
      </w:r>
      <w:r w:rsidR="00F5793A">
        <w:rPr>
          <w:rFonts w:ascii="Times New Roman" w:eastAsia="Times New Roman" w:hAnsi="Times New Roman" w:cs="Times New Roman"/>
          <w:color w:val="000000" w:themeColor="text1"/>
          <w:sz w:val="24"/>
          <w:szCs w:val="24"/>
          <w:lang w:eastAsia="pt-PT"/>
        </w:rPr>
        <w:t>inado</w:t>
      </w:r>
      <w:r w:rsidR="00703DF8" w:rsidRPr="00F5793A">
        <w:rPr>
          <w:rFonts w:ascii="Times New Roman" w:eastAsia="Times New Roman" w:hAnsi="Times New Roman" w:cs="Times New Roman"/>
          <w:color w:val="000000" w:themeColor="text1"/>
          <w:sz w:val="24"/>
          <w:szCs w:val="24"/>
          <w:lang w:eastAsia="pt-PT"/>
        </w:rPr>
        <w:t xml:space="preserve"> </w:t>
      </w:r>
      <w:r w:rsidR="00F5793A">
        <w:rPr>
          <w:rFonts w:ascii="Times New Roman" w:eastAsia="Times New Roman" w:hAnsi="Times New Roman" w:cs="Times New Roman"/>
          <w:color w:val="000000" w:themeColor="text1"/>
          <w:sz w:val="24"/>
          <w:szCs w:val="24"/>
          <w:lang w:eastAsia="pt-PT"/>
        </w:rPr>
        <w:lastRenderedPageBreak/>
        <w:t>pelas</w:t>
      </w:r>
      <w:r w:rsidR="001C6046">
        <w:rPr>
          <w:rFonts w:ascii="Times New Roman" w:eastAsia="Times New Roman" w:hAnsi="Times New Roman" w:cs="Times New Roman"/>
          <w:color w:val="000000" w:themeColor="text1"/>
          <w:sz w:val="24"/>
          <w:szCs w:val="24"/>
          <w:lang w:eastAsia="pt-PT"/>
        </w:rPr>
        <w:t xml:space="preserve"> </w:t>
      </w:r>
      <w:r w:rsidR="00703DF8" w:rsidRPr="00F5793A">
        <w:rPr>
          <w:rFonts w:ascii="Times New Roman" w:eastAsia="Times New Roman" w:hAnsi="Times New Roman" w:cs="Times New Roman"/>
          <w:color w:val="000000" w:themeColor="text1"/>
          <w:sz w:val="24"/>
          <w:szCs w:val="24"/>
          <w:lang w:eastAsia="pt-PT"/>
        </w:rPr>
        <w:t>empresas transnacionais</w:t>
      </w:r>
      <w:r w:rsidR="00F5793A" w:rsidRPr="00F5793A">
        <w:rPr>
          <w:rFonts w:ascii="Times New Roman" w:eastAsia="Times New Roman" w:hAnsi="Times New Roman" w:cs="Times New Roman"/>
          <w:color w:val="000000" w:themeColor="text1"/>
          <w:sz w:val="24"/>
          <w:szCs w:val="24"/>
          <w:lang w:eastAsia="pt-PT"/>
        </w:rPr>
        <w:t>, organi</w:t>
      </w:r>
      <w:r w:rsidR="00F5793A">
        <w:rPr>
          <w:rFonts w:ascii="Times New Roman" w:eastAsia="Times New Roman" w:hAnsi="Times New Roman" w:cs="Times New Roman"/>
          <w:color w:val="000000" w:themeColor="text1"/>
          <w:sz w:val="24"/>
          <w:szCs w:val="24"/>
          <w:lang w:eastAsia="pt-PT"/>
        </w:rPr>
        <w:t xml:space="preserve">smos </w:t>
      </w:r>
      <w:r w:rsidR="00F5793A" w:rsidRPr="00F5793A">
        <w:rPr>
          <w:rFonts w:ascii="Times New Roman" w:eastAsia="Times New Roman" w:hAnsi="Times New Roman" w:cs="Times New Roman"/>
          <w:color w:val="000000" w:themeColor="text1"/>
          <w:sz w:val="24"/>
          <w:szCs w:val="24"/>
          <w:lang w:eastAsia="pt-PT"/>
        </w:rPr>
        <w:t>internacionais</w:t>
      </w:r>
      <w:r w:rsidR="00703DF8" w:rsidRPr="00F5793A">
        <w:rPr>
          <w:rFonts w:ascii="Times New Roman" w:eastAsia="Times New Roman" w:hAnsi="Times New Roman" w:cs="Times New Roman"/>
          <w:color w:val="000000" w:themeColor="text1"/>
          <w:sz w:val="24"/>
          <w:szCs w:val="24"/>
          <w:lang w:eastAsia="pt-PT"/>
        </w:rPr>
        <w:t xml:space="preserve"> e dos governos </w:t>
      </w:r>
      <w:r w:rsidR="00F5793A" w:rsidRPr="00F5793A">
        <w:rPr>
          <w:rFonts w:ascii="Times New Roman" w:eastAsia="Times New Roman" w:hAnsi="Times New Roman" w:cs="Times New Roman"/>
          <w:color w:val="000000" w:themeColor="text1"/>
          <w:sz w:val="24"/>
          <w:szCs w:val="24"/>
          <w:lang w:eastAsia="pt-PT"/>
        </w:rPr>
        <w:t xml:space="preserve">de países </w:t>
      </w:r>
      <w:r w:rsidR="00703DF8" w:rsidRPr="00F5793A">
        <w:rPr>
          <w:rFonts w:ascii="Times New Roman" w:eastAsia="Times New Roman" w:hAnsi="Times New Roman" w:cs="Times New Roman"/>
          <w:color w:val="000000" w:themeColor="text1"/>
          <w:sz w:val="24"/>
          <w:szCs w:val="24"/>
          <w:lang w:eastAsia="pt-PT"/>
        </w:rPr>
        <w:t>estra</w:t>
      </w:r>
      <w:r>
        <w:rPr>
          <w:rFonts w:ascii="Times New Roman" w:eastAsia="Times New Roman" w:hAnsi="Times New Roman" w:cs="Times New Roman"/>
          <w:color w:val="000000" w:themeColor="text1"/>
          <w:sz w:val="24"/>
          <w:szCs w:val="24"/>
          <w:lang w:eastAsia="pt-PT"/>
        </w:rPr>
        <w:t>n</w:t>
      </w:r>
      <w:r w:rsidR="00703DF8" w:rsidRPr="00F5793A">
        <w:rPr>
          <w:rFonts w:ascii="Times New Roman" w:eastAsia="Times New Roman" w:hAnsi="Times New Roman" w:cs="Times New Roman"/>
          <w:color w:val="000000" w:themeColor="text1"/>
          <w:sz w:val="24"/>
          <w:szCs w:val="24"/>
          <w:lang w:eastAsia="pt-PT"/>
        </w:rPr>
        <w:t xml:space="preserve">geiros, </w:t>
      </w:r>
      <w:r w:rsidR="00703DF8" w:rsidRPr="00F5793A">
        <w:rPr>
          <w:rFonts w:ascii="Times New Roman" w:eastAsia="Times New Roman" w:hAnsi="Times New Roman" w:cs="Times New Roman"/>
          <w:color w:val="000000" w:themeColor="text1"/>
          <w:sz w:val="24"/>
          <w:szCs w:val="24"/>
        </w:rPr>
        <w:t>é preciso que a soberania do</w:t>
      </w:r>
      <w:r w:rsidR="00F5793A" w:rsidRPr="00F5793A">
        <w:rPr>
          <w:rFonts w:ascii="Times New Roman" w:eastAsia="Times New Roman" w:hAnsi="Times New Roman" w:cs="Times New Roman"/>
          <w:color w:val="000000" w:themeColor="text1"/>
          <w:sz w:val="24"/>
          <w:szCs w:val="24"/>
        </w:rPr>
        <w:t>s</w:t>
      </w:r>
      <w:r w:rsidR="00703DF8" w:rsidRPr="00F5793A">
        <w:rPr>
          <w:rFonts w:ascii="Times New Roman" w:eastAsia="Times New Roman" w:hAnsi="Times New Roman" w:cs="Times New Roman"/>
          <w:color w:val="000000" w:themeColor="text1"/>
          <w:sz w:val="24"/>
          <w:szCs w:val="24"/>
        </w:rPr>
        <w:t xml:space="preserve"> Estado</w:t>
      </w:r>
      <w:r w:rsidR="00F5793A" w:rsidRPr="00F5793A">
        <w:rPr>
          <w:rFonts w:ascii="Times New Roman" w:eastAsia="Times New Roman" w:hAnsi="Times New Roman" w:cs="Times New Roman"/>
          <w:color w:val="000000" w:themeColor="text1"/>
          <w:sz w:val="24"/>
          <w:szCs w:val="24"/>
        </w:rPr>
        <w:t>s africanos</w:t>
      </w:r>
      <w:r w:rsidR="00703DF8" w:rsidRPr="00F5793A">
        <w:rPr>
          <w:rFonts w:ascii="Times New Roman" w:eastAsia="Times New Roman" w:hAnsi="Times New Roman" w:cs="Times New Roman"/>
          <w:color w:val="000000" w:themeColor="text1"/>
          <w:sz w:val="24"/>
          <w:szCs w:val="24"/>
        </w:rPr>
        <w:t xml:space="preserve"> e do povo tenha um sentido.</w:t>
      </w:r>
      <w:r w:rsidR="00F5793A" w:rsidRPr="00F5793A">
        <w:rPr>
          <w:rStyle w:val="Refdenotaderodap"/>
          <w:rFonts w:ascii="Times New Roman" w:eastAsia="Times New Roman" w:hAnsi="Times New Roman" w:cs="Times New Roman"/>
          <w:color w:val="000000" w:themeColor="text1"/>
          <w:sz w:val="24"/>
          <w:szCs w:val="24"/>
        </w:rPr>
        <w:footnoteReference w:id="60"/>
      </w:r>
      <w:r w:rsidR="00703DF8" w:rsidRPr="00F5793A">
        <w:rPr>
          <w:rFonts w:ascii="Times New Roman" w:eastAsia="Times New Roman" w:hAnsi="Times New Roman" w:cs="Times New Roman"/>
          <w:color w:val="000000" w:themeColor="text1"/>
          <w:sz w:val="24"/>
          <w:szCs w:val="24"/>
        </w:rPr>
        <w:t xml:space="preserve"> </w:t>
      </w:r>
      <w:r w:rsidR="00703DF8" w:rsidRPr="00F5793A">
        <w:rPr>
          <w:rFonts w:ascii="Times New Roman" w:eastAsia="Times New Roman" w:hAnsi="Times New Roman" w:cs="Times New Roman"/>
          <w:color w:val="000000" w:themeColor="text1"/>
          <w:sz w:val="24"/>
          <w:szCs w:val="24"/>
          <w:lang w:eastAsia="pt-PT"/>
        </w:rPr>
        <w:t xml:space="preserve"> </w:t>
      </w:r>
    </w:p>
    <w:p w:rsidR="00CE0863" w:rsidRDefault="005C251F" w:rsidP="00396703">
      <w:pPr>
        <w:shd w:val="clear" w:color="auto" w:fill="FFFFFF"/>
        <w:spacing w:after="0" w:line="360" w:lineRule="auto"/>
        <w:ind w:firstLine="708"/>
        <w:jc w:val="both"/>
        <w:rPr>
          <w:rFonts w:ascii="Times New Roman" w:eastAsia="Times New Roman" w:hAnsi="Times New Roman" w:cs="Times New Roman"/>
          <w:color w:val="000000" w:themeColor="text1"/>
          <w:sz w:val="24"/>
          <w:szCs w:val="24"/>
        </w:rPr>
      </w:pPr>
      <w:r w:rsidRPr="00F5793A">
        <w:rPr>
          <w:rFonts w:ascii="Times New Roman" w:eastAsia="Times New Roman" w:hAnsi="Times New Roman" w:cs="Times New Roman"/>
          <w:color w:val="000000" w:themeColor="text1"/>
          <w:sz w:val="24"/>
          <w:szCs w:val="24"/>
          <w:lang w:eastAsia="pt-PT"/>
        </w:rPr>
        <w:t xml:space="preserve">A razão </w:t>
      </w:r>
      <w:r w:rsidR="009B50D5">
        <w:rPr>
          <w:rFonts w:ascii="Times New Roman" w:eastAsia="Times New Roman" w:hAnsi="Times New Roman" w:cs="Times New Roman"/>
          <w:color w:val="000000" w:themeColor="text1"/>
          <w:sz w:val="24"/>
          <w:szCs w:val="24"/>
          <w:lang w:eastAsia="pt-PT"/>
        </w:rPr>
        <w:t xml:space="preserve">de preocupação </w:t>
      </w:r>
      <w:r w:rsidRPr="00F5793A">
        <w:rPr>
          <w:rFonts w:ascii="Times New Roman" w:eastAsia="Times New Roman" w:hAnsi="Times New Roman" w:cs="Times New Roman"/>
          <w:color w:val="000000" w:themeColor="text1"/>
          <w:sz w:val="24"/>
          <w:szCs w:val="24"/>
          <w:lang w:eastAsia="pt-PT"/>
        </w:rPr>
        <w:t xml:space="preserve">com as liberdades prende-se </w:t>
      </w:r>
      <w:r w:rsidR="00F01F77" w:rsidRPr="00F5793A">
        <w:rPr>
          <w:rFonts w:ascii="Times New Roman" w:eastAsia="Times New Roman" w:hAnsi="Times New Roman" w:cs="Times New Roman"/>
          <w:color w:val="000000" w:themeColor="text1"/>
          <w:sz w:val="24"/>
          <w:szCs w:val="24"/>
          <w:lang w:eastAsia="pt-PT"/>
        </w:rPr>
        <w:t xml:space="preserve">com </w:t>
      </w:r>
      <w:r w:rsidRPr="00F5793A">
        <w:rPr>
          <w:rFonts w:ascii="Times New Roman" w:eastAsia="Times New Roman" w:hAnsi="Times New Roman" w:cs="Times New Roman"/>
          <w:color w:val="000000" w:themeColor="text1"/>
          <w:sz w:val="24"/>
          <w:szCs w:val="24"/>
          <w:lang w:eastAsia="pt-PT"/>
        </w:rPr>
        <w:t>o fa</w:t>
      </w:r>
      <w:r w:rsidR="00B029E7">
        <w:rPr>
          <w:rFonts w:ascii="Times New Roman" w:eastAsia="Times New Roman" w:hAnsi="Times New Roman" w:cs="Times New Roman"/>
          <w:color w:val="000000" w:themeColor="text1"/>
          <w:sz w:val="24"/>
          <w:szCs w:val="24"/>
          <w:lang w:eastAsia="pt-PT"/>
        </w:rPr>
        <w:t>c</w:t>
      </w:r>
      <w:r w:rsidRPr="00F5793A">
        <w:rPr>
          <w:rFonts w:ascii="Times New Roman" w:eastAsia="Times New Roman" w:hAnsi="Times New Roman" w:cs="Times New Roman"/>
          <w:color w:val="000000" w:themeColor="text1"/>
          <w:sz w:val="24"/>
          <w:szCs w:val="24"/>
          <w:lang w:eastAsia="pt-PT"/>
        </w:rPr>
        <w:t>to de que, na maioria dos países de recursos que iniciaram a democratização na década de 90, “</w:t>
      </w:r>
      <w:r w:rsidRPr="00F5793A">
        <w:rPr>
          <w:rFonts w:ascii="Times New Roman" w:eastAsia="Times New Roman" w:hAnsi="Times New Roman" w:cs="Times New Roman"/>
          <w:color w:val="000000" w:themeColor="text1"/>
          <w:sz w:val="24"/>
          <w:szCs w:val="24"/>
        </w:rPr>
        <w:t>as liberdades conquistadas se exercem dentro de um conjunto de ameaças que as fragilizam constantemente</w:t>
      </w:r>
      <w:r w:rsidR="00F01F77" w:rsidRPr="00F5793A">
        <w:rPr>
          <w:rFonts w:ascii="Times New Roman" w:eastAsia="Times New Roman" w:hAnsi="Times New Roman" w:cs="Times New Roman"/>
          <w:color w:val="000000" w:themeColor="text1"/>
          <w:sz w:val="24"/>
          <w:szCs w:val="24"/>
        </w:rPr>
        <w:t>.</w:t>
      </w:r>
      <w:r w:rsidRPr="00F5793A">
        <w:rPr>
          <w:rFonts w:ascii="Times New Roman" w:eastAsia="Times New Roman" w:hAnsi="Times New Roman" w:cs="Times New Roman"/>
          <w:color w:val="000000" w:themeColor="text1"/>
          <w:sz w:val="24"/>
          <w:szCs w:val="24"/>
        </w:rPr>
        <w:t>”</w:t>
      </w:r>
      <w:r w:rsidR="00F01F77" w:rsidRPr="00F5793A">
        <w:rPr>
          <w:rStyle w:val="Refdenotaderodap"/>
          <w:rFonts w:ascii="Times New Roman" w:eastAsia="Times New Roman" w:hAnsi="Times New Roman" w:cs="Times New Roman"/>
          <w:color w:val="000000" w:themeColor="text1"/>
          <w:sz w:val="24"/>
          <w:szCs w:val="24"/>
        </w:rPr>
        <w:t xml:space="preserve"> </w:t>
      </w:r>
      <w:r w:rsidR="00F01F77" w:rsidRPr="00F5793A">
        <w:rPr>
          <w:rStyle w:val="Refdenotaderodap"/>
          <w:rFonts w:ascii="Times New Roman" w:eastAsia="Times New Roman" w:hAnsi="Times New Roman" w:cs="Times New Roman"/>
          <w:color w:val="000000" w:themeColor="text1"/>
          <w:sz w:val="24"/>
          <w:szCs w:val="24"/>
        </w:rPr>
        <w:footnoteReference w:id="61"/>
      </w:r>
      <w:r w:rsidRPr="00F5793A">
        <w:rPr>
          <w:rFonts w:ascii="Times New Roman" w:eastAsia="Times New Roman" w:hAnsi="Times New Roman" w:cs="Times New Roman"/>
          <w:color w:val="000000" w:themeColor="text1"/>
          <w:sz w:val="24"/>
          <w:szCs w:val="24"/>
        </w:rPr>
        <w:t xml:space="preserve"> </w:t>
      </w:r>
      <w:r w:rsidR="00F01F77" w:rsidRPr="00F5793A">
        <w:rPr>
          <w:rFonts w:ascii="Times New Roman" w:eastAsia="Times New Roman" w:hAnsi="Times New Roman" w:cs="Times New Roman"/>
          <w:color w:val="000000" w:themeColor="text1"/>
          <w:sz w:val="24"/>
          <w:szCs w:val="24"/>
        </w:rPr>
        <w:t>A causa disso, sem descurar outras razões, pode estar</w:t>
      </w:r>
      <w:r w:rsidR="00F01F77" w:rsidRPr="00F01F77">
        <w:rPr>
          <w:rFonts w:ascii="Times New Roman" w:eastAsia="Times New Roman" w:hAnsi="Times New Roman" w:cs="Times New Roman"/>
          <w:color w:val="000000" w:themeColor="text1"/>
          <w:sz w:val="24"/>
          <w:szCs w:val="24"/>
        </w:rPr>
        <w:t xml:space="preserve"> associada </w:t>
      </w:r>
      <w:r w:rsidRPr="00F01F77">
        <w:rPr>
          <w:rFonts w:ascii="Times New Roman" w:eastAsia="Times New Roman" w:hAnsi="Times New Roman" w:cs="Times New Roman"/>
          <w:color w:val="000000" w:themeColor="text1"/>
          <w:sz w:val="24"/>
          <w:szCs w:val="24"/>
        </w:rPr>
        <w:t>à sistemática alteração da Constituição</w:t>
      </w:r>
      <w:r w:rsidR="00396703">
        <w:rPr>
          <w:rFonts w:ascii="Times New Roman" w:eastAsia="Times New Roman" w:hAnsi="Times New Roman" w:cs="Times New Roman"/>
          <w:color w:val="000000" w:themeColor="text1"/>
          <w:sz w:val="24"/>
          <w:szCs w:val="24"/>
        </w:rPr>
        <w:t>,</w:t>
      </w:r>
      <w:r w:rsidRPr="00F01F77">
        <w:rPr>
          <w:rFonts w:ascii="Times New Roman" w:eastAsia="Times New Roman" w:hAnsi="Times New Roman" w:cs="Times New Roman"/>
          <w:color w:val="000000" w:themeColor="text1"/>
          <w:sz w:val="24"/>
          <w:szCs w:val="24"/>
        </w:rPr>
        <w:t xml:space="preserve"> para acomodar o desejo de permanecer indefinidamente no poder. </w:t>
      </w:r>
      <w:r w:rsidR="006B6B78" w:rsidRPr="00F01F77">
        <w:rPr>
          <w:rFonts w:ascii="Times New Roman" w:eastAsia="Times New Roman" w:hAnsi="Times New Roman" w:cs="Times New Roman"/>
          <w:color w:val="000000" w:themeColor="text1"/>
          <w:sz w:val="24"/>
          <w:szCs w:val="24"/>
        </w:rPr>
        <w:t>A manipulação dos instrumentos constitucionais</w:t>
      </w:r>
      <w:r w:rsidR="00F5793A">
        <w:rPr>
          <w:rFonts w:ascii="Times New Roman" w:eastAsia="Times New Roman" w:hAnsi="Times New Roman" w:cs="Times New Roman"/>
          <w:color w:val="000000" w:themeColor="text1"/>
          <w:sz w:val="24"/>
          <w:szCs w:val="24"/>
        </w:rPr>
        <w:t>,</w:t>
      </w:r>
      <w:r w:rsidR="00F5793A" w:rsidRPr="006A1D02">
        <w:rPr>
          <w:rFonts w:ascii="Times New Roman" w:eastAsia="Times New Roman" w:hAnsi="Times New Roman" w:cs="Times New Roman"/>
          <w:color w:val="000000" w:themeColor="text1"/>
          <w:sz w:val="24"/>
          <w:szCs w:val="24"/>
        </w:rPr>
        <w:t xml:space="preserve"> </w:t>
      </w:r>
      <w:r w:rsidR="006A1D02" w:rsidRPr="006A1D02">
        <w:rPr>
          <w:rFonts w:ascii="Times New Roman" w:eastAsia="Times New Roman" w:hAnsi="Times New Roman" w:cs="Times New Roman"/>
          <w:color w:val="000000" w:themeColor="text1"/>
          <w:sz w:val="24"/>
          <w:szCs w:val="24"/>
        </w:rPr>
        <w:t>“muitas vezes com a ajuda de marqueteiros ou de conselheiros jurídicos europeus”</w:t>
      </w:r>
      <w:r w:rsidR="006A1D02" w:rsidRPr="006A1D02">
        <w:rPr>
          <w:rStyle w:val="Refdenotaderodap"/>
          <w:rFonts w:ascii="Times New Roman" w:eastAsia="Times New Roman" w:hAnsi="Times New Roman" w:cs="Times New Roman"/>
          <w:color w:val="000000" w:themeColor="text1"/>
          <w:sz w:val="24"/>
          <w:szCs w:val="24"/>
        </w:rPr>
        <w:footnoteReference w:id="62"/>
      </w:r>
      <w:r w:rsidR="00396703" w:rsidRPr="006A1D02">
        <w:rPr>
          <w:rFonts w:ascii="Times New Roman" w:eastAsia="Times New Roman" w:hAnsi="Times New Roman" w:cs="Times New Roman"/>
          <w:color w:val="000000" w:themeColor="text1"/>
          <w:sz w:val="24"/>
          <w:szCs w:val="24"/>
        </w:rPr>
        <w:t xml:space="preserve">, </w:t>
      </w:r>
      <w:r w:rsidR="009B50D5">
        <w:rPr>
          <w:rFonts w:ascii="Times New Roman" w:eastAsia="Times New Roman" w:hAnsi="Times New Roman" w:cs="Times New Roman"/>
          <w:color w:val="000000" w:themeColor="text1"/>
          <w:sz w:val="24"/>
          <w:szCs w:val="24"/>
        </w:rPr>
        <w:t>te</w:t>
      </w:r>
      <w:r w:rsidR="006A1D02">
        <w:rPr>
          <w:rFonts w:ascii="Times New Roman" w:eastAsia="Times New Roman" w:hAnsi="Times New Roman" w:cs="Times New Roman"/>
          <w:color w:val="000000" w:themeColor="text1"/>
          <w:sz w:val="24"/>
          <w:szCs w:val="24"/>
        </w:rPr>
        <w:t xml:space="preserve">m </w:t>
      </w:r>
      <w:r w:rsidR="00396703">
        <w:rPr>
          <w:rFonts w:ascii="Times New Roman" w:eastAsia="Times New Roman" w:hAnsi="Times New Roman" w:cs="Times New Roman"/>
          <w:color w:val="000000" w:themeColor="text1"/>
          <w:sz w:val="24"/>
          <w:szCs w:val="24"/>
        </w:rPr>
        <w:t xml:space="preserve">sido </w:t>
      </w:r>
      <w:r w:rsidR="006B6B78" w:rsidRPr="00F01F77">
        <w:rPr>
          <w:rFonts w:ascii="Times New Roman" w:eastAsia="Times New Roman" w:hAnsi="Times New Roman" w:cs="Times New Roman"/>
          <w:color w:val="000000" w:themeColor="text1"/>
          <w:sz w:val="24"/>
          <w:szCs w:val="24"/>
        </w:rPr>
        <w:t>uma prática recorrente, causando</w:t>
      </w:r>
      <w:r w:rsidR="00F01F77" w:rsidRPr="00F01F77">
        <w:rPr>
          <w:rFonts w:ascii="Times New Roman" w:eastAsia="Times New Roman" w:hAnsi="Times New Roman" w:cs="Times New Roman"/>
          <w:color w:val="000000" w:themeColor="text1"/>
          <w:sz w:val="24"/>
          <w:szCs w:val="24"/>
        </w:rPr>
        <w:t xml:space="preserve"> uma espiral de conflitos violentos.</w:t>
      </w:r>
      <w:r w:rsidR="00CE0863" w:rsidRPr="0090414B">
        <w:rPr>
          <w:rFonts w:ascii="Times New Roman" w:eastAsia="Times New Roman" w:hAnsi="Times New Roman" w:cs="Times New Roman"/>
          <w:color w:val="000000" w:themeColor="text1"/>
          <w:sz w:val="24"/>
          <w:szCs w:val="24"/>
          <w:lang w:eastAsia="pt-PT"/>
        </w:rPr>
        <w:t xml:space="preserve">  </w:t>
      </w:r>
    </w:p>
    <w:p w:rsidR="00B73F48" w:rsidRPr="003F359C" w:rsidRDefault="00CE0863" w:rsidP="003F359C">
      <w:pPr>
        <w:spacing w:after="0" w:line="360" w:lineRule="auto"/>
        <w:ind w:firstLine="708"/>
        <w:jc w:val="both"/>
        <w:rPr>
          <w:rFonts w:ascii="Times New Roman" w:hAnsi="Times New Roman" w:cs="Times New Roman"/>
          <w:sz w:val="24"/>
          <w:szCs w:val="24"/>
          <w:shd w:val="clear" w:color="auto" w:fill="FFFFFF"/>
        </w:rPr>
      </w:pPr>
      <w:r w:rsidRPr="00D3570B">
        <w:rPr>
          <w:rFonts w:ascii="Times New Roman" w:hAnsi="Times New Roman" w:cs="Times New Roman"/>
          <w:sz w:val="24"/>
          <w:szCs w:val="24"/>
          <w:shd w:val="clear" w:color="auto" w:fill="FFFFFF"/>
        </w:rPr>
        <w:t xml:space="preserve">A </w:t>
      </w:r>
      <w:r w:rsidR="006A2DCD" w:rsidRPr="00D3570B">
        <w:rPr>
          <w:rFonts w:ascii="Times New Roman" w:hAnsi="Times New Roman" w:cs="Times New Roman"/>
          <w:sz w:val="24"/>
          <w:szCs w:val="24"/>
          <w:shd w:val="clear" w:color="auto" w:fill="FFFFFF"/>
        </w:rPr>
        <w:t xml:space="preserve">presente </w:t>
      </w:r>
      <w:r w:rsidRPr="00D3570B">
        <w:rPr>
          <w:rFonts w:ascii="Times New Roman" w:hAnsi="Times New Roman" w:cs="Times New Roman"/>
          <w:sz w:val="24"/>
          <w:szCs w:val="24"/>
          <w:shd w:val="clear" w:color="auto" w:fill="FFFFFF"/>
        </w:rPr>
        <w:t>tese aponta assim para a necessidade de compreender</w:t>
      </w:r>
      <w:r w:rsidR="008B6304" w:rsidRPr="00D3570B">
        <w:rPr>
          <w:rFonts w:ascii="Times New Roman" w:hAnsi="Times New Roman" w:cs="Times New Roman"/>
          <w:sz w:val="24"/>
          <w:szCs w:val="24"/>
          <w:shd w:val="clear" w:color="auto" w:fill="FFFFFF"/>
        </w:rPr>
        <w:t xml:space="preserve"> e</w:t>
      </w:r>
      <w:r w:rsidRPr="00D3570B">
        <w:rPr>
          <w:rFonts w:ascii="Times New Roman" w:hAnsi="Times New Roman" w:cs="Times New Roman"/>
          <w:sz w:val="24"/>
          <w:szCs w:val="24"/>
          <w:shd w:val="clear" w:color="auto" w:fill="FFFFFF"/>
        </w:rPr>
        <w:t xml:space="preserve"> </w:t>
      </w:r>
      <w:r w:rsidR="008B6304" w:rsidRPr="00D3570B">
        <w:rPr>
          <w:rFonts w:ascii="Times New Roman" w:hAnsi="Times New Roman" w:cs="Times New Roman"/>
          <w:sz w:val="24"/>
          <w:szCs w:val="24"/>
          <w:shd w:val="clear" w:color="auto" w:fill="FFFFFF"/>
        </w:rPr>
        <w:t xml:space="preserve">requintar </w:t>
      </w:r>
      <w:r w:rsidR="00D90AA2" w:rsidRPr="00D3570B">
        <w:rPr>
          <w:rFonts w:ascii="Times New Roman" w:hAnsi="Times New Roman" w:cs="Times New Roman"/>
          <w:sz w:val="24"/>
          <w:szCs w:val="24"/>
          <w:shd w:val="clear" w:color="auto" w:fill="FFFFFF"/>
        </w:rPr>
        <w:t>a</w:t>
      </w:r>
      <w:r w:rsidR="008B6304" w:rsidRPr="00D3570B">
        <w:rPr>
          <w:rFonts w:ascii="Times New Roman" w:hAnsi="Times New Roman" w:cs="Times New Roman"/>
          <w:sz w:val="24"/>
          <w:szCs w:val="24"/>
          <w:shd w:val="clear" w:color="auto" w:fill="FFFFFF"/>
        </w:rPr>
        <w:t xml:space="preserve">s liberdades </w:t>
      </w:r>
      <w:r w:rsidRPr="00D3570B">
        <w:rPr>
          <w:rFonts w:ascii="Times New Roman" w:hAnsi="Times New Roman" w:cs="Times New Roman"/>
          <w:sz w:val="24"/>
          <w:szCs w:val="24"/>
          <w:shd w:val="clear" w:color="auto" w:fill="FFFFFF"/>
        </w:rPr>
        <w:t xml:space="preserve">como </w:t>
      </w:r>
      <w:r w:rsidR="00DA6194" w:rsidRPr="00D3570B">
        <w:rPr>
          <w:rFonts w:ascii="Times New Roman" w:hAnsi="Times New Roman" w:cs="Times New Roman"/>
          <w:sz w:val="24"/>
          <w:szCs w:val="24"/>
          <w:shd w:val="clear" w:color="auto" w:fill="FFFFFF"/>
        </w:rPr>
        <w:t>fatores</w:t>
      </w:r>
      <w:r w:rsidRPr="00D3570B">
        <w:rPr>
          <w:rFonts w:ascii="Times New Roman" w:hAnsi="Times New Roman" w:cs="Times New Roman"/>
          <w:sz w:val="24"/>
          <w:szCs w:val="24"/>
          <w:shd w:val="clear" w:color="auto" w:fill="FFFFFF"/>
        </w:rPr>
        <w:t xml:space="preserve"> </w:t>
      </w:r>
      <w:r w:rsidR="00607DCE" w:rsidRPr="00D3570B">
        <w:rPr>
          <w:rFonts w:ascii="Times New Roman" w:hAnsi="Times New Roman" w:cs="Times New Roman"/>
          <w:sz w:val="24"/>
          <w:szCs w:val="24"/>
          <w:shd w:val="clear" w:color="auto" w:fill="FFFFFF"/>
        </w:rPr>
        <w:t xml:space="preserve">relevantes </w:t>
      </w:r>
      <w:r w:rsidRPr="00D3570B">
        <w:rPr>
          <w:rFonts w:ascii="Times New Roman" w:hAnsi="Times New Roman" w:cs="Times New Roman"/>
          <w:sz w:val="24"/>
          <w:szCs w:val="24"/>
          <w:shd w:val="clear" w:color="auto" w:fill="FFFFFF"/>
        </w:rPr>
        <w:t xml:space="preserve">para </w:t>
      </w:r>
      <w:r w:rsidR="008B6304" w:rsidRPr="00D3570B">
        <w:rPr>
          <w:rFonts w:ascii="Times New Roman" w:hAnsi="Times New Roman" w:cs="Times New Roman"/>
          <w:sz w:val="24"/>
          <w:szCs w:val="24"/>
          <w:shd w:val="clear" w:color="auto" w:fill="FFFFFF"/>
        </w:rPr>
        <w:t xml:space="preserve">atingir o desenvolvimento democrático, </w:t>
      </w:r>
      <w:r w:rsidRPr="00D3570B">
        <w:rPr>
          <w:rFonts w:ascii="Times New Roman" w:hAnsi="Times New Roman" w:cs="Times New Roman"/>
          <w:sz w:val="24"/>
          <w:szCs w:val="24"/>
          <w:shd w:val="clear" w:color="auto" w:fill="FFFFFF"/>
        </w:rPr>
        <w:t xml:space="preserve">a coesão social e promoção dos direitos humanos, designadamente o direito à terra, à água, à informação, à formação, à cidadania e à igualdade em relação </w:t>
      </w:r>
      <w:r w:rsidR="006728D3" w:rsidRPr="00D3570B">
        <w:rPr>
          <w:rFonts w:ascii="Times New Roman" w:hAnsi="Times New Roman" w:cs="Times New Roman"/>
          <w:sz w:val="24"/>
          <w:szCs w:val="24"/>
          <w:shd w:val="clear" w:color="auto" w:fill="FFFFFF"/>
        </w:rPr>
        <w:t>ao acesso e distribuição de</w:t>
      </w:r>
      <w:r w:rsidRPr="00D3570B">
        <w:rPr>
          <w:rFonts w:ascii="Times New Roman" w:hAnsi="Times New Roman" w:cs="Times New Roman"/>
          <w:sz w:val="24"/>
          <w:szCs w:val="24"/>
          <w:shd w:val="clear" w:color="auto" w:fill="FFFFFF"/>
        </w:rPr>
        <w:t xml:space="preserve"> todo o tipo de recursos socialmente relevantes pelos cidadãos. </w:t>
      </w:r>
      <w:r w:rsidR="00DA6194" w:rsidRPr="00D3570B">
        <w:rPr>
          <w:rFonts w:ascii="Times New Roman" w:hAnsi="Times New Roman" w:cs="Times New Roman"/>
          <w:sz w:val="24"/>
          <w:szCs w:val="24"/>
          <w:shd w:val="clear" w:color="auto" w:fill="FFFFFF"/>
        </w:rPr>
        <w:t xml:space="preserve">Faz sentido, neste contexto, incluir o trinómio crescimento económico, democracia e desenvolvimento democrático, </w:t>
      </w:r>
      <w:r w:rsidR="006728D3" w:rsidRPr="00D3570B">
        <w:rPr>
          <w:rFonts w:ascii="Times New Roman" w:hAnsi="Times New Roman" w:cs="Times New Roman"/>
          <w:sz w:val="24"/>
          <w:szCs w:val="24"/>
          <w:shd w:val="clear" w:color="auto" w:fill="FFFFFF"/>
        </w:rPr>
        <w:t>dada a constatação</w:t>
      </w:r>
      <w:r w:rsidR="00DA6194" w:rsidRPr="00D3570B">
        <w:rPr>
          <w:rFonts w:ascii="Times New Roman" w:hAnsi="Times New Roman" w:cs="Times New Roman"/>
          <w:sz w:val="24"/>
          <w:szCs w:val="24"/>
          <w:shd w:val="clear" w:color="auto" w:fill="FFFFFF"/>
        </w:rPr>
        <w:t xml:space="preserve"> </w:t>
      </w:r>
      <w:r w:rsidR="003D522F" w:rsidRPr="00D3570B">
        <w:rPr>
          <w:rFonts w:ascii="Times New Roman" w:hAnsi="Times New Roman" w:cs="Times New Roman"/>
          <w:sz w:val="24"/>
          <w:szCs w:val="24"/>
          <w:shd w:val="clear" w:color="auto" w:fill="FFFFFF"/>
        </w:rPr>
        <w:t>de</w:t>
      </w:r>
      <w:r w:rsidR="00DA6194" w:rsidRPr="00D3570B">
        <w:rPr>
          <w:rFonts w:ascii="Times New Roman" w:hAnsi="Times New Roman" w:cs="Times New Roman"/>
          <w:sz w:val="24"/>
          <w:szCs w:val="24"/>
          <w:shd w:val="clear" w:color="auto" w:fill="FFFFFF"/>
        </w:rPr>
        <w:t xml:space="preserve"> uma interdependência entre os mesmos. </w:t>
      </w:r>
      <w:bookmarkStart w:id="21" w:name="_Toc493520370"/>
    </w:p>
    <w:p w:rsidR="00CE0863" w:rsidRPr="003D6FEB" w:rsidRDefault="002B7214" w:rsidP="00DD1415">
      <w:pPr>
        <w:pStyle w:val="Cabealho3"/>
        <w:rPr>
          <w:lang w:val="pt-PT"/>
        </w:rPr>
      </w:pPr>
      <w:r w:rsidRPr="003D6FEB">
        <w:rPr>
          <w:lang w:val="pt-PT"/>
        </w:rPr>
        <w:t xml:space="preserve">1.1.2 - </w:t>
      </w:r>
      <w:r w:rsidR="00CE0863" w:rsidRPr="003D6FEB">
        <w:rPr>
          <w:lang w:val="pt-PT"/>
        </w:rPr>
        <w:t>Abordagem teórica de desenvolvimento</w:t>
      </w:r>
      <w:bookmarkEnd w:id="21"/>
    </w:p>
    <w:p w:rsidR="00B63AA1" w:rsidRDefault="00CE0863" w:rsidP="00B63AA1">
      <w:pPr>
        <w:pStyle w:val="NormalWeb"/>
        <w:shd w:val="clear" w:color="auto" w:fill="FFFFFF"/>
        <w:spacing w:before="0" w:beforeAutospacing="0" w:after="0" w:afterAutospacing="0" w:line="360" w:lineRule="auto"/>
        <w:jc w:val="both"/>
        <w:rPr>
          <w:color w:val="000000" w:themeColor="text1"/>
        </w:rPr>
      </w:pPr>
      <w:r w:rsidRPr="007F2C90">
        <w:rPr>
          <w:color w:val="000000" w:themeColor="text1"/>
        </w:rPr>
        <w:t>Diversas teorias destacaram-se no estudo de desenvolvimento. Dos autores consultados que estudaram as teorias de desenvolvimento</w:t>
      </w:r>
      <w:r>
        <w:rPr>
          <w:color w:val="000000" w:themeColor="text1"/>
        </w:rPr>
        <w:t>, numa perspe</w:t>
      </w:r>
      <w:r w:rsidRPr="007F2C90">
        <w:rPr>
          <w:color w:val="000000" w:themeColor="text1"/>
        </w:rPr>
        <w:t>tiva mineira, afigura</w:t>
      </w:r>
      <w:r w:rsidR="009B50D5">
        <w:rPr>
          <w:color w:val="000000" w:themeColor="text1"/>
        </w:rPr>
        <w:t>m</w:t>
      </w:r>
      <w:r w:rsidRPr="007F2C90">
        <w:rPr>
          <w:color w:val="000000" w:themeColor="text1"/>
        </w:rPr>
        <w:t>-se os trabalhos de Maria Enríquez,</w:t>
      </w:r>
      <w:r w:rsidR="00B63AA1">
        <w:rPr>
          <w:color w:val="000000" w:themeColor="text1"/>
        </w:rPr>
        <w:t xml:space="preserve"> Fernanda Barros e Mário Amin. </w:t>
      </w:r>
    </w:p>
    <w:p w:rsidR="00CE0863" w:rsidRPr="00B63AA1" w:rsidRDefault="00CE0863" w:rsidP="00B63AA1">
      <w:pPr>
        <w:pStyle w:val="NormalWeb"/>
        <w:shd w:val="clear" w:color="auto" w:fill="FFFFFF"/>
        <w:spacing w:before="0" w:beforeAutospacing="0" w:after="0" w:afterAutospacing="0" w:line="360" w:lineRule="auto"/>
        <w:ind w:firstLine="708"/>
        <w:jc w:val="both"/>
        <w:rPr>
          <w:color w:val="000000" w:themeColor="text1"/>
        </w:rPr>
      </w:pPr>
      <w:r w:rsidRPr="007F2C90">
        <w:t>Enríquez destaca, na sua tese de doutoramento, as teorias clássicas de crescimento da economia convencional. A autora afirma que estas teorias são sustentadas pelos modelos de Harrod-Domar e Robert Solow, que concebem os investimentos produtivos em mineração como prancha para o desenvolvimento económico.</w:t>
      </w:r>
      <w:r w:rsidRPr="007F2C90">
        <w:rPr>
          <w:rStyle w:val="Refdenotaderodap"/>
        </w:rPr>
        <w:footnoteReference w:id="63"/>
      </w:r>
    </w:p>
    <w:p w:rsidR="00CE0863" w:rsidRPr="007F2C90" w:rsidRDefault="00CE0863" w:rsidP="00CE0863">
      <w:pPr>
        <w:pStyle w:val="NormalWeb"/>
        <w:shd w:val="clear" w:color="auto" w:fill="FFFFFF"/>
        <w:spacing w:before="0" w:beforeAutospacing="0" w:after="0" w:afterAutospacing="0" w:line="360" w:lineRule="auto"/>
        <w:ind w:firstLine="708"/>
        <w:jc w:val="both"/>
      </w:pPr>
      <w:r w:rsidRPr="007F2C90">
        <w:t>Estas correntes de pensamento são também conhecidas por teorias da dádiva, porque advogam que as “</w:t>
      </w:r>
      <w:r w:rsidRPr="007F2C90">
        <w:rPr>
          <w:rFonts w:eastAsiaTheme="minorEastAsia"/>
        </w:rPr>
        <w:t xml:space="preserve">regiões que foram privilegiadas com jazidas minerais receberam verdadeira </w:t>
      </w:r>
      <w:r w:rsidRPr="007F2C90">
        <w:t>bênção</w:t>
      </w:r>
      <w:r w:rsidRPr="007F2C90">
        <w:rPr>
          <w:rFonts w:eastAsiaTheme="minorEastAsia"/>
        </w:rPr>
        <w:t xml:space="preserve"> que, por sua vez, deve ser utilizada em prol de seu desenvolvimento.”</w:t>
      </w:r>
      <w:r w:rsidRPr="007F2C90">
        <w:rPr>
          <w:rStyle w:val="Refdenotaderodap"/>
          <w:rFonts w:eastAsiaTheme="minorEastAsia"/>
        </w:rPr>
        <w:footnoteReference w:id="64"/>
      </w:r>
      <w:r w:rsidRPr="007F2C90">
        <w:rPr>
          <w:rFonts w:eastAsiaTheme="minorEastAsia"/>
        </w:rPr>
        <w:t xml:space="preserve"> </w:t>
      </w:r>
    </w:p>
    <w:p w:rsidR="00CE0863" w:rsidRPr="007F2C90" w:rsidRDefault="00CE0863" w:rsidP="00CE0863">
      <w:pPr>
        <w:pStyle w:val="NormalWeb"/>
        <w:shd w:val="clear" w:color="auto" w:fill="FFFFFF"/>
        <w:spacing w:before="0" w:beforeAutospacing="0" w:after="0" w:afterAutospacing="0" w:line="360" w:lineRule="auto"/>
        <w:ind w:firstLine="708"/>
        <w:jc w:val="both"/>
        <w:rPr>
          <w:rFonts w:eastAsiaTheme="minorEastAsia"/>
        </w:rPr>
      </w:pPr>
      <w:r w:rsidRPr="007F2C90">
        <w:rPr>
          <w:rFonts w:eastAsiaTheme="minorEastAsia"/>
        </w:rPr>
        <w:lastRenderedPageBreak/>
        <w:t>Como se pode notar do parágrafo acima exposto, estas teorias não associam</w:t>
      </w:r>
      <w:r w:rsidR="00477FCD">
        <w:rPr>
          <w:rFonts w:eastAsiaTheme="minorEastAsia"/>
        </w:rPr>
        <w:t xml:space="preserve"> a</w:t>
      </w:r>
      <w:r w:rsidRPr="007F2C90">
        <w:rPr>
          <w:rFonts w:eastAsiaTheme="minorEastAsia"/>
        </w:rPr>
        <w:t xml:space="preserve"> “maldição” à ex</w:t>
      </w:r>
      <w:r w:rsidR="00477FCD">
        <w:rPr>
          <w:rFonts w:eastAsiaTheme="minorEastAsia"/>
        </w:rPr>
        <w:t>istência de recursos naturais. R</w:t>
      </w:r>
      <w:r w:rsidRPr="007F2C90">
        <w:rPr>
          <w:rFonts w:eastAsiaTheme="minorEastAsia"/>
        </w:rPr>
        <w:t>econhecem, por exemplos, que alguns países potencialmente ricos em recursos enfrentam o problema da pobreza</w:t>
      </w:r>
      <w:r w:rsidR="005B4CBD">
        <w:rPr>
          <w:rFonts w:eastAsiaTheme="minorEastAsia"/>
        </w:rPr>
        <w:t xml:space="preserve"> absoluta</w:t>
      </w:r>
      <w:r w:rsidRPr="007F2C90">
        <w:rPr>
          <w:rFonts w:eastAsiaTheme="minorEastAsia"/>
        </w:rPr>
        <w:t>, mas defendem que a sua superação depende de fortes investimentos para conduzir o crescimento económico</w:t>
      </w:r>
      <w:r w:rsidR="005B4CBD">
        <w:rPr>
          <w:rFonts w:eastAsiaTheme="minorEastAsia"/>
        </w:rPr>
        <w:t xml:space="preserve"> (equitativo e sustentado) e o desenvolvimento humano</w:t>
      </w:r>
      <w:r w:rsidRPr="007F2C90">
        <w:rPr>
          <w:rFonts w:eastAsiaTheme="minorEastAsia"/>
        </w:rPr>
        <w:t xml:space="preserve">. </w:t>
      </w:r>
    </w:p>
    <w:p w:rsidR="00CE0863" w:rsidRPr="007F2C90" w:rsidRDefault="00CE0863" w:rsidP="00475C61">
      <w:pPr>
        <w:pStyle w:val="NormalWeb"/>
        <w:shd w:val="clear" w:color="auto" w:fill="FFFFFF"/>
        <w:spacing w:before="0" w:beforeAutospacing="0" w:after="0" w:afterAutospacing="0" w:line="360" w:lineRule="auto"/>
        <w:ind w:firstLine="708"/>
        <w:jc w:val="both"/>
        <w:rPr>
          <w:rFonts w:eastAsiaTheme="minorEastAsia"/>
          <w:color w:val="000000" w:themeColor="text1"/>
          <w:lang w:eastAsia="en-US"/>
        </w:rPr>
      </w:pPr>
      <w:r w:rsidRPr="007F2C90">
        <w:rPr>
          <w:rFonts w:eastAsiaTheme="minorEastAsia"/>
          <w:color w:val="000000" w:themeColor="text1"/>
        </w:rPr>
        <w:t>A par dos modelos económicos neoclássicos, o Banco Mundial (BM)</w:t>
      </w:r>
      <w:r w:rsidR="003D522F" w:rsidRPr="003D522F">
        <w:rPr>
          <w:rFonts w:eastAsiaTheme="minorEastAsia"/>
          <w:color w:val="FF0000"/>
        </w:rPr>
        <w:t>,</w:t>
      </w:r>
      <w:r w:rsidRPr="007F2C90">
        <w:rPr>
          <w:rFonts w:eastAsiaTheme="minorEastAsia"/>
          <w:color w:val="000000" w:themeColor="text1"/>
        </w:rPr>
        <w:t xml:space="preserve"> </w:t>
      </w:r>
      <w:r w:rsidR="00C825FF">
        <w:rPr>
          <w:rFonts w:eastAsiaTheme="minorEastAsia"/>
          <w:color w:val="000000" w:themeColor="text1"/>
        </w:rPr>
        <w:t>citado por Enríquez</w:t>
      </w:r>
      <w:r w:rsidR="005B4CBD" w:rsidRPr="00D3570B">
        <w:rPr>
          <w:rFonts w:eastAsiaTheme="minorEastAsia"/>
          <w:sz w:val="40"/>
          <w:szCs w:val="40"/>
        </w:rPr>
        <w:t>,</w:t>
      </w:r>
      <w:r w:rsidR="005B4CBD" w:rsidRPr="00D3570B">
        <w:rPr>
          <w:rFonts w:eastAsiaTheme="minorEastAsia"/>
        </w:rPr>
        <w:t xml:space="preserve"> </w:t>
      </w:r>
      <w:r w:rsidRPr="007F2C90">
        <w:rPr>
          <w:rFonts w:eastAsiaTheme="minorEastAsia"/>
          <w:color w:val="000000" w:themeColor="text1"/>
        </w:rPr>
        <w:t>corrobora com a visão de que “a mineração é um trampolim para o desenvolvimento”</w:t>
      </w:r>
      <w:r w:rsidRPr="007F2C90">
        <w:rPr>
          <w:rStyle w:val="Refdenotaderodap"/>
          <w:rFonts w:eastAsiaTheme="minorEastAsia"/>
          <w:color w:val="000000" w:themeColor="text1"/>
        </w:rPr>
        <w:footnoteReference w:id="65"/>
      </w:r>
      <w:r w:rsidRPr="007F2C90">
        <w:rPr>
          <w:rFonts w:eastAsiaTheme="minorEastAsia"/>
          <w:color w:val="000000" w:themeColor="text1"/>
        </w:rPr>
        <w:t xml:space="preserve"> e explica de forma convincente que “</w:t>
      </w:r>
      <w:r w:rsidRPr="007F2C90">
        <w:rPr>
          <w:rFonts w:eastAsiaTheme="minorEastAsia"/>
          <w:color w:val="000000" w:themeColor="text1"/>
          <w:lang w:eastAsia="en-US"/>
        </w:rPr>
        <w:t>financiar projetos de mineração em economias subdesenvolvidas é importante para o crescimento econômico e, conseqüentemente, para a redução da pobreza.”</w:t>
      </w:r>
      <w:r w:rsidRPr="007F2C90">
        <w:rPr>
          <w:rStyle w:val="Refdenotaderodap"/>
          <w:rFonts w:eastAsiaTheme="minorEastAsia"/>
          <w:color w:val="000000" w:themeColor="text1"/>
          <w:lang w:eastAsia="en-US"/>
        </w:rPr>
        <w:footnoteReference w:id="66"/>
      </w:r>
    </w:p>
    <w:p w:rsidR="00475C61" w:rsidRDefault="00475C61" w:rsidP="00475C61">
      <w:pPr>
        <w:spacing w:after="0" w:line="360" w:lineRule="auto"/>
        <w:ind w:firstLine="708"/>
        <w:jc w:val="both"/>
        <w:rPr>
          <w:rFonts w:ascii="Times New Roman" w:hAnsi="Times New Roman" w:cs="Times New Roman"/>
          <w:color w:val="000000" w:themeColor="text1"/>
          <w:sz w:val="24"/>
          <w:szCs w:val="24"/>
        </w:rPr>
      </w:pPr>
      <w:r w:rsidRPr="00CD5D3B">
        <w:rPr>
          <w:rFonts w:ascii="Times New Roman" w:hAnsi="Times New Roman" w:cs="Times New Roman"/>
          <w:color w:val="000000" w:themeColor="text1"/>
          <w:sz w:val="24"/>
          <w:szCs w:val="24"/>
        </w:rPr>
        <w:t>Um dos pontos fortes da teoria neoclássica, que merece a at</w:t>
      </w:r>
      <w:r w:rsidR="00947E99">
        <w:rPr>
          <w:rFonts w:ascii="Times New Roman" w:hAnsi="Times New Roman" w:cs="Times New Roman"/>
          <w:color w:val="000000" w:themeColor="text1"/>
          <w:sz w:val="24"/>
          <w:szCs w:val="24"/>
        </w:rPr>
        <w:t>enção da presente tese</w:t>
      </w:r>
      <w:r w:rsidRPr="00CD5D3B">
        <w:rPr>
          <w:rFonts w:ascii="Times New Roman" w:hAnsi="Times New Roman" w:cs="Times New Roman"/>
          <w:color w:val="000000" w:themeColor="text1"/>
          <w:sz w:val="24"/>
          <w:szCs w:val="24"/>
        </w:rPr>
        <w:t xml:space="preserve">, prende-se ao </w:t>
      </w:r>
      <w:r w:rsidR="004A3E4B">
        <w:rPr>
          <w:rFonts w:ascii="Times New Roman" w:hAnsi="Times New Roman" w:cs="Times New Roman"/>
          <w:color w:val="000000" w:themeColor="text1"/>
          <w:sz w:val="24"/>
          <w:szCs w:val="24"/>
        </w:rPr>
        <w:t>fa</w:t>
      </w:r>
      <w:r w:rsidR="00B029E7">
        <w:rPr>
          <w:rFonts w:ascii="Times New Roman" w:hAnsi="Times New Roman" w:cs="Times New Roman"/>
          <w:color w:val="000000" w:themeColor="text1"/>
          <w:sz w:val="24"/>
          <w:szCs w:val="24"/>
        </w:rPr>
        <w:t>c</w:t>
      </w:r>
      <w:r w:rsidRPr="00CD5D3B">
        <w:rPr>
          <w:rFonts w:ascii="Times New Roman" w:hAnsi="Times New Roman" w:cs="Times New Roman"/>
          <w:color w:val="000000" w:themeColor="text1"/>
          <w:sz w:val="24"/>
          <w:szCs w:val="24"/>
        </w:rPr>
        <w:t xml:space="preserve">to da mesma preocupar-se com o ambiente, </w:t>
      </w:r>
      <w:r w:rsidR="00E45E18">
        <w:rPr>
          <w:rFonts w:ascii="Times New Roman" w:hAnsi="Times New Roman" w:cs="Times New Roman"/>
          <w:color w:val="000000" w:themeColor="text1"/>
          <w:sz w:val="24"/>
          <w:szCs w:val="24"/>
        </w:rPr>
        <w:t>tendo em conta que uma das cara</w:t>
      </w:r>
      <w:r w:rsidRPr="00CD5D3B">
        <w:rPr>
          <w:rFonts w:ascii="Times New Roman" w:hAnsi="Times New Roman" w:cs="Times New Roman"/>
          <w:color w:val="000000" w:themeColor="text1"/>
          <w:sz w:val="24"/>
          <w:szCs w:val="24"/>
        </w:rPr>
        <w:t xml:space="preserve">terísticas da mineração é precisamente o impacte nefasto que provoca ao meio ambiente e ao ser humano. </w:t>
      </w:r>
    </w:p>
    <w:p w:rsidR="00423354" w:rsidRDefault="00C825FF" w:rsidP="009E7B94">
      <w:pPr>
        <w:pStyle w:val="NormalWeb"/>
        <w:shd w:val="clear" w:color="auto" w:fill="FFFFFF"/>
        <w:spacing w:before="0" w:beforeAutospacing="0" w:after="0" w:afterAutospacing="0" w:line="360" w:lineRule="auto"/>
        <w:ind w:firstLine="708"/>
        <w:jc w:val="both"/>
        <w:rPr>
          <w:rFonts w:eastAsiaTheme="minorEastAsia"/>
          <w:color w:val="000000" w:themeColor="text1"/>
        </w:rPr>
      </w:pPr>
      <w:r>
        <w:rPr>
          <w:rFonts w:eastAsiaTheme="minorEastAsia"/>
          <w:color w:val="000000" w:themeColor="text1"/>
        </w:rPr>
        <w:t xml:space="preserve">De acordo com </w:t>
      </w:r>
      <w:r w:rsidR="002844FB">
        <w:rPr>
          <w:rFonts w:eastAsiaTheme="minorEastAsia"/>
          <w:color w:val="000000" w:themeColor="text1"/>
        </w:rPr>
        <w:t xml:space="preserve">Sérgio </w:t>
      </w:r>
      <w:r>
        <w:rPr>
          <w:rFonts w:eastAsiaTheme="minorEastAsia"/>
          <w:color w:val="000000" w:themeColor="text1"/>
        </w:rPr>
        <w:t>Marguli</w:t>
      </w:r>
      <w:r w:rsidR="00CE0863" w:rsidRPr="007F2C90">
        <w:rPr>
          <w:rFonts w:eastAsiaTheme="minorEastAsia"/>
          <w:color w:val="000000" w:themeColor="text1"/>
        </w:rPr>
        <w:t>s, citado por Fernanda Barros e Mário Amin, o meio ambiente não deve continuar a ser entendido como ilimitado, impedindo a sua capacidade de absorção, regeneração, con</w:t>
      </w:r>
      <w:r w:rsidR="009B50D5">
        <w:rPr>
          <w:rFonts w:eastAsiaTheme="minorEastAsia"/>
          <w:color w:val="000000" w:themeColor="text1"/>
        </w:rPr>
        <w:t>servação e preservação, pois ele</w:t>
      </w:r>
      <w:r w:rsidR="00CE0863" w:rsidRPr="007F2C90">
        <w:rPr>
          <w:rFonts w:eastAsiaTheme="minorEastAsia"/>
          <w:color w:val="000000" w:themeColor="text1"/>
        </w:rPr>
        <w:t xml:space="preserve"> é</w:t>
      </w:r>
      <w:r w:rsidR="009B50D5">
        <w:rPr>
          <w:rFonts w:eastAsiaTheme="minorEastAsia"/>
          <w:color w:val="000000" w:themeColor="text1"/>
        </w:rPr>
        <w:t>,</w:t>
      </w:r>
      <w:r w:rsidR="00CE0863" w:rsidRPr="007F2C90">
        <w:rPr>
          <w:rFonts w:eastAsiaTheme="minorEastAsia"/>
          <w:color w:val="000000" w:themeColor="text1"/>
        </w:rPr>
        <w:t xml:space="preserve"> muitas vezes</w:t>
      </w:r>
      <w:r w:rsidR="009B50D5">
        <w:rPr>
          <w:rFonts w:eastAsiaTheme="minorEastAsia"/>
          <w:color w:val="000000" w:themeColor="text1"/>
        </w:rPr>
        <w:t>, utilizado</w:t>
      </w:r>
      <w:r w:rsidR="00CE0863" w:rsidRPr="007F2C90">
        <w:rPr>
          <w:rFonts w:eastAsiaTheme="minorEastAsia"/>
          <w:color w:val="000000" w:themeColor="text1"/>
        </w:rPr>
        <w:t xml:space="preserve"> principalmente como depósito dos rejeitos de processos de produção industrial.</w:t>
      </w:r>
      <w:r w:rsidR="00CE0863" w:rsidRPr="007F2C90">
        <w:rPr>
          <w:rStyle w:val="Refdenotaderodap"/>
          <w:rFonts w:eastAsiaTheme="minorEastAsia"/>
          <w:color w:val="000000" w:themeColor="text1"/>
        </w:rPr>
        <w:footnoteReference w:id="67"/>
      </w:r>
      <w:r w:rsidR="00C4582D">
        <w:rPr>
          <w:rFonts w:eastAsiaTheme="minorEastAsia"/>
          <w:color w:val="000000" w:themeColor="text1"/>
        </w:rPr>
        <w:t xml:space="preserve"> </w:t>
      </w:r>
    </w:p>
    <w:p w:rsidR="00423354" w:rsidRDefault="00423354" w:rsidP="009E7B94">
      <w:pPr>
        <w:pStyle w:val="NormalWeb"/>
        <w:shd w:val="clear" w:color="auto" w:fill="FFFFFF"/>
        <w:spacing w:before="0" w:beforeAutospacing="0" w:after="0" w:afterAutospacing="0" w:line="360" w:lineRule="auto"/>
        <w:ind w:firstLine="708"/>
        <w:jc w:val="both"/>
        <w:rPr>
          <w:rFonts w:eastAsiaTheme="minorEastAsia"/>
          <w:color w:val="000000" w:themeColor="text1"/>
        </w:rPr>
      </w:pPr>
      <w:r w:rsidRPr="00423354">
        <w:rPr>
          <w:rFonts w:eastAsiaTheme="minorEastAsia"/>
          <w:color w:val="000000" w:themeColor="text1"/>
        </w:rPr>
        <w:t>Nota-se aqui um apelo da</w:t>
      </w:r>
      <w:r w:rsidR="00CE0863" w:rsidRPr="00423354">
        <w:rPr>
          <w:rFonts w:eastAsiaTheme="minorEastAsia"/>
          <w:color w:val="000000" w:themeColor="text1"/>
        </w:rPr>
        <w:t xml:space="preserve"> teoria </w:t>
      </w:r>
      <w:r w:rsidRPr="00423354">
        <w:rPr>
          <w:rFonts w:eastAsiaTheme="minorEastAsia"/>
          <w:color w:val="000000" w:themeColor="text1"/>
        </w:rPr>
        <w:t xml:space="preserve">neoclássica </w:t>
      </w:r>
      <w:r w:rsidR="00CE0863" w:rsidRPr="00423354">
        <w:rPr>
          <w:rFonts w:eastAsiaTheme="minorEastAsia"/>
          <w:color w:val="000000" w:themeColor="text1"/>
        </w:rPr>
        <w:t>para a preservação d</w:t>
      </w:r>
      <w:r w:rsidR="00CF2E33" w:rsidRPr="00423354">
        <w:rPr>
          <w:rFonts w:eastAsiaTheme="minorEastAsia"/>
          <w:color w:val="000000" w:themeColor="text1"/>
        </w:rPr>
        <w:t xml:space="preserve">a natureza como uma propriedade </w:t>
      </w:r>
      <w:r w:rsidRPr="00423354">
        <w:rPr>
          <w:rFonts w:eastAsiaTheme="minorEastAsia"/>
          <w:color w:val="000000" w:themeColor="text1"/>
        </w:rPr>
        <w:t xml:space="preserve">comum e </w:t>
      </w:r>
      <w:r w:rsidR="00CE0863" w:rsidRPr="00423354">
        <w:rPr>
          <w:rFonts w:eastAsiaTheme="minorEastAsia"/>
          <w:color w:val="000000" w:themeColor="text1"/>
        </w:rPr>
        <w:t xml:space="preserve">propõe a utilização </w:t>
      </w:r>
      <w:r w:rsidR="00CF2E33" w:rsidRPr="00423354">
        <w:rPr>
          <w:rFonts w:eastAsiaTheme="minorEastAsia"/>
          <w:color w:val="000000" w:themeColor="text1"/>
        </w:rPr>
        <w:t xml:space="preserve">responsável e </w:t>
      </w:r>
      <w:r w:rsidR="00CE0863" w:rsidRPr="00423354">
        <w:rPr>
          <w:rFonts w:eastAsiaTheme="minorEastAsia"/>
          <w:color w:val="000000" w:themeColor="text1"/>
        </w:rPr>
        <w:t>sustentável</w:t>
      </w:r>
      <w:r w:rsidR="00CF2E33" w:rsidRPr="00423354">
        <w:rPr>
          <w:rFonts w:eastAsiaTheme="minorEastAsia"/>
          <w:color w:val="000000" w:themeColor="text1"/>
        </w:rPr>
        <w:t xml:space="preserve"> da mesma (natureza)</w:t>
      </w:r>
      <w:r w:rsidRPr="00423354">
        <w:rPr>
          <w:rFonts w:eastAsiaTheme="minorEastAsia"/>
          <w:color w:val="000000" w:themeColor="text1"/>
        </w:rPr>
        <w:t xml:space="preserve">, “independentemente </w:t>
      </w:r>
      <w:r w:rsidRPr="00423354">
        <w:rPr>
          <w:rFonts w:eastAsiaTheme="minorEastAsia"/>
          <w:color w:val="000000"/>
          <w:lang w:eastAsia="en-US"/>
        </w:rPr>
        <w:t>se esses estão sobre a forma</w:t>
      </w:r>
      <w:r>
        <w:rPr>
          <w:rFonts w:eastAsiaTheme="minorEastAsia"/>
          <w:color w:val="000000"/>
          <w:sz w:val="22"/>
          <w:szCs w:val="22"/>
          <w:lang w:eastAsia="en-US"/>
        </w:rPr>
        <w:t xml:space="preserve"> </w:t>
      </w:r>
      <w:r w:rsidRPr="00423354">
        <w:rPr>
          <w:rFonts w:eastAsiaTheme="minorEastAsia"/>
          <w:color w:val="000000"/>
          <w:lang w:eastAsia="en-US"/>
        </w:rPr>
        <w:t>de recurso natural ou de produto manufacturado.”</w:t>
      </w:r>
      <w:r>
        <w:rPr>
          <w:rStyle w:val="Refdenotaderodap"/>
          <w:rFonts w:eastAsiaTheme="minorEastAsia"/>
          <w:color w:val="000000"/>
          <w:lang w:eastAsia="en-US"/>
        </w:rPr>
        <w:footnoteReference w:id="68"/>
      </w:r>
      <w:r w:rsidRPr="00423354">
        <w:rPr>
          <w:rFonts w:eastAsiaTheme="minorEastAsia"/>
          <w:color w:val="000000" w:themeColor="text1"/>
        </w:rPr>
        <w:t xml:space="preserve"> </w:t>
      </w:r>
      <w:r w:rsidR="009E7B94">
        <w:rPr>
          <w:rFonts w:eastAsiaTheme="minorEastAsia"/>
          <w:color w:val="000000" w:themeColor="text1"/>
        </w:rPr>
        <w:t xml:space="preserve">Sob outra perspetiva, </w:t>
      </w:r>
      <w:r>
        <w:rPr>
          <w:rFonts w:eastAsiaTheme="minorEastAsia"/>
          <w:color w:val="000000" w:themeColor="text1"/>
        </w:rPr>
        <w:t>n</w:t>
      </w:r>
      <w:r w:rsidR="00CE0863" w:rsidRPr="00423354">
        <w:rPr>
          <w:rFonts w:eastAsiaTheme="minorEastAsia"/>
          <w:color w:val="000000" w:themeColor="text1"/>
        </w:rPr>
        <w:t xml:space="preserve">a abordagem sobre a relação entre mineração e meio ambiente, </w:t>
      </w:r>
      <w:r w:rsidRPr="00423354">
        <w:t xml:space="preserve">o </w:t>
      </w:r>
      <w:r w:rsidRPr="00423354">
        <w:rPr>
          <w:rFonts w:eastAsiaTheme="minorEastAsia"/>
          <w:color w:val="000000" w:themeColor="text1"/>
        </w:rPr>
        <w:t>modelo económico ecológico</w:t>
      </w:r>
      <w:r w:rsidR="00CE0863" w:rsidRPr="00423354">
        <w:rPr>
          <w:rFonts w:eastAsiaTheme="minorEastAsia"/>
          <w:color w:val="000000" w:themeColor="text1"/>
        </w:rPr>
        <w:t xml:space="preserve"> </w:t>
      </w:r>
      <w:r>
        <w:rPr>
          <w:rFonts w:eastAsiaTheme="minorEastAsia"/>
          <w:color w:val="000000" w:themeColor="text1"/>
        </w:rPr>
        <w:t>defende que</w:t>
      </w:r>
      <w:r w:rsidR="00CE0863" w:rsidRPr="00423354">
        <w:rPr>
          <w:rFonts w:eastAsiaTheme="minorEastAsia"/>
          <w:color w:val="000000" w:themeColor="text1"/>
        </w:rPr>
        <w:t xml:space="preserve"> “o</w:t>
      </w:r>
      <w:r w:rsidR="00CE0863" w:rsidRPr="00423354">
        <w:t xml:space="preserve"> homem deve não só preservá-los, como pagar pelo seu uso, assim como tem por obrigação recuperar o que já devastou.”</w:t>
      </w:r>
      <w:r w:rsidR="00CE0863" w:rsidRPr="00423354">
        <w:rPr>
          <w:rStyle w:val="Refdenotaderodap"/>
          <w:rFonts w:eastAsiaTheme="minorEastAsia"/>
          <w:color w:val="000000" w:themeColor="text1"/>
        </w:rPr>
        <w:footnoteReference w:id="69"/>
      </w:r>
      <w:r w:rsidR="00CE0863" w:rsidRPr="00423354">
        <w:rPr>
          <w:rFonts w:eastAsiaTheme="minorEastAsia"/>
          <w:color w:val="000000" w:themeColor="text1"/>
        </w:rPr>
        <w:t xml:space="preserve"> </w:t>
      </w:r>
    </w:p>
    <w:p w:rsidR="003257F3" w:rsidRPr="003257F3" w:rsidRDefault="00CE0863" w:rsidP="003257F3">
      <w:pPr>
        <w:pStyle w:val="NormalWeb"/>
        <w:shd w:val="clear" w:color="auto" w:fill="FFFFFF"/>
        <w:spacing w:before="0" w:beforeAutospacing="0" w:after="0" w:afterAutospacing="0" w:line="360" w:lineRule="auto"/>
        <w:ind w:firstLine="708"/>
        <w:jc w:val="both"/>
        <w:rPr>
          <w:rFonts w:eastAsiaTheme="minorEastAsia"/>
          <w:color w:val="000000" w:themeColor="text1"/>
        </w:rPr>
      </w:pPr>
      <w:r w:rsidRPr="003257F3">
        <w:rPr>
          <w:rFonts w:eastAsiaTheme="minorEastAsia"/>
          <w:color w:val="000000" w:themeColor="text1"/>
        </w:rPr>
        <w:t xml:space="preserve">Em oposição aos paradigmas neoclássicos, teóricos como Stephen Lewis e outros, defendem a ideia de que os recursos naturais são uma “maldição” e que não promovem o desenvolvimento dos países “hospedeiros” dos mesmos. Os argumentos de Lewis baseiam-se, </w:t>
      </w:r>
      <w:r w:rsidRPr="003257F3">
        <w:rPr>
          <w:rFonts w:eastAsiaTheme="minorEastAsia"/>
          <w:color w:val="000000" w:themeColor="text1"/>
        </w:rPr>
        <w:lastRenderedPageBreak/>
        <w:t>segundo escreve Maria Enríquez, nos indicadores de economia de base mineira que revelam má distribuição da renda, pouca diversificação económica”</w:t>
      </w:r>
      <w:r w:rsidRPr="003257F3">
        <w:rPr>
          <w:rStyle w:val="Refdenotaderodap"/>
          <w:rFonts w:eastAsiaTheme="minorEastAsia"/>
          <w:color w:val="000000" w:themeColor="text1"/>
        </w:rPr>
        <w:footnoteReference w:id="70"/>
      </w:r>
      <w:r w:rsidR="009B50D5" w:rsidRPr="003257F3">
        <w:rPr>
          <w:rFonts w:eastAsiaTheme="minorEastAsia"/>
          <w:color w:val="000000" w:themeColor="text1"/>
        </w:rPr>
        <w:t>, entre outra</w:t>
      </w:r>
      <w:r w:rsidRPr="003257F3">
        <w:rPr>
          <w:rFonts w:eastAsiaTheme="minorEastAsia"/>
          <w:color w:val="000000" w:themeColor="text1"/>
        </w:rPr>
        <w:t>s</w:t>
      </w:r>
      <w:r w:rsidR="009B50D5" w:rsidRPr="003257F3">
        <w:rPr>
          <w:rFonts w:eastAsiaTheme="minorEastAsia"/>
          <w:color w:val="000000" w:themeColor="text1"/>
        </w:rPr>
        <w:t xml:space="preserve"> situações</w:t>
      </w:r>
      <w:r w:rsidRPr="003257F3">
        <w:rPr>
          <w:rFonts w:eastAsiaTheme="minorEastAsia"/>
          <w:color w:val="000000" w:themeColor="text1"/>
        </w:rPr>
        <w:t xml:space="preserve">. </w:t>
      </w:r>
    </w:p>
    <w:p w:rsidR="00CE0863" w:rsidRPr="003257F3" w:rsidRDefault="00A8500C" w:rsidP="003257F3">
      <w:pPr>
        <w:spacing w:after="0" w:line="360" w:lineRule="auto"/>
        <w:ind w:firstLine="708"/>
        <w:jc w:val="both"/>
        <w:rPr>
          <w:rFonts w:ascii="Times New Roman" w:hAnsi="Times New Roman" w:cs="Times New Roman"/>
          <w:color w:val="000000" w:themeColor="text1"/>
          <w:sz w:val="24"/>
          <w:szCs w:val="24"/>
        </w:rPr>
      </w:pPr>
      <w:r w:rsidRPr="003257F3">
        <w:rPr>
          <w:rFonts w:ascii="Times New Roman" w:hAnsi="Times New Roman" w:cs="Times New Roman"/>
          <w:color w:val="000000" w:themeColor="text1"/>
          <w:sz w:val="24"/>
          <w:szCs w:val="24"/>
        </w:rPr>
        <w:t>Com aud</w:t>
      </w:r>
      <w:r w:rsidR="00E259AD" w:rsidRPr="003257F3">
        <w:rPr>
          <w:rFonts w:ascii="Times New Roman" w:hAnsi="Times New Roman" w:cs="Times New Roman"/>
          <w:color w:val="000000" w:themeColor="text1"/>
          <w:sz w:val="24"/>
          <w:szCs w:val="24"/>
        </w:rPr>
        <w:t xml:space="preserve">ácia, </w:t>
      </w:r>
      <w:r w:rsidR="003257F3" w:rsidRPr="003257F3">
        <w:rPr>
          <w:rStyle w:val="fontstyle01"/>
          <w:color w:val="000000" w:themeColor="text1"/>
        </w:rPr>
        <w:t>Lewis acrescenta que o desempenho de Estados bem dotados em recursos minerais</w:t>
      </w:r>
      <w:r w:rsidR="003257F3" w:rsidRPr="003257F3">
        <w:rPr>
          <w:rFonts w:ascii="Times New Roman" w:hAnsi="Times New Roman" w:cs="Times New Roman"/>
          <w:color w:val="000000" w:themeColor="text1"/>
          <w:sz w:val="24"/>
          <w:szCs w:val="24"/>
        </w:rPr>
        <w:t xml:space="preserve"> </w:t>
      </w:r>
      <w:r w:rsidR="003257F3" w:rsidRPr="003257F3">
        <w:rPr>
          <w:rStyle w:val="fontstyle01"/>
          <w:color w:val="000000" w:themeColor="text1"/>
        </w:rPr>
        <w:t>é pior que o dos outros países não mineiros. Isso ocorre,</w:t>
      </w:r>
      <w:r w:rsidR="003257F3" w:rsidRPr="003257F3">
        <w:rPr>
          <w:rFonts w:ascii="Times New Roman" w:hAnsi="Times New Roman" w:cs="Times New Roman"/>
          <w:color w:val="000000" w:themeColor="text1"/>
          <w:sz w:val="24"/>
          <w:szCs w:val="24"/>
        </w:rPr>
        <w:t xml:space="preserve"> </w:t>
      </w:r>
      <w:r w:rsidR="003257F3" w:rsidRPr="003257F3">
        <w:rPr>
          <w:rStyle w:val="fontstyle01"/>
          <w:color w:val="000000" w:themeColor="text1"/>
        </w:rPr>
        <w:t xml:space="preserve">segundo ele, devido à gestão ineficiente das rendas mineiras e a </w:t>
      </w:r>
      <w:r w:rsidR="003257F3" w:rsidRPr="003257F3">
        <w:rPr>
          <w:rFonts w:ascii="Times New Roman" w:hAnsi="Times New Roman" w:cs="Times New Roman"/>
          <w:color w:val="000000" w:themeColor="text1"/>
          <w:sz w:val="24"/>
          <w:szCs w:val="24"/>
        </w:rPr>
        <w:t>dificuldade de criação de economias auto-suficientes que acabam</w:t>
      </w:r>
      <w:r w:rsidR="003257F3" w:rsidRPr="003257F3">
        <w:rPr>
          <w:rStyle w:val="fontstyle01"/>
          <w:color w:val="000000" w:themeColor="text1"/>
        </w:rPr>
        <w:t xml:space="preserve"> provocando a valorização</w:t>
      </w:r>
      <w:r w:rsidR="003257F3" w:rsidRPr="003257F3">
        <w:rPr>
          <w:rFonts w:ascii="Times New Roman" w:hAnsi="Times New Roman" w:cs="Times New Roman"/>
          <w:color w:val="000000" w:themeColor="text1"/>
          <w:sz w:val="24"/>
          <w:szCs w:val="24"/>
        </w:rPr>
        <w:t xml:space="preserve"> </w:t>
      </w:r>
      <w:r w:rsidR="003257F3" w:rsidRPr="003257F3">
        <w:rPr>
          <w:rStyle w:val="fontstyle01"/>
          <w:color w:val="000000" w:themeColor="text1"/>
        </w:rPr>
        <w:t>excessiva do câmbio, favorecendo as importações e</w:t>
      </w:r>
      <w:r w:rsidR="003257F3" w:rsidRPr="003257F3">
        <w:rPr>
          <w:rFonts w:ascii="Times New Roman" w:hAnsi="Times New Roman" w:cs="Times New Roman"/>
          <w:color w:val="000000" w:themeColor="text1"/>
          <w:sz w:val="24"/>
          <w:szCs w:val="24"/>
        </w:rPr>
        <w:t xml:space="preserve"> </w:t>
      </w:r>
      <w:r w:rsidR="003257F3" w:rsidRPr="003257F3">
        <w:rPr>
          <w:rStyle w:val="fontstyle01"/>
          <w:color w:val="000000" w:themeColor="text1"/>
        </w:rPr>
        <w:t>consequente vulnerabilidade da indústria local.</w:t>
      </w:r>
      <w:r w:rsidR="003257F3" w:rsidRPr="003257F3">
        <w:rPr>
          <w:rStyle w:val="Refdenotaderodap"/>
          <w:rFonts w:ascii="Times New Roman" w:hAnsi="Times New Roman" w:cs="Times New Roman"/>
          <w:color w:val="000000" w:themeColor="text1"/>
          <w:sz w:val="24"/>
          <w:szCs w:val="24"/>
        </w:rPr>
        <w:footnoteReference w:id="71"/>
      </w:r>
    </w:p>
    <w:p w:rsidR="009E7B94" w:rsidRPr="009E7B94" w:rsidRDefault="00CE0863" w:rsidP="003257F3">
      <w:pPr>
        <w:pStyle w:val="NormalWeb"/>
        <w:shd w:val="clear" w:color="auto" w:fill="FFFFFF"/>
        <w:spacing w:before="0" w:beforeAutospacing="0" w:after="0" w:afterAutospacing="0" w:line="360" w:lineRule="auto"/>
        <w:ind w:firstLine="708"/>
        <w:jc w:val="both"/>
      </w:pPr>
      <w:r w:rsidRPr="009E7B94">
        <w:rPr>
          <w:rFonts w:eastAsiaTheme="minorEastAsia"/>
        </w:rPr>
        <w:t xml:space="preserve">O pensamento de Lewis aproxima-se à realidade de muitos países africanos hospedeiros de recursos que serão matéria de análise nesta tese. Este paradoxo </w:t>
      </w:r>
      <w:r w:rsidR="00846881" w:rsidRPr="009E7B94">
        <w:rPr>
          <w:rFonts w:eastAsiaTheme="minorEastAsia"/>
        </w:rPr>
        <w:t xml:space="preserve">fatal </w:t>
      </w:r>
      <w:r w:rsidRPr="009E7B94">
        <w:rPr>
          <w:rFonts w:eastAsiaTheme="minorEastAsia"/>
        </w:rPr>
        <w:t xml:space="preserve">tem levado alguns estudiosos como </w:t>
      </w:r>
      <w:r w:rsidRPr="009E7B94">
        <w:t xml:space="preserve">Emeka Duruigbo a afirmar que os recursos naturais não impediram os “países pobres </w:t>
      </w:r>
      <w:r w:rsidRPr="00A36A1B">
        <w:rPr>
          <w:color w:val="000000" w:themeColor="text1"/>
        </w:rPr>
        <w:t xml:space="preserve">em recursos” de subir às alturas invejáveis nas áreas de crescimento económico e desenvolvimento social. Esses países se libertaram das amarras associadas aos recursos </w:t>
      </w:r>
      <w:r w:rsidR="00037DB0" w:rsidRPr="00A36A1B">
        <w:rPr>
          <w:color w:val="000000" w:themeColor="text1"/>
        </w:rPr>
        <w:t xml:space="preserve">naturais </w:t>
      </w:r>
      <w:r w:rsidRPr="00A36A1B">
        <w:rPr>
          <w:color w:val="000000" w:themeColor="text1"/>
        </w:rPr>
        <w:t>e foram capazes de seguir os seus caminhos rumo a um rápido crescimento económico</w:t>
      </w:r>
      <w:r w:rsidR="00A36A1B" w:rsidRPr="00A36A1B">
        <w:rPr>
          <w:color w:val="000000" w:themeColor="text1"/>
        </w:rPr>
        <w:t xml:space="preserve"> </w:t>
      </w:r>
      <w:r w:rsidR="00A36A1B" w:rsidRPr="00A36A1B">
        <w:rPr>
          <w:color w:val="000000" w:themeColor="text1"/>
          <w:shd w:val="clear" w:color="auto" w:fill="FFFFFF"/>
        </w:rPr>
        <w:t>e progresso material</w:t>
      </w:r>
      <w:r w:rsidRPr="00A36A1B">
        <w:rPr>
          <w:color w:val="000000" w:themeColor="text1"/>
        </w:rPr>
        <w:t>.</w:t>
      </w:r>
      <w:r w:rsidRPr="00A36A1B">
        <w:rPr>
          <w:rStyle w:val="Refdenotaderodap"/>
          <w:color w:val="000000" w:themeColor="text1"/>
        </w:rPr>
        <w:footnoteReference w:id="72"/>
      </w:r>
    </w:p>
    <w:p w:rsidR="00CE0863" w:rsidRDefault="00CE0863" w:rsidP="003257F3">
      <w:pPr>
        <w:pStyle w:val="NormalWeb"/>
        <w:shd w:val="clear" w:color="auto" w:fill="FFFFFF"/>
        <w:spacing w:before="0" w:beforeAutospacing="0" w:after="0" w:afterAutospacing="0" w:line="360" w:lineRule="auto"/>
        <w:ind w:firstLine="708"/>
        <w:jc w:val="both"/>
        <w:rPr>
          <w:color w:val="000000" w:themeColor="text1"/>
        </w:rPr>
      </w:pPr>
      <w:r w:rsidRPr="007F2C90">
        <w:rPr>
          <w:color w:val="000000" w:themeColor="text1"/>
        </w:rPr>
        <w:t>A diferença de visões prende-se</w:t>
      </w:r>
      <w:r>
        <w:rPr>
          <w:color w:val="000000" w:themeColor="text1"/>
        </w:rPr>
        <w:t xml:space="preserve"> com o</w:t>
      </w:r>
      <w:r w:rsidR="00461F1E">
        <w:rPr>
          <w:color w:val="000000" w:themeColor="text1"/>
        </w:rPr>
        <w:t xml:space="preserve"> fa</w:t>
      </w:r>
      <w:r w:rsidR="00B029E7">
        <w:rPr>
          <w:color w:val="000000" w:themeColor="text1"/>
        </w:rPr>
        <w:t>c</w:t>
      </w:r>
      <w:r w:rsidRPr="007F2C90">
        <w:rPr>
          <w:color w:val="000000" w:themeColor="text1"/>
        </w:rPr>
        <w:t>to de se verificar, em países com recursos naturais, a manutenção da pobreza; enquanto em países com poucos recursos de vida, o desenvolvimento é um dado adquirido. Para os teóricos a favor dos recursos, o principal entrave de desenvolvimento é o influxo de investimentos no setor, mas a probabilidade desses países prosperar</w:t>
      </w:r>
      <w:r w:rsidR="009B50D5">
        <w:rPr>
          <w:color w:val="000000" w:themeColor="text1"/>
        </w:rPr>
        <w:t>em</w:t>
      </w:r>
      <w:r w:rsidRPr="007F2C90">
        <w:rPr>
          <w:color w:val="000000" w:themeColor="text1"/>
        </w:rPr>
        <w:t xml:space="preserve"> é enorme. </w:t>
      </w:r>
    </w:p>
    <w:p w:rsidR="003F359C" w:rsidRDefault="00CE0863" w:rsidP="005A6F33">
      <w:pPr>
        <w:pStyle w:val="NormalWeb"/>
        <w:shd w:val="clear" w:color="auto" w:fill="FFFFFF"/>
        <w:spacing w:before="0" w:beforeAutospacing="0" w:after="0" w:afterAutospacing="0" w:line="360" w:lineRule="auto"/>
        <w:ind w:firstLine="708"/>
        <w:jc w:val="both"/>
        <w:rPr>
          <w:color w:val="000000" w:themeColor="text1"/>
        </w:rPr>
      </w:pPr>
      <w:r w:rsidRPr="007F2C90">
        <w:rPr>
          <w:color w:val="000000" w:themeColor="text1"/>
        </w:rPr>
        <w:t>Em contrapar</w:t>
      </w:r>
      <w:r w:rsidR="00037DB0">
        <w:rPr>
          <w:color w:val="000000" w:themeColor="text1"/>
        </w:rPr>
        <w:t>ti</w:t>
      </w:r>
      <w:r w:rsidR="00E67905">
        <w:rPr>
          <w:color w:val="000000" w:themeColor="text1"/>
        </w:rPr>
        <w:t>da, os paladinos da “maldição dos</w:t>
      </w:r>
      <w:r w:rsidRPr="007F2C90">
        <w:rPr>
          <w:color w:val="000000" w:themeColor="text1"/>
        </w:rPr>
        <w:t xml:space="preserve"> recursos</w:t>
      </w:r>
      <w:r w:rsidR="00F410B9">
        <w:rPr>
          <w:color w:val="000000" w:themeColor="text1"/>
        </w:rPr>
        <w:t xml:space="preserve"> naturais</w:t>
      </w:r>
      <w:r w:rsidR="00037DB0">
        <w:rPr>
          <w:color w:val="000000" w:themeColor="text1"/>
        </w:rPr>
        <w:t>”</w:t>
      </w:r>
      <w:r w:rsidRPr="007F2C90">
        <w:rPr>
          <w:color w:val="000000" w:themeColor="text1"/>
        </w:rPr>
        <w:t xml:space="preserve"> não acreditam no progresso económico, visto que a economia extrativa atua de forma desarticulada, agravando o desequilibro social e consequentemente a pobreza.</w:t>
      </w:r>
      <w:r w:rsidRPr="007F2C90">
        <w:rPr>
          <w:rStyle w:val="Refdenotaderodap"/>
          <w:color w:val="000000" w:themeColor="text1"/>
        </w:rPr>
        <w:footnoteReference w:id="73"/>
      </w:r>
      <w:r w:rsidRPr="007F2C90">
        <w:rPr>
          <w:color w:val="000000" w:themeColor="text1"/>
        </w:rPr>
        <w:t xml:space="preserve"> A </w:t>
      </w:r>
      <w:r w:rsidR="008F5CBB">
        <w:rPr>
          <w:color w:val="000000" w:themeColor="text1"/>
        </w:rPr>
        <w:t>convição d</w:t>
      </w:r>
      <w:r w:rsidR="00947E99">
        <w:rPr>
          <w:color w:val="000000" w:themeColor="text1"/>
        </w:rPr>
        <w:t>a</w:t>
      </w:r>
      <w:r>
        <w:rPr>
          <w:color w:val="000000" w:themeColor="text1"/>
        </w:rPr>
        <w:t xml:space="preserve"> </w:t>
      </w:r>
      <w:r w:rsidR="008F5CBB">
        <w:rPr>
          <w:color w:val="000000" w:themeColor="text1"/>
        </w:rPr>
        <w:t xml:space="preserve">presente </w:t>
      </w:r>
      <w:r>
        <w:rPr>
          <w:color w:val="000000" w:themeColor="text1"/>
        </w:rPr>
        <w:t xml:space="preserve">tese </w:t>
      </w:r>
      <w:r w:rsidR="008F5CBB">
        <w:rPr>
          <w:color w:val="000000" w:themeColor="text1"/>
        </w:rPr>
        <w:t xml:space="preserve">de doutoramento </w:t>
      </w:r>
      <w:r>
        <w:rPr>
          <w:color w:val="000000" w:themeColor="text1"/>
        </w:rPr>
        <w:t xml:space="preserve">é que a </w:t>
      </w:r>
      <w:r w:rsidRPr="007F2C90">
        <w:rPr>
          <w:color w:val="000000" w:themeColor="text1"/>
        </w:rPr>
        <w:t>análise da maldição</w:t>
      </w:r>
      <w:r>
        <w:rPr>
          <w:color w:val="000000" w:themeColor="text1"/>
        </w:rPr>
        <w:t>,</w:t>
      </w:r>
      <w:r w:rsidRPr="007F2C90">
        <w:rPr>
          <w:color w:val="000000" w:themeColor="text1"/>
        </w:rPr>
        <w:t xml:space="preserve"> </w:t>
      </w:r>
      <w:r>
        <w:rPr>
          <w:color w:val="000000" w:themeColor="text1"/>
        </w:rPr>
        <w:t>vista sob o ângulo do pensamento de Lewis, pe</w:t>
      </w:r>
      <w:r w:rsidRPr="007F2C90">
        <w:rPr>
          <w:color w:val="000000" w:themeColor="text1"/>
        </w:rPr>
        <w:t xml:space="preserve">ca, como se verá a seguir, pelo seu caráter generalista, pois nem todos os países de recursos estão estagnados economicamente, o que pressupõe que a “maldição” seja </w:t>
      </w:r>
      <w:r w:rsidR="00796A8A">
        <w:rPr>
          <w:color w:val="000000" w:themeColor="text1"/>
        </w:rPr>
        <w:t xml:space="preserve">de facto </w:t>
      </w:r>
      <w:r w:rsidRPr="007F2C90">
        <w:rPr>
          <w:color w:val="000000" w:themeColor="text1"/>
        </w:rPr>
        <w:t>uma questão de escolha e não de destino.</w:t>
      </w:r>
    </w:p>
    <w:p w:rsidR="003F359C" w:rsidRPr="001C3D3E" w:rsidRDefault="003F359C" w:rsidP="001C3D3E">
      <w:pPr>
        <w:rPr>
          <w:rFonts w:ascii="Times New Roman" w:eastAsia="Times New Roman" w:hAnsi="Times New Roman" w:cs="Times New Roman"/>
          <w:color w:val="000000" w:themeColor="text1"/>
          <w:sz w:val="24"/>
          <w:szCs w:val="24"/>
          <w:lang w:eastAsia="pt-PT"/>
        </w:rPr>
      </w:pPr>
      <w:r>
        <w:rPr>
          <w:color w:val="000000" w:themeColor="text1"/>
        </w:rPr>
        <w:br w:type="page"/>
      </w:r>
    </w:p>
    <w:p w:rsidR="00CE0863" w:rsidRPr="003D6FEB" w:rsidRDefault="002B7214" w:rsidP="00DD1415">
      <w:pPr>
        <w:pStyle w:val="Cabealho2"/>
        <w:rPr>
          <w:lang w:val="pt-PT"/>
        </w:rPr>
      </w:pPr>
      <w:bookmarkStart w:id="22" w:name="_Toc493520371"/>
      <w:r w:rsidRPr="003D6FEB">
        <w:rPr>
          <w:lang w:val="pt-PT"/>
        </w:rPr>
        <w:lastRenderedPageBreak/>
        <w:t xml:space="preserve">1.2 - </w:t>
      </w:r>
      <w:r w:rsidR="00CE0863" w:rsidRPr="003D6FEB">
        <w:rPr>
          <w:lang w:val="pt-PT"/>
        </w:rPr>
        <w:t>A linha divisória entre países subdesenvolvidos e desenvolvidos</w:t>
      </w:r>
      <w:bookmarkEnd w:id="22"/>
      <w:r w:rsidR="00CE0863" w:rsidRPr="003D6FEB">
        <w:rPr>
          <w:lang w:val="pt-PT"/>
        </w:rPr>
        <w:t xml:space="preserve"> </w:t>
      </w:r>
    </w:p>
    <w:p w:rsidR="00CE0863" w:rsidRPr="003D6FEB" w:rsidRDefault="00CE0863" w:rsidP="00DD1415">
      <w:pPr>
        <w:pStyle w:val="Cabealho3"/>
        <w:rPr>
          <w:lang w:val="pt-PT"/>
        </w:rPr>
      </w:pPr>
      <w:bookmarkStart w:id="23" w:name="_Toc493520372"/>
      <w:r w:rsidRPr="003D6FEB">
        <w:rPr>
          <w:lang w:val="pt-PT"/>
        </w:rPr>
        <w:t>1.2.1</w:t>
      </w:r>
      <w:r w:rsidR="002B7214" w:rsidRPr="003D6FEB">
        <w:rPr>
          <w:lang w:val="pt-PT"/>
        </w:rPr>
        <w:t xml:space="preserve"> -</w:t>
      </w:r>
      <w:r w:rsidRPr="003D6FEB">
        <w:rPr>
          <w:lang w:val="pt-PT"/>
        </w:rPr>
        <w:t xml:space="preserve"> A linha dos países/</w:t>
      </w:r>
      <w:r w:rsidR="00C7564A" w:rsidRPr="003D6FEB">
        <w:rPr>
          <w:lang w:val="pt-PT"/>
        </w:rPr>
        <w:t>E</w:t>
      </w:r>
      <w:r w:rsidRPr="003D6FEB">
        <w:rPr>
          <w:lang w:val="pt-PT"/>
        </w:rPr>
        <w:t>stado</w:t>
      </w:r>
      <w:r w:rsidR="00C7564A" w:rsidRPr="003D6FEB">
        <w:rPr>
          <w:lang w:val="pt-PT"/>
        </w:rPr>
        <w:t>s</w:t>
      </w:r>
      <w:r w:rsidRPr="003D6FEB">
        <w:rPr>
          <w:lang w:val="pt-PT"/>
        </w:rPr>
        <w:t xml:space="preserve"> subdesenvolvidos</w:t>
      </w:r>
      <w:bookmarkEnd w:id="23"/>
      <w:r w:rsidRPr="003D6FEB">
        <w:rPr>
          <w:lang w:val="pt-PT"/>
        </w:rPr>
        <w:t xml:space="preserve"> </w:t>
      </w:r>
    </w:p>
    <w:p w:rsidR="00CE0863" w:rsidRPr="007F2C90" w:rsidRDefault="00CE0863" w:rsidP="00CE0863">
      <w:pPr>
        <w:pStyle w:val="NormalWeb"/>
        <w:shd w:val="clear" w:color="auto" w:fill="FFFFFF"/>
        <w:spacing w:before="0" w:beforeAutospacing="0" w:after="0" w:afterAutospacing="0" w:line="360" w:lineRule="auto"/>
        <w:jc w:val="both"/>
      </w:pPr>
    </w:p>
    <w:p w:rsidR="00CE0863" w:rsidRPr="00D3570B" w:rsidRDefault="00CE0863" w:rsidP="00CE0863">
      <w:pPr>
        <w:pStyle w:val="NormalWeb"/>
        <w:shd w:val="clear" w:color="auto" w:fill="FFFFFF"/>
        <w:spacing w:before="0" w:beforeAutospacing="0" w:after="0" w:afterAutospacing="0" w:line="360" w:lineRule="auto"/>
        <w:jc w:val="both"/>
      </w:pPr>
      <w:r w:rsidRPr="007F2C90">
        <w:t xml:space="preserve">Este ponto procura </w:t>
      </w:r>
      <w:r w:rsidR="00FA06D5">
        <w:t>analisar a</w:t>
      </w:r>
      <w:r w:rsidRPr="007F2C90">
        <w:t xml:space="preserve"> linha divisória que se</w:t>
      </w:r>
      <w:r w:rsidR="00955576">
        <w:t>para os países em desenvolvimento</w:t>
      </w:r>
      <w:r>
        <w:t xml:space="preserve"> </w:t>
      </w:r>
      <w:r w:rsidRPr="007F2C90">
        <w:t xml:space="preserve">e desenvolvidos. Quando se </w:t>
      </w:r>
      <w:r w:rsidR="00A30B3D">
        <w:t>“</w:t>
      </w:r>
      <w:r w:rsidRPr="00D3570B">
        <w:t>descobre</w:t>
      </w:r>
      <w:r w:rsidR="00A30B3D" w:rsidRPr="00D3570B">
        <w:t>”</w:t>
      </w:r>
      <w:r w:rsidRPr="00D3570B">
        <w:t xml:space="preserve"> algum recurso natural estratégico num determinado país, dois cenários são levantados: o primeiro é seguramente a perspetiva do desenvolvimento; o segundo é o da manutenção ou agravamento da pobreza. O questionamento que se pode fazer, perante esta situação, é que fatores concorrem para que os recursos naturais não se tornem vetores de desenvolvimento? Qual é o modelo de desenvolvimento aplicado? Que tipo de instituições esses países possuem? Como é que elas são geridas? </w:t>
      </w:r>
    </w:p>
    <w:p w:rsidR="00CE0863" w:rsidRPr="00D3570B" w:rsidRDefault="00CE0863" w:rsidP="00CE0863">
      <w:pPr>
        <w:pStyle w:val="NormalWeb"/>
        <w:shd w:val="clear" w:color="auto" w:fill="FFFFFF"/>
        <w:spacing w:before="0" w:beforeAutospacing="0" w:after="0" w:afterAutospacing="0" w:line="360" w:lineRule="auto"/>
        <w:jc w:val="both"/>
      </w:pPr>
      <w:r w:rsidRPr="00D3570B">
        <w:rPr>
          <w:shd w:val="clear" w:color="auto" w:fill="FFFFFF"/>
        </w:rPr>
        <w:tab/>
      </w:r>
      <w:r w:rsidRPr="00D3570B">
        <w:t xml:space="preserve">A este respeito, vale a pena </w:t>
      </w:r>
      <w:r w:rsidR="003D522F" w:rsidRPr="00D3570B">
        <w:t>analisar</w:t>
      </w:r>
      <w:r w:rsidRPr="00D3570B">
        <w:t xml:space="preserve"> a</w:t>
      </w:r>
      <w:r w:rsidR="009B50D5" w:rsidRPr="00D3570B">
        <w:t>s opiniões</w:t>
      </w:r>
      <w:r w:rsidRPr="00D3570B">
        <w:t xml:space="preserve"> de Alan Gelb e Richard Auty, considerados pioneiros no estudo da relação entre recursos naturais e desenvolvimento sustentável, </w:t>
      </w:r>
      <w:r w:rsidR="009B50D5" w:rsidRPr="00D3570B">
        <w:t>evidenciando</w:t>
      </w:r>
      <w:r w:rsidRPr="00D3570B">
        <w:t xml:space="preserve"> que “(…) o tipo de políticas seguidas pelo Estado determina a sua relação com os recursos, podendo ser um estado autónomo ou um estado autónomo benevolente.”</w:t>
      </w:r>
      <w:r w:rsidRPr="00D3570B">
        <w:rPr>
          <w:rStyle w:val="Refdenotaderodap"/>
        </w:rPr>
        <w:footnoteReference w:id="74"/>
      </w:r>
    </w:p>
    <w:p w:rsidR="00CE0863" w:rsidRPr="007F2C90" w:rsidRDefault="00CE0863" w:rsidP="00CE0863">
      <w:pPr>
        <w:pStyle w:val="NormalWeb"/>
        <w:shd w:val="clear" w:color="auto" w:fill="FFFFFF"/>
        <w:spacing w:before="0" w:beforeAutospacing="0" w:after="0" w:afterAutospacing="0" w:line="360" w:lineRule="auto"/>
        <w:ind w:firstLine="708"/>
        <w:jc w:val="both"/>
        <w:rPr>
          <w:color w:val="000000" w:themeColor="text1"/>
        </w:rPr>
      </w:pPr>
      <w:r w:rsidRPr="00D3570B">
        <w:t xml:space="preserve">Desde logo, observa-se, nos países economicamente pobres </w:t>
      </w:r>
      <w:r w:rsidRPr="007F2C90">
        <w:t>mas ricos em recursos</w:t>
      </w:r>
      <w:r w:rsidR="0014049C">
        <w:t xml:space="preserve"> naturais</w:t>
      </w:r>
      <w:r w:rsidRPr="007F2C90">
        <w:t>, o problema da democratização da renda</w:t>
      </w:r>
      <w:r w:rsidR="00915819">
        <w:t xml:space="preserve"> e </w:t>
      </w:r>
      <w:r w:rsidR="0014049C">
        <w:t>d</w:t>
      </w:r>
      <w:r w:rsidR="00915819">
        <w:t xml:space="preserve">a harmoniza </w:t>
      </w:r>
      <w:r w:rsidR="0014049C">
        <w:t xml:space="preserve">(coesão) </w:t>
      </w:r>
      <w:r w:rsidR="00915819">
        <w:t>social</w:t>
      </w:r>
      <w:r w:rsidRPr="007F2C90">
        <w:t xml:space="preserve">. Os proveitos parecem </w:t>
      </w:r>
      <w:r>
        <w:t xml:space="preserve">ter menor incidência </w:t>
      </w:r>
      <w:r w:rsidRPr="007F2C90">
        <w:t>em p</w:t>
      </w:r>
      <w:r>
        <w:t>rogramas de desenvolvimento, fa</w:t>
      </w:r>
      <w:r w:rsidRPr="007F2C90">
        <w:t xml:space="preserve">tores que contribuem para o surgimento da pobreza extrema que, nas palavras de </w:t>
      </w:r>
      <w:r w:rsidRPr="007F2C90">
        <w:rPr>
          <w:color w:val="000000" w:themeColor="text1"/>
        </w:rPr>
        <w:t>Jeffrey Sachs,</w:t>
      </w:r>
      <w:r>
        <w:rPr>
          <w:color w:val="000000" w:themeColor="text1"/>
        </w:rPr>
        <w:t xml:space="preserve"> ocorrem qua</w:t>
      </w:r>
      <w:r w:rsidRPr="007F2C90">
        <w:rPr>
          <w:color w:val="000000" w:themeColor="text1"/>
        </w:rPr>
        <w:t>ndo as famílias não conseguem satisfazer as necessidades básicas de sobrevivência.</w:t>
      </w:r>
      <w:r w:rsidRPr="007F2C90">
        <w:rPr>
          <w:rStyle w:val="Refdenotaderodap"/>
          <w:color w:val="000000" w:themeColor="text1"/>
        </w:rPr>
        <w:footnoteReference w:id="75"/>
      </w:r>
    </w:p>
    <w:p w:rsidR="00CE0863" w:rsidRPr="007F2C90" w:rsidRDefault="00CE0863" w:rsidP="00CE0863">
      <w:pPr>
        <w:spacing w:after="0" w:line="360" w:lineRule="auto"/>
        <w:ind w:firstLine="708"/>
        <w:jc w:val="both"/>
        <w:rPr>
          <w:rFonts w:ascii="Times New Roman" w:hAnsi="Times New Roman" w:cs="Times New Roman"/>
          <w:sz w:val="24"/>
          <w:szCs w:val="24"/>
        </w:rPr>
      </w:pPr>
      <w:r w:rsidRPr="007F2C90">
        <w:rPr>
          <w:rFonts w:ascii="Times New Roman" w:hAnsi="Times New Roman" w:cs="Times New Roman"/>
          <w:sz w:val="24"/>
          <w:szCs w:val="24"/>
        </w:rPr>
        <w:t xml:space="preserve">Para dar um exemplo marcante, Pedro Correia procedeu a análise da relação entre os recursos naturais e a democratização na </w:t>
      </w:r>
      <w:r w:rsidR="00A550DF">
        <w:rPr>
          <w:rFonts w:ascii="Times New Roman" w:hAnsi="Times New Roman" w:cs="Times New Roman"/>
          <w:sz w:val="24"/>
          <w:szCs w:val="24"/>
        </w:rPr>
        <w:t>AS</w:t>
      </w:r>
      <w:r w:rsidRPr="007F2C90">
        <w:rPr>
          <w:rFonts w:ascii="Times New Roman" w:hAnsi="Times New Roman" w:cs="Times New Roman"/>
          <w:sz w:val="24"/>
          <w:szCs w:val="24"/>
        </w:rPr>
        <w:t>, também chamada África Negra, a sul do Deserto de Sahara. Para este autor, em termos de geografia económica, a AS é muito contraditória, devido a imensidão da sua riqueza que “(…) compreende os países que se situam entre os mais pobres do mundo e cujas populações vivem, na maioria, muito abaixo dos padrões que definem o limiar da pobreza.”</w:t>
      </w:r>
      <w:r w:rsidRPr="007F2C90">
        <w:rPr>
          <w:rStyle w:val="Refdenotaderodap"/>
          <w:rFonts w:ascii="Times New Roman" w:hAnsi="Times New Roman" w:cs="Times New Roman"/>
          <w:sz w:val="24"/>
          <w:szCs w:val="24"/>
        </w:rPr>
        <w:footnoteReference w:id="76"/>
      </w:r>
      <w:r w:rsidRPr="007F2C90">
        <w:rPr>
          <w:rFonts w:ascii="Times New Roman" w:hAnsi="Times New Roman" w:cs="Times New Roman"/>
          <w:sz w:val="24"/>
          <w:szCs w:val="24"/>
        </w:rPr>
        <w:t xml:space="preserve"> </w:t>
      </w:r>
    </w:p>
    <w:p w:rsidR="00CE0863" w:rsidRPr="007F2C90" w:rsidRDefault="00CE0863" w:rsidP="00CE0863">
      <w:pPr>
        <w:spacing w:after="0" w:line="360" w:lineRule="auto"/>
        <w:ind w:firstLine="708"/>
        <w:jc w:val="both"/>
        <w:rPr>
          <w:rFonts w:ascii="Times New Roman" w:hAnsi="Times New Roman" w:cs="Times New Roman"/>
          <w:sz w:val="24"/>
          <w:szCs w:val="24"/>
        </w:rPr>
      </w:pPr>
      <w:r w:rsidRPr="007F2C90">
        <w:rPr>
          <w:rFonts w:ascii="Times New Roman" w:hAnsi="Times New Roman" w:cs="Times New Roman"/>
          <w:sz w:val="24"/>
          <w:szCs w:val="24"/>
        </w:rPr>
        <w:lastRenderedPageBreak/>
        <w:t>Deve-se acrescentar que os países da AS aglutinam riquezas exóticas, que contrastam com o “escândalo” da pobreza que atinge a esmagadora maioria da população, como atesta</w:t>
      </w:r>
      <w:r w:rsidR="0014049C">
        <w:rPr>
          <w:rFonts w:ascii="Times New Roman" w:hAnsi="Times New Roman" w:cs="Times New Roman"/>
          <w:sz w:val="24"/>
          <w:szCs w:val="24"/>
        </w:rPr>
        <w:t xml:space="preserve"> novamente</w:t>
      </w:r>
      <w:r w:rsidRPr="007F2C90">
        <w:rPr>
          <w:rFonts w:ascii="Times New Roman" w:hAnsi="Times New Roman" w:cs="Times New Roman"/>
          <w:sz w:val="24"/>
          <w:szCs w:val="24"/>
        </w:rPr>
        <w:t xml:space="preserve"> Correia: “O continente é, de facto, rico e todas as matérias-primas (…) petróleo e gás natural, água doce, madeiras exóticas e minerais preciosos, se encontram aí em apreciáveis quantidades, mas de forma muito mal distribuída.”</w:t>
      </w:r>
      <w:r w:rsidRPr="007F2C90">
        <w:rPr>
          <w:rStyle w:val="Refdenotaderodap"/>
          <w:rFonts w:ascii="Times New Roman" w:hAnsi="Times New Roman" w:cs="Times New Roman"/>
          <w:sz w:val="24"/>
          <w:szCs w:val="24"/>
        </w:rPr>
        <w:footnoteReference w:id="77"/>
      </w:r>
    </w:p>
    <w:p w:rsidR="00CE0863" w:rsidRPr="009724F9" w:rsidRDefault="00CE0863" w:rsidP="00CE0863">
      <w:pPr>
        <w:spacing w:after="0" w:line="360" w:lineRule="auto"/>
        <w:ind w:firstLine="708"/>
        <w:jc w:val="both"/>
        <w:rPr>
          <w:rStyle w:val="Refdenotaderodap"/>
          <w:rFonts w:ascii="Times New Roman" w:hAnsi="Times New Roman" w:cs="Times New Roman"/>
          <w:color w:val="000000" w:themeColor="text1"/>
          <w:sz w:val="24"/>
          <w:szCs w:val="24"/>
        </w:rPr>
      </w:pPr>
      <w:r w:rsidRPr="007F2C90">
        <w:rPr>
          <w:rFonts w:ascii="Times New Roman" w:hAnsi="Times New Roman" w:cs="Times New Roman"/>
          <w:color w:val="000000"/>
          <w:sz w:val="24"/>
          <w:szCs w:val="24"/>
        </w:rPr>
        <w:t xml:space="preserve"> </w:t>
      </w:r>
      <w:r w:rsidRPr="007F2C90">
        <w:rPr>
          <w:rFonts w:ascii="Times New Roman" w:hAnsi="Times New Roman" w:cs="Times New Roman"/>
          <w:color w:val="000000" w:themeColor="text1"/>
          <w:sz w:val="24"/>
          <w:szCs w:val="24"/>
        </w:rPr>
        <w:t>Considerado um “escândalo geológico</w:t>
      </w:r>
      <w:r w:rsidRPr="007F2C90">
        <w:rPr>
          <w:rStyle w:val="Refdenotaderodap"/>
          <w:rFonts w:ascii="Times New Roman" w:hAnsi="Times New Roman" w:cs="Times New Roman"/>
          <w:color w:val="000000" w:themeColor="text1"/>
          <w:sz w:val="24"/>
          <w:szCs w:val="24"/>
        </w:rPr>
        <w:footnoteReference w:id="78"/>
      </w:r>
      <w:r w:rsidRPr="007F2C90">
        <w:rPr>
          <w:rFonts w:ascii="Times New Roman" w:hAnsi="Times New Roman" w:cs="Times New Roman"/>
          <w:color w:val="000000" w:themeColor="text1"/>
          <w:sz w:val="24"/>
          <w:szCs w:val="24"/>
        </w:rPr>
        <w:t xml:space="preserve">”, a RDC é um caso </w:t>
      </w:r>
      <w:r w:rsidRPr="007F2C90">
        <w:rPr>
          <w:rFonts w:ascii="Times New Roman" w:hAnsi="Times New Roman" w:cs="Times New Roman"/>
          <w:i/>
          <w:color w:val="000000" w:themeColor="text1"/>
          <w:sz w:val="24"/>
          <w:szCs w:val="24"/>
        </w:rPr>
        <w:t>sui generis</w:t>
      </w:r>
      <w:r w:rsidRPr="007F2C90">
        <w:rPr>
          <w:rFonts w:ascii="Times New Roman" w:hAnsi="Times New Roman" w:cs="Times New Roman"/>
          <w:color w:val="000000" w:themeColor="text1"/>
          <w:sz w:val="24"/>
          <w:szCs w:val="24"/>
        </w:rPr>
        <w:t xml:space="preserve"> e constitui a mais dramática demonstração de falta de democratização em África, no que toca o acesso comum dos recursos naturais, que (ou onde) gravitam </w:t>
      </w:r>
      <w:r>
        <w:rPr>
          <w:rFonts w:ascii="Times New Roman" w:hAnsi="Times New Roman" w:cs="Times New Roman"/>
          <w:color w:val="000000" w:themeColor="text1"/>
          <w:sz w:val="24"/>
          <w:szCs w:val="24"/>
        </w:rPr>
        <w:t xml:space="preserve">multíplices </w:t>
      </w:r>
      <w:r w:rsidRPr="007F2C90">
        <w:rPr>
          <w:rFonts w:ascii="Times New Roman" w:hAnsi="Times New Roman" w:cs="Times New Roman"/>
          <w:color w:val="000000" w:themeColor="text1"/>
          <w:sz w:val="24"/>
          <w:szCs w:val="24"/>
        </w:rPr>
        <w:t>interesses e cobiças das grandes empresas transnacionais, de indivíduos com ligações a essas empresas, de grupos rebeldes, de Estados e exércitos vizinhos, que se “beneficiam com a ausência de Estado de direito.”</w:t>
      </w:r>
      <w:r w:rsidRPr="007F2C90">
        <w:rPr>
          <w:rStyle w:val="Refdenotaderodap"/>
          <w:rFonts w:ascii="Times New Roman" w:hAnsi="Times New Roman" w:cs="Times New Roman"/>
          <w:color w:val="000000" w:themeColor="text1"/>
          <w:sz w:val="24"/>
          <w:szCs w:val="24"/>
        </w:rPr>
        <w:t xml:space="preserve"> </w:t>
      </w:r>
      <w:r w:rsidRPr="007F2C90">
        <w:rPr>
          <w:rStyle w:val="Refdenotaderodap"/>
          <w:rFonts w:ascii="Times New Roman" w:hAnsi="Times New Roman" w:cs="Times New Roman"/>
          <w:color w:val="000000" w:themeColor="text1"/>
          <w:sz w:val="24"/>
          <w:szCs w:val="24"/>
        </w:rPr>
        <w:footnoteReference w:id="79"/>
      </w:r>
    </w:p>
    <w:p w:rsidR="00CE0863" w:rsidRPr="007F2C90" w:rsidRDefault="00CE0863" w:rsidP="00CE0863">
      <w:pPr>
        <w:spacing w:after="0" w:line="360" w:lineRule="auto"/>
        <w:ind w:firstLine="708"/>
        <w:jc w:val="both"/>
        <w:rPr>
          <w:rFonts w:ascii="Times New Roman" w:hAnsi="Times New Roman" w:cs="Times New Roman"/>
          <w:color w:val="000000" w:themeColor="text1"/>
          <w:sz w:val="24"/>
          <w:szCs w:val="24"/>
          <w:vertAlign w:val="superscript"/>
        </w:rPr>
      </w:pPr>
      <w:r w:rsidRPr="007F2C90">
        <w:rPr>
          <w:rFonts w:ascii="Times New Roman" w:hAnsi="Times New Roman" w:cs="Times New Roman"/>
          <w:color w:val="000000" w:themeColor="text1"/>
          <w:sz w:val="24"/>
          <w:szCs w:val="24"/>
        </w:rPr>
        <w:t>Diante do exposto, é importante realçar que não se pode falar em desenvolvimento num país que continua a ser “o epicentro de conflitos ligados a coligações com interesses múltiplos”</w:t>
      </w:r>
      <w:r w:rsidRPr="007F2C90">
        <w:rPr>
          <w:rStyle w:val="Refdenotaderodap"/>
          <w:rFonts w:ascii="Times New Roman" w:hAnsi="Times New Roman" w:cs="Times New Roman"/>
          <w:color w:val="000000" w:themeColor="text1"/>
          <w:sz w:val="24"/>
          <w:szCs w:val="24"/>
        </w:rPr>
        <w:footnoteReference w:id="80"/>
      </w:r>
      <w:r w:rsidRPr="007F2C90">
        <w:rPr>
          <w:rFonts w:ascii="Times New Roman" w:hAnsi="Times New Roman" w:cs="Times New Roman"/>
          <w:color w:val="000000" w:themeColor="text1"/>
          <w:sz w:val="24"/>
          <w:szCs w:val="24"/>
        </w:rPr>
        <w:t>, onde predomina a i</w:t>
      </w:r>
      <w:r w:rsidRPr="007F2C90">
        <w:rPr>
          <w:rFonts w:ascii="Times New Roman" w:hAnsi="Times New Roman" w:cs="Times New Roman"/>
          <w:color w:val="000000"/>
          <w:sz w:val="24"/>
          <w:szCs w:val="24"/>
        </w:rPr>
        <w:t xml:space="preserve">nsegurança alimentar e todo o tipo de abusos contra a pessoa humana. Não é, portanto, difícil poder entender que o </w:t>
      </w:r>
      <w:r w:rsidRPr="007F2C90">
        <w:rPr>
          <w:rFonts w:ascii="Times New Roman" w:hAnsi="Times New Roman" w:cs="Times New Roman"/>
          <w:color w:val="000000" w:themeColor="text1"/>
          <w:sz w:val="24"/>
          <w:szCs w:val="24"/>
        </w:rPr>
        <w:t>Estado tem sido incapaz de assegurar as suas funções soberanas,</w:t>
      </w:r>
      <w:r w:rsidRPr="007F2C90">
        <w:rPr>
          <w:rStyle w:val="Refdenotaderodap"/>
          <w:rFonts w:ascii="Times New Roman" w:hAnsi="Times New Roman" w:cs="Times New Roman"/>
          <w:color w:val="000000" w:themeColor="text1"/>
          <w:sz w:val="24"/>
          <w:szCs w:val="24"/>
        </w:rPr>
        <w:footnoteReference w:id="81"/>
      </w:r>
      <w:r w:rsidRPr="007F2C90">
        <w:rPr>
          <w:rFonts w:ascii="Times New Roman" w:hAnsi="Times New Roman" w:cs="Times New Roman"/>
          <w:color w:val="000000" w:themeColor="text1"/>
          <w:sz w:val="24"/>
          <w:szCs w:val="24"/>
        </w:rPr>
        <w:t xml:space="preserve"> o que resulta em milhares de mortos congoleses. </w:t>
      </w:r>
    </w:p>
    <w:p w:rsidR="00CE0863" w:rsidRPr="007F2C90" w:rsidRDefault="00CE0863" w:rsidP="00CE0863">
      <w:pPr>
        <w:spacing w:after="0" w:line="360" w:lineRule="auto"/>
        <w:ind w:firstLine="708"/>
        <w:jc w:val="both"/>
        <w:rPr>
          <w:rFonts w:ascii="Times New Roman" w:hAnsi="Times New Roman" w:cs="Times New Roman"/>
          <w:color w:val="000000" w:themeColor="text1"/>
          <w:sz w:val="24"/>
          <w:szCs w:val="24"/>
        </w:rPr>
      </w:pPr>
      <w:r w:rsidRPr="007F2C90">
        <w:rPr>
          <w:rFonts w:ascii="Times New Roman" w:hAnsi="Times New Roman" w:cs="Times New Roman"/>
          <w:color w:val="000000" w:themeColor="text1"/>
          <w:sz w:val="24"/>
          <w:szCs w:val="24"/>
        </w:rPr>
        <w:t xml:space="preserve">Devido a centralização das suas instituições em torno de algumas elites </w:t>
      </w:r>
      <w:r w:rsidR="0061179E">
        <w:rPr>
          <w:rFonts w:ascii="Times New Roman" w:hAnsi="Times New Roman" w:cs="Times New Roman"/>
          <w:color w:val="000000" w:themeColor="text1"/>
          <w:sz w:val="24"/>
          <w:szCs w:val="24"/>
        </w:rPr>
        <w:t>venais</w:t>
      </w:r>
      <w:r w:rsidR="00846881">
        <w:rPr>
          <w:rFonts w:ascii="Times New Roman" w:hAnsi="Times New Roman" w:cs="Times New Roman"/>
          <w:color w:val="000000" w:themeColor="text1"/>
          <w:sz w:val="24"/>
          <w:szCs w:val="24"/>
        </w:rPr>
        <w:t xml:space="preserve"> </w:t>
      </w:r>
      <w:r w:rsidRPr="007F2C90">
        <w:rPr>
          <w:rFonts w:ascii="Times New Roman" w:hAnsi="Times New Roman" w:cs="Times New Roman"/>
          <w:color w:val="000000" w:themeColor="text1"/>
          <w:sz w:val="24"/>
          <w:szCs w:val="24"/>
        </w:rPr>
        <w:t>do poder e dos grupos de interesses económicos, despontou na RDC um Estado paralelo que coexiste com as estruturas formais, cujos projetos de desenvolvimento empreendem mais para “compensar apoiantes, comprar eleições e gerir vastas redes de clientelismo”</w:t>
      </w:r>
      <w:r w:rsidRPr="007F2C90">
        <w:rPr>
          <w:rStyle w:val="Refdenotaderodap"/>
          <w:rFonts w:ascii="Times New Roman" w:hAnsi="Times New Roman" w:cs="Times New Roman"/>
          <w:color w:val="000000" w:themeColor="text1"/>
          <w:sz w:val="24"/>
          <w:szCs w:val="24"/>
        </w:rPr>
        <w:footnoteReference w:id="82"/>
      </w:r>
    </w:p>
    <w:p w:rsidR="00EA3D55" w:rsidRDefault="00CE0863" w:rsidP="00CE0863">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Apura-se, assim, que o modelo de desenvolvimento aplicado</w:t>
      </w:r>
      <w:r w:rsidRPr="007F2C90">
        <w:rPr>
          <w:rFonts w:ascii="Times New Roman" w:hAnsi="Times New Roman" w:cs="Times New Roman"/>
          <w:color w:val="000000" w:themeColor="text1"/>
          <w:sz w:val="24"/>
          <w:szCs w:val="24"/>
        </w:rPr>
        <w:t xml:space="preserve"> na RDC</w:t>
      </w:r>
      <w:r>
        <w:rPr>
          <w:rStyle w:val="Refdenotaderodap"/>
          <w:rFonts w:ascii="Times New Roman" w:hAnsi="Times New Roman" w:cs="Times New Roman"/>
          <w:color w:val="000000" w:themeColor="text1"/>
          <w:sz w:val="24"/>
          <w:szCs w:val="24"/>
        </w:rPr>
        <w:footnoteReference w:id="83"/>
      </w:r>
      <w:r>
        <w:rPr>
          <w:rFonts w:ascii="Times New Roman" w:hAnsi="Times New Roman" w:cs="Times New Roman"/>
          <w:color w:val="000000" w:themeColor="text1"/>
          <w:sz w:val="24"/>
          <w:szCs w:val="24"/>
        </w:rPr>
        <w:t xml:space="preserve"> visa</w:t>
      </w:r>
      <w:r w:rsidRPr="007F2C90">
        <w:rPr>
          <w:rFonts w:ascii="Times New Roman" w:hAnsi="Times New Roman" w:cs="Times New Roman"/>
          <w:color w:val="000000" w:themeColor="text1"/>
          <w:sz w:val="24"/>
          <w:szCs w:val="24"/>
        </w:rPr>
        <w:t xml:space="preserve"> a consecução d</w:t>
      </w:r>
      <w:r>
        <w:rPr>
          <w:rFonts w:ascii="Times New Roman" w:hAnsi="Times New Roman" w:cs="Times New Roman"/>
          <w:color w:val="000000" w:themeColor="text1"/>
          <w:sz w:val="24"/>
          <w:szCs w:val="24"/>
        </w:rPr>
        <w:t>e obj</w:t>
      </w:r>
      <w:r w:rsidR="00C91AE1">
        <w:rPr>
          <w:rFonts w:ascii="Times New Roman" w:hAnsi="Times New Roman" w:cs="Times New Roman"/>
          <w:color w:val="000000" w:themeColor="text1"/>
          <w:sz w:val="24"/>
          <w:szCs w:val="24"/>
        </w:rPr>
        <w:t xml:space="preserve">etivos financeiros de grupos </w:t>
      </w:r>
      <w:r>
        <w:rPr>
          <w:rFonts w:ascii="Times New Roman" w:hAnsi="Times New Roman" w:cs="Times New Roman"/>
          <w:color w:val="000000" w:themeColor="text1"/>
          <w:sz w:val="24"/>
          <w:szCs w:val="24"/>
        </w:rPr>
        <w:t>restritos</w:t>
      </w:r>
      <w:r w:rsidR="00EA3D55">
        <w:rPr>
          <w:rFonts w:ascii="Times New Roman" w:hAnsi="Times New Roman" w:cs="Times New Roman"/>
          <w:color w:val="000000" w:themeColor="text1"/>
          <w:sz w:val="24"/>
          <w:szCs w:val="24"/>
        </w:rPr>
        <w:t xml:space="preserve"> </w:t>
      </w:r>
      <w:r w:rsidR="00EA3D55">
        <w:rPr>
          <w:rFonts w:ascii="Times New Roman" w:hAnsi="Times New Roman" w:cs="Times New Roman"/>
          <w:sz w:val="24"/>
          <w:szCs w:val="24"/>
        </w:rPr>
        <w:t xml:space="preserve">de pessoas que vivem em situação </w:t>
      </w:r>
      <w:r w:rsidR="00EA3D55">
        <w:rPr>
          <w:rFonts w:ascii="Times New Roman" w:hAnsi="Times New Roman" w:cs="Times New Roman"/>
          <w:sz w:val="24"/>
          <w:szCs w:val="24"/>
        </w:rPr>
        <w:lastRenderedPageBreak/>
        <w:t>diferente à da maioria da população</w:t>
      </w:r>
      <w:r w:rsidR="00EA3D55">
        <w:rPr>
          <w:rFonts w:ascii="Times New Roman" w:hAnsi="Times New Roman" w:cs="Times New Roman"/>
          <w:color w:val="000000" w:themeColor="text1"/>
          <w:sz w:val="24"/>
          <w:szCs w:val="24"/>
        </w:rPr>
        <w:t xml:space="preserve"> </w:t>
      </w:r>
      <w:r w:rsidR="00C91AE1">
        <w:rPr>
          <w:rFonts w:ascii="Times New Roman" w:hAnsi="Times New Roman" w:cs="Times New Roman"/>
          <w:color w:val="000000" w:themeColor="text1"/>
          <w:sz w:val="24"/>
          <w:szCs w:val="24"/>
        </w:rPr>
        <w:t>mais</w:t>
      </w:r>
      <w:r>
        <w:rPr>
          <w:rFonts w:ascii="Times New Roman" w:hAnsi="Times New Roman" w:cs="Times New Roman"/>
          <w:color w:val="000000" w:themeColor="text1"/>
          <w:sz w:val="24"/>
          <w:szCs w:val="24"/>
        </w:rPr>
        <w:t xml:space="preserve"> </w:t>
      </w:r>
      <w:r w:rsidRPr="007F2C90">
        <w:rPr>
          <w:rFonts w:ascii="Times New Roman" w:hAnsi="Times New Roman" w:cs="Times New Roman"/>
          <w:color w:val="000000" w:themeColor="text1"/>
          <w:sz w:val="24"/>
          <w:szCs w:val="24"/>
        </w:rPr>
        <w:t>do que a proteção e promoção dos direitos humanos em</w:t>
      </w:r>
      <w:r w:rsidR="0061179E">
        <w:rPr>
          <w:rFonts w:ascii="Times New Roman" w:hAnsi="Times New Roman" w:cs="Times New Roman"/>
          <w:color w:val="000000" w:themeColor="text1"/>
          <w:sz w:val="24"/>
          <w:szCs w:val="24"/>
        </w:rPr>
        <w:t xml:space="preserve"> toda a sua plenitude, sem descu</w:t>
      </w:r>
      <w:r w:rsidRPr="007F2C90">
        <w:rPr>
          <w:rFonts w:ascii="Times New Roman" w:hAnsi="Times New Roman" w:cs="Times New Roman"/>
          <w:color w:val="000000" w:themeColor="text1"/>
          <w:sz w:val="24"/>
          <w:szCs w:val="24"/>
        </w:rPr>
        <w:t xml:space="preserve">rar, sobretudo, o direito à vida e à vida condigna, os direitos </w:t>
      </w:r>
      <w:r w:rsidRPr="007F2C90">
        <w:rPr>
          <w:rFonts w:ascii="Times New Roman" w:hAnsi="Times New Roman" w:cs="Times New Roman"/>
          <w:sz w:val="24"/>
          <w:szCs w:val="24"/>
        </w:rPr>
        <w:t>das liberdades</w:t>
      </w:r>
      <w:r w:rsidRPr="007F2C90">
        <w:rPr>
          <w:rFonts w:ascii="Times New Roman" w:hAnsi="Times New Roman" w:cs="Times New Roman"/>
          <w:color w:val="000000" w:themeColor="text1"/>
          <w:sz w:val="24"/>
          <w:szCs w:val="24"/>
        </w:rPr>
        <w:t xml:space="preserve"> e de </w:t>
      </w:r>
      <w:r w:rsidR="0014049C">
        <w:rPr>
          <w:rFonts w:ascii="Times New Roman" w:hAnsi="Times New Roman" w:cs="Times New Roman"/>
          <w:sz w:val="24"/>
          <w:szCs w:val="24"/>
        </w:rPr>
        <w:t xml:space="preserve">propriedade, o </w:t>
      </w:r>
      <w:r w:rsidRPr="007F2C90">
        <w:rPr>
          <w:rFonts w:ascii="Times New Roman" w:hAnsi="Times New Roman" w:cs="Times New Roman"/>
          <w:sz w:val="24"/>
          <w:szCs w:val="24"/>
        </w:rPr>
        <w:t>acesso à terra e às matérias-primas e a sua</w:t>
      </w:r>
      <w:r w:rsidRPr="007F2C90">
        <w:rPr>
          <w:rFonts w:ascii="Times New Roman" w:hAnsi="Times New Roman" w:cs="Times New Roman"/>
          <w:color w:val="000000" w:themeColor="text1"/>
          <w:sz w:val="24"/>
          <w:szCs w:val="24"/>
        </w:rPr>
        <w:t xml:space="preserve"> </w:t>
      </w:r>
      <w:r w:rsidRPr="007F2C90">
        <w:rPr>
          <w:rFonts w:ascii="Times New Roman" w:hAnsi="Times New Roman" w:cs="Times New Roman"/>
          <w:sz w:val="24"/>
          <w:szCs w:val="24"/>
        </w:rPr>
        <w:t xml:space="preserve">exploração sustentável, sem qualquer servilismo ou </w:t>
      </w:r>
      <w:r w:rsidR="00FA3DFC">
        <w:rPr>
          <w:rFonts w:ascii="Times New Roman" w:hAnsi="Times New Roman" w:cs="Times New Roman"/>
          <w:sz w:val="24"/>
          <w:szCs w:val="24"/>
        </w:rPr>
        <w:t>exclusão social</w:t>
      </w:r>
      <w:r w:rsidR="00EA3D55">
        <w:rPr>
          <w:rFonts w:ascii="Times New Roman" w:hAnsi="Times New Roman" w:cs="Times New Roman"/>
          <w:sz w:val="24"/>
          <w:szCs w:val="24"/>
        </w:rPr>
        <w:t>.</w:t>
      </w:r>
    </w:p>
    <w:p w:rsidR="00CE0863" w:rsidRPr="007F2C90" w:rsidRDefault="00CE0863" w:rsidP="00CE0863">
      <w:pPr>
        <w:spacing w:after="0" w:line="360" w:lineRule="auto"/>
        <w:ind w:firstLine="708"/>
        <w:jc w:val="both"/>
        <w:rPr>
          <w:rFonts w:ascii="Times New Roman" w:hAnsi="Times New Roman" w:cs="Times New Roman"/>
          <w:sz w:val="24"/>
          <w:szCs w:val="24"/>
        </w:rPr>
      </w:pPr>
      <w:r w:rsidRPr="007F2C90">
        <w:rPr>
          <w:rFonts w:ascii="Times New Roman" w:hAnsi="Times New Roman" w:cs="Times New Roman"/>
          <w:color w:val="000000"/>
          <w:sz w:val="24"/>
          <w:szCs w:val="24"/>
        </w:rPr>
        <w:t>No quadro da AS, a RDC não é o único país com problema de incompatibilidade entre os recursos naturais e o desenvolvimento democrático. O</w:t>
      </w:r>
      <w:r w:rsidRPr="007F2C90">
        <w:rPr>
          <w:rFonts w:ascii="Times New Roman" w:hAnsi="Times New Roman" w:cs="Times New Roman"/>
          <w:sz w:val="24"/>
          <w:szCs w:val="24"/>
        </w:rPr>
        <w:t xml:space="preserve"> petróleo que dev</w:t>
      </w:r>
      <w:r w:rsidR="0061179E">
        <w:rPr>
          <w:rFonts w:ascii="Times New Roman" w:hAnsi="Times New Roman" w:cs="Times New Roman"/>
          <w:sz w:val="24"/>
          <w:szCs w:val="24"/>
        </w:rPr>
        <w:t>er</w:t>
      </w:r>
      <w:r w:rsidRPr="007F2C90">
        <w:rPr>
          <w:rFonts w:ascii="Times New Roman" w:hAnsi="Times New Roman" w:cs="Times New Roman"/>
          <w:sz w:val="24"/>
          <w:szCs w:val="24"/>
        </w:rPr>
        <w:t>ia ser uma dádiva e fator impulsionador de desenvolvimento económico, político e social na Nigéria, tornou-se um problema nacional, que afeta a maioria da sua população (62%) num total de 170 milhões de habitantes que vive na pobreza extrema, com menos de US$ 1,25 por dia.</w:t>
      </w:r>
      <w:r w:rsidRPr="007F2C90">
        <w:rPr>
          <w:rStyle w:val="Refdenotaderodap"/>
          <w:rFonts w:ascii="Times New Roman" w:hAnsi="Times New Roman" w:cs="Times New Roman"/>
          <w:sz w:val="24"/>
          <w:szCs w:val="24"/>
        </w:rPr>
        <w:footnoteReference w:id="84"/>
      </w:r>
      <w:r w:rsidRPr="007F2C90">
        <w:rPr>
          <w:rFonts w:ascii="Times New Roman" w:hAnsi="Times New Roman" w:cs="Times New Roman"/>
          <w:sz w:val="24"/>
          <w:szCs w:val="24"/>
        </w:rPr>
        <w:t xml:space="preserve"> </w:t>
      </w:r>
    </w:p>
    <w:p w:rsidR="00CE0863" w:rsidRPr="0025677F" w:rsidRDefault="00CE0863" w:rsidP="00CE0863">
      <w:pPr>
        <w:spacing w:after="0" w:line="360" w:lineRule="auto"/>
        <w:ind w:firstLine="708"/>
        <w:jc w:val="both"/>
        <w:rPr>
          <w:rFonts w:ascii="Times New Roman" w:hAnsi="Times New Roman" w:cs="Times New Roman"/>
          <w:sz w:val="24"/>
          <w:szCs w:val="24"/>
        </w:rPr>
      </w:pPr>
      <w:r w:rsidRPr="007F2C90">
        <w:rPr>
          <w:rFonts w:ascii="Times New Roman" w:hAnsi="Times New Roman" w:cs="Times New Roman"/>
          <w:sz w:val="24"/>
          <w:szCs w:val="24"/>
        </w:rPr>
        <w:t>O mais populoso país de África</w:t>
      </w:r>
      <w:r>
        <w:rPr>
          <w:rFonts w:ascii="Times New Roman" w:hAnsi="Times New Roman" w:cs="Times New Roman"/>
          <w:sz w:val="24"/>
          <w:szCs w:val="24"/>
        </w:rPr>
        <w:t xml:space="preserve"> e um dos principais </w:t>
      </w:r>
      <w:r w:rsidRPr="007F2C90">
        <w:rPr>
          <w:rFonts w:ascii="Times New Roman" w:hAnsi="Times New Roman" w:cs="Times New Roman"/>
          <w:sz w:val="24"/>
          <w:szCs w:val="24"/>
          <w:shd w:val="clear" w:color="auto" w:fill="FFFFFF"/>
        </w:rPr>
        <w:t>exportadores de petróleo do mundo desde 1965</w:t>
      </w:r>
      <w:r>
        <w:rPr>
          <w:rFonts w:ascii="Times New Roman" w:hAnsi="Times New Roman" w:cs="Times New Roman"/>
          <w:sz w:val="24"/>
          <w:szCs w:val="24"/>
          <w:shd w:val="clear" w:color="auto" w:fill="FFFFFF"/>
        </w:rPr>
        <w:t>, a Nigéria</w:t>
      </w:r>
      <w:r w:rsidR="0061179E">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r w:rsidR="0061179E">
        <w:rPr>
          <w:rFonts w:ascii="Times New Roman" w:hAnsi="Times New Roman" w:cs="Times New Roman"/>
          <w:sz w:val="24"/>
          <w:szCs w:val="24"/>
        </w:rPr>
        <w:t>te</w:t>
      </w:r>
      <w:r w:rsidRPr="007F2C90">
        <w:rPr>
          <w:rFonts w:ascii="Times New Roman" w:hAnsi="Times New Roman" w:cs="Times New Roman"/>
          <w:sz w:val="24"/>
          <w:szCs w:val="24"/>
        </w:rPr>
        <w:t xml:space="preserve">m </w:t>
      </w:r>
      <w:r w:rsidR="0061179E">
        <w:rPr>
          <w:rFonts w:ascii="Times New Roman" w:hAnsi="Times New Roman" w:cs="Times New Roman"/>
          <w:sz w:val="24"/>
          <w:szCs w:val="24"/>
        </w:rPr>
        <w:t xml:space="preserve">tido um </w:t>
      </w:r>
      <w:r w:rsidRPr="007F2C90">
        <w:rPr>
          <w:rFonts w:ascii="Times New Roman" w:hAnsi="Times New Roman" w:cs="Times New Roman"/>
          <w:sz w:val="24"/>
          <w:szCs w:val="24"/>
        </w:rPr>
        <w:t>cresci</w:t>
      </w:r>
      <w:r w:rsidR="0061179E">
        <w:rPr>
          <w:rFonts w:ascii="Times New Roman" w:hAnsi="Times New Roman" w:cs="Times New Roman"/>
          <w:sz w:val="24"/>
          <w:szCs w:val="24"/>
        </w:rPr>
        <w:t xml:space="preserve">mento </w:t>
      </w:r>
      <w:r w:rsidRPr="007F2C90">
        <w:rPr>
          <w:rFonts w:ascii="Times New Roman" w:hAnsi="Times New Roman" w:cs="Times New Roman"/>
          <w:sz w:val="24"/>
          <w:szCs w:val="24"/>
        </w:rPr>
        <w:t>significativ</w:t>
      </w:r>
      <w:r w:rsidR="0061179E">
        <w:rPr>
          <w:rFonts w:ascii="Times New Roman" w:hAnsi="Times New Roman" w:cs="Times New Roman"/>
          <w:sz w:val="24"/>
          <w:szCs w:val="24"/>
        </w:rPr>
        <w:t xml:space="preserve">o de sua economia </w:t>
      </w:r>
      <w:r w:rsidRPr="007F2C90">
        <w:rPr>
          <w:rFonts w:ascii="Times New Roman" w:hAnsi="Times New Roman" w:cs="Times New Roman"/>
          <w:sz w:val="24"/>
          <w:szCs w:val="24"/>
        </w:rPr>
        <w:t>nos últimos anos, por</w:t>
      </w:r>
      <w:r>
        <w:rPr>
          <w:rFonts w:ascii="Times New Roman" w:hAnsi="Times New Roman" w:cs="Times New Roman"/>
          <w:sz w:val="24"/>
          <w:szCs w:val="24"/>
        </w:rPr>
        <w:t>ém,</w:t>
      </w:r>
      <w:r w:rsidRPr="007F2C90">
        <w:rPr>
          <w:rFonts w:ascii="Times New Roman" w:hAnsi="Times New Roman" w:cs="Times New Roman"/>
          <w:sz w:val="24"/>
          <w:szCs w:val="24"/>
        </w:rPr>
        <w:t xml:space="preserve"> o </w:t>
      </w:r>
      <w:r>
        <w:rPr>
          <w:rFonts w:ascii="Times New Roman" w:hAnsi="Times New Roman" w:cs="Times New Roman"/>
          <w:sz w:val="24"/>
          <w:szCs w:val="24"/>
        </w:rPr>
        <w:t>tipo de modelo de desenvolvimento</w:t>
      </w:r>
      <w:r w:rsidRPr="007B3E3E">
        <w:rPr>
          <w:rFonts w:ascii="Times New Roman" w:hAnsi="Times New Roman" w:cs="Times New Roman"/>
          <w:sz w:val="28"/>
          <w:szCs w:val="28"/>
        </w:rPr>
        <w:t xml:space="preserve"> </w:t>
      </w:r>
      <w:r w:rsidRPr="00440D95">
        <w:rPr>
          <w:rFonts w:ascii="Times New Roman" w:hAnsi="Times New Roman" w:cs="Times New Roman"/>
          <w:sz w:val="24"/>
          <w:szCs w:val="24"/>
        </w:rPr>
        <w:t>adotado</w:t>
      </w:r>
      <w:r>
        <w:rPr>
          <w:rFonts w:ascii="Times New Roman" w:hAnsi="Times New Roman" w:cs="Times New Roman"/>
          <w:sz w:val="24"/>
          <w:szCs w:val="24"/>
        </w:rPr>
        <w:t xml:space="preserve"> (capitalista)</w:t>
      </w:r>
      <w:r w:rsidRPr="00440D95">
        <w:rPr>
          <w:rFonts w:ascii="Times New Roman" w:hAnsi="Times New Roman" w:cs="Times New Roman"/>
          <w:sz w:val="24"/>
          <w:szCs w:val="24"/>
        </w:rPr>
        <w:t xml:space="preserve"> ainda não tem efeitos propulsores na vida dos cidadãos, </w:t>
      </w:r>
      <w:r>
        <w:rPr>
          <w:rFonts w:ascii="Times New Roman" w:hAnsi="Times New Roman" w:cs="Times New Roman"/>
          <w:sz w:val="24"/>
          <w:szCs w:val="24"/>
        </w:rPr>
        <w:t xml:space="preserve">conforme </w:t>
      </w:r>
      <w:r w:rsidRPr="00440D95">
        <w:rPr>
          <w:rFonts w:ascii="Times New Roman" w:hAnsi="Times New Roman" w:cs="Times New Roman"/>
          <w:sz w:val="24"/>
          <w:szCs w:val="24"/>
        </w:rPr>
        <w:t>se pode depreender</w:t>
      </w:r>
      <w:r>
        <w:rPr>
          <w:rFonts w:ascii="Times New Roman" w:hAnsi="Times New Roman" w:cs="Times New Roman"/>
          <w:sz w:val="24"/>
          <w:szCs w:val="24"/>
        </w:rPr>
        <w:t xml:space="preserve"> na seguinte afirmação:</w:t>
      </w:r>
      <w:r w:rsidRPr="007F2C90">
        <w:rPr>
          <w:rFonts w:ascii="Times New Roman" w:hAnsi="Times New Roman" w:cs="Times New Roman"/>
          <w:sz w:val="24"/>
          <w:szCs w:val="24"/>
        </w:rPr>
        <w:t xml:space="preserve"> “</w:t>
      </w:r>
      <w:r w:rsidRPr="007F2C90">
        <w:rPr>
          <w:rFonts w:ascii="Times New Roman" w:hAnsi="Times New Roman" w:cs="Times New Roman"/>
          <w:sz w:val="24"/>
          <w:szCs w:val="24"/>
          <w:shd w:val="clear" w:color="auto" w:fill="FFFFFF"/>
        </w:rPr>
        <w:t xml:space="preserve">O </w:t>
      </w:r>
      <w:r w:rsidRPr="0025677F">
        <w:rPr>
          <w:rFonts w:ascii="Times New Roman" w:hAnsi="Times New Roman" w:cs="Times New Roman"/>
          <w:sz w:val="24"/>
          <w:szCs w:val="24"/>
          <w:shd w:val="clear" w:color="auto" w:fill="FFFFFF"/>
        </w:rPr>
        <w:t>país tira receitas dessa actividade que multiplicaram-se por 10 em 35 anos, mas o rendimento por habitante tende em estagnar desde a independência nacional em 1960, fazendo da Nigéria um dos 15 países mais pobres no mundo</w:t>
      </w:r>
      <w:r w:rsidRPr="0025677F">
        <w:rPr>
          <w:rFonts w:ascii="Times New Roman" w:hAnsi="Times New Roman" w:cs="Times New Roman"/>
          <w:sz w:val="24"/>
          <w:szCs w:val="24"/>
        </w:rPr>
        <w:t>.”</w:t>
      </w:r>
      <w:r w:rsidRPr="0025677F">
        <w:rPr>
          <w:rStyle w:val="Refdenotaderodap"/>
          <w:rFonts w:ascii="Times New Roman" w:hAnsi="Times New Roman" w:cs="Times New Roman"/>
          <w:sz w:val="24"/>
          <w:szCs w:val="24"/>
        </w:rPr>
        <w:footnoteReference w:id="85"/>
      </w:r>
      <w:r w:rsidRPr="0025677F">
        <w:rPr>
          <w:rFonts w:ascii="Times New Roman" w:hAnsi="Times New Roman" w:cs="Times New Roman"/>
          <w:sz w:val="24"/>
          <w:szCs w:val="24"/>
        </w:rPr>
        <w:t>,</w:t>
      </w:r>
      <w:r w:rsidRPr="0025677F">
        <w:rPr>
          <w:rStyle w:val="Refdenotaderodap"/>
          <w:rFonts w:ascii="Times New Roman" w:hAnsi="Times New Roman" w:cs="Times New Roman"/>
          <w:sz w:val="24"/>
          <w:szCs w:val="24"/>
        </w:rPr>
        <w:footnoteReference w:id="86"/>
      </w:r>
    </w:p>
    <w:p w:rsidR="00CE0863" w:rsidRPr="0025677F" w:rsidRDefault="00CE0863" w:rsidP="00CE0863">
      <w:pPr>
        <w:spacing w:after="0" w:line="360" w:lineRule="auto"/>
        <w:ind w:firstLine="708"/>
        <w:jc w:val="both"/>
        <w:rPr>
          <w:rFonts w:ascii="Times New Roman" w:eastAsia="Times New Roman" w:hAnsi="Times New Roman" w:cs="Times New Roman"/>
          <w:color w:val="000000" w:themeColor="text1"/>
          <w:sz w:val="24"/>
          <w:szCs w:val="24"/>
        </w:rPr>
      </w:pPr>
      <w:r w:rsidRPr="0025677F">
        <w:rPr>
          <w:rFonts w:ascii="Times New Roman" w:hAnsi="Times New Roman" w:cs="Times New Roman"/>
          <w:sz w:val="24"/>
          <w:szCs w:val="24"/>
        </w:rPr>
        <w:t>Dos exemplos que</w:t>
      </w:r>
      <w:r w:rsidR="0061179E">
        <w:rPr>
          <w:rFonts w:ascii="Times New Roman" w:hAnsi="Times New Roman" w:cs="Times New Roman"/>
          <w:sz w:val="24"/>
          <w:szCs w:val="24"/>
        </w:rPr>
        <w:t xml:space="preserve"> se apresentam acima, evidencia</w:t>
      </w:r>
      <w:r w:rsidRPr="0025677F">
        <w:rPr>
          <w:rFonts w:ascii="Times New Roman" w:hAnsi="Times New Roman" w:cs="Times New Roman"/>
          <w:sz w:val="24"/>
          <w:szCs w:val="24"/>
        </w:rPr>
        <w:t>-se a dinâmica que os recursos naturais exercem na economia</w:t>
      </w:r>
      <w:r w:rsidR="0014049C">
        <w:rPr>
          <w:rFonts w:ascii="Times New Roman" w:hAnsi="Times New Roman" w:cs="Times New Roman"/>
          <w:sz w:val="24"/>
          <w:szCs w:val="24"/>
        </w:rPr>
        <w:t xml:space="preserve"> da RDC e da Nigéria, a questão</w:t>
      </w:r>
      <w:r w:rsidRPr="0025677F">
        <w:rPr>
          <w:rFonts w:ascii="Times New Roman" w:hAnsi="Times New Roman" w:cs="Times New Roman"/>
          <w:sz w:val="24"/>
          <w:szCs w:val="24"/>
        </w:rPr>
        <w:t xml:space="preserve"> que se coloca é que as receitas mostram-se incapazes de inverter e transformar a pobreza em oportunidades de desenvolvimento. A pobreza não diminuiu ao ritmo desejado </w:t>
      </w:r>
      <w:r w:rsidRPr="0025677F">
        <w:rPr>
          <w:rFonts w:ascii="Times New Roman" w:eastAsia="Times New Roman" w:hAnsi="Times New Roman" w:cs="Times New Roman"/>
          <w:color w:val="000000" w:themeColor="text1"/>
          <w:sz w:val="24"/>
          <w:szCs w:val="24"/>
        </w:rPr>
        <w:t xml:space="preserve">e </w:t>
      </w:r>
      <w:r w:rsidRPr="00C53238">
        <w:rPr>
          <w:rFonts w:ascii="Times New Roman" w:eastAsia="Times New Roman" w:hAnsi="Times New Roman" w:cs="Times New Roman"/>
          <w:color w:val="000000" w:themeColor="text1"/>
          <w:sz w:val="24"/>
          <w:szCs w:val="24"/>
        </w:rPr>
        <w:t>apenas alguns cidadãos têm acesso a serviços públicos</w:t>
      </w:r>
      <w:r w:rsidRPr="0025677F">
        <w:rPr>
          <w:rFonts w:ascii="Times New Roman" w:hAnsi="Times New Roman" w:cs="Times New Roman"/>
          <w:sz w:val="24"/>
          <w:szCs w:val="24"/>
        </w:rPr>
        <w:t xml:space="preserve">, apesar de emular alguns modelos de crescimento de países desenvolvidos. Por um lado, as populações não têm acesso aos recursos, que são apropriados pelas elites do poder, por outro, tratando-se de economias centralizadas, a participação efetiva das populações nos processos de tomada de decisão é relegada a setores de menor </w:t>
      </w:r>
      <w:r w:rsidRPr="0025677F">
        <w:rPr>
          <w:rFonts w:ascii="Times New Roman" w:hAnsi="Times New Roman" w:cs="Times New Roman"/>
          <w:sz w:val="24"/>
          <w:szCs w:val="24"/>
        </w:rPr>
        <w:lastRenderedPageBreak/>
        <w:t xml:space="preserve">sustentabilidade produtiva, situações que influenciam a corrupção, fragilizam as instituições do Estado e aumentam as assimetrias regionais.                 </w:t>
      </w:r>
    </w:p>
    <w:p w:rsidR="00CE0863" w:rsidRPr="00776664" w:rsidRDefault="00CE0863" w:rsidP="00CE0863">
      <w:pPr>
        <w:pStyle w:val="Textodenotaderodap"/>
        <w:spacing w:line="360" w:lineRule="auto"/>
        <w:ind w:firstLine="708"/>
        <w:jc w:val="both"/>
        <w:rPr>
          <w:rFonts w:ascii="Times New Roman" w:hAnsi="Times New Roman"/>
          <w:i/>
          <w:sz w:val="24"/>
          <w:szCs w:val="24"/>
        </w:rPr>
      </w:pPr>
      <w:r w:rsidRPr="00776664">
        <w:rPr>
          <w:rFonts w:ascii="Times New Roman" w:hAnsi="Times New Roman"/>
          <w:sz w:val="24"/>
          <w:szCs w:val="24"/>
        </w:rPr>
        <w:t xml:space="preserve">Katharina Hofmann e Adrian Martins, sobre as desigualdades, consideram o </w:t>
      </w:r>
      <w:r w:rsidR="006B7A69">
        <w:rPr>
          <w:rFonts w:ascii="Times New Roman" w:hAnsi="Times New Roman"/>
          <w:sz w:val="24"/>
          <w:szCs w:val="24"/>
        </w:rPr>
        <w:t xml:space="preserve">caso da Nigéria e de Angola </w:t>
      </w:r>
      <w:r w:rsidR="006B7A69">
        <w:rPr>
          <w:rFonts w:ascii="Times New Roman" w:hAnsi="Times New Roman"/>
          <w:i/>
          <w:sz w:val="24"/>
          <w:szCs w:val="24"/>
        </w:rPr>
        <w:t>sui</w:t>
      </w:r>
      <w:r w:rsidRPr="00776664">
        <w:rPr>
          <w:rFonts w:ascii="Times New Roman" w:hAnsi="Times New Roman"/>
          <w:i/>
          <w:sz w:val="24"/>
          <w:szCs w:val="24"/>
        </w:rPr>
        <w:t xml:space="preserve"> generis </w:t>
      </w:r>
      <w:r w:rsidRPr="00776664">
        <w:rPr>
          <w:rFonts w:ascii="Times New Roman" w:hAnsi="Times New Roman"/>
          <w:sz w:val="24"/>
          <w:szCs w:val="24"/>
        </w:rPr>
        <w:t>em África, porquanto os f</w:t>
      </w:r>
      <w:r w:rsidR="00D23671">
        <w:rPr>
          <w:rFonts w:ascii="Times New Roman" w:hAnsi="Times New Roman"/>
          <w:sz w:val="24"/>
          <w:szCs w:val="24"/>
        </w:rPr>
        <w:t>ocos económico-extrativo</w:t>
      </w:r>
      <w:r w:rsidRPr="00776664">
        <w:rPr>
          <w:rFonts w:ascii="Times New Roman" w:hAnsi="Times New Roman"/>
          <w:sz w:val="24"/>
          <w:szCs w:val="24"/>
        </w:rPr>
        <w:t>s estão virados para um paradigma de desenvolvimento social extremamente assimétrico, configurando um potencial de conflito</w:t>
      </w:r>
      <w:r w:rsidRPr="00776664">
        <w:rPr>
          <w:rFonts w:ascii="Times New Roman" w:hAnsi="Times New Roman"/>
          <w:i/>
          <w:sz w:val="24"/>
          <w:szCs w:val="24"/>
        </w:rPr>
        <w:t>.</w:t>
      </w:r>
      <w:r w:rsidRPr="00776664">
        <w:rPr>
          <w:rStyle w:val="Refdenotaderodap"/>
          <w:rFonts w:ascii="Times New Roman" w:hAnsi="Times New Roman"/>
          <w:sz w:val="24"/>
          <w:szCs w:val="24"/>
        </w:rPr>
        <w:footnoteReference w:id="87"/>
      </w:r>
    </w:p>
    <w:p w:rsidR="00CE0863" w:rsidRPr="001F6A06" w:rsidRDefault="00CE0863" w:rsidP="00CE0863">
      <w:pPr>
        <w:pStyle w:val="Textodenotaderodap"/>
        <w:spacing w:line="360" w:lineRule="auto"/>
        <w:ind w:firstLine="708"/>
        <w:jc w:val="both"/>
        <w:rPr>
          <w:rFonts w:ascii="Times New Roman" w:hAnsi="Times New Roman"/>
          <w:sz w:val="24"/>
          <w:szCs w:val="24"/>
        </w:rPr>
      </w:pPr>
      <w:r w:rsidRPr="00D269CA">
        <w:rPr>
          <w:rFonts w:ascii="Times New Roman" w:hAnsi="Times New Roman"/>
          <w:sz w:val="24"/>
          <w:szCs w:val="24"/>
        </w:rPr>
        <w:t xml:space="preserve"> Outro elemento, referido também pelos autores </w:t>
      </w:r>
      <w:r w:rsidR="0014049C">
        <w:rPr>
          <w:rFonts w:ascii="Times New Roman" w:hAnsi="Times New Roman"/>
          <w:sz w:val="24"/>
          <w:szCs w:val="24"/>
        </w:rPr>
        <w:t>supracitados</w:t>
      </w:r>
      <w:r w:rsidRPr="00D269CA">
        <w:rPr>
          <w:rFonts w:ascii="Times New Roman" w:hAnsi="Times New Roman"/>
          <w:sz w:val="24"/>
          <w:szCs w:val="24"/>
        </w:rPr>
        <w:t>, é que a extração de petróleo tornou a Nigéria um país dependente de importações ˗ até mesmo de gasolina, pois só exporta petróleo bruto, aumentando a corrupção e enfraquecendo a agricultura, cujas consequências dramáticas acentuaram as desigualdades sociais entre uma ínfima classe alta e a maioria da população.</w:t>
      </w:r>
      <w:r>
        <w:rPr>
          <w:rStyle w:val="Refdenotaderodap"/>
          <w:rFonts w:ascii="Times New Roman" w:hAnsi="Times New Roman"/>
          <w:sz w:val="24"/>
          <w:szCs w:val="24"/>
        </w:rPr>
        <w:footnoteReference w:id="88"/>
      </w:r>
    </w:p>
    <w:p w:rsidR="00CE0863" w:rsidRPr="00D269CA" w:rsidRDefault="00CE0863" w:rsidP="00CE0863">
      <w:pPr>
        <w:pStyle w:val="Textodenotaderodap"/>
        <w:spacing w:line="360" w:lineRule="auto"/>
        <w:ind w:firstLine="708"/>
        <w:jc w:val="both"/>
        <w:rPr>
          <w:rFonts w:ascii="Times New Roman" w:hAnsi="Times New Roman"/>
          <w:color w:val="FF0000"/>
          <w:sz w:val="24"/>
          <w:szCs w:val="24"/>
        </w:rPr>
      </w:pPr>
      <w:r w:rsidRPr="00D269CA">
        <w:rPr>
          <w:rFonts w:ascii="Times New Roman" w:hAnsi="Times New Roman"/>
          <w:sz w:val="24"/>
          <w:szCs w:val="24"/>
        </w:rPr>
        <w:t>Ora, por meio da a</w:t>
      </w:r>
      <w:r w:rsidR="0061179E">
        <w:rPr>
          <w:rFonts w:ascii="Times New Roman" w:hAnsi="Times New Roman"/>
          <w:sz w:val="24"/>
          <w:szCs w:val="24"/>
        </w:rPr>
        <w:t xml:space="preserve">firmação acima se clarifica que, </w:t>
      </w:r>
      <w:r w:rsidRPr="00D269CA">
        <w:rPr>
          <w:rFonts w:ascii="Times New Roman" w:hAnsi="Times New Roman"/>
          <w:sz w:val="24"/>
          <w:szCs w:val="24"/>
        </w:rPr>
        <w:t>nos anos 70, a dinâmica das receitas petrolíferas afetou drasticamente as outras exportações do país, como a produção de amendoins e cacau, deixando de ser ati</w:t>
      </w:r>
      <w:r w:rsidR="0061179E">
        <w:rPr>
          <w:rFonts w:ascii="Times New Roman" w:hAnsi="Times New Roman"/>
          <w:sz w:val="24"/>
          <w:szCs w:val="24"/>
        </w:rPr>
        <w:t xml:space="preserve">vidades agrícolas lucrativas, </w:t>
      </w:r>
      <w:r w:rsidRPr="00D269CA">
        <w:rPr>
          <w:rFonts w:ascii="Times New Roman" w:hAnsi="Times New Roman"/>
          <w:sz w:val="24"/>
          <w:szCs w:val="24"/>
        </w:rPr>
        <w:t>culminando</w:t>
      </w:r>
      <w:r w:rsidR="0061179E">
        <w:rPr>
          <w:rFonts w:ascii="Times New Roman" w:hAnsi="Times New Roman"/>
          <w:sz w:val="24"/>
          <w:szCs w:val="24"/>
        </w:rPr>
        <w:t xml:space="preserve"> com o seu desaparecimento</w:t>
      </w:r>
      <w:r w:rsidR="004A3E4B">
        <w:rPr>
          <w:rFonts w:ascii="Times New Roman" w:hAnsi="Times New Roman"/>
          <w:sz w:val="24"/>
          <w:szCs w:val="24"/>
        </w:rPr>
        <w:t>, fa</w:t>
      </w:r>
      <w:r w:rsidR="00B029E7">
        <w:rPr>
          <w:rFonts w:ascii="Times New Roman" w:hAnsi="Times New Roman"/>
          <w:sz w:val="24"/>
          <w:szCs w:val="24"/>
        </w:rPr>
        <w:t>c</w:t>
      </w:r>
      <w:r w:rsidRPr="00D269CA">
        <w:rPr>
          <w:rFonts w:ascii="Times New Roman" w:hAnsi="Times New Roman"/>
          <w:sz w:val="24"/>
          <w:szCs w:val="24"/>
        </w:rPr>
        <w:t>to que prejudicou os respetivos agricultores.</w:t>
      </w:r>
      <w:r>
        <w:rPr>
          <w:rStyle w:val="Refdenotaderodap"/>
          <w:rFonts w:ascii="Times New Roman" w:hAnsi="Times New Roman"/>
          <w:sz w:val="24"/>
          <w:szCs w:val="24"/>
        </w:rPr>
        <w:footnoteReference w:id="89"/>
      </w:r>
    </w:p>
    <w:p w:rsidR="00CE0863" w:rsidRDefault="00CE0863" w:rsidP="00CE0863">
      <w:pPr>
        <w:pStyle w:val="Textodenotaderodap"/>
        <w:spacing w:line="360" w:lineRule="auto"/>
        <w:ind w:firstLine="708"/>
        <w:jc w:val="both"/>
        <w:rPr>
          <w:rFonts w:ascii="Times New Roman" w:hAnsi="Times New Roman"/>
          <w:color w:val="000000"/>
          <w:sz w:val="24"/>
          <w:szCs w:val="24"/>
        </w:rPr>
      </w:pPr>
      <w:r w:rsidRPr="001F6A06">
        <w:rPr>
          <w:rFonts w:ascii="Times New Roman" w:hAnsi="Times New Roman"/>
          <w:sz w:val="24"/>
          <w:szCs w:val="24"/>
        </w:rPr>
        <w:t>O que importa aqui dizer é que, tanto a Nigéria como Angola enfrentam dificuldades em promover a diversificação das suas ec</w:t>
      </w:r>
      <w:r w:rsidR="006E2E24">
        <w:rPr>
          <w:rFonts w:ascii="Times New Roman" w:hAnsi="Times New Roman"/>
          <w:sz w:val="24"/>
          <w:szCs w:val="24"/>
        </w:rPr>
        <w:t>onomias, particularmente nos se</w:t>
      </w:r>
      <w:r w:rsidRPr="001F6A06">
        <w:rPr>
          <w:rFonts w:ascii="Times New Roman" w:hAnsi="Times New Roman"/>
          <w:sz w:val="24"/>
          <w:szCs w:val="24"/>
        </w:rPr>
        <w:t xml:space="preserve">tores agrícolas e piscatórias, que concentra a maior parte das suas populações. No Documento intitulado Estratégia para o País e Programa Indicativo Nacional (2008-2013), o Governo angolano reconheceu que a </w:t>
      </w:r>
      <w:r w:rsidRPr="001F6A06">
        <w:rPr>
          <w:rFonts w:ascii="Times New Roman" w:hAnsi="Times New Roman"/>
          <w:color w:val="000000"/>
          <w:sz w:val="24"/>
          <w:szCs w:val="24"/>
        </w:rPr>
        <w:t xml:space="preserve">economia do </w:t>
      </w:r>
      <w:r w:rsidR="006E2E24">
        <w:rPr>
          <w:rFonts w:ascii="Times New Roman" w:hAnsi="Times New Roman"/>
          <w:color w:val="000000"/>
          <w:sz w:val="24"/>
          <w:szCs w:val="24"/>
        </w:rPr>
        <w:t>país permanece dependente do se</w:t>
      </w:r>
      <w:r w:rsidRPr="001F6A06">
        <w:rPr>
          <w:rFonts w:ascii="Times New Roman" w:hAnsi="Times New Roman"/>
          <w:color w:val="000000"/>
          <w:sz w:val="24"/>
          <w:szCs w:val="24"/>
        </w:rPr>
        <w:t>tor petrolífero que representa cerca de 50% do PIB.</w:t>
      </w:r>
      <w:r w:rsidRPr="001F6A06">
        <w:rPr>
          <w:rStyle w:val="Refdenotaderodap"/>
          <w:rFonts w:ascii="Times New Roman" w:hAnsi="Times New Roman"/>
          <w:color w:val="000000"/>
          <w:sz w:val="24"/>
          <w:szCs w:val="24"/>
        </w:rPr>
        <w:t xml:space="preserve"> </w:t>
      </w:r>
      <w:r w:rsidRPr="001F6A06">
        <w:rPr>
          <w:rStyle w:val="Refdenotaderodap"/>
          <w:rFonts w:ascii="Times New Roman" w:hAnsi="Times New Roman"/>
          <w:color w:val="000000"/>
          <w:sz w:val="24"/>
          <w:szCs w:val="24"/>
        </w:rPr>
        <w:footnoteReference w:id="90"/>
      </w:r>
      <w:r w:rsidRPr="001F6A06">
        <w:rPr>
          <w:rFonts w:ascii="Times New Roman" w:hAnsi="Times New Roman"/>
          <w:color w:val="000000"/>
          <w:sz w:val="24"/>
          <w:szCs w:val="24"/>
        </w:rPr>
        <w:t xml:space="preserve"> Na mesma linha, sublinha que “</w:t>
      </w:r>
      <w:r w:rsidRPr="000C069E">
        <w:rPr>
          <w:rFonts w:ascii="Times New Roman" w:hAnsi="Times New Roman"/>
          <w:color w:val="000000"/>
          <w:sz w:val="24"/>
          <w:szCs w:val="24"/>
        </w:rPr>
        <w:t>A indústria petrolífera é de capital intensivo com um baixo impacto em geração de empregos.”</w:t>
      </w:r>
      <w:r w:rsidRPr="000C069E">
        <w:rPr>
          <w:rStyle w:val="Refdenotaderodap"/>
          <w:rFonts w:ascii="Times New Roman" w:hAnsi="Times New Roman"/>
          <w:color w:val="000000"/>
          <w:sz w:val="24"/>
          <w:szCs w:val="24"/>
        </w:rPr>
        <w:footnoteReference w:id="91"/>
      </w:r>
    </w:p>
    <w:p w:rsidR="00CE0863" w:rsidRDefault="00CE0863" w:rsidP="00CE0863">
      <w:pPr>
        <w:pStyle w:val="Textodenotaderodap"/>
        <w:spacing w:line="360" w:lineRule="auto"/>
        <w:ind w:firstLine="708"/>
        <w:jc w:val="both"/>
        <w:rPr>
          <w:rFonts w:ascii="Times New Roman" w:hAnsi="Times New Roman"/>
          <w:sz w:val="24"/>
          <w:szCs w:val="24"/>
        </w:rPr>
      </w:pPr>
      <w:r>
        <w:rPr>
          <w:rFonts w:ascii="Times New Roman" w:hAnsi="Times New Roman"/>
          <w:sz w:val="24"/>
          <w:szCs w:val="24"/>
        </w:rPr>
        <w:t>A pouca</w:t>
      </w:r>
      <w:r w:rsidRPr="000C069E">
        <w:rPr>
          <w:rFonts w:ascii="Times New Roman" w:hAnsi="Times New Roman"/>
          <w:sz w:val="24"/>
          <w:szCs w:val="24"/>
        </w:rPr>
        <w:t xml:space="preserve"> diversificação económica teve consequências dramáticas em Angola, devido a queda acentuada do preço do petróleo em finais de 2014</w:t>
      </w:r>
      <w:r w:rsidR="0014049C">
        <w:rPr>
          <w:rFonts w:ascii="Times New Roman" w:hAnsi="Times New Roman"/>
          <w:sz w:val="24"/>
          <w:szCs w:val="24"/>
        </w:rPr>
        <w:t xml:space="preserve"> e princípios de 2015</w:t>
      </w:r>
      <w:r w:rsidRPr="000C069E">
        <w:rPr>
          <w:rFonts w:ascii="Times New Roman" w:hAnsi="Times New Roman"/>
          <w:sz w:val="24"/>
          <w:szCs w:val="24"/>
        </w:rPr>
        <w:t>, que ameaçou colapsar a economia do país.</w:t>
      </w:r>
      <w:r>
        <w:rPr>
          <w:rStyle w:val="Refdenotaderodap"/>
          <w:rFonts w:ascii="Times New Roman" w:hAnsi="Times New Roman"/>
          <w:sz w:val="24"/>
          <w:szCs w:val="24"/>
        </w:rPr>
        <w:footnoteReference w:id="92"/>
      </w:r>
      <w:r w:rsidRPr="000C069E">
        <w:rPr>
          <w:rFonts w:ascii="Times New Roman" w:hAnsi="Times New Roman"/>
          <w:sz w:val="24"/>
          <w:szCs w:val="24"/>
        </w:rPr>
        <w:t xml:space="preserve"> Nas palavras de Flávio Inocêncio, a queda do petróleo </w:t>
      </w:r>
      <w:r w:rsidR="0014049C">
        <w:rPr>
          <w:rFonts w:ascii="Times New Roman" w:hAnsi="Times New Roman"/>
          <w:sz w:val="24"/>
          <w:szCs w:val="24"/>
        </w:rPr>
        <w:lastRenderedPageBreak/>
        <w:t xml:space="preserve">angolano </w:t>
      </w:r>
      <w:r>
        <w:rPr>
          <w:rFonts w:ascii="Times New Roman" w:hAnsi="Times New Roman"/>
          <w:sz w:val="24"/>
          <w:szCs w:val="24"/>
        </w:rPr>
        <w:t>“</w:t>
      </w:r>
      <w:r w:rsidRPr="000C069E">
        <w:rPr>
          <w:rFonts w:ascii="Times New Roman" w:hAnsi="Times New Roman"/>
          <w:sz w:val="24"/>
          <w:szCs w:val="24"/>
        </w:rPr>
        <w:t>deve ser encarada como um aviso da necessidade urgente de diversificação económica do país.”</w:t>
      </w:r>
      <w:r w:rsidRPr="000C069E">
        <w:rPr>
          <w:rStyle w:val="Refdenotaderodap"/>
          <w:rFonts w:ascii="Times New Roman" w:hAnsi="Times New Roman"/>
          <w:sz w:val="24"/>
          <w:szCs w:val="24"/>
        </w:rPr>
        <w:footnoteReference w:id="93"/>
      </w:r>
      <w:r>
        <w:rPr>
          <w:rFonts w:ascii="Times New Roman" w:hAnsi="Times New Roman"/>
          <w:sz w:val="24"/>
          <w:szCs w:val="24"/>
        </w:rPr>
        <w:t>,</w:t>
      </w:r>
      <w:r>
        <w:rPr>
          <w:rStyle w:val="Refdenotaderodap"/>
          <w:rFonts w:ascii="Times New Roman" w:hAnsi="Times New Roman"/>
          <w:sz w:val="24"/>
          <w:szCs w:val="24"/>
        </w:rPr>
        <w:footnoteReference w:id="94"/>
      </w:r>
    </w:p>
    <w:p w:rsidR="00CE0863" w:rsidRPr="00F04176" w:rsidRDefault="00CE0863" w:rsidP="00CE0863">
      <w:pPr>
        <w:pStyle w:val="Textodenotaderodap"/>
        <w:spacing w:line="360" w:lineRule="auto"/>
        <w:ind w:firstLine="708"/>
        <w:jc w:val="both"/>
        <w:rPr>
          <w:rFonts w:ascii="Times New Roman" w:hAnsi="Times New Roman"/>
          <w:color w:val="000000" w:themeColor="text1"/>
          <w:sz w:val="24"/>
          <w:szCs w:val="24"/>
        </w:rPr>
      </w:pPr>
      <w:r w:rsidRPr="00F04176">
        <w:rPr>
          <w:rFonts w:ascii="Times New Roman" w:hAnsi="Times New Roman"/>
          <w:color w:val="000000" w:themeColor="text1"/>
          <w:sz w:val="24"/>
          <w:szCs w:val="24"/>
        </w:rPr>
        <w:t xml:space="preserve">Em sua obra sobre a Organização dos Países Exportadores de Petróleo, Inocêncio discorre longamente acerca da diversificação da economia angolana. Os argumentos avançados por este autor são de que a estratégia de desenvolvimento de longo prazo, além do setor petrolífero, deve ter em conta a diversificação económica e a promoção do emprego. Assim, o autor propõe que as políticas públicas prossigam um modelo de desenvolvimento económico de </w:t>
      </w:r>
      <w:r w:rsidRPr="00F04176">
        <w:rPr>
          <w:rFonts w:ascii="Times New Roman" w:hAnsi="Times New Roman"/>
          <w:i/>
          <w:color w:val="000000" w:themeColor="text1"/>
          <w:sz w:val="24"/>
          <w:szCs w:val="24"/>
        </w:rPr>
        <w:t xml:space="preserve">Estado Produtor, </w:t>
      </w:r>
      <w:r w:rsidRPr="00F04176">
        <w:rPr>
          <w:rFonts w:ascii="Times New Roman" w:hAnsi="Times New Roman"/>
          <w:color w:val="000000" w:themeColor="text1"/>
          <w:sz w:val="24"/>
          <w:szCs w:val="24"/>
        </w:rPr>
        <w:t xml:space="preserve">que implica a diversificação e exportação da sua produção e não de </w:t>
      </w:r>
      <w:r w:rsidRPr="00F04176">
        <w:rPr>
          <w:rFonts w:ascii="Times New Roman" w:hAnsi="Times New Roman"/>
          <w:i/>
          <w:color w:val="000000" w:themeColor="text1"/>
          <w:sz w:val="24"/>
          <w:szCs w:val="24"/>
        </w:rPr>
        <w:t xml:space="preserve">Estado Rentista, </w:t>
      </w:r>
      <w:r w:rsidRPr="00F04176">
        <w:rPr>
          <w:rFonts w:ascii="Times New Roman" w:hAnsi="Times New Roman"/>
          <w:color w:val="000000" w:themeColor="text1"/>
          <w:sz w:val="24"/>
          <w:szCs w:val="24"/>
        </w:rPr>
        <w:t xml:space="preserve">cuja geração da renda é dependente apenas de alguns grupos, a maioria é recipiente. </w:t>
      </w:r>
      <w:r w:rsidRPr="00F04176">
        <w:rPr>
          <w:rStyle w:val="Refdenotaderodap"/>
          <w:rFonts w:ascii="Times New Roman" w:hAnsi="Times New Roman"/>
          <w:color w:val="000000" w:themeColor="text1"/>
          <w:sz w:val="24"/>
          <w:szCs w:val="24"/>
        </w:rPr>
        <w:footnoteReference w:id="95"/>
      </w:r>
      <w:r w:rsidRPr="00F04176">
        <w:rPr>
          <w:rFonts w:ascii="Times New Roman" w:hAnsi="Times New Roman"/>
          <w:color w:val="000000" w:themeColor="text1"/>
          <w:sz w:val="24"/>
          <w:szCs w:val="24"/>
        </w:rPr>
        <w:t xml:space="preserve">  </w:t>
      </w:r>
    </w:p>
    <w:p w:rsidR="00CE0863" w:rsidRPr="00A7648B" w:rsidRDefault="00CE0863" w:rsidP="00CE0863">
      <w:pPr>
        <w:pStyle w:val="Textodenotaderodap"/>
        <w:spacing w:line="360" w:lineRule="auto"/>
        <w:ind w:firstLine="708"/>
        <w:jc w:val="both"/>
        <w:rPr>
          <w:rFonts w:ascii="Times New Roman" w:hAnsi="Times New Roman"/>
          <w:sz w:val="24"/>
          <w:szCs w:val="24"/>
        </w:rPr>
      </w:pPr>
      <w:r w:rsidRPr="00A7648B">
        <w:rPr>
          <w:rFonts w:ascii="Times New Roman" w:hAnsi="Times New Roman"/>
          <w:sz w:val="24"/>
          <w:szCs w:val="24"/>
        </w:rPr>
        <w:t xml:space="preserve">É preciso que se diga que </w:t>
      </w:r>
      <w:r>
        <w:rPr>
          <w:rFonts w:ascii="Times New Roman" w:hAnsi="Times New Roman"/>
          <w:sz w:val="24"/>
          <w:szCs w:val="24"/>
        </w:rPr>
        <w:t xml:space="preserve">a adoção do </w:t>
      </w:r>
      <w:r w:rsidRPr="00A7648B">
        <w:rPr>
          <w:rFonts w:ascii="Times New Roman" w:hAnsi="Times New Roman"/>
          <w:sz w:val="24"/>
          <w:szCs w:val="24"/>
        </w:rPr>
        <w:t xml:space="preserve">modelo de </w:t>
      </w:r>
      <w:r w:rsidRPr="00A7648B">
        <w:rPr>
          <w:rFonts w:ascii="Times New Roman" w:hAnsi="Times New Roman"/>
          <w:i/>
          <w:sz w:val="24"/>
          <w:szCs w:val="24"/>
        </w:rPr>
        <w:t xml:space="preserve">Estado Rentista </w:t>
      </w:r>
      <w:r w:rsidRPr="00A7648B">
        <w:rPr>
          <w:rFonts w:ascii="Times New Roman" w:hAnsi="Times New Roman"/>
          <w:sz w:val="24"/>
          <w:szCs w:val="24"/>
        </w:rPr>
        <w:t xml:space="preserve">não </w:t>
      </w:r>
      <w:r>
        <w:rPr>
          <w:rFonts w:ascii="Times New Roman" w:hAnsi="Times New Roman"/>
          <w:sz w:val="24"/>
          <w:szCs w:val="24"/>
        </w:rPr>
        <w:t xml:space="preserve">é </w:t>
      </w:r>
      <w:r w:rsidRPr="00A7648B">
        <w:rPr>
          <w:rFonts w:ascii="Times New Roman" w:hAnsi="Times New Roman"/>
          <w:sz w:val="24"/>
          <w:szCs w:val="24"/>
        </w:rPr>
        <w:t xml:space="preserve">à toa, tendo em conta as críticas que se fazem </w:t>
      </w:r>
      <w:r>
        <w:rPr>
          <w:rFonts w:ascii="Times New Roman" w:hAnsi="Times New Roman"/>
          <w:sz w:val="24"/>
          <w:szCs w:val="24"/>
        </w:rPr>
        <w:t xml:space="preserve">contra </w:t>
      </w:r>
      <w:r w:rsidRPr="00A7648B">
        <w:rPr>
          <w:rFonts w:ascii="Times New Roman" w:hAnsi="Times New Roman"/>
          <w:sz w:val="24"/>
          <w:szCs w:val="24"/>
        </w:rPr>
        <w:t>o regime político angolano, a sua existência alimenta e fortifica a elite. Se por um lado, a abundância dos recursos minerais e energéticos concorrem para o crescimento económico e militar do país, podendo até torna</w:t>
      </w:r>
      <w:r w:rsidR="00001F12">
        <w:rPr>
          <w:rFonts w:ascii="Times New Roman" w:hAnsi="Times New Roman"/>
          <w:sz w:val="24"/>
          <w:szCs w:val="24"/>
        </w:rPr>
        <w:t>r</w:t>
      </w:r>
      <w:r w:rsidRPr="00A7648B">
        <w:rPr>
          <w:rFonts w:ascii="Times New Roman" w:hAnsi="Times New Roman"/>
          <w:sz w:val="24"/>
          <w:szCs w:val="24"/>
        </w:rPr>
        <w:t>-se uma potência hegemónica</w:t>
      </w:r>
      <w:r w:rsidR="00CA54B3">
        <w:rPr>
          <w:rStyle w:val="Refdenotaderodap"/>
          <w:rFonts w:ascii="Times New Roman" w:hAnsi="Times New Roman"/>
          <w:sz w:val="24"/>
          <w:szCs w:val="24"/>
        </w:rPr>
        <w:footnoteReference w:id="96"/>
      </w:r>
      <w:r w:rsidRPr="00A7648B">
        <w:rPr>
          <w:rFonts w:ascii="Times New Roman" w:hAnsi="Times New Roman"/>
          <w:sz w:val="24"/>
          <w:szCs w:val="24"/>
        </w:rPr>
        <w:t xml:space="preserve"> a nível regional e internacional, por outro, o modelo aplicado impulsiona o enriquecimento ilícito</w:t>
      </w:r>
      <w:r w:rsidR="00001F12">
        <w:rPr>
          <w:rFonts w:ascii="Times New Roman" w:hAnsi="Times New Roman"/>
          <w:sz w:val="24"/>
          <w:szCs w:val="24"/>
        </w:rPr>
        <w:t>, frequentemente,</w:t>
      </w:r>
      <w:r w:rsidRPr="00A7648B">
        <w:rPr>
          <w:rFonts w:ascii="Times New Roman" w:hAnsi="Times New Roman"/>
          <w:sz w:val="24"/>
          <w:szCs w:val="24"/>
        </w:rPr>
        <w:t xml:space="preserve"> da classe política dominante, o </w:t>
      </w:r>
      <w:r w:rsidRPr="00A7648B">
        <w:rPr>
          <w:rFonts w:ascii="Times New Roman" w:hAnsi="Times New Roman"/>
          <w:color w:val="000000" w:themeColor="text1"/>
          <w:sz w:val="24"/>
          <w:szCs w:val="24"/>
        </w:rPr>
        <w:t xml:space="preserve">vértice, e o empobrecimento de outros, a maioria. </w:t>
      </w:r>
    </w:p>
    <w:p w:rsidR="00CE0863" w:rsidRPr="00D06E55" w:rsidRDefault="00CE0863" w:rsidP="00CE0863">
      <w:pPr>
        <w:shd w:val="clear" w:color="auto" w:fill="FFFFFF"/>
        <w:spacing w:after="0" w:line="360" w:lineRule="auto"/>
        <w:jc w:val="both"/>
        <w:rPr>
          <w:rFonts w:ascii="Times New Roman" w:hAnsi="Times New Roman" w:cs="Times New Roman"/>
          <w:color w:val="000000" w:themeColor="text1"/>
          <w:sz w:val="24"/>
          <w:szCs w:val="24"/>
        </w:rPr>
      </w:pPr>
      <w:r>
        <w:rPr>
          <w:rFonts w:ascii="Times New Roman" w:hAnsi="Times New Roman"/>
          <w:color w:val="000000" w:themeColor="text1"/>
          <w:sz w:val="24"/>
          <w:szCs w:val="24"/>
        </w:rPr>
        <w:tab/>
        <w:t>Deste modo, Inocêncio avisa que o desenvolvimento democrático de Angola implica a implementação de “reformas institucionais profundas no Estado e na Sociedade”</w:t>
      </w:r>
      <w:r>
        <w:rPr>
          <w:rStyle w:val="Refdenotaderodap"/>
          <w:rFonts w:ascii="Times New Roman" w:hAnsi="Times New Roman"/>
          <w:color w:val="000000" w:themeColor="text1"/>
          <w:sz w:val="24"/>
          <w:szCs w:val="24"/>
        </w:rPr>
        <w:footnoteReference w:id="97"/>
      </w:r>
      <w:r>
        <w:rPr>
          <w:rFonts w:ascii="Times New Roman" w:hAnsi="Times New Roman"/>
          <w:color w:val="000000" w:themeColor="text1"/>
          <w:sz w:val="24"/>
          <w:szCs w:val="24"/>
        </w:rPr>
        <w:t>. Ora, dada a predominância excessiva do atual sistema político angolano (presidencialista</w:t>
      </w:r>
      <w:r w:rsidR="001A22B8">
        <w:rPr>
          <w:rFonts w:ascii="Times New Roman" w:hAnsi="Times New Roman"/>
          <w:color w:val="000000" w:themeColor="text1"/>
          <w:sz w:val="24"/>
          <w:szCs w:val="24"/>
        </w:rPr>
        <w:t>, “enraizado” no partido que sustenta o governo</w:t>
      </w:r>
      <w:r>
        <w:rPr>
          <w:rFonts w:ascii="Times New Roman" w:hAnsi="Times New Roman"/>
          <w:color w:val="000000" w:themeColor="text1"/>
          <w:sz w:val="24"/>
          <w:szCs w:val="24"/>
        </w:rPr>
        <w:t>), parece difícil a curto e médio prazo o país c</w:t>
      </w:r>
      <w:r>
        <w:rPr>
          <w:rFonts w:ascii="Times New Roman" w:hAnsi="Times New Roman" w:cs="Times New Roman"/>
          <w:sz w:val="24"/>
          <w:szCs w:val="24"/>
        </w:rPr>
        <w:t xml:space="preserve">onseguir realizar </w:t>
      </w:r>
      <w:r w:rsidRPr="004420D4">
        <w:rPr>
          <w:rFonts w:ascii="Times New Roman" w:hAnsi="Times New Roman" w:cs="Times New Roman"/>
          <w:color w:val="000000" w:themeColor="text1"/>
          <w:sz w:val="24"/>
          <w:szCs w:val="24"/>
        </w:rPr>
        <w:t>mudanças estruturais, a começar p</w:t>
      </w:r>
      <w:r>
        <w:rPr>
          <w:rFonts w:ascii="Times New Roman" w:hAnsi="Times New Roman" w:cs="Times New Roman"/>
          <w:color w:val="000000" w:themeColor="text1"/>
          <w:sz w:val="24"/>
          <w:szCs w:val="24"/>
        </w:rPr>
        <w:t>elo fortalecimento da qualidade</w:t>
      </w:r>
      <w:r w:rsidRPr="004420D4">
        <w:rPr>
          <w:rFonts w:ascii="Times New Roman" w:hAnsi="Times New Roman" w:cs="Times New Roman"/>
          <w:color w:val="000000" w:themeColor="text1"/>
          <w:sz w:val="24"/>
          <w:szCs w:val="24"/>
        </w:rPr>
        <w:t xml:space="preserve"> das suas instituições </w:t>
      </w:r>
      <w:r w:rsidRPr="00D06E55">
        <w:rPr>
          <w:rFonts w:ascii="Times New Roman" w:hAnsi="Times New Roman" w:cs="Times New Roman"/>
          <w:color w:val="000000" w:themeColor="text1"/>
          <w:sz w:val="24"/>
          <w:szCs w:val="24"/>
        </w:rPr>
        <w:t xml:space="preserve">democráticas. </w:t>
      </w:r>
    </w:p>
    <w:p w:rsidR="00CE0863" w:rsidRPr="00D3570B" w:rsidRDefault="00CE0863" w:rsidP="00CE0863">
      <w:pPr>
        <w:shd w:val="clear" w:color="auto" w:fill="FFFFFF"/>
        <w:spacing w:after="0" w:line="360" w:lineRule="auto"/>
        <w:ind w:firstLine="708"/>
        <w:jc w:val="both"/>
        <w:rPr>
          <w:rFonts w:ascii="Times New Roman" w:hAnsi="Times New Roman" w:cs="Times New Roman"/>
          <w:sz w:val="24"/>
          <w:szCs w:val="24"/>
        </w:rPr>
      </w:pPr>
      <w:r w:rsidRPr="00D3570B">
        <w:rPr>
          <w:rFonts w:ascii="Times New Roman" w:hAnsi="Times New Roman" w:cs="Times New Roman"/>
          <w:sz w:val="24"/>
          <w:szCs w:val="24"/>
        </w:rPr>
        <w:lastRenderedPageBreak/>
        <w:t xml:space="preserve">Como se referiu anteriormente, os recursos naturais não existem só em África e os problemas com os modelos </w:t>
      </w:r>
      <w:r w:rsidR="00C10C7B" w:rsidRPr="00D3570B">
        <w:rPr>
          <w:rFonts w:ascii="Times New Roman" w:hAnsi="Times New Roman" w:cs="Times New Roman"/>
          <w:sz w:val="24"/>
          <w:szCs w:val="24"/>
        </w:rPr>
        <w:t xml:space="preserve">de </w:t>
      </w:r>
      <w:r w:rsidRPr="00D3570B">
        <w:rPr>
          <w:rFonts w:ascii="Times New Roman" w:hAnsi="Times New Roman" w:cs="Times New Roman"/>
          <w:sz w:val="24"/>
          <w:szCs w:val="24"/>
        </w:rPr>
        <w:t>desenvolvimento não se circunscrevem</w:t>
      </w:r>
      <w:r w:rsidRPr="00D3570B">
        <w:rPr>
          <w:rFonts w:ascii="Times New Roman" w:hAnsi="Times New Roman" w:cs="Times New Roman"/>
          <w:sz w:val="40"/>
          <w:szCs w:val="40"/>
        </w:rPr>
        <w:t xml:space="preserve"> </w:t>
      </w:r>
      <w:r w:rsidRPr="00D3570B">
        <w:rPr>
          <w:rFonts w:ascii="Times New Roman" w:hAnsi="Times New Roman" w:cs="Times New Roman"/>
          <w:sz w:val="24"/>
          <w:szCs w:val="24"/>
        </w:rPr>
        <w:t>exclusivamente a esse continente. No seu estudo sobre o Estado da Bahia, Fernando Alcoforado constatou que o modelo de desenvolvime</w:t>
      </w:r>
      <w:r w:rsidR="00CA54B3" w:rsidRPr="00D3570B">
        <w:rPr>
          <w:rFonts w:ascii="Times New Roman" w:hAnsi="Times New Roman" w:cs="Times New Roman"/>
          <w:sz w:val="24"/>
          <w:szCs w:val="24"/>
        </w:rPr>
        <w:t>nto económico e social, assente</w:t>
      </w:r>
      <w:r w:rsidRPr="00D3570B">
        <w:rPr>
          <w:rFonts w:ascii="Times New Roman" w:hAnsi="Times New Roman" w:cs="Times New Roman"/>
          <w:sz w:val="24"/>
          <w:szCs w:val="24"/>
        </w:rPr>
        <w:t xml:space="preserve"> na exploração de recursos naturais, “não vem se viabilizando pela falta de um projeto político progressista que contribua para utilizar na plenitude as forças impulsionadoras de seu desenvolvimento e para neutralizar suas forças restritivas.”</w:t>
      </w:r>
      <w:r w:rsidRPr="00D3570B">
        <w:rPr>
          <w:rStyle w:val="Refdenotaderodap"/>
          <w:rFonts w:ascii="Times New Roman" w:hAnsi="Times New Roman" w:cs="Times New Roman"/>
          <w:sz w:val="24"/>
          <w:szCs w:val="24"/>
        </w:rPr>
        <w:footnoteReference w:id="98"/>
      </w:r>
      <w:r w:rsidRPr="00D3570B">
        <w:rPr>
          <w:rFonts w:ascii="Times New Roman" w:hAnsi="Times New Roman" w:cs="Times New Roman"/>
          <w:sz w:val="24"/>
          <w:szCs w:val="24"/>
        </w:rPr>
        <w:t xml:space="preserve"> </w:t>
      </w:r>
    </w:p>
    <w:p w:rsidR="00CE0863"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rPr>
      </w:pPr>
      <w:r w:rsidRPr="00D06E55">
        <w:rPr>
          <w:rFonts w:ascii="Times New Roman" w:hAnsi="Times New Roman" w:cs="Times New Roman"/>
          <w:color w:val="000000" w:themeColor="text1"/>
          <w:sz w:val="24"/>
          <w:szCs w:val="24"/>
        </w:rPr>
        <w:t>Com uma economia c</w:t>
      </w:r>
      <w:r w:rsidRPr="00D06E55">
        <w:rPr>
          <w:rFonts w:ascii="Times New Roman" w:hAnsi="Times New Roman" w:cs="Times New Roman"/>
          <w:color w:val="000000" w:themeColor="text1"/>
          <w:sz w:val="24"/>
          <w:szCs w:val="24"/>
          <w:shd w:val="clear" w:color="auto" w:fill="FFFFFF"/>
        </w:rPr>
        <w:t>omposta basicamente por agropecuária, indústria e mineração,</w:t>
      </w:r>
      <w:r w:rsidRPr="00D06E55">
        <w:rPr>
          <w:rStyle w:val="apple-converted-space"/>
          <w:rFonts w:ascii="Times New Roman" w:hAnsi="Times New Roman" w:cs="Times New Roman"/>
          <w:color w:val="000000" w:themeColor="text1"/>
          <w:sz w:val="24"/>
          <w:szCs w:val="24"/>
          <w:shd w:val="clear" w:color="auto" w:fill="FFFFFF"/>
        </w:rPr>
        <w:t> </w:t>
      </w:r>
      <w:r w:rsidRPr="00D06E55">
        <w:rPr>
          <w:rFonts w:ascii="Times New Roman" w:hAnsi="Times New Roman" w:cs="Times New Roman"/>
          <w:color w:val="000000" w:themeColor="text1"/>
          <w:sz w:val="24"/>
          <w:szCs w:val="24"/>
        </w:rPr>
        <w:t xml:space="preserve"> o paradigma de desenvolvimento daquela unidade federativa do Brasil tem registado alguns sinais de preocupação, pela sua incapacidade em aportar mudanças qualitativas de fundo na vida das populações. Ainda Alcoforado, observou, a propósito, que</w:t>
      </w:r>
    </w:p>
    <w:p w:rsidR="0018471A" w:rsidRPr="00D06E55" w:rsidRDefault="0018471A" w:rsidP="00CE0863">
      <w:pPr>
        <w:shd w:val="clear" w:color="auto" w:fill="FFFFFF"/>
        <w:spacing w:after="0" w:line="360" w:lineRule="auto"/>
        <w:ind w:firstLine="708"/>
        <w:jc w:val="both"/>
        <w:rPr>
          <w:rFonts w:ascii="Times New Roman" w:hAnsi="Times New Roman" w:cs="Times New Roman"/>
          <w:color w:val="000000" w:themeColor="text1"/>
          <w:sz w:val="24"/>
          <w:szCs w:val="24"/>
        </w:rPr>
      </w:pPr>
    </w:p>
    <w:p w:rsidR="00CE0863" w:rsidRPr="00D06E55" w:rsidRDefault="00CE0863" w:rsidP="00EB126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O</w:t>
      </w:r>
      <w:r w:rsidRPr="00D06E55">
        <w:rPr>
          <w:rFonts w:ascii="Times New Roman" w:hAnsi="Times New Roman" w:cs="Times New Roman"/>
          <w:color w:val="000000" w:themeColor="text1"/>
          <w:sz w:val="20"/>
          <w:szCs w:val="20"/>
        </w:rPr>
        <w:t xml:space="preserve"> desenvolvimento econômico e social, que significa transformação, mudança, progresso, criação e distribuição de riqueza, não vem ocorrendo no Estado da Bahia desde a época colonial, porque a grande maioria de sua população sempre ficou à margem dos frutos das atividades econômicas existentes. Nem mesmo após a industrialização processada na década de 70 com a implantação do Pólo Petroquímico de Camaçari mudou significativamente essa situação. Não houve, portanto, crescimento econômico compatível com as demandas da sociedade, redução das desigualdades sociais e regionais de renda, nem muito menos desenvolvimento sustentável.</w:t>
      </w:r>
      <w:r w:rsidRPr="0026661D">
        <w:rPr>
          <w:rStyle w:val="Refdenotaderodap"/>
          <w:rFonts w:ascii="Times New Roman" w:hAnsi="Times New Roman" w:cs="Times New Roman"/>
          <w:color w:val="000000" w:themeColor="text1"/>
          <w:sz w:val="20"/>
          <w:szCs w:val="20"/>
        </w:rPr>
        <w:footnoteReference w:id="99"/>
      </w:r>
    </w:p>
    <w:p w:rsidR="007149FB" w:rsidRDefault="007149FB" w:rsidP="00CE0863">
      <w:pPr>
        <w:tabs>
          <w:tab w:val="left" w:pos="2268"/>
        </w:tabs>
        <w:spacing w:after="0" w:line="360" w:lineRule="auto"/>
        <w:jc w:val="both"/>
        <w:rPr>
          <w:rFonts w:ascii="Times New Roman" w:hAnsi="Times New Roman" w:cs="Times New Roman"/>
          <w:color w:val="000000" w:themeColor="text1"/>
          <w:sz w:val="24"/>
          <w:szCs w:val="24"/>
        </w:rPr>
      </w:pPr>
    </w:p>
    <w:p w:rsidR="00CE0863" w:rsidRPr="006031DC" w:rsidRDefault="002F496A" w:rsidP="00CE0863">
      <w:pPr>
        <w:tabs>
          <w:tab w:val="left" w:pos="2268"/>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Isso ocorre, porque:</w:t>
      </w:r>
    </w:p>
    <w:p w:rsidR="00CE0863" w:rsidRDefault="00CE0863" w:rsidP="00CE0863">
      <w:pPr>
        <w:autoSpaceDE w:val="0"/>
        <w:autoSpaceDN w:val="0"/>
        <w:adjustRightInd w:val="0"/>
        <w:spacing w:after="0" w:line="240" w:lineRule="auto"/>
        <w:ind w:left="2124"/>
        <w:jc w:val="both"/>
        <w:rPr>
          <w:rFonts w:ascii="Times New Roman" w:hAnsi="Times New Roman" w:cs="Times New Roman"/>
          <w:color w:val="000000" w:themeColor="text1"/>
          <w:sz w:val="20"/>
          <w:szCs w:val="20"/>
        </w:rPr>
      </w:pPr>
    </w:p>
    <w:p w:rsidR="00CE0863" w:rsidRPr="006031DC"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6031DC">
        <w:rPr>
          <w:rFonts w:ascii="Times New Roman" w:hAnsi="Times New Roman" w:cs="Times New Roman"/>
          <w:color w:val="000000" w:themeColor="text1"/>
          <w:sz w:val="20"/>
          <w:szCs w:val="20"/>
        </w:rPr>
        <w:t>O desempenho econômico do Estado da Bahia na década de 1990 foi comprometido não apenas pela falta de um projeto progressista de desenvolvimento no nível estadual, mas também pelos efeitos da política econômica adotada pelo governo federal. Na década de 1990, o governo Fernando Henrique Cardoso fez com que o Brasil se tornasse crescentemente vulnerável econômica e financeiramente nos planos interno e externo.</w:t>
      </w:r>
      <w:r w:rsidRPr="0026661D">
        <w:rPr>
          <w:rStyle w:val="Refdenotaderodap"/>
          <w:rFonts w:ascii="Times New Roman" w:hAnsi="Times New Roman" w:cs="Times New Roman"/>
          <w:color w:val="000000" w:themeColor="text1"/>
          <w:sz w:val="20"/>
          <w:szCs w:val="20"/>
        </w:rPr>
        <w:footnoteReference w:id="100"/>
      </w:r>
    </w:p>
    <w:p w:rsidR="00CE0863" w:rsidRDefault="00CE0863" w:rsidP="00CE0863">
      <w:pPr>
        <w:pStyle w:val="Textodenotaderodap"/>
        <w:spacing w:line="360" w:lineRule="auto"/>
        <w:jc w:val="both"/>
        <w:rPr>
          <w:rFonts w:ascii="Times New Roman" w:hAnsi="Times New Roman"/>
          <w:color w:val="000000" w:themeColor="text1"/>
          <w:sz w:val="24"/>
          <w:szCs w:val="24"/>
        </w:rPr>
      </w:pPr>
    </w:p>
    <w:p w:rsidR="00CE0863" w:rsidRPr="00D3570B" w:rsidRDefault="00CE0863" w:rsidP="00CE0863">
      <w:pPr>
        <w:pStyle w:val="Textodenotaderodap"/>
        <w:spacing w:line="360" w:lineRule="auto"/>
        <w:jc w:val="both"/>
        <w:rPr>
          <w:rFonts w:ascii="Times New Roman" w:hAnsi="Times New Roman"/>
          <w:sz w:val="24"/>
          <w:szCs w:val="24"/>
        </w:rPr>
      </w:pPr>
      <w:r w:rsidRPr="00D3570B">
        <w:rPr>
          <w:rFonts w:ascii="Times New Roman" w:hAnsi="Times New Roman"/>
          <w:sz w:val="24"/>
          <w:szCs w:val="24"/>
        </w:rPr>
        <w:t>Os argumentos apresentados por Alcoforado impelem para uma questão que no fundo se aplica à realidade dos países revisados: até que ponto o modelo de desenvolvimento pode inviabilizar os direitos humanos? Não é difícil verificar que</w:t>
      </w:r>
      <w:r w:rsidR="002C4439" w:rsidRPr="00D3570B">
        <w:rPr>
          <w:rFonts w:ascii="Times New Roman" w:hAnsi="Times New Roman"/>
          <w:sz w:val="24"/>
          <w:szCs w:val="24"/>
        </w:rPr>
        <w:t>,</w:t>
      </w:r>
      <w:r w:rsidRPr="00D3570B">
        <w:rPr>
          <w:rFonts w:ascii="Times New Roman" w:hAnsi="Times New Roman"/>
          <w:sz w:val="24"/>
          <w:szCs w:val="24"/>
        </w:rPr>
        <w:t xml:space="preserve"> em qualquer um destes casos, serão sempre as decisões políticas que virão a determinar a classificação do índice de </w:t>
      </w:r>
      <w:r w:rsidRPr="00D3570B">
        <w:rPr>
          <w:rFonts w:ascii="Times New Roman" w:hAnsi="Times New Roman"/>
          <w:sz w:val="24"/>
          <w:szCs w:val="24"/>
        </w:rPr>
        <w:lastRenderedPageBreak/>
        <w:t>desenvolvimento humano.</w:t>
      </w:r>
      <w:r w:rsidR="006F76B1" w:rsidRPr="00D3570B">
        <w:rPr>
          <w:rFonts w:ascii="Times New Roman" w:hAnsi="Times New Roman"/>
          <w:sz w:val="24"/>
          <w:szCs w:val="24"/>
        </w:rPr>
        <w:t xml:space="preserve"> Ca</w:t>
      </w:r>
      <w:r w:rsidR="00E21058" w:rsidRPr="00D3570B">
        <w:rPr>
          <w:rFonts w:ascii="Times New Roman" w:hAnsi="Times New Roman"/>
          <w:sz w:val="24"/>
          <w:szCs w:val="24"/>
        </w:rPr>
        <w:t>be frisar</w:t>
      </w:r>
      <w:r w:rsidR="006F76B1" w:rsidRPr="00D3570B">
        <w:rPr>
          <w:rFonts w:ascii="Times New Roman" w:hAnsi="Times New Roman"/>
          <w:sz w:val="24"/>
          <w:szCs w:val="24"/>
        </w:rPr>
        <w:t xml:space="preserve"> que a</w:t>
      </w:r>
      <w:r w:rsidRPr="00D3570B">
        <w:rPr>
          <w:rFonts w:ascii="Times New Roman" w:hAnsi="Times New Roman"/>
          <w:sz w:val="24"/>
          <w:szCs w:val="24"/>
        </w:rPr>
        <w:t>s políticas públicas</w:t>
      </w:r>
      <w:r w:rsidRPr="00D3570B">
        <w:rPr>
          <w:rFonts w:ascii="Times New Roman" w:hAnsi="Times New Roman"/>
          <w:sz w:val="40"/>
          <w:szCs w:val="40"/>
        </w:rPr>
        <w:t xml:space="preserve"> </w:t>
      </w:r>
      <w:r w:rsidRPr="00D3570B">
        <w:rPr>
          <w:rFonts w:ascii="Times New Roman" w:hAnsi="Times New Roman"/>
          <w:sz w:val="24"/>
          <w:szCs w:val="24"/>
        </w:rPr>
        <w:t xml:space="preserve">ancoradas na proteção social conduzem a um impulso do desenvolvimento, mas a falta de sustentabilidade gera pobreza. </w:t>
      </w:r>
    </w:p>
    <w:p w:rsidR="00CE0863" w:rsidRPr="00A76447" w:rsidRDefault="00CE0863" w:rsidP="00CE0863">
      <w:pPr>
        <w:pStyle w:val="Textodenotaderodap"/>
        <w:spacing w:line="360" w:lineRule="auto"/>
        <w:ind w:firstLine="708"/>
        <w:jc w:val="both"/>
        <w:rPr>
          <w:rFonts w:ascii="Times New Roman" w:hAnsi="Times New Roman"/>
          <w:color w:val="000000" w:themeColor="text1"/>
          <w:sz w:val="24"/>
          <w:szCs w:val="24"/>
        </w:rPr>
      </w:pPr>
      <w:r w:rsidRPr="005A0F22">
        <w:rPr>
          <w:rFonts w:ascii="Times New Roman" w:hAnsi="Times New Roman"/>
          <w:color w:val="000000" w:themeColor="text1"/>
          <w:sz w:val="24"/>
          <w:szCs w:val="24"/>
        </w:rPr>
        <w:t>As reformas implementadas no Estado da Bahia conduziram ao seu progresso material e pretensa industrialização, mas no que se refere à dimensão social (melhor qualidade de vida dos cidadãos) redundaram num fracasso, porque “</w:t>
      </w:r>
      <w:r w:rsidRPr="005A0F22">
        <w:rPr>
          <w:rFonts w:ascii="Times New Roman" w:hAnsi="Times New Roman"/>
          <w:sz w:val="24"/>
          <w:szCs w:val="24"/>
        </w:rPr>
        <w:t>o conjunto dos benefícios por eles gerados não está disponível para milhões de excluídos que constituem, preponderantemente, a população estadual.”</w:t>
      </w:r>
      <w:r w:rsidRPr="005A0F22">
        <w:rPr>
          <w:rStyle w:val="Refdenotaderodap"/>
          <w:rFonts w:ascii="Times New Roman" w:hAnsi="Times New Roman"/>
          <w:sz w:val="24"/>
          <w:szCs w:val="24"/>
        </w:rPr>
        <w:footnoteReference w:id="101"/>
      </w:r>
      <w:r w:rsidRPr="005A0F22">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De acordo com </w:t>
      </w:r>
      <w:r w:rsidRPr="00A76447">
        <w:rPr>
          <w:rFonts w:ascii="Times New Roman" w:hAnsi="Times New Roman"/>
          <w:sz w:val="24"/>
          <w:szCs w:val="24"/>
        </w:rPr>
        <w:t>Noelio Spinola</w:t>
      </w:r>
      <w:r w:rsidRPr="005A0F22">
        <w:rPr>
          <w:rFonts w:ascii="Times New Roman" w:hAnsi="Times New Roman"/>
          <w:color w:val="000000" w:themeColor="text1"/>
          <w:sz w:val="24"/>
          <w:szCs w:val="24"/>
        </w:rPr>
        <w:t xml:space="preserve">, a </w:t>
      </w:r>
      <w:r w:rsidRPr="005A0F22">
        <w:rPr>
          <w:rFonts w:ascii="Times New Roman" w:hAnsi="Times New Roman"/>
          <w:sz w:val="24"/>
          <w:szCs w:val="24"/>
        </w:rPr>
        <w:t>Bahia cresceu economicamente, mas não se desenvolveu na coerência social, significando a falha do modelo implementado.</w:t>
      </w:r>
      <w:r w:rsidRPr="005A0F22">
        <w:rPr>
          <w:rStyle w:val="Refdenotaderodap"/>
          <w:rFonts w:ascii="Times New Roman" w:hAnsi="Times New Roman"/>
          <w:sz w:val="24"/>
          <w:szCs w:val="24"/>
        </w:rPr>
        <w:footnoteReference w:id="102"/>
      </w:r>
    </w:p>
    <w:p w:rsidR="00CE0863" w:rsidRPr="00161EE1" w:rsidRDefault="00CE0863" w:rsidP="00CE0863">
      <w:pPr>
        <w:pStyle w:val="Textodenotaderodap"/>
        <w:spacing w:line="360" w:lineRule="auto"/>
        <w:ind w:firstLine="708"/>
        <w:jc w:val="both"/>
        <w:rPr>
          <w:rFonts w:ascii="Times New Roman" w:hAnsi="Times New Roman"/>
          <w:sz w:val="24"/>
          <w:szCs w:val="24"/>
        </w:rPr>
      </w:pPr>
      <w:r w:rsidRPr="00161EE1">
        <w:rPr>
          <w:rFonts w:ascii="Times New Roman" w:hAnsi="Times New Roman"/>
          <w:sz w:val="24"/>
          <w:szCs w:val="24"/>
        </w:rPr>
        <w:t>Diferentemente de outros casos analisados, o subdesenvolvimento da Bahia não tem como raiz a falta de diversificação económica porque interliga diversos setores produtivos como o turismo, agropecuária, mineração, indústria, sendo inclusive o 8º estado que mais contribui no PIB brasileiro</w:t>
      </w:r>
      <w:r w:rsidRPr="00161EE1">
        <w:rPr>
          <w:rStyle w:val="Refdenotaderodap"/>
          <w:rFonts w:ascii="Times New Roman" w:hAnsi="Times New Roman"/>
          <w:sz w:val="24"/>
          <w:szCs w:val="24"/>
        </w:rPr>
        <w:footnoteReference w:id="103"/>
      </w:r>
      <w:r w:rsidRPr="00161EE1">
        <w:rPr>
          <w:rFonts w:ascii="Times New Roman" w:hAnsi="Times New Roman"/>
          <w:sz w:val="24"/>
          <w:szCs w:val="24"/>
        </w:rPr>
        <w:t>, mas terá que ver com o peso que certos grupos exercem na política e na economia baiana. Suporta-se tal argumento</w:t>
      </w:r>
      <w:r w:rsidR="004A3E4B">
        <w:rPr>
          <w:rFonts w:ascii="Times New Roman" w:hAnsi="Times New Roman"/>
          <w:sz w:val="24"/>
          <w:szCs w:val="24"/>
        </w:rPr>
        <w:t xml:space="preserve"> pelo fa</w:t>
      </w:r>
      <w:r w:rsidR="00B029E7">
        <w:rPr>
          <w:rFonts w:ascii="Times New Roman" w:hAnsi="Times New Roman"/>
          <w:sz w:val="24"/>
          <w:szCs w:val="24"/>
        </w:rPr>
        <w:t>c</w:t>
      </w:r>
      <w:r w:rsidRPr="00161EE1">
        <w:rPr>
          <w:rFonts w:ascii="Times New Roman" w:hAnsi="Times New Roman"/>
          <w:sz w:val="24"/>
          <w:szCs w:val="24"/>
        </w:rPr>
        <w:t>to de haver na Bahia pouca equidade na distribuição da renda que está concentrada “nas mãos de uns poucos e a má distribuição dos pólos industriais.”</w:t>
      </w:r>
      <w:r w:rsidRPr="00161EE1">
        <w:rPr>
          <w:rStyle w:val="Refdenotaderodap"/>
          <w:rFonts w:ascii="Times New Roman" w:hAnsi="Times New Roman"/>
          <w:sz w:val="24"/>
          <w:szCs w:val="24"/>
        </w:rPr>
        <w:footnoteReference w:id="104"/>
      </w:r>
    </w:p>
    <w:p w:rsidR="00CE0863"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161EE1">
        <w:rPr>
          <w:rFonts w:ascii="Times New Roman" w:hAnsi="Times New Roman" w:cs="Times New Roman"/>
          <w:sz w:val="24"/>
          <w:szCs w:val="24"/>
        </w:rPr>
        <w:t>Muito antes d</w:t>
      </w:r>
      <w:r w:rsidR="000F4456">
        <w:rPr>
          <w:rFonts w:ascii="Times New Roman" w:hAnsi="Times New Roman" w:cs="Times New Roman"/>
          <w:sz w:val="24"/>
          <w:szCs w:val="24"/>
        </w:rPr>
        <w:t>a constatação apresentada por So</w:t>
      </w:r>
      <w:r w:rsidRPr="00161EE1">
        <w:rPr>
          <w:rFonts w:ascii="Times New Roman" w:hAnsi="Times New Roman" w:cs="Times New Roman"/>
          <w:sz w:val="24"/>
          <w:szCs w:val="24"/>
        </w:rPr>
        <w:t>raya Silva, Spinola já referia que a Bahia havia visto agravada a sua dependência externa, tanto no plano nacional como no internacional, em resultando “(…) de uma política desenvolvimentista equivocadamente traçada pela tecnoburocracia regional com a cumplicidade das elites capitalistas agromercantis locais.”</w:t>
      </w:r>
      <w:r w:rsidRPr="00161EE1">
        <w:rPr>
          <w:rStyle w:val="Refdenotaderodap"/>
          <w:rFonts w:ascii="Times New Roman" w:hAnsi="Times New Roman" w:cs="Times New Roman"/>
          <w:sz w:val="24"/>
          <w:szCs w:val="24"/>
        </w:rPr>
        <w:footnoteReference w:id="105"/>
      </w:r>
      <w:r w:rsidRPr="00161EE1">
        <w:rPr>
          <w:rFonts w:ascii="Times New Roman" w:hAnsi="Times New Roman" w:cs="Times New Roman"/>
          <w:sz w:val="24"/>
          <w:szCs w:val="24"/>
        </w:rPr>
        <w:t xml:space="preserve"> </w:t>
      </w:r>
    </w:p>
    <w:p w:rsidR="00CE0863" w:rsidRPr="007450F5"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161EE1">
        <w:rPr>
          <w:rFonts w:ascii="Times New Roman" w:hAnsi="Times New Roman" w:cs="Times New Roman"/>
          <w:sz w:val="24"/>
          <w:szCs w:val="24"/>
        </w:rPr>
        <w:t>Estas discrepâncias normalmente traduzem-se, não só em pobr</w:t>
      </w:r>
      <w:r w:rsidR="00E21058">
        <w:rPr>
          <w:rFonts w:ascii="Times New Roman" w:hAnsi="Times New Roman" w:cs="Times New Roman"/>
          <w:sz w:val="24"/>
          <w:szCs w:val="24"/>
        </w:rPr>
        <w:t>eza, mas também em violência. Convém notar</w:t>
      </w:r>
      <w:r w:rsidRPr="00161EE1">
        <w:rPr>
          <w:rFonts w:ascii="Times New Roman" w:hAnsi="Times New Roman" w:cs="Times New Roman"/>
          <w:sz w:val="24"/>
          <w:szCs w:val="24"/>
        </w:rPr>
        <w:t xml:space="preserve">, ao mesmo propósito, que em consequência do falhanço do paradigma de desenvolvimento, a Bahia “ocupa o primeiro </w:t>
      </w:r>
      <w:r w:rsidRPr="007450F5">
        <w:rPr>
          <w:rFonts w:ascii="Times New Roman" w:hAnsi="Times New Roman" w:cs="Times New Roman"/>
          <w:sz w:val="24"/>
          <w:szCs w:val="24"/>
        </w:rPr>
        <w:t>lugar em números absolutos de homicídios no país.”</w:t>
      </w:r>
      <w:r w:rsidRPr="007450F5">
        <w:rPr>
          <w:rStyle w:val="Refdenotaderodap"/>
          <w:rFonts w:ascii="Times New Roman" w:hAnsi="Times New Roman" w:cs="Times New Roman"/>
          <w:sz w:val="24"/>
          <w:szCs w:val="24"/>
        </w:rPr>
        <w:footnoteReference w:id="106"/>
      </w:r>
    </w:p>
    <w:p w:rsidR="00610114" w:rsidRDefault="00CE0863" w:rsidP="00CE0863">
      <w:pPr>
        <w:autoSpaceDE w:val="0"/>
        <w:autoSpaceDN w:val="0"/>
        <w:adjustRightInd w:val="0"/>
        <w:spacing w:after="0" w:line="360" w:lineRule="auto"/>
        <w:ind w:firstLine="708"/>
        <w:jc w:val="both"/>
        <w:rPr>
          <w:rFonts w:ascii="Times New Roman" w:hAnsi="Times New Roman"/>
          <w:color w:val="000000" w:themeColor="text1"/>
          <w:sz w:val="24"/>
          <w:szCs w:val="24"/>
        </w:rPr>
      </w:pPr>
      <w:r w:rsidRPr="000C1428">
        <w:rPr>
          <w:rFonts w:ascii="Times New Roman" w:hAnsi="Times New Roman"/>
          <w:color w:val="000000" w:themeColor="text1"/>
          <w:sz w:val="24"/>
          <w:szCs w:val="24"/>
        </w:rPr>
        <w:lastRenderedPageBreak/>
        <w:t xml:space="preserve">Bafejado por valiosos recursos naturais, Moçambique insere-se no contexto de países em desenvolvimento. À semelhança de outros países com posse de recursos como RDC, Nigéria, Angola, Moçambique possui igualmente indicadores de desenvolvimento humano </w:t>
      </w:r>
      <w:r w:rsidR="00E268FC" w:rsidRPr="000C1428">
        <w:rPr>
          <w:rFonts w:ascii="Times New Roman" w:hAnsi="Times New Roman"/>
          <w:color w:val="000000" w:themeColor="text1"/>
          <w:sz w:val="24"/>
          <w:szCs w:val="24"/>
        </w:rPr>
        <w:t xml:space="preserve">entre os </w:t>
      </w:r>
      <w:r w:rsidRPr="000C1428">
        <w:rPr>
          <w:rFonts w:ascii="Times New Roman" w:hAnsi="Times New Roman"/>
          <w:color w:val="000000" w:themeColor="text1"/>
          <w:sz w:val="24"/>
          <w:szCs w:val="24"/>
        </w:rPr>
        <w:t>mais baixos do mundo</w:t>
      </w:r>
      <w:r w:rsidR="00D52ECC">
        <w:rPr>
          <w:rFonts w:ascii="Times New Roman" w:hAnsi="Times New Roman"/>
          <w:color w:val="000000" w:themeColor="text1"/>
          <w:sz w:val="24"/>
          <w:szCs w:val="24"/>
        </w:rPr>
        <w:t xml:space="preserve">: </w:t>
      </w:r>
      <w:r w:rsidR="00DE3AEC" w:rsidRPr="000C1428">
        <w:rPr>
          <w:rStyle w:val="apple-style-span"/>
          <w:rFonts w:ascii="Times New Roman" w:hAnsi="Times New Roman" w:cs="Times New Roman"/>
          <w:color w:val="000000" w:themeColor="text1"/>
          <w:sz w:val="24"/>
          <w:szCs w:val="24"/>
          <w:shd w:val="clear" w:color="auto" w:fill="FFFFFF"/>
        </w:rPr>
        <w:t>ocupa</w:t>
      </w:r>
      <w:r w:rsidR="00790EBD">
        <w:rPr>
          <w:rStyle w:val="apple-style-span"/>
          <w:rFonts w:ascii="Times New Roman" w:hAnsi="Times New Roman" w:cs="Times New Roman"/>
          <w:color w:val="000000" w:themeColor="text1"/>
          <w:sz w:val="24"/>
          <w:szCs w:val="24"/>
          <w:shd w:val="clear" w:color="auto" w:fill="FFFFFF"/>
        </w:rPr>
        <w:t>,</w:t>
      </w:r>
      <w:r w:rsidR="00DE3AEC" w:rsidRPr="000C1428">
        <w:rPr>
          <w:rStyle w:val="apple-style-span"/>
          <w:rFonts w:ascii="Times New Roman" w:hAnsi="Times New Roman" w:cs="Times New Roman"/>
          <w:color w:val="000000" w:themeColor="text1"/>
          <w:sz w:val="24"/>
          <w:szCs w:val="24"/>
          <w:shd w:val="clear" w:color="auto" w:fill="FFFFFF"/>
        </w:rPr>
        <w:t xml:space="preserve"> </w:t>
      </w:r>
      <w:r w:rsidR="008D1EB9">
        <w:rPr>
          <w:rStyle w:val="apple-style-span"/>
          <w:rFonts w:ascii="Times New Roman" w:hAnsi="Times New Roman" w:cs="Times New Roman"/>
          <w:color w:val="000000" w:themeColor="text1"/>
          <w:sz w:val="24"/>
          <w:szCs w:val="24"/>
          <w:shd w:val="clear" w:color="auto" w:fill="FFFFFF"/>
        </w:rPr>
        <w:t>a</w:t>
      </w:r>
      <w:r w:rsidR="00784A2D">
        <w:rPr>
          <w:rStyle w:val="apple-style-span"/>
          <w:rFonts w:ascii="Times New Roman" w:hAnsi="Times New Roman" w:cs="Times New Roman"/>
          <w:color w:val="000000" w:themeColor="text1"/>
          <w:sz w:val="24"/>
          <w:szCs w:val="24"/>
          <w:shd w:val="clear" w:color="auto" w:fill="FFFFFF"/>
        </w:rPr>
        <w:t>tualmente</w:t>
      </w:r>
      <w:r w:rsidR="00790EBD">
        <w:rPr>
          <w:rStyle w:val="apple-style-span"/>
          <w:rFonts w:ascii="Times New Roman" w:hAnsi="Times New Roman" w:cs="Times New Roman"/>
          <w:color w:val="000000" w:themeColor="text1"/>
          <w:sz w:val="24"/>
          <w:szCs w:val="24"/>
          <w:shd w:val="clear" w:color="auto" w:fill="FFFFFF"/>
        </w:rPr>
        <w:t>,</w:t>
      </w:r>
      <w:r w:rsidR="00784A2D">
        <w:rPr>
          <w:rStyle w:val="apple-style-span"/>
          <w:rFonts w:ascii="Times New Roman" w:hAnsi="Times New Roman" w:cs="Times New Roman"/>
          <w:color w:val="000000" w:themeColor="text1"/>
          <w:sz w:val="24"/>
          <w:szCs w:val="24"/>
          <w:shd w:val="clear" w:color="auto" w:fill="FFFFFF"/>
        </w:rPr>
        <w:t xml:space="preserve"> a</w:t>
      </w:r>
      <w:r w:rsidR="00DE3AEC" w:rsidRPr="000C1428">
        <w:rPr>
          <w:rStyle w:val="apple-style-span"/>
          <w:rFonts w:ascii="Times New Roman" w:hAnsi="Times New Roman" w:cs="Times New Roman"/>
          <w:color w:val="000000" w:themeColor="text1"/>
          <w:sz w:val="24"/>
          <w:szCs w:val="24"/>
          <w:shd w:val="clear" w:color="auto" w:fill="FFFFFF"/>
        </w:rPr>
        <w:t xml:space="preserve"> 181</w:t>
      </w:r>
      <w:r w:rsidRPr="000C1428">
        <w:rPr>
          <w:rStyle w:val="apple-style-span"/>
          <w:rFonts w:ascii="Times New Roman" w:hAnsi="Times New Roman" w:cs="Times New Roman"/>
          <w:color w:val="000000" w:themeColor="text1"/>
          <w:sz w:val="24"/>
          <w:szCs w:val="24"/>
          <w:shd w:val="clear" w:color="auto" w:fill="FFFFFF"/>
        </w:rPr>
        <w:t xml:space="preserve">ª posição do IDH </w:t>
      </w:r>
      <w:r w:rsidR="000C1428">
        <w:rPr>
          <w:rStyle w:val="apple-style-span"/>
          <w:rFonts w:ascii="Times New Roman" w:hAnsi="Times New Roman" w:cs="Times New Roman"/>
          <w:color w:val="000000" w:themeColor="text1"/>
          <w:sz w:val="24"/>
          <w:szCs w:val="24"/>
          <w:shd w:val="clear" w:color="auto" w:fill="FFFFFF"/>
        </w:rPr>
        <w:t>com 0</w:t>
      </w:r>
      <w:r w:rsidR="00A74EB6">
        <w:rPr>
          <w:rStyle w:val="apple-style-span"/>
          <w:rFonts w:ascii="Times New Roman" w:hAnsi="Times New Roman" w:cs="Times New Roman"/>
          <w:color w:val="000000" w:themeColor="text1"/>
          <w:sz w:val="24"/>
          <w:szCs w:val="24"/>
          <w:shd w:val="clear" w:color="auto" w:fill="FFFFFF"/>
        </w:rPr>
        <w:t>,418</w:t>
      </w:r>
      <w:r w:rsidR="000C1428">
        <w:rPr>
          <w:rStyle w:val="apple-style-span"/>
          <w:rFonts w:ascii="Times New Roman" w:hAnsi="Times New Roman" w:cs="Times New Roman"/>
          <w:color w:val="000000" w:themeColor="text1"/>
          <w:sz w:val="24"/>
          <w:szCs w:val="24"/>
          <w:shd w:val="clear" w:color="auto" w:fill="FFFFFF"/>
        </w:rPr>
        <w:t xml:space="preserve"> </w:t>
      </w:r>
      <w:r w:rsidR="00A74EB6">
        <w:rPr>
          <w:rStyle w:val="apple-style-span"/>
          <w:rFonts w:ascii="Times New Roman" w:hAnsi="Times New Roman" w:cs="Times New Roman"/>
          <w:color w:val="000000" w:themeColor="text1"/>
          <w:sz w:val="24"/>
          <w:szCs w:val="24"/>
          <w:shd w:val="clear" w:color="auto" w:fill="FFFFFF"/>
        </w:rPr>
        <w:t xml:space="preserve">valores </w:t>
      </w:r>
      <w:r w:rsidR="00F604C5">
        <w:rPr>
          <w:rStyle w:val="apple-style-span"/>
          <w:rFonts w:ascii="Times New Roman" w:hAnsi="Times New Roman" w:cs="Times New Roman"/>
          <w:color w:val="000000" w:themeColor="text1"/>
          <w:sz w:val="24"/>
          <w:szCs w:val="24"/>
          <w:shd w:val="clear" w:color="auto" w:fill="FFFFFF"/>
        </w:rPr>
        <w:t xml:space="preserve">e </w:t>
      </w:r>
      <w:r w:rsidR="000C1428">
        <w:rPr>
          <w:rStyle w:val="apple-style-span"/>
          <w:rFonts w:ascii="Times New Roman" w:hAnsi="Times New Roman" w:cs="Times New Roman"/>
          <w:color w:val="000000" w:themeColor="text1"/>
          <w:sz w:val="24"/>
          <w:szCs w:val="24"/>
          <w:shd w:val="clear" w:color="auto" w:fill="FFFFFF"/>
        </w:rPr>
        <w:t xml:space="preserve">o </w:t>
      </w:r>
      <w:r w:rsidR="007A280B">
        <w:rPr>
          <w:rStyle w:val="apple-style-span"/>
          <w:rFonts w:ascii="Times New Roman" w:hAnsi="Times New Roman" w:cs="Times New Roman"/>
          <w:color w:val="000000" w:themeColor="text1"/>
          <w:sz w:val="24"/>
          <w:szCs w:val="24"/>
          <w:shd w:val="clear" w:color="auto" w:fill="FFFFFF"/>
        </w:rPr>
        <w:t>c</w:t>
      </w:r>
      <w:r w:rsidR="000C1428">
        <w:rPr>
          <w:rStyle w:val="apple-style-span"/>
          <w:rFonts w:ascii="Times New Roman" w:hAnsi="Times New Roman" w:cs="Times New Roman"/>
          <w:color w:val="000000" w:themeColor="text1"/>
          <w:sz w:val="24"/>
          <w:szCs w:val="24"/>
          <w:shd w:val="clear" w:color="auto" w:fill="FFFFFF"/>
        </w:rPr>
        <w:t xml:space="preserve">oeficiente </w:t>
      </w:r>
      <w:r w:rsidRPr="000C1428">
        <w:rPr>
          <w:rFonts w:ascii="Times New Roman" w:hAnsi="Times New Roman" w:cs="Times New Roman"/>
          <w:color w:val="000000" w:themeColor="text1"/>
          <w:sz w:val="24"/>
          <w:szCs w:val="24"/>
          <w:shd w:val="clear" w:color="auto" w:fill="FFFFFF"/>
        </w:rPr>
        <w:t xml:space="preserve">de </w:t>
      </w:r>
      <w:r w:rsidR="000C1428">
        <w:rPr>
          <w:rFonts w:ascii="Times New Roman" w:hAnsi="Times New Roman" w:cs="Times New Roman"/>
          <w:color w:val="000000" w:themeColor="text1"/>
          <w:sz w:val="24"/>
          <w:szCs w:val="24"/>
          <w:shd w:val="clear" w:color="auto" w:fill="FFFFFF"/>
        </w:rPr>
        <w:t xml:space="preserve">Gini de </w:t>
      </w:r>
      <w:r w:rsidR="000C1428">
        <w:rPr>
          <w:rStyle w:val="apple-style-span"/>
          <w:rFonts w:ascii="Times New Roman" w:hAnsi="Times New Roman" w:cs="Times New Roman"/>
          <w:color w:val="000000" w:themeColor="text1"/>
          <w:sz w:val="24"/>
          <w:szCs w:val="24"/>
          <w:shd w:val="clear" w:color="auto" w:fill="FFFFFF"/>
        </w:rPr>
        <w:t>45</w:t>
      </w:r>
      <w:r w:rsidR="00A74EB6">
        <w:rPr>
          <w:rStyle w:val="apple-style-span"/>
          <w:rFonts w:ascii="Times New Roman" w:hAnsi="Times New Roman" w:cs="Times New Roman"/>
          <w:color w:val="000000" w:themeColor="text1"/>
          <w:sz w:val="24"/>
          <w:szCs w:val="24"/>
          <w:shd w:val="clear" w:color="auto" w:fill="FFFFFF"/>
        </w:rPr>
        <w:t>,</w:t>
      </w:r>
      <w:r w:rsidR="000C1428">
        <w:rPr>
          <w:rStyle w:val="apple-style-span"/>
          <w:rFonts w:ascii="Times New Roman" w:hAnsi="Times New Roman" w:cs="Times New Roman"/>
          <w:color w:val="000000" w:themeColor="text1"/>
          <w:sz w:val="24"/>
          <w:szCs w:val="24"/>
          <w:shd w:val="clear" w:color="auto" w:fill="FFFFFF"/>
        </w:rPr>
        <w:t>6</w:t>
      </w:r>
      <w:r w:rsidR="00F604C5">
        <w:rPr>
          <w:rStyle w:val="apple-style-span"/>
          <w:rFonts w:ascii="Times New Roman" w:hAnsi="Times New Roman" w:cs="Times New Roman"/>
          <w:color w:val="000000" w:themeColor="text1"/>
          <w:sz w:val="24"/>
          <w:szCs w:val="24"/>
          <w:shd w:val="clear" w:color="auto" w:fill="FFFFFF"/>
        </w:rPr>
        <w:t xml:space="preserve"> (2010-2015</w:t>
      </w:r>
      <w:r w:rsidR="000C1428">
        <w:rPr>
          <w:rStyle w:val="apple-style-span"/>
          <w:rFonts w:ascii="Times New Roman" w:hAnsi="Times New Roman" w:cs="Times New Roman"/>
          <w:color w:val="000000" w:themeColor="text1"/>
          <w:sz w:val="24"/>
          <w:szCs w:val="24"/>
          <w:shd w:val="clear" w:color="auto" w:fill="FFFFFF"/>
        </w:rPr>
        <w:t xml:space="preserve">) </w:t>
      </w:r>
      <w:r w:rsidR="000C1428">
        <w:rPr>
          <w:rFonts w:ascii="Times New Roman" w:hAnsi="Times New Roman" w:cs="Times New Roman"/>
          <w:color w:val="000000" w:themeColor="text1"/>
          <w:sz w:val="24"/>
          <w:szCs w:val="24"/>
          <w:shd w:val="clear" w:color="auto" w:fill="FFFFFF"/>
        </w:rPr>
        <w:t xml:space="preserve">de </w:t>
      </w:r>
      <w:r w:rsidRPr="000C1428">
        <w:rPr>
          <w:rFonts w:ascii="Times New Roman" w:hAnsi="Times New Roman" w:cs="Times New Roman"/>
          <w:color w:val="000000" w:themeColor="text1"/>
          <w:sz w:val="24"/>
          <w:szCs w:val="24"/>
          <w:shd w:val="clear" w:color="auto" w:fill="FFFFFF"/>
        </w:rPr>
        <w:t>um total de 188 países analisados pelas Nações Unidas</w:t>
      </w:r>
      <w:r w:rsidR="00A74EB6">
        <w:rPr>
          <w:rFonts w:ascii="Times New Roman" w:hAnsi="Times New Roman" w:cs="Times New Roman"/>
          <w:color w:val="000000" w:themeColor="text1"/>
          <w:sz w:val="24"/>
          <w:szCs w:val="24"/>
          <w:shd w:val="clear" w:color="auto" w:fill="FFFFFF"/>
        </w:rPr>
        <w:t xml:space="preserve">, face a uma </w:t>
      </w:r>
      <w:r w:rsidR="00F604C5">
        <w:rPr>
          <w:rFonts w:ascii="Times New Roman" w:hAnsi="Times New Roman" w:cs="Times New Roman"/>
          <w:color w:val="000000" w:themeColor="text1"/>
          <w:sz w:val="24"/>
          <w:szCs w:val="24"/>
          <w:shd w:val="clear" w:color="auto" w:fill="FFFFFF"/>
        </w:rPr>
        <w:t>classificação</w:t>
      </w:r>
      <w:r w:rsidR="00A74EB6">
        <w:rPr>
          <w:rFonts w:ascii="Times New Roman" w:hAnsi="Times New Roman" w:cs="Times New Roman"/>
          <w:color w:val="000000" w:themeColor="text1"/>
          <w:sz w:val="24"/>
          <w:szCs w:val="24"/>
          <w:shd w:val="clear" w:color="auto" w:fill="FFFFFF"/>
        </w:rPr>
        <w:t xml:space="preserve"> máxima de 0,949 valores obtida pela Noruega.</w:t>
      </w:r>
      <w:r w:rsidRPr="000C1428">
        <w:rPr>
          <w:rStyle w:val="Refdenotaderodap"/>
          <w:rFonts w:ascii="Times New Roman" w:hAnsi="Times New Roman" w:cs="Times New Roman"/>
          <w:color w:val="000000" w:themeColor="text1"/>
          <w:sz w:val="24"/>
          <w:szCs w:val="24"/>
          <w:shd w:val="clear" w:color="auto" w:fill="FFFFFF"/>
        </w:rPr>
        <w:footnoteReference w:id="107"/>
      </w:r>
      <w:r w:rsidRPr="000C1428">
        <w:rPr>
          <w:rFonts w:ascii="Times New Roman" w:hAnsi="Times New Roman"/>
          <w:color w:val="000000" w:themeColor="text1"/>
          <w:sz w:val="24"/>
          <w:szCs w:val="24"/>
        </w:rPr>
        <w:t>,</w:t>
      </w:r>
      <w:r w:rsidRPr="000C1428">
        <w:rPr>
          <w:rStyle w:val="Refdenotaderodap"/>
          <w:rFonts w:ascii="Times New Roman" w:hAnsi="Times New Roman"/>
          <w:color w:val="000000" w:themeColor="text1"/>
          <w:sz w:val="24"/>
          <w:szCs w:val="24"/>
        </w:rPr>
        <w:footnoteReference w:id="108"/>
      </w:r>
      <w:r w:rsidRPr="000C1428">
        <w:rPr>
          <w:rFonts w:ascii="Times New Roman" w:hAnsi="Times New Roman"/>
          <w:color w:val="000000" w:themeColor="text1"/>
          <w:sz w:val="24"/>
          <w:szCs w:val="24"/>
        </w:rPr>
        <w:t xml:space="preserve"> </w:t>
      </w:r>
    </w:p>
    <w:p w:rsidR="007E4F42" w:rsidRPr="007E4F42" w:rsidRDefault="007E4F42" w:rsidP="007E4F42">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 xml:space="preserve">O PIB </w:t>
      </w:r>
      <w:r w:rsidRPr="00F20251">
        <w:rPr>
          <w:rFonts w:ascii="Times New Roman" w:eastAsia="Times New Roman" w:hAnsi="Times New Roman" w:cs="Times New Roman"/>
          <w:i/>
          <w:color w:val="000000" w:themeColor="text1"/>
          <w:sz w:val="24"/>
          <w:szCs w:val="24"/>
          <w:lang w:eastAsia="pt-PT"/>
        </w:rPr>
        <w:t xml:space="preserve">per capita </w:t>
      </w:r>
      <w:r>
        <w:rPr>
          <w:rFonts w:ascii="Times New Roman" w:eastAsia="Times New Roman" w:hAnsi="Times New Roman" w:cs="Times New Roman"/>
          <w:color w:val="000000" w:themeColor="text1"/>
          <w:sz w:val="24"/>
          <w:szCs w:val="24"/>
          <w:lang w:eastAsia="pt-PT"/>
        </w:rPr>
        <w:t>de Moçambique é de USD 411,28 (dados de 2016).</w:t>
      </w:r>
      <w:r w:rsidRPr="007450F5">
        <w:rPr>
          <w:rStyle w:val="Refdenotaderodap"/>
          <w:rFonts w:ascii="Times New Roman" w:hAnsi="Times New Roman" w:cs="Times New Roman"/>
          <w:color w:val="000000" w:themeColor="text1"/>
          <w:sz w:val="24"/>
          <w:szCs w:val="24"/>
        </w:rPr>
        <w:footnoteReference w:id="109"/>
      </w:r>
      <w:r>
        <w:rPr>
          <w:rFonts w:ascii="Times New Roman" w:eastAsia="Times New Roman" w:hAnsi="Times New Roman" w:cs="Times New Roman"/>
          <w:color w:val="000000" w:themeColor="text1"/>
          <w:sz w:val="24"/>
          <w:szCs w:val="24"/>
          <w:lang w:eastAsia="pt-PT"/>
        </w:rPr>
        <w:t xml:space="preserve">  </w:t>
      </w:r>
      <w:r w:rsidR="009B7250">
        <w:rPr>
          <w:rFonts w:ascii="Times New Roman" w:hAnsi="Times New Roman"/>
          <w:color w:val="000000" w:themeColor="text1"/>
          <w:sz w:val="24"/>
          <w:szCs w:val="24"/>
        </w:rPr>
        <w:t xml:space="preserve">O </w:t>
      </w:r>
      <w:r w:rsidR="007C26E3">
        <w:rPr>
          <w:rFonts w:ascii="Times New Roman" w:hAnsi="Times New Roman"/>
          <w:color w:val="000000" w:themeColor="text1"/>
          <w:sz w:val="24"/>
          <w:szCs w:val="24"/>
        </w:rPr>
        <w:t>Í</w:t>
      </w:r>
      <w:r w:rsidR="009B7250">
        <w:rPr>
          <w:rFonts w:ascii="Times New Roman" w:hAnsi="Times New Roman"/>
          <w:color w:val="000000" w:themeColor="text1"/>
          <w:sz w:val="24"/>
          <w:szCs w:val="24"/>
        </w:rPr>
        <w:t xml:space="preserve">ndice de Pobreza Multidimensional </w:t>
      </w:r>
      <w:r w:rsidR="007C26E3">
        <w:rPr>
          <w:rFonts w:ascii="Times New Roman" w:hAnsi="Times New Roman"/>
          <w:color w:val="000000" w:themeColor="text1"/>
          <w:sz w:val="24"/>
          <w:szCs w:val="24"/>
        </w:rPr>
        <w:t>é de 0,390 valores (último lugar), 0,574 po</w:t>
      </w:r>
      <w:r>
        <w:rPr>
          <w:rFonts w:ascii="Times New Roman" w:hAnsi="Times New Roman"/>
          <w:color w:val="000000" w:themeColor="text1"/>
          <w:sz w:val="24"/>
          <w:szCs w:val="24"/>
        </w:rPr>
        <w:t xml:space="preserve">ntos </w:t>
      </w:r>
      <w:r w:rsidR="007C26E3">
        <w:rPr>
          <w:rFonts w:ascii="Times New Roman" w:hAnsi="Times New Roman"/>
          <w:color w:val="000000" w:themeColor="text1"/>
          <w:sz w:val="24"/>
          <w:szCs w:val="24"/>
        </w:rPr>
        <w:t>referente ao Índice de Desigualdade do Género e 0,879</w:t>
      </w:r>
      <w:r w:rsidR="00E2510D">
        <w:rPr>
          <w:rFonts w:ascii="Times New Roman" w:hAnsi="Times New Roman"/>
          <w:color w:val="000000" w:themeColor="text1"/>
          <w:sz w:val="24"/>
          <w:szCs w:val="24"/>
        </w:rPr>
        <w:t xml:space="preserve"> respeitante ao Índice do Desenvolvimento do Género.</w:t>
      </w:r>
      <w:r w:rsidR="00E2510D">
        <w:rPr>
          <w:rStyle w:val="Refdenotaderodap"/>
          <w:rFonts w:ascii="Times New Roman" w:hAnsi="Times New Roman"/>
          <w:color w:val="000000" w:themeColor="text1"/>
          <w:sz w:val="24"/>
          <w:szCs w:val="24"/>
        </w:rPr>
        <w:footnoteReference w:id="110"/>
      </w:r>
      <w:r w:rsidR="00E2510D">
        <w:rPr>
          <w:rFonts w:ascii="Times New Roman" w:hAnsi="Times New Roman"/>
          <w:color w:val="000000" w:themeColor="text1"/>
          <w:sz w:val="24"/>
          <w:szCs w:val="24"/>
        </w:rPr>
        <w:t xml:space="preserve"> </w:t>
      </w:r>
      <w:r w:rsidRPr="007450F5">
        <w:rPr>
          <w:rFonts w:ascii="Times New Roman" w:hAnsi="Times New Roman" w:cs="Times New Roman"/>
          <w:color w:val="000000" w:themeColor="text1"/>
          <w:sz w:val="24"/>
          <w:szCs w:val="24"/>
          <w:shd w:val="clear" w:color="auto" w:fill="FFFFFF"/>
        </w:rPr>
        <w:t>U</w:t>
      </w:r>
      <w:r w:rsidRPr="007450F5">
        <w:rPr>
          <w:rFonts w:ascii="Times New Roman" w:eastAsia="Times New Roman" w:hAnsi="Times New Roman" w:cs="Times New Roman"/>
          <w:color w:val="000000" w:themeColor="text1"/>
          <w:sz w:val="24"/>
          <w:szCs w:val="24"/>
          <w:lang w:eastAsia="pt-PT"/>
        </w:rPr>
        <w:t>m olhar mais acurado sobre o</w:t>
      </w:r>
      <w:r w:rsidRPr="007450F5">
        <w:rPr>
          <w:rFonts w:ascii="Times New Roman" w:hAnsi="Times New Roman" w:cs="Times New Roman"/>
          <w:color w:val="000000" w:themeColor="text1"/>
          <w:sz w:val="24"/>
          <w:szCs w:val="24"/>
        </w:rPr>
        <w:t xml:space="preserve"> Inquérito sobre Orçamento Familiar (</w:t>
      </w:r>
      <w:r w:rsidRPr="007450F5">
        <w:rPr>
          <w:rFonts w:ascii="Times New Roman" w:eastAsia="Times New Roman" w:hAnsi="Times New Roman" w:cs="Times New Roman"/>
          <w:color w:val="000000" w:themeColor="text1"/>
          <w:sz w:val="24"/>
          <w:szCs w:val="24"/>
          <w:lang w:eastAsia="pt-PT"/>
        </w:rPr>
        <w:t>2014-2015) permite perceber que a pobreza no país afeta 54,7% da sua população, num total de 27. 128.530 milhões de habitantes.</w:t>
      </w:r>
      <w:r>
        <w:rPr>
          <w:rFonts w:ascii="Times New Roman" w:eastAsia="Times New Roman" w:hAnsi="Times New Roman" w:cs="Times New Roman"/>
          <w:color w:val="000000" w:themeColor="text1"/>
          <w:sz w:val="24"/>
          <w:szCs w:val="24"/>
          <w:lang w:eastAsia="pt-PT"/>
        </w:rPr>
        <w:t xml:space="preserve"> </w:t>
      </w:r>
    </w:p>
    <w:p w:rsidR="00562880" w:rsidRDefault="0061179E" w:rsidP="00562880">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Acresce</w:t>
      </w:r>
      <w:r w:rsidR="00CE0863" w:rsidRPr="00F01EFE">
        <w:rPr>
          <w:rFonts w:ascii="Times New Roman" w:hAnsi="Times New Roman" w:cs="Times New Roman"/>
          <w:color w:val="000000" w:themeColor="text1"/>
          <w:sz w:val="24"/>
          <w:szCs w:val="24"/>
        </w:rPr>
        <w:t xml:space="preserve"> que, para além dos dados acima referidos, 25% dos moçambicanos passam fome, e a desnutrição crónica atinge 40% das crianças menores de 5 anos de idade.</w:t>
      </w:r>
      <w:r w:rsidR="00CE0863" w:rsidRPr="00F01EFE">
        <w:rPr>
          <w:rStyle w:val="Refdenotaderodap"/>
          <w:rFonts w:ascii="Times New Roman" w:hAnsi="Times New Roman" w:cs="Times New Roman"/>
          <w:color w:val="000000" w:themeColor="text1"/>
          <w:sz w:val="24"/>
          <w:szCs w:val="24"/>
        </w:rPr>
        <w:footnoteReference w:id="111"/>
      </w:r>
      <w:r w:rsidR="00CE0863" w:rsidRPr="00F01EFE">
        <w:rPr>
          <w:rFonts w:ascii="Times New Roman" w:hAnsi="Times New Roman" w:cs="Times New Roman"/>
          <w:sz w:val="24"/>
          <w:szCs w:val="24"/>
        </w:rPr>
        <w:t>A esperança de vida à nascença é de 53,46% (dados de 2014).</w:t>
      </w:r>
      <w:r w:rsidR="004A77EA">
        <w:rPr>
          <w:rStyle w:val="Refdenotaderodap"/>
          <w:rFonts w:ascii="Times New Roman" w:hAnsi="Times New Roman" w:cs="Times New Roman"/>
          <w:sz w:val="24"/>
          <w:szCs w:val="24"/>
        </w:rPr>
        <w:footnoteReference w:id="112"/>
      </w:r>
      <w:r w:rsidR="00CE0863" w:rsidRPr="00F01EFE">
        <w:rPr>
          <w:rFonts w:ascii="Times New Roman" w:hAnsi="Times New Roman"/>
          <w:sz w:val="24"/>
          <w:szCs w:val="24"/>
        </w:rPr>
        <w:t xml:space="preserve"> A taxa de mortalidade infantil </w:t>
      </w:r>
      <w:r w:rsidR="00CE0863" w:rsidRPr="00F01EFE">
        <w:rPr>
          <w:rFonts w:ascii="Times New Roman" w:hAnsi="Times New Roman"/>
          <w:sz w:val="24"/>
          <w:szCs w:val="24"/>
        </w:rPr>
        <w:lastRenderedPageBreak/>
        <w:t>é das mais elevadas da região, atingindo 64% (dados de 2011).</w:t>
      </w:r>
      <w:r w:rsidR="00CE0863" w:rsidRPr="00F01EFE">
        <w:rPr>
          <w:rStyle w:val="Refdenotaderodap"/>
          <w:rFonts w:ascii="Times New Roman" w:hAnsi="Times New Roman"/>
          <w:sz w:val="24"/>
          <w:szCs w:val="24"/>
        </w:rPr>
        <w:footnoteReference w:id="113"/>
      </w:r>
      <w:r w:rsidR="00CE0863" w:rsidRPr="00F01EFE">
        <w:rPr>
          <w:rFonts w:ascii="Times New Roman" w:hAnsi="Times New Roman"/>
          <w:sz w:val="24"/>
          <w:szCs w:val="24"/>
        </w:rPr>
        <w:t xml:space="preserve"> </w:t>
      </w:r>
      <w:r w:rsidR="00CE0863" w:rsidRPr="00F01EFE">
        <w:rPr>
          <w:rFonts w:ascii="Times New Roman" w:hAnsi="Times New Roman" w:cs="Times New Roman"/>
          <w:color w:val="000000" w:themeColor="text1"/>
          <w:sz w:val="24"/>
          <w:szCs w:val="24"/>
        </w:rPr>
        <w:t>Na área rural, que corresponde a 18.361.753 da população</w:t>
      </w:r>
      <w:r w:rsidR="00562880">
        <w:rPr>
          <w:rFonts w:ascii="Times New Roman" w:hAnsi="Times New Roman" w:cs="Times New Roman"/>
          <w:color w:val="000000" w:themeColor="text1"/>
          <w:sz w:val="24"/>
          <w:szCs w:val="24"/>
        </w:rPr>
        <w:t xml:space="preserve"> moçambicana</w:t>
      </w:r>
      <w:r w:rsidR="00CE0863" w:rsidRPr="00F01EFE">
        <w:rPr>
          <w:rStyle w:val="Refdenotaderodap"/>
          <w:rFonts w:ascii="Times New Roman" w:hAnsi="Times New Roman" w:cs="Times New Roman"/>
          <w:color w:val="000000" w:themeColor="text1"/>
          <w:sz w:val="24"/>
          <w:szCs w:val="24"/>
        </w:rPr>
        <w:footnoteReference w:id="114"/>
      </w:r>
      <w:r w:rsidR="00CE0863" w:rsidRPr="00F01EFE">
        <w:rPr>
          <w:rFonts w:ascii="Times New Roman" w:hAnsi="Times New Roman" w:cs="Times New Roman"/>
          <w:color w:val="000000" w:themeColor="text1"/>
          <w:sz w:val="24"/>
          <w:szCs w:val="24"/>
        </w:rPr>
        <w:t>, dois terços dos habitantes vivem abaixo da linha da pobreza e mais de 60% são analfabetos.</w:t>
      </w:r>
      <w:r w:rsidR="00CE0863" w:rsidRPr="00F01EFE">
        <w:rPr>
          <w:rStyle w:val="Refdenotaderodap"/>
          <w:rFonts w:ascii="Times New Roman" w:hAnsi="Times New Roman" w:cs="Times New Roman"/>
          <w:color w:val="000000" w:themeColor="text1"/>
          <w:sz w:val="24"/>
          <w:szCs w:val="24"/>
        </w:rPr>
        <w:footnoteReference w:id="115"/>
      </w:r>
      <w:r w:rsidR="00CE0863" w:rsidRPr="00F01EFE">
        <w:rPr>
          <w:rFonts w:ascii="Times New Roman" w:hAnsi="Times New Roman" w:cs="Times New Roman"/>
          <w:color w:val="000000" w:themeColor="text1"/>
          <w:sz w:val="24"/>
          <w:szCs w:val="24"/>
        </w:rPr>
        <w:t xml:space="preserve"> </w:t>
      </w:r>
    </w:p>
    <w:p w:rsidR="00561D56" w:rsidRPr="00F638B6" w:rsidRDefault="00CE0863" w:rsidP="00F638B6">
      <w:pPr>
        <w:spacing w:after="0" w:line="360" w:lineRule="auto"/>
        <w:ind w:firstLine="720"/>
        <w:jc w:val="both"/>
        <w:rPr>
          <w:rFonts w:ascii="Times New Roman" w:eastAsia="Times New Roman" w:hAnsi="Times New Roman" w:cs="Times New Roman"/>
          <w:color w:val="000000"/>
          <w:sz w:val="24"/>
          <w:szCs w:val="24"/>
          <w:lang w:eastAsia="pt-PT"/>
        </w:rPr>
      </w:pPr>
      <w:r w:rsidRPr="00F01EFE">
        <w:rPr>
          <w:rFonts w:ascii="Times New Roman" w:hAnsi="Times New Roman" w:cs="Times New Roman"/>
          <w:color w:val="000000" w:themeColor="text1"/>
          <w:sz w:val="24"/>
          <w:szCs w:val="24"/>
        </w:rPr>
        <w:t xml:space="preserve">O produto Interno Bruto </w:t>
      </w:r>
      <w:r w:rsidR="00106B2C">
        <w:rPr>
          <w:rFonts w:ascii="Times New Roman" w:hAnsi="Times New Roman" w:cs="Times New Roman"/>
          <w:color w:val="000000" w:themeColor="text1"/>
          <w:sz w:val="24"/>
          <w:szCs w:val="24"/>
        </w:rPr>
        <w:t xml:space="preserve">(PIB) </w:t>
      </w:r>
      <w:r w:rsidRPr="00F01EFE">
        <w:rPr>
          <w:rFonts w:ascii="Times New Roman" w:hAnsi="Times New Roman" w:cs="Times New Roman"/>
          <w:color w:val="000000" w:themeColor="text1"/>
          <w:sz w:val="24"/>
          <w:szCs w:val="24"/>
        </w:rPr>
        <w:t xml:space="preserve">de Moçambique, depois de um robusto crescimento nos últimos </w:t>
      </w:r>
      <w:r w:rsidRPr="00EE3CC6">
        <w:rPr>
          <w:rFonts w:ascii="Times New Roman" w:hAnsi="Times New Roman" w:cs="Times New Roman"/>
          <w:color w:val="000000" w:themeColor="text1"/>
          <w:sz w:val="24"/>
          <w:szCs w:val="24"/>
        </w:rPr>
        <w:t>dez anos</w:t>
      </w:r>
      <w:r w:rsidR="009B1C1C">
        <w:rPr>
          <w:rFonts w:ascii="Times New Roman" w:hAnsi="Times New Roman" w:cs="Times New Roman"/>
          <w:color w:val="000000" w:themeColor="text1"/>
          <w:sz w:val="24"/>
          <w:szCs w:val="24"/>
        </w:rPr>
        <w:t>, tendo atingi</w:t>
      </w:r>
      <w:r w:rsidRPr="00EE3CC6">
        <w:rPr>
          <w:rFonts w:ascii="Times New Roman" w:hAnsi="Times New Roman" w:cs="Times New Roman"/>
          <w:color w:val="000000" w:themeColor="text1"/>
          <w:sz w:val="24"/>
          <w:szCs w:val="24"/>
        </w:rPr>
        <w:t xml:space="preserve">do uma taxa média anual de 8%, </w:t>
      </w:r>
      <w:r w:rsidR="009B1C1C">
        <w:rPr>
          <w:rFonts w:ascii="Times New Roman" w:hAnsi="Times New Roman" w:cs="Times New Roman"/>
          <w:color w:val="000000" w:themeColor="text1"/>
          <w:sz w:val="24"/>
          <w:szCs w:val="24"/>
        </w:rPr>
        <w:t xml:space="preserve">cresce </w:t>
      </w:r>
      <w:r w:rsidRPr="00EE3CC6">
        <w:rPr>
          <w:rFonts w:ascii="Times New Roman" w:hAnsi="Times New Roman" w:cs="Times New Roman"/>
          <w:color w:val="000000" w:themeColor="text1"/>
          <w:sz w:val="24"/>
          <w:szCs w:val="24"/>
        </w:rPr>
        <w:t>atualmente em 6.6%</w:t>
      </w:r>
      <w:r w:rsidR="007E4F42">
        <w:rPr>
          <w:rFonts w:ascii="Times New Roman" w:hAnsi="Times New Roman" w:cs="Times New Roman"/>
          <w:color w:val="000000" w:themeColor="text1"/>
          <w:sz w:val="24"/>
          <w:szCs w:val="24"/>
          <w:shd w:val="clear" w:color="auto" w:fill="FFFFFF"/>
        </w:rPr>
        <w:t>.</w:t>
      </w:r>
      <w:r w:rsidR="007E4F42" w:rsidRPr="007E4F42">
        <w:rPr>
          <w:rFonts w:ascii="Times New Roman" w:eastAsia="Times New Roman" w:hAnsi="Times New Roman" w:cs="Times New Roman"/>
          <w:color w:val="000000" w:themeColor="text1"/>
          <w:sz w:val="24"/>
          <w:szCs w:val="24"/>
          <w:lang w:eastAsia="pt-PT"/>
        </w:rPr>
        <w:t xml:space="preserve"> </w:t>
      </w:r>
      <w:r w:rsidR="00D52ECC">
        <w:rPr>
          <w:rFonts w:ascii="Times New Roman" w:hAnsi="Times New Roman"/>
          <w:color w:val="000000" w:themeColor="text1"/>
          <w:sz w:val="24"/>
          <w:szCs w:val="24"/>
        </w:rPr>
        <w:t xml:space="preserve">Os dados expostos </w:t>
      </w:r>
      <w:r w:rsidR="00562880">
        <w:rPr>
          <w:rFonts w:ascii="Times New Roman" w:hAnsi="Times New Roman"/>
          <w:color w:val="000000" w:themeColor="text1"/>
          <w:sz w:val="24"/>
          <w:szCs w:val="24"/>
        </w:rPr>
        <w:t xml:space="preserve">colocam </w:t>
      </w:r>
      <w:r w:rsidR="007E4F42">
        <w:rPr>
          <w:rFonts w:ascii="Times New Roman" w:hAnsi="Times New Roman"/>
          <w:color w:val="000000" w:themeColor="text1"/>
          <w:sz w:val="24"/>
          <w:szCs w:val="24"/>
        </w:rPr>
        <w:t xml:space="preserve">Moçambique na lista </w:t>
      </w:r>
      <w:r w:rsidR="007E4F42">
        <w:rPr>
          <w:rFonts w:ascii="Times New Roman" w:eastAsia="Times New Roman" w:hAnsi="Times New Roman" w:cs="Times New Roman"/>
          <w:color w:val="000000" w:themeColor="text1"/>
          <w:sz w:val="24"/>
          <w:szCs w:val="24"/>
          <w:lang w:eastAsia="pt-PT"/>
        </w:rPr>
        <w:t>de 34 países africanos menos desenvolvidos “(…) uma categoria que as Nações Unidas inventaram, há quarenta anos, para definir os mais pobres dos pobres: os desconhecidos de sempre.”</w:t>
      </w:r>
      <w:r w:rsidR="007E4F42">
        <w:rPr>
          <w:rStyle w:val="Refdenotaderodap"/>
          <w:rFonts w:ascii="Times New Roman" w:eastAsia="Times New Roman" w:hAnsi="Times New Roman" w:cs="Times New Roman"/>
          <w:color w:val="000000" w:themeColor="text1"/>
          <w:sz w:val="24"/>
          <w:szCs w:val="24"/>
          <w:lang w:eastAsia="pt-PT"/>
        </w:rPr>
        <w:footnoteReference w:id="116"/>
      </w:r>
      <w:r w:rsidR="007E4F42">
        <w:rPr>
          <w:rFonts w:ascii="Times New Roman" w:eastAsia="Times New Roman" w:hAnsi="Times New Roman" w:cs="Times New Roman"/>
          <w:color w:val="000000" w:themeColor="text1"/>
          <w:sz w:val="24"/>
          <w:szCs w:val="24"/>
          <w:lang w:eastAsia="pt-PT"/>
        </w:rPr>
        <w:t>,</w:t>
      </w:r>
      <w:r w:rsidR="007E4F42">
        <w:rPr>
          <w:rStyle w:val="Refdenotaderodap"/>
          <w:rFonts w:ascii="Times New Roman" w:eastAsia="Times New Roman" w:hAnsi="Times New Roman" w:cs="Times New Roman"/>
          <w:color w:val="000000" w:themeColor="text1"/>
          <w:sz w:val="24"/>
          <w:szCs w:val="24"/>
          <w:lang w:eastAsia="pt-PT"/>
        </w:rPr>
        <w:footnoteReference w:id="117"/>
      </w:r>
      <w:r w:rsidR="00562880">
        <w:rPr>
          <w:rFonts w:ascii="Times New Roman" w:hAnsi="Times New Roman" w:cs="Times New Roman"/>
          <w:color w:val="000000" w:themeColor="text1"/>
          <w:sz w:val="24"/>
          <w:szCs w:val="24"/>
          <w:shd w:val="clear" w:color="auto" w:fill="FFFFFF"/>
        </w:rPr>
        <w:t xml:space="preserve"> </w:t>
      </w:r>
      <w:r w:rsidR="00562880" w:rsidRPr="001A4D22">
        <w:rPr>
          <w:rFonts w:ascii="Times New Roman" w:eastAsia="Times New Roman" w:hAnsi="Times New Roman" w:cs="Times New Roman"/>
          <w:color w:val="000000"/>
          <w:sz w:val="24"/>
          <w:szCs w:val="24"/>
          <w:lang w:eastAsia="pt-PT"/>
        </w:rPr>
        <w:t xml:space="preserve">Lição difícil, na realidade, </w:t>
      </w:r>
      <w:r w:rsidR="00953C11">
        <w:rPr>
          <w:rFonts w:ascii="Times New Roman" w:eastAsia="Times New Roman" w:hAnsi="Times New Roman" w:cs="Times New Roman"/>
          <w:color w:val="000000"/>
          <w:sz w:val="24"/>
          <w:szCs w:val="24"/>
          <w:lang w:eastAsia="pt-PT"/>
        </w:rPr>
        <w:t>porque</w:t>
      </w:r>
      <w:r w:rsidR="00562880">
        <w:rPr>
          <w:rFonts w:ascii="Times New Roman" w:eastAsia="Times New Roman" w:hAnsi="Times New Roman" w:cs="Times New Roman"/>
          <w:color w:val="000000"/>
          <w:sz w:val="24"/>
          <w:szCs w:val="24"/>
          <w:lang w:eastAsia="pt-PT"/>
        </w:rPr>
        <w:t xml:space="preserve"> </w:t>
      </w:r>
      <w:r w:rsidR="00561D56">
        <w:rPr>
          <w:rFonts w:ascii="Times New Roman" w:eastAsia="Times New Roman" w:hAnsi="Times New Roman" w:cs="Times New Roman"/>
          <w:color w:val="000000"/>
          <w:sz w:val="24"/>
          <w:szCs w:val="24"/>
          <w:lang w:eastAsia="pt-PT"/>
        </w:rPr>
        <w:t xml:space="preserve">Moçambique possui importantes recursos nacionais e uma posição </w:t>
      </w:r>
      <w:r w:rsidR="00561D56" w:rsidRPr="00BF76D1">
        <w:rPr>
          <w:rFonts w:ascii="Times New Roman" w:hAnsi="Times New Roman"/>
          <w:sz w:val="24"/>
          <w:szCs w:val="24"/>
        </w:rPr>
        <w:t>geoestratégica</w:t>
      </w:r>
      <w:r w:rsidR="00F638B6">
        <w:rPr>
          <w:rFonts w:ascii="Times New Roman" w:hAnsi="Times New Roman"/>
          <w:sz w:val="24"/>
          <w:szCs w:val="24"/>
        </w:rPr>
        <w:t xml:space="preserve"> </w:t>
      </w:r>
      <w:r w:rsidR="00953C11">
        <w:rPr>
          <w:rFonts w:ascii="Times New Roman" w:hAnsi="Times New Roman"/>
          <w:sz w:val="24"/>
          <w:szCs w:val="24"/>
        </w:rPr>
        <w:t>vantajosa</w:t>
      </w:r>
      <w:r w:rsidR="00F638B6">
        <w:rPr>
          <w:rFonts w:ascii="Times New Roman" w:hAnsi="Times New Roman"/>
          <w:sz w:val="24"/>
          <w:szCs w:val="24"/>
        </w:rPr>
        <w:t xml:space="preserve"> para </w:t>
      </w:r>
      <w:r w:rsidR="00953C11">
        <w:rPr>
          <w:rFonts w:ascii="Times New Roman" w:hAnsi="Times New Roman"/>
          <w:sz w:val="24"/>
          <w:szCs w:val="24"/>
        </w:rPr>
        <w:t xml:space="preserve">a indústria ou atividades de </w:t>
      </w:r>
      <w:r w:rsidR="00F638B6">
        <w:rPr>
          <w:rFonts w:ascii="Times New Roman" w:hAnsi="Times New Roman"/>
          <w:sz w:val="24"/>
          <w:szCs w:val="24"/>
        </w:rPr>
        <w:t>agronegócios</w:t>
      </w:r>
      <w:r w:rsidR="00561D56">
        <w:rPr>
          <w:rFonts w:ascii="Times New Roman" w:hAnsi="Times New Roman"/>
          <w:sz w:val="24"/>
          <w:szCs w:val="24"/>
        </w:rPr>
        <w:t>.</w:t>
      </w:r>
    </w:p>
    <w:p w:rsidR="00CE0863" w:rsidRPr="00EE3CC6" w:rsidRDefault="00CE0863" w:rsidP="00CE0863">
      <w:pPr>
        <w:spacing w:after="0" w:line="360" w:lineRule="auto"/>
        <w:jc w:val="both"/>
        <w:rPr>
          <w:rFonts w:ascii="Times New Roman" w:hAnsi="Times New Roman"/>
          <w:sz w:val="24"/>
          <w:szCs w:val="24"/>
        </w:rPr>
      </w:pPr>
      <w:r w:rsidRPr="00EE3CC6">
        <w:rPr>
          <w:rFonts w:ascii="Times New Roman" w:hAnsi="Times New Roman"/>
          <w:sz w:val="24"/>
          <w:szCs w:val="24"/>
        </w:rPr>
        <w:tab/>
        <w:t>Face aos dados acima exp</w:t>
      </w:r>
      <w:r w:rsidR="008274D6">
        <w:rPr>
          <w:rFonts w:ascii="Times New Roman" w:hAnsi="Times New Roman"/>
          <w:sz w:val="24"/>
          <w:szCs w:val="24"/>
        </w:rPr>
        <w:t>endidos</w:t>
      </w:r>
      <w:r w:rsidRPr="00EE3CC6">
        <w:rPr>
          <w:rFonts w:ascii="Times New Roman" w:hAnsi="Times New Roman"/>
          <w:sz w:val="24"/>
          <w:szCs w:val="24"/>
        </w:rPr>
        <w:t xml:space="preserve">, importa repensar no modelo de desenvolvimento de Moçambique. Após a independência nacional, </w:t>
      </w:r>
      <w:r w:rsidRPr="00EE3CC6">
        <w:rPr>
          <w:rFonts w:ascii="Times New Roman" w:eastAsia="Times New Roman" w:hAnsi="Times New Roman"/>
          <w:sz w:val="24"/>
          <w:szCs w:val="24"/>
          <w:lang w:eastAsia="pt-PT"/>
        </w:rPr>
        <w:t>mais precisamente no decurso do III Congresso da Frelimo</w:t>
      </w:r>
      <w:r w:rsidRPr="00EE3CC6">
        <w:rPr>
          <w:rStyle w:val="Refdenotaderodap"/>
          <w:rFonts w:ascii="Times New Roman" w:eastAsia="Times New Roman" w:hAnsi="Times New Roman"/>
          <w:sz w:val="24"/>
          <w:szCs w:val="24"/>
          <w:lang w:eastAsia="pt-PT"/>
        </w:rPr>
        <w:footnoteReference w:id="118"/>
      </w:r>
      <w:r w:rsidRPr="00EE3CC6">
        <w:rPr>
          <w:rFonts w:ascii="Times New Roman" w:eastAsia="Times New Roman" w:hAnsi="Times New Roman"/>
          <w:sz w:val="24"/>
          <w:szCs w:val="24"/>
          <w:lang w:eastAsia="pt-PT"/>
        </w:rPr>
        <w:t xml:space="preserve">, ocorrido em fevereiro de 1977, </w:t>
      </w:r>
      <w:r w:rsidR="00D430D7">
        <w:rPr>
          <w:rFonts w:ascii="Times New Roman" w:eastAsia="Times New Roman" w:hAnsi="Times New Roman"/>
          <w:sz w:val="24"/>
          <w:szCs w:val="24"/>
          <w:lang w:eastAsia="pt-PT"/>
        </w:rPr>
        <w:t xml:space="preserve">o país </w:t>
      </w:r>
      <w:r w:rsidRPr="00EE3CC6">
        <w:rPr>
          <w:rFonts w:ascii="Times New Roman" w:eastAsia="Times New Roman" w:hAnsi="Times New Roman"/>
          <w:sz w:val="24"/>
          <w:szCs w:val="24"/>
          <w:lang w:eastAsia="pt-PT"/>
        </w:rPr>
        <w:t xml:space="preserve">adotou o modelo económico socialista de orientação marxista-leninista que </w:t>
      </w:r>
      <w:r w:rsidR="004A3E4B">
        <w:rPr>
          <w:rFonts w:ascii="Times New Roman" w:eastAsia="Times New Roman" w:hAnsi="Times New Roman"/>
          <w:sz w:val="24"/>
          <w:szCs w:val="24"/>
          <w:lang w:eastAsia="pt-PT"/>
        </w:rPr>
        <w:t>culminou n</w:t>
      </w:r>
      <w:r w:rsidRPr="00EE3CC6">
        <w:rPr>
          <w:rFonts w:ascii="Times New Roman" w:eastAsia="Times New Roman" w:hAnsi="Times New Roman"/>
          <w:sz w:val="24"/>
          <w:szCs w:val="24"/>
          <w:lang w:eastAsia="pt-PT"/>
        </w:rPr>
        <w:t>uma situação</w:t>
      </w:r>
      <w:r>
        <w:rPr>
          <w:rFonts w:ascii="Times New Roman" w:eastAsia="Times New Roman" w:hAnsi="Times New Roman"/>
          <w:sz w:val="24"/>
          <w:szCs w:val="24"/>
          <w:lang w:eastAsia="pt-PT"/>
        </w:rPr>
        <w:t xml:space="preserve"> </w:t>
      </w:r>
      <w:r w:rsidRPr="00EE3CC6">
        <w:rPr>
          <w:rFonts w:ascii="Times New Roman" w:eastAsia="Times New Roman" w:hAnsi="Times New Roman"/>
          <w:sz w:val="24"/>
          <w:szCs w:val="24"/>
          <w:lang w:eastAsia="pt-PT"/>
        </w:rPr>
        <w:t>de quase colapso</w:t>
      </w:r>
      <w:r>
        <w:rPr>
          <w:rFonts w:ascii="Times New Roman" w:eastAsia="Times New Roman" w:hAnsi="Times New Roman"/>
          <w:sz w:val="24"/>
          <w:szCs w:val="24"/>
          <w:lang w:eastAsia="pt-PT"/>
        </w:rPr>
        <w:t xml:space="preserve"> económico</w:t>
      </w:r>
      <w:r w:rsidRPr="00EE3CC6">
        <w:rPr>
          <w:rFonts w:ascii="Times New Roman" w:eastAsia="Times New Roman" w:hAnsi="Times New Roman"/>
          <w:sz w:val="24"/>
          <w:szCs w:val="24"/>
          <w:lang w:eastAsia="pt-PT"/>
        </w:rPr>
        <w:t>, fa</w:t>
      </w:r>
      <w:r w:rsidR="00B029E7">
        <w:rPr>
          <w:rFonts w:ascii="Times New Roman" w:eastAsia="Times New Roman" w:hAnsi="Times New Roman"/>
          <w:sz w:val="24"/>
          <w:szCs w:val="24"/>
          <w:lang w:eastAsia="pt-PT"/>
        </w:rPr>
        <w:t>c</w:t>
      </w:r>
      <w:r w:rsidRPr="00EE3CC6">
        <w:rPr>
          <w:rFonts w:ascii="Times New Roman" w:eastAsia="Times New Roman" w:hAnsi="Times New Roman"/>
          <w:sz w:val="24"/>
          <w:szCs w:val="24"/>
          <w:lang w:eastAsia="pt-PT"/>
        </w:rPr>
        <w:t>to que forçou a sua adesão às</w:t>
      </w:r>
      <w:r w:rsidRPr="00EE3CC6">
        <w:rPr>
          <w:rFonts w:ascii="Times New Roman" w:hAnsi="Times New Roman"/>
          <w:sz w:val="24"/>
          <w:szCs w:val="24"/>
        </w:rPr>
        <w:t xml:space="preserve"> Instituições de Bretton Woods, em setembro de 1984.</w:t>
      </w:r>
    </w:p>
    <w:p w:rsidR="00CE0863" w:rsidRDefault="00CE0863" w:rsidP="00CE0863">
      <w:pPr>
        <w:spacing w:after="0" w:line="360" w:lineRule="auto"/>
        <w:jc w:val="both"/>
        <w:rPr>
          <w:rFonts w:ascii="Times New Roman" w:hAnsi="Times New Roman"/>
          <w:sz w:val="24"/>
          <w:szCs w:val="24"/>
        </w:rPr>
      </w:pPr>
      <w:r w:rsidRPr="00EE3CC6">
        <w:rPr>
          <w:rFonts w:ascii="Times New Roman" w:hAnsi="Times New Roman"/>
          <w:sz w:val="24"/>
          <w:szCs w:val="24"/>
        </w:rPr>
        <w:tab/>
        <w:t xml:space="preserve">O modelo “capitalista-consumista” que teve a sua ascensão </w:t>
      </w:r>
      <w:r>
        <w:rPr>
          <w:rFonts w:ascii="Times New Roman" w:hAnsi="Times New Roman"/>
          <w:sz w:val="24"/>
          <w:szCs w:val="24"/>
        </w:rPr>
        <w:t>e</w:t>
      </w:r>
      <w:r w:rsidR="007D4111">
        <w:rPr>
          <w:rFonts w:ascii="Times New Roman" w:hAnsi="Times New Roman"/>
          <w:sz w:val="24"/>
          <w:szCs w:val="24"/>
        </w:rPr>
        <w:t>fetiva em 2004, altura em que</w:t>
      </w:r>
      <w:r>
        <w:rPr>
          <w:rFonts w:ascii="Times New Roman" w:hAnsi="Times New Roman"/>
          <w:sz w:val="24"/>
          <w:szCs w:val="24"/>
        </w:rPr>
        <w:t xml:space="preserve"> desponta </w:t>
      </w:r>
      <w:r w:rsidRPr="00EE3CC6">
        <w:rPr>
          <w:rFonts w:ascii="Times New Roman" w:hAnsi="Times New Roman"/>
          <w:sz w:val="24"/>
          <w:szCs w:val="24"/>
        </w:rPr>
        <w:t xml:space="preserve">o investimento estrangeiro </w:t>
      </w:r>
      <w:r>
        <w:rPr>
          <w:rFonts w:ascii="Times New Roman" w:hAnsi="Times New Roman"/>
          <w:sz w:val="24"/>
          <w:szCs w:val="24"/>
        </w:rPr>
        <w:t>massivo com a chegada de empresas transnacionais</w:t>
      </w:r>
      <w:r w:rsidRPr="00EE3CC6">
        <w:rPr>
          <w:rFonts w:ascii="Times New Roman" w:hAnsi="Times New Roman"/>
          <w:sz w:val="24"/>
          <w:szCs w:val="24"/>
        </w:rPr>
        <w:t xml:space="preserve">, </w:t>
      </w:r>
      <w:r w:rsidR="007D4111">
        <w:rPr>
          <w:rFonts w:ascii="Times New Roman" w:hAnsi="Times New Roman"/>
          <w:sz w:val="24"/>
          <w:szCs w:val="24"/>
        </w:rPr>
        <w:t xml:space="preserve">não fez com que </w:t>
      </w:r>
      <w:r w:rsidR="004D4DDF">
        <w:rPr>
          <w:rFonts w:ascii="Times New Roman" w:hAnsi="Times New Roman"/>
          <w:sz w:val="24"/>
          <w:szCs w:val="24"/>
        </w:rPr>
        <w:t>M</w:t>
      </w:r>
      <w:r>
        <w:rPr>
          <w:rFonts w:ascii="Times New Roman" w:hAnsi="Times New Roman"/>
          <w:sz w:val="24"/>
          <w:szCs w:val="24"/>
        </w:rPr>
        <w:t>oçambi</w:t>
      </w:r>
      <w:r w:rsidR="004D4DDF">
        <w:rPr>
          <w:rFonts w:ascii="Times New Roman" w:hAnsi="Times New Roman"/>
          <w:sz w:val="24"/>
          <w:szCs w:val="24"/>
        </w:rPr>
        <w:t xml:space="preserve">que atingisse </w:t>
      </w:r>
      <w:r w:rsidRPr="00EE3CC6">
        <w:rPr>
          <w:rFonts w:ascii="Times New Roman" w:hAnsi="Times New Roman"/>
          <w:sz w:val="24"/>
          <w:szCs w:val="24"/>
        </w:rPr>
        <w:t xml:space="preserve">o </w:t>
      </w:r>
      <w:r w:rsidR="004D4DDF">
        <w:rPr>
          <w:rFonts w:ascii="Times New Roman" w:hAnsi="Times New Roman"/>
          <w:sz w:val="24"/>
          <w:szCs w:val="24"/>
        </w:rPr>
        <w:t xml:space="preserve">almejado </w:t>
      </w:r>
      <w:r w:rsidRPr="00EE3CC6">
        <w:rPr>
          <w:rFonts w:ascii="Times New Roman" w:hAnsi="Times New Roman"/>
          <w:sz w:val="24"/>
          <w:szCs w:val="24"/>
        </w:rPr>
        <w:t xml:space="preserve">desenvolvimento económico </w:t>
      </w:r>
      <w:r w:rsidR="004D4DDF">
        <w:rPr>
          <w:rFonts w:ascii="Times New Roman" w:hAnsi="Times New Roman"/>
          <w:sz w:val="24"/>
          <w:szCs w:val="24"/>
        </w:rPr>
        <w:t xml:space="preserve">– que se define pela capacidade de uma sociedade satisfazer as suas necessidades </w:t>
      </w:r>
      <w:r w:rsidR="004D4DDF">
        <w:rPr>
          <w:rFonts w:ascii="Times New Roman" w:hAnsi="Times New Roman"/>
          <w:sz w:val="24"/>
          <w:szCs w:val="24"/>
        </w:rPr>
        <w:lastRenderedPageBreak/>
        <w:t>e atingir determinado nível de bem-estar</w:t>
      </w:r>
      <w:r w:rsidR="004D4DDF">
        <w:rPr>
          <w:rStyle w:val="Refdenotaderodap"/>
          <w:rFonts w:ascii="Times New Roman" w:hAnsi="Times New Roman"/>
          <w:sz w:val="24"/>
          <w:szCs w:val="24"/>
        </w:rPr>
        <w:footnoteReference w:id="119"/>
      </w:r>
      <w:r w:rsidR="004D4DDF">
        <w:rPr>
          <w:rFonts w:ascii="Times New Roman" w:hAnsi="Times New Roman"/>
          <w:sz w:val="24"/>
          <w:szCs w:val="24"/>
        </w:rPr>
        <w:t xml:space="preserve"> – e </w:t>
      </w:r>
      <w:r w:rsidR="00900BBC">
        <w:rPr>
          <w:rFonts w:ascii="Times New Roman" w:hAnsi="Times New Roman"/>
          <w:sz w:val="24"/>
          <w:szCs w:val="24"/>
        </w:rPr>
        <w:t xml:space="preserve">que </w:t>
      </w:r>
      <w:r w:rsidRPr="00EE3CC6">
        <w:rPr>
          <w:rFonts w:ascii="Times New Roman" w:hAnsi="Times New Roman"/>
          <w:sz w:val="24"/>
          <w:szCs w:val="24"/>
        </w:rPr>
        <w:t xml:space="preserve">parece </w:t>
      </w:r>
      <w:r w:rsidR="007D4111">
        <w:rPr>
          <w:rFonts w:ascii="Times New Roman" w:hAnsi="Times New Roman"/>
          <w:sz w:val="24"/>
          <w:szCs w:val="24"/>
        </w:rPr>
        <w:t>constituir por agora uma perspe</w:t>
      </w:r>
      <w:r w:rsidRPr="00EE3CC6">
        <w:rPr>
          <w:rFonts w:ascii="Times New Roman" w:hAnsi="Times New Roman"/>
          <w:sz w:val="24"/>
          <w:szCs w:val="24"/>
        </w:rPr>
        <w:t>tiva de longo prazo.</w:t>
      </w:r>
    </w:p>
    <w:p w:rsidR="00CE0863" w:rsidRDefault="00CE0863" w:rsidP="00CE0863">
      <w:pPr>
        <w:spacing w:after="0" w:line="360" w:lineRule="auto"/>
        <w:ind w:firstLine="708"/>
        <w:jc w:val="both"/>
        <w:rPr>
          <w:rFonts w:ascii="Times New Roman" w:hAnsi="Times New Roman" w:cs="Times New Roman"/>
          <w:sz w:val="24"/>
          <w:szCs w:val="24"/>
        </w:rPr>
      </w:pPr>
      <w:r w:rsidRPr="002A7717">
        <w:rPr>
          <w:rFonts w:ascii="Times New Roman" w:hAnsi="Times New Roman"/>
          <w:sz w:val="24"/>
          <w:szCs w:val="24"/>
        </w:rPr>
        <w:t xml:space="preserve">Com vista a inverter este cenário sombrio, </w:t>
      </w:r>
      <w:r w:rsidR="000F1305">
        <w:rPr>
          <w:rFonts w:ascii="Times New Roman" w:hAnsi="Times New Roman" w:cs="Times New Roman"/>
          <w:sz w:val="24"/>
          <w:szCs w:val="24"/>
        </w:rPr>
        <w:t>o g</w:t>
      </w:r>
      <w:r w:rsidRPr="002A7717">
        <w:rPr>
          <w:rFonts w:ascii="Times New Roman" w:hAnsi="Times New Roman" w:cs="Times New Roman"/>
          <w:sz w:val="24"/>
          <w:szCs w:val="24"/>
        </w:rPr>
        <w:t xml:space="preserve">overno moçambicano elaborou a Estratégia Nacional de Desenvolvimento (2015-2035), num horizonte temporal de 20 anos, </w:t>
      </w:r>
      <w:r>
        <w:rPr>
          <w:rFonts w:ascii="Times New Roman" w:hAnsi="Times New Roman" w:cs="Times New Roman"/>
          <w:sz w:val="24"/>
          <w:szCs w:val="24"/>
        </w:rPr>
        <w:t xml:space="preserve">com o </w:t>
      </w:r>
      <w:r w:rsidRPr="002A7717">
        <w:rPr>
          <w:rFonts w:ascii="Times New Roman" w:hAnsi="Times New Roman" w:cs="Times New Roman"/>
          <w:sz w:val="24"/>
          <w:szCs w:val="24"/>
        </w:rPr>
        <w:t xml:space="preserve">objetivo </w:t>
      </w:r>
      <w:r>
        <w:rPr>
          <w:rFonts w:ascii="Times New Roman" w:hAnsi="Times New Roman" w:cs="Times New Roman"/>
          <w:sz w:val="24"/>
          <w:szCs w:val="24"/>
        </w:rPr>
        <w:t xml:space="preserve">de </w:t>
      </w:r>
      <w:r w:rsidRPr="002A7717">
        <w:rPr>
          <w:rFonts w:ascii="Times New Roman" w:hAnsi="Times New Roman" w:cs="Times New Roman"/>
          <w:sz w:val="24"/>
          <w:szCs w:val="24"/>
        </w:rPr>
        <w:t>elevar as condições de vida da população</w:t>
      </w:r>
      <w:r>
        <w:rPr>
          <w:rFonts w:ascii="Times New Roman" w:hAnsi="Times New Roman" w:cs="Times New Roman"/>
          <w:sz w:val="24"/>
          <w:szCs w:val="24"/>
        </w:rPr>
        <w:t xml:space="preserve">, através da transformação estrutural da economia, expansão e diversificação da base produtiva, </w:t>
      </w:r>
      <w:r w:rsidRPr="002A7717">
        <w:rPr>
          <w:rFonts w:ascii="Times New Roman" w:hAnsi="Times New Roman" w:cs="Times New Roman"/>
          <w:sz w:val="24"/>
          <w:szCs w:val="24"/>
        </w:rPr>
        <w:t>assentes num modelo de crescimento inclusivo e sustentável.</w:t>
      </w:r>
      <w:r w:rsidRPr="002A7717">
        <w:rPr>
          <w:rStyle w:val="Refdenotaderodap"/>
          <w:rFonts w:ascii="Times New Roman" w:hAnsi="Times New Roman" w:cs="Times New Roman"/>
          <w:sz w:val="24"/>
          <w:szCs w:val="24"/>
        </w:rPr>
        <w:footnoteReference w:id="120"/>
      </w:r>
      <w:r>
        <w:rPr>
          <w:rFonts w:ascii="Times New Roman" w:hAnsi="Times New Roman" w:cs="Times New Roman"/>
          <w:sz w:val="24"/>
          <w:szCs w:val="24"/>
        </w:rPr>
        <w:t xml:space="preserve">   </w:t>
      </w:r>
    </w:p>
    <w:p w:rsidR="00CE0863" w:rsidRPr="00AF7472" w:rsidRDefault="00CE0863" w:rsidP="00CE0863">
      <w:pPr>
        <w:spacing w:after="0" w:line="360" w:lineRule="auto"/>
        <w:ind w:firstLine="708"/>
        <w:jc w:val="both"/>
        <w:rPr>
          <w:rFonts w:ascii="Times New Roman" w:hAnsi="Times New Roman" w:cs="Times New Roman"/>
          <w:sz w:val="24"/>
          <w:szCs w:val="24"/>
        </w:rPr>
      </w:pPr>
      <w:r w:rsidRPr="00AF7472">
        <w:rPr>
          <w:rFonts w:ascii="Times New Roman" w:hAnsi="Times New Roman" w:cs="Times New Roman"/>
          <w:sz w:val="24"/>
          <w:szCs w:val="24"/>
        </w:rPr>
        <w:t>Para a viabilização deste modelo, o governo definiu a industrialização como o principal vetor para alcançar a prosperidade e competitividade do país.</w:t>
      </w:r>
      <w:r>
        <w:rPr>
          <w:rStyle w:val="Refdenotaderodap"/>
          <w:rFonts w:ascii="Times New Roman" w:hAnsi="Times New Roman" w:cs="Times New Roman"/>
          <w:sz w:val="24"/>
          <w:szCs w:val="24"/>
        </w:rPr>
        <w:footnoteReference w:id="121"/>
      </w:r>
      <w:r w:rsidR="006E2E24">
        <w:rPr>
          <w:rFonts w:ascii="Times New Roman" w:hAnsi="Times New Roman" w:cs="Times New Roman"/>
          <w:sz w:val="24"/>
          <w:szCs w:val="24"/>
        </w:rPr>
        <w:t xml:space="preserve"> Porém, o se</w:t>
      </w:r>
      <w:r w:rsidRPr="00AF7472">
        <w:rPr>
          <w:rFonts w:ascii="Times New Roman" w:hAnsi="Times New Roman" w:cs="Times New Roman"/>
          <w:sz w:val="24"/>
          <w:szCs w:val="24"/>
        </w:rPr>
        <w:t xml:space="preserve">tor industrial é ainda incipiente para o alcance do almejado desenvolvimento, </w:t>
      </w:r>
      <w:r w:rsidRPr="00AF7472">
        <w:rPr>
          <w:rFonts w:ascii="Times New Roman" w:hAnsi="Times New Roman"/>
          <w:sz w:val="24"/>
          <w:szCs w:val="24"/>
        </w:rPr>
        <w:t>uma vez que se trata de uma atividade que exige muitos recursos financeiros, mão-de-obra especializada e equipamento adequado, até então inexistentes.</w:t>
      </w:r>
      <w:r w:rsidRPr="00AF7472">
        <w:rPr>
          <w:rFonts w:ascii="Times New Roman" w:hAnsi="Times New Roman" w:cs="Times New Roman"/>
          <w:sz w:val="24"/>
          <w:szCs w:val="24"/>
        </w:rPr>
        <w:t xml:space="preserve"> Ademais, conforme a reflexão de Castel-Branco, a matéria-prima extraída ou produzida no país é exportada sem o respetivo processamento,</w:t>
      </w:r>
      <w:r w:rsidRPr="00AF7472">
        <w:rPr>
          <w:rStyle w:val="Refdenotaderodap"/>
          <w:rFonts w:ascii="Times New Roman" w:hAnsi="Times New Roman" w:cs="Times New Roman"/>
          <w:sz w:val="24"/>
          <w:szCs w:val="24"/>
        </w:rPr>
        <w:footnoteReference w:id="122"/>
      </w:r>
      <w:r w:rsidRPr="00AF7472">
        <w:rPr>
          <w:rFonts w:ascii="Times New Roman" w:hAnsi="Times New Roman" w:cs="Times New Roman"/>
          <w:sz w:val="24"/>
          <w:szCs w:val="24"/>
        </w:rPr>
        <w:t xml:space="preserve"> </w:t>
      </w:r>
      <w:r>
        <w:rPr>
          <w:rFonts w:ascii="Times New Roman" w:hAnsi="Times New Roman" w:cs="Times New Roman"/>
          <w:sz w:val="24"/>
          <w:szCs w:val="24"/>
        </w:rPr>
        <w:t xml:space="preserve">o que faz com </w:t>
      </w:r>
      <w:r w:rsidRPr="00AF7472">
        <w:rPr>
          <w:rFonts w:ascii="Times New Roman" w:hAnsi="Times New Roman" w:cs="Times New Roman"/>
          <w:sz w:val="24"/>
          <w:szCs w:val="24"/>
        </w:rPr>
        <w:t xml:space="preserve">que não se amplie suficientemente os postos de </w:t>
      </w:r>
      <w:r w:rsidR="007D4111">
        <w:rPr>
          <w:rFonts w:ascii="Times New Roman" w:hAnsi="Times New Roman" w:cs="Times New Roman"/>
          <w:sz w:val="24"/>
          <w:szCs w:val="24"/>
        </w:rPr>
        <w:t>trabalho.</w:t>
      </w:r>
      <w:r w:rsidRPr="00AF7472">
        <w:rPr>
          <w:rFonts w:ascii="Times New Roman" w:hAnsi="Times New Roman" w:cs="Times New Roman"/>
          <w:sz w:val="24"/>
          <w:szCs w:val="24"/>
        </w:rPr>
        <w:t xml:space="preserve"> </w:t>
      </w:r>
    </w:p>
    <w:p w:rsidR="00CE0863" w:rsidRPr="00F0414B" w:rsidRDefault="00CE0863" w:rsidP="00F0414B">
      <w:pPr>
        <w:pStyle w:val="NormalWeb"/>
        <w:shd w:val="clear" w:color="auto" w:fill="FFFFFF"/>
        <w:spacing w:before="0" w:beforeAutospacing="0" w:after="0" w:afterAutospacing="0" w:line="360" w:lineRule="auto"/>
        <w:ind w:firstLine="708"/>
        <w:jc w:val="both"/>
      </w:pPr>
      <w:r w:rsidRPr="00F0414B">
        <w:t>Em contrapartida, a agricultura que é claramente um setor de maior concertação populacional continua a atrair poucos investimentos do Estado, uma realidade que tem ch</w:t>
      </w:r>
      <w:r w:rsidR="00F0414B" w:rsidRPr="00F0414B">
        <w:t>amado a atenção de Mosca. E</w:t>
      </w:r>
      <w:r w:rsidRPr="00F0414B">
        <w:t>ste economista</w:t>
      </w:r>
      <w:r w:rsidR="00F0414B" w:rsidRPr="00F0414B">
        <w:t xml:space="preserve"> parece que anda muito acertado ao insistir, sistematicamente, que</w:t>
      </w:r>
      <w:r w:rsidRPr="00F0414B">
        <w:t xml:space="preserve"> “</w:t>
      </w:r>
      <w:r w:rsidRPr="00F0414B">
        <w:rPr>
          <w:shd w:val="clear" w:color="auto" w:fill="FFFFFF"/>
        </w:rPr>
        <w:t>Há sinais de que estamos a seguir o caminho de países como Nigéria e Angola, que negligenciaram a necessidade de diversificação da economia, para se concentrar na produção do petróleo.”</w:t>
      </w:r>
      <w:r w:rsidRPr="00F0414B">
        <w:rPr>
          <w:rStyle w:val="Refdenotaderodap"/>
          <w:shd w:val="clear" w:color="auto" w:fill="FFFFFF"/>
        </w:rPr>
        <w:footnoteReference w:id="123"/>
      </w:r>
      <w:r w:rsidRPr="00F0414B">
        <w:rPr>
          <w:shd w:val="clear" w:color="auto" w:fill="FFFFFF"/>
        </w:rPr>
        <w:t>,</w:t>
      </w:r>
      <w:r w:rsidRPr="00F0414B">
        <w:rPr>
          <w:rStyle w:val="Refdenotaderodap"/>
          <w:shd w:val="clear" w:color="auto" w:fill="FFFFFF"/>
        </w:rPr>
        <w:footnoteReference w:id="124"/>
      </w:r>
    </w:p>
    <w:p w:rsidR="00CE0863" w:rsidRPr="00F739BF" w:rsidRDefault="00CE0863" w:rsidP="00CE0863">
      <w:pPr>
        <w:spacing w:after="0" w:line="360" w:lineRule="auto"/>
        <w:ind w:firstLine="708"/>
        <w:jc w:val="both"/>
        <w:rPr>
          <w:rFonts w:ascii="Times New Roman" w:hAnsi="Times New Roman" w:cs="Times New Roman"/>
          <w:sz w:val="24"/>
          <w:szCs w:val="24"/>
        </w:rPr>
      </w:pPr>
      <w:r w:rsidRPr="00472BBD">
        <w:rPr>
          <w:rFonts w:ascii="Times New Roman" w:hAnsi="Times New Roman" w:cs="Times New Roman"/>
          <w:sz w:val="24"/>
          <w:szCs w:val="24"/>
        </w:rPr>
        <w:t>Outro crítico deste modelo é Luís Honwana</w:t>
      </w:r>
      <w:r>
        <w:rPr>
          <w:rFonts w:ascii="Times New Roman" w:hAnsi="Times New Roman" w:cs="Times New Roman"/>
          <w:sz w:val="24"/>
          <w:szCs w:val="24"/>
        </w:rPr>
        <w:t xml:space="preserve">. Antigo ministro da cultura na presidência da Samora Machel, Honwana </w:t>
      </w:r>
      <w:r w:rsidRPr="00C53EB8">
        <w:rPr>
          <w:rFonts w:ascii="Times New Roman" w:hAnsi="Times New Roman" w:cs="Times New Roman"/>
          <w:sz w:val="24"/>
          <w:szCs w:val="24"/>
        </w:rPr>
        <w:t xml:space="preserve">aponta a insuficiência do </w:t>
      </w:r>
      <w:r>
        <w:rPr>
          <w:rFonts w:ascii="Times New Roman" w:hAnsi="Times New Roman" w:cs="Times New Roman"/>
          <w:sz w:val="24"/>
          <w:szCs w:val="24"/>
        </w:rPr>
        <w:t xml:space="preserve">atual </w:t>
      </w:r>
      <w:r w:rsidRPr="00C53EB8">
        <w:rPr>
          <w:rFonts w:ascii="Times New Roman" w:hAnsi="Times New Roman" w:cs="Times New Roman"/>
          <w:sz w:val="24"/>
          <w:szCs w:val="24"/>
        </w:rPr>
        <w:t>modelo de desenvolvimento</w:t>
      </w:r>
      <w:r>
        <w:rPr>
          <w:rFonts w:ascii="Times New Roman" w:hAnsi="Times New Roman" w:cs="Times New Roman"/>
          <w:sz w:val="24"/>
          <w:szCs w:val="24"/>
        </w:rPr>
        <w:t xml:space="preserve"> </w:t>
      </w:r>
      <w:r>
        <w:rPr>
          <w:rFonts w:ascii="Times New Roman" w:hAnsi="Times New Roman" w:cs="Times New Roman"/>
          <w:sz w:val="24"/>
          <w:szCs w:val="24"/>
        </w:rPr>
        <w:lastRenderedPageBreak/>
        <w:t>como fatores causadores da pobreza e violações dos direitos dos cidadãos</w:t>
      </w:r>
      <w:r w:rsidRPr="00C53EB8">
        <w:rPr>
          <w:rFonts w:ascii="Times New Roman" w:hAnsi="Times New Roman" w:cs="Times New Roman"/>
          <w:sz w:val="24"/>
          <w:szCs w:val="24"/>
        </w:rPr>
        <w:t>.</w:t>
      </w:r>
      <w:r w:rsidRPr="00C53EB8">
        <w:rPr>
          <w:rStyle w:val="Refdenotaderodap"/>
          <w:rFonts w:ascii="Times New Roman" w:hAnsi="Times New Roman" w:cs="Times New Roman"/>
          <w:sz w:val="24"/>
          <w:szCs w:val="24"/>
        </w:rPr>
        <w:t xml:space="preserve"> </w:t>
      </w:r>
      <w:r>
        <w:rPr>
          <w:rStyle w:val="Refdenotaderodap"/>
          <w:rFonts w:ascii="Times New Roman" w:hAnsi="Times New Roman" w:cs="Times New Roman"/>
          <w:sz w:val="24"/>
          <w:szCs w:val="24"/>
        </w:rPr>
        <w:footnoteReference w:id="125"/>
      </w:r>
      <w:r w:rsidRPr="00C53EB8">
        <w:rPr>
          <w:rFonts w:ascii="Times New Roman" w:hAnsi="Times New Roman" w:cs="Times New Roman"/>
          <w:sz w:val="24"/>
          <w:szCs w:val="24"/>
        </w:rPr>
        <w:t xml:space="preserve"> </w:t>
      </w:r>
      <w:r w:rsidRPr="0075648A">
        <w:rPr>
          <w:rFonts w:ascii="Times New Roman" w:hAnsi="Times New Roman" w:cs="Times New Roman"/>
          <w:sz w:val="24"/>
          <w:szCs w:val="24"/>
        </w:rPr>
        <w:t xml:space="preserve">Honwana </w:t>
      </w:r>
      <w:r>
        <w:rPr>
          <w:rFonts w:ascii="Times New Roman" w:hAnsi="Times New Roman" w:cs="Times New Roman"/>
          <w:sz w:val="24"/>
          <w:szCs w:val="24"/>
        </w:rPr>
        <w:t xml:space="preserve">refere ainda </w:t>
      </w:r>
      <w:r w:rsidRPr="0075648A">
        <w:rPr>
          <w:rFonts w:ascii="Times New Roman" w:hAnsi="Times New Roman" w:cs="Times New Roman"/>
          <w:sz w:val="24"/>
          <w:szCs w:val="24"/>
        </w:rPr>
        <w:t xml:space="preserve">que </w:t>
      </w:r>
      <w:r>
        <w:rPr>
          <w:rFonts w:ascii="Times New Roman" w:hAnsi="Times New Roman" w:cs="Times New Roman"/>
          <w:sz w:val="24"/>
          <w:szCs w:val="24"/>
        </w:rPr>
        <w:t xml:space="preserve">a distribuição </w:t>
      </w:r>
      <w:r w:rsidRPr="0075648A">
        <w:rPr>
          <w:rFonts w:ascii="Times New Roman" w:hAnsi="Times New Roman" w:cs="Times New Roman"/>
          <w:sz w:val="24"/>
          <w:szCs w:val="24"/>
        </w:rPr>
        <w:t>incorrecta e inaceitável</w:t>
      </w:r>
      <w:r>
        <w:rPr>
          <w:rFonts w:ascii="Times New Roman" w:hAnsi="Times New Roman" w:cs="Times New Roman"/>
          <w:sz w:val="24"/>
          <w:szCs w:val="24"/>
        </w:rPr>
        <w:t xml:space="preserve"> de oportunidades proporciona a pobreza </w:t>
      </w:r>
      <w:r w:rsidRPr="0075648A">
        <w:rPr>
          <w:rFonts w:ascii="Times New Roman" w:hAnsi="Times New Roman" w:cs="Times New Roman"/>
          <w:sz w:val="24"/>
          <w:szCs w:val="24"/>
        </w:rPr>
        <w:t>e desigualdades extremas</w:t>
      </w:r>
      <w:r>
        <w:rPr>
          <w:rFonts w:ascii="Times New Roman" w:hAnsi="Times New Roman" w:cs="Times New Roman"/>
          <w:sz w:val="24"/>
          <w:szCs w:val="24"/>
        </w:rPr>
        <w:t xml:space="preserve">, </w:t>
      </w:r>
      <w:r w:rsidRPr="0075648A">
        <w:rPr>
          <w:rFonts w:ascii="Times New Roman" w:hAnsi="Times New Roman" w:cs="Times New Roman"/>
          <w:sz w:val="24"/>
          <w:szCs w:val="24"/>
        </w:rPr>
        <w:t xml:space="preserve">na medida em que o acesso a oportunidades </w:t>
      </w:r>
      <w:r>
        <w:rPr>
          <w:rFonts w:ascii="Times New Roman" w:hAnsi="Times New Roman" w:cs="Times New Roman"/>
          <w:sz w:val="24"/>
          <w:szCs w:val="24"/>
        </w:rPr>
        <w:t xml:space="preserve">e bens </w:t>
      </w:r>
      <w:r w:rsidRPr="0075648A">
        <w:rPr>
          <w:rFonts w:ascii="Times New Roman" w:hAnsi="Times New Roman" w:cs="Times New Roman"/>
          <w:sz w:val="24"/>
          <w:szCs w:val="24"/>
        </w:rPr>
        <w:t xml:space="preserve">não é equitativo, apenas </w:t>
      </w:r>
      <w:r>
        <w:rPr>
          <w:rFonts w:ascii="Times New Roman" w:hAnsi="Times New Roman" w:cs="Times New Roman"/>
          <w:sz w:val="24"/>
          <w:szCs w:val="24"/>
        </w:rPr>
        <w:t xml:space="preserve">está </w:t>
      </w:r>
      <w:r w:rsidRPr="0075648A">
        <w:rPr>
          <w:rFonts w:ascii="Times New Roman" w:hAnsi="Times New Roman" w:cs="Times New Roman"/>
          <w:sz w:val="24"/>
          <w:szCs w:val="24"/>
        </w:rPr>
        <w:t>a</w:t>
      </w:r>
      <w:r>
        <w:rPr>
          <w:rFonts w:ascii="Times New Roman" w:hAnsi="Times New Roman" w:cs="Times New Roman"/>
          <w:sz w:val="24"/>
          <w:szCs w:val="24"/>
        </w:rPr>
        <w:t>cessível</w:t>
      </w:r>
      <w:r w:rsidRPr="0075648A">
        <w:rPr>
          <w:rFonts w:ascii="Times New Roman" w:hAnsi="Times New Roman" w:cs="Times New Roman"/>
          <w:sz w:val="24"/>
          <w:szCs w:val="24"/>
        </w:rPr>
        <w:t xml:space="preserve"> a uma parte não</w:t>
      </w:r>
      <w:r w:rsidR="004A3E4B">
        <w:rPr>
          <w:rFonts w:ascii="Times New Roman" w:hAnsi="Times New Roman" w:cs="Times New Roman"/>
          <w:sz w:val="24"/>
          <w:szCs w:val="24"/>
        </w:rPr>
        <w:t xml:space="preserve"> privilegiada da população, fa</w:t>
      </w:r>
      <w:r w:rsidR="00B029E7">
        <w:rPr>
          <w:rFonts w:ascii="Times New Roman" w:hAnsi="Times New Roman" w:cs="Times New Roman"/>
          <w:sz w:val="24"/>
          <w:szCs w:val="24"/>
        </w:rPr>
        <w:t>c</w:t>
      </w:r>
      <w:r>
        <w:rPr>
          <w:rFonts w:ascii="Times New Roman" w:hAnsi="Times New Roman" w:cs="Times New Roman"/>
          <w:sz w:val="24"/>
          <w:szCs w:val="24"/>
        </w:rPr>
        <w:t xml:space="preserve">to que concorre para </w:t>
      </w:r>
      <w:r w:rsidRPr="0075648A">
        <w:rPr>
          <w:rFonts w:ascii="Times New Roman" w:hAnsi="Times New Roman" w:cs="Times New Roman"/>
          <w:sz w:val="24"/>
          <w:szCs w:val="24"/>
        </w:rPr>
        <w:t xml:space="preserve">erupção </w:t>
      </w:r>
      <w:r>
        <w:rPr>
          <w:rFonts w:ascii="Times New Roman" w:hAnsi="Times New Roman" w:cs="Times New Roman"/>
          <w:sz w:val="24"/>
          <w:szCs w:val="24"/>
        </w:rPr>
        <w:t xml:space="preserve">sistemática </w:t>
      </w:r>
      <w:r w:rsidRPr="0075648A">
        <w:rPr>
          <w:rFonts w:ascii="Times New Roman" w:hAnsi="Times New Roman" w:cs="Times New Roman"/>
          <w:sz w:val="24"/>
          <w:szCs w:val="24"/>
        </w:rPr>
        <w:t xml:space="preserve">de violência </w:t>
      </w:r>
      <w:r>
        <w:rPr>
          <w:rFonts w:ascii="Times New Roman" w:hAnsi="Times New Roman" w:cs="Times New Roman"/>
          <w:sz w:val="24"/>
          <w:szCs w:val="24"/>
        </w:rPr>
        <w:t>no país.</w:t>
      </w:r>
      <w:r>
        <w:rPr>
          <w:rStyle w:val="Refdenotaderodap"/>
          <w:rFonts w:ascii="Times New Roman" w:hAnsi="Times New Roman" w:cs="Times New Roman"/>
          <w:sz w:val="24"/>
          <w:szCs w:val="24"/>
        </w:rPr>
        <w:footnoteReference w:id="126"/>
      </w:r>
      <w:r>
        <w:rPr>
          <w:rFonts w:ascii="Times New Roman" w:hAnsi="Times New Roman" w:cs="Times New Roman"/>
          <w:sz w:val="24"/>
          <w:szCs w:val="24"/>
        </w:rPr>
        <w:t xml:space="preserve"> </w:t>
      </w:r>
    </w:p>
    <w:p w:rsidR="00CE0863" w:rsidRPr="00D3570B" w:rsidRDefault="00CE0863" w:rsidP="00CE0863">
      <w:pPr>
        <w:pStyle w:val="NormalWeb"/>
        <w:shd w:val="clear" w:color="auto" w:fill="FFFFFF"/>
        <w:spacing w:before="0" w:beforeAutospacing="0" w:after="0" w:afterAutospacing="0" w:line="360" w:lineRule="auto"/>
        <w:ind w:firstLine="708"/>
        <w:jc w:val="both"/>
      </w:pPr>
      <w:r w:rsidRPr="00D3570B">
        <w:t xml:space="preserve">Em síntese, oferece-se dizer que os casos da RDC, Nigéria, Angola, Bahia e Moçambique são exemplos nítidos de que quanto menos paritário for o modelo de desenvolvimento </w:t>
      </w:r>
      <w:r w:rsidR="0047140A" w:rsidRPr="00D3570B">
        <w:t>centrado</w:t>
      </w:r>
      <w:r w:rsidR="00F0414B" w:rsidRPr="00D3570B">
        <w:t xml:space="preserve"> nos direitos humanos</w:t>
      </w:r>
      <w:r w:rsidR="003A0C24" w:rsidRPr="00D3570B">
        <w:t xml:space="preserve"> dos cidadãos</w:t>
      </w:r>
      <w:r w:rsidR="00F0414B" w:rsidRPr="00D3570B">
        <w:t xml:space="preserve">, </w:t>
      </w:r>
      <w:r w:rsidRPr="00D3570B">
        <w:t>maior será o coeficiente da pobreza, e, outrossim, chocantes diferenças entre grupos, regiões e classes sociais.</w:t>
      </w:r>
      <w:r w:rsidRPr="00D3570B">
        <w:rPr>
          <w:shd w:val="clear" w:color="auto" w:fill="FFFFFF"/>
        </w:rPr>
        <w:t xml:space="preserve"> Como se percebe no testemunho de </w:t>
      </w:r>
      <w:r w:rsidRPr="00D3570B">
        <w:t>Serra “As sociedades que puderam distribuir melhor a riqueza social são aquelas com um menor coeficiente de criminalidade”</w:t>
      </w:r>
      <w:r w:rsidRPr="00D3570B">
        <w:rPr>
          <w:rStyle w:val="Refdenotaderodap"/>
        </w:rPr>
        <w:t xml:space="preserve"> </w:t>
      </w:r>
      <w:r w:rsidRPr="00D3570B">
        <w:rPr>
          <w:rStyle w:val="Refdenotaderodap"/>
        </w:rPr>
        <w:footnoteReference w:id="127"/>
      </w:r>
      <w:r w:rsidRPr="00D3570B">
        <w:t xml:space="preserve"> e conflitos.</w:t>
      </w:r>
    </w:p>
    <w:p w:rsidR="00FE4E53" w:rsidRDefault="0018471A" w:rsidP="002A1884">
      <w:pPr>
        <w:spacing w:after="0" w:line="360" w:lineRule="auto"/>
        <w:ind w:firstLine="708"/>
        <w:jc w:val="both"/>
        <w:rPr>
          <w:rFonts w:ascii="Times New Roman" w:eastAsia="Times New Roman" w:hAnsi="Times New Roman" w:cs="Times New Roman"/>
          <w:color w:val="000000" w:themeColor="text1"/>
          <w:sz w:val="24"/>
          <w:szCs w:val="24"/>
          <w:shd w:val="clear" w:color="auto" w:fill="FFFFFF"/>
        </w:rPr>
      </w:pPr>
      <w:r w:rsidRPr="00797688">
        <w:rPr>
          <w:rFonts w:ascii="Times New Roman" w:eastAsia="Times New Roman" w:hAnsi="Times New Roman" w:cs="Times New Roman"/>
          <w:color w:val="000000" w:themeColor="text1"/>
          <w:sz w:val="24"/>
          <w:szCs w:val="24"/>
          <w:shd w:val="clear" w:color="auto" w:fill="FFFFFF"/>
        </w:rPr>
        <w:t>Assim, numa avaliação preliminar, poder-se-á dizer que para que os p</w:t>
      </w:r>
      <w:r w:rsidR="00842F04">
        <w:rPr>
          <w:rFonts w:ascii="Times New Roman" w:eastAsia="Times New Roman" w:hAnsi="Times New Roman" w:cs="Times New Roman"/>
          <w:color w:val="000000" w:themeColor="text1"/>
          <w:sz w:val="24"/>
          <w:szCs w:val="24"/>
          <w:shd w:val="clear" w:color="auto" w:fill="FFFFFF"/>
        </w:rPr>
        <w:t xml:space="preserve">aíses em desenvolvimento </w:t>
      </w:r>
      <w:r w:rsidR="00CA6B17">
        <w:rPr>
          <w:rFonts w:ascii="Times New Roman" w:eastAsia="Times New Roman" w:hAnsi="Times New Roman" w:cs="Times New Roman"/>
          <w:color w:val="000000" w:themeColor="text1"/>
          <w:sz w:val="24"/>
          <w:szCs w:val="24"/>
          <w:shd w:val="clear" w:color="auto" w:fill="FFFFFF"/>
        </w:rPr>
        <w:t>atinjam</w:t>
      </w:r>
      <w:r w:rsidRPr="00797688">
        <w:rPr>
          <w:rFonts w:ascii="Times New Roman" w:eastAsia="Times New Roman" w:hAnsi="Times New Roman" w:cs="Times New Roman"/>
          <w:color w:val="000000" w:themeColor="text1"/>
          <w:sz w:val="24"/>
          <w:szCs w:val="24"/>
          <w:shd w:val="clear" w:color="auto" w:fill="FFFFFF"/>
        </w:rPr>
        <w:t xml:space="preserve"> o patamar dos países desenvolvidos necessita</w:t>
      </w:r>
      <w:r w:rsidR="00CA6B17">
        <w:rPr>
          <w:rFonts w:ascii="Times New Roman" w:eastAsia="Times New Roman" w:hAnsi="Times New Roman" w:cs="Times New Roman"/>
          <w:color w:val="000000" w:themeColor="text1"/>
          <w:sz w:val="24"/>
          <w:szCs w:val="24"/>
          <w:shd w:val="clear" w:color="auto" w:fill="FFFFFF"/>
        </w:rPr>
        <w:t>riam</w:t>
      </w:r>
      <w:r w:rsidR="006B725C">
        <w:rPr>
          <w:rFonts w:ascii="Times New Roman" w:eastAsia="Times New Roman" w:hAnsi="Times New Roman" w:cs="Times New Roman"/>
          <w:color w:val="000000" w:themeColor="text1"/>
          <w:sz w:val="24"/>
          <w:szCs w:val="24"/>
          <w:shd w:val="clear" w:color="auto" w:fill="FFFFFF"/>
        </w:rPr>
        <w:t xml:space="preserve"> de</w:t>
      </w:r>
      <w:r w:rsidR="00900BBC">
        <w:rPr>
          <w:rFonts w:ascii="Times New Roman" w:eastAsia="Times New Roman" w:hAnsi="Times New Roman" w:cs="Times New Roman"/>
          <w:color w:val="000000" w:themeColor="text1"/>
          <w:sz w:val="24"/>
          <w:szCs w:val="24"/>
          <w:shd w:val="clear" w:color="auto" w:fill="FFFFFF"/>
        </w:rPr>
        <w:t xml:space="preserve"> </w:t>
      </w:r>
      <w:r w:rsidR="00540738">
        <w:rPr>
          <w:rFonts w:ascii="Times New Roman" w:eastAsia="Times New Roman" w:hAnsi="Times New Roman" w:cs="Times New Roman"/>
          <w:color w:val="000000" w:themeColor="text1"/>
          <w:sz w:val="24"/>
          <w:szCs w:val="24"/>
          <w:shd w:val="clear" w:color="auto" w:fill="FFFFFF"/>
        </w:rPr>
        <w:t>ter</w:t>
      </w:r>
      <w:r w:rsidRPr="00797688">
        <w:rPr>
          <w:rFonts w:ascii="Times New Roman" w:eastAsia="Times New Roman" w:hAnsi="Times New Roman" w:cs="Times New Roman"/>
          <w:color w:val="000000" w:themeColor="text1"/>
          <w:sz w:val="24"/>
          <w:szCs w:val="24"/>
          <w:shd w:val="clear" w:color="auto" w:fill="FFFFFF"/>
        </w:rPr>
        <w:t xml:space="preserve"> em conta os seguintes aspetos: democratização e fortalecimento das instituições; tomada de consciência de que os recursos são finitos e a necessidade do seu uso racional; investir e melhorar a educação</w:t>
      </w:r>
      <w:r>
        <w:rPr>
          <w:rFonts w:ascii="Times New Roman" w:eastAsia="Times New Roman" w:hAnsi="Times New Roman" w:cs="Times New Roman"/>
          <w:color w:val="000000" w:themeColor="text1"/>
          <w:sz w:val="24"/>
          <w:szCs w:val="24"/>
          <w:shd w:val="clear" w:color="auto" w:fill="FFFFFF"/>
        </w:rPr>
        <w:t xml:space="preserve"> </w:t>
      </w:r>
      <w:r w:rsidRPr="00797688">
        <w:rPr>
          <w:rFonts w:ascii="Times New Roman" w:eastAsia="Times New Roman" w:hAnsi="Times New Roman" w:cs="Times New Roman"/>
          <w:color w:val="000000" w:themeColor="text1"/>
          <w:sz w:val="24"/>
          <w:szCs w:val="24"/>
          <w:shd w:val="clear" w:color="auto" w:fill="FFFFFF"/>
        </w:rPr>
        <w:t xml:space="preserve">das suas populações; </w:t>
      </w:r>
      <w:r w:rsidR="0047140A">
        <w:rPr>
          <w:rFonts w:ascii="Times New Roman" w:eastAsia="Times New Roman" w:hAnsi="Times New Roman" w:cs="Times New Roman"/>
          <w:color w:val="000000" w:themeColor="text1"/>
          <w:sz w:val="24"/>
          <w:szCs w:val="24"/>
          <w:shd w:val="clear" w:color="auto" w:fill="FFFFFF"/>
        </w:rPr>
        <w:t xml:space="preserve">combate à corrupção, </w:t>
      </w:r>
      <w:r w:rsidRPr="00797688">
        <w:rPr>
          <w:rFonts w:ascii="Times New Roman" w:eastAsia="Times New Roman" w:hAnsi="Times New Roman" w:cs="Times New Roman"/>
          <w:color w:val="000000" w:themeColor="text1"/>
          <w:sz w:val="24"/>
          <w:szCs w:val="24"/>
          <w:shd w:val="clear" w:color="auto" w:fill="FFFFFF"/>
        </w:rPr>
        <w:t xml:space="preserve">boa governação e rigoroso respeito pelos direitos humanos. </w:t>
      </w:r>
    </w:p>
    <w:p w:rsidR="00B73F48" w:rsidRPr="00F612A4" w:rsidRDefault="0018471A" w:rsidP="00F612A4">
      <w:pPr>
        <w:spacing w:after="0" w:line="360" w:lineRule="auto"/>
        <w:ind w:firstLine="708"/>
        <w:jc w:val="both"/>
        <w:rPr>
          <w:rFonts w:ascii="Times New Roman" w:eastAsia="Times New Roman" w:hAnsi="Times New Roman" w:cs="Times New Roman"/>
          <w:color w:val="000000" w:themeColor="text1"/>
          <w:sz w:val="24"/>
          <w:szCs w:val="24"/>
        </w:rPr>
      </w:pPr>
      <w:r w:rsidRPr="00797688">
        <w:rPr>
          <w:rFonts w:ascii="Times New Roman" w:eastAsia="Times New Roman" w:hAnsi="Times New Roman" w:cs="Times New Roman"/>
          <w:color w:val="000000" w:themeColor="text1"/>
          <w:sz w:val="24"/>
          <w:szCs w:val="24"/>
          <w:shd w:val="clear" w:color="auto" w:fill="FFFFFF"/>
        </w:rPr>
        <w:t>Mas isto não basta, as potências com interesses na exploração dos recursos naturais devem deixar de impor vontades prejudiciais ao desenvolvimento almejado por esses países, como se nota nas atuações hegemónicas das empresas transnacionais e de outros organismos que geralmente ditam as regras internacionais.</w:t>
      </w:r>
      <w:bookmarkStart w:id="24" w:name="_Toc493520373"/>
    </w:p>
    <w:p w:rsidR="00CE0863" w:rsidRPr="003D6FEB" w:rsidRDefault="00EA1D54" w:rsidP="00EA1D54">
      <w:pPr>
        <w:pStyle w:val="Cabealho3"/>
        <w:rPr>
          <w:lang w:val="pt-PT"/>
        </w:rPr>
      </w:pPr>
      <w:r w:rsidRPr="003D6FEB">
        <w:rPr>
          <w:lang w:val="pt-PT"/>
        </w:rPr>
        <w:t xml:space="preserve">1.2.2 </w:t>
      </w:r>
      <w:r w:rsidR="00CE0863" w:rsidRPr="003D6FEB">
        <w:rPr>
          <w:lang w:val="pt-PT"/>
        </w:rPr>
        <w:t>– A linha dos países desenvolvidos</w:t>
      </w:r>
      <w:bookmarkEnd w:id="24"/>
      <w:r w:rsidR="00CE0863" w:rsidRPr="003D6FEB">
        <w:rPr>
          <w:lang w:val="pt-PT"/>
        </w:rPr>
        <w:t xml:space="preserve"> </w:t>
      </w:r>
    </w:p>
    <w:p w:rsidR="00CE0863" w:rsidRPr="00540738" w:rsidRDefault="00CE0863" w:rsidP="00CE0863">
      <w:pPr>
        <w:pStyle w:val="Textodenotaderodap"/>
        <w:spacing w:line="360" w:lineRule="auto"/>
        <w:jc w:val="both"/>
        <w:rPr>
          <w:rFonts w:ascii="Times New Roman" w:hAnsi="Times New Roman"/>
          <w:color w:val="000000" w:themeColor="text1"/>
          <w:sz w:val="24"/>
          <w:szCs w:val="24"/>
        </w:rPr>
      </w:pPr>
      <w:r w:rsidRPr="00540738">
        <w:rPr>
          <w:rFonts w:ascii="Times New Roman" w:hAnsi="Times New Roman"/>
          <w:color w:val="000000" w:themeColor="text1"/>
          <w:sz w:val="24"/>
          <w:szCs w:val="24"/>
        </w:rPr>
        <w:t xml:space="preserve">Este ponto apresenta o exemplo de alguns países com a posse de recursos naturais que escaparam dos empecilhos </w:t>
      </w:r>
      <w:r w:rsidR="0079738E">
        <w:rPr>
          <w:rFonts w:ascii="Times New Roman" w:hAnsi="Times New Roman"/>
          <w:color w:val="000000" w:themeColor="text1"/>
          <w:sz w:val="24"/>
          <w:szCs w:val="24"/>
        </w:rPr>
        <w:t>d</w:t>
      </w:r>
      <w:r w:rsidR="001A0866">
        <w:rPr>
          <w:rFonts w:ascii="Times New Roman" w:hAnsi="Times New Roman"/>
          <w:color w:val="000000" w:themeColor="text1"/>
          <w:sz w:val="24"/>
          <w:szCs w:val="24"/>
        </w:rPr>
        <w:t>o des</w:t>
      </w:r>
      <w:r w:rsidRPr="00540738">
        <w:rPr>
          <w:rFonts w:ascii="Times New Roman" w:hAnsi="Times New Roman"/>
          <w:color w:val="000000" w:themeColor="text1"/>
          <w:sz w:val="24"/>
          <w:szCs w:val="24"/>
        </w:rPr>
        <w:t xml:space="preserve">envolvimento. Como conseguiram fazê-lo? </w:t>
      </w:r>
      <w:r w:rsidR="0079738E">
        <w:rPr>
          <w:rFonts w:ascii="Times New Roman" w:hAnsi="Times New Roman"/>
          <w:color w:val="000000" w:themeColor="text1"/>
          <w:sz w:val="24"/>
          <w:szCs w:val="24"/>
        </w:rPr>
        <w:t>U</w:t>
      </w:r>
      <w:r w:rsidRPr="00540738">
        <w:rPr>
          <w:rFonts w:ascii="Times New Roman" w:hAnsi="Times New Roman"/>
          <w:color w:val="000000" w:themeColor="text1"/>
          <w:sz w:val="24"/>
          <w:szCs w:val="24"/>
        </w:rPr>
        <w:t>sufru</w:t>
      </w:r>
      <w:r w:rsidR="0079738E">
        <w:rPr>
          <w:rFonts w:ascii="Times New Roman" w:hAnsi="Times New Roman"/>
          <w:color w:val="000000" w:themeColor="text1"/>
          <w:sz w:val="24"/>
          <w:szCs w:val="24"/>
        </w:rPr>
        <w:t xml:space="preserve">indo </w:t>
      </w:r>
      <w:r w:rsidR="00540738" w:rsidRPr="00540738">
        <w:rPr>
          <w:rFonts w:ascii="Times New Roman" w:hAnsi="Times New Roman"/>
          <w:color w:val="000000" w:themeColor="text1"/>
          <w:sz w:val="24"/>
          <w:szCs w:val="24"/>
        </w:rPr>
        <w:t xml:space="preserve">praticamente </w:t>
      </w:r>
      <w:r w:rsidRPr="00540738">
        <w:rPr>
          <w:rFonts w:ascii="Times New Roman" w:hAnsi="Times New Roman"/>
          <w:color w:val="000000" w:themeColor="text1"/>
          <w:sz w:val="24"/>
          <w:szCs w:val="24"/>
        </w:rPr>
        <w:t>dos mesmos recursos e oportunidades dos Estados anteriormente descritos</w:t>
      </w:r>
      <w:r w:rsidR="0079738E">
        <w:rPr>
          <w:rFonts w:ascii="Times New Roman" w:hAnsi="Times New Roman"/>
          <w:color w:val="000000" w:themeColor="text1"/>
          <w:sz w:val="24"/>
          <w:szCs w:val="24"/>
        </w:rPr>
        <w:t xml:space="preserve"> (subdesenvolvidos)</w:t>
      </w:r>
      <w:r w:rsidRPr="00540738">
        <w:rPr>
          <w:rFonts w:ascii="Times New Roman" w:hAnsi="Times New Roman"/>
          <w:color w:val="000000" w:themeColor="text1"/>
          <w:sz w:val="24"/>
          <w:szCs w:val="24"/>
        </w:rPr>
        <w:t xml:space="preserve">, </w:t>
      </w:r>
      <w:r w:rsidR="005B57C9">
        <w:rPr>
          <w:rFonts w:ascii="Times New Roman" w:hAnsi="Times New Roman"/>
          <w:color w:val="000000" w:themeColor="text1"/>
          <w:sz w:val="24"/>
          <w:szCs w:val="24"/>
        </w:rPr>
        <w:t xml:space="preserve">os países desenvolvidos conseguiram adotar </w:t>
      </w:r>
      <w:r w:rsidRPr="00540738">
        <w:rPr>
          <w:rFonts w:ascii="Times New Roman" w:hAnsi="Times New Roman"/>
          <w:color w:val="000000" w:themeColor="text1"/>
          <w:sz w:val="24"/>
          <w:szCs w:val="24"/>
        </w:rPr>
        <w:t xml:space="preserve">modelos </w:t>
      </w:r>
      <w:r w:rsidR="005B57C9">
        <w:rPr>
          <w:rFonts w:ascii="Times New Roman" w:hAnsi="Times New Roman"/>
          <w:color w:val="000000" w:themeColor="text1"/>
          <w:sz w:val="24"/>
          <w:szCs w:val="24"/>
        </w:rPr>
        <w:t>económicos que não conflituam com os excessos de violação dos direitos humanos.</w:t>
      </w:r>
      <w:r w:rsidRPr="00540738">
        <w:rPr>
          <w:rFonts w:ascii="Times New Roman" w:hAnsi="Times New Roman"/>
          <w:color w:val="000000" w:themeColor="text1"/>
          <w:sz w:val="24"/>
          <w:szCs w:val="24"/>
        </w:rPr>
        <w:t xml:space="preserve">  </w:t>
      </w:r>
    </w:p>
    <w:p w:rsidR="0079738E" w:rsidRPr="00FA7A80" w:rsidRDefault="00CE0863" w:rsidP="00FA7A80">
      <w:pPr>
        <w:autoSpaceDE w:val="0"/>
        <w:autoSpaceDN w:val="0"/>
        <w:adjustRightInd w:val="0"/>
        <w:spacing w:after="0" w:line="360" w:lineRule="auto"/>
        <w:ind w:firstLine="708"/>
        <w:jc w:val="both"/>
        <w:rPr>
          <w:rFonts w:ascii="Times New Roman" w:hAnsi="Times New Roman" w:cs="Times New Roman"/>
          <w:sz w:val="24"/>
          <w:szCs w:val="24"/>
        </w:rPr>
      </w:pPr>
      <w:r w:rsidRPr="00161EE1">
        <w:rPr>
          <w:rFonts w:ascii="Times New Roman" w:hAnsi="Times New Roman" w:cs="Times New Roman"/>
          <w:sz w:val="24"/>
          <w:szCs w:val="24"/>
        </w:rPr>
        <w:t xml:space="preserve">Branco aborda o caso de Botsuana como o exemplo louvável dos países de África, pela compatibilidade entre a </w:t>
      </w:r>
      <w:r w:rsidR="00F66D36">
        <w:rPr>
          <w:rFonts w:ascii="Times New Roman" w:hAnsi="Times New Roman" w:cs="Times New Roman"/>
          <w:sz w:val="24"/>
          <w:szCs w:val="24"/>
        </w:rPr>
        <w:t xml:space="preserve">“(…) </w:t>
      </w:r>
      <w:r w:rsidRPr="00161EE1">
        <w:rPr>
          <w:rFonts w:ascii="Times New Roman" w:hAnsi="Times New Roman" w:cs="Times New Roman"/>
          <w:sz w:val="24"/>
          <w:szCs w:val="24"/>
        </w:rPr>
        <w:t>democracia e o desenvolvimento</w:t>
      </w:r>
      <w:r w:rsidR="00741BCE">
        <w:rPr>
          <w:rFonts w:ascii="Times New Roman" w:hAnsi="Times New Roman" w:cs="Times New Roman"/>
          <w:sz w:val="24"/>
          <w:szCs w:val="24"/>
        </w:rPr>
        <w:t xml:space="preserve"> num mar de miséria e </w:t>
      </w:r>
      <w:r w:rsidR="00741BCE">
        <w:rPr>
          <w:rFonts w:ascii="Times New Roman" w:hAnsi="Times New Roman" w:cs="Times New Roman"/>
          <w:sz w:val="24"/>
          <w:szCs w:val="24"/>
        </w:rPr>
        <w:lastRenderedPageBreak/>
        <w:t>opressão como é o continente africano</w:t>
      </w:r>
      <w:r w:rsidRPr="00161EE1">
        <w:rPr>
          <w:rFonts w:ascii="Times New Roman" w:hAnsi="Times New Roman" w:cs="Times New Roman"/>
          <w:sz w:val="24"/>
          <w:szCs w:val="24"/>
        </w:rPr>
        <w:t>.</w:t>
      </w:r>
      <w:r w:rsidR="00741BCE">
        <w:rPr>
          <w:rFonts w:ascii="Times New Roman" w:hAnsi="Times New Roman" w:cs="Times New Roman"/>
          <w:sz w:val="24"/>
          <w:szCs w:val="24"/>
        </w:rPr>
        <w:t>”</w:t>
      </w:r>
      <w:r w:rsidRPr="00161EE1">
        <w:rPr>
          <w:rStyle w:val="Refdenotaderodap"/>
          <w:rFonts w:ascii="Times New Roman" w:hAnsi="Times New Roman" w:cs="Times New Roman"/>
          <w:sz w:val="24"/>
          <w:szCs w:val="24"/>
        </w:rPr>
        <w:footnoteReference w:id="128"/>
      </w:r>
      <w:r w:rsidRPr="00161EE1">
        <w:rPr>
          <w:rFonts w:ascii="Times New Roman" w:hAnsi="Times New Roman" w:cs="Times New Roman"/>
          <w:sz w:val="24"/>
          <w:szCs w:val="24"/>
        </w:rPr>
        <w:t xml:space="preserve"> Lewis, citado por Branco, encontra no sucesso de Botsuana o fator sorte, devido à questão </w:t>
      </w:r>
      <w:r w:rsidR="00C91723">
        <w:rPr>
          <w:rFonts w:ascii="Times New Roman" w:hAnsi="Times New Roman" w:cs="Times New Roman"/>
          <w:sz w:val="24"/>
          <w:szCs w:val="24"/>
        </w:rPr>
        <w:t xml:space="preserve">geográfica, </w:t>
      </w:r>
      <w:r w:rsidRPr="00161EE1">
        <w:rPr>
          <w:rFonts w:ascii="Times New Roman" w:hAnsi="Times New Roman" w:cs="Times New Roman"/>
          <w:sz w:val="24"/>
          <w:szCs w:val="24"/>
        </w:rPr>
        <w:t>demográfica, abundância de recursos naturais</w:t>
      </w:r>
      <w:r w:rsidR="00B770A2">
        <w:rPr>
          <w:rFonts w:ascii="Times New Roman" w:hAnsi="Times New Roman" w:cs="Times New Roman"/>
          <w:sz w:val="24"/>
          <w:szCs w:val="24"/>
        </w:rPr>
        <w:t xml:space="preserve"> </w:t>
      </w:r>
      <w:r w:rsidR="00CB34E0">
        <w:rPr>
          <w:rFonts w:ascii="Times New Roman" w:hAnsi="Times New Roman" w:cs="Times New Roman"/>
          <w:sz w:val="24"/>
          <w:szCs w:val="24"/>
        </w:rPr>
        <w:t>(</w:t>
      </w:r>
      <w:r w:rsidR="00B770A2">
        <w:rPr>
          <w:rFonts w:ascii="Times New Roman" w:hAnsi="Times New Roman" w:cs="Times New Roman"/>
          <w:sz w:val="24"/>
          <w:szCs w:val="24"/>
        </w:rPr>
        <w:t>e terras férteis</w:t>
      </w:r>
      <w:r w:rsidR="00CB34E0">
        <w:rPr>
          <w:rFonts w:ascii="Times New Roman" w:hAnsi="Times New Roman" w:cs="Times New Roman"/>
          <w:sz w:val="24"/>
          <w:szCs w:val="24"/>
        </w:rPr>
        <w:t>)</w:t>
      </w:r>
      <w:r w:rsidRPr="00161EE1">
        <w:rPr>
          <w:rFonts w:ascii="Times New Roman" w:hAnsi="Times New Roman" w:cs="Times New Roman"/>
          <w:sz w:val="24"/>
          <w:szCs w:val="24"/>
        </w:rPr>
        <w:t>, especialmente o diamante, do qual é um dos maiores produtores do mundo</w:t>
      </w:r>
      <w:r w:rsidRPr="00161EE1">
        <w:rPr>
          <w:rStyle w:val="Refdenotaderodap"/>
          <w:rFonts w:ascii="Times New Roman" w:hAnsi="Times New Roman" w:cs="Times New Roman"/>
          <w:sz w:val="24"/>
          <w:szCs w:val="24"/>
        </w:rPr>
        <w:footnoteReference w:id="129"/>
      </w:r>
      <w:r w:rsidR="0079738E">
        <w:rPr>
          <w:rFonts w:ascii="Times New Roman" w:hAnsi="Times New Roman" w:cs="Times New Roman"/>
          <w:sz w:val="24"/>
          <w:szCs w:val="24"/>
        </w:rPr>
        <w:t>,</w:t>
      </w:r>
      <w:r w:rsidRPr="00161EE1">
        <w:rPr>
          <w:rFonts w:ascii="Times New Roman" w:hAnsi="Times New Roman" w:cs="Times New Roman"/>
          <w:sz w:val="24"/>
          <w:szCs w:val="24"/>
        </w:rPr>
        <w:t xml:space="preserve"> o clima </w:t>
      </w:r>
      <w:r w:rsidRPr="00FA7A80">
        <w:rPr>
          <w:rFonts w:ascii="Times New Roman" w:hAnsi="Times New Roman" w:cs="Times New Roman"/>
          <w:sz w:val="24"/>
          <w:szCs w:val="24"/>
        </w:rPr>
        <w:t>conciliador da agricultura e pecuária, sem clivagens tribais como acontece na maior parte dos países de África.</w:t>
      </w:r>
      <w:r w:rsidRPr="00FA7A80">
        <w:rPr>
          <w:rStyle w:val="Refdenotaderodap"/>
          <w:rFonts w:ascii="Times New Roman" w:hAnsi="Times New Roman" w:cs="Times New Roman"/>
          <w:sz w:val="24"/>
          <w:szCs w:val="24"/>
        </w:rPr>
        <w:footnoteReference w:id="130"/>
      </w:r>
      <w:r w:rsidRPr="00FA7A80">
        <w:rPr>
          <w:rFonts w:ascii="Times New Roman" w:hAnsi="Times New Roman" w:cs="Times New Roman"/>
          <w:sz w:val="24"/>
          <w:szCs w:val="24"/>
        </w:rPr>
        <w:t>,</w:t>
      </w:r>
      <w:r w:rsidRPr="00FA7A80">
        <w:rPr>
          <w:rStyle w:val="Refdenotaderodap"/>
          <w:rFonts w:ascii="Times New Roman" w:hAnsi="Times New Roman" w:cs="Times New Roman"/>
          <w:sz w:val="24"/>
          <w:szCs w:val="24"/>
        </w:rPr>
        <w:footnoteReference w:id="131"/>
      </w:r>
      <w:r w:rsidRPr="00FA7A80">
        <w:rPr>
          <w:rFonts w:ascii="Times New Roman" w:hAnsi="Times New Roman" w:cs="Times New Roman"/>
          <w:sz w:val="24"/>
          <w:szCs w:val="24"/>
        </w:rPr>
        <w:t xml:space="preserve"> </w:t>
      </w:r>
    </w:p>
    <w:p w:rsidR="000615E3" w:rsidRPr="00FA7A80" w:rsidRDefault="000615E3" w:rsidP="00FA7A80">
      <w:pPr>
        <w:autoSpaceDE w:val="0"/>
        <w:autoSpaceDN w:val="0"/>
        <w:adjustRightInd w:val="0"/>
        <w:spacing w:after="0" w:line="360" w:lineRule="auto"/>
        <w:ind w:firstLine="708"/>
        <w:jc w:val="both"/>
        <w:rPr>
          <w:rFonts w:ascii="Times New Roman" w:hAnsi="Times New Roman" w:cs="Times New Roman"/>
          <w:sz w:val="24"/>
          <w:szCs w:val="24"/>
        </w:rPr>
      </w:pPr>
      <w:r w:rsidRPr="00FA7A80">
        <w:rPr>
          <w:rFonts w:ascii="Times New Roman" w:hAnsi="Times New Roman" w:cs="Times New Roman"/>
          <w:color w:val="000000" w:themeColor="text1"/>
          <w:sz w:val="24"/>
          <w:szCs w:val="24"/>
          <w:shd w:val="clear" w:color="auto" w:fill="FFFFFF"/>
        </w:rPr>
        <w:t xml:space="preserve">Com esta </w:t>
      </w:r>
      <w:r w:rsidR="00FA7A80">
        <w:rPr>
          <w:rFonts w:ascii="Times New Roman" w:hAnsi="Times New Roman" w:cs="Times New Roman"/>
          <w:color w:val="000000" w:themeColor="text1"/>
          <w:sz w:val="24"/>
          <w:szCs w:val="24"/>
          <w:shd w:val="clear" w:color="auto" w:fill="FFFFFF"/>
        </w:rPr>
        <w:t xml:space="preserve">maneira de compreender a realidade, </w:t>
      </w:r>
      <w:r w:rsidRPr="00FA7A80">
        <w:rPr>
          <w:rFonts w:ascii="Times New Roman" w:hAnsi="Times New Roman" w:cs="Times New Roman"/>
          <w:color w:val="000000" w:themeColor="text1"/>
          <w:sz w:val="24"/>
          <w:szCs w:val="24"/>
          <w:shd w:val="clear" w:color="auto" w:fill="FFFFFF"/>
        </w:rPr>
        <w:t xml:space="preserve">fica, então, evidente que Lewis ignora ou subestima o papel do Homem, dotado de consciência, produto da educação, como agente de transformação económica, política e cultural da sociedade e do país. </w:t>
      </w:r>
      <w:r w:rsidR="00402EAD" w:rsidRPr="00FA7A80">
        <w:rPr>
          <w:rFonts w:ascii="Times New Roman" w:hAnsi="Times New Roman" w:cs="Times New Roman"/>
          <w:color w:val="000000" w:themeColor="text1"/>
          <w:sz w:val="24"/>
          <w:szCs w:val="24"/>
          <w:shd w:val="clear" w:color="auto" w:fill="FFFFFF"/>
        </w:rPr>
        <w:t>Seria um erro manifesto consentir que a democratização de Botsuana deveu-se às caraterísticas</w:t>
      </w:r>
      <w:r w:rsidR="00FA7A80">
        <w:rPr>
          <w:rFonts w:ascii="Times New Roman" w:hAnsi="Times New Roman" w:cs="Times New Roman"/>
          <w:color w:val="000000" w:themeColor="text1"/>
          <w:sz w:val="24"/>
          <w:szCs w:val="24"/>
          <w:shd w:val="clear" w:color="auto" w:fill="FFFFFF"/>
        </w:rPr>
        <w:t xml:space="preserve"> geográficas e</w:t>
      </w:r>
      <w:r w:rsidR="00402EAD" w:rsidRPr="00FA7A80">
        <w:rPr>
          <w:rFonts w:ascii="Times New Roman" w:hAnsi="Times New Roman" w:cs="Times New Roman"/>
          <w:color w:val="000000" w:themeColor="text1"/>
          <w:sz w:val="24"/>
          <w:szCs w:val="24"/>
          <w:shd w:val="clear" w:color="auto" w:fill="FFFFFF"/>
        </w:rPr>
        <w:t xml:space="preserve"> demográficas, pois isto significaria afirmar que o Homem é um ser inerte face à realidade circundante. A geografia e a demografia apenas possibilitam, </w:t>
      </w:r>
      <w:r w:rsidR="001573B1" w:rsidRPr="009C4929">
        <w:rPr>
          <w:rFonts w:ascii="Times New Roman" w:hAnsi="Times New Roman" w:cs="Times New Roman"/>
          <w:sz w:val="24"/>
          <w:szCs w:val="24"/>
          <w:shd w:val="clear" w:color="auto" w:fill="FFFFFF"/>
        </w:rPr>
        <w:t xml:space="preserve">mas </w:t>
      </w:r>
      <w:r w:rsidR="00402EAD" w:rsidRPr="00FA7A80">
        <w:rPr>
          <w:rFonts w:ascii="Times New Roman" w:hAnsi="Times New Roman" w:cs="Times New Roman"/>
          <w:color w:val="000000" w:themeColor="text1"/>
          <w:sz w:val="24"/>
          <w:szCs w:val="24"/>
          <w:shd w:val="clear" w:color="auto" w:fill="FFFFFF"/>
        </w:rPr>
        <w:t xml:space="preserve">não impõem. </w:t>
      </w:r>
    </w:p>
    <w:p w:rsidR="00775654" w:rsidRDefault="00775654" w:rsidP="00FA7A80">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FA7A80">
        <w:rPr>
          <w:rFonts w:ascii="Times New Roman" w:hAnsi="Times New Roman" w:cs="Times New Roman"/>
          <w:sz w:val="24"/>
          <w:szCs w:val="24"/>
        </w:rPr>
        <w:t>Crê-se, no entanto, que não seja o fator sorte alimentado pelas caraterísticas atípicas que esteja a prosperar</w:t>
      </w:r>
      <w:r>
        <w:rPr>
          <w:rFonts w:ascii="Times New Roman" w:hAnsi="Times New Roman" w:cs="Times New Roman"/>
          <w:sz w:val="24"/>
          <w:szCs w:val="24"/>
        </w:rPr>
        <w:t xml:space="preserve"> Botsuana,</w:t>
      </w:r>
      <w:r w:rsidRPr="00161EE1">
        <w:rPr>
          <w:rFonts w:ascii="Times New Roman" w:hAnsi="Times New Roman" w:cs="Times New Roman"/>
          <w:sz w:val="24"/>
          <w:szCs w:val="24"/>
        </w:rPr>
        <w:t xml:space="preserve"> mas sim no longo processo de construção democrática que a maioria </w:t>
      </w:r>
      <w:r w:rsidRPr="0047064B">
        <w:rPr>
          <w:rFonts w:ascii="Times New Roman" w:hAnsi="Times New Roman" w:cs="Times New Roman"/>
          <w:sz w:val="24"/>
          <w:szCs w:val="24"/>
        </w:rPr>
        <w:t xml:space="preserve">dos países </w:t>
      </w:r>
      <w:r>
        <w:rPr>
          <w:rFonts w:ascii="Times New Roman" w:hAnsi="Times New Roman" w:cs="Times New Roman"/>
          <w:sz w:val="24"/>
          <w:szCs w:val="24"/>
        </w:rPr>
        <w:t xml:space="preserve">em vias de desenvolvimento simplesmente </w:t>
      </w:r>
      <w:r w:rsidRPr="0047064B">
        <w:rPr>
          <w:rFonts w:ascii="Times New Roman" w:hAnsi="Times New Roman" w:cs="Times New Roman"/>
          <w:sz w:val="24"/>
          <w:szCs w:val="24"/>
        </w:rPr>
        <w:t xml:space="preserve">ignorou. </w:t>
      </w:r>
      <w:r w:rsidR="00CE0863" w:rsidRPr="00822B3A">
        <w:rPr>
          <w:rFonts w:ascii="Times New Roman" w:hAnsi="Times New Roman" w:cs="Times New Roman"/>
          <w:color w:val="000000" w:themeColor="text1"/>
          <w:sz w:val="24"/>
          <w:szCs w:val="24"/>
        </w:rPr>
        <w:t xml:space="preserve">Veja-se, a esse propósito, o exemplo da Namíbia. </w:t>
      </w:r>
    </w:p>
    <w:p w:rsidR="00CE0863" w:rsidRPr="00775654" w:rsidRDefault="00CE0863" w:rsidP="00775654">
      <w:pPr>
        <w:autoSpaceDE w:val="0"/>
        <w:autoSpaceDN w:val="0"/>
        <w:adjustRightInd w:val="0"/>
        <w:spacing w:after="0" w:line="360" w:lineRule="auto"/>
        <w:ind w:firstLine="708"/>
        <w:jc w:val="both"/>
        <w:rPr>
          <w:rFonts w:ascii="Times New Roman" w:hAnsi="Times New Roman" w:cs="Times New Roman"/>
          <w:sz w:val="24"/>
          <w:szCs w:val="24"/>
        </w:rPr>
      </w:pPr>
      <w:r w:rsidRPr="00822B3A">
        <w:rPr>
          <w:rFonts w:ascii="Times New Roman" w:hAnsi="Times New Roman" w:cs="Times New Roman"/>
          <w:color w:val="000000" w:themeColor="text1"/>
          <w:sz w:val="24"/>
          <w:szCs w:val="24"/>
        </w:rPr>
        <w:t>Segundo</w:t>
      </w:r>
      <w:r w:rsidRPr="00822B3A">
        <w:rPr>
          <w:rFonts w:ascii="Times New Roman" w:hAnsi="Times New Roman" w:cs="Times New Roman"/>
          <w:b/>
          <w:bCs/>
          <w:color w:val="000000" w:themeColor="text1"/>
          <w:sz w:val="24"/>
          <w:szCs w:val="24"/>
        </w:rPr>
        <w:t xml:space="preserve"> </w:t>
      </w:r>
      <w:r w:rsidRPr="00822B3A">
        <w:rPr>
          <w:rFonts w:ascii="Times New Roman" w:hAnsi="Times New Roman" w:cs="Times New Roman"/>
          <w:bCs/>
          <w:color w:val="000000" w:themeColor="text1"/>
          <w:sz w:val="24"/>
          <w:szCs w:val="24"/>
        </w:rPr>
        <w:t xml:space="preserve">Paulo Visentini, </w:t>
      </w:r>
      <w:r w:rsidRPr="00822B3A">
        <w:rPr>
          <w:rStyle w:val="apple-converted-space"/>
          <w:rFonts w:ascii="Times New Roman" w:hAnsi="Times New Roman" w:cs="Times New Roman"/>
          <w:color w:val="000000" w:themeColor="text1"/>
          <w:sz w:val="24"/>
          <w:szCs w:val="24"/>
          <w:shd w:val="clear" w:color="auto" w:fill="FFFFFF"/>
        </w:rPr>
        <w:t xml:space="preserve">a Namíbia é </w:t>
      </w:r>
      <w:r w:rsidRPr="00822B3A">
        <w:rPr>
          <w:rFonts w:ascii="Times New Roman" w:hAnsi="Times New Roman" w:cs="Times New Roman"/>
          <w:color w:val="000000" w:themeColor="text1"/>
          <w:sz w:val="24"/>
          <w:szCs w:val="24"/>
        </w:rPr>
        <w:t>rica na extração de minerais e metais preciosos que é responsável pela maior parte da receita do governo em moeda estrangeira.</w:t>
      </w:r>
      <w:r w:rsidRPr="00822B3A">
        <w:rPr>
          <w:rStyle w:val="Refdenotaderodap"/>
          <w:rFonts w:ascii="Times New Roman" w:hAnsi="Times New Roman" w:cs="Times New Roman"/>
          <w:color w:val="000000" w:themeColor="text1"/>
          <w:sz w:val="24"/>
          <w:szCs w:val="24"/>
        </w:rPr>
        <w:footnoteReference w:id="132"/>
      </w:r>
      <w:r w:rsidR="00B77295">
        <w:rPr>
          <w:rFonts w:ascii="Times New Roman" w:hAnsi="Times New Roman" w:cs="Times New Roman"/>
          <w:color w:val="000000" w:themeColor="text1"/>
          <w:sz w:val="24"/>
          <w:szCs w:val="24"/>
        </w:rPr>
        <w:t xml:space="preserve"> </w:t>
      </w:r>
      <w:r w:rsidRPr="00822B3A">
        <w:rPr>
          <w:rFonts w:ascii="Times New Roman" w:hAnsi="Times New Roman" w:cs="Times New Roman"/>
          <w:color w:val="000000" w:themeColor="text1"/>
          <w:sz w:val="24"/>
          <w:szCs w:val="24"/>
        </w:rPr>
        <w:t xml:space="preserve">Não obstante o crescimento considerável da sua economia, grande parte da população namibiana vive no campo em situação desconfortável de pobreza, </w:t>
      </w:r>
      <w:r w:rsidRPr="00822B3A">
        <w:rPr>
          <w:rFonts w:ascii="Times New Roman" w:hAnsi="Times New Roman" w:cs="Times New Roman"/>
          <w:color w:val="000000" w:themeColor="text1"/>
          <w:sz w:val="24"/>
          <w:szCs w:val="24"/>
          <w:shd w:val="clear" w:color="auto" w:fill="FFFFFF"/>
        </w:rPr>
        <w:t xml:space="preserve">principalmente por causa da distribuição de renda, </w:t>
      </w:r>
      <w:r w:rsidRPr="00822B3A">
        <w:rPr>
          <w:rFonts w:ascii="Times New Roman" w:hAnsi="Times New Roman" w:cs="Times New Roman"/>
          <w:color w:val="000000" w:themeColor="text1"/>
          <w:sz w:val="24"/>
          <w:szCs w:val="24"/>
        </w:rPr>
        <w:t>uma das mai</w:t>
      </w:r>
      <w:r w:rsidR="00C958B4" w:rsidRPr="00822B3A">
        <w:rPr>
          <w:rFonts w:ascii="Times New Roman" w:hAnsi="Times New Roman" w:cs="Times New Roman"/>
          <w:color w:val="000000" w:themeColor="text1"/>
          <w:sz w:val="24"/>
          <w:szCs w:val="24"/>
        </w:rPr>
        <w:t xml:space="preserve">s desiguais e </w:t>
      </w:r>
      <w:r w:rsidR="00C958B4" w:rsidRPr="00822B3A">
        <w:rPr>
          <w:rFonts w:ascii="Times New Roman" w:hAnsi="Times New Roman" w:cs="Times New Roman"/>
          <w:color w:val="000000" w:themeColor="text1"/>
          <w:sz w:val="24"/>
          <w:szCs w:val="24"/>
          <w:shd w:val="clear" w:color="auto" w:fill="FFFFFF"/>
        </w:rPr>
        <w:t>insolentes</w:t>
      </w:r>
      <w:r w:rsidR="00C958B4" w:rsidRPr="00822B3A">
        <w:rPr>
          <w:rFonts w:ascii="Times New Roman" w:hAnsi="Times New Roman" w:cs="Times New Roman"/>
          <w:color w:val="000000" w:themeColor="text1"/>
          <w:sz w:val="24"/>
          <w:szCs w:val="24"/>
        </w:rPr>
        <w:t xml:space="preserve"> </w:t>
      </w:r>
      <w:r w:rsidRPr="00822B3A">
        <w:rPr>
          <w:rFonts w:ascii="Times New Roman" w:hAnsi="Times New Roman" w:cs="Times New Roman"/>
          <w:color w:val="000000" w:themeColor="text1"/>
          <w:sz w:val="24"/>
          <w:szCs w:val="24"/>
        </w:rPr>
        <w:t>do mundo.</w:t>
      </w:r>
      <w:r w:rsidRPr="00822B3A">
        <w:rPr>
          <w:rStyle w:val="Refdenotaderodap"/>
          <w:rFonts w:ascii="Times New Roman" w:hAnsi="Times New Roman" w:cs="Times New Roman"/>
          <w:color w:val="000000" w:themeColor="text1"/>
          <w:sz w:val="24"/>
          <w:szCs w:val="24"/>
        </w:rPr>
        <w:footnoteReference w:id="133"/>
      </w:r>
      <w:r w:rsidR="00775654">
        <w:rPr>
          <w:rFonts w:ascii="Times New Roman" w:hAnsi="Times New Roman" w:cs="Times New Roman"/>
          <w:color w:val="000000" w:themeColor="text1"/>
          <w:sz w:val="24"/>
          <w:szCs w:val="24"/>
        </w:rPr>
        <w:t xml:space="preserve">  </w:t>
      </w:r>
    </w:p>
    <w:p w:rsidR="006F3554" w:rsidRDefault="00CE0863" w:rsidP="006F3554">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sidRPr="00B77295">
        <w:rPr>
          <w:rFonts w:ascii="Times New Roman" w:hAnsi="Times New Roman" w:cs="Times New Roman"/>
          <w:sz w:val="24"/>
          <w:szCs w:val="24"/>
          <w:shd w:val="clear" w:color="auto" w:fill="FFFFFF"/>
        </w:rPr>
        <w:t xml:space="preserve">Botsuana </w:t>
      </w:r>
      <w:r w:rsidR="0079738E">
        <w:rPr>
          <w:rFonts w:ascii="Times New Roman" w:hAnsi="Times New Roman" w:cs="Times New Roman"/>
          <w:sz w:val="24"/>
          <w:szCs w:val="24"/>
          <w:shd w:val="clear" w:color="auto" w:fill="FFFFFF"/>
        </w:rPr>
        <w:t xml:space="preserve">e </w:t>
      </w:r>
      <w:r w:rsidR="00937E02" w:rsidRPr="00B77295">
        <w:rPr>
          <w:rFonts w:ascii="Times New Roman" w:hAnsi="Times New Roman" w:cs="Times New Roman"/>
          <w:sz w:val="24"/>
          <w:szCs w:val="24"/>
          <w:shd w:val="clear" w:color="auto" w:fill="FFFFFF"/>
        </w:rPr>
        <w:t xml:space="preserve">Namíbia </w:t>
      </w:r>
      <w:r w:rsidRPr="00B77295">
        <w:rPr>
          <w:rFonts w:ascii="Times New Roman" w:hAnsi="Times New Roman" w:cs="Times New Roman"/>
          <w:sz w:val="24"/>
          <w:szCs w:val="24"/>
          <w:shd w:val="clear" w:color="auto" w:fill="FFFFFF"/>
        </w:rPr>
        <w:t>possuem algumas semelhanças, principalmente na baixa densidade demográfica</w:t>
      </w:r>
      <w:r w:rsidR="00F66D36" w:rsidRPr="00B77295">
        <w:rPr>
          <w:rFonts w:ascii="Times New Roman" w:hAnsi="Times New Roman" w:cs="Times New Roman"/>
          <w:sz w:val="24"/>
          <w:szCs w:val="24"/>
          <w:shd w:val="clear" w:color="auto" w:fill="FFFFFF"/>
        </w:rPr>
        <w:t xml:space="preserve">, </w:t>
      </w:r>
      <w:r w:rsidRPr="00B77295">
        <w:rPr>
          <w:rFonts w:ascii="Times New Roman" w:hAnsi="Times New Roman" w:cs="Times New Roman"/>
          <w:sz w:val="24"/>
          <w:szCs w:val="24"/>
          <w:shd w:val="clear" w:color="auto" w:fill="FFFFFF"/>
        </w:rPr>
        <w:t xml:space="preserve">nos fatores geográficos (os países estão situados entre desertos do </w:t>
      </w:r>
      <w:r w:rsidRPr="00B77295">
        <w:rPr>
          <w:rFonts w:ascii="Times New Roman" w:hAnsi="Times New Roman" w:cs="Times New Roman"/>
          <w:sz w:val="24"/>
          <w:szCs w:val="24"/>
          <w:shd w:val="clear" w:color="auto" w:fill="FFFFFF"/>
        </w:rPr>
        <w:lastRenderedPageBreak/>
        <w:t>Kalahari</w:t>
      </w:r>
      <w:r w:rsidR="006D5DD9" w:rsidRPr="00B77295">
        <w:rPr>
          <w:rFonts w:ascii="Times New Roman" w:hAnsi="Times New Roman" w:cs="Times New Roman"/>
          <w:sz w:val="24"/>
          <w:szCs w:val="24"/>
          <w:shd w:val="clear" w:color="auto" w:fill="FFFFFF"/>
        </w:rPr>
        <w:t>)</w:t>
      </w:r>
      <w:r w:rsidRPr="00B77295">
        <w:rPr>
          <w:rFonts w:ascii="Times New Roman" w:hAnsi="Times New Roman" w:cs="Times New Roman"/>
          <w:sz w:val="24"/>
          <w:szCs w:val="24"/>
          <w:shd w:val="clear" w:color="auto" w:fill="FFFFFF"/>
        </w:rPr>
        <w:t xml:space="preserve"> e climáticos (as chuvas são escassas)</w:t>
      </w:r>
      <w:r w:rsidRPr="00B77295">
        <w:rPr>
          <w:rStyle w:val="Refdenotaderodap"/>
          <w:rFonts w:ascii="Times New Roman" w:hAnsi="Times New Roman" w:cs="Times New Roman"/>
          <w:sz w:val="24"/>
          <w:szCs w:val="24"/>
          <w:shd w:val="clear" w:color="auto" w:fill="FFFFFF"/>
        </w:rPr>
        <w:footnoteReference w:id="134"/>
      </w:r>
      <w:r w:rsidRPr="00B77295">
        <w:rPr>
          <w:rFonts w:ascii="Times New Roman" w:hAnsi="Times New Roman" w:cs="Times New Roman"/>
          <w:sz w:val="24"/>
          <w:szCs w:val="24"/>
          <w:shd w:val="clear" w:color="auto" w:fill="FFFFFF"/>
        </w:rPr>
        <w:t xml:space="preserve">. </w:t>
      </w:r>
      <w:r w:rsidR="00775654">
        <w:rPr>
          <w:rFonts w:ascii="Times New Roman" w:hAnsi="Times New Roman" w:cs="Times New Roman"/>
          <w:sz w:val="24"/>
          <w:szCs w:val="24"/>
          <w:shd w:val="clear" w:color="auto" w:fill="FFFFFF"/>
        </w:rPr>
        <w:t>Maior semelhança est</w:t>
      </w:r>
      <w:r w:rsidR="006F3554">
        <w:rPr>
          <w:rFonts w:ascii="Times New Roman" w:hAnsi="Times New Roman" w:cs="Times New Roman"/>
          <w:sz w:val="24"/>
          <w:szCs w:val="24"/>
          <w:shd w:val="clear" w:color="auto" w:fill="FFFFFF"/>
        </w:rPr>
        <w:t>ar</w:t>
      </w:r>
      <w:r w:rsidR="00775654">
        <w:rPr>
          <w:rFonts w:ascii="Times New Roman" w:hAnsi="Times New Roman" w:cs="Times New Roman"/>
          <w:sz w:val="24"/>
          <w:szCs w:val="24"/>
          <w:shd w:val="clear" w:color="auto" w:fill="FFFFFF"/>
        </w:rPr>
        <w:t>á</w:t>
      </w:r>
      <w:r w:rsidR="006F3554">
        <w:rPr>
          <w:rFonts w:ascii="Times New Roman" w:hAnsi="Times New Roman" w:cs="Times New Roman"/>
          <w:sz w:val="24"/>
          <w:szCs w:val="24"/>
          <w:shd w:val="clear" w:color="auto" w:fill="FFFFFF"/>
        </w:rPr>
        <w:t>, quiçá,</w:t>
      </w:r>
      <w:r w:rsidR="00775654">
        <w:rPr>
          <w:rFonts w:ascii="Times New Roman" w:hAnsi="Times New Roman" w:cs="Times New Roman"/>
          <w:sz w:val="24"/>
          <w:szCs w:val="24"/>
          <w:shd w:val="clear" w:color="auto" w:fill="FFFFFF"/>
        </w:rPr>
        <w:t xml:space="preserve"> no fa</w:t>
      </w:r>
      <w:r w:rsidR="00B029E7">
        <w:rPr>
          <w:rFonts w:ascii="Times New Roman" w:hAnsi="Times New Roman" w:cs="Times New Roman"/>
          <w:sz w:val="24"/>
          <w:szCs w:val="24"/>
          <w:shd w:val="clear" w:color="auto" w:fill="FFFFFF"/>
        </w:rPr>
        <w:t>c</w:t>
      </w:r>
      <w:r w:rsidR="00775654">
        <w:rPr>
          <w:rFonts w:ascii="Times New Roman" w:hAnsi="Times New Roman" w:cs="Times New Roman"/>
          <w:sz w:val="24"/>
          <w:szCs w:val="24"/>
          <w:shd w:val="clear" w:color="auto" w:fill="FFFFFF"/>
        </w:rPr>
        <w:t xml:space="preserve">to de os </w:t>
      </w:r>
      <w:r w:rsidR="00F66D36" w:rsidRPr="00B77295">
        <w:rPr>
          <w:rFonts w:ascii="Times New Roman" w:hAnsi="Times New Roman" w:cs="Times New Roman"/>
          <w:sz w:val="24"/>
          <w:szCs w:val="24"/>
          <w:shd w:val="clear" w:color="auto" w:fill="FFFFFF"/>
        </w:rPr>
        <w:t>dois países vive</w:t>
      </w:r>
      <w:r w:rsidR="00775654">
        <w:rPr>
          <w:rFonts w:ascii="Times New Roman" w:hAnsi="Times New Roman" w:cs="Times New Roman"/>
          <w:sz w:val="24"/>
          <w:szCs w:val="24"/>
          <w:shd w:val="clear" w:color="auto" w:fill="FFFFFF"/>
        </w:rPr>
        <w:t>r</w:t>
      </w:r>
      <w:r w:rsidR="00F66D36" w:rsidRPr="00B77295">
        <w:rPr>
          <w:rFonts w:ascii="Times New Roman" w:hAnsi="Times New Roman" w:cs="Times New Roman"/>
          <w:sz w:val="24"/>
          <w:szCs w:val="24"/>
          <w:shd w:val="clear" w:color="auto" w:fill="FFFFFF"/>
        </w:rPr>
        <w:t xml:space="preserve"> </w:t>
      </w:r>
      <w:r w:rsidR="00775654">
        <w:rPr>
          <w:rFonts w:ascii="Times New Roman" w:hAnsi="Times New Roman" w:cs="Times New Roman"/>
          <w:sz w:val="24"/>
          <w:szCs w:val="24"/>
          <w:shd w:val="clear" w:color="auto" w:fill="FFFFFF"/>
        </w:rPr>
        <w:t>s</w:t>
      </w:r>
      <w:r w:rsidR="00F66D36" w:rsidRPr="00B77295">
        <w:rPr>
          <w:rFonts w:ascii="Times New Roman" w:hAnsi="Times New Roman" w:cs="Times New Roman"/>
          <w:sz w:val="24"/>
          <w:szCs w:val="24"/>
          <w:shd w:val="clear" w:color="auto" w:fill="FFFFFF"/>
        </w:rPr>
        <w:t>o</w:t>
      </w:r>
      <w:r w:rsidR="00775654">
        <w:rPr>
          <w:rFonts w:ascii="Times New Roman" w:hAnsi="Times New Roman" w:cs="Times New Roman"/>
          <w:sz w:val="24"/>
          <w:szCs w:val="24"/>
          <w:shd w:val="clear" w:color="auto" w:fill="FFFFFF"/>
        </w:rPr>
        <w:t>b o</w:t>
      </w:r>
      <w:r w:rsidR="00F66D36" w:rsidRPr="00B77295">
        <w:rPr>
          <w:rFonts w:ascii="Times New Roman" w:hAnsi="Times New Roman" w:cs="Times New Roman"/>
          <w:sz w:val="24"/>
          <w:szCs w:val="24"/>
          <w:shd w:val="clear" w:color="auto" w:fill="FFFFFF"/>
        </w:rPr>
        <w:t xml:space="preserve"> drama das desigualdades sociais. </w:t>
      </w:r>
      <w:r w:rsidR="00937E02" w:rsidRPr="00B77295">
        <w:rPr>
          <w:rFonts w:ascii="Times New Roman" w:hAnsi="Times New Roman" w:cs="Times New Roman"/>
          <w:sz w:val="24"/>
          <w:szCs w:val="24"/>
          <w:shd w:val="clear" w:color="auto" w:fill="FFFFFF"/>
        </w:rPr>
        <w:t xml:space="preserve">Quer o Botsuana como a Namíbia </w:t>
      </w:r>
      <w:r w:rsidR="00285F53" w:rsidRPr="00B77295">
        <w:rPr>
          <w:rFonts w:ascii="Times New Roman" w:hAnsi="Times New Roman" w:cs="Times New Roman"/>
          <w:sz w:val="24"/>
          <w:szCs w:val="24"/>
          <w:shd w:val="clear" w:color="auto" w:fill="FFFFFF"/>
        </w:rPr>
        <w:t xml:space="preserve">figuram no grupo </w:t>
      </w:r>
      <w:r w:rsidR="00E2510D" w:rsidRPr="00B77295">
        <w:rPr>
          <w:rFonts w:ascii="Times New Roman" w:hAnsi="Times New Roman" w:cs="Times New Roman"/>
          <w:sz w:val="24"/>
          <w:szCs w:val="24"/>
          <w:shd w:val="clear" w:color="auto" w:fill="FFFFFF"/>
        </w:rPr>
        <w:t>dos</w:t>
      </w:r>
      <w:r w:rsidR="00937E02" w:rsidRPr="00B77295">
        <w:rPr>
          <w:rFonts w:ascii="Times New Roman" w:hAnsi="Times New Roman" w:cs="Times New Roman"/>
          <w:sz w:val="24"/>
          <w:szCs w:val="24"/>
          <w:shd w:val="clear" w:color="auto" w:fill="FFFFFF"/>
        </w:rPr>
        <w:t xml:space="preserve"> países com </w:t>
      </w:r>
      <w:r w:rsidR="00197EF1" w:rsidRPr="00B77295">
        <w:rPr>
          <w:rFonts w:ascii="Times New Roman" w:hAnsi="Times New Roman" w:cs="Times New Roman"/>
          <w:sz w:val="24"/>
          <w:szCs w:val="24"/>
          <w:shd w:val="clear" w:color="auto" w:fill="FFFFFF"/>
        </w:rPr>
        <w:t>Desenvolvimento Humano Médio</w:t>
      </w:r>
      <w:r w:rsidR="00937E02" w:rsidRPr="00B77295">
        <w:rPr>
          <w:rFonts w:ascii="Times New Roman" w:hAnsi="Times New Roman" w:cs="Times New Roman"/>
          <w:sz w:val="24"/>
          <w:szCs w:val="24"/>
          <w:shd w:val="clear" w:color="auto" w:fill="FFFFFF"/>
        </w:rPr>
        <w:t>.</w:t>
      </w:r>
      <w:r w:rsidR="00197EF1" w:rsidRPr="00B77295">
        <w:rPr>
          <w:rFonts w:ascii="Times New Roman" w:hAnsi="Times New Roman" w:cs="Times New Roman"/>
          <w:sz w:val="24"/>
          <w:szCs w:val="24"/>
          <w:shd w:val="clear" w:color="auto" w:fill="FFFFFF"/>
        </w:rPr>
        <w:t xml:space="preserve"> </w:t>
      </w:r>
      <w:r w:rsidR="00B77295">
        <w:rPr>
          <w:rFonts w:ascii="Times New Roman" w:hAnsi="Times New Roman" w:cs="Times New Roman"/>
          <w:sz w:val="24"/>
          <w:szCs w:val="24"/>
          <w:shd w:val="clear" w:color="auto" w:fill="FFFFFF"/>
        </w:rPr>
        <w:t>H</w:t>
      </w:r>
      <w:r w:rsidRPr="00B77295">
        <w:rPr>
          <w:rFonts w:ascii="Times New Roman" w:hAnsi="Times New Roman" w:cs="Times New Roman"/>
          <w:sz w:val="24"/>
          <w:szCs w:val="24"/>
          <w:shd w:val="clear" w:color="auto" w:fill="FFFFFF"/>
        </w:rPr>
        <w:t xml:space="preserve">á uma </w:t>
      </w:r>
      <w:r w:rsidR="00B77295">
        <w:rPr>
          <w:rFonts w:ascii="Times New Roman" w:hAnsi="Times New Roman" w:cs="Times New Roman"/>
          <w:sz w:val="24"/>
          <w:szCs w:val="24"/>
          <w:shd w:val="clear" w:color="auto" w:fill="FFFFFF"/>
        </w:rPr>
        <w:t>ligeira</w:t>
      </w:r>
      <w:r w:rsidR="00547C7E" w:rsidRPr="00B77295">
        <w:rPr>
          <w:rFonts w:ascii="Times New Roman" w:hAnsi="Times New Roman" w:cs="Times New Roman"/>
          <w:sz w:val="24"/>
          <w:szCs w:val="24"/>
          <w:shd w:val="clear" w:color="auto" w:fill="FFFFFF"/>
        </w:rPr>
        <w:t xml:space="preserve"> </w:t>
      </w:r>
      <w:r w:rsidRPr="00B77295">
        <w:rPr>
          <w:rFonts w:ascii="Times New Roman" w:hAnsi="Times New Roman" w:cs="Times New Roman"/>
          <w:sz w:val="24"/>
          <w:szCs w:val="24"/>
          <w:shd w:val="clear" w:color="auto" w:fill="FFFFFF"/>
        </w:rPr>
        <w:t xml:space="preserve">diferença </w:t>
      </w:r>
      <w:r w:rsidR="00285F53" w:rsidRPr="00B77295">
        <w:rPr>
          <w:rFonts w:ascii="Times New Roman" w:hAnsi="Times New Roman" w:cs="Times New Roman"/>
          <w:sz w:val="24"/>
          <w:szCs w:val="24"/>
          <w:shd w:val="clear" w:color="auto" w:fill="FFFFFF"/>
        </w:rPr>
        <w:t>na</w:t>
      </w:r>
      <w:r w:rsidR="00197EF1" w:rsidRPr="00B77295">
        <w:rPr>
          <w:rFonts w:ascii="Times New Roman" w:hAnsi="Times New Roman" w:cs="Times New Roman"/>
          <w:sz w:val="24"/>
          <w:szCs w:val="24"/>
          <w:shd w:val="clear" w:color="auto" w:fill="FFFFFF"/>
        </w:rPr>
        <w:t xml:space="preserve"> classificação</w:t>
      </w:r>
      <w:r w:rsidR="00937E02" w:rsidRPr="00B77295">
        <w:rPr>
          <w:rFonts w:ascii="Times New Roman" w:hAnsi="Times New Roman" w:cs="Times New Roman"/>
          <w:sz w:val="24"/>
          <w:szCs w:val="24"/>
          <w:shd w:val="clear" w:color="auto" w:fill="FFFFFF"/>
        </w:rPr>
        <w:t>, e</w:t>
      </w:r>
      <w:r w:rsidR="00547C7E" w:rsidRPr="00B77295">
        <w:rPr>
          <w:rFonts w:ascii="Times New Roman" w:hAnsi="Times New Roman" w:cs="Times New Roman"/>
          <w:sz w:val="24"/>
          <w:szCs w:val="24"/>
          <w:shd w:val="clear" w:color="auto" w:fill="FFFFFF"/>
        </w:rPr>
        <w:t xml:space="preserve">nquanto </w:t>
      </w:r>
      <w:r w:rsidRPr="00B77295">
        <w:rPr>
          <w:rFonts w:ascii="Times New Roman" w:hAnsi="Times New Roman" w:cs="Times New Roman"/>
          <w:sz w:val="24"/>
          <w:szCs w:val="24"/>
          <w:shd w:val="clear" w:color="auto" w:fill="FFFFFF"/>
        </w:rPr>
        <w:t xml:space="preserve">o Botsuana </w:t>
      </w:r>
      <w:r w:rsidR="00547C7E" w:rsidRPr="00B77295">
        <w:rPr>
          <w:rFonts w:ascii="Times New Roman" w:hAnsi="Times New Roman" w:cs="Times New Roman"/>
          <w:sz w:val="24"/>
          <w:szCs w:val="24"/>
          <w:shd w:val="clear" w:color="auto" w:fill="FFFFFF"/>
        </w:rPr>
        <w:t xml:space="preserve">ocupa </w:t>
      </w:r>
      <w:r w:rsidRPr="00B77295">
        <w:rPr>
          <w:rFonts w:ascii="Times New Roman" w:hAnsi="Times New Roman" w:cs="Times New Roman"/>
          <w:sz w:val="24"/>
          <w:szCs w:val="24"/>
          <w:shd w:val="clear" w:color="auto" w:fill="FFFFFF"/>
        </w:rPr>
        <w:t xml:space="preserve">a </w:t>
      </w:r>
      <w:r w:rsidR="00197EF1" w:rsidRPr="00B77295">
        <w:rPr>
          <w:rFonts w:ascii="Times New Roman" w:hAnsi="Times New Roman" w:cs="Times New Roman"/>
          <w:sz w:val="24"/>
          <w:szCs w:val="24"/>
          <w:shd w:val="clear" w:color="auto" w:fill="FFFFFF"/>
        </w:rPr>
        <w:t>108</w:t>
      </w:r>
      <w:r w:rsidR="00547C7E" w:rsidRPr="00B77295">
        <w:rPr>
          <w:rFonts w:ascii="Times New Roman" w:hAnsi="Times New Roman" w:cs="Times New Roman"/>
          <w:sz w:val="24"/>
          <w:szCs w:val="24"/>
          <w:shd w:val="clear" w:color="auto" w:fill="FFFFFF"/>
        </w:rPr>
        <w:t xml:space="preserve">ª posição </w:t>
      </w:r>
      <w:r w:rsidR="00937E02" w:rsidRPr="00B77295">
        <w:rPr>
          <w:rFonts w:ascii="Times New Roman" w:hAnsi="Times New Roman" w:cs="Times New Roman"/>
          <w:sz w:val="24"/>
          <w:szCs w:val="24"/>
          <w:shd w:val="clear" w:color="auto" w:fill="FFFFFF"/>
        </w:rPr>
        <w:t>(</w:t>
      </w:r>
      <w:r w:rsidR="00285F53" w:rsidRPr="00B77295">
        <w:rPr>
          <w:rFonts w:ascii="Times New Roman" w:hAnsi="Times New Roman" w:cs="Times New Roman"/>
          <w:sz w:val="24"/>
          <w:szCs w:val="24"/>
          <w:shd w:val="clear" w:color="auto" w:fill="FFFFFF"/>
        </w:rPr>
        <w:t>0,698</w:t>
      </w:r>
      <w:r w:rsidR="00F604C5" w:rsidRPr="00B77295">
        <w:rPr>
          <w:rFonts w:ascii="Times New Roman" w:hAnsi="Times New Roman" w:cs="Times New Roman"/>
          <w:sz w:val="24"/>
          <w:szCs w:val="24"/>
          <w:shd w:val="clear" w:color="auto" w:fill="FFFFFF"/>
        </w:rPr>
        <w:t xml:space="preserve"> valores</w:t>
      </w:r>
      <w:r w:rsidR="00547C7E" w:rsidRPr="00B77295">
        <w:rPr>
          <w:rFonts w:ascii="Times New Roman" w:hAnsi="Times New Roman" w:cs="Times New Roman"/>
          <w:sz w:val="24"/>
          <w:szCs w:val="24"/>
          <w:shd w:val="clear" w:color="auto" w:fill="FFFFFF"/>
        </w:rPr>
        <w:t>)</w:t>
      </w:r>
      <w:r w:rsidR="00937E02" w:rsidRPr="00B77295">
        <w:rPr>
          <w:rFonts w:ascii="Times New Roman" w:hAnsi="Times New Roman" w:cs="Times New Roman"/>
          <w:sz w:val="24"/>
          <w:szCs w:val="24"/>
          <w:shd w:val="clear" w:color="auto" w:fill="FFFFFF"/>
        </w:rPr>
        <w:t xml:space="preserve"> com o</w:t>
      </w:r>
      <w:r w:rsidR="00285F53" w:rsidRPr="00B77295">
        <w:rPr>
          <w:rFonts w:ascii="Times New Roman" w:hAnsi="Times New Roman" w:cs="Times New Roman"/>
          <w:sz w:val="24"/>
          <w:szCs w:val="24"/>
          <w:shd w:val="clear" w:color="auto" w:fill="FFFFFF"/>
        </w:rPr>
        <w:t xml:space="preserve"> coefici</w:t>
      </w:r>
      <w:r w:rsidR="00937E02" w:rsidRPr="00B77295">
        <w:rPr>
          <w:rFonts w:ascii="Times New Roman" w:hAnsi="Times New Roman" w:cs="Times New Roman"/>
          <w:sz w:val="24"/>
          <w:szCs w:val="24"/>
          <w:shd w:val="clear" w:color="auto" w:fill="FFFFFF"/>
        </w:rPr>
        <w:t xml:space="preserve">ente </w:t>
      </w:r>
      <w:r w:rsidR="00285F53" w:rsidRPr="00B77295">
        <w:rPr>
          <w:rFonts w:ascii="Times New Roman" w:hAnsi="Times New Roman" w:cs="Times New Roman"/>
          <w:sz w:val="24"/>
          <w:szCs w:val="24"/>
          <w:shd w:val="clear" w:color="auto" w:fill="FFFFFF"/>
        </w:rPr>
        <w:t xml:space="preserve">de Gini de </w:t>
      </w:r>
      <w:r w:rsidR="000C1428" w:rsidRPr="00B77295">
        <w:rPr>
          <w:rFonts w:ascii="Times New Roman" w:hAnsi="Times New Roman" w:cs="Times New Roman"/>
          <w:sz w:val="24"/>
          <w:szCs w:val="24"/>
          <w:shd w:val="clear" w:color="auto" w:fill="FFFFFF"/>
        </w:rPr>
        <w:t>60.5 (2010-2015</w:t>
      </w:r>
      <w:r w:rsidR="00937E02" w:rsidRPr="00B77295">
        <w:rPr>
          <w:rFonts w:ascii="Times New Roman" w:hAnsi="Times New Roman" w:cs="Times New Roman"/>
          <w:sz w:val="24"/>
          <w:szCs w:val="24"/>
          <w:shd w:val="clear" w:color="auto" w:fill="FFFFFF"/>
        </w:rPr>
        <w:t xml:space="preserve">), a Namíbia registou </w:t>
      </w:r>
      <w:r w:rsidR="00465E8E" w:rsidRPr="00B77295">
        <w:rPr>
          <w:rFonts w:ascii="Times New Roman" w:hAnsi="Times New Roman" w:cs="Times New Roman"/>
          <w:sz w:val="24"/>
          <w:szCs w:val="24"/>
          <w:shd w:val="clear" w:color="auto" w:fill="FFFFFF"/>
        </w:rPr>
        <w:t xml:space="preserve">o </w:t>
      </w:r>
      <w:r w:rsidR="00937E02" w:rsidRPr="00B77295">
        <w:rPr>
          <w:rFonts w:ascii="Times New Roman" w:hAnsi="Times New Roman" w:cs="Times New Roman"/>
          <w:sz w:val="24"/>
          <w:szCs w:val="24"/>
          <w:shd w:val="clear" w:color="auto" w:fill="FFFFFF"/>
        </w:rPr>
        <w:t>IDH de 125 (0.640</w:t>
      </w:r>
      <w:r w:rsidR="00F604C5" w:rsidRPr="00B77295">
        <w:rPr>
          <w:rFonts w:ascii="Times New Roman" w:hAnsi="Times New Roman" w:cs="Times New Roman"/>
          <w:sz w:val="24"/>
          <w:szCs w:val="24"/>
          <w:shd w:val="clear" w:color="auto" w:fill="FFFFFF"/>
        </w:rPr>
        <w:t xml:space="preserve"> valores</w:t>
      </w:r>
      <w:r w:rsidR="00937E02" w:rsidRPr="00B77295">
        <w:rPr>
          <w:rFonts w:ascii="Times New Roman" w:hAnsi="Times New Roman" w:cs="Times New Roman"/>
          <w:sz w:val="24"/>
          <w:szCs w:val="24"/>
          <w:shd w:val="clear" w:color="auto" w:fill="FFFFFF"/>
        </w:rPr>
        <w:t xml:space="preserve">) com </w:t>
      </w:r>
      <w:r w:rsidR="00465E8E" w:rsidRPr="00B77295">
        <w:rPr>
          <w:rFonts w:ascii="Times New Roman" w:hAnsi="Times New Roman" w:cs="Times New Roman"/>
          <w:sz w:val="24"/>
          <w:szCs w:val="24"/>
          <w:shd w:val="clear" w:color="auto" w:fill="FFFFFF"/>
        </w:rPr>
        <w:t>o coeficiente</w:t>
      </w:r>
      <w:r w:rsidR="00937E02" w:rsidRPr="00B77295">
        <w:rPr>
          <w:rFonts w:ascii="Times New Roman" w:hAnsi="Times New Roman" w:cs="Times New Roman"/>
          <w:sz w:val="24"/>
          <w:szCs w:val="24"/>
          <w:shd w:val="clear" w:color="auto" w:fill="FFFFFF"/>
        </w:rPr>
        <w:t xml:space="preserve"> </w:t>
      </w:r>
      <w:r w:rsidR="00465E8E" w:rsidRPr="00B77295">
        <w:rPr>
          <w:rFonts w:ascii="Times New Roman" w:hAnsi="Times New Roman" w:cs="Times New Roman"/>
          <w:sz w:val="24"/>
          <w:szCs w:val="24"/>
          <w:shd w:val="clear" w:color="auto" w:fill="FFFFFF"/>
        </w:rPr>
        <w:t xml:space="preserve">de </w:t>
      </w:r>
      <w:r w:rsidR="00937E02" w:rsidRPr="00B77295">
        <w:rPr>
          <w:rFonts w:ascii="Times New Roman" w:hAnsi="Times New Roman" w:cs="Times New Roman"/>
          <w:sz w:val="24"/>
          <w:szCs w:val="24"/>
          <w:shd w:val="clear" w:color="auto" w:fill="FFFFFF"/>
        </w:rPr>
        <w:t>Gini de</w:t>
      </w:r>
      <w:r w:rsidR="00465E8E" w:rsidRPr="00B77295">
        <w:rPr>
          <w:rFonts w:ascii="Times New Roman" w:hAnsi="Times New Roman" w:cs="Times New Roman"/>
          <w:sz w:val="24"/>
          <w:szCs w:val="24"/>
          <w:shd w:val="clear" w:color="auto" w:fill="FFFFFF"/>
        </w:rPr>
        <w:t xml:space="preserve"> 61.</w:t>
      </w:r>
      <w:r w:rsidR="002A1791" w:rsidRPr="00B77295">
        <w:rPr>
          <w:rFonts w:ascii="Times New Roman" w:hAnsi="Times New Roman" w:cs="Times New Roman"/>
          <w:sz w:val="24"/>
          <w:szCs w:val="24"/>
          <w:shd w:val="clear" w:color="auto" w:fill="FFFFFF"/>
        </w:rPr>
        <w:t>0 (20</w:t>
      </w:r>
      <w:r w:rsidR="000C1428" w:rsidRPr="00B77295">
        <w:rPr>
          <w:rFonts w:ascii="Times New Roman" w:hAnsi="Times New Roman" w:cs="Times New Roman"/>
          <w:sz w:val="24"/>
          <w:szCs w:val="24"/>
          <w:shd w:val="clear" w:color="auto" w:fill="FFFFFF"/>
        </w:rPr>
        <w:t>10-2015</w:t>
      </w:r>
      <w:r w:rsidR="00465E8E" w:rsidRPr="00B77295">
        <w:rPr>
          <w:rFonts w:ascii="Times New Roman" w:hAnsi="Times New Roman" w:cs="Times New Roman"/>
          <w:sz w:val="24"/>
          <w:szCs w:val="24"/>
          <w:shd w:val="clear" w:color="auto" w:fill="FFFFFF"/>
        </w:rPr>
        <w:t>).</w:t>
      </w:r>
      <w:r w:rsidR="00465E8E" w:rsidRPr="00B77295">
        <w:rPr>
          <w:rStyle w:val="Refdenotaderodap"/>
          <w:rFonts w:ascii="Times New Roman" w:hAnsi="Times New Roman" w:cs="Times New Roman"/>
          <w:sz w:val="24"/>
          <w:szCs w:val="24"/>
          <w:shd w:val="clear" w:color="auto" w:fill="FFFFFF"/>
        </w:rPr>
        <w:footnoteReference w:id="135"/>
      </w:r>
      <w:r w:rsidR="006F3554">
        <w:rPr>
          <w:rFonts w:ascii="Times New Roman" w:hAnsi="Times New Roman" w:cs="Times New Roman"/>
          <w:sz w:val="24"/>
          <w:szCs w:val="24"/>
          <w:shd w:val="clear" w:color="auto" w:fill="FFFFFF"/>
        </w:rPr>
        <w:t xml:space="preserve"> </w:t>
      </w:r>
    </w:p>
    <w:p w:rsidR="006F3554" w:rsidRPr="006F3554" w:rsidRDefault="00C22B93" w:rsidP="006F3554">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sidRPr="00822B3A">
        <w:rPr>
          <w:rFonts w:ascii="Times New Roman" w:hAnsi="Times New Roman" w:cs="Times New Roman"/>
          <w:color w:val="000000" w:themeColor="text1"/>
          <w:sz w:val="24"/>
          <w:szCs w:val="24"/>
          <w:shd w:val="clear" w:color="auto" w:fill="FFFFFF"/>
        </w:rPr>
        <w:t xml:space="preserve">Por outras </w:t>
      </w:r>
      <w:r w:rsidR="00CE0863" w:rsidRPr="00822B3A">
        <w:rPr>
          <w:rFonts w:ascii="Times New Roman" w:hAnsi="Times New Roman" w:cs="Times New Roman"/>
          <w:color w:val="000000" w:themeColor="text1"/>
          <w:sz w:val="24"/>
          <w:szCs w:val="24"/>
          <w:shd w:val="clear" w:color="auto" w:fill="FFFFFF"/>
        </w:rPr>
        <w:t xml:space="preserve">palavras, não são </w:t>
      </w:r>
      <w:r w:rsidR="003309C9" w:rsidRPr="00822B3A">
        <w:rPr>
          <w:rFonts w:ascii="Times New Roman" w:hAnsi="Times New Roman" w:cs="Times New Roman"/>
          <w:color w:val="000000" w:themeColor="text1"/>
          <w:sz w:val="24"/>
          <w:szCs w:val="24"/>
          <w:shd w:val="clear" w:color="auto" w:fill="FFFFFF"/>
        </w:rPr>
        <w:t xml:space="preserve">necessariamente </w:t>
      </w:r>
      <w:r w:rsidR="00CE0863" w:rsidRPr="00822B3A">
        <w:rPr>
          <w:rFonts w:ascii="Times New Roman" w:hAnsi="Times New Roman" w:cs="Times New Roman"/>
          <w:color w:val="000000" w:themeColor="text1"/>
          <w:sz w:val="24"/>
          <w:szCs w:val="24"/>
          <w:shd w:val="clear" w:color="auto" w:fill="FFFFFF"/>
        </w:rPr>
        <w:t xml:space="preserve">os fatores geográficos ou climáticos que impedem o desenvolvimento da Namíbia, mas sim o seu modelo político, marcado pela </w:t>
      </w:r>
      <w:r w:rsidR="006F3554">
        <w:rPr>
          <w:rFonts w:ascii="Times New Roman" w:hAnsi="Times New Roman" w:cs="Times New Roman"/>
          <w:color w:val="000000" w:themeColor="text1"/>
          <w:sz w:val="24"/>
          <w:szCs w:val="24"/>
          <w:shd w:val="clear" w:color="auto" w:fill="FFFFFF"/>
        </w:rPr>
        <w:t xml:space="preserve">incorrecta </w:t>
      </w:r>
      <w:r w:rsidR="00CE0863" w:rsidRPr="00822B3A">
        <w:rPr>
          <w:rFonts w:ascii="Times New Roman" w:hAnsi="Times New Roman" w:cs="Times New Roman"/>
          <w:color w:val="000000" w:themeColor="text1"/>
          <w:sz w:val="24"/>
          <w:szCs w:val="24"/>
          <w:shd w:val="clear" w:color="auto" w:fill="FFFFFF"/>
        </w:rPr>
        <w:t xml:space="preserve">administração dos recursos, </w:t>
      </w:r>
      <w:r w:rsidR="003309C9" w:rsidRPr="00822B3A">
        <w:rPr>
          <w:rFonts w:ascii="Times New Roman" w:hAnsi="Times New Roman" w:cs="Times New Roman"/>
          <w:color w:val="000000" w:themeColor="text1"/>
          <w:sz w:val="24"/>
          <w:szCs w:val="24"/>
          <w:shd w:val="clear" w:color="auto" w:fill="FFFFFF"/>
        </w:rPr>
        <w:t xml:space="preserve">que impedem </w:t>
      </w:r>
      <w:r w:rsidR="00CE0863" w:rsidRPr="00822B3A">
        <w:rPr>
          <w:rFonts w:ascii="Times New Roman" w:hAnsi="Times New Roman" w:cs="Times New Roman"/>
          <w:color w:val="000000" w:themeColor="text1"/>
          <w:sz w:val="24"/>
          <w:szCs w:val="24"/>
          <w:shd w:val="clear" w:color="auto" w:fill="FFFFFF"/>
        </w:rPr>
        <w:t>investimentos na</w:t>
      </w:r>
      <w:r w:rsidR="003309C9" w:rsidRPr="00822B3A">
        <w:rPr>
          <w:rFonts w:ascii="Times New Roman" w:hAnsi="Times New Roman" w:cs="Times New Roman"/>
          <w:color w:val="000000" w:themeColor="text1"/>
          <w:sz w:val="24"/>
          <w:szCs w:val="24"/>
          <w:shd w:val="clear" w:color="auto" w:fill="FFFFFF"/>
        </w:rPr>
        <w:t>s</w:t>
      </w:r>
      <w:r w:rsidR="00CE0863" w:rsidRPr="00822B3A">
        <w:rPr>
          <w:rFonts w:ascii="Times New Roman" w:hAnsi="Times New Roman" w:cs="Times New Roman"/>
          <w:color w:val="000000" w:themeColor="text1"/>
          <w:sz w:val="24"/>
          <w:szCs w:val="24"/>
          <w:shd w:val="clear" w:color="auto" w:fill="FFFFFF"/>
        </w:rPr>
        <w:t xml:space="preserve"> área </w:t>
      </w:r>
      <w:r w:rsidR="003309C9" w:rsidRPr="00822B3A">
        <w:rPr>
          <w:rFonts w:ascii="Times New Roman" w:hAnsi="Times New Roman" w:cs="Times New Roman"/>
          <w:color w:val="000000" w:themeColor="text1"/>
          <w:sz w:val="24"/>
          <w:szCs w:val="24"/>
          <w:shd w:val="clear" w:color="auto" w:fill="FFFFFF"/>
        </w:rPr>
        <w:t xml:space="preserve">mais básicas da sociedade, </w:t>
      </w:r>
      <w:r w:rsidR="00716899" w:rsidRPr="00822B3A">
        <w:rPr>
          <w:rFonts w:ascii="Times New Roman" w:hAnsi="Times New Roman" w:cs="Times New Roman"/>
          <w:color w:val="000000" w:themeColor="text1"/>
          <w:sz w:val="24"/>
          <w:szCs w:val="24"/>
          <w:shd w:val="clear" w:color="auto" w:fill="FFFFFF"/>
        </w:rPr>
        <w:t xml:space="preserve">o que reflete na ocorrência de várias </w:t>
      </w:r>
      <w:r w:rsidR="003309C9" w:rsidRPr="00822B3A">
        <w:rPr>
          <w:rFonts w:ascii="Times New Roman" w:hAnsi="Times New Roman" w:cs="Times New Roman"/>
          <w:color w:val="000000" w:themeColor="text1"/>
          <w:sz w:val="24"/>
          <w:szCs w:val="24"/>
          <w:shd w:val="clear" w:color="auto" w:fill="FFFFFF"/>
        </w:rPr>
        <w:t>adversidades</w:t>
      </w:r>
      <w:r w:rsidR="00BC64A5" w:rsidRPr="00822B3A">
        <w:rPr>
          <w:rFonts w:ascii="Times New Roman" w:hAnsi="Times New Roman" w:cs="Times New Roman"/>
          <w:color w:val="000000" w:themeColor="text1"/>
          <w:sz w:val="24"/>
          <w:szCs w:val="24"/>
          <w:shd w:val="clear" w:color="auto" w:fill="FFFFFF"/>
        </w:rPr>
        <w:t xml:space="preserve"> (sociais)</w:t>
      </w:r>
      <w:r w:rsidR="003309C9" w:rsidRPr="00822B3A">
        <w:rPr>
          <w:rFonts w:ascii="Times New Roman" w:hAnsi="Times New Roman" w:cs="Times New Roman"/>
          <w:color w:val="000000" w:themeColor="text1"/>
          <w:sz w:val="24"/>
          <w:szCs w:val="24"/>
          <w:shd w:val="clear" w:color="auto" w:fill="FFFFFF"/>
        </w:rPr>
        <w:t>.</w:t>
      </w:r>
      <w:r w:rsidR="004F3CF0">
        <w:rPr>
          <w:rStyle w:val="Refdenotaderodap"/>
          <w:rFonts w:ascii="Times New Roman" w:hAnsi="Times New Roman" w:cs="Times New Roman"/>
          <w:color w:val="000000" w:themeColor="text1"/>
          <w:sz w:val="24"/>
          <w:szCs w:val="24"/>
          <w:shd w:val="clear" w:color="auto" w:fill="FFFFFF"/>
        </w:rPr>
        <w:footnoteReference w:id="136"/>
      </w:r>
      <w:r w:rsidR="003309C9" w:rsidRPr="00822B3A">
        <w:rPr>
          <w:rFonts w:ascii="Times New Roman" w:hAnsi="Times New Roman" w:cs="Times New Roman"/>
          <w:color w:val="000000" w:themeColor="text1"/>
          <w:sz w:val="24"/>
          <w:szCs w:val="24"/>
          <w:shd w:val="clear" w:color="auto" w:fill="FFFFFF"/>
        </w:rPr>
        <w:t xml:space="preserve"> </w:t>
      </w:r>
    </w:p>
    <w:p w:rsidR="00B65B62" w:rsidRPr="00822B3A" w:rsidRDefault="00B77295" w:rsidP="00822B3A">
      <w:pPr>
        <w:autoSpaceDE w:val="0"/>
        <w:autoSpaceDN w:val="0"/>
        <w:adjustRightInd w:val="0"/>
        <w:spacing w:after="0" w:line="360" w:lineRule="auto"/>
        <w:ind w:firstLine="708"/>
        <w:jc w:val="both"/>
        <w:rPr>
          <w:color w:val="000000" w:themeColor="text1"/>
          <w:shd w:val="clear" w:color="auto" w:fill="FFFFFF"/>
        </w:rPr>
      </w:pPr>
      <w:r>
        <w:rPr>
          <w:rFonts w:ascii="Times New Roman" w:hAnsi="Times New Roman" w:cs="Times New Roman"/>
          <w:color w:val="000000" w:themeColor="text1"/>
          <w:sz w:val="24"/>
          <w:szCs w:val="24"/>
          <w:shd w:val="clear" w:color="auto" w:fill="FFFFFF"/>
        </w:rPr>
        <w:t>Diferentemente da Namíbia, a</w:t>
      </w:r>
      <w:r w:rsidR="00822B3A" w:rsidRPr="00822B3A">
        <w:rPr>
          <w:rFonts w:ascii="Times New Roman" w:hAnsi="Times New Roman" w:cs="Times New Roman"/>
          <w:color w:val="000000" w:themeColor="text1"/>
          <w:sz w:val="24"/>
          <w:szCs w:val="24"/>
          <w:shd w:val="clear" w:color="auto" w:fill="FFFFFF"/>
        </w:rPr>
        <w:t>s desigualdades sociais do Botsuana são compensadas pel</w:t>
      </w:r>
      <w:r>
        <w:rPr>
          <w:rFonts w:ascii="Times New Roman" w:hAnsi="Times New Roman" w:cs="Times New Roman"/>
          <w:color w:val="000000" w:themeColor="text1"/>
          <w:sz w:val="24"/>
          <w:szCs w:val="24"/>
          <w:shd w:val="clear" w:color="auto" w:fill="FFFFFF"/>
        </w:rPr>
        <w:t xml:space="preserve">o </w:t>
      </w:r>
      <w:r w:rsidR="006F3554">
        <w:rPr>
          <w:rFonts w:ascii="Times New Roman" w:hAnsi="Times New Roman" w:cs="Times New Roman"/>
          <w:color w:val="000000" w:themeColor="text1"/>
          <w:sz w:val="24"/>
          <w:szCs w:val="24"/>
          <w:shd w:val="clear" w:color="auto" w:fill="FFFFFF"/>
        </w:rPr>
        <w:t xml:space="preserve">progresso </w:t>
      </w:r>
      <w:r>
        <w:rPr>
          <w:rFonts w:ascii="Times New Roman" w:hAnsi="Times New Roman" w:cs="Times New Roman"/>
          <w:color w:val="000000" w:themeColor="text1"/>
          <w:sz w:val="24"/>
          <w:szCs w:val="24"/>
          <w:shd w:val="clear" w:color="auto" w:fill="FFFFFF"/>
        </w:rPr>
        <w:t xml:space="preserve">na atividade industrial, </w:t>
      </w:r>
      <w:r w:rsidR="006F3554">
        <w:rPr>
          <w:rFonts w:ascii="Times New Roman" w:hAnsi="Times New Roman" w:cs="Times New Roman"/>
          <w:color w:val="000000" w:themeColor="text1"/>
          <w:sz w:val="24"/>
          <w:szCs w:val="24"/>
          <w:shd w:val="clear" w:color="auto" w:fill="FFFFFF"/>
        </w:rPr>
        <w:t xml:space="preserve">na </w:t>
      </w:r>
      <w:r w:rsidR="00822B3A" w:rsidRPr="00822B3A">
        <w:rPr>
          <w:rFonts w:ascii="Times New Roman" w:hAnsi="Times New Roman" w:cs="Times New Roman"/>
          <w:color w:val="000000" w:themeColor="text1"/>
          <w:sz w:val="24"/>
          <w:szCs w:val="24"/>
          <w:shd w:val="clear" w:color="auto" w:fill="FFFFFF"/>
        </w:rPr>
        <w:t xml:space="preserve">democracia e </w:t>
      </w:r>
      <w:r w:rsidR="006F3554">
        <w:rPr>
          <w:rFonts w:ascii="Times New Roman" w:hAnsi="Times New Roman" w:cs="Times New Roman"/>
          <w:color w:val="000000" w:themeColor="text1"/>
          <w:sz w:val="24"/>
          <w:szCs w:val="24"/>
          <w:shd w:val="clear" w:color="auto" w:fill="FFFFFF"/>
        </w:rPr>
        <w:t xml:space="preserve">na </w:t>
      </w:r>
      <w:r w:rsidR="00822B3A" w:rsidRPr="00822B3A">
        <w:rPr>
          <w:rFonts w:ascii="Times New Roman" w:hAnsi="Times New Roman" w:cs="Times New Roman"/>
          <w:color w:val="000000" w:themeColor="text1"/>
          <w:sz w:val="24"/>
          <w:szCs w:val="24"/>
          <w:shd w:val="clear" w:color="auto" w:fill="FFFFFF"/>
        </w:rPr>
        <w:t>boa governação, fatores que concorrem para a elevada taxa de crescimento</w:t>
      </w:r>
      <w:r w:rsidR="008E30AD">
        <w:rPr>
          <w:rFonts w:ascii="Times New Roman" w:hAnsi="Times New Roman" w:cs="Times New Roman"/>
          <w:color w:val="000000" w:themeColor="text1"/>
          <w:sz w:val="24"/>
          <w:szCs w:val="24"/>
          <w:shd w:val="clear" w:color="auto" w:fill="FFFFFF"/>
        </w:rPr>
        <w:t xml:space="preserve"> económico</w:t>
      </w:r>
      <w:r w:rsidR="00B65B62" w:rsidRPr="00822B3A">
        <w:rPr>
          <w:rFonts w:ascii="Times New Roman" w:hAnsi="Times New Roman" w:cs="Times New Roman"/>
          <w:color w:val="000000" w:themeColor="text1"/>
          <w:sz w:val="24"/>
          <w:szCs w:val="24"/>
        </w:rPr>
        <w:t xml:space="preserve">. </w:t>
      </w:r>
    </w:p>
    <w:p w:rsidR="001F27BE"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47064B">
        <w:rPr>
          <w:rFonts w:ascii="Times New Roman" w:hAnsi="Times New Roman" w:cs="Times New Roman"/>
          <w:color w:val="000000" w:themeColor="text1"/>
          <w:sz w:val="24"/>
          <w:szCs w:val="24"/>
        </w:rPr>
        <w:t xml:space="preserve">Nesse sentido, Daron Acemoglu e James Robinson são mais próximos da abordagem de Adrian Leftwich do que de Stephen Lewis e </w:t>
      </w:r>
      <w:r w:rsidRPr="0047064B">
        <w:rPr>
          <w:rFonts w:ascii="Times New Roman" w:hAnsi="Times New Roman"/>
          <w:color w:val="000000" w:themeColor="text1"/>
          <w:sz w:val="24"/>
          <w:szCs w:val="24"/>
        </w:rPr>
        <w:t>Jeffrey</w:t>
      </w:r>
      <w:r w:rsidRPr="0047064B">
        <w:rPr>
          <w:rFonts w:ascii="Times New Roman" w:hAnsi="Times New Roman" w:cs="Times New Roman"/>
          <w:color w:val="000000" w:themeColor="text1"/>
          <w:sz w:val="24"/>
          <w:szCs w:val="24"/>
        </w:rPr>
        <w:t xml:space="preserve"> Sachs, porque justificam o trampolim do </w:t>
      </w:r>
      <w:r>
        <w:rPr>
          <w:rFonts w:ascii="Times New Roman" w:hAnsi="Times New Roman" w:cs="Times New Roman"/>
          <w:color w:val="000000" w:themeColor="text1"/>
          <w:sz w:val="24"/>
          <w:szCs w:val="24"/>
        </w:rPr>
        <w:t xml:space="preserve">Botsuana </w:t>
      </w:r>
      <w:r w:rsidRPr="0047064B">
        <w:rPr>
          <w:rFonts w:ascii="Times New Roman" w:hAnsi="Times New Roman" w:cs="Times New Roman"/>
          <w:color w:val="000000" w:themeColor="text1"/>
          <w:sz w:val="24"/>
          <w:szCs w:val="24"/>
        </w:rPr>
        <w:t xml:space="preserve">no tipo de instituição </w:t>
      </w:r>
      <w:r>
        <w:rPr>
          <w:rFonts w:ascii="Times New Roman" w:hAnsi="Times New Roman" w:cs="Times New Roman"/>
          <w:color w:val="000000" w:themeColor="text1"/>
          <w:sz w:val="24"/>
          <w:szCs w:val="24"/>
        </w:rPr>
        <w:t xml:space="preserve">económicas e políticas </w:t>
      </w:r>
      <w:r w:rsidRPr="000E1C9F">
        <w:rPr>
          <w:rFonts w:ascii="Times New Roman" w:hAnsi="Times New Roman" w:cs="Times New Roman"/>
          <w:color w:val="000000" w:themeColor="text1"/>
          <w:sz w:val="24"/>
          <w:szCs w:val="24"/>
        </w:rPr>
        <w:t>inclusivas governamentais</w:t>
      </w:r>
      <w:r w:rsidR="00B77295">
        <w:rPr>
          <w:rFonts w:ascii="Times New Roman" w:hAnsi="Times New Roman" w:cs="Times New Roman"/>
          <w:color w:val="000000" w:themeColor="text1"/>
          <w:sz w:val="24"/>
          <w:szCs w:val="24"/>
        </w:rPr>
        <w:t>,</w:t>
      </w:r>
      <w:r w:rsidRPr="000E1C9F">
        <w:rPr>
          <w:rFonts w:ascii="Times New Roman" w:hAnsi="Times New Roman" w:cs="Times New Roman"/>
          <w:color w:val="000000" w:themeColor="text1"/>
          <w:sz w:val="24"/>
          <w:szCs w:val="24"/>
        </w:rPr>
        <w:t xml:space="preserve"> em detrimento aos</w:t>
      </w:r>
      <w:r>
        <w:rPr>
          <w:rFonts w:ascii="Times New Roman" w:hAnsi="Times New Roman" w:cs="Times New Roman"/>
          <w:color w:val="000000" w:themeColor="text1"/>
          <w:sz w:val="24"/>
          <w:szCs w:val="24"/>
        </w:rPr>
        <w:t xml:space="preserve"> fa</w:t>
      </w:r>
      <w:r w:rsidRPr="000E1C9F">
        <w:rPr>
          <w:rFonts w:ascii="Times New Roman" w:hAnsi="Times New Roman" w:cs="Times New Roman"/>
          <w:color w:val="000000" w:themeColor="text1"/>
          <w:sz w:val="24"/>
          <w:szCs w:val="24"/>
        </w:rPr>
        <w:t>tores físico-geográficos.</w:t>
      </w:r>
      <w:r w:rsidRPr="000E1C9F">
        <w:rPr>
          <w:rStyle w:val="Refdenotaderodap"/>
          <w:rFonts w:ascii="Times New Roman" w:hAnsi="Times New Roman" w:cs="Times New Roman"/>
          <w:color w:val="000000" w:themeColor="text1"/>
          <w:sz w:val="24"/>
          <w:szCs w:val="24"/>
        </w:rPr>
        <w:footnoteReference w:id="137"/>
      </w:r>
      <w:r>
        <w:rPr>
          <w:rFonts w:ascii="Times New Roman" w:hAnsi="Times New Roman" w:cs="Times New Roman"/>
          <w:color w:val="000000" w:themeColor="text1"/>
          <w:sz w:val="24"/>
          <w:szCs w:val="24"/>
        </w:rPr>
        <w:t xml:space="preserve"> </w:t>
      </w:r>
    </w:p>
    <w:p w:rsidR="00CE0863"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161EE1">
        <w:rPr>
          <w:rFonts w:ascii="Times New Roman" w:hAnsi="Times New Roman" w:cs="Times New Roman"/>
          <w:sz w:val="24"/>
          <w:szCs w:val="24"/>
        </w:rPr>
        <w:t>Para estes autores, o modelo de desenvolvimento do</w:t>
      </w:r>
      <w:r w:rsidR="004962E3">
        <w:rPr>
          <w:rFonts w:ascii="Times New Roman" w:hAnsi="Times New Roman" w:cs="Times New Roman"/>
          <w:sz w:val="24"/>
          <w:szCs w:val="24"/>
        </w:rPr>
        <w:t xml:space="preserve"> Botsuana</w:t>
      </w:r>
      <w:r w:rsidRPr="00161EE1">
        <w:rPr>
          <w:rFonts w:ascii="Times New Roman" w:hAnsi="Times New Roman" w:cs="Times New Roman"/>
          <w:sz w:val="24"/>
          <w:szCs w:val="24"/>
        </w:rPr>
        <w:t xml:space="preserve"> é equânime no usufruto populacional resultante da exploração dos recursos naturais, essencialmente diamantes</w:t>
      </w:r>
      <w:r w:rsidRPr="00161EE1">
        <w:rPr>
          <w:rStyle w:val="Refdenotaderodap"/>
          <w:rFonts w:ascii="Times New Roman" w:hAnsi="Times New Roman" w:cs="Times New Roman"/>
          <w:sz w:val="24"/>
          <w:szCs w:val="24"/>
        </w:rPr>
        <w:footnoteReference w:id="138"/>
      </w:r>
      <w:r w:rsidRPr="00161EE1">
        <w:rPr>
          <w:rFonts w:ascii="Times New Roman" w:hAnsi="Times New Roman" w:cs="Times New Roman"/>
          <w:sz w:val="24"/>
          <w:szCs w:val="24"/>
        </w:rPr>
        <w:t>, possui</w:t>
      </w:r>
      <w:r>
        <w:rPr>
          <w:rFonts w:ascii="Times New Roman" w:hAnsi="Times New Roman" w:cs="Times New Roman"/>
          <w:sz w:val="24"/>
          <w:szCs w:val="24"/>
        </w:rPr>
        <w:t>n</w:t>
      </w:r>
      <w:r w:rsidRPr="00161EE1">
        <w:rPr>
          <w:rFonts w:ascii="Times New Roman" w:hAnsi="Times New Roman" w:cs="Times New Roman"/>
          <w:sz w:val="24"/>
          <w:szCs w:val="24"/>
        </w:rPr>
        <w:t xml:space="preserve">do o rendimento </w:t>
      </w:r>
      <w:r w:rsidRPr="00161EE1">
        <w:rPr>
          <w:rFonts w:ascii="Times New Roman" w:hAnsi="Times New Roman" w:cs="Times New Roman"/>
          <w:i/>
          <w:sz w:val="24"/>
          <w:szCs w:val="24"/>
        </w:rPr>
        <w:t>per capita</w:t>
      </w:r>
      <w:r w:rsidRPr="00161EE1">
        <w:rPr>
          <w:rFonts w:ascii="Times New Roman" w:hAnsi="Times New Roman" w:cs="Times New Roman"/>
          <w:sz w:val="24"/>
          <w:szCs w:val="24"/>
        </w:rPr>
        <w:t xml:space="preserve"> mais elevado da </w:t>
      </w:r>
      <w:r>
        <w:rPr>
          <w:rFonts w:ascii="Times New Roman" w:hAnsi="Times New Roman" w:cs="Times New Roman"/>
          <w:sz w:val="24"/>
          <w:szCs w:val="24"/>
        </w:rPr>
        <w:t>AS</w:t>
      </w:r>
      <w:r w:rsidR="00BC0821">
        <w:rPr>
          <w:rFonts w:ascii="Times New Roman" w:hAnsi="Times New Roman" w:cs="Times New Roman"/>
          <w:color w:val="000000" w:themeColor="text1"/>
          <w:sz w:val="24"/>
          <w:szCs w:val="24"/>
          <w:shd w:val="clear" w:color="auto" w:fill="FCFCFC"/>
        </w:rPr>
        <w:t xml:space="preserve"> e</w:t>
      </w:r>
      <w:r>
        <w:rPr>
          <w:rFonts w:ascii="Times New Roman" w:hAnsi="Times New Roman" w:cs="Times New Roman"/>
          <w:color w:val="000000" w:themeColor="text1"/>
          <w:sz w:val="24"/>
          <w:szCs w:val="24"/>
          <w:shd w:val="clear" w:color="auto" w:fill="FCFCFC"/>
        </w:rPr>
        <w:t xml:space="preserve"> </w:t>
      </w:r>
      <w:r w:rsidRPr="00161EE1">
        <w:rPr>
          <w:rFonts w:ascii="Times New Roman" w:hAnsi="Times New Roman" w:cs="Times New Roman"/>
          <w:sz w:val="24"/>
          <w:szCs w:val="24"/>
        </w:rPr>
        <w:t>figura-se ao mesmo nível de países bem-sucedidos, como a Estónia e a Hungria, na Europa Oriental, e a Costa Rica, na América Latina.</w:t>
      </w:r>
      <w:r w:rsidRPr="00161EE1">
        <w:rPr>
          <w:rStyle w:val="Refdenotaderodap"/>
          <w:rFonts w:ascii="Times New Roman" w:hAnsi="Times New Roman" w:cs="Times New Roman"/>
          <w:sz w:val="24"/>
          <w:szCs w:val="24"/>
        </w:rPr>
        <w:footnoteReference w:id="139"/>
      </w:r>
    </w:p>
    <w:p w:rsidR="004A7BD5" w:rsidRDefault="004962E3" w:rsidP="004A7BD5">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w:t>
      </w:r>
      <w:r w:rsidR="00750676" w:rsidRPr="009B7250">
        <w:rPr>
          <w:rFonts w:ascii="Times New Roman" w:hAnsi="Times New Roman" w:cs="Times New Roman"/>
          <w:color w:val="000000" w:themeColor="text1"/>
          <w:sz w:val="24"/>
          <w:szCs w:val="24"/>
        </w:rPr>
        <w:t xml:space="preserve"> </w:t>
      </w:r>
      <w:r w:rsidR="003F20AA">
        <w:rPr>
          <w:rFonts w:ascii="Times New Roman" w:hAnsi="Times New Roman" w:cs="Times New Roman"/>
          <w:color w:val="000000" w:themeColor="text1"/>
          <w:sz w:val="24"/>
          <w:szCs w:val="24"/>
        </w:rPr>
        <w:t>ideia</w:t>
      </w:r>
      <w:r w:rsidR="00750676" w:rsidRPr="009B7250">
        <w:rPr>
          <w:rFonts w:ascii="Times New Roman" w:hAnsi="Times New Roman" w:cs="Times New Roman"/>
          <w:color w:val="000000" w:themeColor="text1"/>
          <w:sz w:val="24"/>
          <w:szCs w:val="24"/>
        </w:rPr>
        <w:t xml:space="preserve"> </w:t>
      </w:r>
      <w:r w:rsidR="003F20AA">
        <w:rPr>
          <w:rFonts w:ascii="Times New Roman" w:hAnsi="Times New Roman" w:cs="Times New Roman"/>
          <w:color w:val="000000" w:themeColor="text1"/>
          <w:sz w:val="24"/>
          <w:szCs w:val="24"/>
        </w:rPr>
        <w:t xml:space="preserve">acima mencionada </w:t>
      </w:r>
      <w:r w:rsidR="00750676" w:rsidRPr="009B7250">
        <w:rPr>
          <w:rFonts w:ascii="Times New Roman" w:hAnsi="Times New Roman" w:cs="Times New Roman"/>
          <w:color w:val="000000" w:themeColor="text1"/>
          <w:sz w:val="24"/>
          <w:szCs w:val="24"/>
        </w:rPr>
        <w:t xml:space="preserve">de Acemoglu e Robinson, não obstante espelhar parte da realidade de Botsuana, </w:t>
      </w:r>
      <w:r>
        <w:rPr>
          <w:rFonts w:ascii="Times New Roman" w:hAnsi="Times New Roman" w:cs="Times New Roman"/>
          <w:color w:val="000000" w:themeColor="text1"/>
          <w:sz w:val="24"/>
          <w:szCs w:val="24"/>
        </w:rPr>
        <w:t xml:space="preserve">merece, </w:t>
      </w:r>
      <w:r w:rsidR="006F3554">
        <w:rPr>
          <w:rFonts w:ascii="Times New Roman" w:hAnsi="Times New Roman" w:cs="Times New Roman"/>
          <w:color w:val="000000" w:themeColor="text1"/>
          <w:sz w:val="24"/>
          <w:szCs w:val="24"/>
        </w:rPr>
        <w:t xml:space="preserve">no entanto, uma </w:t>
      </w:r>
      <w:r w:rsidR="00750676" w:rsidRPr="009B7250">
        <w:rPr>
          <w:rFonts w:ascii="Times New Roman" w:hAnsi="Times New Roman" w:cs="Times New Roman"/>
          <w:color w:val="000000" w:themeColor="text1"/>
          <w:sz w:val="24"/>
          <w:szCs w:val="24"/>
        </w:rPr>
        <w:t>observação</w:t>
      </w:r>
      <w:r w:rsidR="00D82180">
        <w:rPr>
          <w:rFonts w:ascii="Times New Roman" w:hAnsi="Times New Roman" w:cs="Times New Roman"/>
          <w:color w:val="000000" w:themeColor="text1"/>
          <w:sz w:val="24"/>
          <w:szCs w:val="24"/>
        </w:rPr>
        <w:t xml:space="preserve"> crítica</w:t>
      </w:r>
      <w:r w:rsidR="00750676" w:rsidRPr="009B7250">
        <w:rPr>
          <w:rFonts w:ascii="Times New Roman" w:hAnsi="Times New Roman" w:cs="Times New Roman"/>
          <w:color w:val="000000" w:themeColor="text1"/>
          <w:sz w:val="24"/>
          <w:szCs w:val="24"/>
        </w:rPr>
        <w:t xml:space="preserve">. </w:t>
      </w:r>
      <w:r w:rsidR="000E238A">
        <w:rPr>
          <w:rFonts w:ascii="Times New Roman" w:hAnsi="Times New Roman" w:cs="Times New Roman"/>
          <w:color w:val="000000" w:themeColor="text1"/>
          <w:sz w:val="24"/>
          <w:szCs w:val="24"/>
        </w:rPr>
        <w:t>Estatísticas das Nações Unidas colocam a</w:t>
      </w:r>
      <w:r w:rsidR="00750676" w:rsidRPr="009B7250">
        <w:rPr>
          <w:rFonts w:ascii="Times New Roman" w:hAnsi="Times New Roman" w:cs="Times New Roman"/>
          <w:color w:val="000000" w:themeColor="text1"/>
          <w:sz w:val="24"/>
          <w:szCs w:val="24"/>
        </w:rPr>
        <w:t xml:space="preserve"> Est</w:t>
      </w:r>
      <w:r w:rsidR="00F86530" w:rsidRPr="009B7250">
        <w:rPr>
          <w:rFonts w:ascii="Times New Roman" w:hAnsi="Times New Roman" w:cs="Times New Roman"/>
          <w:color w:val="000000" w:themeColor="text1"/>
          <w:sz w:val="24"/>
          <w:szCs w:val="24"/>
        </w:rPr>
        <w:t>ónia</w:t>
      </w:r>
      <w:r w:rsidR="00D86285" w:rsidRPr="009B7250">
        <w:rPr>
          <w:rFonts w:ascii="Times New Roman" w:hAnsi="Times New Roman" w:cs="Times New Roman"/>
          <w:color w:val="000000" w:themeColor="text1"/>
          <w:sz w:val="24"/>
          <w:szCs w:val="24"/>
        </w:rPr>
        <w:t xml:space="preserve"> e</w:t>
      </w:r>
      <w:r w:rsidR="00F86530" w:rsidRPr="009B7250">
        <w:rPr>
          <w:rFonts w:ascii="Times New Roman" w:hAnsi="Times New Roman" w:cs="Times New Roman"/>
          <w:color w:val="000000" w:themeColor="text1"/>
          <w:sz w:val="24"/>
          <w:szCs w:val="24"/>
        </w:rPr>
        <w:t xml:space="preserve"> </w:t>
      </w:r>
      <w:r w:rsidR="000E238A">
        <w:rPr>
          <w:rFonts w:ascii="Times New Roman" w:hAnsi="Times New Roman" w:cs="Times New Roman"/>
          <w:color w:val="000000" w:themeColor="text1"/>
          <w:sz w:val="24"/>
          <w:szCs w:val="24"/>
        </w:rPr>
        <w:t xml:space="preserve">a </w:t>
      </w:r>
      <w:r w:rsidR="00F86530" w:rsidRPr="009B7250">
        <w:rPr>
          <w:rFonts w:ascii="Times New Roman" w:hAnsi="Times New Roman" w:cs="Times New Roman"/>
          <w:color w:val="000000" w:themeColor="text1"/>
          <w:sz w:val="24"/>
          <w:szCs w:val="24"/>
        </w:rPr>
        <w:t xml:space="preserve">Hungria </w:t>
      </w:r>
      <w:r w:rsidR="000E238A">
        <w:rPr>
          <w:rFonts w:ascii="Times New Roman" w:hAnsi="Times New Roman" w:cs="Times New Roman"/>
          <w:color w:val="000000" w:themeColor="text1"/>
          <w:sz w:val="24"/>
          <w:szCs w:val="24"/>
        </w:rPr>
        <w:t>entre o</w:t>
      </w:r>
      <w:r w:rsidR="00F86530" w:rsidRPr="009B7250">
        <w:rPr>
          <w:rFonts w:ascii="Times New Roman" w:hAnsi="Times New Roman" w:cs="Times New Roman"/>
          <w:color w:val="000000" w:themeColor="text1"/>
          <w:sz w:val="24"/>
          <w:szCs w:val="24"/>
        </w:rPr>
        <w:t xml:space="preserve">s países com Desenvolvimento Humano </w:t>
      </w:r>
      <w:r w:rsidR="00336620">
        <w:rPr>
          <w:rFonts w:ascii="Times New Roman" w:hAnsi="Times New Roman" w:cs="Times New Roman"/>
          <w:color w:val="000000" w:themeColor="text1"/>
          <w:sz w:val="24"/>
          <w:szCs w:val="24"/>
        </w:rPr>
        <w:t>Muito Alto</w:t>
      </w:r>
      <w:r w:rsidR="00402E6C" w:rsidRPr="009B7250">
        <w:rPr>
          <w:rFonts w:ascii="Times New Roman" w:hAnsi="Times New Roman" w:cs="Times New Roman"/>
          <w:color w:val="000000" w:themeColor="text1"/>
          <w:sz w:val="24"/>
          <w:szCs w:val="24"/>
        </w:rPr>
        <w:t>,</w:t>
      </w:r>
      <w:r w:rsidR="003E6695" w:rsidRPr="009B7250">
        <w:rPr>
          <w:rFonts w:ascii="Times New Roman" w:hAnsi="Times New Roman" w:cs="Times New Roman"/>
          <w:color w:val="000000" w:themeColor="text1"/>
          <w:sz w:val="24"/>
          <w:szCs w:val="24"/>
        </w:rPr>
        <w:t xml:space="preserve"> ocupando as posições </w:t>
      </w:r>
      <w:r w:rsidR="00D86285" w:rsidRPr="009B7250">
        <w:rPr>
          <w:rFonts w:ascii="Times New Roman" w:hAnsi="Times New Roman" w:cs="Times New Roman"/>
          <w:color w:val="000000" w:themeColor="text1"/>
          <w:sz w:val="24"/>
          <w:szCs w:val="24"/>
        </w:rPr>
        <w:t>30</w:t>
      </w:r>
      <w:r w:rsidR="00402E6C" w:rsidRPr="009B7250">
        <w:rPr>
          <w:rFonts w:ascii="Times New Roman" w:hAnsi="Times New Roman" w:cs="Times New Roman"/>
          <w:color w:val="000000" w:themeColor="text1"/>
          <w:sz w:val="24"/>
          <w:szCs w:val="24"/>
        </w:rPr>
        <w:t xml:space="preserve">ª do IDH com </w:t>
      </w:r>
      <w:r w:rsidR="00DE78C1" w:rsidRPr="009B7250">
        <w:rPr>
          <w:rFonts w:ascii="Times New Roman" w:hAnsi="Times New Roman" w:cs="Times New Roman"/>
          <w:color w:val="000000" w:themeColor="text1"/>
          <w:sz w:val="24"/>
          <w:szCs w:val="24"/>
        </w:rPr>
        <w:t>0,865</w:t>
      </w:r>
      <w:r w:rsidR="009B7250">
        <w:rPr>
          <w:rFonts w:ascii="Times New Roman" w:hAnsi="Times New Roman" w:cs="Times New Roman"/>
          <w:color w:val="000000" w:themeColor="text1"/>
          <w:sz w:val="24"/>
          <w:szCs w:val="24"/>
        </w:rPr>
        <w:t xml:space="preserve"> valores</w:t>
      </w:r>
      <w:r w:rsidR="007A280B">
        <w:rPr>
          <w:rFonts w:ascii="Times New Roman" w:hAnsi="Times New Roman" w:cs="Times New Roman"/>
          <w:color w:val="000000" w:themeColor="text1"/>
          <w:sz w:val="24"/>
          <w:szCs w:val="24"/>
        </w:rPr>
        <w:t xml:space="preserve"> (c</w:t>
      </w:r>
      <w:r w:rsidR="003E6695" w:rsidRPr="009B7250">
        <w:rPr>
          <w:rFonts w:ascii="Times New Roman" w:hAnsi="Times New Roman" w:cs="Times New Roman"/>
          <w:color w:val="000000" w:themeColor="text1"/>
          <w:sz w:val="24"/>
          <w:szCs w:val="24"/>
        </w:rPr>
        <w:t>oeficiente de Gini</w:t>
      </w:r>
      <w:r w:rsidR="00336620">
        <w:rPr>
          <w:rFonts w:ascii="Times New Roman" w:hAnsi="Times New Roman" w:cs="Times New Roman"/>
          <w:color w:val="000000" w:themeColor="text1"/>
          <w:sz w:val="24"/>
          <w:szCs w:val="24"/>
        </w:rPr>
        <w:t xml:space="preserve"> </w:t>
      </w:r>
      <w:r w:rsidR="003E6695" w:rsidRPr="009B7250">
        <w:rPr>
          <w:rFonts w:ascii="Times New Roman" w:hAnsi="Times New Roman" w:cs="Times New Roman"/>
          <w:color w:val="000000" w:themeColor="text1"/>
          <w:sz w:val="24"/>
          <w:szCs w:val="24"/>
        </w:rPr>
        <w:t>32.7)</w:t>
      </w:r>
      <w:r w:rsidR="00402E6C" w:rsidRPr="009B7250">
        <w:rPr>
          <w:rFonts w:ascii="Times New Roman" w:hAnsi="Times New Roman" w:cs="Times New Roman"/>
          <w:color w:val="000000" w:themeColor="text1"/>
          <w:sz w:val="24"/>
          <w:szCs w:val="24"/>
        </w:rPr>
        <w:t xml:space="preserve"> e</w:t>
      </w:r>
      <w:r w:rsidR="00F86530" w:rsidRPr="009B7250">
        <w:rPr>
          <w:rFonts w:ascii="Times New Roman" w:hAnsi="Times New Roman" w:cs="Times New Roman"/>
          <w:color w:val="000000" w:themeColor="text1"/>
          <w:sz w:val="24"/>
          <w:szCs w:val="24"/>
        </w:rPr>
        <w:t xml:space="preserve"> </w:t>
      </w:r>
      <w:r w:rsidR="00DE78C1" w:rsidRPr="009B7250">
        <w:rPr>
          <w:rFonts w:ascii="Times New Roman" w:hAnsi="Times New Roman" w:cs="Times New Roman"/>
          <w:color w:val="000000" w:themeColor="text1"/>
          <w:sz w:val="24"/>
          <w:szCs w:val="24"/>
        </w:rPr>
        <w:t>43</w:t>
      </w:r>
      <w:r w:rsidR="00402E6C" w:rsidRPr="009B7250">
        <w:rPr>
          <w:rFonts w:ascii="Times New Roman" w:hAnsi="Times New Roman" w:cs="Times New Roman"/>
          <w:color w:val="000000" w:themeColor="text1"/>
          <w:sz w:val="24"/>
          <w:szCs w:val="24"/>
        </w:rPr>
        <w:t>ª com</w:t>
      </w:r>
      <w:r w:rsidR="00D86285" w:rsidRPr="009B7250">
        <w:rPr>
          <w:rFonts w:ascii="Times New Roman" w:hAnsi="Times New Roman" w:cs="Times New Roman"/>
          <w:color w:val="000000" w:themeColor="text1"/>
          <w:sz w:val="24"/>
          <w:szCs w:val="24"/>
        </w:rPr>
        <w:t xml:space="preserve"> 0,8</w:t>
      </w:r>
      <w:r w:rsidR="00DE78C1" w:rsidRPr="009B7250">
        <w:rPr>
          <w:rFonts w:ascii="Times New Roman" w:hAnsi="Times New Roman" w:cs="Times New Roman"/>
          <w:color w:val="000000" w:themeColor="text1"/>
          <w:sz w:val="24"/>
          <w:szCs w:val="24"/>
        </w:rPr>
        <w:t>36</w:t>
      </w:r>
      <w:r w:rsidR="00D86285" w:rsidRPr="009B7250">
        <w:rPr>
          <w:rFonts w:ascii="Times New Roman" w:hAnsi="Times New Roman" w:cs="Times New Roman"/>
          <w:color w:val="000000" w:themeColor="text1"/>
          <w:sz w:val="24"/>
          <w:szCs w:val="24"/>
        </w:rPr>
        <w:t xml:space="preserve"> </w:t>
      </w:r>
      <w:r w:rsidR="009B7250" w:rsidRPr="009B7250">
        <w:rPr>
          <w:rFonts w:ascii="Times New Roman" w:hAnsi="Times New Roman" w:cs="Times New Roman"/>
          <w:color w:val="000000" w:themeColor="text1"/>
          <w:sz w:val="24"/>
          <w:szCs w:val="24"/>
        </w:rPr>
        <w:t xml:space="preserve">valores </w:t>
      </w:r>
      <w:r w:rsidR="007A280B">
        <w:rPr>
          <w:rFonts w:ascii="Times New Roman" w:hAnsi="Times New Roman" w:cs="Times New Roman"/>
          <w:color w:val="000000" w:themeColor="text1"/>
          <w:sz w:val="24"/>
          <w:szCs w:val="24"/>
        </w:rPr>
        <w:t>(c</w:t>
      </w:r>
      <w:r w:rsidR="00D86285" w:rsidRPr="009B7250">
        <w:rPr>
          <w:rFonts w:ascii="Times New Roman" w:hAnsi="Times New Roman" w:cs="Times New Roman"/>
          <w:color w:val="000000" w:themeColor="text1"/>
          <w:sz w:val="24"/>
          <w:szCs w:val="24"/>
        </w:rPr>
        <w:t xml:space="preserve">oeficiente de Gini </w:t>
      </w:r>
      <w:r w:rsidR="00DE3AEC" w:rsidRPr="009B7250">
        <w:rPr>
          <w:rFonts w:ascii="Times New Roman" w:hAnsi="Times New Roman" w:cs="Times New Roman"/>
          <w:color w:val="000000" w:themeColor="text1"/>
          <w:sz w:val="24"/>
          <w:szCs w:val="24"/>
        </w:rPr>
        <w:t>30.6</w:t>
      </w:r>
      <w:r w:rsidR="00D86285" w:rsidRPr="009B7250">
        <w:rPr>
          <w:rFonts w:ascii="Times New Roman" w:hAnsi="Times New Roman" w:cs="Times New Roman"/>
          <w:color w:val="000000" w:themeColor="text1"/>
          <w:sz w:val="24"/>
          <w:szCs w:val="24"/>
        </w:rPr>
        <w:t>)</w:t>
      </w:r>
      <w:r w:rsidR="00A4741D" w:rsidRPr="009B7250">
        <w:rPr>
          <w:rFonts w:ascii="Times New Roman" w:hAnsi="Times New Roman" w:cs="Times New Roman"/>
          <w:color w:val="000000" w:themeColor="text1"/>
          <w:sz w:val="24"/>
          <w:szCs w:val="24"/>
        </w:rPr>
        <w:t>, respetivamente</w:t>
      </w:r>
      <w:r w:rsidR="00402E6C" w:rsidRPr="009B7250">
        <w:rPr>
          <w:rFonts w:ascii="Times New Roman" w:hAnsi="Times New Roman" w:cs="Times New Roman"/>
          <w:color w:val="000000" w:themeColor="text1"/>
          <w:sz w:val="24"/>
          <w:szCs w:val="24"/>
        </w:rPr>
        <w:t>.</w:t>
      </w:r>
      <w:r w:rsidR="006603F5" w:rsidRPr="009B7250">
        <w:rPr>
          <w:rFonts w:ascii="Times New Roman" w:hAnsi="Times New Roman" w:cs="Times New Roman"/>
          <w:color w:val="000000" w:themeColor="text1"/>
          <w:sz w:val="24"/>
          <w:szCs w:val="24"/>
        </w:rPr>
        <w:t xml:space="preserve"> </w:t>
      </w:r>
      <w:r w:rsidR="00402E6C" w:rsidRPr="009B7250">
        <w:rPr>
          <w:rFonts w:ascii="Times New Roman" w:hAnsi="Times New Roman" w:cs="Times New Roman"/>
          <w:color w:val="000000" w:themeColor="text1"/>
          <w:sz w:val="24"/>
          <w:szCs w:val="24"/>
        </w:rPr>
        <w:t xml:space="preserve">Por seu turno, </w:t>
      </w:r>
      <w:r w:rsidR="00A91D8E" w:rsidRPr="009B7250">
        <w:rPr>
          <w:rFonts w:ascii="Times New Roman" w:hAnsi="Times New Roman" w:cs="Times New Roman"/>
          <w:color w:val="000000" w:themeColor="text1"/>
          <w:sz w:val="24"/>
          <w:szCs w:val="24"/>
        </w:rPr>
        <w:t>figurando</w:t>
      </w:r>
      <w:r w:rsidR="00DE3AEC" w:rsidRPr="009B7250">
        <w:rPr>
          <w:rFonts w:ascii="Times New Roman" w:hAnsi="Times New Roman" w:cs="Times New Roman"/>
          <w:color w:val="000000" w:themeColor="text1"/>
          <w:sz w:val="24"/>
          <w:szCs w:val="24"/>
        </w:rPr>
        <w:t>-se</w:t>
      </w:r>
      <w:r w:rsidR="00A91D8E" w:rsidRPr="009B7250">
        <w:rPr>
          <w:rFonts w:ascii="Times New Roman" w:hAnsi="Times New Roman" w:cs="Times New Roman"/>
          <w:color w:val="000000" w:themeColor="text1"/>
          <w:sz w:val="24"/>
          <w:szCs w:val="24"/>
        </w:rPr>
        <w:t xml:space="preserve"> </w:t>
      </w:r>
      <w:r w:rsidR="00A4741D" w:rsidRPr="009B7250">
        <w:rPr>
          <w:rFonts w:ascii="Times New Roman" w:hAnsi="Times New Roman" w:cs="Times New Roman"/>
          <w:color w:val="000000" w:themeColor="text1"/>
          <w:sz w:val="24"/>
          <w:szCs w:val="24"/>
        </w:rPr>
        <w:t xml:space="preserve">entre </w:t>
      </w:r>
      <w:r w:rsidR="00A91D8E" w:rsidRPr="009B7250">
        <w:rPr>
          <w:rFonts w:ascii="Times New Roman" w:hAnsi="Times New Roman" w:cs="Times New Roman"/>
          <w:color w:val="000000" w:themeColor="text1"/>
          <w:sz w:val="24"/>
          <w:szCs w:val="24"/>
        </w:rPr>
        <w:t xml:space="preserve">os países com </w:t>
      </w:r>
      <w:r w:rsidR="00A4741D" w:rsidRPr="009B7250">
        <w:rPr>
          <w:rFonts w:ascii="Times New Roman" w:hAnsi="Times New Roman" w:cs="Times New Roman"/>
          <w:color w:val="000000" w:themeColor="text1"/>
          <w:sz w:val="24"/>
          <w:szCs w:val="24"/>
        </w:rPr>
        <w:t xml:space="preserve">o Desenvolvimento Humano Alto, </w:t>
      </w:r>
      <w:r w:rsidR="00402E6C" w:rsidRPr="009B7250">
        <w:rPr>
          <w:rFonts w:ascii="Times New Roman" w:hAnsi="Times New Roman" w:cs="Times New Roman"/>
          <w:color w:val="000000" w:themeColor="text1"/>
          <w:sz w:val="24"/>
          <w:szCs w:val="24"/>
        </w:rPr>
        <w:t xml:space="preserve">a Costa Rica </w:t>
      </w:r>
      <w:r w:rsidR="00DE3AEC" w:rsidRPr="009B7250">
        <w:rPr>
          <w:rFonts w:ascii="Times New Roman" w:hAnsi="Times New Roman" w:cs="Times New Roman"/>
          <w:color w:val="000000" w:themeColor="text1"/>
          <w:sz w:val="24"/>
          <w:szCs w:val="24"/>
        </w:rPr>
        <w:t xml:space="preserve">ocupa </w:t>
      </w:r>
      <w:r w:rsidR="00402E6C" w:rsidRPr="009B7250">
        <w:rPr>
          <w:rFonts w:ascii="Times New Roman" w:hAnsi="Times New Roman" w:cs="Times New Roman"/>
          <w:color w:val="000000" w:themeColor="text1"/>
          <w:sz w:val="24"/>
          <w:szCs w:val="24"/>
        </w:rPr>
        <w:t>a posição 66ª com 0,7</w:t>
      </w:r>
      <w:r w:rsidR="00A4741D" w:rsidRPr="009B7250">
        <w:rPr>
          <w:rFonts w:ascii="Times New Roman" w:hAnsi="Times New Roman" w:cs="Times New Roman"/>
          <w:color w:val="000000" w:themeColor="text1"/>
          <w:sz w:val="24"/>
          <w:szCs w:val="24"/>
        </w:rPr>
        <w:t>76</w:t>
      </w:r>
      <w:r w:rsidR="00402E6C" w:rsidRPr="009B7250">
        <w:rPr>
          <w:rFonts w:ascii="Times New Roman" w:hAnsi="Times New Roman" w:cs="Times New Roman"/>
          <w:color w:val="000000" w:themeColor="text1"/>
          <w:sz w:val="24"/>
          <w:szCs w:val="24"/>
        </w:rPr>
        <w:t xml:space="preserve"> </w:t>
      </w:r>
      <w:r w:rsidR="009B7250" w:rsidRPr="009B7250">
        <w:rPr>
          <w:rFonts w:ascii="Times New Roman" w:hAnsi="Times New Roman" w:cs="Times New Roman"/>
          <w:color w:val="000000" w:themeColor="text1"/>
          <w:sz w:val="24"/>
          <w:szCs w:val="24"/>
        </w:rPr>
        <w:t xml:space="preserve">valores </w:t>
      </w:r>
      <w:r w:rsidR="007A280B">
        <w:rPr>
          <w:rFonts w:ascii="Times New Roman" w:hAnsi="Times New Roman" w:cs="Times New Roman"/>
          <w:color w:val="000000" w:themeColor="text1"/>
          <w:sz w:val="24"/>
          <w:szCs w:val="24"/>
        </w:rPr>
        <w:t>(c</w:t>
      </w:r>
      <w:r w:rsidR="00336620">
        <w:rPr>
          <w:rFonts w:ascii="Times New Roman" w:hAnsi="Times New Roman" w:cs="Times New Roman"/>
          <w:color w:val="000000" w:themeColor="text1"/>
          <w:sz w:val="24"/>
          <w:szCs w:val="24"/>
        </w:rPr>
        <w:t xml:space="preserve">oeficiente de Gini </w:t>
      </w:r>
      <w:r w:rsidR="00402E6C" w:rsidRPr="009B7250">
        <w:rPr>
          <w:rFonts w:ascii="Times New Roman" w:hAnsi="Times New Roman" w:cs="Times New Roman"/>
          <w:color w:val="000000" w:themeColor="text1"/>
          <w:sz w:val="24"/>
          <w:szCs w:val="24"/>
        </w:rPr>
        <w:t>4</w:t>
      </w:r>
      <w:r w:rsidR="00DE3AEC" w:rsidRPr="009B7250">
        <w:rPr>
          <w:rFonts w:ascii="Times New Roman" w:hAnsi="Times New Roman" w:cs="Times New Roman"/>
          <w:color w:val="000000" w:themeColor="text1"/>
          <w:sz w:val="24"/>
          <w:szCs w:val="24"/>
        </w:rPr>
        <w:t>8.5</w:t>
      </w:r>
      <w:r w:rsidR="003F20AA">
        <w:rPr>
          <w:rFonts w:ascii="Times New Roman" w:hAnsi="Times New Roman" w:cs="Times New Roman"/>
          <w:color w:val="000000" w:themeColor="text1"/>
          <w:sz w:val="24"/>
          <w:szCs w:val="24"/>
        </w:rPr>
        <w:t>).</w:t>
      </w:r>
      <w:r w:rsidR="003E6695" w:rsidRPr="009B7250">
        <w:rPr>
          <w:rStyle w:val="Refdenotaderodap"/>
          <w:rFonts w:ascii="Times New Roman" w:hAnsi="Times New Roman" w:cs="Times New Roman"/>
          <w:color w:val="000000" w:themeColor="text1"/>
          <w:sz w:val="24"/>
          <w:szCs w:val="24"/>
        </w:rPr>
        <w:footnoteReference w:id="140"/>
      </w:r>
      <w:r w:rsidR="00A4741D" w:rsidRPr="009B7250">
        <w:rPr>
          <w:rFonts w:ascii="Times New Roman" w:hAnsi="Times New Roman" w:cs="Times New Roman"/>
          <w:color w:val="000000" w:themeColor="text1"/>
          <w:sz w:val="24"/>
          <w:szCs w:val="24"/>
        </w:rPr>
        <w:t xml:space="preserve"> </w:t>
      </w:r>
    </w:p>
    <w:p w:rsidR="00741BCE" w:rsidRDefault="004A7BD5" w:rsidP="000E238A">
      <w:pPr>
        <w:autoSpaceDE w:val="0"/>
        <w:autoSpaceDN w:val="0"/>
        <w:adjustRightInd w:val="0"/>
        <w:spacing w:after="0" w:line="360" w:lineRule="auto"/>
        <w:ind w:firstLine="708"/>
        <w:jc w:val="both"/>
        <w:rPr>
          <w:rFonts w:ascii="Times New Roman" w:hAnsi="Times New Roman" w:cs="Times New Roman"/>
          <w:color w:val="000000" w:themeColor="text1"/>
          <w:sz w:val="24"/>
          <w:szCs w:val="24"/>
          <w:shd w:val="clear" w:color="auto" w:fill="FFFFFF"/>
        </w:rPr>
      </w:pPr>
      <w:r w:rsidRPr="003673F6">
        <w:rPr>
          <w:rFonts w:ascii="Times New Roman" w:hAnsi="Times New Roman" w:cs="Times New Roman"/>
          <w:color w:val="000000" w:themeColor="text1"/>
          <w:sz w:val="24"/>
          <w:szCs w:val="24"/>
        </w:rPr>
        <w:t xml:space="preserve">Ora, como se referiu anteriormente, Botsuana </w:t>
      </w:r>
      <w:r w:rsidR="000E238A">
        <w:rPr>
          <w:rFonts w:ascii="Times New Roman" w:hAnsi="Times New Roman" w:cs="Times New Roman"/>
          <w:color w:val="000000" w:themeColor="text1"/>
          <w:sz w:val="24"/>
          <w:szCs w:val="24"/>
        </w:rPr>
        <w:t xml:space="preserve">é o segundo na lista entre os países </w:t>
      </w:r>
      <w:r w:rsidRPr="003673F6">
        <w:rPr>
          <w:rFonts w:ascii="Times New Roman" w:hAnsi="Times New Roman" w:cs="Times New Roman"/>
          <w:color w:val="000000" w:themeColor="text1"/>
          <w:sz w:val="24"/>
          <w:szCs w:val="24"/>
          <w:shd w:val="clear" w:color="auto" w:fill="FFFFFF"/>
        </w:rPr>
        <w:t>com Desenvolvimento Humano Médio</w:t>
      </w:r>
      <w:r w:rsidR="000E238A">
        <w:rPr>
          <w:rFonts w:ascii="Times New Roman" w:hAnsi="Times New Roman" w:cs="Times New Roman"/>
          <w:color w:val="000000" w:themeColor="text1"/>
          <w:sz w:val="24"/>
          <w:szCs w:val="24"/>
          <w:shd w:val="clear" w:color="auto" w:fill="FFFFFF"/>
        </w:rPr>
        <w:t xml:space="preserve"> (</w:t>
      </w:r>
      <w:r w:rsidR="00A60ED4">
        <w:rPr>
          <w:rFonts w:ascii="Times New Roman" w:hAnsi="Times New Roman" w:cs="Times New Roman"/>
          <w:color w:val="000000" w:themeColor="text1"/>
          <w:sz w:val="24"/>
          <w:szCs w:val="24"/>
          <w:shd w:val="clear" w:color="auto" w:fill="FFFFFF"/>
        </w:rPr>
        <w:t>liderada pela</w:t>
      </w:r>
      <w:r w:rsidR="0089525A">
        <w:rPr>
          <w:rFonts w:ascii="Times New Roman" w:hAnsi="Times New Roman" w:cs="Times New Roman"/>
          <w:color w:val="000000" w:themeColor="text1"/>
          <w:sz w:val="24"/>
          <w:szCs w:val="24"/>
          <w:shd w:val="clear" w:color="auto" w:fill="FFFFFF"/>
        </w:rPr>
        <w:t xml:space="preserve"> República de Moldova, </w:t>
      </w:r>
      <w:r w:rsidR="00A60ED4">
        <w:rPr>
          <w:rFonts w:ascii="Times New Roman" w:hAnsi="Times New Roman" w:cs="Times New Roman"/>
          <w:color w:val="000000" w:themeColor="text1"/>
          <w:sz w:val="24"/>
          <w:szCs w:val="24"/>
          <w:shd w:val="clear" w:color="auto" w:fill="FFFFFF"/>
        </w:rPr>
        <w:t xml:space="preserve">tendo </w:t>
      </w:r>
      <w:r w:rsidR="000E238A">
        <w:rPr>
          <w:rFonts w:ascii="Times New Roman" w:hAnsi="Times New Roman" w:cs="Times New Roman"/>
          <w:color w:val="000000" w:themeColor="text1"/>
          <w:sz w:val="24"/>
          <w:szCs w:val="24"/>
          <w:shd w:val="clear" w:color="auto" w:fill="FFFFFF"/>
        </w:rPr>
        <w:t>o Paquistão</w:t>
      </w:r>
      <w:r w:rsidR="00A60ED4">
        <w:rPr>
          <w:rFonts w:ascii="Times New Roman" w:hAnsi="Times New Roman" w:cs="Times New Roman"/>
          <w:color w:val="000000" w:themeColor="text1"/>
          <w:sz w:val="24"/>
          <w:szCs w:val="24"/>
          <w:shd w:val="clear" w:color="auto" w:fill="FFFFFF"/>
        </w:rPr>
        <w:t xml:space="preserve"> em última posição do grupo</w:t>
      </w:r>
      <w:r w:rsidR="000E238A">
        <w:rPr>
          <w:rFonts w:ascii="Times New Roman" w:hAnsi="Times New Roman" w:cs="Times New Roman"/>
          <w:color w:val="000000" w:themeColor="text1"/>
          <w:sz w:val="24"/>
          <w:szCs w:val="24"/>
          <w:shd w:val="clear" w:color="auto" w:fill="FFFFFF"/>
        </w:rPr>
        <w:t>)</w:t>
      </w:r>
      <w:r w:rsidRPr="003673F6">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O </w:t>
      </w:r>
      <w:r w:rsidRPr="003673F6">
        <w:rPr>
          <w:rFonts w:ascii="Times New Roman" w:hAnsi="Times New Roman" w:cs="Times New Roman"/>
          <w:color w:val="000000" w:themeColor="text1"/>
          <w:sz w:val="24"/>
          <w:szCs w:val="24"/>
          <w:shd w:val="clear" w:color="auto" w:fill="FFFFFF"/>
        </w:rPr>
        <w:t>país possui uma taxa de crescimento elevada</w:t>
      </w:r>
      <w:r>
        <w:rPr>
          <w:rFonts w:ascii="Times New Roman" w:hAnsi="Times New Roman" w:cs="Times New Roman"/>
          <w:color w:val="000000" w:themeColor="text1"/>
          <w:sz w:val="24"/>
          <w:szCs w:val="24"/>
          <w:shd w:val="clear" w:color="auto" w:fill="FFFFFF"/>
        </w:rPr>
        <w:t xml:space="preserve"> (c</w:t>
      </w:r>
      <w:r w:rsidR="003F20AA">
        <w:rPr>
          <w:rFonts w:ascii="Times New Roman" w:hAnsi="Times New Roman" w:cs="Times New Roman"/>
          <w:color w:val="000000" w:themeColor="text1"/>
          <w:sz w:val="24"/>
          <w:szCs w:val="24"/>
          <w:shd w:val="clear" w:color="auto" w:fill="FFFFFF"/>
        </w:rPr>
        <w:t>omo se ilustrará</w:t>
      </w:r>
      <w:r w:rsidRPr="003673F6">
        <w:rPr>
          <w:rFonts w:ascii="Times New Roman" w:hAnsi="Times New Roman" w:cs="Times New Roman"/>
          <w:color w:val="000000" w:themeColor="text1"/>
          <w:sz w:val="24"/>
          <w:szCs w:val="24"/>
          <w:shd w:val="clear" w:color="auto" w:fill="FFFFFF"/>
        </w:rPr>
        <w:t xml:space="preserve"> mais adiante</w:t>
      </w:r>
      <w:r>
        <w:rPr>
          <w:rFonts w:ascii="Times New Roman" w:hAnsi="Times New Roman" w:cs="Times New Roman"/>
          <w:color w:val="000000" w:themeColor="text1"/>
          <w:sz w:val="24"/>
          <w:szCs w:val="24"/>
          <w:shd w:val="clear" w:color="auto" w:fill="FFFFFF"/>
        </w:rPr>
        <w:t>)</w:t>
      </w:r>
      <w:r w:rsidRPr="003673F6">
        <w:rPr>
          <w:rFonts w:ascii="Times New Roman" w:hAnsi="Times New Roman" w:cs="Times New Roman"/>
          <w:color w:val="000000" w:themeColor="text1"/>
          <w:sz w:val="24"/>
          <w:szCs w:val="24"/>
          <w:shd w:val="clear" w:color="auto" w:fill="FFFFFF"/>
        </w:rPr>
        <w:t xml:space="preserve">, mas também onde há grandes desigualdades sociais, conforme </w:t>
      </w:r>
      <w:r w:rsidR="000E238A">
        <w:rPr>
          <w:rFonts w:ascii="Times New Roman" w:hAnsi="Times New Roman" w:cs="Times New Roman"/>
          <w:color w:val="000000" w:themeColor="text1"/>
          <w:sz w:val="24"/>
          <w:szCs w:val="24"/>
          <w:shd w:val="clear" w:color="auto" w:fill="FFFFFF"/>
        </w:rPr>
        <w:t xml:space="preserve">já </w:t>
      </w:r>
      <w:r w:rsidRPr="003673F6">
        <w:rPr>
          <w:rFonts w:ascii="Times New Roman" w:hAnsi="Times New Roman" w:cs="Times New Roman"/>
          <w:color w:val="000000" w:themeColor="text1"/>
          <w:sz w:val="24"/>
          <w:szCs w:val="24"/>
          <w:shd w:val="clear" w:color="auto" w:fill="FFFFFF"/>
        </w:rPr>
        <w:t>atesta</w:t>
      </w:r>
      <w:r w:rsidR="00741BCE">
        <w:rPr>
          <w:rFonts w:ascii="Times New Roman" w:hAnsi="Times New Roman" w:cs="Times New Roman"/>
          <w:color w:val="000000" w:themeColor="text1"/>
          <w:sz w:val="24"/>
          <w:szCs w:val="24"/>
          <w:shd w:val="clear" w:color="auto" w:fill="FFFFFF"/>
        </w:rPr>
        <w:t>do</w:t>
      </w:r>
      <w:r w:rsidRPr="003673F6">
        <w:rPr>
          <w:rFonts w:ascii="Times New Roman" w:hAnsi="Times New Roman" w:cs="Times New Roman"/>
          <w:color w:val="000000" w:themeColor="text1"/>
          <w:sz w:val="24"/>
          <w:szCs w:val="24"/>
          <w:shd w:val="clear" w:color="auto" w:fill="FFFFFF"/>
        </w:rPr>
        <w:t xml:space="preserve"> </w:t>
      </w:r>
      <w:r w:rsidR="00741BCE">
        <w:rPr>
          <w:rFonts w:ascii="Times New Roman" w:hAnsi="Times New Roman" w:cs="Times New Roman"/>
          <w:color w:val="000000" w:themeColor="text1"/>
          <w:sz w:val="24"/>
          <w:szCs w:val="24"/>
          <w:shd w:val="clear" w:color="auto" w:fill="FFFFFF"/>
        </w:rPr>
        <w:t xml:space="preserve">pelo </w:t>
      </w:r>
      <w:r w:rsidR="007A280B">
        <w:rPr>
          <w:rFonts w:ascii="Times New Roman" w:hAnsi="Times New Roman" w:cs="Times New Roman"/>
          <w:color w:val="000000" w:themeColor="text1"/>
          <w:sz w:val="24"/>
          <w:szCs w:val="24"/>
          <w:shd w:val="clear" w:color="auto" w:fill="FFFFFF"/>
        </w:rPr>
        <w:t>seu c</w:t>
      </w:r>
      <w:r w:rsidRPr="003673F6">
        <w:rPr>
          <w:rFonts w:ascii="Times New Roman" w:hAnsi="Times New Roman" w:cs="Times New Roman"/>
          <w:color w:val="000000" w:themeColor="text1"/>
          <w:sz w:val="24"/>
          <w:szCs w:val="24"/>
          <w:shd w:val="clear" w:color="auto" w:fill="FFFFFF"/>
        </w:rPr>
        <w:t xml:space="preserve">oeficiente de Gini. </w:t>
      </w:r>
    </w:p>
    <w:p w:rsidR="004A7BD5" w:rsidRPr="003F20AA" w:rsidRDefault="00741BCE" w:rsidP="004A0775">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3F20AA">
        <w:rPr>
          <w:rFonts w:ascii="Times New Roman" w:hAnsi="Times New Roman" w:cs="Times New Roman"/>
          <w:color w:val="000000" w:themeColor="text1"/>
          <w:sz w:val="24"/>
          <w:szCs w:val="24"/>
        </w:rPr>
        <w:t xml:space="preserve">Ademais, o </w:t>
      </w:r>
      <w:r w:rsidR="004A7BD5" w:rsidRPr="003F20AA">
        <w:rPr>
          <w:rFonts w:ascii="Times New Roman" w:hAnsi="Times New Roman" w:cs="Times New Roman"/>
          <w:color w:val="000000" w:themeColor="text1"/>
          <w:sz w:val="24"/>
          <w:szCs w:val="24"/>
        </w:rPr>
        <w:t xml:space="preserve">PIB </w:t>
      </w:r>
      <w:r w:rsidR="004A7BD5" w:rsidRPr="003F20AA">
        <w:rPr>
          <w:rFonts w:ascii="Times New Roman" w:hAnsi="Times New Roman" w:cs="Times New Roman"/>
          <w:i/>
          <w:color w:val="000000" w:themeColor="text1"/>
          <w:sz w:val="24"/>
          <w:szCs w:val="24"/>
        </w:rPr>
        <w:t>per capita</w:t>
      </w:r>
      <w:r w:rsidR="004A7BD5" w:rsidRPr="003F20AA">
        <w:rPr>
          <w:rFonts w:ascii="Times New Roman" w:hAnsi="Times New Roman" w:cs="Times New Roman"/>
          <w:color w:val="000000" w:themeColor="text1"/>
          <w:sz w:val="24"/>
          <w:szCs w:val="24"/>
        </w:rPr>
        <w:t xml:space="preserve"> ponderado pelo poder de compra no Botsuana é quase metade do da Estónia. Por outro lado, a diferença de ranking entre PIB </w:t>
      </w:r>
      <w:r w:rsidR="004A7BD5" w:rsidRPr="003F20AA">
        <w:rPr>
          <w:rFonts w:ascii="Times New Roman" w:hAnsi="Times New Roman" w:cs="Times New Roman"/>
          <w:i/>
          <w:color w:val="000000" w:themeColor="text1"/>
          <w:sz w:val="24"/>
          <w:szCs w:val="24"/>
        </w:rPr>
        <w:t xml:space="preserve">per capita </w:t>
      </w:r>
      <w:r w:rsidR="004A7BD5" w:rsidRPr="003F20AA">
        <w:rPr>
          <w:rFonts w:ascii="Times New Roman" w:hAnsi="Times New Roman" w:cs="Times New Roman"/>
          <w:color w:val="000000" w:themeColor="text1"/>
          <w:sz w:val="24"/>
          <w:szCs w:val="24"/>
        </w:rPr>
        <w:t xml:space="preserve">e o IDH é dos </w:t>
      </w:r>
      <w:r w:rsidR="003F20AA" w:rsidRPr="003F20AA">
        <w:rPr>
          <w:rFonts w:ascii="Times New Roman" w:hAnsi="Times New Roman" w:cs="Times New Roman"/>
          <w:color w:val="000000" w:themeColor="text1"/>
          <w:sz w:val="24"/>
          <w:szCs w:val="24"/>
        </w:rPr>
        <w:t xml:space="preserve">maiores no Botswana, isto é, </w:t>
      </w:r>
      <w:r w:rsidRPr="003F20AA">
        <w:rPr>
          <w:rFonts w:ascii="Times New Roman" w:hAnsi="Times New Roman" w:cs="Times New Roman"/>
          <w:color w:val="000000" w:themeColor="text1"/>
          <w:sz w:val="24"/>
          <w:szCs w:val="24"/>
        </w:rPr>
        <w:t xml:space="preserve">o </w:t>
      </w:r>
      <w:r w:rsidR="003F20AA" w:rsidRPr="003F20AA">
        <w:rPr>
          <w:rFonts w:ascii="Times New Roman" w:hAnsi="Times New Roman" w:cs="Times New Roman"/>
          <w:color w:val="000000" w:themeColor="text1"/>
          <w:sz w:val="24"/>
          <w:szCs w:val="24"/>
        </w:rPr>
        <w:t xml:space="preserve">país </w:t>
      </w:r>
      <w:r w:rsidR="004A7BD5" w:rsidRPr="003F20AA">
        <w:rPr>
          <w:rFonts w:ascii="Times New Roman" w:hAnsi="Times New Roman" w:cs="Times New Roman"/>
          <w:color w:val="000000" w:themeColor="text1"/>
          <w:sz w:val="24"/>
          <w:szCs w:val="24"/>
        </w:rPr>
        <w:t>está mais acima na riqueza do que na qualidade de vida</w:t>
      </w:r>
      <w:r w:rsidRPr="003F20AA">
        <w:rPr>
          <w:rFonts w:ascii="Times New Roman" w:hAnsi="Times New Roman" w:cs="Times New Roman"/>
          <w:color w:val="000000" w:themeColor="text1"/>
          <w:sz w:val="24"/>
          <w:szCs w:val="24"/>
        </w:rPr>
        <w:t xml:space="preserve"> e bem-estar social do conjunto da população.</w:t>
      </w:r>
      <w:r w:rsidR="003F20AA" w:rsidRPr="003F20AA">
        <w:rPr>
          <w:rFonts w:ascii="Times New Roman" w:hAnsi="Times New Roman" w:cs="Times New Roman"/>
          <w:color w:val="000000" w:themeColor="text1"/>
          <w:sz w:val="24"/>
          <w:szCs w:val="24"/>
        </w:rPr>
        <w:t xml:space="preserve"> </w:t>
      </w:r>
      <w:r w:rsidR="004A0775" w:rsidRPr="004A0775">
        <w:rPr>
          <w:rFonts w:ascii="Times New Roman" w:hAnsi="Times New Roman" w:cs="Times New Roman"/>
          <w:color w:val="000000"/>
          <w:sz w:val="24"/>
          <w:szCs w:val="24"/>
        </w:rPr>
        <w:t xml:space="preserve">É de suma importância </w:t>
      </w:r>
      <w:r w:rsidR="00BC38F9">
        <w:rPr>
          <w:rFonts w:ascii="Times New Roman" w:hAnsi="Times New Roman" w:cs="Times New Roman"/>
          <w:color w:val="000000"/>
          <w:sz w:val="24"/>
          <w:szCs w:val="24"/>
        </w:rPr>
        <w:t>frisar</w:t>
      </w:r>
      <w:r w:rsidR="004A0775" w:rsidRPr="004A0775">
        <w:rPr>
          <w:rFonts w:ascii="Times New Roman" w:hAnsi="Times New Roman" w:cs="Times New Roman"/>
          <w:color w:val="000000"/>
          <w:sz w:val="24"/>
          <w:szCs w:val="24"/>
        </w:rPr>
        <w:t xml:space="preserve"> que</w:t>
      </w:r>
      <w:r w:rsidR="003F20AA" w:rsidRPr="003F20AA">
        <w:rPr>
          <w:rFonts w:ascii="Times New Roman" w:hAnsi="Times New Roman" w:cs="Times New Roman"/>
          <w:color w:val="000000" w:themeColor="text1"/>
          <w:sz w:val="24"/>
          <w:szCs w:val="24"/>
        </w:rPr>
        <w:t xml:space="preserve"> </w:t>
      </w:r>
      <w:r w:rsidR="003F20AA" w:rsidRPr="003F20AA">
        <w:rPr>
          <w:rFonts w:ascii="Times New Roman" w:hAnsi="Times New Roman" w:cs="Times New Roman"/>
          <w:color w:val="000000" w:themeColor="text1"/>
          <w:sz w:val="24"/>
          <w:szCs w:val="24"/>
          <w:shd w:val="clear" w:color="auto" w:fill="FFFFFF"/>
        </w:rPr>
        <w:t xml:space="preserve">o Botswana é um bom exemplo </w:t>
      </w:r>
      <w:r w:rsidR="004B323B">
        <w:rPr>
          <w:rFonts w:ascii="Times New Roman" w:hAnsi="Times New Roman" w:cs="Times New Roman"/>
          <w:color w:val="000000" w:themeColor="text1"/>
          <w:sz w:val="24"/>
          <w:szCs w:val="24"/>
          <w:shd w:val="clear" w:color="auto" w:fill="FFFFFF"/>
        </w:rPr>
        <w:t xml:space="preserve">mundial </w:t>
      </w:r>
      <w:r w:rsidR="003F20AA" w:rsidRPr="003F20AA">
        <w:rPr>
          <w:rFonts w:ascii="Times New Roman" w:hAnsi="Times New Roman" w:cs="Times New Roman"/>
          <w:color w:val="000000" w:themeColor="text1"/>
          <w:sz w:val="24"/>
          <w:szCs w:val="24"/>
          <w:shd w:val="clear" w:color="auto" w:fill="FFFFFF"/>
        </w:rPr>
        <w:t xml:space="preserve">no crescimento económico, não </w:t>
      </w:r>
      <w:r w:rsidR="0013169F">
        <w:rPr>
          <w:rFonts w:ascii="Times New Roman" w:hAnsi="Times New Roman" w:cs="Times New Roman"/>
          <w:color w:val="000000" w:themeColor="text1"/>
          <w:sz w:val="24"/>
          <w:szCs w:val="24"/>
          <w:shd w:val="clear" w:color="auto" w:fill="FFFFFF"/>
        </w:rPr>
        <w:t xml:space="preserve">necessariamente </w:t>
      </w:r>
      <w:r w:rsidR="003F20AA" w:rsidRPr="003F20AA">
        <w:rPr>
          <w:rFonts w:ascii="Times New Roman" w:hAnsi="Times New Roman" w:cs="Times New Roman"/>
          <w:color w:val="000000" w:themeColor="text1"/>
          <w:sz w:val="24"/>
          <w:szCs w:val="24"/>
          <w:shd w:val="clear" w:color="auto" w:fill="FFFFFF"/>
        </w:rPr>
        <w:t xml:space="preserve">na distribuição do </w:t>
      </w:r>
      <w:r w:rsidR="00BC38F9">
        <w:rPr>
          <w:rFonts w:ascii="Times New Roman" w:hAnsi="Times New Roman" w:cs="Times New Roman"/>
          <w:color w:val="000000" w:themeColor="text1"/>
          <w:sz w:val="24"/>
          <w:szCs w:val="24"/>
          <w:shd w:val="clear" w:color="auto" w:fill="FFFFFF"/>
        </w:rPr>
        <w:t>mesmo e na utilização desse usufruto</w:t>
      </w:r>
      <w:r w:rsidR="003F20AA" w:rsidRPr="003F20AA">
        <w:rPr>
          <w:rFonts w:ascii="Times New Roman" w:hAnsi="Times New Roman" w:cs="Times New Roman"/>
          <w:color w:val="000000" w:themeColor="text1"/>
          <w:sz w:val="24"/>
          <w:szCs w:val="24"/>
          <w:shd w:val="clear" w:color="auto" w:fill="FFFFFF"/>
        </w:rPr>
        <w:t xml:space="preserve"> para o desenvolvimento humano.</w:t>
      </w:r>
      <w:r w:rsidR="00BC38F9">
        <w:rPr>
          <w:rStyle w:val="Refdenotaderodap"/>
          <w:rFonts w:ascii="Times New Roman" w:hAnsi="Times New Roman" w:cs="Times New Roman"/>
          <w:color w:val="000000" w:themeColor="text1"/>
          <w:sz w:val="24"/>
          <w:szCs w:val="24"/>
          <w:shd w:val="clear" w:color="auto" w:fill="FFFFFF"/>
        </w:rPr>
        <w:footnoteReference w:id="141"/>
      </w:r>
    </w:p>
    <w:p w:rsidR="001846C9" w:rsidRDefault="004A7BD5" w:rsidP="004A7BD5">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rPr>
      </w:pPr>
      <w:r w:rsidRPr="003673F6">
        <w:rPr>
          <w:rFonts w:ascii="Times New Roman" w:hAnsi="Times New Roman" w:cs="Times New Roman"/>
          <w:color w:val="000000" w:themeColor="text1"/>
          <w:sz w:val="24"/>
          <w:szCs w:val="24"/>
        </w:rPr>
        <w:t xml:space="preserve">Assim, Acemoglu e Robinson estariam mais pertos de </w:t>
      </w:r>
      <w:r w:rsidR="00337CD3">
        <w:rPr>
          <w:rFonts w:ascii="Times New Roman" w:hAnsi="Times New Roman" w:cs="Times New Roman"/>
          <w:color w:val="000000" w:themeColor="text1"/>
          <w:sz w:val="24"/>
          <w:szCs w:val="24"/>
        </w:rPr>
        <w:t xml:space="preserve">atingir </w:t>
      </w:r>
      <w:r w:rsidRPr="003673F6">
        <w:rPr>
          <w:rFonts w:ascii="Times New Roman" w:hAnsi="Times New Roman" w:cs="Times New Roman"/>
          <w:color w:val="000000" w:themeColor="text1"/>
          <w:sz w:val="24"/>
          <w:szCs w:val="24"/>
        </w:rPr>
        <w:t xml:space="preserve">uma verdade indefetível se tivessem afirmado que as condições de vida que dispõem as classes </w:t>
      </w:r>
      <w:r w:rsidR="00CB6899">
        <w:rPr>
          <w:rFonts w:ascii="Times New Roman" w:hAnsi="Times New Roman" w:cs="Times New Roman"/>
          <w:color w:val="000000" w:themeColor="text1"/>
          <w:sz w:val="24"/>
          <w:szCs w:val="24"/>
        </w:rPr>
        <w:t xml:space="preserve">sociais </w:t>
      </w:r>
      <w:r w:rsidR="002064F3">
        <w:rPr>
          <w:rFonts w:ascii="Times New Roman" w:hAnsi="Times New Roman" w:cs="Times New Roman"/>
          <w:color w:val="000000" w:themeColor="text1"/>
          <w:sz w:val="24"/>
          <w:szCs w:val="24"/>
        </w:rPr>
        <w:t>que be</w:t>
      </w:r>
      <w:r w:rsidRPr="003673F6">
        <w:rPr>
          <w:rFonts w:ascii="Times New Roman" w:hAnsi="Times New Roman" w:cs="Times New Roman"/>
          <w:color w:val="000000" w:themeColor="text1"/>
          <w:sz w:val="24"/>
          <w:szCs w:val="24"/>
        </w:rPr>
        <w:t>neficia</w:t>
      </w:r>
      <w:r w:rsidR="002064F3">
        <w:rPr>
          <w:rFonts w:ascii="Times New Roman" w:hAnsi="Times New Roman" w:cs="Times New Roman"/>
          <w:color w:val="000000" w:themeColor="text1"/>
          <w:sz w:val="24"/>
          <w:szCs w:val="24"/>
        </w:rPr>
        <w:t>m diretamente d</w:t>
      </w:r>
      <w:r w:rsidRPr="003673F6">
        <w:rPr>
          <w:rFonts w:ascii="Times New Roman" w:hAnsi="Times New Roman" w:cs="Times New Roman"/>
          <w:color w:val="000000" w:themeColor="text1"/>
          <w:sz w:val="24"/>
          <w:szCs w:val="24"/>
        </w:rPr>
        <w:t xml:space="preserve">os recursos </w:t>
      </w:r>
      <w:r>
        <w:rPr>
          <w:rFonts w:ascii="Times New Roman" w:hAnsi="Times New Roman" w:cs="Times New Roman"/>
          <w:color w:val="000000" w:themeColor="text1"/>
          <w:sz w:val="24"/>
          <w:szCs w:val="24"/>
        </w:rPr>
        <w:t xml:space="preserve">naturais </w:t>
      </w:r>
      <w:r w:rsidRPr="003673F6">
        <w:rPr>
          <w:rFonts w:ascii="Times New Roman" w:hAnsi="Times New Roman" w:cs="Times New Roman"/>
          <w:color w:val="000000" w:themeColor="text1"/>
          <w:sz w:val="24"/>
          <w:szCs w:val="24"/>
        </w:rPr>
        <w:t>no Botsuana</w:t>
      </w:r>
      <w:r w:rsidR="003F20AA">
        <w:rPr>
          <w:rFonts w:ascii="Times New Roman" w:hAnsi="Times New Roman" w:cs="Times New Roman"/>
          <w:color w:val="000000" w:themeColor="text1"/>
          <w:sz w:val="24"/>
          <w:szCs w:val="24"/>
        </w:rPr>
        <w:t>,</w:t>
      </w:r>
      <w:r w:rsidRPr="003673F6">
        <w:rPr>
          <w:rFonts w:ascii="Times New Roman" w:hAnsi="Times New Roman" w:cs="Times New Roman"/>
          <w:color w:val="000000" w:themeColor="text1"/>
          <w:sz w:val="24"/>
          <w:szCs w:val="24"/>
        </w:rPr>
        <w:t xml:space="preserve"> podem ser </w:t>
      </w:r>
      <w:r w:rsidRPr="003673F6">
        <w:rPr>
          <w:rFonts w:ascii="Times New Roman" w:eastAsia="Times New Roman" w:hAnsi="Times New Roman" w:cs="Times New Roman"/>
          <w:color w:val="000000" w:themeColor="text1"/>
          <w:sz w:val="24"/>
          <w:szCs w:val="24"/>
        </w:rPr>
        <w:t>compar</w:t>
      </w:r>
      <w:r w:rsidRPr="009170D9">
        <w:rPr>
          <w:rFonts w:ascii="Times New Roman" w:eastAsia="Times New Roman" w:hAnsi="Times New Roman" w:cs="Times New Roman"/>
          <w:color w:val="000000" w:themeColor="text1"/>
          <w:sz w:val="24"/>
          <w:szCs w:val="24"/>
        </w:rPr>
        <w:t xml:space="preserve">áveis às de </w:t>
      </w:r>
      <w:r w:rsidRPr="003673F6">
        <w:rPr>
          <w:rFonts w:ascii="Times New Roman" w:eastAsia="Times New Roman" w:hAnsi="Times New Roman" w:cs="Times New Roman"/>
          <w:color w:val="000000" w:themeColor="text1"/>
          <w:sz w:val="24"/>
          <w:szCs w:val="24"/>
        </w:rPr>
        <w:t xml:space="preserve">alguns </w:t>
      </w:r>
      <w:r w:rsidRPr="009170D9">
        <w:rPr>
          <w:rFonts w:ascii="Times New Roman" w:eastAsia="Times New Roman" w:hAnsi="Times New Roman" w:cs="Times New Roman"/>
          <w:color w:val="000000" w:themeColor="text1"/>
          <w:sz w:val="24"/>
          <w:szCs w:val="24"/>
        </w:rPr>
        <w:t>país</w:t>
      </w:r>
      <w:r w:rsidRPr="003673F6">
        <w:rPr>
          <w:rFonts w:ascii="Times New Roman" w:eastAsia="Times New Roman" w:hAnsi="Times New Roman" w:cs="Times New Roman"/>
          <w:color w:val="000000" w:themeColor="text1"/>
          <w:sz w:val="24"/>
          <w:szCs w:val="24"/>
        </w:rPr>
        <w:t>es</w:t>
      </w:r>
      <w:r w:rsidR="00934316">
        <w:rPr>
          <w:rFonts w:ascii="Times New Roman" w:eastAsia="Times New Roman" w:hAnsi="Times New Roman" w:cs="Times New Roman"/>
          <w:color w:val="000000" w:themeColor="text1"/>
          <w:sz w:val="24"/>
          <w:szCs w:val="24"/>
        </w:rPr>
        <w:t xml:space="preserve"> </w:t>
      </w:r>
      <w:r w:rsidRPr="009170D9">
        <w:rPr>
          <w:rFonts w:ascii="Times New Roman" w:eastAsia="Times New Roman" w:hAnsi="Times New Roman" w:cs="Times New Roman"/>
          <w:color w:val="000000" w:themeColor="text1"/>
          <w:sz w:val="24"/>
          <w:szCs w:val="24"/>
        </w:rPr>
        <w:t>europeu</w:t>
      </w:r>
      <w:r w:rsidRPr="003673F6">
        <w:rPr>
          <w:rFonts w:ascii="Times New Roman" w:eastAsia="Times New Roman" w:hAnsi="Times New Roman" w:cs="Times New Roman"/>
          <w:color w:val="000000" w:themeColor="text1"/>
          <w:sz w:val="24"/>
          <w:szCs w:val="24"/>
        </w:rPr>
        <w:t>s, como a Estónia e a Hungria.</w:t>
      </w:r>
      <w:r w:rsidR="004A0775">
        <w:rPr>
          <w:rFonts w:ascii="Garamond" w:hAnsi="Garamond"/>
          <w:color w:val="000000"/>
          <w:sz w:val="26"/>
          <w:szCs w:val="26"/>
        </w:rPr>
        <w:t xml:space="preserve"> </w:t>
      </w:r>
    </w:p>
    <w:p w:rsidR="00CE0863" w:rsidRPr="003B7AEC" w:rsidRDefault="004A7BD5" w:rsidP="008B6791">
      <w:pPr>
        <w:autoSpaceDE w:val="0"/>
        <w:autoSpaceDN w:val="0"/>
        <w:adjustRightInd w:val="0"/>
        <w:spacing w:after="0" w:line="360" w:lineRule="auto"/>
        <w:ind w:firstLine="708"/>
        <w:jc w:val="both"/>
        <w:rPr>
          <w:rFonts w:ascii="Times New Roman" w:hAnsi="Times New Roman" w:cs="Times New Roman"/>
          <w:sz w:val="24"/>
          <w:szCs w:val="24"/>
        </w:rPr>
      </w:pPr>
      <w:r w:rsidRPr="00DB2A08">
        <w:rPr>
          <w:rFonts w:ascii="Times New Roman" w:eastAsia="Times New Roman" w:hAnsi="Times New Roman" w:cs="Times New Roman"/>
          <w:sz w:val="24"/>
          <w:szCs w:val="24"/>
        </w:rPr>
        <w:t xml:space="preserve"> </w:t>
      </w:r>
      <w:r w:rsidR="00A60ED4" w:rsidRPr="00DB2A08">
        <w:rPr>
          <w:rFonts w:ascii="Times New Roman" w:eastAsia="Times New Roman" w:hAnsi="Times New Roman" w:cs="Times New Roman"/>
          <w:sz w:val="24"/>
          <w:szCs w:val="24"/>
        </w:rPr>
        <w:t xml:space="preserve">Mais atrás referiu-se sobre o longo processo de desenvolvimento do Botsuana, o qual merece </w:t>
      </w:r>
      <w:r w:rsidR="008B6791" w:rsidRPr="00DB2A08">
        <w:rPr>
          <w:rFonts w:ascii="Times New Roman" w:eastAsia="Times New Roman" w:hAnsi="Times New Roman" w:cs="Times New Roman"/>
          <w:sz w:val="24"/>
          <w:szCs w:val="24"/>
        </w:rPr>
        <w:t xml:space="preserve">agora </w:t>
      </w:r>
      <w:r w:rsidR="00A60ED4" w:rsidRPr="00DB2A08">
        <w:rPr>
          <w:rFonts w:ascii="Times New Roman" w:eastAsia="Times New Roman" w:hAnsi="Times New Roman" w:cs="Times New Roman"/>
          <w:sz w:val="24"/>
          <w:szCs w:val="24"/>
        </w:rPr>
        <w:t>uma breve reflexão.</w:t>
      </w:r>
      <w:r w:rsidR="008B6791" w:rsidRPr="00DB2A08">
        <w:rPr>
          <w:rFonts w:ascii="Times New Roman" w:hAnsi="Times New Roman" w:cs="Times New Roman"/>
          <w:sz w:val="24"/>
          <w:szCs w:val="24"/>
        </w:rPr>
        <w:t xml:space="preserve"> </w:t>
      </w:r>
      <w:r w:rsidR="00CE0863" w:rsidRPr="00DB2A08">
        <w:rPr>
          <w:rFonts w:ascii="Times New Roman" w:hAnsi="Times New Roman" w:cs="Times New Roman"/>
          <w:sz w:val="24"/>
          <w:szCs w:val="24"/>
        </w:rPr>
        <w:t xml:space="preserve">Antes da independência do Reino Unido </w:t>
      </w:r>
      <w:r w:rsidR="00276902">
        <w:rPr>
          <w:rFonts w:ascii="Times New Roman" w:hAnsi="Times New Roman" w:cs="Times New Roman"/>
          <w:sz w:val="24"/>
          <w:szCs w:val="24"/>
        </w:rPr>
        <w:t>da Grã-Bretanha</w:t>
      </w:r>
      <w:r w:rsidR="00CE0863" w:rsidRPr="00DB2A08">
        <w:rPr>
          <w:rFonts w:ascii="Times New Roman" w:hAnsi="Times New Roman" w:cs="Times New Roman"/>
          <w:sz w:val="24"/>
          <w:szCs w:val="24"/>
        </w:rPr>
        <w:t xml:space="preserve"> em 1966, o antigo </w:t>
      </w:r>
      <w:r w:rsidR="00CE0863" w:rsidRPr="00DB2A08">
        <w:rPr>
          <w:rFonts w:ascii="Times New Roman" w:hAnsi="Times New Roman" w:cs="Times New Roman"/>
          <w:bCs/>
          <w:sz w:val="24"/>
          <w:szCs w:val="24"/>
          <w:shd w:val="clear" w:color="auto" w:fill="FFFFFF"/>
        </w:rPr>
        <w:t>protetorado da Bechuanalândia</w:t>
      </w:r>
      <w:r w:rsidR="00CE0863" w:rsidRPr="00DB2A08">
        <w:rPr>
          <w:rFonts w:ascii="Times New Roman" w:hAnsi="Times New Roman" w:cs="Times New Roman"/>
          <w:sz w:val="24"/>
          <w:szCs w:val="24"/>
        </w:rPr>
        <w:t xml:space="preserve"> (Botsuana) era dos mais pobres do mundo, com um rendimento baixo de USD 80. Na visão de Paula do Espírito Santo essa pobreza foi marcada por vários anos seguidos de estiagem.</w:t>
      </w:r>
      <w:r w:rsidR="00CE0863" w:rsidRPr="00DB2A08">
        <w:rPr>
          <w:rStyle w:val="Refdenotaderodap"/>
          <w:rFonts w:ascii="Times New Roman" w:hAnsi="Times New Roman" w:cs="Times New Roman"/>
          <w:sz w:val="24"/>
          <w:szCs w:val="24"/>
        </w:rPr>
        <w:footnoteReference w:id="142"/>
      </w:r>
      <w:r w:rsidR="00CE0863" w:rsidRPr="00DB2A08">
        <w:rPr>
          <w:rFonts w:ascii="Times New Roman" w:hAnsi="Times New Roman" w:cs="Times New Roman"/>
          <w:sz w:val="24"/>
          <w:szCs w:val="24"/>
        </w:rPr>
        <w:t xml:space="preserve"> A transformação ocorre após ter sido </w:t>
      </w:r>
      <w:r w:rsidR="00CE0863" w:rsidRPr="00DB2A08">
        <w:rPr>
          <w:rFonts w:ascii="Times New Roman" w:hAnsi="Times New Roman" w:cs="Times New Roman"/>
          <w:sz w:val="24"/>
          <w:szCs w:val="24"/>
        </w:rPr>
        <w:lastRenderedPageBreak/>
        <w:t xml:space="preserve">constatado haver </w:t>
      </w:r>
      <w:r w:rsidR="00CE0863" w:rsidRPr="003B7AEC">
        <w:rPr>
          <w:rFonts w:ascii="Times New Roman" w:hAnsi="Times New Roman" w:cs="Times New Roman"/>
          <w:sz w:val="24"/>
          <w:szCs w:val="24"/>
        </w:rPr>
        <w:t>“</w:t>
      </w:r>
      <w:r w:rsidR="002064F3" w:rsidRPr="003B7AEC">
        <w:rPr>
          <w:rFonts w:ascii="Times New Roman" w:hAnsi="Times New Roman" w:cs="Times New Roman"/>
          <w:sz w:val="24"/>
          <w:szCs w:val="24"/>
        </w:rPr>
        <w:t xml:space="preserve">(…) </w:t>
      </w:r>
      <w:r w:rsidR="00BD2DC6">
        <w:rPr>
          <w:rFonts w:ascii="Times New Roman" w:hAnsi="Times New Roman" w:cs="Times New Roman"/>
          <w:sz w:val="24"/>
          <w:szCs w:val="24"/>
        </w:rPr>
        <w:t>u</w:t>
      </w:r>
      <w:r w:rsidR="00CE0863" w:rsidRPr="003B7AEC">
        <w:rPr>
          <w:rFonts w:ascii="Times New Roman" w:hAnsi="Times New Roman" w:cs="Times New Roman"/>
          <w:sz w:val="24"/>
          <w:szCs w:val="24"/>
        </w:rPr>
        <w:t>ma certa centralização e instituições tribais relativamente pluralistas que tinham sobrevivido ao colonialismo.”</w:t>
      </w:r>
      <w:r w:rsidR="00CE0863" w:rsidRPr="003B7AEC">
        <w:rPr>
          <w:rStyle w:val="Refdenotaderodap"/>
          <w:rFonts w:ascii="Times New Roman" w:hAnsi="Times New Roman" w:cs="Times New Roman"/>
          <w:sz w:val="24"/>
          <w:szCs w:val="24"/>
        </w:rPr>
        <w:footnoteReference w:id="143"/>
      </w:r>
      <w:r w:rsidR="00CE0863" w:rsidRPr="003B7AEC">
        <w:rPr>
          <w:rFonts w:ascii="Times New Roman" w:hAnsi="Times New Roman" w:cs="Times New Roman"/>
          <w:sz w:val="24"/>
          <w:szCs w:val="24"/>
        </w:rPr>
        <w:t xml:space="preserve"> </w:t>
      </w:r>
    </w:p>
    <w:p w:rsidR="00CE0863" w:rsidRPr="00044874"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044874">
        <w:rPr>
          <w:rFonts w:ascii="Times New Roman" w:hAnsi="Times New Roman" w:cs="Times New Roman"/>
          <w:color w:val="000000" w:themeColor="text1"/>
          <w:sz w:val="24"/>
          <w:szCs w:val="24"/>
        </w:rPr>
        <w:t xml:space="preserve">Por razões já avançadas nos parágrafos anteriores, a rotura do ciclo geracional da pobreza </w:t>
      </w:r>
      <w:r w:rsidR="00934316" w:rsidRPr="00044874">
        <w:rPr>
          <w:rFonts w:ascii="Times New Roman" w:hAnsi="Times New Roman" w:cs="Times New Roman"/>
          <w:color w:val="000000" w:themeColor="text1"/>
          <w:sz w:val="24"/>
          <w:szCs w:val="24"/>
        </w:rPr>
        <w:t xml:space="preserve">multidimensional </w:t>
      </w:r>
      <w:r w:rsidRPr="00044874">
        <w:rPr>
          <w:rFonts w:ascii="Times New Roman" w:hAnsi="Times New Roman" w:cs="Times New Roman"/>
          <w:color w:val="000000" w:themeColor="text1"/>
          <w:sz w:val="24"/>
          <w:szCs w:val="24"/>
        </w:rPr>
        <w:t>foi conseguida</w:t>
      </w:r>
      <w:r w:rsidR="00044874" w:rsidRPr="00044874">
        <w:rPr>
          <w:rFonts w:ascii="Times New Roman" w:hAnsi="Times New Roman" w:cs="Times New Roman"/>
          <w:color w:val="000000" w:themeColor="text1"/>
          <w:sz w:val="24"/>
          <w:szCs w:val="24"/>
        </w:rPr>
        <w:t>,</w:t>
      </w:r>
      <w:r w:rsidRPr="00044874">
        <w:rPr>
          <w:rFonts w:ascii="Times New Roman" w:hAnsi="Times New Roman" w:cs="Times New Roman"/>
          <w:color w:val="000000" w:themeColor="text1"/>
          <w:sz w:val="24"/>
          <w:szCs w:val="24"/>
        </w:rPr>
        <w:t xml:space="preserve"> </w:t>
      </w:r>
      <w:r w:rsidR="00044874" w:rsidRPr="00044874">
        <w:rPr>
          <w:rFonts w:ascii="Times New Roman" w:hAnsi="Times New Roman" w:cs="Times New Roman"/>
          <w:color w:val="000000" w:themeColor="text1"/>
          <w:sz w:val="24"/>
          <w:szCs w:val="24"/>
        </w:rPr>
        <w:t xml:space="preserve">desde a sua independência, </w:t>
      </w:r>
      <w:r w:rsidRPr="00044874">
        <w:rPr>
          <w:rFonts w:ascii="Times New Roman" w:hAnsi="Times New Roman" w:cs="Times New Roman"/>
          <w:color w:val="000000" w:themeColor="text1"/>
          <w:sz w:val="24"/>
          <w:szCs w:val="24"/>
        </w:rPr>
        <w:t xml:space="preserve">através de políticas públicas sérias que </w:t>
      </w:r>
      <w:r w:rsidR="003B7AEC" w:rsidRPr="00044874">
        <w:rPr>
          <w:rFonts w:ascii="Times New Roman" w:hAnsi="Times New Roman" w:cs="Times New Roman"/>
          <w:color w:val="000000" w:themeColor="text1"/>
          <w:sz w:val="24"/>
          <w:szCs w:val="24"/>
        </w:rPr>
        <w:t>conduzem</w:t>
      </w:r>
      <w:r w:rsidRPr="00044874">
        <w:rPr>
          <w:rFonts w:ascii="Times New Roman" w:hAnsi="Times New Roman" w:cs="Times New Roman"/>
          <w:color w:val="000000" w:themeColor="text1"/>
          <w:sz w:val="24"/>
          <w:szCs w:val="24"/>
        </w:rPr>
        <w:t xml:space="preserve"> a grandes taxas de crescimento </w:t>
      </w:r>
      <w:r w:rsidR="003F0C9F" w:rsidRPr="00044874">
        <w:rPr>
          <w:rFonts w:ascii="Times New Roman" w:hAnsi="Times New Roman" w:cs="Times New Roman"/>
          <w:color w:val="000000" w:themeColor="text1"/>
          <w:sz w:val="24"/>
          <w:szCs w:val="24"/>
        </w:rPr>
        <w:t>económico</w:t>
      </w:r>
      <w:r w:rsidR="003B7AEC" w:rsidRPr="00044874">
        <w:rPr>
          <w:rFonts w:ascii="Times New Roman" w:hAnsi="Times New Roman" w:cs="Times New Roman"/>
          <w:color w:val="000000" w:themeColor="text1"/>
          <w:sz w:val="24"/>
          <w:szCs w:val="24"/>
        </w:rPr>
        <w:t xml:space="preserve"> anual na ordem de 7%</w:t>
      </w:r>
      <w:r w:rsidR="003F0C9F" w:rsidRPr="00044874">
        <w:rPr>
          <w:rFonts w:ascii="Times New Roman" w:hAnsi="Times New Roman" w:cs="Times New Roman"/>
          <w:color w:val="000000" w:themeColor="text1"/>
          <w:sz w:val="24"/>
          <w:szCs w:val="24"/>
        </w:rPr>
        <w:t xml:space="preserve"> </w:t>
      </w:r>
      <w:r w:rsidRPr="00044874">
        <w:rPr>
          <w:rFonts w:ascii="Times New Roman" w:hAnsi="Times New Roman" w:cs="Times New Roman"/>
          <w:color w:val="000000" w:themeColor="text1"/>
          <w:sz w:val="24"/>
          <w:szCs w:val="24"/>
        </w:rPr>
        <w:t xml:space="preserve">e a rápida industrialização do país, sem comprometer </w:t>
      </w:r>
      <w:r w:rsidR="00934316" w:rsidRPr="00044874">
        <w:rPr>
          <w:rFonts w:ascii="Times New Roman" w:hAnsi="Times New Roman" w:cs="Times New Roman"/>
          <w:color w:val="000000" w:themeColor="text1"/>
          <w:sz w:val="24"/>
          <w:szCs w:val="24"/>
        </w:rPr>
        <w:t>o processo de</w:t>
      </w:r>
      <w:r w:rsidRPr="00044874">
        <w:rPr>
          <w:rFonts w:ascii="Times New Roman" w:hAnsi="Times New Roman" w:cs="Times New Roman"/>
          <w:color w:val="000000" w:themeColor="text1"/>
          <w:sz w:val="24"/>
          <w:szCs w:val="24"/>
        </w:rPr>
        <w:t xml:space="preserve"> democratização </w:t>
      </w:r>
      <w:r w:rsidR="00497FEB" w:rsidRPr="00044874">
        <w:rPr>
          <w:rFonts w:ascii="Times New Roman" w:hAnsi="Times New Roman" w:cs="Times New Roman"/>
          <w:color w:val="000000" w:themeColor="text1"/>
          <w:sz w:val="24"/>
          <w:szCs w:val="24"/>
        </w:rPr>
        <w:t xml:space="preserve">política </w:t>
      </w:r>
      <w:r w:rsidRPr="00044874">
        <w:rPr>
          <w:rFonts w:ascii="Times New Roman" w:hAnsi="Times New Roman" w:cs="Times New Roman"/>
          <w:color w:val="000000" w:themeColor="text1"/>
          <w:sz w:val="24"/>
          <w:szCs w:val="24"/>
        </w:rPr>
        <w:t xml:space="preserve">e </w:t>
      </w:r>
      <w:r w:rsidR="00934316" w:rsidRPr="00044874">
        <w:rPr>
          <w:rFonts w:ascii="Times New Roman" w:hAnsi="Times New Roman" w:cs="Times New Roman"/>
          <w:color w:val="000000" w:themeColor="text1"/>
          <w:sz w:val="24"/>
          <w:szCs w:val="24"/>
        </w:rPr>
        <w:t>d</w:t>
      </w:r>
      <w:r w:rsidRPr="00044874">
        <w:rPr>
          <w:rFonts w:ascii="Times New Roman" w:hAnsi="Times New Roman" w:cs="Times New Roman"/>
          <w:color w:val="000000" w:themeColor="text1"/>
          <w:sz w:val="24"/>
          <w:szCs w:val="24"/>
        </w:rPr>
        <w:t>os direitos humanos, tornando Botsuana um Tigre Africano, em alusão aos Tigres Asiático</w:t>
      </w:r>
      <w:r w:rsidR="00934316" w:rsidRPr="00044874">
        <w:rPr>
          <w:rFonts w:ascii="Times New Roman" w:hAnsi="Times New Roman" w:cs="Times New Roman"/>
          <w:color w:val="000000" w:themeColor="text1"/>
          <w:sz w:val="24"/>
          <w:szCs w:val="24"/>
        </w:rPr>
        <w:t>s.</w:t>
      </w:r>
      <w:r w:rsidRPr="00044874">
        <w:rPr>
          <w:rStyle w:val="Refdenotaderodap"/>
          <w:rFonts w:ascii="Times New Roman" w:hAnsi="Times New Roman" w:cs="Times New Roman"/>
          <w:color w:val="000000" w:themeColor="text1"/>
          <w:sz w:val="24"/>
          <w:szCs w:val="24"/>
        </w:rPr>
        <w:footnoteReference w:id="144"/>
      </w:r>
      <w:r w:rsidRPr="00044874">
        <w:rPr>
          <w:rFonts w:ascii="Times New Roman" w:hAnsi="Times New Roman" w:cs="Times New Roman"/>
          <w:color w:val="000000" w:themeColor="text1"/>
          <w:sz w:val="24"/>
          <w:szCs w:val="24"/>
        </w:rPr>
        <w:t xml:space="preserve">  </w:t>
      </w:r>
    </w:p>
    <w:p w:rsidR="00044874" w:rsidRDefault="00CE0863" w:rsidP="003F0C9F">
      <w:pPr>
        <w:autoSpaceDE w:val="0"/>
        <w:autoSpaceDN w:val="0"/>
        <w:adjustRightInd w:val="0"/>
        <w:spacing w:after="0" w:line="360" w:lineRule="auto"/>
        <w:ind w:firstLine="708"/>
        <w:jc w:val="both"/>
        <w:rPr>
          <w:rFonts w:ascii="Times New Roman" w:hAnsi="Times New Roman" w:cs="Times New Roman"/>
          <w:color w:val="000000" w:themeColor="text1"/>
          <w:sz w:val="24"/>
          <w:szCs w:val="24"/>
          <w:lang w:val="fr-BE"/>
        </w:rPr>
      </w:pPr>
      <w:r w:rsidRPr="003B7AEC">
        <w:rPr>
          <w:rFonts w:ascii="Times New Roman" w:hAnsi="Times New Roman" w:cs="Times New Roman"/>
          <w:sz w:val="24"/>
          <w:szCs w:val="24"/>
        </w:rPr>
        <w:t xml:space="preserve">Num </w:t>
      </w:r>
      <w:r w:rsidR="008B6791" w:rsidRPr="003B7AEC">
        <w:rPr>
          <w:rFonts w:ascii="Times New Roman" w:hAnsi="Times New Roman" w:cs="Times New Roman"/>
          <w:sz w:val="24"/>
          <w:szCs w:val="24"/>
        </w:rPr>
        <w:t xml:space="preserve">relatório, </w:t>
      </w:r>
      <w:r w:rsidRPr="003B7AEC">
        <w:rPr>
          <w:rFonts w:ascii="Times New Roman" w:hAnsi="Times New Roman" w:cs="Times New Roman"/>
          <w:sz w:val="24"/>
          <w:szCs w:val="24"/>
        </w:rPr>
        <w:t>o Banco Africano de De</w:t>
      </w:r>
      <w:r w:rsidR="003F0C9F" w:rsidRPr="003B7AEC">
        <w:rPr>
          <w:rFonts w:ascii="Times New Roman" w:hAnsi="Times New Roman" w:cs="Times New Roman"/>
          <w:sz w:val="24"/>
          <w:szCs w:val="24"/>
        </w:rPr>
        <w:t xml:space="preserve">senvolvimento (BAD) refere que, </w:t>
      </w:r>
      <w:r w:rsidRPr="003B7AEC">
        <w:rPr>
          <w:rFonts w:ascii="Times New Roman" w:hAnsi="Times New Roman" w:cs="Times New Roman"/>
          <w:sz w:val="24"/>
          <w:szCs w:val="24"/>
        </w:rPr>
        <w:t>comparativamente a esmagadora maioria dos países da AS,</w:t>
      </w:r>
      <w:r w:rsidRPr="00101176">
        <w:rPr>
          <w:rFonts w:ascii="Times New Roman" w:hAnsi="Times New Roman" w:cs="Times New Roman"/>
          <w:sz w:val="24"/>
          <w:szCs w:val="24"/>
        </w:rPr>
        <w:t xml:space="preserve"> Botsuana conseguiu </w:t>
      </w:r>
      <w:r w:rsidR="003F0C9F">
        <w:rPr>
          <w:rFonts w:ascii="Times New Roman" w:hAnsi="Times New Roman" w:cs="Times New Roman"/>
          <w:color w:val="000000" w:themeColor="text1"/>
          <w:sz w:val="24"/>
          <w:szCs w:val="24"/>
          <w:shd w:val="clear" w:color="auto" w:fill="FFFFFF"/>
        </w:rPr>
        <w:t xml:space="preserve">vencer a </w:t>
      </w:r>
      <w:r w:rsidR="00BD2DC6">
        <w:rPr>
          <w:rFonts w:ascii="Times New Roman" w:hAnsi="Times New Roman" w:cs="Times New Roman"/>
          <w:color w:val="000000" w:themeColor="text1"/>
          <w:sz w:val="24"/>
          <w:szCs w:val="24"/>
          <w:shd w:val="clear" w:color="auto" w:fill="FFFFFF"/>
        </w:rPr>
        <w:t>“maldição</w:t>
      </w:r>
      <w:r w:rsidRPr="00101176">
        <w:rPr>
          <w:rFonts w:ascii="Times New Roman" w:hAnsi="Times New Roman" w:cs="Times New Roman"/>
          <w:color w:val="000000" w:themeColor="text1"/>
          <w:sz w:val="24"/>
          <w:szCs w:val="24"/>
          <w:shd w:val="clear" w:color="auto" w:fill="FFFFFF"/>
        </w:rPr>
        <w:t xml:space="preserve"> dos recursos</w:t>
      </w:r>
      <w:r w:rsidR="00C43896">
        <w:rPr>
          <w:rFonts w:ascii="Times New Roman" w:hAnsi="Times New Roman" w:cs="Times New Roman"/>
          <w:color w:val="000000" w:themeColor="text1"/>
          <w:sz w:val="24"/>
          <w:szCs w:val="24"/>
          <w:shd w:val="clear" w:color="auto" w:fill="FFFFFF"/>
        </w:rPr>
        <w:t xml:space="preserve"> naturais</w:t>
      </w:r>
      <w:r w:rsidRPr="00101176">
        <w:rPr>
          <w:rFonts w:ascii="Times New Roman" w:hAnsi="Times New Roman" w:cs="Times New Roman"/>
          <w:color w:val="000000" w:themeColor="text1"/>
          <w:sz w:val="24"/>
          <w:szCs w:val="24"/>
          <w:shd w:val="clear" w:color="auto" w:fill="FFFFFF"/>
        </w:rPr>
        <w:t>.</w:t>
      </w:r>
      <w:r w:rsidR="00BD2DC6">
        <w:rPr>
          <w:rFonts w:ascii="Times New Roman" w:hAnsi="Times New Roman" w:cs="Times New Roman"/>
          <w:color w:val="000000" w:themeColor="text1"/>
          <w:sz w:val="24"/>
          <w:szCs w:val="24"/>
          <w:shd w:val="clear" w:color="auto" w:fill="FFFFFF"/>
        </w:rPr>
        <w:t>”</w:t>
      </w:r>
      <w:r w:rsidRPr="00101176">
        <w:rPr>
          <w:rFonts w:ascii="Times New Roman" w:hAnsi="Times New Roman" w:cs="Times New Roman"/>
          <w:color w:val="000000" w:themeColor="text1"/>
          <w:sz w:val="24"/>
          <w:szCs w:val="24"/>
          <w:shd w:val="clear" w:color="auto" w:fill="FFFFFF"/>
        </w:rPr>
        <w:t xml:space="preserve"> </w:t>
      </w:r>
      <w:r w:rsidR="00044874">
        <w:rPr>
          <w:rFonts w:ascii="Times New Roman" w:hAnsi="Times New Roman" w:cs="Times New Roman"/>
          <w:color w:val="000000" w:themeColor="text1"/>
          <w:sz w:val="24"/>
          <w:szCs w:val="24"/>
          <w:shd w:val="clear" w:color="auto" w:fill="FFFFFF"/>
        </w:rPr>
        <w:t xml:space="preserve">Concordante com </w:t>
      </w:r>
      <w:r w:rsidR="0006521A">
        <w:rPr>
          <w:rFonts w:ascii="Times New Roman" w:hAnsi="Times New Roman" w:cs="Times New Roman"/>
          <w:color w:val="000000" w:themeColor="text1"/>
          <w:sz w:val="24"/>
          <w:szCs w:val="24"/>
          <w:shd w:val="clear" w:color="auto" w:fill="FFFFFF"/>
        </w:rPr>
        <w:t>o estudo de</w:t>
      </w:r>
      <w:r w:rsidR="00044874">
        <w:rPr>
          <w:rFonts w:ascii="Times New Roman" w:hAnsi="Times New Roman" w:cs="Times New Roman"/>
          <w:color w:val="000000" w:themeColor="text1"/>
          <w:sz w:val="24"/>
          <w:szCs w:val="24"/>
          <w:shd w:val="clear" w:color="auto" w:fill="FFFFFF"/>
        </w:rPr>
        <w:t xml:space="preserve"> Beaulier Scott, o </w:t>
      </w:r>
      <w:r w:rsidR="008B6791">
        <w:rPr>
          <w:rFonts w:ascii="Times New Roman" w:hAnsi="Times New Roman" w:cs="Times New Roman"/>
          <w:color w:val="000000" w:themeColor="text1"/>
          <w:sz w:val="24"/>
          <w:szCs w:val="24"/>
          <w:shd w:val="clear" w:color="auto" w:fill="FFFFFF"/>
        </w:rPr>
        <w:t xml:space="preserve">aludido </w:t>
      </w:r>
      <w:r w:rsidRPr="00101176">
        <w:rPr>
          <w:rFonts w:ascii="Times New Roman" w:hAnsi="Times New Roman" w:cs="Times New Roman"/>
          <w:color w:val="000000" w:themeColor="text1"/>
          <w:sz w:val="24"/>
          <w:szCs w:val="24"/>
          <w:shd w:val="clear" w:color="auto" w:fill="FFFFFF"/>
        </w:rPr>
        <w:t>relatório acrescenta que o país ocupa o 2° lugar, em África, em termos de despesas públicas dedicadas à educação e regista o maior crescimento económico mundial desde 1965.</w:t>
      </w:r>
      <w:r w:rsidRPr="00101176">
        <w:rPr>
          <w:rFonts w:ascii="Times New Roman" w:hAnsi="Times New Roman" w:cs="Times New Roman"/>
          <w:color w:val="000000" w:themeColor="text1"/>
          <w:sz w:val="24"/>
          <w:szCs w:val="24"/>
        </w:rPr>
        <w:t xml:space="preserve"> </w:t>
      </w:r>
      <w:r w:rsidR="00044874">
        <w:rPr>
          <w:rFonts w:ascii="Times New Roman" w:hAnsi="Times New Roman" w:cs="Times New Roman"/>
          <w:color w:val="000000" w:themeColor="text1"/>
          <w:sz w:val="24"/>
          <w:szCs w:val="24"/>
          <w:shd w:val="clear" w:color="auto" w:fill="FFFFFF"/>
        </w:rPr>
        <w:t>De facto, o</w:t>
      </w:r>
      <w:r w:rsidRPr="00101176">
        <w:rPr>
          <w:rFonts w:ascii="Times New Roman" w:hAnsi="Times New Roman" w:cs="Times New Roman"/>
          <w:color w:val="000000" w:themeColor="text1"/>
          <w:sz w:val="24"/>
          <w:szCs w:val="24"/>
          <w:shd w:val="clear" w:color="auto" w:fill="FFFFFF"/>
        </w:rPr>
        <w:t xml:space="preserve"> seu PIB por habitante é 10 vezes superior ao da Nigéria</w:t>
      </w:r>
      <w:r w:rsidR="00113396" w:rsidRPr="00101176">
        <w:rPr>
          <w:rStyle w:val="Refdenotaderodap"/>
          <w:rFonts w:ascii="Times New Roman" w:hAnsi="Times New Roman" w:cs="Times New Roman"/>
          <w:color w:val="000000" w:themeColor="text1"/>
          <w:sz w:val="24"/>
          <w:szCs w:val="24"/>
          <w:lang w:val="fr-BE"/>
        </w:rPr>
        <w:footnoteReference w:id="145"/>
      </w:r>
      <w:r w:rsidR="00113396">
        <w:rPr>
          <w:rStyle w:val="Refdenotaderodap"/>
          <w:rFonts w:ascii="Times New Roman" w:hAnsi="Times New Roman" w:cs="Times New Roman"/>
          <w:color w:val="000000" w:themeColor="text1"/>
          <w:sz w:val="24"/>
          <w:szCs w:val="24"/>
          <w:lang w:val="fr-BE"/>
        </w:rPr>
        <w:t>,</w:t>
      </w:r>
      <w:r w:rsidR="00113396">
        <w:rPr>
          <w:rStyle w:val="Refdenotaderodap"/>
          <w:rFonts w:ascii="Times New Roman" w:hAnsi="Times New Roman" w:cs="Times New Roman"/>
          <w:color w:val="000000" w:themeColor="text1"/>
          <w:sz w:val="24"/>
          <w:szCs w:val="24"/>
          <w:lang w:val="fr-BE"/>
        </w:rPr>
        <w:footnoteReference w:id="146"/>
      </w:r>
      <w:r w:rsidR="00113396">
        <w:rPr>
          <w:rStyle w:val="Refdenotaderodap"/>
          <w:rFonts w:ascii="Times New Roman" w:hAnsi="Times New Roman" w:cs="Times New Roman"/>
          <w:color w:val="000000" w:themeColor="text1"/>
          <w:sz w:val="24"/>
          <w:szCs w:val="24"/>
          <w:lang w:val="fr-BE"/>
        </w:rPr>
        <w:t>,</w:t>
      </w:r>
      <w:r w:rsidR="00113396">
        <w:rPr>
          <w:rFonts w:ascii="Times New Roman" w:hAnsi="Times New Roman" w:cs="Times New Roman"/>
          <w:color w:val="000000" w:themeColor="text1"/>
          <w:sz w:val="24"/>
          <w:szCs w:val="24"/>
          <w:shd w:val="clear" w:color="auto" w:fill="FFFFFF"/>
        </w:rPr>
        <w:t xml:space="preserve"> que ocupa a</w:t>
      </w:r>
      <w:r w:rsidR="00D63F06">
        <w:rPr>
          <w:rFonts w:ascii="Times New Roman" w:hAnsi="Times New Roman" w:cs="Times New Roman"/>
          <w:color w:val="000000" w:themeColor="text1"/>
          <w:sz w:val="24"/>
          <w:szCs w:val="24"/>
          <w:shd w:val="clear" w:color="auto" w:fill="FFFFFF"/>
        </w:rPr>
        <w:t xml:space="preserve"> posição 152ª do IDH</w:t>
      </w:r>
      <w:r w:rsidR="001520F7">
        <w:rPr>
          <w:rFonts w:ascii="Times New Roman" w:hAnsi="Times New Roman" w:cs="Times New Roman"/>
          <w:color w:val="000000" w:themeColor="text1"/>
          <w:sz w:val="24"/>
          <w:szCs w:val="24"/>
          <w:shd w:val="clear" w:color="auto" w:fill="FFFFFF"/>
        </w:rPr>
        <w:t xml:space="preserve"> (Baixo)</w:t>
      </w:r>
      <w:r w:rsidR="007A280B">
        <w:rPr>
          <w:rFonts w:ascii="Times New Roman" w:hAnsi="Times New Roman" w:cs="Times New Roman"/>
          <w:color w:val="000000" w:themeColor="text1"/>
          <w:sz w:val="24"/>
          <w:szCs w:val="24"/>
          <w:shd w:val="clear" w:color="auto" w:fill="FFFFFF"/>
        </w:rPr>
        <w:t>, com 0,527 valores e o c</w:t>
      </w:r>
      <w:r w:rsidR="00D63F06">
        <w:rPr>
          <w:rFonts w:ascii="Times New Roman" w:hAnsi="Times New Roman" w:cs="Times New Roman"/>
          <w:color w:val="000000" w:themeColor="text1"/>
          <w:sz w:val="24"/>
          <w:szCs w:val="24"/>
          <w:shd w:val="clear" w:color="auto" w:fill="FFFFFF"/>
        </w:rPr>
        <w:t xml:space="preserve">oeficiente de Gini de </w:t>
      </w:r>
      <w:r w:rsidR="00113396">
        <w:rPr>
          <w:rFonts w:ascii="Times New Roman" w:hAnsi="Times New Roman" w:cs="Times New Roman"/>
          <w:color w:val="000000" w:themeColor="text1"/>
          <w:sz w:val="24"/>
          <w:szCs w:val="24"/>
          <w:shd w:val="clear" w:color="auto" w:fill="FFFFFF"/>
        </w:rPr>
        <w:t>43,0</w:t>
      </w:r>
      <w:r w:rsidRPr="00101176">
        <w:rPr>
          <w:rFonts w:ascii="Times New Roman" w:hAnsi="Times New Roman" w:cs="Times New Roman"/>
          <w:color w:val="000000" w:themeColor="text1"/>
          <w:sz w:val="24"/>
          <w:szCs w:val="24"/>
          <w:shd w:val="clear" w:color="auto" w:fill="FFFFFF"/>
        </w:rPr>
        <w:t>.</w:t>
      </w:r>
      <w:r w:rsidR="00784A2D">
        <w:rPr>
          <w:rStyle w:val="Refdenotaderodap"/>
          <w:rFonts w:ascii="Times New Roman" w:hAnsi="Times New Roman" w:cs="Times New Roman"/>
          <w:color w:val="000000" w:themeColor="text1"/>
          <w:sz w:val="24"/>
          <w:szCs w:val="24"/>
          <w:shd w:val="clear" w:color="auto" w:fill="FFFFFF"/>
        </w:rPr>
        <w:footnoteReference w:id="147"/>
      </w:r>
      <w:r w:rsidRPr="00101176">
        <w:rPr>
          <w:rStyle w:val="Refdenotaderodap"/>
          <w:rFonts w:ascii="Times New Roman" w:hAnsi="Times New Roman" w:cs="Times New Roman"/>
          <w:color w:val="000000" w:themeColor="text1"/>
          <w:sz w:val="24"/>
          <w:szCs w:val="24"/>
          <w:lang w:val="fr-BE"/>
        </w:rPr>
        <w:t xml:space="preserve"> </w:t>
      </w:r>
      <w:r w:rsidR="003F0C9F">
        <w:rPr>
          <w:rStyle w:val="Refdenotaderodap"/>
          <w:rFonts w:ascii="Times New Roman" w:hAnsi="Times New Roman" w:cs="Times New Roman"/>
          <w:color w:val="000000" w:themeColor="text1"/>
          <w:sz w:val="24"/>
          <w:szCs w:val="24"/>
          <w:lang w:val="fr-BE"/>
        </w:rPr>
        <w:t xml:space="preserve"> </w:t>
      </w:r>
    </w:p>
    <w:p w:rsidR="00EB1263" w:rsidRPr="003F0C9F" w:rsidRDefault="008B6791" w:rsidP="003F0C9F">
      <w:pPr>
        <w:autoSpaceDE w:val="0"/>
        <w:autoSpaceDN w:val="0"/>
        <w:adjustRightInd w:val="0"/>
        <w:spacing w:after="0" w:line="360" w:lineRule="auto"/>
        <w:ind w:firstLine="708"/>
        <w:jc w:val="both"/>
        <w:rPr>
          <w:rFonts w:ascii="Times New Roman" w:hAnsi="Times New Roman" w:cs="Times New Roman"/>
          <w:color w:val="000000" w:themeColor="text1"/>
          <w:sz w:val="24"/>
          <w:szCs w:val="24"/>
          <w:vertAlign w:val="superscript"/>
          <w:lang w:val="fr-BE"/>
        </w:rPr>
      </w:pPr>
      <w:r>
        <w:rPr>
          <w:rFonts w:ascii="Times New Roman" w:hAnsi="Times New Roman" w:cs="Times New Roman"/>
          <w:color w:val="000000" w:themeColor="text1"/>
          <w:sz w:val="24"/>
          <w:szCs w:val="24"/>
        </w:rPr>
        <w:t>N</w:t>
      </w:r>
      <w:r w:rsidR="00CE0863" w:rsidRPr="00101176">
        <w:rPr>
          <w:rFonts w:ascii="Times New Roman" w:hAnsi="Times New Roman" w:cs="Times New Roman"/>
          <w:color w:val="000000" w:themeColor="text1"/>
          <w:sz w:val="24"/>
          <w:szCs w:val="24"/>
        </w:rPr>
        <w:t xml:space="preserve">a base destes fundamentos, importa referir que o </w:t>
      </w:r>
      <w:r w:rsidR="00CE0863" w:rsidRPr="00101176">
        <w:rPr>
          <w:rFonts w:ascii="Times New Roman" w:hAnsi="Times New Roman" w:cs="Times New Roman"/>
          <w:color w:val="000000" w:themeColor="text1"/>
          <w:sz w:val="24"/>
          <w:szCs w:val="24"/>
          <w:shd w:val="clear" w:color="auto" w:fill="FFFFFF"/>
        </w:rPr>
        <w:t xml:space="preserve">caso do Botsuana </w:t>
      </w:r>
      <w:r w:rsidR="0006521A">
        <w:rPr>
          <w:rFonts w:ascii="Times New Roman" w:hAnsi="Times New Roman" w:cs="Times New Roman"/>
          <w:color w:val="000000" w:themeColor="text1"/>
          <w:sz w:val="24"/>
          <w:szCs w:val="24"/>
          <w:shd w:val="clear" w:color="auto" w:fill="FFFFFF"/>
        </w:rPr>
        <w:t xml:space="preserve">(com enfoque para o progresso económico) </w:t>
      </w:r>
      <w:r w:rsidR="00CE0863" w:rsidRPr="00101176">
        <w:rPr>
          <w:rFonts w:ascii="Times New Roman" w:hAnsi="Times New Roman" w:cs="Times New Roman"/>
          <w:color w:val="000000" w:themeColor="text1"/>
          <w:sz w:val="24"/>
          <w:szCs w:val="24"/>
          <w:shd w:val="clear" w:color="auto" w:fill="FFFFFF"/>
        </w:rPr>
        <w:t xml:space="preserve">é </w:t>
      </w:r>
      <w:r w:rsidR="0006521A">
        <w:rPr>
          <w:rFonts w:ascii="Times New Roman" w:hAnsi="Times New Roman" w:cs="Times New Roman"/>
          <w:color w:val="000000" w:themeColor="text1"/>
          <w:sz w:val="24"/>
          <w:szCs w:val="24"/>
          <w:shd w:val="clear" w:color="auto" w:fill="FFFFFF"/>
        </w:rPr>
        <w:t xml:space="preserve">notório, se se tiver </w:t>
      </w:r>
      <w:r w:rsidR="00CE0863" w:rsidRPr="00B943B2">
        <w:rPr>
          <w:rFonts w:ascii="Times New Roman" w:hAnsi="Times New Roman" w:cs="Times New Roman"/>
          <w:color w:val="000000" w:themeColor="text1"/>
          <w:sz w:val="24"/>
          <w:szCs w:val="24"/>
          <w:shd w:val="clear" w:color="auto" w:fill="FFFFFF"/>
        </w:rPr>
        <w:t xml:space="preserve">em conta que no início do período pós-colonial, o país </w:t>
      </w:r>
      <w:r w:rsidR="00CE0863" w:rsidRPr="00637989">
        <w:rPr>
          <w:rFonts w:ascii="Times New Roman" w:hAnsi="Times New Roman" w:cs="Times New Roman"/>
          <w:color w:val="000000" w:themeColor="text1"/>
          <w:sz w:val="24"/>
          <w:szCs w:val="24"/>
          <w:shd w:val="clear" w:color="auto" w:fill="FFFFFF"/>
        </w:rPr>
        <w:t>sofria de uma extrema fraqueza em termos de investimentos e de desigualdades consideráveis</w:t>
      </w:r>
      <w:r w:rsidR="00CE0863" w:rsidRPr="00637989">
        <w:rPr>
          <w:rFonts w:ascii="Times New Roman" w:hAnsi="Times New Roman" w:cs="Times New Roman"/>
          <w:color w:val="000000" w:themeColor="text1"/>
          <w:sz w:val="24"/>
          <w:szCs w:val="24"/>
        </w:rPr>
        <w:t>.</w:t>
      </w:r>
      <w:r w:rsidR="00CE0863" w:rsidRPr="00637989">
        <w:rPr>
          <w:rStyle w:val="Refdenotaderodap"/>
          <w:rFonts w:ascii="Times New Roman" w:hAnsi="Times New Roman" w:cs="Times New Roman"/>
          <w:color w:val="000000" w:themeColor="text1"/>
          <w:sz w:val="24"/>
          <w:szCs w:val="24"/>
        </w:rPr>
        <w:footnoteReference w:id="148"/>
      </w:r>
      <w:r w:rsidR="00EC6018">
        <w:rPr>
          <w:rFonts w:ascii="Times New Roman" w:hAnsi="Times New Roman" w:cs="Times New Roman"/>
          <w:color w:val="000000" w:themeColor="text1"/>
          <w:sz w:val="24"/>
          <w:szCs w:val="24"/>
        </w:rPr>
        <w:t xml:space="preserve"> </w:t>
      </w:r>
    </w:p>
    <w:p w:rsidR="00337CD3" w:rsidRPr="00776EA1" w:rsidRDefault="00F6114F" w:rsidP="00EB12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776EA1">
        <w:rPr>
          <w:rFonts w:ascii="Times New Roman" w:hAnsi="Times New Roman" w:cs="Times New Roman"/>
          <w:sz w:val="24"/>
          <w:szCs w:val="24"/>
        </w:rPr>
        <w:t xml:space="preserve">Se por um lado o Botsuana pauta pelas regras democráticas e no fortalecimento das suas instituições inclusivas, </w:t>
      </w:r>
      <w:r w:rsidR="00C93D0B" w:rsidRPr="009C4929">
        <w:rPr>
          <w:rFonts w:ascii="Times New Roman" w:hAnsi="Times New Roman" w:cs="Times New Roman"/>
          <w:sz w:val="24"/>
          <w:szCs w:val="24"/>
        </w:rPr>
        <w:t>caminhando</w:t>
      </w:r>
      <w:r w:rsidRPr="009C4929">
        <w:rPr>
          <w:rFonts w:ascii="Times New Roman" w:hAnsi="Times New Roman" w:cs="Times New Roman"/>
          <w:sz w:val="24"/>
          <w:szCs w:val="24"/>
        </w:rPr>
        <w:t xml:space="preserve"> assim para o progresso mais estável, com menor desigualdades sociais, por outro, os estudos publicados sobre a Nigéria apontam para um cenário totalmente diferente. Os conflitos militares</w:t>
      </w:r>
      <w:r w:rsidR="00BD2DC6" w:rsidRPr="009C4929">
        <w:rPr>
          <w:rFonts w:ascii="Times New Roman" w:hAnsi="Times New Roman" w:cs="Times New Roman"/>
          <w:sz w:val="24"/>
          <w:szCs w:val="24"/>
        </w:rPr>
        <w:t>, o terrorismo e a corrupção exacerbada</w:t>
      </w:r>
      <w:r w:rsidRPr="009C4929">
        <w:rPr>
          <w:rFonts w:ascii="Times New Roman" w:hAnsi="Times New Roman" w:cs="Times New Roman"/>
          <w:sz w:val="24"/>
          <w:szCs w:val="24"/>
        </w:rPr>
        <w:t xml:space="preserve"> associam-se ao caos social, </w:t>
      </w:r>
      <w:r w:rsidR="00C93D0B" w:rsidRPr="009C4929">
        <w:rPr>
          <w:rFonts w:ascii="Times New Roman" w:hAnsi="Times New Roman" w:cs="Times New Roman"/>
          <w:sz w:val="24"/>
          <w:szCs w:val="24"/>
        </w:rPr>
        <w:t>contribuindo</w:t>
      </w:r>
      <w:r w:rsidRPr="009C4929">
        <w:rPr>
          <w:rFonts w:ascii="Times New Roman" w:hAnsi="Times New Roman" w:cs="Times New Roman"/>
          <w:sz w:val="24"/>
          <w:szCs w:val="24"/>
        </w:rPr>
        <w:t xml:space="preserve"> cada vez mais </w:t>
      </w:r>
      <w:r w:rsidR="00C93D0B" w:rsidRPr="009C4929">
        <w:rPr>
          <w:rFonts w:ascii="Times New Roman" w:hAnsi="Times New Roman" w:cs="Times New Roman"/>
          <w:sz w:val="24"/>
          <w:szCs w:val="24"/>
        </w:rPr>
        <w:t xml:space="preserve">para </w:t>
      </w:r>
      <w:r w:rsidRPr="009C4929">
        <w:rPr>
          <w:rFonts w:ascii="Times New Roman" w:hAnsi="Times New Roman" w:cs="Times New Roman"/>
          <w:sz w:val="24"/>
          <w:szCs w:val="24"/>
        </w:rPr>
        <w:t xml:space="preserve">um </w:t>
      </w:r>
      <w:r w:rsidR="00BD2DC6" w:rsidRPr="009C4929">
        <w:rPr>
          <w:rFonts w:ascii="Times New Roman" w:hAnsi="Times New Roman" w:cs="Times New Roman"/>
          <w:sz w:val="24"/>
          <w:szCs w:val="24"/>
        </w:rPr>
        <w:t>“</w:t>
      </w:r>
      <w:r w:rsidRPr="009C4929">
        <w:rPr>
          <w:rFonts w:ascii="Times New Roman" w:hAnsi="Times New Roman" w:cs="Times New Roman"/>
          <w:sz w:val="24"/>
          <w:szCs w:val="24"/>
        </w:rPr>
        <w:t>Estado periférico</w:t>
      </w:r>
      <w:r w:rsidR="00BD2DC6" w:rsidRPr="009C4929">
        <w:rPr>
          <w:rFonts w:ascii="Times New Roman" w:hAnsi="Times New Roman" w:cs="Times New Roman"/>
          <w:sz w:val="24"/>
          <w:szCs w:val="24"/>
        </w:rPr>
        <w:t>”</w:t>
      </w:r>
      <w:r w:rsidRPr="009C4929">
        <w:rPr>
          <w:rFonts w:ascii="Times New Roman" w:hAnsi="Times New Roman" w:cs="Times New Roman"/>
          <w:sz w:val="24"/>
          <w:szCs w:val="24"/>
        </w:rPr>
        <w:t xml:space="preserve">, </w:t>
      </w:r>
      <w:r w:rsidRPr="00776EA1">
        <w:rPr>
          <w:rFonts w:ascii="Times New Roman" w:hAnsi="Times New Roman" w:cs="Times New Roman"/>
          <w:sz w:val="24"/>
          <w:szCs w:val="24"/>
        </w:rPr>
        <w:t xml:space="preserve">não obstante a quantidade e qualidade dos recursos </w:t>
      </w:r>
      <w:r w:rsidR="00BD2DC6" w:rsidRPr="00776EA1">
        <w:rPr>
          <w:rFonts w:ascii="Times New Roman" w:hAnsi="Times New Roman" w:cs="Times New Roman"/>
          <w:sz w:val="24"/>
          <w:szCs w:val="24"/>
        </w:rPr>
        <w:t xml:space="preserve">naturais </w:t>
      </w:r>
      <w:r w:rsidRPr="00776EA1">
        <w:rPr>
          <w:rFonts w:ascii="Times New Roman" w:hAnsi="Times New Roman" w:cs="Times New Roman"/>
          <w:sz w:val="24"/>
          <w:szCs w:val="24"/>
        </w:rPr>
        <w:t xml:space="preserve">existentes naquele país. </w:t>
      </w:r>
    </w:p>
    <w:p w:rsidR="00EB1263" w:rsidRDefault="00CE0863" w:rsidP="00CE0863">
      <w:pPr>
        <w:autoSpaceDE w:val="0"/>
        <w:autoSpaceDN w:val="0"/>
        <w:adjustRightInd w:val="0"/>
        <w:spacing w:after="0" w:line="360" w:lineRule="auto"/>
        <w:jc w:val="both"/>
        <w:rPr>
          <w:rFonts w:ascii="Times New Roman" w:hAnsi="Times New Roman" w:cs="Times New Roman"/>
          <w:color w:val="000000" w:themeColor="text1"/>
          <w:sz w:val="24"/>
          <w:szCs w:val="24"/>
        </w:rPr>
      </w:pPr>
      <w:r w:rsidRPr="00A04F70">
        <w:rPr>
          <w:rFonts w:ascii="Times New Roman" w:hAnsi="Times New Roman" w:cs="Times New Roman"/>
          <w:sz w:val="24"/>
          <w:szCs w:val="24"/>
          <w:lang w:val="fr-BE"/>
        </w:rPr>
        <w:tab/>
      </w:r>
      <w:r>
        <w:rPr>
          <w:rFonts w:ascii="Times New Roman" w:hAnsi="Times New Roman" w:cs="Times New Roman"/>
          <w:sz w:val="24"/>
          <w:szCs w:val="24"/>
          <w:lang w:val="fr-BE"/>
        </w:rPr>
        <w:t>Há</w:t>
      </w:r>
      <w:r w:rsidR="002C4439">
        <w:rPr>
          <w:rFonts w:ascii="Times New Roman" w:hAnsi="Times New Roman" w:cs="Times New Roman"/>
          <w:sz w:val="24"/>
          <w:szCs w:val="24"/>
          <w:lang w:val="fr-BE"/>
        </w:rPr>
        <w:t>,</w:t>
      </w:r>
      <w:r>
        <w:rPr>
          <w:rFonts w:ascii="Times New Roman" w:hAnsi="Times New Roman" w:cs="Times New Roman"/>
          <w:sz w:val="24"/>
          <w:szCs w:val="24"/>
          <w:lang w:val="fr-BE"/>
        </w:rPr>
        <w:t xml:space="preserve"> </w:t>
      </w:r>
      <w:r w:rsidR="00337CD3">
        <w:rPr>
          <w:rFonts w:ascii="Times New Roman" w:hAnsi="Times New Roman" w:cs="Times New Roman"/>
          <w:sz w:val="24"/>
          <w:szCs w:val="24"/>
          <w:lang w:val="fr-BE"/>
        </w:rPr>
        <w:t>no entanto</w:t>
      </w:r>
      <w:r w:rsidR="002C4439">
        <w:rPr>
          <w:rFonts w:ascii="Times New Roman" w:hAnsi="Times New Roman" w:cs="Times New Roman"/>
          <w:sz w:val="24"/>
          <w:szCs w:val="24"/>
          <w:lang w:val="fr-BE"/>
        </w:rPr>
        <w:t>,</w:t>
      </w:r>
      <w:r w:rsidR="00337CD3">
        <w:rPr>
          <w:rFonts w:ascii="Times New Roman" w:hAnsi="Times New Roman" w:cs="Times New Roman"/>
          <w:sz w:val="24"/>
          <w:szCs w:val="24"/>
          <w:lang w:val="fr-BE"/>
        </w:rPr>
        <w:t xml:space="preserve"> </w:t>
      </w:r>
      <w:r>
        <w:rPr>
          <w:rFonts w:ascii="Times New Roman" w:hAnsi="Times New Roman" w:cs="Times New Roman"/>
          <w:sz w:val="24"/>
          <w:szCs w:val="24"/>
          <w:lang w:val="fr-BE"/>
        </w:rPr>
        <w:t xml:space="preserve">uma semelhança </w:t>
      </w:r>
      <w:r w:rsidR="00337CD3">
        <w:rPr>
          <w:rFonts w:ascii="Times New Roman" w:hAnsi="Times New Roman" w:cs="Times New Roman"/>
          <w:sz w:val="24"/>
          <w:szCs w:val="24"/>
          <w:lang w:val="fr-BE"/>
        </w:rPr>
        <w:t xml:space="preserve">entre as </w:t>
      </w:r>
      <w:r w:rsidR="00664F04">
        <w:rPr>
          <w:rFonts w:ascii="Times New Roman" w:hAnsi="Times New Roman" w:cs="Times New Roman"/>
          <w:sz w:val="24"/>
          <w:szCs w:val="24"/>
          <w:lang w:val="fr-BE"/>
        </w:rPr>
        <w:t>abordagens</w:t>
      </w:r>
      <w:r w:rsidRPr="00A04F70">
        <w:rPr>
          <w:rFonts w:ascii="Times New Roman" w:hAnsi="Times New Roman" w:cs="Times New Roman"/>
          <w:sz w:val="24"/>
          <w:szCs w:val="24"/>
          <w:lang w:val="fr-BE"/>
        </w:rPr>
        <w:t xml:space="preserve"> </w:t>
      </w:r>
      <w:r w:rsidR="00337CD3">
        <w:rPr>
          <w:rFonts w:ascii="Times New Roman" w:hAnsi="Times New Roman" w:cs="Times New Roman"/>
          <w:sz w:val="24"/>
          <w:szCs w:val="24"/>
          <w:lang w:val="fr-BE"/>
        </w:rPr>
        <w:t>apresentadas por</w:t>
      </w:r>
      <w:r w:rsidR="00403402" w:rsidRPr="00403402">
        <w:rPr>
          <w:rFonts w:ascii="Times New Roman" w:hAnsi="Times New Roman" w:cs="Times New Roman"/>
          <w:color w:val="000000" w:themeColor="text1"/>
          <w:sz w:val="24"/>
          <w:szCs w:val="24"/>
        </w:rPr>
        <w:t xml:space="preserve"> </w:t>
      </w:r>
      <w:r w:rsidR="00403402" w:rsidRPr="003673F6">
        <w:rPr>
          <w:rFonts w:ascii="Times New Roman" w:hAnsi="Times New Roman" w:cs="Times New Roman"/>
          <w:color w:val="000000" w:themeColor="text1"/>
          <w:sz w:val="24"/>
          <w:szCs w:val="24"/>
        </w:rPr>
        <w:t>A</w:t>
      </w:r>
      <w:r w:rsidR="00337CD3">
        <w:rPr>
          <w:rFonts w:ascii="Times New Roman" w:hAnsi="Times New Roman" w:cs="Times New Roman"/>
          <w:color w:val="000000" w:themeColor="text1"/>
          <w:sz w:val="24"/>
          <w:szCs w:val="24"/>
        </w:rPr>
        <w:t>cemoglu e</w:t>
      </w:r>
      <w:r w:rsidR="00403402">
        <w:rPr>
          <w:rFonts w:ascii="Times New Roman" w:hAnsi="Times New Roman" w:cs="Times New Roman"/>
          <w:color w:val="000000" w:themeColor="text1"/>
          <w:sz w:val="24"/>
          <w:szCs w:val="24"/>
        </w:rPr>
        <w:t xml:space="preserve"> </w:t>
      </w:r>
      <w:r w:rsidR="00403402" w:rsidRPr="003673F6">
        <w:rPr>
          <w:rFonts w:ascii="Times New Roman" w:hAnsi="Times New Roman" w:cs="Times New Roman"/>
          <w:color w:val="000000" w:themeColor="text1"/>
          <w:sz w:val="24"/>
          <w:szCs w:val="24"/>
        </w:rPr>
        <w:t>Robinson</w:t>
      </w:r>
      <w:r w:rsidR="00337CD3">
        <w:rPr>
          <w:rFonts w:ascii="Times New Roman" w:hAnsi="Times New Roman" w:cs="Times New Roman"/>
          <w:color w:val="000000" w:themeColor="text1"/>
          <w:sz w:val="24"/>
          <w:szCs w:val="24"/>
        </w:rPr>
        <w:t xml:space="preserve">, </w:t>
      </w:r>
      <w:r w:rsidRPr="00A04F70">
        <w:rPr>
          <w:rFonts w:ascii="Times New Roman" w:hAnsi="Times New Roman" w:cs="Times New Roman"/>
          <w:sz w:val="24"/>
          <w:szCs w:val="24"/>
          <w:lang w:val="fr-BE"/>
        </w:rPr>
        <w:t>BAD</w:t>
      </w:r>
      <w:r w:rsidR="00337CD3">
        <w:rPr>
          <w:rFonts w:ascii="Times New Roman" w:hAnsi="Times New Roman" w:cs="Times New Roman"/>
          <w:sz w:val="24"/>
          <w:szCs w:val="24"/>
          <w:lang w:val="fr-BE"/>
        </w:rPr>
        <w:t>,</w:t>
      </w:r>
      <w:r w:rsidRPr="00A04F70">
        <w:rPr>
          <w:rFonts w:ascii="Times New Roman" w:hAnsi="Times New Roman" w:cs="Times New Roman"/>
          <w:sz w:val="24"/>
          <w:szCs w:val="24"/>
          <w:lang w:val="fr-BE"/>
        </w:rPr>
        <w:t xml:space="preserve"> </w:t>
      </w:r>
      <w:r w:rsidR="00337CD3">
        <w:rPr>
          <w:rFonts w:ascii="Times New Roman" w:hAnsi="Times New Roman" w:cs="Times New Roman"/>
          <w:sz w:val="24"/>
          <w:szCs w:val="24"/>
          <w:lang w:val="fr-BE"/>
        </w:rPr>
        <w:t>e a análise de</w:t>
      </w:r>
      <w:r w:rsidRPr="00A04F70">
        <w:rPr>
          <w:rFonts w:ascii="Times New Roman" w:hAnsi="Times New Roman" w:cs="Times New Roman"/>
          <w:sz w:val="24"/>
          <w:szCs w:val="24"/>
          <w:lang w:val="fr-BE"/>
        </w:rPr>
        <w:t xml:space="preserve"> </w:t>
      </w:r>
      <w:r w:rsidR="00113396">
        <w:rPr>
          <w:rFonts w:ascii="Times New Roman" w:hAnsi="Times New Roman" w:cs="Times New Roman"/>
          <w:color w:val="000000" w:themeColor="text1"/>
          <w:sz w:val="24"/>
          <w:szCs w:val="24"/>
          <w:shd w:val="clear" w:color="auto" w:fill="FCFCFC"/>
        </w:rPr>
        <w:t>Scott Beaulier</w:t>
      </w:r>
      <w:r w:rsidR="00337CD3">
        <w:rPr>
          <w:rFonts w:ascii="Times New Roman" w:hAnsi="Times New Roman" w:cs="Times New Roman"/>
          <w:color w:val="000000" w:themeColor="text1"/>
          <w:sz w:val="24"/>
          <w:szCs w:val="24"/>
          <w:shd w:val="clear" w:color="auto" w:fill="FCFCFC"/>
        </w:rPr>
        <w:t xml:space="preserve"> sobre o desenvolvimento do Botsuana</w:t>
      </w:r>
      <w:r w:rsidR="00113396">
        <w:rPr>
          <w:rFonts w:ascii="Times New Roman" w:hAnsi="Times New Roman" w:cs="Times New Roman"/>
          <w:color w:val="000000" w:themeColor="text1"/>
          <w:sz w:val="24"/>
          <w:szCs w:val="24"/>
          <w:shd w:val="clear" w:color="auto" w:fill="FCFCFC"/>
        </w:rPr>
        <w:t>. Este último</w:t>
      </w:r>
      <w:r w:rsidR="00337CD3">
        <w:rPr>
          <w:rFonts w:ascii="Times New Roman" w:hAnsi="Times New Roman" w:cs="Times New Roman"/>
          <w:color w:val="000000" w:themeColor="text1"/>
          <w:sz w:val="24"/>
          <w:szCs w:val="24"/>
          <w:shd w:val="clear" w:color="auto" w:fill="FCFCFC"/>
        </w:rPr>
        <w:t>, por exemplo,</w:t>
      </w:r>
      <w:r w:rsidR="00113396">
        <w:rPr>
          <w:rFonts w:ascii="Times New Roman" w:hAnsi="Times New Roman" w:cs="Times New Roman"/>
          <w:color w:val="000000" w:themeColor="text1"/>
          <w:sz w:val="24"/>
          <w:szCs w:val="24"/>
          <w:shd w:val="clear" w:color="auto" w:fill="FCFCFC"/>
        </w:rPr>
        <w:t xml:space="preserve"> </w:t>
      </w:r>
      <w:r w:rsidR="00044874">
        <w:rPr>
          <w:rFonts w:ascii="Times New Roman" w:hAnsi="Times New Roman" w:cs="Times New Roman"/>
          <w:color w:val="000000" w:themeColor="text1"/>
          <w:sz w:val="24"/>
          <w:szCs w:val="24"/>
          <w:shd w:val="clear" w:color="auto" w:fill="FCFCFC"/>
        </w:rPr>
        <w:t>re</w:t>
      </w:r>
      <w:r w:rsidRPr="00A04F70">
        <w:rPr>
          <w:rFonts w:ascii="Times New Roman" w:hAnsi="Times New Roman" w:cs="Times New Roman"/>
          <w:color w:val="000000" w:themeColor="text1"/>
          <w:sz w:val="24"/>
          <w:szCs w:val="24"/>
          <w:shd w:val="clear" w:color="auto" w:fill="FCFCFC"/>
        </w:rPr>
        <w:t>afirma que n</w:t>
      </w:r>
      <w:r w:rsidRPr="00A04F70">
        <w:rPr>
          <w:rFonts w:ascii="Times New Roman" w:hAnsi="Times New Roman"/>
          <w:color w:val="000000" w:themeColor="text1"/>
          <w:sz w:val="24"/>
          <w:szCs w:val="24"/>
          <w:shd w:val="clear" w:color="auto" w:fill="FCFCFC"/>
        </w:rPr>
        <w:t>os últimos 40 anos, Botsua</w:t>
      </w:r>
      <w:r w:rsidR="007028A2">
        <w:rPr>
          <w:rFonts w:ascii="Times New Roman" w:hAnsi="Times New Roman"/>
          <w:color w:val="000000" w:themeColor="text1"/>
          <w:sz w:val="24"/>
          <w:szCs w:val="24"/>
          <w:shd w:val="clear" w:color="auto" w:fill="FCFCFC"/>
        </w:rPr>
        <w:t xml:space="preserve">na tem sido o Estado da África </w:t>
      </w:r>
      <w:r w:rsidR="007028A2">
        <w:rPr>
          <w:rFonts w:ascii="Times New Roman" w:hAnsi="Times New Roman"/>
          <w:color w:val="000000" w:themeColor="text1"/>
          <w:sz w:val="24"/>
          <w:szCs w:val="24"/>
          <w:shd w:val="clear" w:color="auto" w:fill="FCFCFC"/>
        </w:rPr>
        <w:lastRenderedPageBreak/>
        <w:t>S</w:t>
      </w:r>
      <w:r w:rsidRPr="00A04F70">
        <w:rPr>
          <w:rFonts w:ascii="Times New Roman" w:hAnsi="Times New Roman"/>
          <w:color w:val="000000" w:themeColor="text1"/>
          <w:sz w:val="24"/>
          <w:szCs w:val="24"/>
          <w:shd w:val="clear" w:color="auto" w:fill="FCFCFC"/>
        </w:rPr>
        <w:t xml:space="preserve">ubsaariana com mais rápido crescimento e um dos países que mais cresce no mundo, a sua renda </w:t>
      </w:r>
      <w:r w:rsidR="003C76D0">
        <w:rPr>
          <w:rFonts w:ascii="Times New Roman" w:hAnsi="Times New Roman"/>
          <w:i/>
          <w:color w:val="000000" w:themeColor="text1"/>
          <w:sz w:val="24"/>
          <w:szCs w:val="24"/>
          <w:shd w:val="clear" w:color="auto" w:fill="FCFCFC"/>
        </w:rPr>
        <w:t xml:space="preserve">per </w:t>
      </w:r>
      <w:r w:rsidRPr="00A04F70">
        <w:rPr>
          <w:rFonts w:ascii="Times New Roman" w:hAnsi="Times New Roman"/>
          <w:i/>
          <w:color w:val="000000" w:themeColor="text1"/>
          <w:sz w:val="24"/>
          <w:szCs w:val="24"/>
          <w:shd w:val="clear" w:color="auto" w:fill="FCFCFC"/>
        </w:rPr>
        <w:t>capita</w:t>
      </w:r>
      <w:r w:rsidRPr="00A04F70">
        <w:rPr>
          <w:rFonts w:ascii="Times New Roman" w:hAnsi="Times New Roman"/>
          <w:color w:val="000000" w:themeColor="text1"/>
          <w:sz w:val="24"/>
          <w:szCs w:val="24"/>
          <w:shd w:val="clear" w:color="auto" w:fill="FCFCFC"/>
        </w:rPr>
        <w:t xml:space="preserve"> equipara-se com a de muitos países do Mediterrâneo</w:t>
      </w:r>
      <w:r w:rsidRPr="00A04F70">
        <w:rPr>
          <w:rStyle w:val="Refdenotaderodap"/>
          <w:rFonts w:ascii="Times New Roman" w:hAnsi="Times New Roman" w:cs="Times New Roman"/>
          <w:color w:val="000000" w:themeColor="text1"/>
          <w:sz w:val="24"/>
          <w:szCs w:val="24"/>
          <w:shd w:val="clear" w:color="auto" w:fill="FFFFFF"/>
        </w:rPr>
        <w:footnoteReference w:id="149"/>
      </w:r>
      <w:r w:rsidRPr="00A04F70">
        <w:rPr>
          <w:rFonts w:ascii="Times New Roman" w:hAnsi="Times New Roman" w:cs="Times New Roman"/>
          <w:color w:val="000000" w:themeColor="text1"/>
          <w:sz w:val="24"/>
          <w:szCs w:val="24"/>
        </w:rPr>
        <w:t>, conforme mostra o Gráfico 1:</w:t>
      </w:r>
    </w:p>
    <w:p w:rsidR="00EB1263" w:rsidRDefault="00EB1263" w:rsidP="00CE0863">
      <w:pPr>
        <w:autoSpaceDE w:val="0"/>
        <w:autoSpaceDN w:val="0"/>
        <w:adjustRightInd w:val="0"/>
        <w:spacing w:after="0" w:line="360" w:lineRule="auto"/>
        <w:jc w:val="both"/>
        <w:rPr>
          <w:rFonts w:ascii="Times New Roman" w:hAnsi="Times New Roman" w:cs="Times New Roman"/>
          <w:color w:val="000000" w:themeColor="text1"/>
          <w:sz w:val="24"/>
          <w:szCs w:val="24"/>
        </w:rPr>
      </w:pPr>
    </w:p>
    <w:p w:rsidR="00EA1D54" w:rsidRDefault="00EA1D54" w:rsidP="00EA1D54">
      <w:pPr>
        <w:pStyle w:val="Legenda"/>
        <w:keepNext/>
        <w:jc w:val="left"/>
      </w:pPr>
      <w:bookmarkStart w:id="25" w:name="_Toc493503061"/>
      <w:r w:rsidRPr="00DF1D2D">
        <w:rPr>
          <w:b/>
        </w:rPr>
        <w:t xml:space="preserve">Gráfico </w:t>
      </w:r>
      <w:r w:rsidRPr="00DF1D2D">
        <w:rPr>
          <w:b/>
        </w:rPr>
        <w:fldChar w:fldCharType="begin"/>
      </w:r>
      <w:r w:rsidRPr="00DF1D2D">
        <w:rPr>
          <w:b/>
        </w:rPr>
        <w:instrText xml:space="preserve"> SEQ Gráfico \* ARABIC </w:instrText>
      </w:r>
      <w:r w:rsidRPr="00DF1D2D">
        <w:rPr>
          <w:b/>
        </w:rPr>
        <w:fldChar w:fldCharType="separate"/>
      </w:r>
      <w:r w:rsidR="005240DB">
        <w:rPr>
          <w:b/>
          <w:noProof/>
        </w:rPr>
        <w:t>1</w:t>
      </w:r>
      <w:r w:rsidRPr="00DF1D2D">
        <w:rPr>
          <w:b/>
        </w:rPr>
        <w:fldChar w:fldCharType="end"/>
      </w:r>
      <w:r>
        <w:t xml:space="preserve">: </w:t>
      </w:r>
      <w:r w:rsidRPr="00DF1D2D">
        <w:t>A forte diferença de Botsuana</w:t>
      </w:r>
      <w:bookmarkEnd w:id="25"/>
    </w:p>
    <w:p w:rsidR="00CE0863" w:rsidRPr="00F14608" w:rsidRDefault="00CE0863" w:rsidP="00CE0863">
      <w:pPr>
        <w:autoSpaceDE w:val="0"/>
        <w:autoSpaceDN w:val="0"/>
        <w:adjustRightInd w:val="0"/>
        <w:spacing w:after="0" w:line="240" w:lineRule="auto"/>
        <w:ind w:firstLine="708"/>
        <w:rPr>
          <w:rFonts w:ascii="Times New Roman" w:hAnsi="Times New Roman" w:cs="Times New Roman"/>
          <w:sz w:val="20"/>
          <w:szCs w:val="20"/>
        </w:rPr>
      </w:pPr>
      <w:r w:rsidRPr="00F14608">
        <w:rPr>
          <w:noProof/>
          <w:sz w:val="20"/>
          <w:szCs w:val="20"/>
          <w:lang w:eastAsia="pt-PT"/>
        </w:rPr>
        <w:drawing>
          <wp:inline distT="0" distB="0" distL="0" distR="0" wp14:anchorId="59B06EE8" wp14:editId="609B9039">
            <wp:extent cx="4630516" cy="2496709"/>
            <wp:effectExtent l="0" t="0" r="0" b="0"/>
            <wp:docPr id="124" name="Imagem 124" descr="Gráfico de crescimento Botsw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crescimento Botswana"/>
                    <pic:cNvPicPr>
                      <a:picLocks noChangeAspect="1" noChangeArrowheads="1"/>
                    </pic:cNvPicPr>
                  </pic:nvPicPr>
                  <pic:blipFill>
                    <a:blip r:embed="rId14" cstate="print"/>
                    <a:srcRect/>
                    <a:stretch>
                      <a:fillRect/>
                    </a:stretch>
                  </pic:blipFill>
                  <pic:spPr bwMode="auto">
                    <a:xfrm>
                      <a:off x="0" y="0"/>
                      <a:ext cx="4632714" cy="2497894"/>
                    </a:xfrm>
                    <a:prstGeom prst="rect">
                      <a:avLst/>
                    </a:prstGeom>
                    <a:noFill/>
                    <a:ln w="9525">
                      <a:noFill/>
                      <a:miter lim="800000"/>
                      <a:headEnd/>
                      <a:tailEnd/>
                    </a:ln>
                  </pic:spPr>
                </pic:pic>
              </a:graphicData>
            </a:graphic>
          </wp:inline>
        </w:drawing>
      </w:r>
    </w:p>
    <w:p w:rsidR="00CE0863" w:rsidRPr="00AD0BE7" w:rsidRDefault="00CE0863" w:rsidP="00CE0863">
      <w:pPr>
        <w:autoSpaceDE w:val="0"/>
        <w:autoSpaceDN w:val="0"/>
        <w:adjustRightInd w:val="0"/>
        <w:spacing w:after="0" w:line="240" w:lineRule="auto"/>
        <w:ind w:firstLine="708"/>
        <w:jc w:val="center"/>
        <w:rPr>
          <w:rFonts w:ascii="Times New Roman" w:hAnsi="Times New Roman" w:cs="Times New Roman"/>
          <w:sz w:val="20"/>
          <w:szCs w:val="20"/>
        </w:rPr>
      </w:pPr>
      <w:r w:rsidRPr="00AD0BE7">
        <w:rPr>
          <w:rFonts w:ascii="Times New Roman" w:hAnsi="Times New Roman" w:cs="Times New Roman"/>
          <w:sz w:val="20"/>
          <w:szCs w:val="20"/>
        </w:rPr>
        <w:t>Crédito do gráfico</w:t>
      </w:r>
      <w:r w:rsidRPr="00F14608">
        <w:rPr>
          <w:rStyle w:val="Refdenotaderodap"/>
          <w:rFonts w:ascii="Times New Roman" w:hAnsi="Times New Roman" w:cs="Times New Roman"/>
          <w:sz w:val="20"/>
          <w:szCs w:val="20"/>
        </w:rPr>
        <w:footnoteReference w:id="150"/>
      </w:r>
    </w:p>
    <w:p w:rsidR="00CE0863" w:rsidRPr="004F255C" w:rsidRDefault="00CE0863" w:rsidP="004F255C">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p>
    <w:p w:rsidR="00CE0863" w:rsidRPr="004F255C" w:rsidRDefault="00CE0863" w:rsidP="004F255C">
      <w:pPr>
        <w:autoSpaceDE w:val="0"/>
        <w:autoSpaceDN w:val="0"/>
        <w:adjustRightInd w:val="0"/>
        <w:spacing w:after="0" w:line="360" w:lineRule="auto"/>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shd w:val="clear" w:color="auto" w:fill="FFFFFF"/>
        </w:rPr>
        <w:t xml:space="preserve">O gráfico ilustra o crescimento da economia de Botsuana, impulsionada pela </w:t>
      </w:r>
      <w:r w:rsidRPr="004F255C">
        <w:rPr>
          <w:rFonts w:ascii="Times New Roman" w:hAnsi="Times New Roman" w:cs="Times New Roman"/>
          <w:color w:val="000000" w:themeColor="text1"/>
          <w:sz w:val="24"/>
          <w:szCs w:val="24"/>
        </w:rPr>
        <w:t>contribuição da indústria de mineração, em relação à</w:t>
      </w:r>
      <w:r w:rsidRPr="004F255C">
        <w:rPr>
          <w:rFonts w:ascii="Times New Roman" w:hAnsi="Times New Roman" w:cs="Times New Roman"/>
          <w:color w:val="000000" w:themeColor="text1"/>
          <w:sz w:val="24"/>
          <w:szCs w:val="24"/>
          <w:shd w:val="clear" w:color="auto" w:fill="FFFFFF"/>
        </w:rPr>
        <w:t xml:space="preserve"> África Subsaariana no período compreendido de 1965 a 2007. A partir de 1970, o indicador (em azul) mostra uma subida acentuada do PIB, “</w:t>
      </w:r>
      <w:r w:rsidRPr="004F255C">
        <w:rPr>
          <w:rFonts w:ascii="Times New Roman" w:hAnsi="Times New Roman" w:cs="Times New Roman"/>
          <w:color w:val="000000" w:themeColor="text1"/>
          <w:sz w:val="24"/>
          <w:szCs w:val="24"/>
        </w:rPr>
        <w:t>quando foram descobertas as riquezas minerais — carvão, cobre, níquel e diamantes — que, somadas às exportações de carne, passaram a constituir as exportações tradicionais.”</w:t>
      </w:r>
      <w:r w:rsidRPr="004F255C">
        <w:rPr>
          <w:rStyle w:val="Refdenotaderodap"/>
          <w:rFonts w:ascii="Times New Roman" w:hAnsi="Times New Roman" w:cs="Times New Roman"/>
          <w:color w:val="000000" w:themeColor="text1"/>
          <w:sz w:val="24"/>
          <w:szCs w:val="24"/>
        </w:rPr>
        <w:footnoteReference w:id="151"/>
      </w:r>
      <w:r w:rsidRPr="004F255C">
        <w:rPr>
          <w:rFonts w:ascii="Times New Roman" w:hAnsi="Times New Roman" w:cs="Times New Roman"/>
          <w:color w:val="000000" w:themeColor="text1"/>
          <w:sz w:val="24"/>
          <w:szCs w:val="24"/>
          <w:shd w:val="clear" w:color="auto" w:fill="FFFFFF"/>
        </w:rPr>
        <w:t xml:space="preserve"> </w:t>
      </w:r>
    </w:p>
    <w:p w:rsidR="00CE0863" w:rsidRPr="004F255C" w:rsidRDefault="00CE0863" w:rsidP="004F255C">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t xml:space="preserve">De 1986/7 até 1990 há um aumento substancial do PIB, devido à introdução de reformas políticas macroeconómica. Este é certamente um momento positivo das reformas institucionais empreendidas pelo Estado, porquanto superou com êxito os estorvos do seu desenvolvimento. Entretanto, de 1992 a 1994, registou-se uma ligeira queda dos preços no mercado internacional dos diamantes. A retoma do crescimento </w:t>
      </w:r>
      <w:r w:rsidR="00934316" w:rsidRPr="004F255C">
        <w:rPr>
          <w:rFonts w:ascii="Times New Roman" w:hAnsi="Times New Roman" w:cs="Times New Roman"/>
          <w:color w:val="000000" w:themeColor="text1"/>
          <w:sz w:val="24"/>
          <w:szCs w:val="24"/>
        </w:rPr>
        <w:t xml:space="preserve">económico </w:t>
      </w:r>
      <w:r w:rsidRPr="004F255C">
        <w:rPr>
          <w:rFonts w:ascii="Times New Roman" w:hAnsi="Times New Roman" w:cs="Times New Roman"/>
          <w:color w:val="000000" w:themeColor="text1"/>
          <w:sz w:val="24"/>
          <w:szCs w:val="24"/>
        </w:rPr>
        <w:t>acontece em 1995 até 2007, altura em que o setor de mineração contribuiu com mais de um terço do PIB e a mineração de diamantes respondeu por mais de 90% do total das atividades mineradoras.</w:t>
      </w:r>
      <w:r w:rsidRPr="004F255C">
        <w:rPr>
          <w:rStyle w:val="Refdenotaderodap"/>
          <w:rFonts w:ascii="Times New Roman" w:hAnsi="Times New Roman" w:cs="Times New Roman"/>
          <w:color w:val="000000" w:themeColor="text1"/>
          <w:sz w:val="24"/>
          <w:szCs w:val="24"/>
        </w:rPr>
        <w:footnoteReference w:id="152"/>
      </w:r>
      <w:r w:rsidRPr="004F255C">
        <w:rPr>
          <w:rFonts w:ascii="Times New Roman" w:hAnsi="Times New Roman" w:cs="Times New Roman"/>
          <w:color w:val="000000" w:themeColor="text1"/>
          <w:sz w:val="24"/>
          <w:szCs w:val="24"/>
        </w:rPr>
        <w:t xml:space="preserve"> Em contraste, os restantes países da AS, durante este estádio (1965-2007), as taxas de crescimento económico manteve-se inalteradamente baixas.</w:t>
      </w:r>
    </w:p>
    <w:p w:rsidR="00CE0863" w:rsidRPr="004F255C" w:rsidRDefault="00CE0863" w:rsidP="004F255C">
      <w:pPr>
        <w:spacing w:after="0" w:line="360" w:lineRule="auto"/>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lastRenderedPageBreak/>
        <w:t xml:space="preserve">       </w:t>
      </w:r>
      <w:r w:rsidRPr="004F255C">
        <w:rPr>
          <w:rFonts w:ascii="Times New Roman" w:hAnsi="Times New Roman" w:cs="Times New Roman"/>
          <w:color w:val="000000" w:themeColor="text1"/>
          <w:sz w:val="24"/>
          <w:szCs w:val="24"/>
        </w:rPr>
        <w:tab/>
        <w:t xml:space="preserve">Um bom exemplo das reformas institucionais </w:t>
      </w:r>
      <w:r w:rsidR="0073669E" w:rsidRPr="004F255C">
        <w:rPr>
          <w:rFonts w:ascii="Times New Roman" w:hAnsi="Times New Roman" w:cs="Times New Roman"/>
          <w:color w:val="000000" w:themeColor="text1"/>
          <w:sz w:val="24"/>
          <w:szCs w:val="24"/>
        </w:rPr>
        <w:t xml:space="preserve">implementado </w:t>
      </w:r>
      <w:r w:rsidR="004F255C" w:rsidRPr="004F255C">
        <w:rPr>
          <w:rFonts w:ascii="Times New Roman" w:hAnsi="Times New Roman" w:cs="Times New Roman"/>
          <w:color w:val="000000" w:themeColor="text1"/>
          <w:sz w:val="24"/>
          <w:szCs w:val="24"/>
        </w:rPr>
        <w:t xml:space="preserve">com eficácia </w:t>
      </w:r>
      <w:r w:rsidRPr="004F255C">
        <w:rPr>
          <w:rFonts w:ascii="Times New Roman" w:hAnsi="Times New Roman" w:cs="Times New Roman"/>
          <w:color w:val="000000" w:themeColor="text1"/>
          <w:sz w:val="24"/>
          <w:szCs w:val="24"/>
        </w:rPr>
        <w:t>é o controlo do Estado no negócio de diamantes. Enquanto nos países como a RDC, Nigéria, Ang</w:t>
      </w:r>
      <w:r w:rsidR="0073669E" w:rsidRPr="004F255C">
        <w:rPr>
          <w:rFonts w:ascii="Times New Roman" w:hAnsi="Times New Roman" w:cs="Times New Roman"/>
          <w:color w:val="000000" w:themeColor="text1"/>
          <w:sz w:val="24"/>
          <w:szCs w:val="24"/>
        </w:rPr>
        <w:t>ola, Serra Leoa, África do Sul e</w:t>
      </w:r>
      <w:r w:rsidR="008D0418">
        <w:rPr>
          <w:rFonts w:ascii="Times New Roman" w:hAnsi="Times New Roman" w:cs="Times New Roman"/>
          <w:color w:val="000000" w:themeColor="text1"/>
          <w:sz w:val="24"/>
          <w:szCs w:val="24"/>
        </w:rPr>
        <w:t xml:space="preserve"> Zimbábu</w:t>
      </w:r>
      <w:r w:rsidRPr="004F255C">
        <w:rPr>
          <w:rFonts w:ascii="Times New Roman" w:hAnsi="Times New Roman" w:cs="Times New Roman"/>
          <w:color w:val="000000" w:themeColor="text1"/>
          <w:sz w:val="24"/>
          <w:szCs w:val="24"/>
        </w:rPr>
        <w:t>e, a mineração de diamantes envolve várias empresas com fortes interesses das elites do poder, no caso de Botsuana a exploração deste mineiro é feita por uma única empresa transnacional, denominada Debswana Diamond Company (DDC)</w:t>
      </w:r>
      <w:r w:rsidRPr="004F255C">
        <w:rPr>
          <w:rStyle w:val="Refdenotaderodap"/>
          <w:rFonts w:ascii="Times New Roman" w:hAnsi="Times New Roman" w:cs="Times New Roman"/>
          <w:color w:val="000000" w:themeColor="text1"/>
          <w:sz w:val="24"/>
          <w:szCs w:val="24"/>
        </w:rPr>
        <w:footnoteReference w:id="153"/>
      </w:r>
      <w:r w:rsidRPr="004F255C">
        <w:rPr>
          <w:rFonts w:ascii="Times New Roman" w:hAnsi="Times New Roman" w:cs="Times New Roman"/>
          <w:color w:val="000000" w:themeColor="text1"/>
          <w:sz w:val="24"/>
          <w:szCs w:val="24"/>
        </w:rPr>
        <w:t>, que detém 50% de suas ações e as restantes 50% são geridas pelo governo.</w:t>
      </w:r>
      <w:r w:rsidRPr="004F255C">
        <w:rPr>
          <w:rStyle w:val="Refdenotaderodap"/>
          <w:rFonts w:ascii="Times New Roman" w:hAnsi="Times New Roman" w:cs="Times New Roman"/>
          <w:color w:val="000000" w:themeColor="text1"/>
          <w:sz w:val="24"/>
          <w:szCs w:val="24"/>
        </w:rPr>
        <w:footnoteReference w:id="154"/>
      </w:r>
      <w:r w:rsidRPr="004F255C">
        <w:rPr>
          <w:rFonts w:ascii="Times New Roman" w:hAnsi="Times New Roman" w:cs="Times New Roman"/>
          <w:color w:val="000000" w:themeColor="text1"/>
          <w:sz w:val="24"/>
          <w:szCs w:val="24"/>
        </w:rPr>
        <w:t>,</w:t>
      </w:r>
      <w:r w:rsidRPr="004F255C">
        <w:rPr>
          <w:rStyle w:val="Refdenotaderodap"/>
          <w:rFonts w:ascii="Times New Roman" w:hAnsi="Times New Roman" w:cs="Times New Roman"/>
          <w:color w:val="000000" w:themeColor="text1"/>
          <w:sz w:val="24"/>
          <w:szCs w:val="24"/>
        </w:rPr>
        <w:footnoteReference w:id="155"/>
      </w:r>
      <w:r w:rsidR="00970172" w:rsidRPr="004F255C">
        <w:rPr>
          <w:rFonts w:ascii="Times New Roman" w:hAnsi="Times New Roman" w:cs="Times New Roman"/>
          <w:color w:val="000000" w:themeColor="text1"/>
          <w:sz w:val="24"/>
          <w:szCs w:val="24"/>
        </w:rPr>
        <w:t>,</w:t>
      </w:r>
      <w:r w:rsidR="00970172" w:rsidRPr="004F255C">
        <w:rPr>
          <w:rStyle w:val="Refdenotaderodap"/>
          <w:rFonts w:ascii="Times New Roman" w:hAnsi="Times New Roman" w:cs="Times New Roman"/>
          <w:color w:val="000000" w:themeColor="text1"/>
          <w:sz w:val="24"/>
          <w:szCs w:val="24"/>
        </w:rPr>
        <w:footnoteReference w:id="156"/>
      </w:r>
    </w:p>
    <w:p w:rsidR="00CE0863" w:rsidRPr="004F255C" w:rsidRDefault="00CE0863" w:rsidP="004F255C">
      <w:pPr>
        <w:spacing w:after="0" w:line="360" w:lineRule="auto"/>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tab/>
        <w:t xml:space="preserve">Aqui pode-se acrescentar o exemplo da Noruega. </w:t>
      </w:r>
      <w:r w:rsidR="006275AD" w:rsidRPr="004F255C">
        <w:rPr>
          <w:rFonts w:ascii="Times New Roman" w:hAnsi="Times New Roman" w:cs="Times New Roman"/>
          <w:color w:val="000000" w:themeColor="text1"/>
          <w:sz w:val="24"/>
          <w:szCs w:val="24"/>
        </w:rPr>
        <w:t xml:space="preserve">O Estado norueguês </w:t>
      </w:r>
      <w:r w:rsidRPr="004F255C">
        <w:rPr>
          <w:rFonts w:ascii="Times New Roman" w:hAnsi="Times New Roman" w:cs="Times New Roman"/>
          <w:color w:val="000000" w:themeColor="text1"/>
          <w:sz w:val="24"/>
          <w:szCs w:val="24"/>
        </w:rPr>
        <w:t>participa no negócio de exploração de petróleo por meio de três entidades, sendo o State´s Direct Financial Interest (SDFI) que trata da participação do governo na exploração do petróleo da Plataforma Continental; a Statoil que é uma empresa estatal mista de exploração de petróleo e a Petoro, também ela, uma empresa estatal criada para gerenciamento dos interesses do governo nos contratos de exploração.</w:t>
      </w:r>
      <w:r w:rsidRPr="004F255C">
        <w:rPr>
          <w:rStyle w:val="Refdenotaderodap"/>
          <w:rFonts w:ascii="Times New Roman" w:hAnsi="Times New Roman" w:cs="Times New Roman"/>
          <w:color w:val="000000" w:themeColor="text1"/>
          <w:sz w:val="24"/>
          <w:szCs w:val="24"/>
        </w:rPr>
        <w:footnoteReference w:id="157"/>
      </w:r>
      <w:r w:rsidRPr="004F255C">
        <w:rPr>
          <w:rFonts w:ascii="Times New Roman" w:hAnsi="Times New Roman" w:cs="Times New Roman"/>
          <w:color w:val="000000" w:themeColor="text1"/>
          <w:sz w:val="24"/>
          <w:szCs w:val="24"/>
        </w:rPr>
        <w:t xml:space="preserve"> </w:t>
      </w:r>
    </w:p>
    <w:p w:rsidR="00CE0863" w:rsidRPr="004F255C" w:rsidRDefault="00CE0863" w:rsidP="004F255C">
      <w:pPr>
        <w:spacing w:after="0" w:line="360" w:lineRule="auto"/>
        <w:ind w:firstLine="708"/>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t>Em relação a esse aspeto, e apesar da participação de muita</w:t>
      </w:r>
      <w:r w:rsidR="006B725C">
        <w:rPr>
          <w:rFonts w:ascii="Times New Roman" w:hAnsi="Times New Roman" w:cs="Times New Roman"/>
          <w:color w:val="000000" w:themeColor="text1"/>
          <w:sz w:val="24"/>
          <w:szCs w:val="24"/>
        </w:rPr>
        <w:t xml:space="preserve">s empresas </w:t>
      </w:r>
      <w:r w:rsidR="00BD2DC6">
        <w:rPr>
          <w:rFonts w:ascii="Times New Roman" w:hAnsi="Times New Roman" w:cs="Times New Roman"/>
          <w:color w:val="000000" w:themeColor="text1"/>
          <w:sz w:val="24"/>
          <w:szCs w:val="24"/>
        </w:rPr>
        <w:t xml:space="preserve">nacionais e estrangeiras </w:t>
      </w:r>
      <w:r w:rsidR="006B725C">
        <w:rPr>
          <w:rFonts w:ascii="Times New Roman" w:hAnsi="Times New Roman" w:cs="Times New Roman"/>
          <w:color w:val="000000" w:themeColor="text1"/>
          <w:sz w:val="24"/>
          <w:szCs w:val="24"/>
        </w:rPr>
        <w:t>no se</w:t>
      </w:r>
      <w:r w:rsidRPr="004F255C">
        <w:rPr>
          <w:rFonts w:ascii="Times New Roman" w:hAnsi="Times New Roman" w:cs="Times New Roman"/>
          <w:color w:val="000000" w:themeColor="text1"/>
          <w:sz w:val="24"/>
          <w:szCs w:val="24"/>
        </w:rPr>
        <w:t>tor industrial, a Noruega instituiu um órgão que fiscaliza os custos das empresas transnacionais, garantindo assim a arrecadação de tributos sobre o petróleo, que promovem o bem-estar da sociedade de forma universal.</w:t>
      </w:r>
      <w:r w:rsidR="00B85419" w:rsidRPr="004F255C">
        <w:rPr>
          <w:rStyle w:val="Refdenotaderodap"/>
          <w:rFonts w:ascii="Times New Roman" w:hAnsi="Times New Roman" w:cs="Times New Roman"/>
          <w:color w:val="000000" w:themeColor="text1"/>
          <w:sz w:val="24"/>
          <w:szCs w:val="24"/>
        </w:rPr>
        <w:footnoteReference w:id="158"/>
      </w:r>
    </w:p>
    <w:p w:rsidR="00CE0863" w:rsidRPr="004F255C" w:rsidRDefault="00CE0863" w:rsidP="004F255C">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t>Vale sublinhar que, tanto o Botsuana como a Noruega, o processo de desenvolvimento nas comunidades é liderado pelo Estado</w:t>
      </w:r>
      <w:r w:rsidR="006275AD" w:rsidRPr="004F255C">
        <w:rPr>
          <w:rFonts w:ascii="Times New Roman" w:hAnsi="Times New Roman" w:cs="Times New Roman"/>
          <w:color w:val="000000" w:themeColor="text1"/>
          <w:sz w:val="24"/>
          <w:szCs w:val="24"/>
        </w:rPr>
        <w:t>.</w:t>
      </w:r>
      <w:r w:rsidR="006275AD" w:rsidRPr="004F255C">
        <w:rPr>
          <w:rStyle w:val="Refdenotaderodap"/>
          <w:rFonts w:ascii="Times New Roman" w:hAnsi="Times New Roman" w:cs="Times New Roman"/>
          <w:color w:val="000000" w:themeColor="text1"/>
          <w:sz w:val="24"/>
          <w:szCs w:val="24"/>
        </w:rPr>
        <w:footnoteReference w:id="159"/>
      </w:r>
      <w:r w:rsidR="006275AD" w:rsidRPr="004F255C">
        <w:rPr>
          <w:rFonts w:ascii="Times New Roman" w:hAnsi="Times New Roman" w:cs="Times New Roman"/>
          <w:color w:val="000000" w:themeColor="text1"/>
          <w:sz w:val="24"/>
          <w:szCs w:val="24"/>
        </w:rPr>
        <w:t xml:space="preserve"> Obviamente, </w:t>
      </w:r>
      <w:r w:rsidRPr="004F255C">
        <w:rPr>
          <w:rFonts w:ascii="Times New Roman" w:hAnsi="Times New Roman" w:cs="Times New Roman"/>
          <w:color w:val="000000" w:themeColor="text1"/>
          <w:sz w:val="24"/>
          <w:szCs w:val="24"/>
        </w:rPr>
        <w:t xml:space="preserve">as empresas transnacionais </w:t>
      </w:r>
      <w:r w:rsidR="006275AD" w:rsidRPr="004F255C">
        <w:rPr>
          <w:rFonts w:ascii="Times New Roman" w:hAnsi="Times New Roman" w:cs="Times New Roman"/>
          <w:color w:val="000000" w:themeColor="text1"/>
          <w:sz w:val="24"/>
          <w:szCs w:val="24"/>
        </w:rPr>
        <w:t>não estão isentas dessa responsabilidade</w:t>
      </w:r>
      <w:r w:rsidR="00CA26B8">
        <w:rPr>
          <w:rFonts w:ascii="Times New Roman" w:hAnsi="Times New Roman" w:cs="Times New Roman"/>
          <w:color w:val="000000" w:themeColor="text1"/>
          <w:sz w:val="24"/>
          <w:szCs w:val="24"/>
        </w:rPr>
        <w:t xml:space="preserve"> social</w:t>
      </w:r>
      <w:r w:rsidR="00BD2DC6">
        <w:rPr>
          <w:rFonts w:ascii="Times New Roman" w:hAnsi="Times New Roman" w:cs="Times New Roman"/>
          <w:color w:val="000000" w:themeColor="text1"/>
          <w:sz w:val="24"/>
          <w:szCs w:val="24"/>
        </w:rPr>
        <w:t xml:space="preserve">, </w:t>
      </w:r>
      <w:r w:rsidRPr="004F255C">
        <w:rPr>
          <w:rFonts w:ascii="Times New Roman" w:hAnsi="Times New Roman" w:cs="Times New Roman"/>
          <w:color w:val="000000" w:themeColor="text1"/>
          <w:sz w:val="24"/>
          <w:szCs w:val="24"/>
        </w:rPr>
        <w:t>uma clara demo</w:t>
      </w:r>
      <w:r w:rsidR="006275AD" w:rsidRPr="004F255C">
        <w:rPr>
          <w:rFonts w:ascii="Times New Roman" w:hAnsi="Times New Roman" w:cs="Times New Roman"/>
          <w:color w:val="000000" w:themeColor="text1"/>
          <w:sz w:val="24"/>
          <w:szCs w:val="24"/>
        </w:rPr>
        <w:t>n</w:t>
      </w:r>
      <w:r w:rsidRPr="004F255C">
        <w:rPr>
          <w:rFonts w:ascii="Times New Roman" w:hAnsi="Times New Roman" w:cs="Times New Roman"/>
          <w:color w:val="000000" w:themeColor="text1"/>
          <w:sz w:val="24"/>
          <w:szCs w:val="24"/>
        </w:rPr>
        <w:t xml:space="preserve">stração de que os dois Estados </w:t>
      </w:r>
      <w:r w:rsidR="006275AD" w:rsidRPr="004F255C">
        <w:rPr>
          <w:rFonts w:ascii="Times New Roman" w:hAnsi="Times New Roman" w:cs="Times New Roman"/>
          <w:color w:val="000000" w:themeColor="text1"/>
          <w:sz w:val="24"/>
          <w:szCs w:val="24"/>
        </w:rPr>
        <w:lastRenderedPageBreak/>
        <w:t xml:space="preserve">(Botsuana e Noruega) </w:t>
      </w:r>
      <w:r w:rsidRPr="004F255C">
        <w:rPr>
          <w:rFonts w:ascii="Times New Roman" w:hAnsi="Times New Roman" w:cs="Times New Roman"/>
          <w:color w:val="000000" w:themeColor="text1"/>
          <w:sz w:val="24"/>
          <w:szCs w:val="24"/>
        </w:rPr>
        <w:t xml:space="preserve">estão comprometidos no asseguramento do </w:t>
      </w:r>
      <w:r w:rsidRPr="004F255C">
        <w:rPr>
          <w:rFonts w:ascii="Times New Roman" w:hAnsi="Times New Roman" w:cs="Times New Roman"/>
          <w:color w:val="000000" w:themeColor="text1"/>
          <w:sz w:val="24"/>
          <w:szCs w:val="24"/>
          <w:shd w:val="clear" w:color="auto" w:fill="FFFFFF"/>
        </w:rPr>
        <w:t>controlo da trans</w:t>
      </w:r>
      <w:r w:rsidR="004F255C" w:rsidRPr="004F255C">
        <w:rPr>
          <w:rFonts w:ascii="Times New Roman" w:hAnsi="Times New Roman" w:cs="Times New Roman"/>
          <w:color w:val="000000" w:themeColor="text1"/>
          <w:sz w:val="24"/>
          <w:szCs w:val="24"/>
          <w:shd w:val="clear" w:color="auto" w:fill="FFFFFF"/>
        </w:rPr>
        <w:t>parência contra a promiscuidade</w:t>
      </w:r>
      <w:r w:rsidRPr="004F255C">
        <w:rPr>
          <w:rFonts w:ascii="Times New Roman" w:hAnsi="Times New Roman" w:cs="Times New Roman"/>
          <w:color w:val="000000" w:themeColor="text1"/>
          <w:sz w:val="24"/>
          <w:szCs w:val="24"/>
          <w:shd w:val="clear" w:color="auto" w:fill="FFFFFF"/>
        </w:rPr>
        <w:t xml:space="preserve"> </w:t>
      </w:r>
      <w:r w:rsidR="004F255C" w:rsidRPr="004F255C">
        <w:rPr>
          <w:rFonts w:ascii="Times New Roman" w:hAnsi="Times New Roman" w:cs="Times New Roman"/>
          <w:color w:val="000000" w:themeColor="text1"/>
          <w:sz w:val="24"/>
          <w:szCs w:val="24"/>
          <w:shd w:val="clear" w:color="auto" w:fill="FFFFFF"/>
        </w:rPr>
        <w:t>(</w:t>
      </w:r>
      <w:r w:rsidRPr="004F255C">
        <w:rPr>
          <w:rFonts w:ascii="Times New Roman" w:hAnsi="Times New Roman" w:cs="Times New Roman"/>
          <w:color w:val="000000" w:themeColor="text1"/>
          <w:sz w:val="24"/>
          <w:szCs w:val="24"/>
          <w:shd w:val="clear" w:color="auto" w:fill="FFFFFF"/>
        </w:rPr>
        <w:t xml:space="preserve">uma das principais causas </w:t>
      </w:r>
      <w:r w:rsidR="00CA26B8">
        <w:rPr>
          <w:rFonts w:ascii="Times New Roman" w:hAnsi="Times New Roman" w:cs="Times New Roman"/>
          <w:color w:val="000000" w:themeColor="text1"/>
          <w:sz w:val="24"/>
          <w:szCs w:val="24"/>
          <w:shd w:val="clear" w:color="auto" w:fill="FFFFFF"/>
        </w:rPr>
        <w:t xml:space="preserve">que gangrena muitos </w:t>
      </w:r>
      <w:r w:rsidR="008E30AD" w:rsidRPr="004F255C">
        <w:rPr>
          <w:rFonts w:ascii="Times New Roman" w:hAnsi="Times New Roman" w:cs="Times New Roman"/>
          <w:color w:val="000000" w:themeColor="text1"/>
          <w:sz w:val="24"/>
          <w:szCs w:val="24"/>
          <w:shd w:val="clear" w:color="auto" w:fill="FFFFFF"/>
        </w:rPr>
        <w:t>países africanos de recursos</w:t>
      </w:r>
      <w:r w:rsidR="004F255C" w:rsidRPr="004F255C">
        <w:rPr>
          <w:rFonts w:ascii="Times New Roman" w:hAnsi="Times New Roman" w:cs="Times New Roman"/>
          <w:color w:val="000000" w:themeColor="text1"/>
          <w:sz w:val="24"/>
          <w:szCs w:val="24"/>
          <w:shd w:val="clear" w:color="auto" w:fill="FFFFFF"/>
        </w:rPr>
        <w:t>)</w:t>
      </w:r>
      <w:r w:rsidRPr="004F255C">
        <w:rPr>
          <w:rFonts w:ascii="Times New Roman" w:hAnsi="Times New Roman" w:cs="Times New Roman"/>
          <w:color w:val="000000" w:themeColor="text1"/>
          <w:sz w:val="24"/>
          <w:szCs w:val="24"/>
          <w:shd w:val="clear" w:color="auto" w:fill="FFFFFF"/>
        </w:rPr>
        <w:t xml:space="preserve">, bem como </w:t>
      </w:r>
      <w:r w:rsidR="004F255C" w:rsidRPr="004F255C">
        <w:rPr>
          <w:rFonts w:ascii="Times New Roman" w:hAnsi="Times New Roman" w:cs="Times New Roman"/>
          <w:color w:val="000000" w:themeColor="text1"/>
          <w:sz w:val="24"/>
          <w:szCs w:val="24"/>
          <w:shd w:val="clear" w:color="auto" w:fill="FFFFFF"/>
        </w:rPr>
        <w:t>n</w:t>
      </w:r>
      <w:r w:rsidRPr="004F255C">
        <w:rPr>
          <w:rFonts w:ascii="Times New Roman" w:hAnsi="Times New Roman" w:cs="Times New Roman"/>
          <w:color w:val="000000" w:themeColor="text1"/>
          <w:sz w:val="24"/>
          <w:szCs w:val="24"/>
        </w:rPr>
        <w:t xml:space="preserve">o desenvolvimento harmonioso do país. </w:t>
      </w:r>
    </w:p>
    <w:p w:rsidR="00CE0863" w:rsidRPr="007200C6" w:rsidRDefault="00CE0863" w:rsidP="004F255C">
      <w:pPr>
        <w:spacing w:after="0" w:line="360" w:lineRule="auto"/>
        <w:ind w:firstLine="708"/>
        <w:jc w:val="both"/>
        <w:rPr>
          <w:rFonts w:ascii="Times New Roman" w:hAnsi="Times New Roman" w:cs="Times New Roman"/>
          <w:color w:val="000000" w:themeColor="text1"/>
          <w:sz w:val="24"/>
          <w:szCs w:val="24"/>
        </w:rPr>
      </w:pPr>
      <w:r w:rsidRPr="004F255C">
        <w:rPr>
          <w:rFonts w:ascii="Times New Roman" w:hAnsi="Times New Roman" w:cs="Times New Roman"/>
          <w:color w:val="000000" w:themeColor="text1"/>
          <w:sz w:val="24"/>
          <w:szCs w:val="24"/>
        </w:rPr>
        <w:t xml:space="preserve">Outro </w:t>
      </w:r>
      <w:r w:rsidR="00CA26B8">
        <w:rPr>
          <w:rFonts w:ascii="Times New Roman" w:hAnsi="Times New Roman" w:cs="Times New Roman"/>
          <w:color w:val="000000" w:themeColor="text1"/>
          <w:sz w:val="24"/>
          <w:szCs w:val="24"/>
        </w:rPr>
        <w:t>modelo de reforma bem-sucedido implementado</w:t>
      </w:r>
      <w:r w:rsidRPr="004F255C">
        <w:rPr>
          <w:rFonts w:ascii="Times New Roman" w:hAnsi="Times New Roman" w:cs="Times New Roman"/>
          <w:color w:val="000000" w:themeColor="text1"/>
          <w:sz w:val="24"/>
          <w:szCs w:val="24"/>
        </w:rPr>
        <w:t xml:space="preserve"> por Botsuana, mas que nos países da linha do subdesenvolvimento têm sido uma retórica permanente, </w:t>
      </w:r>
      <w:r w:rsidR="00CA26B8">
        <w:rPr>
          <w:rFonts w:ascii="Times New Roman" w:hAnsi="Times New Roman" w:cs="Times New Roman"/>
          <w:color w:val="000000" w:themeColor="text1"/>
          <w:sz w:val="24"/>
          <w:szCs w:val="24"/>
        </w:rPr>
        <w:t xml:space="preserve">tem que ver com </w:t>
      </w:r>
      <w:r w:rsidRPr="004F255C">
        <w:rPr>
          <w:rFonts w:ascii="Times New Roman" w:hAnsi="Times New Roman" w:cs="Times New Roman"/>
          <w:color w:val="000000" w:themeColor="text1"/>
          <w:sz w:val="24"/>
          <w:szCs w:val="24"/>
        </w:rPr>
        <w:t xml:space="preserve">a visão futurista do país. Como pontua </w:t>
      </w:r>
      <w:r w:rsidRPr="004F255C">
        <w:rPr>
          <w:rFonts w:ascii="Times New Roman" w:hAnsi="Times New Roman" w:cs="Times New Roman"/>
          <w:color w:val="000000" w:themeColor="text1"/>
          <w:sz w:val="24"/>
          <w:szCs w:val="24"/>
          <w:shd w:val="clear" w:color="auto" w:fill="FCFCFC"/>
        </w:rPr>
        <w:t xml:space="preserve">Scott Beaulier, Botsuana procurou conter gastos de longo prazo ao introduzir planos de desenvolvimento nacional de cinco </w:t>
      </w:r>
      <w:r w:rsidRPr="007200C6">
        <w:rPr>
          <w:rFonts w:ascii="Times New Roman" w:hAnsi="Times New Roman" w:cs="Times New Roman"/>
          <w:color w:val="000000" w:themeColor="text1"/>
          <w:sz w:val="24"/>
          <w:szCs w:val="24"/>
          <w:shd w:val="clear" w:color="auto" w:fill="FCFCFC"/>
        </w:rPr>
        <w:t>anos para definir as prioridades governamentais.</w:t>
      </w:r>
      <w:r w:rsidRPr="007200C6">
        <w:rPr>
          <w:rStyle w:val="Refdenotaderodap"/>
          <w:rFonts w:ascii="Times New Roman" w:hAnsi="Times New Roman" w:cs="Times New Roman"/>
          <w:color w:val="000000" w:themeColor="text1"/>
          <w:sz w:val="24"/>
          <w:szCs w:val="24"/>
          <w:shd w:val="clear" w:color="auto" w:fill="FCFCFC"/>
        </w:rPr>
        <w:footnoteReference w:id="160"/>
      </w:r>
    </w:p>
    <w:p w:rsidR="00CE0863" w:rsidRPr="00244799" w:rsidRDefault="00CE0863" w:rsidP="00CE0863">
      <w:pPr>
        <w:spacing w:after="0" w:line="360" w:lineRule="auto"/>
        <w:ind w:firstLine="708"/>
        <w:jc w:val="both"/>
        <w:rPr>
          <w:rFonts w:ascii="Times New Roman" w:hAnsi="Times New Roman" w:cs="Times New Roman"/>
          <w:color w:val="000000" w:themeColor="text1"/>
          <w:sz w:val="24"/>
          <w:szCs w:val="24"/>
        </w:rPr>
      </w:pPr>
      <w:r w:rsidRPr="007200C6">
        <w:rPr>
          <w:rFonts w:ascii="Times New Roman" w:hAnsi="Times New Roman" w:cs="Times New Roman"/>
          <w:color w:val="000000" w:themeColor="text1"/>
          <w:sz w:val="24"/>
          <w:szCs w:val="24"/>
        </w:rPr>
        <w:t xml:space="preserve">No cômputo geral, importa referir que nos países avisados da AS, a exploração dos recursos naturais resultaram na implementação </w:t>
      </w:r>
      <w:r w:rsidRPr="00244799">
        <w:rPr>
          <w:rFonts w:ascii="Times New Roman" w:hAnsi="Times New Roman" w:cs="Times New Roman"/>
          <w:color w:val="000000" w:themeColor="text1"/>
          <w:sz w:val="24"/>
          <w:szCs w:val="24"/>
        </w:rPr>
        <w:t>de modelos de desenvolvimento que não impediram o agravamento da pobreza e de conflitos</w:t>
      </w:r>
      <w:r w:rsidR="00CA26B8">
        <w:rPr>
          <w:rFonts w:ascii="Times New Roman" w:hAnsi="Times New Roman" w:cs="Times New Roman"/>
          <w:color w:val="000000" w:themeColor="text1"/>
          <w:sz w:val="24"/>
          <w:szCs w:val="24"/>
        </w:rPr>
        <w:t xml:space="preserve"> (militares)</w:t>
      </w:r>
      <w:r w:rsidRPr="00244799">
        <w:rPr>
          <w:rFonts w:ascii="Times New Roman" w:hAnsi="Times New Roman" w:cs="Times New Roman"/>
          <w:color w:val="000000" w:themeColor="text1"/>
          <w:sz w:val="24"/>
          <w:szCs w:val="24"/>
        </w:rPr>
        <w:t>, contrariamente ao que acontece com o Botsuana, desde a independência, as receitas dos diamantes não deram origem a uma guerra civil mas proporcionam ao governo uma forte base de recursos orçamentais, permitindo-lhes investir em serviços públicos.</w:t>
      </w:r>
      <w:r w:rsidRPr="00244799">
        <w:rPr>
          <w:rStyle w:val="Refdenotaderodap"/>
          <w:rFonts w:ascii="Times New Roman" w:hAnsi="Times New Roman" w:cs="Times New Roman"/>
          <w:color w:val="000000" w:themeColor="text1"/>
          <w:sz w:val="24"/>
          <w:szCs w:val="24"/>
        </w:rPr>
        <w:footnoteReference w:id="161"/>
      </w:r>
    </w:p>
    <w:p w:rsidR="00CE0863" w:rsidRPr="00CA26B8" w:rsidRDefault="00CE0863" w:rsidP="00DD2990">
      <w:pPr>
        <w:autoSpaceDE w:val="0"/>
        <w:autoSpaceDN w:val="0"/>
        <w:adjustRightInd w:val="0"/>
        <w:spacing w:after="0" w:line="360" w:lineRule="auto"/>
        <w:ind w:firstLine="708"/>
        <w:jc w:val="both"/>
        <w:rPr>
          <w:rFonts w:ascii="Times New Roman" w:hAnsi="Times New Roman" w:cs="Times New Roman"/>
          <w:color w:val="000000" w:themeColor="text1"/>
          <w:sz w:val="24"/>
          <w:szCs w:val="24"/>
          <w:shd w:val="clear" w:color="auto" w:fill="FFFFFF"/>
        </w:rPr>
      </w:pPr>
      <w:r w:rsidRPr="00993105">
        <w:rPr>
          <w:rFonts w:ascii="Times New Roman" w:hAnsi="Times New Roman" w:cs="Times New Roman"/>
          <w:color w:val="000000" w:themeColor="text1"/>
          <w:sz w:val="24"/>
          <w:szCs w:val="24"/>
          <w:shd w:val="clear" w:color="auto" w:fill="FFFFFF"/>
        </w:rPr>
        <w:t xml:space="preserve">Quando se fala </w:t>
      </w:r>
      <w:r>
        <w:rPr>
          <w:rFonts w:ascii="Times New Roman" w:hAnsi="Times New Roman" w:cs="Times New Roman"/>
          <w:color w:val="000000" w:themeColor="text1"/>
          <w:sz w:val="24"/>
          <w:szCs w:val="24"/>
          <w:shd w:val="clear" w:color="auto" w:fill="FFFFFF"/>
        </w:rPr>
        <w:t xml:space="preserve">em </w:t>
      </w:r>
      <w:r w:rsidRPr="00993105">
        <w:rPr>
          <w:rFonts w:ascii="Times New Roman" w:hAnsi="Times New Roman" w:cs="Times New Roman"/>
          <w:color w:val="000000" w:themeColor="text1"/>
          <w:sz w:val="24"/>
          <w:szCs w:val="24"/>
          <w:shd w:val="clear" w:color="auto" w:fill="FFFFFF"/>
        </w:rPr>
        <w:t xml:space="preserve">países detentores de recursos naturais que </w:t>
      </w:r>
      <w:r>
        <w:rPr>
          <w:rFonts w:ascii="Times New Roman" w:hAnsi="Times New Roman" w:cs="Times New Roman"/>
          <w:color w:val="000000" w:themeColor="text1"/>
          <w:sz w:val="24"/>
          <w:szCs w:val="24"/>
          <w:shd w:val="clear" w:color="auto" w:fill="FFFFFF"/>
        </w:rPr>
        <w:t xml:space="preserve">alcançaram </w:t>
      </w:r>
      <w:r w:rsidRPr="00993105">
        <w:rPr>
          <w:rFonts w:ascii="Times New Roman" w:hAnsi="Times New Roman" w:cs="Times New Roman"/>
          <w:color w:val="000000" w:themeColor="text1"/>
          <w:sz w:val="24"/>
          <w:szCs w:val="24"/>
          <w:shd w:val="clear" w:color="auto" w:fill="FFFFFF"/>
        </w:rPr>
        <w:t xml:space="preserve">com eficácia </w:t>
      </w:r>
      <w:r>
        <w:rPr>
          <w:rFonts w:ascii="Times New Roman" w:hAnsi="Times New Roman" w:cs="Times New Roman"/>
          <w:color w:val="000000" w:themeColor="text1"/>
          <w:sz w:val="24"/>
          <w:szCs w:val="24"/>
          <w:shd w:val="clear" w:color="auto" w:fill="FFFFFF"/>
        </w:rPr>
        <w:t xml:space="preserve">o progresso económico, a </w:t>
      </w:r>
      <w:r w:rsidRPr="00993105">
        <w:rPr>
          <w:rFonts w:ascii="Times New Roman" w:hAnsi="Times New Roman" w:cs="Times New Roman"/>
          <w:color w:val="000000" w:themeColor="text1"/>
          <w:sz w:val="24"/>
          <w:szCs w:val="24"/>
          <w:shd w:val="clear" w:color="auto" w:fill="FFFFFF"/>
        </w:rPr>
        <w:t>proteção social e elevada qualidade de vida dos seus cidadãos, a Noruega te</w:t>
      </w:r>
      <w:r w:rsidR="00CA26B8">
        <w:rPr>
          <w:rFonts w:ascii="Times New Roman" w:hAnsi="Times New Roman" w:cs="Times New Roman"/>
          <w:color w:val="000000" w:themeColor="text1"/>
          <w:sz w:val="24"/>
          <w:szCs w:val="24"/>
          <w:shd w:val="clear" w:color="auto" w:fill="FFFFFF"/>
        </w:rPr>
        <w:t xml:space="preserve">m sido apontada como uma referência indubitável. </w:t>
      </w:r>
      <w:r w:rsidRPr="00993105">
        <w:rPr>
          <w:rFonts w:ascii="Times New Roman" w:hAnsi="Times New Roman" w:cs="Times New Roman"/>
          <w:color w:val="000000" w:themeColor="text1"/>
          <w:sz w:val="24"/>
          <w:szCs w:val="24"/>
          <w:shd w:val="clear" w:color="auto" w:fill="FFFFFF"/>
        </w:rPr>
        <w:t xml:space="preserve">Diversos autores </w:t>
      </w:r>
      <w:r>
        <w:rPr>
          <w:rFonts w:ascii="Times New Roman" w:hAnsi="Times New Roman" w:cs="Times New Roman"/>
          <w:color w:val="000000" w:themeColor="text1"/>
          <w:sz w:val="24"/>
          <w:szCs w:val="24"/>
          <w:shd w:val="clear" w:color="auto" w:fill="FFFFFF"/>
        </w:rPr>
        <w:t xml:space="preserve">como </w:t>
      </w:r>
      <w:r>
        <w:rPr>
          <w:rFonts w:ascii="Times New Roman" w:hAnsi="Times New Roman" w:cs="Times New Roman"/>
          <w:color w:val="000000" w:themeColor="text1"/>
          <w:sz w:val="24"/>
          <w:szCs w:val="24"/>
        </w:rPr>
        <w:t xml:space="preserve">Vieira, </w:t>
      </w:r>
      <w:r w:rsidRPr="00993105">
        <w:rPr>
          <w:rFonts w:ascii="Times New Roman" w:hAnsi="Times New Roman" w:cs="Times New Roman"/>
          <w:color w:val="000000" w:themeColor="text1"/>
          <w:sz w:val="24"/>
          <w:szCs w:val="24"/>
        </w:rPr>
        <w:t>Maria, Pompermayer</w:t>
      </w:r>
      <w:r>
        <w:rPr>
          <w:rFonts w:ascii="Times New Roman" w:hAnsi="Times New Roman" w:cs="Times New Roman"/>
          <w:color w:val="000000" w:themeColor="text1"/>
          <w:sz w:val="24"/>
          <w:szCs w:val="24"/>
        </w:rPr>
        <w:t xml:space="preserve">, </w:t>
      </w:r>
      <w:r w:rsidRPr="00993105">
        <w:rPr>
          <w:rFonts w:ascii="Times New Roman" w:hAnsi="Times New Roman" w:cs="Times New Roman"/>
          <w:color w:val="000000" w:themeColor="text1"/>
          <w:sz w:val="24"/>
          <w:szCs w:val="24"/>
        </w:rPr>
        <w:t xml:space="preserve">Trojbicz </w:t>
      </w:r>
      <w:r>
        <w:rPr>
          <w:rFonts w:ascii="Times New Roman" w:hAnsi="Times New Roman" w:cs="Times New Roman"/>
          <w:color w:val="000000" w:themeColor="text1"/>
          <w:sz w:val="24"/>
          <w:szCs w:val="24"/>
        </w:rPr>
        <w:t xml:space="preserve">e, mais recentemente, Alcoforado, </w:t>
      </w:r>
      <w:r w:rsidRPr="00993105">
        <w:rPr>
          <w:rFonts w:ascii="Times New Roman" w:hAnsi="Times New Roman" w:cs="Times New Roman"/>
          <w:color w:val="000000" w:themeColor="text1"/>
          <w:sz w:val="24"/>
          <w:szCs w:val="24"/>
          <w:shd w:val="clear" w:color="auto" w:fill="FFFFFF"/>
        </w:rPr>
        <w:t>apontam a Noruega como o expoente máximo da combinação entre os recursos naturais e o desenvolvimento</w:t>
      </w:r>
      <w:r>
        <w:rPr>
          <w:rFonts w:ascii="Times New Roman" w:hAnsi="Times New Roman" w:cs="Times New Roman"/>
          <w:color w:val="000000" w:themeColor="text1"/>
          <w:sz w:val="24"/>
          <w:szCs w:val="24"/>
          <w:shd w:val="clear" w:color="auto" w:fill="FFFFFF"/>
        </w:rPr>
        <w:t xml:space="preserve"> democrático</w:t>
      </w:r>
      <w:r w:rsidR="00DD2990">
        <w:rPr>
          <w:rFonts w:ascii="Times New Roman" w:hAnsi="Times New Roman" w:cs="Times New Roman"/>
          <w:color w:val="000000" w:themeColor="text1"/>
          <w:sz w:val="24"/>
          <w:szCs w:val="24"/>
          <w:shd w:val="clear" w:color="auto" w:fill="FFFFFF"/>
        </w:rPr>
        <w:t xml:space="preserve"> no mundo</w:t>
      </w:r>
      <w:r w:rsidRPr="00993105">
        <w:rPr>
          <w:rFonts w:ascii="Times New Roman" w:hAnsi="Times New Roman" w:cs="Times New Roman"/>
          <w:color w:val="000000" w:themeColor="text1"/>
          <w:sz w:val="24"/>
          <w:szCs w:val="24"/>
          <w:shd w:val="clear" w:color="auto" w:fill="FFFFFF"/>
        </w:rPr>
        <w:t>. </w:t>
      </w:r>
      <w:r w:rsidRPr="00993105">
        <w:rPr>
          <w:rFonts w:ascii="Times New Roman" w:eastAsia="Times New Roman" w:hAnsi="Times New Roman" w:cs="Times New Roman"/>
          <w:color w:val="000000" w:themeColor="text1"/>
          <w:sz w:val="24"/>
          <w:szCs w:val="24"/>
        </w:rPr>
        <w:t xml:space="preserve"> </w:t>
      </w:r>
    </w:p>
    <w:p w:rsidR="002B32E5" w:rsidRDefault="00CE0863" w:rsidP="00D7035A">
      <w:pPr>
        <w:spacing w:after="0" w:line="360" w:lineRule="auto"/>
        <w:ind w:firstLine="708"/>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rPr>
        <w:t>Há um século considerado o</w:t>
      </w:r>
      <w:r w:rsidRPr="00993105">
        <w:rPr>
          <w:rFonts w:ascii="Times New Roman" w:hAnsi="Times New Roman" w:cs="Times New Roman"/>
          <w:color w:val="000000" w:themeColor="text1"/>
          <w:sz w:val="24"/>
          <w:szCs w:val="24"/>
          <w:shd w:val="clear" w:color="auto" w:fill="FFFFFF"/>
        </w:rPr>
        <w:t xml:space="preserve"> país </w:t>
      </w:r>
      <w:r>
        <w:rPr>
          <w:rFonts w:ascii="Times New Roman" w:hAnsi="Times New Roman" w:cs="Times New Roman"/>
          <w:color w:val="000000" w:themeColor="text1"/>
          <w:sz w:val="24"/>
          <w:szCs w:val="24"/>
          <w:shd w:val="clear" w:color="auto" w:fill="FFFFFF"/>
        </w:rPr>
        <w:t>mais pobre d</w:t>
      </w:r>
      <w:r w:rsidRPr="00993105">
        <w:rPr>
          <w:rFonts w:ascii="Times New Roman" w:hAnsi="Times New Roman" w:cs="Times New Roman"/>
          <w:color w:val="000000" w:themeColor="text1"/>
          <w:sz w:val="24"/>
          <w:szCs w:val="24"/>
          <w:shd w:val="clear" w:color="auto" w:fill="FFFFFF"/>
        </w:rPr>
        <w:t xml:space="preserve">a </w:t>
      </w:r>
      <w:r>
        <w:rPr>
          <w:rFonts w:ascii="Times New Roman" w:hAnsi="Times New Roman" w:cs="Times New Roman"/>
          <w:color w:val="000000" w:themeColor="text1"/>
          <w:sz w:val="24"/>
          <w:szCs w:val="24"/>
          <w:shd w:val="clear" w:color="auto" w:fill="FFFFFF"/>
        </w:rPr>
        <w:t>Europa</w:t>
      </w:r>
      <w:r w:rsidRPr="00993105">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“convivendo com gelo e a escuridão por metade do ano”</w:t>
      </w:r>
      <w:r>
        <w:rPr>
          <w:rStyle w:val="Refdenotaderodap"/>
          <w:rFonts w:ascii="Times New Roman" w:hAnsi="Times New Roman" w:cs="Times New Roman"/>
          <w:color w:val="000000" w:themeColor="text1"/>
          <w:sz w:val="24"/>
          <w:szCs w:val="24"/>
          <w:shd w:val="clear" w:color="auto" w:fill="FFFFFF"/>
        </w:rPr>
        <w:footnoteReference w:id="162"/>
      </w:r>
      <w:r w:rsidR="00DD2990">
        <w:rPr>
          <w:rFonts w:ascii="Times New Roman" w:hAnsi="Times New Roman" w:cs="Times New Roman"/>
          <w:color w:val="000000" w:themeColor="text1"/>
          <w:sz w:val="24"/>
          <w:szCs w:val="24"/>
          <w:shd w:val="clear" w:color="auto" w:fill="FFFFFF"/>
        </w:rPr>
        <w:t>, a Noruega é hoje sinó</w:t>
      </w:r>
      <w:r>
        <w:rPr>
          <w:rFonts w:ascii="Times New Roman" w:hAnsi="Times New Roman" w:cs="Times New Roman"/>
          <w:color w:val="000000" w:themeColor="text1"/>
          <w:sz w:val="24"/>
          <w:szCs w:val="24"/>
          <w:shd w:val="clear" w:color="auto" w:fill="FFFFFF"/>
        </w:rPr>
        <w:t>nimo de riqueza e justiça social com um PIB</w:t>
      </w:r>
      <w:r w:rsidR="00786209">
        <w:rPr>
          <w:rFonts w:ascii="Times New Roman" w:hAnsi="Times New Roman" w:cs="Times New Roman"/>
          <w:color w:val="000000" w:themeColor="text1"/>
          <w:sz w:val="24"/>
          <w:szCs w:val="24"/>
          <w:shd w:val="clear" w:color="auto" w:fill="FFFFFF"/>
        </w:rPr>
        <w:t xml:space="preserve"> </w:t>
      </w:r>
      <w:r w:rsidR="00786209" w:rsidRPr="00786209">
        <w:rPr>
          <w:rFonts w:ascii="Times New Roman" w:hAnsi="Times New Roman" w:cs="Times New Roman"/>
          <w:i/>
          <w:color w:val="000000" w:themeColor="text1"/>
          <w:sz w:val="24"/>
          <w:szCs w:val="24"/>
          <w:shd w:val="clear" w:color="auto" w:fill="FFFFFF"/>
        </w:rPr>
        <w:t>per capita</w:t>
      </w:r>
      <w:r>
        <w:rPr>
          <w:rFonts w:ascii="Times New Roman" w:hAnsi="Times New Roman" w:cs="Times New Roman"/>
          <w:color w:val="000000" w:themeColor="text1"/>
          <w:sz w:val="24"/>
          <w:szCs w:val="24"/>
          <w:shd w:val="clear" w:color="auto" w:fill="FFFFFF"/>
        </w:rPr>
        <w:t xml:space="preserve"> de USD 100 mil</w:t>
      </w:r>
      <w:r w:rsidRPr="00993105">
        <w:rPr>
          <w:rFonts w:ascii="Times New Roman" w:hAnsi="Times New Roman" w:cs="Times New Roman"/>
          <w:color w:val="000000" w:themeColor="text1"/>
          <w:sz w:val="24"/>
          <w:szCs w:val="24"/>
          <w:shd w:val="clear" w:color="auto" w:fill="FFFFFF"/>
        </w:rPr>
        <w:t>.</w:t>
      </w:r>
      <w:r>
        <w:rPr>
          <w:rStyle w:val="Refdenotaderodap"/>
          <w:rFonts w:ascii="Times New Roman" w:hAnsi="Times New Roman" w:cs="Times New Roman"/>
          <w:color w:val="000000" w:themeColor="text1"/>
          <w:sz w:val="24"/>
          <w:szCs w:val="24"/>
          <w:shd w:val="clear" w:color="auto" w:fill="FFFFFF"/>
        </w:rPr>
        <w:footnoteReference w:id="163"/>
      </w:r>
      <w:r w:rsidRPr="00993105">
        <w:rPr>
          <w:rFonts w:ascii="Times New Roman" w:hAnsi="Times New Roman" w:cs="Times New Roman"/>
          <w:color w:val="000000" w:themeColor="text1"/>
          <w:sz w:val="24"/>
          <w:szCs w:val="24"/>
          <w:shd w:val="clear" w:color="auto" w:fill="FFFFFF"/>
        </w:rPr>
        <w:t xml:space="preserve"> </w:t>
      </w:r>
      <w:r w:rsidR="002B32E5">
        <w:rPr>
          <w:rFonts w:ascii="Times New Roman" w:hAnsi="Times New Roman" w:cs="Times New Roman"/>
          <w:color w:val="000000" w:themeColor="text1"/>
          <w:sz w:val="24"/>
          <w:szCs w:val="24"/>
          <w:shd w:val="clear" w:color="auto" w:fill="FFFFFF"/>
        </w:rPr>
        <w:t>Para ser mais preciso, do ponto de vista estatístico, a Noruega ocupa a 1ª posição do ID</w:t>
      </w:r>
      <w:r w:rsidR="007A280B">
        <w:rPr>
          <w:rFonts w:ascii="Times New Roman" w:hAnsi="Times New Roman" w:cs="Times New Roman"/>
          <w:color w:val="000000" w:themeColor="text1"/>
          <w:sz w:val="24"/>
          <w:szCs w:val="24"/>
          <w:shd w:val="clear" w:color="auto" w:fill="FFFFFF"/>
        </w:rPr>
        <w:t>H com 0,949 valores e possui o c</w:t>
      </w:r>
      <w:r w:rsidR="00036CD8">
        <w:rPr>
          <w:rFonts w:ascii="Times New Roman" w:hAnsi="Times New Roman" w:cs="Times New Roman"/>
          <w:color w:val="000000" w:themeColor="text1"/>
          <w:sz w:val="24"/>
          <w:szCs w:val="24"/>
          <w:shd w:val="clear" w:color="auto" w:fill="FFFFFF"/>
        </w:rPr>
        <w:t>oeficiente de Gini de 25,9.</w:t>
      </w:r>
      <w:r w:rsidR="00786209">
        <w:rPr>
          <w:rStyle w:val="Refdenotaderodap"/>
          <w:rFonts w:ascii="Times New Roman" w:hAnsi="Times New Roman" w:cs="Times New Roman"/>
          <w:color w:val="000000" w:themeColor="text1"/>
          <w:sz w:val="24"/>
          <w:szCs w:val="24"/>
          <w:shd w:val="clear" w:color="auto" w:fill="FFFFFF"/>
        </w:rPr>
        <w:footnoteReference w:id="164"/>
      </w:r>
      <w:r w:rsidR="002B32E5">
        <w:rPr>
          <w:rFonts w:ascii="Times New Roman" w:hAnsi="Times New Roman" w:cs="Times New Roman"/>
          <w:color w:val="000000" w:themeColor="text1"/>
          <w:sz w:val="24"/>
          <w:szCs w:val="24"/>
          <w:shd w:val="clear" w:color="auto" w:fill="FFFFFF"/>
        </w:rPr>
        <w:t xml:space="preserve">  </w:t>
      </w:r>
    </w:p>
    <w:p w:rsidR="00CE0863" w:rsidRPr="00993105" w:rsidRDefault="00CE0863"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O</w:t>
      </w:r>
      <w:r w:rsidRPr="00993105">
        <w:rPr>
          <w:rFonts w:ascii="Times New Roman" w:hAnsi="Times New Roman" w:cs="Times New Roman"/>
          <w:color w:val="000000" w:themeColor="text1"/>
          <w:sz w:val="24"/>
          <w:szCs w:val="24"/>
          <w:shd w:val="clear" w:color="auto" w:fill="FFFFFF"/>
        </w:rPr>
        <w:t xml:space="preserve"> país </w:t>
      </w:r>
      <w:r w:rsidRPr="00993105">
        <w:rPr>
          <w:rFonts w:ascii="Times New Roman" w:hAnsi="Times New Roman" w:cs="Times New Roman"/>
          <w:color w:val="000000" w:themeColor="text1"/>
          <w:sz w:val="24"/>
          <w:szCs w:val="24"/>
        </w:rPr>
        <w:t>descobriu as primeiras jazidas de petróleo em 1969, no Mar Norte, e a produção começou em 1973</w:t>
      </w:r>
      <w:r w:rsidRPr="00993105">
        <w:rPr>
          <w:rStyle w:val="Refdenotaderodap"/>
          <w:rFonts w:ascii="Times New Roman" w:hAnsi="Times New Roman" w:cs="Times New Roman"/>
          <w:color w:val="000000" w:themeColor="text1"/>
          <w:sz w:val="24"/>
          <w:szCs w:val="24"/>
        </w:rPr>
        <w:footnoteReference w:id="165"/>
      </w:r>
      <w:r w:rsidRPr="00993105">
        <w:rPr>
          <w:rFonts w:ascii="Times New Roman" w:hAnsi="Times New Roman" w:cs="Times New Roman"/>
          <w:color w:val="000000" w:themeColor="text1"/>
          <w:sz w:val="24"/>
          <w:szCs w:val="24"/>
        </w:rPr>
        <w:t xml:space="preserve">, o que levou a um </w:t>
      </w:r>
      <w:r w:rsidRPr="00993105">
        <w:rPr>
          <w:rFonts w:ascii="Times New Roman" w:hAnsi="Times New Roman" w:cs="Times New Roman"/>
          <w:i/>
          <w:color w:val="000000" w:themeColor="text1"/>
          <w:sz w:val="24"/>
          <w:szCs w:val="24"/>
        </w:rPr>
        <w:t>boom</w:t>
      </w:r>
      <w:r w:rsidRPr="00993105">
        <w:rPr>
          <w:rFonts w:ascii="Times New Roman" w:hAnsi="Times New Roman" w:cs="Times New Roman"/>
          <w:color w:val="000000" w:themeColor="text1"/>
          <w:sz w:val="24"/>
          <w:szCs w:val="24"/>
        </w:rPr>
        <w:t xml:space="preserve"> na sua economia.</w:t>
      </w:r>
      <w:r w:rsidRPr="00993105">
        <w:rPr>
          <w:rStyle w:val="Refdenotaderodap"/>
          <w:rFonts w:ascii="Times New Roman" w:hAnsi="Times New Roman" w:cs="Times New Roman"/>
          <w:color w:val="000000" w:themeColor="text1"/>
          <w:sz w:val="24"/>
          <w:szCs w:val="24"/>
        </w:rPr>
        <w:t xml:space="preserve"> </w:t>
      </w:r>
    </w:p>
    <w:p w:rsidR="00CE0863" w:rsidRPr="00993105" w:rsidRDefault="00CE0863" w:rsidP="00CE0863">
      <w:pPr>
        <w:spacing w:after="0" w:line="360" w:lineRule="auto"/>
        <w:ind w:firstLine="708"/>
        <w:jc w:val="both"/>
        <w:rPr>
          <w:rFonts w:ascii="Times New Roman" w:hAnsi="Times New Roman" w:cs="Times New Roman"/>
          <w:color w:val="000000" w:themeColor="text1"/>
          <w:sz w:val="24"/>
          <w:szCs w:val="24"/>
          <w:shd w:val="clear" w:color="auto" w:fill="FFFFFF"/>
        </w:rPr>
      </w:pPr>
      <w:r w:rsidRPr="00993105">
        <w:rPr>
          <w:rFonts w:ascii="Times New Roman" w:eastAsia="Times New Roman" w:hAnsi="Times New Roman" w:cs="Times New Roman"/>
          <w:color w:val="000000" w:themeColor="text1"/>
          <w:sz w:val="24"/>
          <w:szCs w:val="24"/>
        </w:rPr>
        <w:lastRenderedPageBreak/>
        <w:t xml:space="preserve">Com base no chamado modelo social escandinavo, o país conseguiu tirar partido dos benefícios dos recursos naturais, </w:t>
      </w:r>
      <w:r>
        <w:rPr>
          <w:rFonts w:ascii="Times New Roman" w:eastAsia="Times New Roman" w:hAnsi="Times New Roman" w:cs="Times New Roman"/>
          <w:color w:val="000000" w:themeColor="text1"/>
          <w:sz w:val="24"/>
          <w:szCs w:val="24"/>
        </w:rPr>
        <w:t xml:space="preserve">sendo </w:t>
      </w:r>
      <w:r w:rsidRPr="00993105">
        <w:rPr>
          <w:rFonts w:ascii="Times New Roman" w:eastAsia="Times New Roman" w:hAnsi="Times New Roman" w:cs="Times New Roman"/>
          <w:color w:val="000000" w:themeColor="text1"/>
          <w:sz w:val="24"/>
          <w:szCs w:val="24"/>
        </w:rPr>
        <w:t xml:space="preserve">um chamariz mundial </w:t>
      </w:r>
      <w:r>
        <w:rPr>
          <w:rFonts w:ascii="Times New Roman" w:eastAsia="Times New Roman" w:hAnsi="Times New Roman" w:cs="Times New Roman"/>
          <w:color w:val="000000" w:themeColor="text1"/>
          <w:sz w:val="24"/>
          <w:szCs w:val="24"/>
        </w:rPr>
        <w:t>a nível do desenvolvimento humano equitativo</w:t>
      </w:r>
      <w:r w:rsidRPr="00993105">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Conforme Alcoforado, a Noruega “(…) prioriza gastos com educação que é garantida para toda a população.”</w:t>
      </w:r>
      <w:r>
        <w:rPr>
          <w:rStyle w:val="Refdenotaderodap"/>
          <w:rFonts w:ascii="Times New Roman" w:eastAsia="Times New Roman" w:hAnsi="Times New Roman" w:cs="Times New Roman"/>
          <w:color w:val="000000" w:themeColor="text1"/>
          <w:sz w:val="24"/>
          <w:szCs w:val="24"/>
        </w:rPr>
        <w:footnoteReference w:id="166"/>
      </w:r>
      <w:r>
        <w:rPr>
          <w:rFonts w:ascii="Times New Roman" w:eastAsia="Times New Roman" w:hAnsi="Times New Roman" w:cs="Times New Roman"/>
          <w:color w:val="000000" w:themeColor="text1"/>
          <w:sz w:val="24"/>
          <w:szCs w:val="24"/>
        </w:rPr>
        <w:t xml:space="preserve"> O sistema do Estado de Bem-Estar Social no país se manteve intacto, apesar da crise mundial, com salário mínimo de USD 4,8 mil e o desemprego é de 2%.</w:t>
      </w:r>
      <w:r>
        <w:rPr>
          <w:rStyle w:val="Refdenotaderodap"/>
          <w:rFonts w:ascii="Times New Roman" w:eastAsia="Times New Roman" w:hAnsi="Times New Roman" w:cs="Times New Roman"/>
          <w:color w:val="000000" w:themeColor="text1"/>
          <w:sz w:val="24"/>
          <w:szCs w:val="24"/>
        </w:rPr>
        <w:footnoteReference w:id="167"/>
      </w:r>
      <w:r>
        <w:rPr>
          <w:rFonts w:ascii="Times New Roman" w:eastAsia="Times New Roman" w:hAnsi="Times New Roman" w:cs="Times New Roman"/>
          <w:color w:val="000000" w:themeColor="text1"/>
          <w:sz w:val="24"/>
          <w:szCs w:val="24"/>
        </w:rPr>
        <w:t xml:space="preserve"> </w:t>
      </w:r>
      <w:r w:rsidRPr="00993105">
        <w:rPr>
          <w:rFonts w:ascii="Times New Roman" w:eastAsia="Times New Roman" w:hAnsi="Times New Roman" w:cs="Times New Roman"/>
          <w:color w:val="000000" w:themeColor="text1"/>
          <w:sz w:val="24"/>
          <w:szCs w:val="24"/>
        </w:rPr>
        <w:t xml:space="preserve"> </w:t>
      </w:r>
    </w:p>
    <w:p w:rsidR="00CE0863" w:rsidRPr="00F7771B"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93105">
        <w:rPr>
          <w:rFonts w:ascii="Times New Roman" w:eastAsia="Times New Roman" w:hAnsi="Times New Roman" w:cs="Times New Roman"/>
          <w:color w:val="000000" w:themeColor="text1"/>
          <w:sz w:val="24"/>
          <w:szCs w:val="24"/>
        </w:rPr>
        <w:t>Por exemplo</w:t>
      </w:r>
      <w:r w:rsidRPr="00993105">
        <w:rPr>
          <w:rFonts w:ascii="Times New Roman" w:hAnsi="Times New Roman" w:cs="Times New Roman"/>
          <w:color w:val="000000" w:themeColor="text1"/>
          <w:sz w:val="24"/>
          <w:szCs w:val="24"/>
        </w:rPr>
        <w:t xml:space="preserve">, com vista a assegurar à providência social dos seus cidadãos, a Noruega criou </w:t>
      </w:r>
      <w:r>
        <w:rPr>
          <w:rFonts w:ascii="Times New Roman" w:hAnsi="Times New Roman" w:cs="Times New Roman"/>
          <w:color w:val="000000" w:themeColor="text1"/>
          <w:sz w:val="24"/>
          <w:szCs w:val="24"/>
        </w:rPr>
        <w:t xml:space="preserve">formalmente </w:t>
      </w:r>
      <w:r w:rsidRPr="00993105">
        <w:rPr>
          <w:rFonts w:ascii="Times New Roman" w:hAnsi="Times New Roman" w:cs="Times New Roman"/>
          <w:color w:val="000000" w:themeColor="text1"/>
          <w:sz w:val="24"/>
          <w:szCs w:val="24"/>
        </w:rPr>
        <w:t>o Fundo Soberano ou Fundo Soberano de Riqueza (FSR)</w:t>
      </w:r>
      <w:r>
        <w:rPr>
          <w:rFonts w:ascii="Times New Roman" w:hAnsi="Times New Roman" w:cs="Times New Roman"/>
          <w:color w:val="000000" w:themeColor="text1"/>
          <w:sz w:val="24"/>
          <w:szCs w:val="24"/>
        </w:rPr>
        <w:t xml:space="preserve"> em 1990, “que mantém </w:t>
      </w:r>
      <w:r w:rsidRPr="00F7771B">
        <w:rPr>
          <w:rFonts w:ascii="Times New Roman" w:hAnsi="Times New Roman" w:cs="Times New Roman"/>
          <w:color w:val="000000" w:themeColor="text1"/>
          <w:sz w:val="24"/>
          <w:szCs w:val="24"/>
        </w:rPr>
        <w:t xml:space="preserve">as rendas governamentais do petróleo fora do seu </w:t>
      </w:r>
      <w:r>
        <w:rPr>
          <w:rFonts w:ascii="Times New Roman" w:hAnsi="Times New Roman" w:cs="Times New Roman"/>
          <w:color w:val="000000" w:themeColor="text1"/>
          <w:sz w:val="24"/>
          <w:szCs w:val="24"/>
        </w:rPr>
        <w:t xml:space="preserve">país, como </w:t>
      </w:r>
      <w:r w:rsidRPr="00F7771B">
        <w:rPr>
          <w:rFonts w:ascii="Times New Roman" w:hAnsi="Times New Roman" w:cs="Times New Roman"/>
          <w:color w:val="000000" w:themeColor="text1"/>
          <w:sz w:val="24"/>
          <w:szCs w:val="24"/>
        </w:rPr>
        <w:t>forma de evitar a sobrevalorização de sua moeda.</w:t>
      </w:r>
      <w:r>
        <w:rPr>
          <w:rFonts w:ascii="Times New Roman" w:hAnsi="Times New Roman" w:cs="Times New Roman"/>
          <w:color w:val="000000" w:themeColor="text1"/>
          <w:sz w:val="24"/>
          <w:szCs w:val="24"/>
        </w:rPr>
        <w:t>”</w:t>
      </w:r>
      <w:r w:rsidRPr="00F7771B">
        <w:rPr>
          <w:rStyle w:val="Refdenotaderodap"/>
          <w:rFonts w:ascii="Times New Roman" w:hAnsi="Times New Roman" w:cs="Times New Roman"/>
          <w:color w:val="000000" w:themeColor="text1"/>
          <w:sz w:val="24"/>
          <w:szCs w:val="24"/>
        </w:rPr>
        <w:footnoteReference w:id="168"/>
      </w:r>
      <w:r>
        <w:rPr>
          <w:rFonts w:ascii="Times New Roman" w:hAnsi="Times New Roman" w:cs="Times New Roman"/>
          <w:color w:val="000000" w:themeColor="text1"/>
          <w:sz w:val="24"/>
          <w:szCs w:val="24"/>
        </w:rPr>
        <w:t>,</w:t>
      </w:r>
      <w:r w:rsidRPr="00993105">
        <w:rPr>
          <w:rStyle w:val="Refdenotaderodap"/>
          <w:rFonts w:ascii="Times New Roman" w:hAnsi="Times New Roman" w:cs="Times New Roman"/>
          <w:color w:val="000000" w:themeColor="text1"/>
          <w:sz w:val="24"/>
          <w:szCs w:val="24"/>
        </w:rPr>
        <w:footnoteReference w:id="169"/>
      </w:r>
      <w:r>
        <w:rPr>
          <w:rFonts w:ascii="Times New Roman" w:hAnsi="Times New Roman" w:cs="Times New Roman"/>
          <w:color w:val="000000" w:themeColor="text1"/>
          <w:sz w:val="24"/>
          <w:szCs w:val="24"/>
        </w:rPr>
        <w:t>,</w:t>
      </w:r>
      <w:r w:rsidRPr="006D5136">
        <w:rPr>
          <w:rStyle w:val="Refdenotaderodap"/>
          <w:rFonts w:ascii="Times New Roman" w:hAnsi="Times New Roman" w:cs="Times New Roman"/>
          <w:color w:val="000000" w:themeColor="text1"/>
          <w:sz w:val="24"/>
          <w:szCs w:val="24"/>
        </w:rPr>
        <w:t xml:space="preserve"> </w:t>
      </w:r>
      <w:r w:rsidRPr="00F7771B">
        <w:rPr>
          <w:rStyle w:val="Refdenotaderodap"/>
          <w:rFonts w:ascii="Times New Roman" w:hAnsi="Times New Roman" w:cs="Times New Roman"/>
          <w:color w:val="000000" w:themeColor="text1"/>
          <w:sz w:val="24"/>
          <w:szCs w:val="24"/>
        </w:rPr>
        <w:footnoteReference w:id="170"/>
      </w:r>
      <w:r>
        <w:rPr>
          <w:rFonts w:ascii="Times New Roman" w:hAnsi="Times New Roman" w:cs="Times New Roman"/>
          <w:color w:val="000000" w:themeColor="text1"/>
          <w:sz w:val="24"/>
          <w:szCs w:val="24"/>
        </w:rPr>
        <w:t>,</w:t>
      </w:r>
      <w:r>
        <w:rPr>
          <w:rStyle w:val="Refdenotaderodap"/>
          <w:rFonts w:ascii="Times New Roman" w:hAnsi="Times New Roman" w:cs="Times New Roman"/>
          <w:color w:val="000000" w:themeColor="text1"/>
          <w:sz w:val="24"/>
          <w:szCs w:val="24"/>
        </w:rPr>
        <w:footnoteReference w:id="171"/>
      </w:r>
      <w:r>
        <w:rPr>
          <w:rFonts w:ascii="Times New Roman" w:hAnsi="Times New Roman" w:cs="Times New Roman"/>
          <w:color w:val="000000" w:themeColor="text1"/>
          <w:sz w:val="24"/>
          <w:szCs w:val="24"/>
        </w:rPr>
        <w:t>,</w:t>
      </w:r>
      <w:r>
        <w:rPr>
          <w:rStyle w:val="Refdenotaderodap"/>
          <w:rFonts w:ascii="Times New Roman" w:hAnsi="Times New Roman" w:cs="Times New Roman"/>
          <w:color w:val="000000" w:themeColor="text1"/>
          <w:sz w:val="24"/>
          <w:szCs w:val="24"/>
        </w:rPr>
        <w:footnoteReference w:id="172"/>
      </w:r>
      <w:r>
        <w:rPr>
          <w:rFonts w:ascii="Times New Roman" w:hAnsi="Times New Roman" w:cs="Times New Roman"/>
          <w:color w:val="000000" w:themeColor="text1"/>
          <w:sz w:val="24"/>
          <w:szCs w:val="24"/>
        </w:rPr>
        <w:t>,</w:t>
      </w:r>
      <w:r>
        <w:rPr>
          <w:rStyle w:val="Refdenotaderodap"/>
          <w:rFonts w:ascii="Times New Roman" w:hAnsi="Times New Roman" w:cs="Times New Roman"/>
          <w:color w:val="000000" w:themeColor="text1"/>
          <w:sz w:val="24"/>
          <w:szCs w:val="24"/>
        </w:rPr>
        <w:footnoteReference w:id="173"/>
      </w:r>
    </w:p>
    <w:p w:rsidR="00CE0863" w:rsidRPr="00F7771B"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Adensam-se os seguintes objetivos do FRS: (i) </w:t>
      </w:r>
      <w:r w:rsidRPr="00F7771B">
        <w:rPr>
          <w:rFonts w:ascii="Times New Roman" w:eastAsia="Times New Roman" w:hAnsi="Times New Roman" w:cs="Times New Roman"/>
          <w:color w:val="000000" w:themeColor="text1"/>
          <w:sz w:val="24"/>
          <w:szCs w:val="24"/>
        </w:rPr>
        <w:t>servir</w:t>
      </w:r>
      <w:r>
        <w:rPr>
          <w:rFonts w:ascii="Times New Roman" w:eastAsia="Times New Roman" w:hAnsi="Times New Roman" w:cs="Times New Roman"/>
          <w:color w:val="000000" w:themeColor="text1"/>
          <w:sz w:val="24"/>
          <w:szCs w:val="24"/>
        </w:rPr>
        <w:t xml:space="preserve"> como </w:t>
      </w:r>
      <w:r w:rsidRPr="00F7771B">
        <w:rPr>
          <w:rFonts w:ascii="Times New Roman" w:eastAsia="Times New Roman" w:hAnsi="Times New Roman" w:cs="Times New Roman"/>
          <w:color w:val="000000" w:themeColor="text1"/>
          <w:sz w:val="24"/>
          <w:szCs w:val="24"/>
        </w:rPr>
        <w:t xml:space="preserve">um veículo de poupança de longo prazo </w:t>
      </w:r>
      <w:r>
        <w:rPr>
          <w:rFonts w:ascii="Times New Roman" w:eastAsia="Times New Roman" w:hAnsi="Times New Roman" w:cs="Times New Roman"/>
          <w:color w:val="000000" w:themeColor="text1"/>
          <w:sz w:val="24"/>
          <w:szCs w:val="24"/>
        </w:rPr>
        <w:t>de um recurso não renovável</w:t>
      </w:r>
      <w:r w:rsidRPr="00F7771B">
        <w:rPr>
          <w:rFonts w:ascii="Times New Roman" w:eastAsia="Times New Roman" w:hAnsi="Times New Roman" w:cs="Times New Roman"/>
          <w:color w:val="000000" w:themeColor="text1"/>
          <w:sz w:val="24"/>
          <w:szCs w:val="24"/>
        </w:rPr>
        <w:t xml:space="preserve"> (ii) </w:t>
      </w:r>
      <w:r>
        <w:rPr>
          <w:rFonts w:ascii="Times New Roman" w:eastAsia="Times New Roman" w:hAnsi="Times New Roman" w:cs="Times New Roman"/>
          <w:color w:val="000000" w:themeColor="text1"/>
          <w:sz w:val="24"/>
          <w:szCs w:val="24"/>
        </w:rPr>
        <w:t xml:space="preserve">garantir </w:t>
      </w:r>
      <w:r w:rsidRPr="00F7771B">
        <w:rPr>
          <w:rFonts w:ascii="Times New Roman" w:eastAsia="Times New Roman" w:hAnsi="Times New Roman" w:cs="Times New Roman"/>
          <w:color w:val="000000" w:themeColor="text1"/>
          <w:sz w:val="24"/>
          <w:szCs w:val="24"/>
        </w:rPr>
        <w:t xml:space="preserve">a </w:t>
      </w:r>
      <w:r w:rsidRPr="00F7771B">
        <w:rPr>
          <w:rFonts w:ascii="Times New Roman" w:hAnsi="Times New Roman" w:cs="Times New Roman"/>
          <w:color w:val="000000" w:themeColor="text1"/>
          <w:sz w:val="24"/>
          <w:szCs w:val="24"/>
        </w:rPr>
        <w:t xml:space="preserve">obrigação ética e democrática de partilhar a riqueza do país, desenvolvidos ao longo de milhões de anos, com as gerações vindouras, (iii) </w:t>
      </w:r>
      <w:r>
        <w:rPr>
          <w:rFonts w:ascii="Times New Roman" w:hAnsi="Times New Roman" w:cs="Times New Roman"/>
          <w:color w:val="000000" w:themeColor="text1"/>
          <w:sz w:val="24"/>
          <w:szCs w:val="24"/>
        </w:rPr>
        <w:t>e</w:t>
      </w:r>
      <w:r w:rsidRPr="00F7771B">
        <w:rPr>
          <w:rFonts w:ascii="Times New Roman" w:hAnsi="Times New Roman" w:cs="Times New Roman"/>
          <w:color w:val="000000" w:themeColor="text1"/>
          <w:sz w:val="24"/>
          <w:szCs w:val="24"/>
        </w:rPr>
        <w:t xml:space="preserve">vitar os efeitos nocivos da abundância de recursos naturais </w:t>
      </w:r>
      <w:r w:rsidR="00A260EF">
        <w:rPr>
          <w:color w:val="000000"/>
        </w:rPr>
        <w:t xml:space="preserve">– </w:t>
      </w:r>
      <w:r w:rsidRPr="00F7771B">
        <w:rPr>
          <w:rFonts w:ascii="Times New Roman" w:hAnsi="Times New Roman" w:cs="Times New Roman"/>
          <w:color w:val="000000" w:themeColor="text1"/>
          <w:sz w:val="24"/>
          <w:szCs w:val="24"/>
        </w:rPr>
        <w:t>“doença holandesa</w:t>
      </w:r>
      <w:r w:rsidR="00FE6A06">
        <w:rPr>
          <w:rFonts w:ascii="Times New Roman" w:hAnsi="Times New Roman" w:cs="Times New Roman"/>
          <w:color w:val="000000" w:themeColor="text1"/>
          <w:sz w:val="24"/>
          <w:szCs w:val="24"/>
        </w:rPr>
        <w:t>.”</w:t>
      </w:r>
      <w:r w:rsidRPr="00F7771B">
        <w:rPr>
          <w:rStyle w:val="Refdenotaderodap"/>
          <w:rFonts w:ascii="Times New Roman" w:hAnsi="Times New Roman" w:cs="Times New Roman"/>
          <w:color w:val="000000" w:themeColor="text1"/>
          <w:sz w:val="24"/>
          <w:szCs w:val="24"/>
        </w:rPr>
        <w:footnoteReference w:id="174"/>
      </w:r>
    </w:p>
    <w:p w:rsidR="00CE0863" w:rsidRPr="00FE6A06" w:rsidRDefault="00085D49" w:rsidP="00FE6A06">
      <w:pPr>
        <w:shd w:val="clear" w:color="auto" w:fill="FFFFFF"/>
        <w:spacing w:after="0" w:line="360" w:lineRule="auto"/>
        <w:ind w:firstLine="708"/>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pt-PT"/>
        </w:rPr>
        <w:lastRenderedPageBreak/>
        <w:t>Contrariamente à</w:t>
      </w:r>
      <w:r w:rsidR="00CE0863" w:rsidRPr="00F7771B">
        <w:rPr>
          <w:rFonts w:ascii="Times New Roman" w:eastAsia="Times New Roman" w:hAnsi="Times New Roman" w:cs="Times New Roman"/>
          <w:color w:val="000000" w:themeColor="text1"/>
          <w:sz w:val="24"/>
          <w:szCs w:val="24"/>
          <w:lang w:eastAsia="pt-PT"/>
        </w:rPr>
        <w:t xml:space="preserve"> Noruega, no c</w:t>
      </w:r>
      <w:r w:rsidR="00CE0863">
        <w:rPr>
          <w:rFonts w:ascii="Times New Roman" w:eastAsia="Times New Roman" w:hAnsi="Times New Roman" w:cs="Times New Roman"/>
          <w:color w:val="000000" w:themeColor="text1"/>
          <w:sz w:val="24"/>
          <w:szCs w:val="24"/>
          <w:lang w:eastAsia="pt-PT"/>
        </w:rPr>
        <w:t>ontexto mo</w:t>
      </w:r>
      <w:r w:rsidR="00CE0863" w:rsidRPr="00F7771B">
        <w:rPr>
          <w:rFonts w:ascii="Times New Roman" w:eastAsia="Times New Roman" w:hAnsi="Times New Roman" w:cs="Times New Roman"/>
          <w:color w:val="000000" w:themeColor="text1"/>
          <w:sz w:val="24"/>
          <w:szCs w:val="24"/>
          <w:lang w:eastAsia="pt-PT"/>
        </w:rPr>
        <w:t>çambi</w:t>
      </w:r>
      <w:r w:rsidR="00CE0863">
        <w:rPr>
          <w:rFonts w:ascii="Times New Roman" w:eastAsia="Times New Roman" w:hAnsi="Times New Roman" w:cs="Times New Roman"/>
          <w:color w:val="000000" w:themeColor="text1"/>
          <w:sz w:val="24"/>
          <w:szCs w:val="24"/>
          <w:lang w:eastAsia="pt-PT"/>
        </w:rPr>
        <w:t>cano</w:t>
      </w:r>
      <w:r w:rsidR="00CE0863" w:rsidRPr="00F7771B">
        <w:rPr>
          <w:rFonts w:ascii="Times New Roman" w:eastAsia="Times New Roman" w:hAnsi="Times New Roman" w:cs="Times New Roman"/>
          <w:color w:val="000000" w:themeColor="text1"/>
          <w:sz w:val="24"/>
          <w:szCs w:val="24"/>
          <w:lang w:eastAsia="pt-PT"/>
        </w:rPr>
        <w:t>, t</w:t>
      </w:r>
      <w:r w:rsidR="00CE0863" w:rsidRPr="00F7771B">
        <w:rPr>
          <w:rFonts w:ascii="Times New Roman" w:hAnsi="Times New Roman" w:cs="Times New Roman"/>
          <w:color w:val="000000" w:themeColor="text1"/>
          <w:sz w:val="24"/>
          <w:szCs w:val="24"/>
        </w:rPr>
        <w:t xml:space="preserve">odas as propostas apresentadas para que se criasse um fundo soberano ou fundo de estabilização foram </w:t>
      </w:r>
      <w:r w:rsidR="00CE0863" w:rsidRPr="00993105">
        <w:rPr>
          <w:rFonts w:ascii="Times New Roman" w:hAnsi="Times New Roman" w:cs="Times New Roman"/>
          <w:color w:val="000000" w:themeColor="text1"/>
          <w:sz w:val="24"/>
          <w:szCs w:val="24"/>
        </w:rPr>
        <w:t>recusadas pelo Governo.</w:t>
      </w:r>
      <w:r w:rsidR="00CE0863" w:rsidRPr="00993105">
        <w:rPr>
          <w:rStyle w:val="Refdenotaderodap"/>
          <w:rFonts w:ascii="Times New Roman" w:hAnsi="Times New Roman" w:cs="Times New Roman"/>
          <w:color w:val="000000" w:themeColor="text1"/>
          <w:sz w:val="24"/>
          <w:szCs w:val="24"/>
        </w:rPr>
        <w:footnoteReference w:id="175"/>
      </w:r>
      <w:r w:rsidR="00CE0863" w:rsidRPr="00993105">
        <w:rPr>
          <w:rFonts w:ascii="Times New Roman" w:hAnsi="Times New Roman" w:cs="Times New Roman"/>
          <w:color w:val="000000" w:themeColor="text1"/>
          <w:sz w:val="24"/>
          <w:szCs w:val="24"/>
        </w:rPr>
        <w:t xml:space="preserve">Nas palavras da </w:t>
      </w:r>
      <w:r w:rsidR="00CE0863">
        <w:rPr>
          <w:rFonts w:ascii="Times New Roman" w:hAnsi="Times New Roman" w:cs="Times New Roman"/>
          <w:color w:val="000000" w:themeColor="text1"/>
          <w:sz w:val="24"/>
          <w:szCs w:val="24"/>
          <w:shd w:val="clear" w:color="auto" w:fill="FFFFFF"/>
        </w:rPr>
        <w:t>a</w:t>
      </w:r>
      <w:r w:rsidR="00CE0863" w:rsidRPr="00993105">
        <w:rPr>
          <w:rFonts w:ascii="Times New Roman" w:hAnsi="Times New Roman" w:cs="Times New Roman"/>
          <w:color w:val="000000" w:themeColor="text1"/>
          <w:sz w:val="24"/>
          <w:szCs w:val="24"/>
          <w:shd w:val="clear" w:color="auto" w:fill="FFFFFF"/>
        </w:rPr>
        <w:t xml:space="preserve">tivista e investigadora do </w:t>
      </w:r>
      <w:r w:rsidR="00CE0863" w:rsidRPr="00993105">
        <w:rPr>
          <w:rFonts w:ascii="Times New Roman" w:hAnsi="Times New Roman" w:cs="Times New Roman"/>
          <w:color w:val="000000" w:themeColor="text1"/>
          <w:sz w:val="24"/>
          <w:szCs w:val="24"/>
        </w:rPr>
        <w:t xml:space="preserve">Centro de Integridade Pública (CIP), </w:t>
      </w:r>
      <w:r w:rsidR="00CE0863" w:rsidRPr="00993105">
        <w:rPr>
          <w:rFonts w:ascii="Times New Roman" w:hAnsi="Times New Roman" w:cs="Times New Roman"/>
          <w:color w:val="000000" w:themeColor="text1"/>
          <w:sz w:val="24"/>
          <w:szCs w:val="24"/>
          <w:shd w:val="clear" w:color="auto" w:fill="FFFFFF"/>
        </w:rPr>
        <w:t xml:space="preserve">Fátima Mimbire, o Governo recusou amiúde as propostas de criação do fundo com a argumentação de que </w:t>
      </w:r>
    </w:p>
    <w:p w:rsidR="00CE0863" w:rsidRDefault="00CE0863" w:rsidP="00CE0863">
      <w:pPr>
        <w:shd w:val="clear" w:color="auto" w:fill="FFFFFF"/>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p>
    <w:p w:rsidR="00CE0863" w:rsidRPr="005D7B74" w:rsidRDefault="00CE0863" w:rsidP="00CE0863">
      <w:pPr>
        <w:shd w:val="clear" w:color="auto" w:fill="FFFFFF"/>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r w:rsidRPr="005D7B74">
        <w:rPr>
          <w:rFonts w:ascii="Times New Roman" w:hAnsi="Times New Roman" w:cs="Times New Roman"/>
          <w:color w:val="000000" w:themeColor="text1"/>
          <w:sz w:val="20"/>
          <w:szCs w:val="20"/>
          <w:shd w:val="clear" w:color="auto" w:fill="FFFFFF"/>
        </w:rPr>
        <w:t>(…) o</w:t>
      </w:r>
      <w:r w:rsidRPr="005D7B74">
        <w:rPr>
          <w:rFonts w:ascii="Times New Roman" w:hAnsi="Times New Roman" w:cs="Times New Roman"/>
          <w:color w:val="000000" w:themeColor="text1"/>
          <w:sz w:val="20"/>
          <w:szCs w:val="20"/>
        </w:rPr>
        <w:t xml:space="preserve"> país tem necessidades básicas e os recursos devem ser utilizados para supri-las. Entretanto, a forma como as mais-valias arrecadadas pelo Estado entre 2013 e 2014 foram geridas mostra a necessidade do estabelecimento de um mecanismo de gestão transparente e sustentável das receitas.</w:t>
      </w:r>
      <w:r>
        <w:rPr>
          <w:rStyle w:val="Refdenotaderodap"/>
          <w:rFonts w:ascii="Times New Roman" w:hAnsi="Times New Roman" w:cs="Times New Roman"/>
          <w:color w:val="000000" w:themeColor="text1"/>
          <w:sz w:val="20"/>
          <w:szCs w:val="20"/>
        </w:rPr>
        <w:footnoteReference w:id="176"/>
      </w:r>
    </w:p>
    <w:p w:rsidR="00CE0863" w:rsidRPr="00446E6B" w:rsidRDefault="00CE0863" w:rsidP="00CE0863">
      <w:pPr>
        <w:shd w:val="clear" w:color="auto" w:fill="FFFFFF"/>
        <w:spacing w:after="0" w:line="360" w:lineRule="auto"/>
        <w:jc w:val="both"/>
        <w:rPr>
          <w:rFonts w:ascii="Titillium-Light" w:hAnsi="Titillium-Light"/>
          <w:color w:val="231F20"/>
        </w:rPr>
      </w:pPr>
    </w:p>
    <w:p w:rsidR="00CE0863" w:rsidRPr="00993105" w:rsidRDefault="00CE0863" w:rsidP="00CE0863">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rPr>
      </w:pPr>
      <w:r w:rsidRPr="00993105">
        <w:rPr>
          <w:rFonts w:ascii="Times New Roman" w:eastAsia="Times New Roman" w:hAnsi="Times New Roman" w:cs="Times New Roman"/>
          <w:color w:val="000000" w:themeColor="text1"/>
          <w:sz w:val="24"/>
          <w:szCs w:val="24"/>
        </w:rPr>
        <w:t>Alguns países da AS, incluindo Moçambique, colhem experiências da Noruega para estimularem os seus processos de desenvolvimento. Contudo, a maior parte desses países continuam beliscados por uma excessiva expressão de poder político, o que torna as instituições menos resilientes à corrupção e aos direitos humanos.</w:t>
      </w:r>
      <w:r w:rsidRPr="00993105">
        <w:rPr>
          <w:rStyle w:val="Refdenotaderodap"/>
          <w:rFonts w:ascii="Times New Roman" w:eastAsia="Times New Roman" w:hAnsi="Times New Roman" w:cs="Times New Roman"/>
          <w:color w:val="000000" w:themeColor="text1"/>
          <w:sz w:val="24"/>
          <w:szCs w:val="24"/>
        </w:rPr>
        <w:footnoteReference w:id="177"/>
      </w:r>
      <w:r w:rsidRPr="00993105">
        <w:rPr>
          <w:rFonts w:ascii="Times New Roman" w:eastAsia="Times New Roman" w:hAnsi="Times New Roman" w:cs="Times New Roman"/>
          <w:color w:val="000000" w:themeColor="text1"/>
          <w:sz w:val="24"/>
          <w:szCs w:val="24"/>
        </w:rPr>
        <w:t xml:space="preserve"> </w:t>
      </w:r>
    </w:p>
    <w:p w:rsidR="005E3009" w:rsidRDefault="00CE0863" w:rsidP="00C85AC6">
      <w:pPr>
        <w:shd w:val="clear" w:color="auto" w:fill="FFFFFF"/>
        <w:tabs>
          <w:tab w:val="left" w:pos="2268"/>
        </w:tabs>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 caso de Moçambique, o</w:t>
      </w:r>
      <w:r w:rsidR="005E3009">
        <w:rPr>
          <w:rFonts w:ascii="Times New Roman" w:hAnsi="Times New Roman" w:cs="Times New Roman"/>
          <w:color w:val="000000" w:themeColor="text1"/>
          <w:sz w:val="24"/>
          <w:szCs w:val="24"/>
        </w:rPr>
        <w:t xml:space="preserve"> G</w:t>
      </w:r>
      <w:r w:rsidRPr="00795868">
        <w:rPr>
          <w:rFonts w:ascii="Times New Roman" w:hAnsi="Times New Roman" w:cs="Times New Roman"/>
          <w:color w:val="000000" w:themeColor="text1"/>
          <w:sz w:val="24"/>
          <w:szCs w:val="24"/>
        </w:rPr>
        <w:t xml:space="preserve">overno </w:t>
      </w:r>
      <w:r w:rsidR="00FD7524">
        <w:rPr>
          <w:rFonts w:ascii="Times New Roman" w:hAnsi="Times New Roman" w:cs="Times New Roman"/>
          <w:color w:val="000000" w:themeColor="text1"/>
          <w:sz w:val="24"/>
          <w:szCs w:val="24"/>
        </w:rPr>
        <w:t xml:space="preserve">de </w:t>
      </w:r>
      <w:r w:rsidR="005E3009">
        <w:rPr>
          <w:rFonts w:ascii="Times New Roman" w:hAnsi="Times New Roman" w:cs="Times New Roman"/>
          <w:color w:val="000000" w:themeColor="text1"/>
          <w:sz w:val="24"/>
          <w:szCs w:val="24"/>
        </w:rPr>
        <w:t>Armando Guebuza entendia</w:t>
      </w:r>
      <w:r w:rsidRPr="00795868">
        <w:rPr>
          <w:rFonts w:ascii="Times New Roman" w:hAnsi="Times New Roman" w:cs="Times New Roman"/>
          <w:color w:val="000000" w:themeColor="text1"/>
          <w:sz w:val="24"/>
          <w:szCs w:val="24"/>
        </w:rPr>
        <w:t xml:space="preserve"> que os países que criaram seus fundos só o fizeram depois de resolver problemas estruturais e de estarem socialmente desenvolvidos, diferentemente de Moçambique que ainda se depara com situações de pobreza extrema.</w:t>
      </w:r>
      <w:r w:rsidRPr="00795868">
        <w:rPr>
          <w:rStyle w:val="Refdenotaderodap"/>
          <w:rFonts w:ascii="Times New Roman" w:hAnsi="Times New Roman" w:cs="Times New Roman"/>
          <w:color w:val="000000" w:themeColor="text1"/>
          <w:sz w:val="24"/>
          <w:szCs w:val="24"/>
        </w:rPr>
        <w:footnoteReference w:id="178"/>
      </w:r>
      <w:r w:rsidR="005E3009">
        <w:rPr>
          <w:rFonts w:ascii="Times New Roman" w:hAnsi="Times New Roman" w:cs="Times New Roman"/>
          <w:color w:val="000000" w:themeColor="text1"/>
          <w:sz w:val="24"/>
          <w:szCs w:val="24"/>
        </w:rPr>
        <w:t xml:space="preserve"> </w:t>
      </w:r>
    </w:p>
    <w:p w:rsidR="001E2080" w:rsidRPr="001E2080" w:rsidRDefault="003A24A3" w:rsidP="001E2080">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sidRPr="001E2080">
        <w:rPr>
          <w:rFonts w:ascii="Times New Roman" w:hAnsi="Times New Roman" w:cs="Times New Roman"/>
          <w:color w:val="000000" w:themeColor="text1"/>
          <w:sz w:val="24"/>
          <w:szCs w:val="24"/>
        </w:rPr>
        <w:t>Porém, mais recentemente, o ministro da Economia e Finanças, Ad</w:t>
      </w:r>
      <w:r w:rsidR="00615C8C">
        <w:rPr>
          <w:rFonts w:ascii="Times New Roman" w:hAnsi="Times New Roman" w:cs="Times New Roman"/>
          <w:color w:val="000000" w:themeColor="text1"/>
          <w:sz w:val="24"/>
          <w:szCs w:val="24"/>
        </w:rPr>
        <w:t>riano Maleiane, anunciou que o g</w:t>
      </w:r>
      <w:r w:rsidRPr="001E2080">
        <w:rPr>
          <w:rFonts w:ascii="Times New Roman" w:hAnsi="Times New Roman" w:cs="Times New Roman"/>
          <w:color w:val="000000" w:themeColor="text1"/>
          <w:sz w:val="24"/>
          <w:szCs w:val="24"/>
        </w:rPr>
        <w:t xml:space="preserve">overno moçambicano pretende criar um fundo soberano que será designado de </w:t>
      </w:r>
      <w:r w:rsidRPr="001E2080">
        <w:rPr>
          <w:rFonts w:ascii="Times New Roman" w:hAnsi="Times New Roman" w:cs="Times New Roman"/>
          <w:color w:val="000000" w:themeColor="text1"/>
          <w:sz w:val="24"/>
          <w:szCs w:val="24"/>
          <w:shd w:val="clear" w:color="auto" w:fill="FFFFFF"/>
        </w:rPr>
        <w:t xml:space="preserve">Fundo Nacional de Desenvolvimento (FND), </w:t>
      </w:r>
      <w:r w:rsidRPr="001E2080">
        <w:rPr>
          <w:rFonts w:ascii="Times New Roman" w:hAnsi="Times New Roman" w:cs="Times New Roman"/>
          <w:color w:val="000000" w:themeColor="text1"/>
          <w:sz w:val="24"/>
          <w:szCs w:val="24"/>
        </w:rPr>
        <w:t xml:space="preserve">para projetos de desenvolvimento nacional. O FND, que terá um capital inicial de </w:t>
      </w:r>
      <w:r w:rsidRPr="001E2080">
        <w:rPr>
          <w:rFonts w:ascii="Times New Roman" w:eastAsia="Times New Roman" w:hAnsi="Times New Roman" w:cs="Times New Roman"/>
          <w:color w:val="000000" w:themeColor="text1"/>
          <w:sz w:val="24"/>
          <w:szCs w:val="24"/>
          <w:shd w:val="clear" w:color="auto" w:fill="FFFFFF"/>
        </w:rPr>
        <w:t>USD 350 milhões</w:t>
      </w:r>
      <w:r w:rsidRPr="001E2080">
        <w:rPr>
          <w:rFonts w:ascii="Times New Roman" w:hAnsi="Times New Roman" w:cs="Times New Roman"/>
          <w:color w:val="000000" w:themeColor="text1"/>
          <w:sz w:val="24"/>
          <w:szCs w:val="24"/>
          <w:shd w:val="clear" w:color="auto" w:fill="FFFFFF"/>
        </w:rPr>
        <w:t>, será financiado com base em receitas extraordinárias, nomeadamente as mais-valias resultantes da venda das ações no setor dos recursos minerais.</w:t>
      </w:r>
      <w:r w:rsidRPr="001E2080">
        <w:rPr>
          <w:rStyle w:val="Refdenotaderodap"/>
          <w:rFonts w:ascii="Times New Roman" w:hAnsi="Times New Roman" w:cs="Times New Roman"/>
          <w:color w:val="000000" w:themeColor="text1"/>
          <w:sz w:val="24"/>
          <w:szCs w:val="24"/>
          <w:shd w:val="clear" w:color="auto" w:fill="FFFFFF"/>
        </w:rPr>
        <w:footnoteReference w:id="179"/>
      </w:r>
      <w:r w:rsidRPr="001E2080">
        <w:rPr>
          <w:rFonts w:ascii="Times New Roman" w:hAnsi="Times New Roman" w:cs="Times New Roman"/>
          <w:color w:val="000000" w:themeColor="text1"/>
          <w:sz w:val="24"/>
          <w:szCs w:val="24"/>
          <w:shd w:val="clear" w:color="auto" w:fill="FFFFFF"/>
        </w:rPr>
        <w:t xml:space="preserve"> </w:t>
      </w:r>
    </w:p>
    <w:p w:rsidR="005E3009" w:rsidRDefault="003A24A3" w:rsidP="00CA4051">
      <w:pPr>
        <w:tabs>
          <w:tab w:val="left" w:pos="2268"/>
        </w:tabs>
        <w:spacing w:after="0" w:line="360" w:lineRule="auto"/>
        <w:ind w:firstLine="720"/>
        <w:jc w:val="both"/>
        <w:rPr>
          <w:rFonts w:ascii="Times New Roman" w:hAnsi="Times New Roman" w:cs="Times New Roman"/>
          <w:color w:val="000000" w:themeColor="text1"/>
          <w:sz w:val="24"/>
          <w:szCs w:val="24"/>
        </w:rPr>
      </w:pPr>
      <w:r w:rsidRPr="00D978A6">
        <w:rPr>
          <w:rFonts w:ascii="Times New Roman" w:hAnsi="Times New Roman" w:cs="Times New Roman"/>
          <w:color w:val="000000" w:themeColor="text1"/>
          <w:sz w:val="24"/>
          <w:szCs w:val="24"/>
          <w:shd w:val="clear" w:color="auto" w:fill="FFFFFF"/>
        </w:rPr>
        <w:lastRenderedPageBreak/>
        <w:t xml:space="preserve">Tendo em conta as fragilidades estruturais da economia moçambicana, fortemente impactada pelos conflitos político-militares e desastres naturais, o FND será um instrumento indispensável para formar poupança pública, criar mais empregos, garantir melhores condições de trabalho, e promover o desenvolvimento social e humano, corrigindo, assim, os desequilíbrios regionais existentes no país. </w:t>
      </w:r>
      <w:r w:rsidRPr="00707191">
        <w:rPr>
          <w:rFonts w:ascii="Times New Roman" w:hAnsi="Times New Roman" w:cs="Times New Roman"/>
          <w:color w:val="000000" w:themeColor="text1"/>
          <w:sz w:val="24"/>
          <w:szCs w:val="24"/>
        </w:rPr>
        <w:t>Em suas palavras, Maleiane defende que</w:t>
      </w:r>
    </w:p>
    <w:p w:rsidR="002A1884" w:rsidRDefault="002A1884" w:rsidP="001E2080">
      <w:pPr>
        <w:tabs>
          <w:tab w:val="left" w:pos="2268"/>
        </w:tabs>
        <w:spacing w:after="0" w:line="240" w:lineRule="auto"/>
        <w:jc w:val="both"/>
        <w:rPr>
          <w:rFonts w:ascii="Times New Roman" w:hAnsi="Times New Roman" w:cs="Times New Roman"/>
          <w:color w:val="000000" w:themeColor="text1"/>
          <w:sz w:val="20"/>
          <w:szCs w:val="20"/>
          <w:shd w:val="clear" w:color="auto" w:fill="FFFFFF"/>
        </w:rPr>
      </w:pPr>
    </w:p>
    <w:p w:rsidR="005E3009" w:rsidRPr="002629E8" w:rsidRDefault="005E3009" w:rsidP="005E3009">
      <w:pPr>
        <w:tabs>
          <w:tab w:val="left" w:pos="2268"/>
        </w:tabs>
        <w:spacing w:after="0" w:line="240" w:lineRule="auto"/>
        <w:ind w:left="2268"/>
        <w:jc w:val="both"/>
        <w:rPr>
          <w:rFonts w:ascii="Times New Roman" w:hAnsi="Times New Roman" w:cs="Times New Roman"/>
          <w:color w:val="000000" w:themeColor="text1"/>
          <w:sz w:val="20"/>
          <w:szCs w:val="20"/>
        </w:rPr>
      </w:pPr>
      <w:r w:rsidRPr="002629E8">
        <w:rPr>
          <w:rFonts w:ascii="Times New Roman" w:hAnsi="Times New Roman" w:cs="Times New Roman"/>
          <w:color w:val="000000" w:themeColor="text1"/>
          <w:sz w:val="20"/>
          <w:szCs w:val="20"/>
          <w:shd w:val="clear" w:color="auto" w:fill="FFFFFF"/>
        </w:rPr>
        <w:t>Este fundo vai ser alimentado da mesma maneira que os outros países alimentaram o fundo soberano. O que estamos a defender, como </w:t>
      </w:r>
      <w:r w:rsidRPr="002629E8">
        <w:rPr>
          <w:rFonts w:ascii="Times New Roman" w:hAnsi="Times New Roman" w:cs="Times New Roman"/>
          <w:caps/>
          <w:color w:val="000000" w:themeColor="text1"/>
          <w:sz w:val="20"/>
          <w:szCs w:val="20"/>
          <w:shd w:val="clear" w:color="auto" w:fill="FFFFFF"/>
        </w:rPr>
        <w:t>G</w:t>
      </w:r>
      <w:r w:rsidRPr="002629E8">
        <w:rPr>
          <w:rFonts w:ascii="Times New Roman" w:hAnsi="Times New Roman" w:cs="Times New Roman"/>
          <w:color w:val="000000" w:themeColor="text1"/>
          <w:sz w:val="20"/>
          <w:szCs w:val="20"/>
          <w:shd w:val="clear" w:color="auto" w:fill="FFFFFF"/>
        </w:rPr>
        <w:t>overno, é que quando a gente recebe as mais-valias não é para aumentarmos a despesa e gastar, para depois termos problemas de ajustamento. Nós estamos a dizer: vamos aproveitar as mais-valias e pôr numa conta.</w:t>
      </w:r>
      <w:r w:rsidRPr="002629E8">
        <w:rPr>
          <w:rStyle w:val="Refdenotaderodap"/>
          <w:rFonts w:ascii="Times New Roman" w:hAnsi="Times New Roman" w:cs="Times New Roman"/>
          <w:color w:val="000000" w:themeColor="text1"/>
          <w:sz w:val="20"/>
          <w:szCs w:val="20"/>
          <w:shd w:val="clear" w:color="auto" w:fill="FFFFFF"/>
        </w:rPr>
        <w:footnoteReference w:id="180"/>
      </w:r>
      <w:r w:rsidRPr="002629E8">
        <w:rPr>
          <w:rFonts w:ascii="Times New Roman" w:hAnsi="Times New Roman" w:cs="Times New Roman"/>
          <w:color w:val="000000" w:themeColor="text1"/>
          <w:sz w:val="20"/>
          <w:szCs w:val="20"/>
        </w:rPr>
        <w:t xml:space="preserve">   </w:t>
      </w:r>
    </w:p>
    <w:p w:rsidR="00E821B3" w:rsidRDefault="00E821B3" w:rsidP="00DC335B">
      <w:pPr>
        <w:spacing w:after="0" w:line="360" w:lineRule="auto"/>
        <w:jc w:val="both"/>
        <w:rPr>
          <w:rFonts w:ascii="Times New Roman" w:eastAsia="Times New Roman" w:hAnsi="Times New Roman" w:cs="Times New Roman"/>
          <w:color w:val="C00000"/>
          <w:sz w:val="24"/>
          <w:szCs w:val="24"/>
          <w:shd w:val="clear" w:color="auto" w:fill="FFFFFF"/>
        </w:rPr>
      </w:pPr>
    </w:p>
    <w:p w:rsidR="00B80038" w:rsidRPr="00E61CF1" w:rsidRDefault="005E3009" w:rsidP="00DC335B">
      <w:pPr>
        <w:spacing w:after="0" w:line="360" w:lineRule="auto"/>
        <w:jc w:val="both"/>
        <w:rPr>
          <w:rStyle w:val="nfase"/>
          <w:rFonts w:ascii="Times New Roman" w:hAnsi="Times New Roman" w:cs="Times New Roman"/>
          <w:bCs/>
          <w:i w:val="0"/>
          <w:iCs w:val="0"/>
          <w:sz w:val="24"/>
          <w:szCs w:val="24"/>
          <w:shd w:val="clear" w:color="auto" w:fill="FFFFFF"/>
        </w:rPr>
      </w:pPr>
      <w:r w:rsidRPr="00E61CF1">
        <w:rPr>
          <w:rFonts w:ascii="Times New Roman" w:eastAsia="Times New Roman" w:hAnsi="Times New Roman" w:cs="Times New Roman"/>
          <w:sz w:val="24"/>
          <w:szCs w:val="24"/>
          <w:shd w:val="clear" w:color="auto" w:fill="FFFFFF"/>
        </w:rPr>
        <w:t xml:space="preserve">A avaliar pela classificação do país no </w:t>
      </w:r>
      <w:r w:rsidRPr="00E61CF1">
        <w:rPr>
          <w:rStyle w:val="nfase"/>
          <w:rFonts w:ascii="Times New Roman" w:hAnsi="Times New Roman" w:cs="Times New Roman"/>
          <w:bCs/>
          <w:i w:val="0"/>
          <w:iCs w:val="0"/>
          <w:sz w:val="24"/>
          <w:szCs w:val="24"/>
          <w:shd w:val="clear" w:color="auto" w:fill="FFFFFF"/>
        </w:rPr>
        <w:t>Índice de Percepção da Corrupção, a questão que se levanta é saber qual será a capacidade de gestão deste fundo.</w:t>
      </w:r>
      <w:r w:rsidRPr="00E61CF1">
        <w:rPr>
          <w:rStyle w:val="Refdenotaderodap"/>
          <w:rFonts w:ascii="Times New Roman" w:hAnsi="Times New Roman" w:cs="Times New Roman"/>
          <w:sz w:val="24"/>
          <w:szCs w:val="24"/>
        </w:rPr>
        <w:footnoteReference w:id="181"/>
      </w:r>
      <w:r w:rsidRPr="00E61CF1">
        <w:rPr>
          <w:rFonts w:ascii="Times New Roman" w:hAnsi="Times New Roman" w:cs="Times New Roman"/>
          <w:sz w:val="24"/>
          <w:szCs w:val="24"/>
        </w:rPr>
        <w:t xml:space="preserve"> Importa ainda acrescentar que as reservas do </w:t>
      </w:r>
      <w:r w:rsidRPr="00E61CF1">
        <w:rPr>
          <w:rStyle w:val="nfase"/>
          <w:rFonts w:ascii="Times New Roman" w:hAnsi="Times New Roman" w:cs="Times New Roman"/>
          <w:bCs/>
          <w:i w:val="0"/>
          <w:iCs w:val="0"/>
          <w:sz w:val="24"/>
          <w:szCs w:val="24"/>
          <w:shd w:val="clear" w:color="auto" w:fill="FFFFFF"/>
        </w:rPr>
        <w:t>FND serão geridas por uma entidade autónoma, provavelmente pelo Banco Na</w:t>
      </w:r>
      <w:r w:rsidR="007D5084" w:rsidRPr="00E61CF1">
        <w:rPr>
          <w:rStyle w:val="nfase"/>
          <w:rFonts w:ascii="Times New Roman" w:hAnsi="Times New Roman" w:cs="Times New Roman"/>
          <w:bCs/>
          <w:i w:val="0"/>
          <w:iCs w:val="0"/>
          <w:sz w:val="24"/>
          <w:szCs w:val="24"/>
          <w:shd w:val="clear" w:color="auto" w:fill="FFFFFF"/>
        </w:rPr>
        <w:t>cional de Investimentos (BNI), d</w:t>
      </w:r>
      <w:r w:rsidRPr="00E61CF1">
        <w:rPr>
          <w:rStyle w:val="nfase"/>
          <w:rFonts w:ascii="Times New Roman" w:hAnsi="Times New Roman" w:cs="Times New Roman"/>
          <w:bCs/>
          <w:i w:val="0"/>
          <w:iCs w:val="0"/>
          <w:sz w:val="24"/>
          <w:szCs w:val="24"/>
          <w:shd w:val="clear" w:color="auto" w:fill="FFFFFF"/>
        </w:rPr>
        <w:t xml:space="preserve">o </w:t>
      </w:r>
      <w:r w:rsidR="007D5084" w:rsidRPr="00E61CF1">
        <w:rPr>
          <w:rStyle w:val="nfase"/>
          <w:rFonts w:ascii="Times New Roman" w:hAnsi="Times New Roman" w:cs="Times New Roman"/>
          <w:bCs/>
          <w:i w:val="0"/>
          <w:iCs w:val="0"/>
          <w:sz w:val="24"/>
          <w:szCs w:val="24"/>
          <w:shd w:val="clear" w:color="auto" w:fill="FFFFFF"/>
        </w:rPr>
        <w:t>qual Maleiane exerceu</w:t>
      </w:r>
      <w:r w:rsidRPr="00E61CF1">
        <w:rPr>
          <w:rStyle w:val="nfase"/>
          <w:rFonts w:ascii="Times New Roman" w:hAnsi="Times New Roman" w:cs="Times New Roman"/>
          <w:bCs/>
          <w:i w:val="0"/>
          <w:iCs w:val="0"/>
          <w:sz w:val="24"/>
          <w:szCs w:val="24"/>
          <w:shd w:val="clear" w:color="auto" w:fill="FFFFFF"/>
        </w:rPr>
        <w:t xml:space="preserve"> a função de president</w:t>
      </w:r>
      <w:r w:rsidR="007D5084" w:rsidRPr="00E61CF1">
        <w:rPr>
          <w:rStyle w:val="nfase"/>
          <w:rFonts w:ascii="Times New Roman" w:hAnsi="Times New Roman" w:cs="Times New Roman"/>
          <w:bCs/>
          <w:i w:val="0"/>
          <w:iCs w:val="0"/>
          <w:sz w:val="24"/>
          <w:szCs w:val="24"/>
          <w:shd w:val="clear" w:color="auto" w:fill="FFFFFF"/>
        </w:rPr>
        <w:t>e da Comissão Executiva</w:t>
      </w:r>
      <w:r w:rsidR="00B80038" w:rsidRPr="00E61CF1">
        <w:rPr>
          <w:rStyle w:val="nfase"/>
          <w:rFonts w:ascii="Times New Roman" w:hAnsi="Times New Roman" w:cs="Times New Roman"/>
          <w:bCs/>
          <w:i w:val="0"/>
          <w:iCs w:val="0"/>
          <w:sz w:val="24"/>
          <w:szCs w:val="24"/>
          <w:shd w:val="clear" w:color="auto" w:fill="FFFFFF"/>
        </w:rPr>
        <w:t>.</w:t>
      </w:r>
      <w:r w:rsidR="003814AF">
        <w:rPr>
          <w:rStyle w:val="Refdenotaderodap"/>
          <w:rFonts w:ascii="Times New Roman" w:hAnsi="Times New Roman" w:cs="Times New Roman"/>
          <w:bCs/>
          <w:sz w:val="24"/>
          <w:szCs w:val="24"/>
          <w:shd w:val="clear" w:color="auto" w:fill="FFFFFF"/>
        </w:rPr>
        <w:footnoteReference w:id="182"/>
      </w:r>
    </w:p>
    <w:p w:rsidR="001E2080" w:rsidRPr="001E2080" w:rsidRDefault="001E2080" w:rsidP="001E2080">
      <w:pPr>
        <w:shd w:val="clear" w:color="auto" w:fill="FFFFFF"/>
        <w:spacing w:after="0" w:line="360" w:lineRule="auto"/>
        <w:ind w:firstLine="708"/>
        <w:jc w:val="both"/>
        <w:rPr>
          <w:rStyle w:val="fontstyle01"/>
          <w:color w:val="000000" w:themeColor="text1"/>
          <w:shd w:val="clear" w:color="auto" w:fill="FFFFFF"/>
        </w:rPr>
      </w:pPr>
      <w:r w:rsidRPr="00385444">
        <w:rPr>
          <w:rFonts w:ascii="Times New Roman" w:hAnsi="Times New Roman" w:cs="Times New Roman"/>
          <w:color w:val="000000" w:themeColor="text1"/>
          <w:sz w:val="24"/>
          <w:szCs w:val="24"/>
        </w:rPr>
        <w:t>De acordo com o Centro de Integridade Pública (CIP), o BNI atua como um banco</w:t>
      </w:r>
      <w:r>
        <w:rPr>
          <w:rFonts w:ascii="Times New Roman" w:hAnsi="Times New Roman" w:cs="Times New Roman"/>
          <w:color w:val="000000" w:themeColor="text1"/>
          <w:sz w:val="24"/>
          <w:szCs w:val="24"/>
        </w:rPr>
        <w:t xml:space="preserve"> de desenvolvimento</w:t>
      </w:r>
      <w:r w:rsidRPr="00385444">
        <w:rPr>
          <w:rFonts w:ascii="Times New Roman" w:hAnsi="Times New Roman" w:cs="Times New Roman"/>
          <w:color w:val="000000" w:themeColor="text1"/>
          <w:sz w:val="24"/>
          <w:szCs w:val="24"/>
        </w:rPr>
        <w:t xml:space="preserve"> que tem dado </w:t>
      </w:r>
      <w:r w:rsidR="004354E6">
        <w:rPr>
          <w:rFonts w:ascii="Times New Roman" w:hAnsi="Times New Roman" w:cs="Times New Roman"/>
          <w:color w:val="000000" w:themeColor="text1"/>
          <w:sz w:val="24"/>
          <w:szCs w:val="24"/>
        </w:rPr>
        <w:t xml:space="preserve">ênfase aos </w:t>
      </w:r>
      <w:r w:rsidRPr="00385444">
        <w:rPr>
          <w:rFonts w:ascii="Times New Roman" w:hAnsi="Times New Roman" w:cs="Times New Roman"/>
          <w:color w:val="000000" w:themeColor="text1"/>
          <w:sz w:val="24"/>
          <w:szCs w:val="24"/>
        </w:rPr>
        <w:t>p</w:t>
      </w:r>
      <w:r w:rsidRPr="00385444">
        <w:rPr>
          <w:rStyle w:val="fontstyle01"/>
          <w:color w:val="000000" w:themeColor="text1"/>
        </w:rPr>
        <w:t>rojetos</w:t>
      </w:r>
      <w:r w:rsidRPr="00385444">
        <w:rPr>
          <w:rFonts w:ascii="Times New Roman" w:hAnsi="Times New Roman" w:cs="Times New Roman"/>
          <w:color w:val="000000" w:themeColor="text1"/>
          <w:sz w:val="24"/>
          <w:szCs w:val="24"/>
        </w:rPr>
        <w:t xml:space="preserve"> “</w:t>
      </w:r>
      <w:r w:rsidRPr="00385444">
        <w:rPr>
          <w:rStyle w:val="fontstyle01"/>
          <w:color w:val="000000" w:themeColor="text1"/>
        </w:rPr>
        <w:t>politicamente priorizados”</w:t>
      </w:r>
      <w:r w:rsidRPr="00385444">
        <w:rPr>
          <w:rStyle w:val="fontstyle01"/>
        </w:rPr>
        <w:t>,</w:t>
      </w:r>
      <w:r w:rsidRPr="00385444">
        <w:rPr>
          <w:rStyle w:val="fontstyle01"/>
          <w:color w:val="000000" w:themeColor="text1"/>
        </w:rPr>
        <w:t xml:space="preserve"> ao invés de dinamizar projetos económicos e comerciais relevantes para o país.</w:t>
      </w:r>
      <w:r w:rsidRPr="00385444">
        <w:rPr>
          <w:rStyle w:val="Refdenotaderodap"/>
          <w:rFonts w:ascii="Times New Roman" w:hAnsi="Times New Roman" w:cs="Times New Roman"/>
          <w:color w:val="000000" w:themeColor="text1"/>
          <w:sz w:val="24"/>
          <w:szCs w:val="24"/>
        </w:rPr>
        <w:footnoteReference w:id="183"/>
      </w:r>
      <w:r>
        <w:rPr>
          <w:rFonts w:ascii="Times New Roman" w:hAnsi="Times New Roman" w:cs="Times New Roman"/>
          <w:color w:val="000000" w:themeColor="text1"/>
          <w:sz w:val="24"/>
          <w:szCs w:val="24"/>
        </w:rPr>
        <w:t xml:space="preserve"> </w:t>
      </w:r>
      <w:r w:rsidRPr="00385444">
        <w:rPr>
          <w:rFonts w:ascii="Times New Roman" w:hAnsi="Times New Roman" w:cs="Times New Roman"/>
          <w:color w:val="000000" w:themeColor="text1"/>
          <w:sz w:val="24"/>
          <w:szCs w:val="24"/>
        </w:rPr>
        <w:t>Fiel a esta interpretação,</w:t>
      </w:r>
      <w:r w:rsidR="004354E6">
        <w:rPr>
          <w:rFonts w:ascii="Times New Roman" w:hAnsi="Times New Roman" w:cs="Times New Roman"/>
          <w:color w:val="000000" w:themeColor="text1"/>
          <w:sz w:val="24"/>
          <w:szCs w:val="24"/>
        </w:rPr>
        <w:t xml:space="preserve"> o </w:t>
      </w:r>
      <w:r w:rsidRPr="00385444">
        <w:rPr>
          <w:rFonts w:ascii="Times New Roman" w:hAnsi="Times New Roman" w:cs="Times New Roman"/>
          <w:color w:val="000000" w:themeColor="text1"/>
          <w:sz w:val="24"/>
          <w:szCs w:val="24"/>
        </w:rPr>
        <w:t xml:space="preserve">CIP acrescenta que o BNI não é elegível para gerir o Fundo devido a sua </w:t>
      </w:r>
      <w:r w:rsidRPr="00385444">
        <w:rPr>
          <w:rStyle w:val="fontstyle01"/>
          <w:color w:val="000000" w:themeColor="text1"/>
        </w:rPr>
        <w:t>vulnerabilidade em relação às pressões políticas impostas</w:t>
      </w:r>
      <w:r w:rsidRPr="00385444">
        <w:rPr>
          <w:rFonts w:ascii="Times New Roman" w:hAnsi="Times New Roman" w:cs="Times New Roman"/>
          <w:color w:val="000000" w:themeColor="text1"/>
          <w:sz w:val="24"/>
          <w:szCs w:val="24"/>
        </w:rPr>
        <w:t xml:space="preserve"> </w:t>
      </w:r>
      <w:r w:rsidRPr="00385444">
        <w:rPr>
          <w:rStyle w:val="fontstyle01"/>
          <w:color w:val="000000" w:themeColor="text1"/>
        </w:rPr>
        <w:t>pelo Governo.</w:t>
      </w:r>
      <w:r w:rsidRPr="00385444">
        <w:rPr>
          <w:rStyle w:val="Refdenotaderodap"/>
          <w:rFonts w:cs="Times New Roman"/>
          <w:sz w:val="24"/>
          <w:szCs w:val="24"/>
        </w:rPr>
        <w:footnoteReference w:id="184"/>
      </w:r>
      <w:r w:rsidRPr="00385444">
        <w:rPr>
          <w:rStyle w:val="fontstyle01"/>
          <w:color w:val="000000" w:themeColor="text1"/>
        </w:rPr>
        <w:t xml:space="preserve"> </w:t>
      </w:r>
    </w:p>
    <w:p w:rsidR="001E2080" w:rsidRDefault="001E2080" w:rsidP="004354E6">
      <w:pPr>
        <w:spacing w:after="0" w:line="360" w:lineRule="auto"/>
        <w:ind w:firstLine="720"/>
        <w:jc w:val="both"/>
        <w:rPr>
          <w:rFonts w:ascii="Times New Roman" w:hAnsi="Times New Roman" w:cs="Times New Roman"/>
          <w:sz w:val="24"/>
          <w:szCs w:val="24"/>
        </w:rPr>
      </w:pPr>
      <w:r w:rsidRPr="00385444">
        <w:rPr>
          <w:rStyle w:val="fontstyle01"/>
          <w:color w:val="000000" w:themeColor="text1"/>
        </w:rPr>
        <w:t xml:space="preserve">Assim, os investigadores do CIP consideram que só uma instituição </w:t>
      </w:r>
      <w:r w:rsidR="00362A6B">
        <w:rPr>
          <w:rStyle w:val="fontstyle01"/>
          <w:color w:val="000000" w:themeColor="text1"/>
        </w:rPr>
        <w:t>gestora</w:t>
      </w:r>
      <w:r w:rsidR="00B80EDB">
        <w:rPr>
          <w:rStyle w:val="fontstyle01"/>
          <w:color w:val="000000" w:themeColor="text1"/>
        </w:rPr>
        <w:t>,</w:t>
      </w:r>
      <w:r w:rsidR="00362A6B">
        <w:rPr>
          <w:rStyle w:val="fontstyle01"/>
          <w:color w:val="000000" w:themeColor="text1"/>
        </w:rPr>
        <w:t xml:space="preserve"> </w:t>
      </w:r>
      <w:r w:rsidR="004354E6">
        <w:rPr>
          <w:rFonts w:ascii="Times New Roman" w:hAnsi="Times New Roman" w:cs="Times New Roman"/>
          <w:color w:val="000000" w:themeColor="text1"/>
          <w:sz w:val="24"/>
          <w:szCs w:val="24"/>
        </w:rPr>
        <w:t xml:space="preserve">verdadeiramente </w:t>
      </w:r>
      <w:r w:rsidRPr="00385444">
        <w:rPr>
          <w:rStyle w:val="fontstyle01"/>
          <w:color w:val="000000" w:themeColor="text1"/>
        </w:rPr>
        <w:t>independente</w:t>
      </w:r>
      <w:r w:rsidR="001D17E9">
        <w:rPr>
          <w:rStyle w:val="fontstyle01"/>
          <w:color w:val="000000" w:themeColor="text1"/>
        </w:rPr>
        <w:t xml:space="preserve"> e profissional</w:t>
      </w:r>
      <w:r w:rsidR="00B80EDB">
        <w:rPr>
          <w:rStyle w:val="fontstyle01"/>
          <w:color w:val="000000" w:themeColor="text1"/>
        </w:rPr>
        <w:t>,</w:t>
      </w:r>
      <w:r w:rsidRPr="00385444">
        <w:rPr>
          <w:rStyle w:val="fontstyle01"/>
          <w:color w:val="000000" w:themeColor="text1"/>
        </w:rPr>
        <w:t xml:space="preserve"> assegurar</w:t>
      </w:r>
      <w:r w:rsidR="00E31791">
        <w:rPr>
          <w:rStyle w:val="fontstyle01"/>
          <w:color w:val="000000" w:themeColor="text1"/>
        </w:rPr>
        <w:t>ia</w:t>
      </w:r>
      <w:r w:rsidRPr="00385444">
        <w:rPr>
          <w:rStyle w:val="fontstyle01"/>
          <w:color w:val="000000" w:themeColor="text1"/>
        </w:rPr>
        <w:t xml:space="preserve"> a sustentabilidade do fundo</w:t>
      </w:r>
      <w:r w:rsidR="004354E6">
        <w:rPr>
          <w:rStyle w:val="fontstyle01"/>
          <w:color w:val="000000" w:themeColor="text1"/>
        </w:rPr>
        <w:t xml:space="preserve"> soberano</w:t>
      </w:r>
      <w:r w:rsidRPr="00385444">
        <w:rPr>
          <w:rStyle w:val="fontstyle01"/>
          <w:color w:val="000000" w:themeColor="text1"/>
        </w:rPr>
        <w:t xml:space="preserve">, </w:t>
      </w:r>
      <w:r w:rsidR="00362A6B">
        <w:rPr>
          <w:rStyle w:val="fontstyle01"/>
          <w:color w:val="000000" w:themeColor="text1"/>
        </w:rPr>
        <w:t>p</w:t>
      </w:r>
      <w:r w:rsidR="00B80EDB">
        <w:rPr>
          <w:rStyle w:val="fontstyle01"/>
          <w:color w:val="000000" w:themeColor="text1"/>
        </w:rPr>
        <w:t>orquanto</w:t>
      </w:r>
      <w:r w:rsidR="00362A6B">
        <w:rPr>
          <w:rStyle w:val="fontstyle01"/>
          <w:color w:val="000000" w:themeColor="text1"/>
        </w:rPr>
        <w:t xml:space="preserve"> </w:t>
      </w:r>
      <w:r w:rsidRPr="00385444">
        <w:rPr>
          <w:rStyle w:val="fontstyle01"/>
        </w:rPr>
        <w:t xml:space="preserve">“(…) </w:t>
      </w:r>
      <w:r w:rsidRPr="00385444">
        <w:rPr>
          <w:rStyle w:val="fontstyle01"/>
          <w:color w:val="000000" w:themeColor="text1"/>
        </w:rPr>
        <w:t xml:space="preserve">poderá conceder créditos a quem tem de facto um projecto que vai </w:t>
      </w:r>
      <w:r w:rsidRPr="00385444">
        <w:rPr>
          <w:rStyle w:val="fontstyle01"/>
          <w:color w:val="000000" w:themeColor="text1"/>
        </w:rPr>
        <w:lastRenderedPageBreak/>
        <w:t>gerar retorno</w:t>
      </w:r>
      <w:r w:rsidRPr="00385444">
        <w:rPr>
          <w:rFonts w:ascii="Times New Roman" w:hAnsi="Times New Roman" w:cs="Times New Roman"/>
          <w:color w:val="000000" w:themeColor="text1"/>
          <w:sz w:val="24"/>
          <w:szCs w:val="24"/>
        </w:rPr>
        <w:t xml:space="preserve"> </w:t>
      </w:r>
      <w:r w:rsidRPr="00385444">
        <w:rPr>
          <w:rStyle w:val="fontstyle01"/>
          <w:color w:val="000000" w:themeColor="text1"/>
        </w:rPr>
        <w:t>e em caso de incumprimento essas empresas serão adequada e exemplarmente responsabilizadas.</w:t>
      </w:r>
      <w:r w:rsidRPr="00385444">
        <w:rPr>
          <w:rStyle w:val="fontstyle01"/>
        </w:rPr>
        <w:t>”</w:t>
      </w:r>
      <w:r w:rsidRPr="00385444">
        <w:rPr>
          <w:rStyle w:val="Refdenotaderodap"/>
          <w:rFonts w:ascii="Times New Roman" w:hAnsi="Times New Roman" w:cs="Times New Roman"/>
          <w:color w:val="000000" w:themeColor="text1"/>
          <w:sz w:val="24"/>
          <w:szCs w:val="24"/>
        </w:rPr>
        <w:footnoteReference w:id="185"/>
      </w:r>
    </w:p>
    <w:p w:rsidR="005E3009" w:rsidRPr="003A24A3" w:rsidRDefault="004354E6" w:rsidP="003A24A3">
      <w:pPr>
        <w:spacing w:after="0" w:line="360" w:lineRule="auto"/>
        <w:ind w:firstLine="708"/>
        <w:jc w:val="both"/>
        <w:rPr>
          <w:rFonts w:ascii="Times New Roman" w:eastAsia="Times New Roman" w:hAnsi="Times New Roman" w:cs="Times New Roman"/>
          <w:sz w:val="24"/>
          <w:szCs w:val="24"/>
          <w:shd w:val="clear" w:color="auto" w:fill="FFFFFF"/>
        </w:rPr>
      </w:pPr>
      <w:r>
        <w:rPr>
          <w:rFonts w:ascii="Times New Roman" w:hAnsi="Times New Roman" w:cs="Times New Roman"/>
          <w:sz w:val="24"/>
          <w:szCs w:val="24"/>
        </w:rPr>
        <w:t xml:space="preserve">Tendo em consideração o que foi mencionado anteriormente na obra de Fátima Mimbire, pode-se afirmar que </w:t>
      </w:r>
      <w:r w:rsidR="00B80038" w:rsidRPr="007B41DF">
        <w:rPr>
          <w:rFonts w:ascii="Times New Roman" w:hAnsi="Times New Roman" w:cs="Times New Roman"/>
          <w:sz w:val="24"/>
          <w:szCs w:val="24"/>
        </w:rPr>
        <w:t>a argumentação de que Moçambique tem de ate</w:t>
      </w:r>
      <w:r w:rsidR="001E2080">
        <w:rPr>
          <w:rFonts w:ascii="Times New Roman" w:hAnsi="Times New Roman" w:cs="Times New Roman"/>
          <w:sz w:val="24"/>
          <w:szCs w:val="24"/>
        </w:rPr>
        <w:t xml:space="preserve">nder outras prioridades nacionais (como a </w:t>
      </w:r>
      <w:r w:rsidR="00B80038" w:rsidRPr="007B41DF">
        <w:rPr>
          <w:rFonts w:ascii="Times New Roman" w:hAnsi="Times New Roman" w:cs="Times New Roman"/>
          <w:sz w:val="24"/>
          <w:szCs w:val="24"/>
        </w:rPr>
        <w:t xml:space="preserve">construção de mais escolas, hospitais, habitação, reabilitação e melhoramento de estradas, pontes), </w:t>
      </w:r>
      <w:r w:rsidR="00DC335B" w:rsidRPr="007B41DF">
        <w:rPr>
          <w:rFonts w:ascii="Times New Roman" w:hAnsi="Times New Roman" w:cs="Times New Roman"/>
          <w:sz w:val="24"/>
          <w:szCs w:val="24"/>
        </w:rPr>
        <w:t xml:space="preserve">em detrimento do fundo soberano, </w:t>
      </w:r>
      <w:r w:rsidR="00B80038" w:rsidRPr="007B41DF">
        <w:rPr>
          <w:rFonts w:ascii="Times New Roman" w:hAnsi="Times New Roman" w:cs="Times New Roman"/>
          <w:sz w:val="24"/>
          <w:szCs w:val="24"/>
        </w:rPr>
        <w:t>merece, para já, uma contestação.</w:t>
      </w:r>
      <w:r w:rsidR="003A24A3">
        <w:rPr>
          <w:rFonts w:ascii="Times New Roman" w:eastAsia="Times New Roman" w:hAnsi="Times New Roman" w:cs="Times New Roman"/>
          <w:sz w:val="24"/>
          <w:szCs w:val="24"/>
          <w:shd w:val="clear" w:color="auto" w:fill="FFFFFF"/>
        </w:rPr>
        <w:t xml:space="preserve"> </w:t>
      </w:r>
      <w:r w:rsidR="00CE0863" w:rsidRPr="00432E95">
        <w:rPr>
          <w:rFonts w:ascii="Times New Roman" w:hAnsi="Times New Roman" w:cs="Times New Roman"/>
          <w:color w:val="000000" w:themeColor="text1"/>
          <w:sz w:val="24"/>
          <w:szCs w:val="24"/>
        </w:rPr>
        <w:t xml:space="preserve">Timor-Leste debate-se com os mesmos problemas </w:t>
      </w:r>
      <w:r w:rsidR="0016301D">
        <w:rPr>
          <w:rFonts w:ascii="Times New Roman" w:hAnsi="Times New Roman" w:cs="Times New Roman"/>
          <w:color w:val="000000" w:themeColor="text1"/>
          <w:sz w:val="24"/>
          <w:szCs w:val="24"/>
        </w:rPr>
        <w:t xml:space="preserve">socioeconómicos </w:t>
      </w:r>
      <w:r w:rsidR="00CE0863" w:rsidRPr="00432E95">
        <w:rPr>
          <w:rFonts w:ascii="Times New Roman" w:hAnsi="Times New Roman" w:cs="Times New Roman"/>
          <w:color w:val="000000" w:themeColor="text1"/>
          <w:sz w:val="24"/>
          <w:szCs w:val="24"/>
        </w:rPr>
        <w:t>de Moçambique, mas isso não impediu o Governo timorense de criar o seu fundo em 2005 (Lei nº 9/2005, de 3 de agosto – Lei do Fundo Petrolífero), que poderá servir os interesses do país a longo prazo.</w:t>
      </w:r>
      <w:r w:rsidR="002D0C29">
        <w:rPr>
          <w:rStyle w:val="Refdenotaderodap"/>
          <w:rFonts w:ascii="Times New Roman" w:hAnsi="Times New Roman" w:cs="Times New Roman"/>
          <w:color w:val="000000" w:themeColor="text1"/>
          <w:sz w:val="24"/>
          <w:szCs w:val="24"/>
        </w:rPr>
        <w:footnoteReference w:id="186"/>
      </w:r>
      <w:r w:rsidR="00CE0863" w:rsidRPr="00432E95">
        <w:rPr>
          <w:rFonts w:ascii="Times New Roman" w:hAnsi="Times New Roman" w:cs="Times New Roman"/>
          <w:color w:val="000000" w:themeColor="text1"/>
          <w:sz w:val="24"/>
          <w:szCs w:val="24"/>
        </w:rPr>
        <w:t xml:space="preserve"> </w:t>
      </w:r>
    </w:p>
    <w:p w:rsidR="00CE0863" w:rsidRPr="00BC1ADD" w:rsidRDefault="00DC335B" w:rsidP="00CE0863">
      <w:pPr>
        <w:shd w:val="clear" w:color="auto" w:fill="FFFFFF"/>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Fica claro que, c</w:t>
      </w:r>
      <w:r w:rsidR="00CE0863" w:rsidRPr="00BC1ADD">
        <w:rPr>
          <w:rFonts w:ascii="Times New Roman" w:hAnsi="Times New Roman" w:cs="Times New Roman"/>
          <w:color w:val="000000" w:themeColor="text1"/>
          <w:sz w:val="24"/>
          <w:szCs w:val="24"/>
        </w:rPr>
        <w:t>omo gerador de poupança e de fontes alternativas de receitas para o Estado, a criação do F</w:t>
      </w:r>
      <w:r>
        <w:rPr>
          <w:rFonts w:ascii="Times New Roman" w:hAnsi="Times New Roman" w:cs="Times New Roman"/>
          <w:color w:val="000000" w:themeColor="text1"/>
          <w:sz w:val="24"/>
          <w:szCs w:val="24"/>
        </w:rPr>
        <w:t>ND</w:t>
      </w:r>
      <w:r w:rsidR="00CE0863">
        <w:rPr>
          <w:rFonts w:ascii="Times New Roman" w:hAnsi="Times New Roman" w:cs="Times New Roman"/>
          <w:color w:val="000000" w:themeColor="text1"/>
          <w:sz w:val="24"/>
          <w:szCs w:val="24"/>
        </w:rPr>
        <w:t xml:space="preserve"> (por pouco que seja ainda a contribuição dos recursos naturais no OGE)</w:t>
      </w:r>
      <w:r>
        <w:rPr>
          <w:rFonts w:ascii="Times New Roman" w:hAnsi="Times New Roman" w:cs="Times New Roman"/>
          <w:color w:val="000000" w:themeColor="text1"/>
          <w:sz w:val="24"/>
          <w:szCs w:val="24"/>
        </w:rPr>
        <w:t xml:space="preserve"> será</w:t>
      </w:r>
      <w:r w:rsidR="00CE0863" w:rsidRPr="00BC1AD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de fa</w:t>
      </w:r>
      <w:r w:rsidR="00B029E7">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to </w:t>
      </w:r>
      <w:r w:rsidR="00CE0863" w:rsidRPr="00BC1ADD">
        <w:rPr>
          <w:rFonts w:ascii="Times New Roman" w:hAnsi="Times New Roman" w:cs="Times New Roman"/>
          <w:color w:val="000000" w:themeColor="text1"/>
          <w:sz w:val="24"/>
          <w:szCs w:val="24"/>
        </w:rPr>
        <w:t xml:space="preserve">uma mais-valia para Moçambique poder neutralizar a pobreza absoluta, à semelhança do que aconteceu com o Gana, que era tido como um país periférico antes de constituir “o Fundo Mineral de Gana - </w:t>
      </w:r>
      <w:r w:rsidR="00CE0863" w:rsidRPr="00BC1ADD">
        <w:rPr>
          <w:rFonts w:ascii="Times New Roman" w:hAnsi="Times New Roman" w:cs="Times New Roman"/>
          <w:iCs/>
          <w:color w:val="000000" w:themeColor="text1"/>
          <w:sz w:val="24"/>
          <w:szCs w:val="24"/>
        </w:rPr>
        <w:t>Mineral Development Fund</w:t>
      </w:r>
      <w:r w:rsidR="00CE0863" w:rsidRPr="00BC1ADD">
        <w:rPr>
          <w:rFonts w:ascii="Times New Roman" w:hAnsi="Times New Roman" w:cs="Times New Roman"/>
          <w:color w:val="000000" w:themeColor="text1"/>
          <w:sz w:val="24"/>
          <w:szCs w:val="24"/>
        </w:rPr>
        <w:t xml:space="preserve"> (MDF) em 1992.”</w:t>
      </w:r>
      <w:r w:rsidR="00CE0863" w:rsidRPr="00BC1ADD">
        <w:rPr>
          <w:rStyle w:val="Refdenotaderodap"/>
          <w:rFonts w:ascii="Times New Roman" w:hAnsi="Times New Roman" w:cs="Times New Roman"/>
          <w:color w:val="000000" w:themeColor="text1"/>
          <w:sz w:val="24"/>
          <w:szCs w:val="24"/>
        </w:rPr>
        <w:footnoteReference w:id="187"/>
      </w:r>
      <w:r w:rsidR="00CE0863" w:rsidRPr="00BC1ADD">
        <w:rPr>
          <w:rFonts w:ascii="Times New Roman" w:hAnsi="Times New Roman" w:cs="Times New Roman"/>
          <w:color w:val="000000" w:themeColor="text1"/>
          <w:sz w:val="24"/>
          <w:szCs w:val="24"/>
        </w:rPr>
        <w:t xml:space="preserve"> </w:t>
      </w:r>
    </w:p>
    <w:p w:rsidR="00CE0863" w:rsidRPr="00CA4051" w:rsidRDefault="00CE0863" w:rsidP="00CA4051">
      <w:pPr>
        <w:shd w:val="clear" w:color="auto" w:fill="FFFFFF"/>
        <w:spacing w:after="0" w:line="360" w:lineRule="auto"/>
        <w:ind w:firstLine="708"/>
        <w:jc w:val="both"/>
        <w:rPr>
          <w:rFonts w:ascii="Times New Roman" w:hAnsi="Times New Roman" w:cs="Times New Roman"/>
          <w:color w:val="000000"/>
          <w:sz w:val="24"/>
          <w:szCs w:val="24"/>
        </w:rPr>
      </w:pPr>
      <w:r w:rsidRPr="00BC1ADD">
        <w:rPr>
          <w:rFonts w:ascii="Times New Roman" w:hAnsi="Times New Roman" w:cs="Times New Roman"/>
          <w:color w:val="000000" w:themeColor="text1"/>
          <w:sz w:val="24"/>
          <w:szCs w:val="24"/>
        </w:rPr>
        <w:t xml:space="preserve">Para </w:t>
      </w:r>
      <w:r w:rsidR="00DC335B">
        <w:rPr>
          <w:rFonts w:ascii="Times New Roman" w:hAnsi="Times New Roman" w:cs="Times New Roman"/>
          <w:color w:val="000000"/>
          <w:sz w:val="24"/>
          <w:szCs w:val="24"/>
        </w:rPr>
        <w:t xml:space="preserve">Maria Enríquez, o MDF </w:t>
      </w:r>
      <w:r w:rsidRPr="00BC1ADD">
        <w:rPr>
          <w:rFonts w:ascii="Times New Roman" w:hAnsi="Times New Roman" w:cs="Times New Roman"/>
          <w:color w:val="000000" w:themeColor="text1"/>
          <w:sz w:val="24"/>
          <w:szCs w:val="24"/>
        </w:rPr>
        <w:t xml:space="preserve">serve como fator “catalisador </w:t>
      </w:r>
      <w:r w:rsidRPr="00BC1ADD">
        <w:rPr>
          <w:rFonts w:ascii="Times New Roman" w:hAnsi="Times New Roman" w:cs="Times New Roman"/>
          <w:color w:val="000000"/>
          <w:sz w:val="24"/>
          <w:szCs w:val="24"/>
        </w:rPr>
        <w:t>tanto para o desenvolvimento da mineração quanto para a transformação da comunidade.”</w:t>
      </w:r>
      <w:r w:rsidRPr="00BC1ADD">
        <w:rPr>
          <w:rStyle w:val="Refdenotaderodap"/>
          <w:rFonts w:ascii="Times New Roman" w:hAnsi="Times New Roman" w:cs="Times New Roman"/>
          <w:color w:val="000000"/>
          <w:sz w:val="24"/>
          <w:szCs w:val="24"/>
        </w:rPr>
        <w:footnoteReference w:id="188"/>
      </w:r>
      <w:r w:rsidRPr="00BC1ADD">
        <w:rPr>
          <w:rFonts w:ascii="Times New Roman" w:hAnsi="Times New Roman" w:cs="Times New Roman"/>
          <w:color w:val="000000"/>
          <w:sz w:val="24"/>
          <w:szCs w:val="24"/>
        </w:rPr>
        <w:t xml:space="preserve"> Os objetivos do MDF, segundo a mesma autora, “visam à estabilização macroeconômica e manutenção das condições de bem-</w:t>
      </w:r>
      <w:r w:rsidRPr="00CA4051">
        <w:rPr>
          <w:rFonts w:ascii="Times New Roman" w:hAnsi="Times New Roman" w:cs="Times New Roman"/>
          <w:color w:val="000000"/>
          <w:sz w:val="24"/>
          <w:szCs w:val="24"/>
        </w:rPr>
        <w:t>estar da sociedade.”</w:t>
      </w:r>
      <w:r w:rsidRPr="00CA4051">
        <w:rPr>
          <w:rStyle w:val="Refdenotaderodap"/>
          <w:rFonts w:ascii="Times New Roman" w:hAnsi="Times New Roman" w:cs="Times New Roman"/>
          <w:color w:val="000000"/>
          <w:sz w:val="24"/>
          <w:szCs w:val="24"/>
        </w:rPr>
        <w:footnoteReference w:id="189"/>
      </w:r>
    </w:p>
    <w:p w:rsidR="00CE0863" w:rsidRPr="00CA4051" w:rsidRDefault="00DC335B" w:rsidP="00CA4051">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sidRPr="00CA4051">
        <w:rPr>
          <w:rFonts w:ascii="Times New Roman" w:hAnsi="Times New Roman" w:cs="Times New Roman"/>
          <w:color w:val="000000"/>
          <w:sz w:val="24"/>
          <w:szCs w:val="24"/>
        </w:rPr>
        <w:t>Por falar em transparência na gestão dos fundos soberanos, convém referir que e</w:t>
      </w:r>
      <w:r w:rsidRPr="00CA4051">
        <w:rPr>
          <w:rFonts w:ascii="Times New Roman" w:hAnsi="Times New Roman" w:cs="Times New Roman"/>
          <w:color w:val="000000" w:themeColor="text1"/>
          <w:sz w:val="24"/>
          <w:szCs w:val="24"/>
        </w:rPr>
        <w:t>m 2012</w:t>
      </w:r>
      <w:r w:rsidR="00CE0863" w:rsidRPr="00CA4051">
        <w:rPr>
          <w:rFonts w:ascii="Times New Roman" w:hAnsi="Times New Roman" w:cs="Times New Roman"/>
          <w:color w:val="000000" w:themeColor="text1"/>
          <w:sz w:val="24"/>
          <w:szCs w:val="24"/>
        </w:rPr>
        <w:t xml:space="preserve"> foi instituído o </w:t>
      </w:r>
      <w:r w:rsidR="00CE0863" w:rsidRPr="00CA4051">
        <w:rPr>
          <w:rFonts w:ascii="Times New Roman" w:hAnsi="Times New Roman" w:cs="Times New Roman"/>
          <w:color w:val="000000" w:themeColor="text1"/>
          <w:sz w:val="24"/>
          <w:szCs w:val="24"/>
          <w:shd w:val="clear" w:color="auto" w:fill="FFFFFF"/>
        </w:rPr>
        <w:t>Fundo Soberano de Angola (FSDEA), com uma dotação inicial de USD 5 biliões.</w:t>
      </w:r>
      <w:r w:rsidR="00CE0863" w:rsidRPr="00CA4051">
        <w:rPr>
          <w:rStyle w:val="Refdenotaderodap"/>
          <w:rFonts w:ascii="Times New Roman" w:hAnsi="Times New Roman" w:cs="Times New Roman"/>
          <w:color w:val="000000" w:themeColor="text1"/>
          <w:sz w:val="24"/>
          <w:szCs w:val="24"/>
          <w:shd w:val="clear" w:color="auto" w:fill="FFFFFF"/>
        </w:rPr>
        <w:footnoteReference w:id="190"/>
      </w:r>
      <w:r w:rsidR="00CE0863" w:rsidRPr="00CA4051">
        <w:rPr>
          <w:rFonts w:ascii="Times New Roman" w:hAnsi="Times New Roman" w:cs="Times New Roman"/>
          <w:color w:val="000000" w:themeColor="text1"/>
          <w:sz w:val="24"/>
          <w:szCs w:val="24"/>
          <w:shd w:val="clear" w:color="auto" w:fill="FFFFFF"/>
        </w:rPr>
        <w:t xml:space="preserve"> O FSDEA tem por propósito o desenvolvimento socioecon</w:t>
      </w:r>
      <w:r w:rsidR="00932C94" w:rsidRPr="00CA4051">
        <w:rPr>
          <w:rFonts w:ascii="Times New Roman" w:hAnsi="Times New Roman" w:cs="Times New Roman"/>
          <w:color w:val="000000" w:themeColor="text1"/>
          <w:sz w:val="24"/>
          <w:szCs w:val="24"/>
          <w:shd w:val="clear" w:color="auto" w:fill="FFFFFF"/>
        </w:rPr>
        <w:t>ómico do país. A despeito do FSD</w:t>
      </w:r>
      <w:r w:rsidR="00CE0863" w:rsidRPr="00CA4051">
        <w:rPr>
          <w:rFonts w:ascii="Times New Roman" w:hAnsi="Times New Roman" w:cs="Times New Roman"/>
          <w:color w:val="000000" w:themeColor="text1"/>
          <w:sz w:val="24"/>
          <w:szCs w:val="24"/>
          <w:shd w:val="clear" w:color="auto" w:fill="FFFFFF"/>
        </w:rPr>
        <w:t>EA estar em conformidade com os Princípios de Santiago</w:t>
      </w:r>
      <w:r w:rsidR="00CE0863" w:rsidRPr="00CA4051">
        <w:rPr>
          <w:rStyle w:val="Refdenotaderodap"/>
          <w:rFonts w:ascii="Times New Roman" w:hAnsi="Times New Roman" w:cs="Times New Roman"/>
          <w:color w:val="000000" w:themeColor="text1"/>
          <w:sz w:val="24"/>
          <w:szCs w:val="24"/>
          <w:shd w:val="clear" w:color="auto" w:fill="FFFFFF"/>
        </w:rPr>
        <w:footnoteReference w:id="191"/>
      </w:r>
      <w:r w:rsidR="00CE0863" w:rsidRPr="00CA4051">
        <w:rPr>
          <w:rFonts w:ascii="Times New Roman" w:hAnsi="Times New Roman" w:cs="Times New Roman"/>
          <w:color w:val="000000" w:themeColor="text1"/>
          <w:sz w:val="24"/>
          <w:szCs w:val="24"/>
          <w:shd w:val="clear" w:color="auto" w:fill="FFFFFF"/>
        </w:rPr>
        <w:t xml:space="preserve">, adensam críticas sobre a sua gestão. </w:t>
      </w:r>
    </w:p>
    <w:p w:rsidR="00CA4051" w:rsidRPr="001D17E9" w:rsidRDefault="00CE0863" w:rsidP="001D17E9">
      <w:pPr>
        <w:spacing w:line="360" w:lineRule="auto"/>
        <w:ind w:firstLine="708"/>
        <w:jc w:val="both"/>
        <w:rPr>
          <w:rFonts w:ascii="Times New Roman" w:hAnsi="Times New Roman" w:cs="Times New Roman"/>
          <w:sz w:val="24"/>
          <w:szCs w:val="24"/>
        </w:rPr>
      </w:pPr>
      <w:r w:rsidRPr="00CA4051">
        <w:rPr>
          <w:rFonts w:ascii="Times New Roman" w:hAnsi="Times New Roman" w:cs="Times New Roman"/>
          <w:sz w:val="24"/>
          <w:szCs w:val="24"/>
          <w:shd w:val="clear" w:color="auto" w:fill="FFFFFF"/>
        </w:rPr>
        <w:lastRenderedPageBreak/>
        <w:t xml:space="preserve">De acordo com o jornalista investigativo e ativista político angolano, Rafael Marques, o </w:t>
      </w:r>
      <w:r w:rsidRPr="00CA4051">
        <w:rPr>
          <w:rFonts w:ascii="Times New Roman" w:hAnsi="Times New Roman" w:cs="Times New Roman"/>
          <w:sz w:val="24"/>
          <w:szCs w:val="24"/>
        </w:rPr>
        <w:t>FSDEA é infrutífero porquanto não logra os objetivos para os quais foi criado e que o mesmo serve os interesses de um grupo restrito do poder.</w:t>
      </w:r>
      <w:r w:rsidRPr="00CA4051">
        <w:rPr>
          <w:rStyle w:val="Refdenotaderodap"/>
          <w:rFonts w:ascii="Times New Roman" w:hAnsi="Times New Roman" w:cs="Times New Roman"/>
          <w:b/>
          <w:color w:val="000000" w:themeColor="text1"/>
          <w:sz w:val="24"/>
          <w:szCs w:val="24"/>
        </w:rPr>
        <w:t xml:space="preserve"> </w:t>
      </w:r>
      <w:r w:rsidRPr="00CA4051">
        <w:rPr>
          <w:rStyle w:val="Refdenotaderodap"/>
          <w:rFonts w:ascii="Times New Roman" w:hAnsi="Times New Roman" w:cs="Times New Roman"/>
          <w:b/>
          <w:color w:val="000000" w:themeColor="text1"/>
          <w:sz w:val="24"/>
          <w:szCs w:val="24"/>
        </w:rPr>
        <w:footnoteReference w:id="192"/>
      </w:r>
      <w:r w:rsidRPr="00CA4051">
        <w:rPr>
          <w:rFonts w:ascii="Times New Roman" w:hAnsi="Times New Roman" w:cs="Times New Roman"/>
          <w:sz w:val="24"/>
          <w:szCs w:val="24"/>
        </w:rPr>
        <w:t xml:space="preserve"> As críticas de Marques </w:t>
      </w:r>
      <w:r w:rsidR="00D43738" w:rsidRPr="00CA4051">
        <w:rPr>
          <w:rFonts w:ascii="Times New Roman" w:hAnsi="Times New Roman" w:cs="Times New Roman"/>
          <w:sz w:val="24"/>
          <w:szCs w:val="24"/>
        </w:rPr>
        <w:t xml:space="preserve">são severas, quando afirma que </w:t>
      </w:r>
    </w:p>
    <w:p w:rsidR="00CE0863" w:rsidRPr="001D17E9" w:rsidRDefault="00CE0863" w:rsidP="001D17E9">
      <w:pPr>
        <w:tabs>
          <w:tab w:val="left" w:pos="2268"/>
        </w:tabs>
        <w:ind w:left="2268"/>
        <w:jc w:val="both"/>
        <w:rPr>
          <w:rFonts w:ascii="Times New Roman" w:hAnsi="Times New Roman" w:cs="Times New Roman"/>
          <w:sz w:val="20"/>
          <w:szCs w:val="20"/>
        </w:rPr>
      </w:pPr>
      <w:r w:rsidRPr="003D6FEB">
        <w:rPr>
          <w:rFonts w:ascii="Times New Roman" w:hAnsi="Times New Roman" w:cs="Times New Roman"/>
          <w:sz w:val="20"/>
          <w:szCs w:val="20"/>
        </w:rPr>
        <w:t>O Fundo Soberano de Angola (FSDEA), presidido por José Filomeno do Santos, cada vez mais se revela como a manjedoura exclusiva deste filho do presidente José Eduardo dos Santos, através e sob controlo absoluto do seu mentor, sócio e amigo Jean-Claude Bastos de Morais.</w:t>
      </w:r>
      <w:r w:rsidRPr="003D6FEB">
        <w:rPr>
          <w:rStyle w:val="Refdenotaderodap"/>
          <w:rFonts w:ascii="Times New Roman" w:hAnsi="Times New Roman" w:cs="Times New Roman"/>
          <w:sz w:val="20"/>
          <w:szCs w:val="20"/>
        </w:rPr>
        <w:footnoteReference w:id="193"/>
      </w:r>
    </w:p>
    <w:p w:rsidR="00CE0863" w:rsidRDefault="00CE0863" w:rsidP="00CE0863">
      <w:pPr>
        <w:shd w:val="clear" w:color="auto" w:fill="FFFFFF"/>
        <w:spacing w:after="0" w:line="360" w:lineRule="auto"/>
        <w:jc w:val="both"/>
        <w:rPr>
          <w:rFonts w:ascii="Times New Roman" w:hAnsi="Times New Roman" w:cs="Times New Roman"/>
          <w:color w:val="000000" w:themeColor="text1"/>
          <w:sz w:val="24"/>
          <w:szCs w:val="24"/>
        </w:rPr>
      </w:pPr>
      <w:r w:rsidRPr="00121C0C">
        <w:rPr>
          <w:rFonts w:ascii="Times New Roman" w:hAnsi="Times New Roman" w:cs="Times New Roman"/>
          <w:color w:val="000000" w:themeColor="text1"/>
          <w:sz w:val="24"/>
          <w:szCs w:val="24"/>
        </w:rPr>
        <w:t xml:space="preserve">Chegados a este ponto oferece-se fazer algumas leituras. Ficou subjacente </w:t>
      </w:r>
      <w:r>
        <w:rPr>
          <w:rFonts w:ascii="Times New Roman" w:hAnsi="Times New Roman" w:cs="Times New Roman"/>
          <w:color w:val="000000" w:themeColor="text1"/>
          <w:sz w:val="24"/>
          <w:szCs w:val="24"/>
        </w:rPr>
        <w:t xml:space="preserve">na abordagem deste primeiro capítulo </w:t>
      </w:r>
      <w:r w:rsidRPr="00121C0C">
        <w:rPr>
          <w:rFonts w:ascii="Times New Roman" w:hAnsi="Times New Roman" w:cs="Times New Roman"/>
          <w:color w:val="000000" w:themeColor="text1"/>
          <w:sz w:val="24"/>
          <w:szCs w:val="24"/>
        </w:rPr>
        <w:t xml:space="preserve">que existe uma linha </w:t>
      </w:r>
      <w:r>
        <w:rPr>
          <w:rFonts w:ascii="Times New Roman" w:hAnsi="Times New Roman" w:cs="Times New Roman"/>
          <w:color w:val="000000" w:themeColor="text1"/>
          <w:sz w:val="24"/>
          <w:szCs w:val="24"/>
        </w:rPr>
        <w:t xml:space="preserve">divisória </w:t>
      </w:r>
      <w:r w:rsidRPr="00121C0C">
        <w:rPr>
          <w:rFonts w:ascii="Times New Roman" w:hAnsi="Times New Roman" w:cs="Times New Roman"/>
          <w:color w:val="000000" w:themeColor="text1"/>
          <w:sz w:val="24"/>
          <w:szCs w:val="24"/>
        </w:rPr>
        <w:t>que separa os países subdesenvolvidos dos desenvolvidos. A diferença</w:t>
      </w:r>
      <w:r>
        <w:rPr>
          <w:rFonts w:ascii="Times New Roman" w:hAnsi="Times New Roman" w:cs="Times New Roman"/>
          <w:color w:val="000000" w:themeColor="text1"/>
          <w:sz w:val="24"/>
          <w:szCs w:val="24"/>
        </w:rPr>
        <w:t xml:space="preserve"> substancial</w:t>
      </w:r>
      <w:r w:rsidR="001D17E9">
        <w:rPr>
          <w:rFonts w:ascii="Times New Roman" w:hAnsi="Times New Roman" w:cs="Times New Roman"/>
          <w:color w:val="000000" w:themeColor="text1"/>
          <w:sz w:val="24"/>
          <w:szCs w:val="24"/>
        </w:rPr>
        <w:t xml:space="preserve">, como </w:t>
      </w:r>
      <w:r w:rsidR="00A260EF">
        <w:rPr>
          <w:rFonts w:ascii="Times New Roman" w:hAnsi="Times New Roman" w:cs="Times New Roman"/>
          <w:color w:val="000000" w:themeColor="text1"/>
          <w:sz w:val="24"/>
          <w:szCs w:val="24"/>
        </w:rPr>
        <w:t>anteriormente se referiu,</w:t>
      </w:r>
      <w:r>
        <w:rPr>
          <w:rFonts w:ascii="Times New Roman" w:hAnsi="Times New Roman" w:cs="Times New Roman"/>
          <w:color w:val="000000" w:themeColor="text1"/>
          <w:sz w:val="24"/>
          <w:szCs w:val="24"/>
        </w:rPr>
        <w:t xml:space="preserve"> </w:t>
      </w:r>
      <w:r w:rsidR="007B41DF">
        <w:rPr>
          <w:rFonts w:ascii="Times New Roman" w:hAnsi="Times New Roman" w:cs="Times New Roman"/>
          <w:color w:val="000000" w:themeColor="text1"/>
          <w:sz w:val="24"/>
          <w:szCs w:val="24"/>
        </w:rPr>
        <w:t>reside</w:t>
      </w:r>
      <w:r w:rsidR="003A56F7">
        <w:rPr>
          <w:rFonts w:ascii="Times New Roman" w:hAnsi="Times New Roman" w:cs="Times New Roman"/>
          <w:color w:val="000000" w:themeColor="text1"/>
          <w:sz w:val="24"/>
          <w:szCs w:val="24"/>
        </w:rPr>
        <w:t xml:space="preserve"> nos modelos de desenvolvimento</w:t>
      </w:r>
      <w:r w:rsidRPr="00121C0C">
        <w:rPr>
          <w:rFonts w:ascii="Times New Roman" w:hAnsi="Times New Roman" w:cs="Times New Roman"/>
          <w:color w:val="000000" w:themeColor="text1"/>
          <w:sz w:val="24"/>
          <w:szCs w:val="24"/>
        </w:rPr>
        <w:t xml:space="preserve"> </w:t>
      </w:r>
      <w:r w:rsidR="007B41DF">
        <w:rPr>
          <w:rFonts w:ascii="Times New Roman" w:hAnsi="Times New Roman" w:cs="Times New Roman"/>
          <w:color w:val="000000" w:themeColor="text1"/>
          <w:sz w:val="24"/>
          <w:szCs w:val="24"/>
        </w:rPr>
        <w:t xml:space="preserve">adotados pelos </w:t>
      </w:r>
      <w:r w:rsidRPr="00121C0C">
        <w:rPr>
          <w:rFonts w:ascii="Times New Roman" w:hAnsi="Times New Roman" w:cs="Times New Roman"/>
          <w:color w:val="000000" w:themeColor="text1"/>
          <w:sz w:val="24"/>
          <w:szCs w:val="24"/>
        </w:rPr>
        <w:t xml:space="preserve">países. Enquanto </w:t>
      </w:r>
      <w:r w:rsidR="007B41DF">
        <w:rPr>
          <w:rFonts w:ascii="Times New Roman" w:hAnsi="Times New Roman" w:cs="Times New Roman"/>
          <w:color w:val="000000" w:themeColor="text1"/>
          <w:sz w:val="24"/>
          <w:szCs w:val="24"/>
        </w:rPr>
        <w:t>n</w:t>
      </w:r>
      <w:r w:rsidRPr="00121C0C">
        <w:rPr>
          <w:rFonts w:ascii="Times New Roman" w:hAnsi="Times New Roman" w:cs="Times New Roman"/>
          <w:color w:val="000000" w:themeColor="text1"/>
          <w:sz w:val="24"/>
          <w:szCs w:val="24"/>
        </w:rPr>
        <w:t xml:space="preserve">os países </w:t>
      </w:r>
      <w:r>
        <w:rPr>
          <w:rFonts w:ascii="Times New Roman" w:hAnsi="Times New Roman" w:cs="Times New Roman"/>
          <w:color w:val="000000" w:themeColor="text1"/>
          <w:sz w:val="24"/>
          <w:szCs w:val="24"/>
        </w:rPr>
        <w:t>subdesenvolvidos os rec</w:t>
      </w:r>
      <w:r w:rsidRPr="00121C0C">
        <w:rPr>
          <w:rFonts w:ascii="Times New Roman" w:hAnsi="Times New Roman" w:cs="Times New Roman"/>
          <w:color w:val="000000" w:themeColor="text1"/>
          <w:sz w:val="24"/>
          <w:szCs w:val="24"/>
        </w:rPr>
        <w:t>ursos naturais são utilizados como mecanismos de dominação e fortificação do poder</w:t>
      </w:r>
      <w:r>
        <w:rPr>
          <w:rFonts w:ascii="Times New Roman" w:hAnsi="Times New Roman" w:cs="Times New Roman"/>
          <w:color w:val="000000" w:themeColor="text1"/>
          <w:sz w:val="24"/>
          <w:szCs w:val="24"/>
        </w:rPr>
        <w:t>,</w:t>
      </w:r>
      <w:r w:rsidRPr="00121C0C">
        <w:rPr>
          <w:rFonts w:ascii="Times New Roman" w:hAnsi="Times New Roman" w:cs="Times New Roman"/>
          <w:color w:val="000000" w:themeColor="text1"/>
          <w:sz w:val="24"/>
          <w:szCs w:val="24"/>
        </w:rPr>
        <w:t xml:space="preserve"> por outro lado, nos países desenvolvidos, </w:t>
      </w:r>
      <w:r>
        <w:rPr>
          <w:rFonts w:ascii="Times New Roman" w:hAnsi="Times New Roman" w:cs="Times New Roman"/>
          <w:color w:val="000000" w:themeColor="text1"/>
          <w:sz w:val="24"/>
          <w:szCs w:val="24"/>
        </w:rPr>
        <w:t xml:space="preserve">verifica-se </w:t>
      </w:r>
      <w:r w:rsidRPr="00121C0C">
        <w:rPr>
          <w:rFonts w:ascii="Times New Roman" w:hAnsi="Times New Roman" w:cs="Times New Roman"/>
          <w:color w:val="000000" w:themeColor="text1"/>
          <w:sz w:val="24"/>
          <w:szCs w:val="24"/>
        </w:rPr>
        <w:t>uma com</w:t>
      </w:r>
      <w:r>
        <w:rPr>
          <w:rFonts w:ascii="Times New Roman" w:hAnsi="Times New Roman" w:cs="Times New Roman"/>
          <w:color w:val="000000" w:themeColor="text1"/>
          <w:sz w:val="24"/>
          <w:szCs w:val="24"/>
        </w:rPr>
        <w:t xml:space="preserve">patibilidade </w:t>
      </w:r>
      <w:r w:rsidRPr="00121C0C">
        <w:rPr>
          <w:rFonts w:ascii="Times New Roman" w:hAnsi="Times New Roman" w:cs="Times New Roman"/>
          <w:color w:val="000000" w:themeColor="text1"/>
          <w:sz w:val="24"/>
          <w:szCs w:val="24"/>
        </w:rPr>
        <w:t xml:space="preserve">entre a exploração sustentável dos recursos e os direitos </w:t>
      </w:r>
      <w:r>
        <w:rPr>
          <w:rFonts w:ascii="Times New Roman" w:hAnsi="Times New Roman" w:cs="Times New Roman"/>
          <w:color w:val="000000" w:themeColor="text1"/>
          <w:sz w:val="24"/>
          <w:szCs w:val="24"/>
        </w:rPr>
        <w:t>humanos</w:t>
      </w:r>
      <w:r w:rsidRPr="00121C0C">
        <w:rPr>
          <w:rFonts w:ascii="Times New Roman" w:hAnsi="Times New Roman" w:cs="Times New Roman"/>
          <w:color w:val="000000" w:themeColor="text1"/>
          <w:sz w:val="24"/>
          <w:szCs w:val="24"/>
        </w:rPr>
        <w:t xml:space="preserve">. </w:t>
      </w:r>
    </w:p>
    <w:p w:rsidR="00CE0863"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segunda parte do capítulo em apreço debruçou-se sobre o fundo soberano em economias de recursos e a sua importância estratégica a longo prazo. Aqui constatou-se haver alguma </w:t>
      </w:r>
      <w:r w:rsidRPr="00121C0C">
        <w:rPr>
          <w:rFonts w:ascii="Times New Roman" w:hAnsi="Times New Roman" w:cs="Times New Roman"/>
          <w:color w:val="000000" w:themeColor="text1"/>
          <w:sz w:val="24"/>
          <w:szCs w:val="24"/>
        </w:rPr>
        <w:t xml:space="preserve">relutância </w:t>
      </w:r>
      <w:r>
        <w:rPr>
          <w:rFonts w:ascii="Times New Roman" w:hAnsi="Times New Roman" w:cs="Times New Roman"/>
          <w:color w:val="000000" w:themeColor="text1"/>
          <w:sz w:val="24"/>
          <w:szCs w:val="24"/>
        </w:rPr>
        <w:t>por parte das autoridades moçambicanas na criação de um fundo soberano, para gerir as receitas dos recursos naturais e diversificar a economia nacional, fa</w:t>
      </w:r>
      <w:r w:rsidR="00B029E7">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to que compromete o desenvolvimento do país: nas gerações presentes (intrageração) e nas gerações futuras (intergeração)</w:t>
      </w:r>
      <w:r>
        <w:rPr>
          <w:rStyle w:val="Refdenotaderodap"/>
          <w:rFonts w:ascii="Times New Roman" w:hAnsi="Times New Roman" w:cs="Times New Roman"/>
          <w:color w:val="000000" w:themeColor="text1"/>
          <w:sz w:val="24"/>
          <w:szCs w:val="24"/>
        </w:rPr>
        <w:footnoteReference w:id="194"/>
      </w:r>
      <w:r>
        <w:rPr>
          <w:rFonts w:ascii="Times New Roman" w:hAnsi="Times New Roman" w:cs="Times New Roman"/>
          <w:color w:val="000000" w:themeColor="text1"/>
          <w:sz w:val="24"/>
          <w:szCs w:val="24"/>
        </w:rPr>
        <w:t xml:space="preserve">. Ainda no caso particular de Moçambique, a criação do fundo nos moldes da Noruega, Botsuana e Gana justificar-se-ia, porque, além do carácter efémero dos recursos, serviria para dissuadir suspeitas </w:t>
      </w:r>
      <w:r w:rsidRPr="00121C0C">
        <w:rPr>
          <w:rFonts w:ascii="Times New Roman" w:hAnsi="Times New Roman" w:cs="Times New Roman"/>
          <w:color w:val="000000" w:themeColor="text1"/>
          <w:sz w:val="24"/>
          <w:szCs w:val="24"/>
        </w:rPr>
        <w:t>de corrupção</w:t>
      </w:r>
      <w:r>
        <w:rPr>
          <w:rFonts w:ascii="Times New Roman" w:hAnsi="Times New Roman" w:cs="Times New Roman"/>
          <w:color w:val="000000" w:themeColor="text1"/>
          <w:sz w:val="24"/>
          <w:szCs w:val="24"/>
        </w:rPr>
        <w:t xml:space="preserve"> ou promiscuidade nos negócios.</w:t>
      </w:r>
      <w:r>
        <w:rPr>
          <w:rStyle w:val="Refdenotaderodap"/>
          <w:rFonts w:ascii="Times New Roman" w:hAnsi="Times New Roman" w:cs="Times New Roman"/>
          <w:color w:val="000000" w:themeColor="text1"/>
          <w:sz w:val="24"/>
          <w:szCs w:val="24"/>
        </w:rPr>
        <w:footnoteReference w:id="195"/>
      </w:r>
      <w:r>
        <w:rPr>
          <w:rFonts w:ascii="Times New Roman" w:hAnsi="Times New Roman" w:cs="Times New Roman"/>
          <w:color w:val="000000" w:themeColor="text1"/>
          <w:sz w:val="24"/>
          <w:szCs w:val="24"/>
        </w:rPr>
        <w:t xml:space="preserve"> </w:t>
      </w:r>
    </w:p>
    <w:p w:rsidR="00CE0863" w:rsidRDefault="00CE0863" w:rsidP="006F3194">
      <w:pPr>
        <w:shd w:val="clear" w:color="auto" w:fill="FFFFFF"/>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Importa referir que, no contexto da AS mas com um olhar atento à realidade angolana, </w:t>
      </w:r>
      <w:r w:rsidRPr="00121C0C">
        <w:rPr>
          <w:rFonts w:ascii="Times New Roman" w:hAnsi="Times New Roman" w:cs="Times New Roman"/>
          <w:color w:val="000000" w:themeColor="text1"/>
          <w:sz w:val="24"/>
          <w:szCs w:val="24"/>
        </w:rPr>
        <w:t xml:space="preserve">não basta </w:t>
      </w:r>
      <w:r>
        <w:rPr>
          <w:rFonts w:ascii="Times New Roman" w:hAnsi="Times New Roman" w:cs="Times New Roman"/>
          <w:color w:val="000000" w:themeColor="text1"/>
          <w:sz w:val="24"/>
          <w:szCs w:val="24"/>
        </w:rPr>
        <w:t xml:space="preserve">que os países </w:t>
      </w:r>
      <w:r w:rsidR="000C5F61">
        <w:rPr>
          <w:rFonts w:ascii="Times New Roman" w:hAnsi="Times New Roman" w:cs="Times New Roman"/>
          <w:color w:val="000000" w:themeColor="text1"/>
          <w:sz w:val="24"/>
          <w:szCs w:val="24"/>
        </w:rPr>
        <w:t>em vias de desenvolvimento</w:t>
      </w:r>
      <w:r>
        <w:rPr>
          <w:rFonts w:ascii="Times New Roman" w:hAnsi="Times New Roman" w:cs="Times New Roman"/>
          <w:color w:val="000000" w:themeColor="text1"/>
          <w:sz w:val="24"/>
          <w:szCs w:val="24"/>
        </w:rPr>
        <w:t xml:space="preserve"> criem</w:t>
      </w:r>
      <w:r w:rsidR="000C5F61">
        <w:rPr>
          <w:rFonts w:ascii="Times New Roman" w:hAnsi="Times New Roman" w:cs="Times New Roman"/>
          <w:color w:val="000000" w:themeColor="text1"/>
          <w:sz w:val="24"/>
          <w:szCs w:val="24"/>
        </w:rPr>
        <w:t xml:space="preserve"> fundos </w:t>
      </w:r>
      <w:r w:rsidRPr="00121C0C">
        <w:rPr>
          <w:rFonts w:ascii="Times New Roman" w:hAnsi="Times New Roman" w:cs="Times New Roman"/>
          <w:color w:val="000000" w:themeColor="text1"/>
          <w:sz w:val="24"/>
          <w:szCs w:val="24"/>
        </w:rPr>
        <w:t>se a sua gestão é insustentável</w:t>
      </w:r>
      <w:r w:rsidR="000C5F61">
        <w:rPr>
          <w:rFonts w:ascii="Times New Roman" w:hAnsi="Times New Roman" w:cs="Times New Roman"/>
          <w:color w:val="000000" w:themeColor="text1"/>
          <w:sz w:val="24"/>
          <w:szCs w:val="24"/>
        </w:rPr>
        <w:t xml:space="preserve"> e causam graves danos às economias e sociedades</w:t>
      </w:r>
      <w:r>
        <w:rPr>
          <w:rFonts w:ascii="Times New Roman" w:hAnsi="Times New Roman" w:cs="Times New Roman"/>
          <w:color w:val="000000" w:themeColor="text1"/>
          <w:sz w:val="24"/>
          <w:szCs w:val="24"/>
        </w:rPr>
        <w:t xml:space="preserve">. </w:t>
      </w:r>
      <w:r w:rsidR="000C5F61">
        <w:rPr>
          <w:rFonts w:ascii="Times New Roman" w:hAnsi="Times New Roman" w:cs="Times New Roman"/>
          <w:color w:val="000000" w:themeColor="text1"/>
          <w:sz w:val="24"/>
          <w:szCs w:val="24"/>
        </w:rPr>
        <w:t xml:space="preserve">Pretende-se, à partida, esbater </w:t>
      </w:r>
      <w:r w:rsidR="006F3194">
        <w:rPr>
          <w:rFonts w:ascii="Times New Roman" w:hAnsi="Times New Roman" w:cs="Times New Roman"/>
          <w:color w:val="000000" w:themeColor="text1"/>
          <w:sz w:val="24"/>
          <w:szCs w:val="24"/>
        </w:rPr>
        <w:t xml:space="preserve">o pensamento </w:t>
      </w:r>
      <w:r w:rsidR="000C5F61">
        <w:rPr>
          <w:rFonts w:ascii="Times New Roman" w:hAnsi="Times New Roman" w:cs="Times New Roman"/>
          <w:color w:val="000000" w:themeColor="text1"/>
          <w:sz w:val="24"/>
          <w:szCs w:val="24"/>
        </w:rPr>
        <w:t>de que o</w:t>
      </w:r>
      <w:r>
        <w:rPr>
          <w:rFonts w:ascii="Times New Roman" w:hAnsi="Times New Roman" w:cs="Times New Roman"/>
          <w:color w:val="000000" w:themeColor="text1"/>
          <w:sz w:val="24"/>
          <w:szCs w:val="24"/>
        </w:rPr>
        <w:t xml:space="preserve">s fundos não constituem </w:t>
      </w:r>
      <w:r w:rsidRPr="009D09D1">
        <w:rPr>
          <w:rFonts w:ascii="Times New Roman" w:hAnsi="Times New Roman" w:cs="Times New Roman"/>
          <w:i/>
          <w:color w:val="000000" w:themeColor="text1"/>
          <w:sz w:val="24"/>
          <w:szCs w:val="24"/>
        </w:rPr>
        <w:t>slogan</w:t>
      </w:r>
      <w:r w:rsidR="006F3194">
        <w:rPr>
          <w:rFonts w:ascii="Times New Roman" w:hAnsi="Times New Roman" w:cs="Times New Roman"/>
          <w:i/>
          <w:color w:val="000000" w:themeColor="text1"/>
          <w:sz w:val="24"/>
          <w:szCs w:val="24"/>
        </w:rPr>
        <w:t>s</w:t>
      </w:r>
      <w:r>
        <w:rPr>
          <w:rFonts w:ascii="Times New Roman" w:hAnsi="Times New Roman" w:cs="Times New Roman"/>
          <w:color w:val="000000" w:themeColor="text1"/>
          <w:sz w:val="24"/>
          <w:szCs w:val="24"/>
        </w:rPr>
        <w:t xml:space="preserve"> para justificar a paralisação</w:t>
      </w:r>
      <w:r w:rsidR="006F3194">
        <w:rPr>
          <w:rFonts w:ascii="Times New Roman" w:hAnsi="Times New Roman" w:cs="Times New Roman"/>
          <w:color w:val="000000" w:themeColor="text1"/>
          <w:sz w:val="24"/>
          <w:szCs w:val="24"/>
        </w:rPr>
        <w:t xml:space="preserve"> </w:t>
      </w:r>
      <w:r w:rsidR="006F3194">
        <w:rPr>
          <w:rFonts w:ascii="Times New Roman" w:hAnsi="Times New Roman" w:cs="Times New Roman"/>
          <w:color w:val="000000" w:themeColor="text1"/>
          <w:sz w:val="24"/>
          <w:szCs w:val="24"/>
        </w:rPr>
        <w:lastRenderedPageBreak/>
        <w:t>das economias subdesenvolvidas,</w:t>
      </w:r>
      <w:r>
        <w:rPr>
          <w:rFonts w:ascii="Times New Roman" w:hAnsi="Times New Roman" w:cs="Times New Roman"/>
          <w:color w:val="000000" w:themeColor="text1"/>
          <w:sz w:val="24"/>
          <w:szCs w:val="24"/>
        </w:rPr>
        <w:t xml:space="preserve"> </w:t>
      </w:r>
      <w:r w:rsidR="006F3194">
        <w:rPr>
          <w:rFonts w:ascii="Times New Roman" w:hAnsi="Times New Roman" w:cs="Times New Roman"/>
          <w:color w:val="000000" w:themeColor="text1"/>
          <w:sz w:val="24"/>
          <w:szCs w:val="24"/>
        </w:rPr>
        <w:t xml:space="preserve">nem como estratégias estritamente eleitoralistas, </w:t>
      </w:r>
      <w:r>
        <w:rPr>
          <w:rFonts w:ascii="Times New Roman" w:hAnsi="Times New Roman" w:cs="Times New Roman"/>
          <w:color w:val="000000" w:themeColor="text1"/>
          <w:sz w:val="24"/>
          <w:szCs w:val="24"/>
        </w:rPr>
        <w:t>pelo contrário, devem promover o desenvolvimento sustentável nas dimensões ambie</w:t>
      </w:r>
      <w:r w:rsidR="007B41DF">
        <w:rPr>
          <w:rFonts w:ascii="Times New Roman" w:hAnsi="Times New Roman" w:cs="Times New Roman"/>
          <w:color w:val="000000" w:themeColor="text1"/>
          <w:sz w:val="24"/>
          <w:szCs w:val="24"/>
        </w:rPr>
        <w:t>ntais, económicas, institucionais, sociais</w:t>
      </w:r>
      <w:r>
        <w:rPr>
          <w:rFonts w:ascii="Times New Roman" w:hAnsi="Times New Roman" w:cs="Times New Roman"/>
          <w:color w:val="000000" w:themeColor="text1"/>
          <w:sz w:val="24"/>
          <w:szCs w:val="24"/>
        </w:rPr>
        <w:t xml:space="preserve"> e humana</w:t>
      </w:r>
      <w:r w:rsidR="007B41D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w:t>
      </w:r>
      <w:r>
        <w:rPr>
          <w:rStyle w:val="Refdenotaderodap"/>
          <w:rFonts w:ascii="Times New Roman" w:hAnsi="Times New Roman" w:cs="Times New Roman"/>
          <w:color w:val="000000" w:themeColor="text1"/>
          <w:sz w:val="24"/>
          <w:szCs w:val="24"/>
        </w:rPr>
        <w:footnoteReference w:id="196"/>
      </w:r>
      <w:r>
        <w:rPr>
          <w:rFonts w:ascii="Times New Roman" w:hAnsi="Times New Roman" w:cs="Times New Roman"/>
          <w:color w:val="000000" w:themeColor="text1"/>
          <w:sz w:val="24"/>
          <w:szCs w:val="24"/>
        </w:rPr>
        <w:t xml:space="preserve">  </w:t>
      </w:r>
    </w:p>
    <w:p w:rsidR="00CE0863"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sidRPr="005B5551">
        <w:rPr>
          <w:rFonts w:ascii="Times New Roman" w:hAnsi="Times New Roman" w:cs="Times New Roman"/>
          <w:color w:val="000000" w:themeColor="text1"/>
          <w:sz w:val="24"/>
          <w:szCs w:val="24"/>
        </w:rPr>
        <w:t xml:space="preserve">A eficácia do fundo </w:t>
      </w:r>
      <w:r w:rsidR="006F3194">
        <w:rPr>
          <w:rFonts w:ascii="Times New Roman" w:hAnsi="Times New Roman" w:cs="Times New Roman"/>
          <w:color w:val="000000" w:themeColor="text1"/>
          <w:sz w:val="24"/>
          <w:szCs w:val="24"/>
        </w:rPr>
        <w:t xml:space="preserve">soberano </w:t>
      </w:r>
      <w:r w:rsidRPr="005B5551">
        <w:rPr>
          <w:rFonts w:ascii="Times New Roman" w:hAnsi="Times New Roman" w:cs="Times New Roman"/>
          <w:color w:val="000000" w:themeColor="text1"/>
          <w:sz w:val="24"/>
          <w:szCs w:val="24"/>
        </w:rPr>
        <w:t>passa necessariamente pela</w:t>
      </w:r>
      <w:r>
        <w:rPr>
          <w:rFonts w:ascii="Times New Roman" w:hAnsi="Times New Roman" w:cs="Times New Roman"/>
          <w:color w:val="000000" w:themeColor="text1"/>
          <w:sz w:val="24"/>
          <w:szCs w:val="24"/>
        </w:rPr>
        <w:t xml:space="preserve"> implementação de</w:t>
      </w:r>
      <w:r w:rsidRPr="005B5551">
        <w:rPr>
          <w:rFonts w:ascii="Times New Roman" w:hAnsi="Times New Roman" w:cs="Times New Roman"/>
          <w:color w:val="000000" w:themeColor="text1"/>
          <w:sz w:val="24"/>
          <w:szCs w:val="24"/>
        </w:rPr>
        <w:t xml:space="preserve"> reformas profundas para o fortalecimento das i</w:t>
      </w:r>
      <w:r w:rsidRPr="005B5551">
        <w:rPr>
          <w:rFonts w:ascii="Times New Roman" w:hAnsi="Times New Roman" w:cs="Times New Roman"/>
          <w:color w:val="000000" w:themeColor="text1"/>
          <w:sz w:val="24"/>
          <w:szCs w:val="24"/>
          <w:shd w:val="clear" w:color="auto" w:fill="FFFFFF"/>
        </w:rPr>
        <w:t xml:space="preserve">nstituições </w:t>
      </w:r>
      <w:r>
        <w:rPr>
          <w:rFonts w:ascii="Times New Roman" w:hAnsi="Times New Roman" w:cs="Times New Roman"/>
          <w:color w:val="000000" w:themeColor="text1"/>
          <w:sz w:val="24"/>
          <w:szCs w:val="24"/>
          <w:shd w:val="clear" w:color="auto" w:fill="FFFFFF"/>
        </w:rPr>
        <w:t xml:space="preserve">estatais </w:t>
      </w:r>
      <w:r w:rsidRPr="005B5551">
        <w:rPr>
          <w:rFonts w:ascii="Times New Roman" w:eastAsia="Times New Roman" w:hAnsi="Times New Roman" w:cs="Times New Roman"/>
          <w:color w:val="000000" w:themeColor="text1"/>
          <w:sz w:val="24"/>
          <w:szCs w:val="24"/>
        </w:rPr>
        <w:t xml:space="preserve">e a consciência dos </w:t>
      </w:r>
      <w:r w:rsidRPr="0072689A">
        <w:rPr>
          <w:rFonts w:ascii="Times New Roman" w:eastAsia="Times New Roman" w:hAnsi="Times New Roman" w:cs="Times New Roman"/>
          <w:color w:val="000000" w:themeColor="text1"/>
          <w:sz w:val="24"/>
          <w:szCs w:val="24"/>
        </w:rPr>
        <w:t>que</w:t>
      </w:r>
      <w:r w:rsidRPr="005B5551">
        <w:rPr>
          <w:rFonts w:ascii="Times New Roman" w:eastAsia="Times New Roman" w:hAnsi="Times New Roman" w:cs="Times New Roman"/>
          <w:color w:val="000000" w:themeColor="text1"/>
          <w:sz w:val="24"/>
          <w:szCs w:val="24"/>
        </w:rPr>
        <w:t xml:space="preserve"> </w:t>
      </w:r>
      <w:r w:rsidRPr="0072689A">
        <w:rPr>
          <w:rFonts w:ascii="Times New Roman" w:eastAsia="Times New Roman" w:hAnsi="Times New Roman" w:cs="Times New Roman"/>
          <w:color w:val="000000" w:themeColor="text1"/>
          <w:sz w:val="24"/>
          <w:szCs w:val="24"/>
        </w:rPr>
        <w:t xml:space="preserve">ocupam posições de poder </w:t>
      </w:r>
      <w:r>
        <w:rPr>
          <w:rFonts w:ascii="Times New Roman" w:eastAsia="Times New Roman" w:hAnsi="Times New Roman" w:cs="Times New Roman"/>
          <w:color w:val="000000" w:themeColor="text1"/>
          <w:sz w:val="24"/>
          <w:szCs w:val="24"/>
        </w:rPr>
        <w:t xml:space="preserve">para que </w:t>
      </w:r>
      <w:r w:rsidRPr="005B5551">
        <w:rPr>
          <w:rFonts w:ascii="Times New Roman" w:eastAsia="Times New Roman" w:hAnsi="Times New Roman" w:cs="Times New Roman"/>
          <w:color w:val="000000" w:themeColor="text1"/>
          <w:sz w:val="24"/>
          <w:szCs w:val="24"/>
        </w:rPr>
        <w:t xml:space="preserve">compreendam que </w:t>
      </w:r>
      <w:r w:rsidRPr="005B5551">
        <w:rPr>
          <w:rFonts w:ascii="Times New Roman" w:hAnsi="Times New Roman" w:cs="Times New Roman"/>
          <w:color w:val="000000" w:themeColor="text1"/>
          <w:sz w:val="24"/>
          <w:szCs w:val="24"/>
          <w:shd w:val="clear" w:color="auto" w:fill="FFFFFF"/>
        </w:rPr>
        <w:t>“O Estado</w:t>
      </w:r>
      <w:r>
        <w:rPr>
          <w:rFonts w:ascii="Times New Roman" w:hAnsi="Times New Roman" w:cs="Times New Roman"/>
          <w:color w:val="000000" w:themeColor="text1"/>
          <w:sz w:val="24"/>
          <w:szCs w:val="24"/>
          <w:shd w:val="clear" w:color="auto" w:fill="FFFFFF"/>
        </w:rPr>
        <w:t>,</w:t>
      </w:r>
      <w:r w:rsidRPr="005B5551">
        <w:rPr>
          <w:rFonts w:ascii="Times New Roman" w:hAnsi="Times New Roman" w:cs="Times New Roman"/>
          <w:color w:val="000000" w:themeColor="text1"/>
          <w:sz w:val="24"/>
          <w:szCs w:val="24"/>
          <w:shd w:val="clear" w:color="auto" w:fill="FFFFFF"/>
        </w:rPr>
        <w:t xml:space="preserve"> e o seu aparelho, não lhes pertencem.”</w:t>
      </w:r>
      <w:r w:rsidRPr="005B5551">
        <w:rPr>
          <w:rStyle w:val="Refdenotaderodap"/>
          <w:rFonts w:ascii="Times New Roman" w:hAnsi="Times New Roman" w:cs="Times New Roman"/>
          <w:color w:val="000000" w:themeColor="text1"/>
          <w:sz w:val="24"/>
          <w:szCs w:val="24"/>
          <w:shd w:val="clear" w:color="auto" w:fill="FFFFFF"/>
        </w:rPr>
        <w:footnoteReference w:id="197"/>
      </w:r>
      <w:r w:rsidRPr="005B5551">
        <w:rPr>
          <w:rFonts w:ascii="Times New Roman" w:hAnsi="Times New Roman" w:cs="Times New Roman"/>
          <w:color w:val="000000" w:themeColor="text1"/>
          <w:sz w:val="24"/>
          <w:szCs w:val="24"/>
          <w:shd w:val="clear" w:color="auto" w:fill="FFFFFF"/>
        </w:rPr>
        <w:t xml:space="preserve"> </w:t>
      </w:r>
    </w:p>
    <w:p w:rsidR="00CE0863" w:rsidRPr="005B5551"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sidRPr="005B5551">
        <w:rPr>
          <w:rFonts w:ascii="Times New Roman" w:hAnsi="Times New Roman" w:cs="Times New Roman"/>
          <w:color w:val="000000" w:themeColor="text1"/>
          <w:sz w:val="24"/>
          <w:szCs w:val="24"/>
          <w:shd w:val="clear" w:color="auto" w:fill="FFFFFF"/>
        </w:rPr>
        <w:t>Um fundo soberano não serve para nada se não tem alguma hipótese de persistência diante da interferência das forças políticas dominantes, c</w:t>
      </w:r>
      <w:r w:rsidRPr="005B5551">
        <w:rPr>
          <w:rFonts w:ascii="Times New Roman" w:eastAsia="Times New Roman" w:hAnsi="Times New Roman" w:cs="Times New Roman"/>
          <w:color w:val="000000" w:themeColor="text1"/>
          <w:sz w:val="24"/>
          <w:szCs w:val="24"/>
        </w:rPr>
        <w:t>aso contrário não re</w:t>
      </w:r>
      <w:r w:rsidRPr="0072689A">
        <w:rPr>
          <w:rFonts w:ascii="Times New Roman" w:eastAsia="Times New Roman" w:hAnsi="Times New Roman" w:cs="Times New Roman"/>
          <w:color w:val="000000" w:themeColor="text1"/>
          <w:sz w:val="24"/>
          <w:szCs w:val="24"/>
        </w:rPr>
        <w:t>sistir</w:t>
      </w:r>
      <w:r w:rsidR="003F06EE">
        <w:rPr>
          <w:rFonts w:ascii="Times New Roman" w:eastAsia="Times New Roman" w:hAnsi="Times New Roman" w:cs="Times New Roman"/>
          <w:color w:val="000000" w:themeColor="text1"/>
          <w:sz w:val="24"/>
          <w:szCs w:val="24"/>
        </w:rPr>
        <w:t>á à</w:t>
      </w:r>
      <w:r w:rsidRPr="005B5551">
        <w:rPr>
          <w:rFonts w:ascii="Times New Roman" w:eastAsia="Times New Roman" w:hAnsi="Times New Roman" w:cs="Times New Roman"/>
          <w:color w:val="000000" w:themeColor="text1"/>
          <w:sz w:val="24"/>
          <w:szCs w:val="24"/>
        </w:rPr>
        <w:t xml:space="preserve"> ganâ</w:t>
      </w:r>
      <w:r w:rsidRPr="0072689A">
        <w:rPr>
          <w:rFonts w:ascii="Times New Roman" w:eastAsia="Times New Roman" w:hAnsi="Times New Roman" w:cs="Times New Roman"/>
          <w:color w:val="000000" w:themeColor="text1"/>
          <w:sz w:val="24"/>
          <w:szCs w:val="24"/>
        </w:rPr>
        <w:t>ncia e tornar</w:t>
      </w:r>
      <w:r w:rsidRPr="005B5551">
        <w:rPr>
          <w:rFonts w:ascii="Times New Roman" w:eastAsia="Times New Roman" w:hAnsi="Times New Roman" w:cs="Times New Roman"/>
          <w:color w:val="000000" w:themeColor="text1"/>
          <w:sz w:val="24"/>
          <w:szCs w:val="24"/>
        </w:rPr>
        <w:t>-se-</w:t>
      </w:r>
      <w:r w:rsidRPr="0072689A">
        <w:rPr>
          <w:rFonts w:ascii="Times New Roman" w:eastAsia="Times New Roman" w:hAnsi="Times New Roman" w:cs="Times New Roman"/>
          <w:color w:val="000000" w:themeColor="text1"/>
          <w:sz w:val="24"/>
          <w:szCs w:val="24"/>
        </w:rPr>
        <w:t xml:space="preserve">á um </w:t>
      </w:r>
      <w:r w:rsidRPr="005B5551">
        <w:rPr>
          <w:rFonts w:ascii="Times New Roman" w:eastAsia="Times New Roman" w:hAnsi="Times New Roman" w:cs="Times New Roman"/>
          <w:color w:val="000000" w:themeColor="text1"/>
          <w:sz w:val="24"/>
          <w:szCs w:val="24"/>
        </w:rPr>
        <w:t>mero ja</w:t>
      </w:r>
      <w:r w:rsidRPr="0072689A">
        <w:rPr>
          <w:rFonts w:ascii="Times New Roman" w:eastAsia="Times New Roman" w:hAnsi="Times New Roman" w:cs="Times New Roman"/>
          <w:color w:val="000000" w:themeColor="text1"/>
          <w:sz w:val="24"/>
          <w:szCs w:val="24"/>
        </w:rPr>
        <w:t>zigo de riqueza para o proveito</w:t>
      </w:r>
      <w:r w:rsidRPr="005B5551">
        <w:rPr>
          <w:rFonts w:ascii="Times New Roman" w:eastAsia="Times New Roman" w:hAnsi="Times New Roman" w:cs="Times New Roman"/>
          <w:color w:val="000000" w:themeColor="text1"/>
          <w:sz w:val="24"/>
          <w:szCs w:val="24"/>
        </w:rPr>
        <w:t xml:space="preserve"> da elite do poder, como aconteceu</w:t>
      </w:r>
      <w:r w:rsidR="008D0418">
        <w:rPr>
          <w:rFonts w:ascii="Times New Roman" w:eastAsia="Times New Roman" w:hAnsi="Times New Roman" w:cs="Times New Roman"/>
          <w:color w:val="000000" w:themeColor="text1"/>
          <w:sz w:val="24"/>
          <w:szCs w:val="24"/>
        </w:rPr>
        <w:t xml:space="preserve"> com o fundo soberano do Zimbábu</w:t>
      </w:r>
      <w:r w:rsidRPr="005B5551">
        <w:rPr>
          <w:rFonts w:ascii="Times New Roman" w:eastAsia="Times New Roman" w:hAnsi="Times New Roman" w:cs="Times New Roman"/>
          <w:color w:val="000000" w:themeColor="text1"/>
          <w:sz w:val="24"/>
          <w:szCs w:val="24"/>
        </w:rPr>
        <w:t>e, criado no início dos anos 90, para custear as despesas da providência social.</w:t>
      </w:r>
      <w:r w:rsidRPr="005B5551">
        <w:rPr>
          <w:rStyle w:val="Refdenotaderodap"/>
          <w:rFonts w:ascii="Times New Roman" w:eastAsia="Times New Roman" w:hAnsi="Times New Roman" w:cs="Times New Roman"/>
          <w:color w:val="000000" w:themeColor="text1"/>
          <w:sz w:val="24"/>
          <w:szCs w:val="24"/>
        </w:rPr>
        <w:footnoteReference w:id="198"/>
      </w:r>
      <w:r w:rsidRPr="005B5551">
        <w:rPr>
          <w:rFonts w:ascii="Times New Roman" w:eastAsia="Times New Roman" w:hAnsi="Times New Roman" w:cs="Times New Roman"/>
          <w:color w:val="000000" w:themeColor="text1"/>
          <w:sz w:val="24"/>
          <w:szCs w:val="24"/>
        </w:rPr>
        <w:t xml:space="preserve">  </w:t>
      </w:r>
      <w:r w:rsidRPr="0072689A">
        <w:rPr>
          <w:rFonts w:ascii="Times New Roman" w:eastAsia="Times New Roman" w:hAnsi="Times New Roman" w:cs="Times New Roman"/>
          <w:color w:val="000000" w:themeColor="text1"/>
          <w:sz w:val="24"/>
          <w:szCs w:val="24"/>
        </w:rPr>
        <w:t xml:space="preserve"> </w:t>
      </w:r>
    </w:p>
    <w:p w:rsidR="0066174B" w:rsidRDefault="0066174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CE0863" w:rsidRDefault="008A44D7" w:rsidP="00EA1D54">
      <w:pPr>
        <w:pStyle w:val="Cabealho1"/>
      </w:pPr>
      <w:bookmarkStart w:id="26" w:name="_Toc493520374"/>
      <w:r>
        <w:lastRenderedPageBreak/>
        <w:t>CAPÍTULO II: MALDIÇÃO DOS</w:t>
      </w:r>
      <w:r w:rsidR="00CE0863">
        <w:t xml:space="preserve"> RECURSOS</w:t>
      </w:r>
      <w:r w:rsidR="0024352E">
        <w:t xml:space="preserve"> NATURAIS</w:t>
      </w:r>
      <w:r w:rsidR="00CE0863">
        <w:t xml:space="preserve"> E DIREITOS HUMANOS</w:t>
      </w:r>
      <w:bookmarkEnd w:id="26"/>
    </w:p>
    <w:p w:rsidR="00CE0863" w:rsidRPr="00FE4E53" w:rsidRDefault="00CE0863" w:rsidP="00CE0863">
      <w:pPr>
        <w:autoSpaceDE w:val="0"/>
        <w:autoSpaceDN w:val="0"/>
        <w:adjustRightInd w:val="0"/>
        <w:spacing w:after="0" w:line="240" w:lineRule="auto"/>
        <w:jc w:val="both"/>
        <w:rPr>
          <w:rFonts w:ascii="Times New Roman" w:hAnsi="Times New Roman" w:cs="Times New Roman"/>
          <w:b/>
          <w:color w:val="000000" w:themeColor="text1"/>
          <w:sz w:val="24"/>
          <w:szCs w:val="24"/>
          <w:lang w:val="fr-BE"/>
        </w:rPr>
      </w:pPr>
    </w:p>
    <w:p w:rsidR="005F1138" w:rsidRPr="00263800" w:rsidRDefault="005F1138" w:rsidP="003B55C6">
      <w:pPr>
        <w:tabs>
          <w:tab w:val="left" w:pos="2268"/>
        </w:tabs>
        <w:spacing w:after="0" w:line="240" w:lineRule="auto"/>
        <w:ind w:left="2268"/>
        <w:jc w:val="both"/>
        <w:rPr>
          <w:rFonts w:ascii="Times New Roman" w:eastAsia="Times New Roman" w:hAnsi="Times New Roman" w:cs="Times New Roman"/>
          <w:color w:val="000000" w:themeColor="text1"/>
          <w:sz w:val="24"/>
          <w:szCs w:val="24"/>
          <w:lang w:eastAsia="pt-PT"/>
        </w:rPr>
      </w:pPr>
      <w:r w:rsidRPr="00263800">
        <w:rPr>
          <w:rFonts w:ascii="Times New Roman" w:hAnsi="Times New Roman" w:cs="Times New Roman"/>
          <w:b/>
          <w:sz w:val="24"/>
          <w:szCs w:val="24"/>
        </w:rPr>
        <w:t>A maldição dos recursos naturais não é destino, é escolha</w:t>
      </w:r>
      <w:r w:rsidRPr="00D43738">
        <w:rPr>
          <w:rFonts w:ascii="Times New Roman" w:hAnsi="Times New Roman" w:cs="Times New Roman"/>
          <w:sz w:val="24"/>
          <w:szCs w:val="24"/>
        </w:rPr>
        <w:t>.</w:t>
      </w:r>
      <w:r w:rsidRPr="00D43738">
        <w:rPr>
          <w:rStyle w:val="Refdenotaderodap"/>
          <w:rFonts w:ascii="Times New Roman" w:hAnsi="Times New Roman" w:cs="Times New Roman"/>
          <w:sz w:val="24"/>
          <w:szCs w:val="24"/>
        </w:rPr>
        <w:footnoteReference w:id="199"/>
      </w:r>
      <w:r w:rsidRPr="00D43738">
        <w:rPr>
          <w:rFonts w:ascii="Times New Roman" w:hAnsi="Times New Roman" w:cs="Times New Roman"/>
          <w:sz w:val="24"/>
          <w:szCs w:val="24"/>
        </w:rPr>
        <w:t xml:space="preserve"> </w:t>
      </w:r>
    </w:p>
    <w:p w:rsidR="00CE0863" w:rsidRDefault="00CE0863" w:rsidP="00CE0863">
      <w:pPr>
        <w:tabs>
          <w:tab w:val="left" w:pos="2268"/>
        </w:tabs>
        <w:autoSpaceDE w:val="0"/>
        <w:autoSpaceDN w:val="0"/>
        <w:adjustRightInd w:val="0"/>
        <w:spacing w:after="0" w:line="240" w:lineRule="auto"/>
        <w:jc w:val="both"/>
        <w:rPr>
          <w:rFonts w:ascii="Times New Roman" w:hAnsi="Times New Roman" w:cs="Times New Roman"/>
          <w:b/>
          <w:color w:val="000000" w:themeColor="text1"/>
          <w:sz w:val="24"/>
          <w:szCs w:val="24"/>
        </w:rPr>
      </w:pPr>
    </w:p>
    <w:p w:rsidR="00CE0863" w:rsidRPr="00A75DF1" w:rsidRDefault="00CE0863" w:rsidP="00CE0863">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CE0863" w:rsidRPr="00CB1624" w:rsidRDefault="00CE0863" w:rsidP="004773CD">
      <w:pPr>
        <w:tabs>
          <w:tab w:val="left" w:pos="2268"/>
        </w:tabs>
        <w:spacing w:after="0" w:line="360" w:lineRule="auto"/>
        <w:jc w:val="both"/>
        <w:rPr>
          <w:rFonts w:ascii="Times New Roman" w:hAnsi="Times New Roman" w:cs="Times New Roman"/>
          <w:sz w:val="24"/>
          <w:szCs w:val="24"/>
          <w:shd w:val="clear" w:color="auto" w:fill="FFFFFF"/>
        </w:rPr>
      </w:pPr>
      <w:r w:rsidRPr="00BF2582">
        <w:rPr>
          <w:rFonts w:ascii="Times New Roman" w:hAnsi="Times New Roman"/>
          <w:color w:val="000000" w:themeColor="text1"/>
          <w:sz w:val="24"/>
          <w:szCs w:val="24"/>
        </w:rPr>
        <w:t xml:space="preserve">Este segundo capítulo é dedicado a análise da </w:t>
      </w:r>
      <w:r>
        <w:rPr>
          <w:rFonts w:ascii="Times New Roman" w:hAnsi="Times New Roman"/>
          <w:color w:val="000000" w:themeColor="text1"/>
          <w:sz w:val="24"/>
          <w:szCs w:val="24"/>
        </w:rPr>
        <w:t>relação entre a “</w:t>
      </w:r>
      <w:r w:rsidRPr="00BF2582">
        <w:rPr>
          <w:rFonts w:ascii="Times New Roman" w:hAnsi="Times New Roman"/>
          <w:color w:val="000000" w:themeColor="text1"/>
          <w:sz w:val="24"/>
          <w:szCs w:val="24"/>
        </w:rPr>
        <w:t>maldição</w:t>
      </w:r>
      <w:r w:rsidR="00E67905">
        <w:rPr>
          <w:rFonts w:ascii="Times New Roman" w:hAnsi="Times New Roman"/>
          <w:color w:val="000000" w:themeColor="text1"/>
          <w:sz w:val="24"/>
          <w:szCs w:val="24"/>
        </w:rPr>
        <w:t xml:space="preserve"> dos</w:t>
      </w:r>
      <w:r w:rsidRPr="00BF2582">
        <w:rPr>
          <w:rFonts w:ascii="Times New Roman" w:hAnsi="Times New Roman"/>
          <w:color w:val="000000" w:themeColor="text1"/>
          <w:sz w:val="24"/>
          <w:szCs w:val="24"/>
        </w:rPr>
        <w:t xml:space="preserve"> recursos</w:t>
      </w:r>
      <w:r w:rsidR="00F410B9">
        <w:rPr>
          <w:rFonts w:ascii="Times New Roman" w:hAnsi="Times New Roman"/>
          <w:color w:val="000000" w:themeColor="text1"/>
          <w:sz w:val="24"/>
          <w:szCs w:val="24"/>
        </w:rPr>
        <w:t xml:space="preserve"> naturais</w:t>
      </w:r>
      <w:r w:rsidR="00E67905">
        <w:rPr>
          <w:rFonts w:ascii="Times New Roman" w:hAnsi="Times New Roman"/>
          <w:color w:val="000000" w:themeColor="text1"/>
          <w:sz w:val="24"/>
          <w:szCs w:val="24"/>
        </w:rPr>
        <w:t>”</w:t>
      </w:r>
      <w:r w:rsidRPr="00BF2582">
        <w:rPr>
          <w:rFonts w:ascii="Times New Roman" w:hAnsi="Times New Roman"/>
          <w:color w:val="000000" w:themeColor="text1"/>
          <w:sz w:val="24"/>
          <w:szCs w:val="24"/>
        </w:rPr>
        <w:t xml:space="preserve"> e os direitos humanos. O objetivo central consiste em </w:t>
      </w:r>
      <w:r w:rsidRPr="00BF2582">
        <w:rPr>
          <w:rFonts w:ascii="Times New Roman" w:hAnsi="Times New Roman" w:cs="Times New Roman"/>
          <w:color w:val="000000" w:themeColor="text1"/>
          <w:sz w:val="24"/>
          <w:szCs w:val="24"/>
        </w:rPr>
        <w:t xml:space="preserve">interpretar a </w:t>
      </w:r>
      <w:r w:rsidR="00B9235B">
        <w:rPr>
          <w:rFonts w:ascii="Times New Roman" w:hAnsi="Times New Roman" w:cs="Times New Roman"/>
          <w:color w:val="000000" w:themeColor="text1"/>
          <w:sz w:val="24"/>
          <w:szCs w:val="24"/>
        </w:rPr>
        <w:t>“</w:t>
      </w:r>
      <w:r w:rsidRPr="00BF2582">
        <w:rPr>
          <w:rFonts w:ascii="Times New Roman" w:hAnsi="Times New Roman" w:cs="Times New Roman"/>
          <w:color w:val="000000" w:themeColor="text1"/>
          <w:sz w:val="24"/>
          <w:szCs w:val="24"/>
        </w:rPr>
        <w:t>maldição dos recursos</w:t>
      </w:r>
      <w:r w:rsidR="00E67905">
        <w:rPr>
          <w:rFonts w:ascii="Times New Roman" w:hAnsi="Times New Roman" w:cs="Times New Roman"/>
          <w:color w:val="000000" w:themeColor="text1"/>
          <w:sz w:val="24"/>
          <w:szCs w:val="24"/>
        </w:rPr>
        <w:t>”</w:t>
      </w:r>
      <w:r w:rsidRPr="00BF2582">
        <w:rPr>
          <w:rFonts w:ascii="Times New Roman" w:hAnsi="Times New Roman" w:cs="Times New Roman"/>
          <w:color w:val="000000" w:themeColor="text1"/>
          <w:sz w:val="24"/>
          <w:szCs w:val="24"/>
        </w:rPr>
        <w:t xml:space="preserve"> como um problema para os dire</w:t>
      </w:r>
      <w:r>
        <w:rPr>
          <w:rFonts w:ascii="Times New Roman" w:hAnsi="Times New Roman" w:cs="Times New Roman"/>
          <w:color w:val="000000" w:themeColor="text1"/>
          <w:sz w:val="24"/>
          <w:szCs w:val="24"/>
        </w:rPr>
        <w:t>i</w:t>
      </w:r>
      <w:r w:rsidRPr="00BF2582">
        <w:rPr>
          <w:rFonts w:ascii="Times New Roman" w:hAnsi="Times New Roman" w:cs="Times New Roman"/>
          <w:color w:val="000000" w:themeColor="text1"/>
          <w:sz w:val="24"/>
          <w:szCs w:val="24"/>
        </w:rPr>
        <w:t xml:space="preserve">tos humanos e o desenvolvimento democrático. </w:t>
      </w:r>
      <w:r w:rsidRPr="00BF2582">
        <w:rPr>
          <w:rFonts w:ascii="Times New Roman" w:hAnsi="Times New Roman"/>
          <w:color w:val="000000" w:themeColor="text1"/>
          <w:sz w:val="24"/>
          <w:szCs w:val="24"/>
        </w:rPr>
        <w:t xml:space="preserve">Considerando que a exploração de recursos </w:t>
      </w:r>
      <w:r w:rsidRPr="00BF2582">
        <w:rPr>
          <w:rFonts w:ascii="Times New Roman" w:hAnsi="Times New Roman" w:cs="Times New Roman"/>
          <w:color w:val="000000" w:themeColor="text1"/>
          <w:sz w:val="24"/>
          <w:szCs w:val="24"/>
        </w:rPr>
        <w:t>está</w:t>
      </w:r>
      <w:r w:rsidR="007B41DF">
        <w:rPr>
          <w:rFonts w:ascii="Times New Roman" w:hAnsi="Times New Roman" w:cs="Times New Roman"/>
          <w:color w:val="000000" w:themeColor="text1"/>
          <w:sz w:val="24"/>
          <w:szCs w:val="24"/>
        </w:rPr>
        <w:t>,</w:t>
      </w:r>
      <w:r w:rsidRPr="00BF2582">
        <w:rPr>
          <w:rFonts w:ascii="Times New Roman" w:hAnsi="Times New Roman" w:cs="Times New Roman"/>
          <w:color w:val="000000" w:themeColor="text1"/>
          <w:sz w:val="24"/>
          <w:szCs w:val="24"/>
        </w:rPr>
        <w:t xml:space="preserve"> sobretudo</w:t>
      </w:r>
      <w:r w:rsidR="007B41DF">
        <w:rPr>
          <w:rFonts w:ascii="Times New Roman" w:hAnsi="Times New Roman" w:cs="Times New Roman"/>
          <w:color w:val="000000" w:themeColor="text1"/>
          <w:sz w:val="24"/>
          <w:szCs w:val="24"/>
        </w:rPr>
        <w:t>,</w:t>
      </w:r>
      <w:r w:rsidRPr="00BF2582">
        <w:rPr>
          <w:rFonts w:ascii="Times New Roman" w:hAnsi="Times New Roman" w:cs="Times New Roman"/>
          <w:color w:val="000000" w:themeColor="text1"/>
          <w:sz w:val="24"/>
          <w:szCs w:val="24"/>
        </w:rPr>
        <w:t xml:space="preserve"> associada aos problemas de ordem económica,</w:t>
      </w:r>
      <w:r w:rsidRPr="00BF2582">
        <w:rPr>
          <w:rFonts w:ascii="Times New Roman" w:hAnsi="Times New Roman"/>
          <w:color w:val="000000" w:themeColor="text1"/>
          <w:sz w:val="24"/>
          <w:szCs w:val="24"/>
        </w:rPr>
        <w:t xml:space="preserve"> o estudo fará uma </w:t>
      </w:r>
      <w:r>
        <w:rPr>
          <w:rFonts w:ascii="Times New Roman" w:hAnsi="Times New Roman"/>
          <w:color w:val="000000" w:themeColor="text1"/>
          <w:sz w:val="24"/>
          <w:szCs w:val="24"/>
        </w:rPr>
        <w:t>abordagem</w:t>
      </w:r>
      <w:r w:rsidRPr="00BF2582">
        <w:rPr>
          <w:rFonts w:ascii="Times New Roman" w:hAnsi="Times New Roman"/>
          <w:color w:val="000000" w:themeColor="text1"/>
          <w:sz w:val="24"/>
          <w:szCs w:val="24"/>
        </w:rPr>
        <w:t xml:space="preserve"> holística da </w:t>
      </w:r>
      <w:r>
        <w:rPr>
          <w:rFonts w:ascii="Times New Roman" w:hAnsi="Times New Roman"/>
          <w:color w:val="000000" w:themeColor="text1"/>
          <w:sz w:val="24"/>
          <w:szCs w:val="24"/>
        </w:rPr>
        <w:t>“</w:t>
      </w:r>
      <w:r w:rsidRPr="00BF2582">
        <w:rPr>
          <w:rFonts w:ascii="Times New Roman" w:hAnsi="Times New Roman"/>
          <w:color w:val="000000" w:themeColor="text1"/>
          <w:sz w:val="24"/>
          <w:szCs w:val="24"/>
        </w:rPr>
        <w:t>maldição</w:t>
      </w:r>
      <w:r>
        <w:rPr>
          <w:rFonts w:ascii="Times New Roman" w:hAnsi="Times New Roman"/>
          <w:color w:val="000000" w:themeColor="text1"/>
          <w:sz w:val="24"/>
          <w:szCs w:val="24"/>
        </w:rPr>
        <w:t>”</w:t>
      </w:r>
      <w:r w:rsidRPr="00BF2582">
        <w:rPr>
          <w:rFonts w:ascii="Times New Roman" w:hAnsi="Times New Roman"/>
          <w:color w:val="000000" w:themeColor="text1"/>
          <w:sz w:val="24"/>
          <w:szCs w:val="24"/>
        </w:rPr>
        <w:t xml:space="preserve">, tendo em conta </w:t>
      </w:r>
      <w:r>
        <w:rPr>
          <w:rFonts w:ascii="Times New Roman" w:hAnsi="Times New Roman"/>
          <w:color w:val="000000" w:themeColor="text1"/>
          <w:sz w:val="24"/>
          <w:szCs w:val="24"/>
        </w:rPr>
        <w:t xml:space="preserve">vários </w:t>
      </w:r>
      <w:r w:rsidR="007B41DF">
        <w:rPr>
          <w:rFonts w:ascii="Times New Roman" w:hAnsi="Times New Roman"/>
          <w:color w:val="000000" w:themeColor="text1"/>
          <w:sz w:val="24"/>
          <w:szCs w:val="24"/>
        </w:rPr>
        <w:t>aspe</w:t>
      </w:r>
      <w:r w:rsidRPr="00BF2582">
        <w:rPr>
          <w:rFonts w:ascii="Times New Roman" w:hAnsi="Times New Roman"/>
          <w:color w:val="000000" w:themeColor="text1"/>
          <w:sz w:val="24"/>
          <w:szCs w:val="24"/>
        </w:rPr>
        <w:t>tos</w:t>
      </w:r>
      <w:r>
        <w:rPr>
          <w:rFonts w:ascii="Times New Roman" w:hAnsi="Times New Roman"/>
          <w:color w:val="000000" w:themeColor="text1"/>
          <w:sz w:val="24"/>
          <w:szCs w:val="24"/>
        </w:rPr>
        <w:t>, como jurídico-polític</w:t>
      </w:r>
      <w:r w:rsidR="007B41DF">
        <w:rPr>
          <w:rFonts w:ascii="Times New Roman" w:hAnsi="Times New Roman"/>
          <w:color w:val="000000" w:themeColor="text1"/>
          <w:sz w:val="24"/>
          <w:szCs w:val="24"/>
        </w:rPr>
        <w:t>os e étnico</w:t>
      </w:r>
      <w:r>
        <w:rPr>
          <w:rFonts w:ascii="Times New Roman" w:hAnsi="Times New Roman"/>
          <w:color w:val="000000" w:themeColor="text1"/>
          <w:sz w:val="24"/>
          <w:szCs w:val="24"/>
        </w:rPr>
        <w:t>-culturais</w:t>
      </w:r>
      <w:r w:rsidRPr="00BF2582">
        <w:rPr>
          <w:rFonts w:ascii="Times New Roman" w:hAnsi="Times New Roman"/>
          <w:color w:val="000000" w:themeColor="text1"/>
          <w:sz w:val="24"/>
          <w:szCs w:val="24"/>
        </w:rPr>
        <w:t xml:space="preserve">. Para uma melhor contextualização, </w:t>
      </w:r>
      <w:r>
        <w:rPr>
          <w:rFonts w:ascii="Times New Roman" w:hAnsi="Times New Roman"/>
          <w:color w:val="000000" w:themeColor="text1"/>
          <w:sz w:val="24"/>
          <w:szCs w:val="24"/>
        </w:rPr>
        <w:t xml:space="preserve">antes </w:t>
      </w:r>
      <w:r w:rsidRPr="00BF2582">
        <w:rPr>
          <w:rFonts w:ascii="Times New Roman" w:hAnsi="Times New Roman"/>
          <w:color w:val="000000" w:themeColor="text1"/>
          <w:sz w:val="24"/>
          <w:szCs w:val="24"/>
        </w:rPr>
        <w:t>ser</w:t>
      </w:r>
      <w:r>
        <w:rPr>
          <w:rFonts w:ascii="Times New Roman" w:hAnsi="Times New Roman"/>
          <w:color w:val="000000" w:themeColor="text1"/>
          <w:sz w:val="24"/>
          <w:szCs w:val="24"/>
        </w:rPr>
        <w:t xml:space="preserve">á feito o </w:t>
      </w:r>
      <w:r w:rsidR="007B41DF">
        <w:rPr>
          <w:rFonts w:ascii="Times New Roman" w:hAnsi="Times New Roman"/>
          <w:color w:val="000000" w:themeColor="text1"/>
          <w:sz w:val="24"/>
          <w:szCs w:val="24"/>
        </w:rPr>
        <w:t>enquadramento do conceito de</w:t>
      </w:r>
      <w:r w:rsidRPr="00BF2582">
        <w:rPr>
          <w:rFonts w:ascii="Times New Roman" w:hAnsi="Times New Roman"/>
          <w:color w:val="000000" w:themeColor="text1"/>
          <w:sz w:val="24"/>
          <w:szCs w:val="24"/>
        </w:rPr>
        <w:t xml:space="preserve"> direitos humanos.</w:t>
      </w:r>
      <w:r>
        <w:rPr>
          <w:rFonts w:ascii="Times New Roman" w:hAnsi="Times New Roman"/>
          <w:color w:val="000000" w:themeColor="text1"/>
          <w:sz w:val="24"/>
          <w:szCs w:val="24"/>
        </w:rPr>
        <w:t xml:space="preserve"> </w:t>
      </w:r>
    </w:p>
    <w:p w:rsidR="00CE0863" w:rsidRDefault="00CE0863" w:rsidP="00EA1D54">
      <w:pPr>
        <w:pStyle w:val="Cabealho2"/>
        <w:rPr>
          <w:lang w:val="pt-PT"/>
        </w:rPr>
      </w:pPr>
      <w:bookmarkStart w:id="27" w:name="_Toc493520375"/>
      <w:r w:rsidRPr="003D6FEB">
        <w:rPr>
          <w:lang w:val="pt-PT"/>
        </w:rPr>
        <w:t>2.1 – Direitos humanos</w:t>
      </w:r>
      <w:bookmarkEnd w:id="27"/>
    </w:p>
    <w:p w:rsidR="004773CD" w:rsidRPr="004773CD" w:rsidRDefault="004773CD" w:rsidP="004773CD"/>
    <w:p w:rsidR="00CE0863" w:rsidRPr="00D43738" w:rsidRDefault="00CE0863" w:rsidP="004773CD">
      <w:pPr>
        <w:tabs>
          <w:tab w:val="left" w:pos="2268"/>
        </w:tabs>
        <w:spacing w:after="0" w:line="240" w:lineRule="auto"/>
        <w:ind w:left="2268"/>
        <w:jc w:val="both"/>
        <w:rPr>
          <w:rFonts w:ascii="Times New Roman" w:hAnsi="Times New Roman" w:cs="Times New Roman"/>
          <w:b/>
          <w:sz w:val="24"/>
          <w:szCs w:val="24"/>
        </w:rPr>
      </w:pPr>
      <w:r w:rsidRPr="00D43738">
        <w:rPr>
          <w:rFonts w:ascii="Times New Roman" w:hAnsi="Times New Roman" w:cs="Times New Roman"/>
          <w:b/>
          <w:color w:val="000000"/>
          <w:sz w:val="24"/>
          <w:szCs w:val="24"/>
        </w:rPr>
        <w:t>É sabido que os direitos humanos não são</w:t>
      </w:r>
      <w:r w:rsidR="003F5163">
        <w:rPr>
          <w:rFonts w:ascii="Times New Roman" w:hAnsi="Times New Roman" w:cs="Times New Roman"/>
          <w:b/>
          <w:color w:val="000000"/>
          <w:sz w:val="24"/>
          <w:szCs w:val="24"/>
        </w:rPr>
        <w:t xml:space="preserve"> universais na sua aplicação. A</w:t>
      </w:r>
      <w:r w:rsidRPr="00D43738">
        <w:rPr>
          <w:rFonts w:ascii="Times New Roman" w:hAnsi="Times New Roman" w:cs="Times New Roman"/>
          <w:b/>
          <w:color w:val="000000"/>
          <w:sz w:val="24"/>
          <w:szCs w:val="24"/>
        </w:rPr>
        <w:t xml:space="preserve">tualmente são consensualmente identificados quatro regimes internacionais de aplicação de direitos humanos: o europeu, </w:t>
      </w:r>
      <w:r w:rsidR="005F1138">
        <w:rPr>
          <w:rFonts w:ascii="Times New Roman" w:hAnsi="Times New Roman" w:cs="Times New Roman"/>
          <w:b/>
          <w:color w:val="000000"/>
          <w:sz w:val="24"/>
          <w:szCs w:val="24"/>
        </w:rPr>
        <w:t>o inter</w:t>
      </w:r>
      <w:r w:rsidRPr="00D43738">
        <w:rPr>
          <w:rFonts w:ascii="Times New Roman" w:hAnsi="Times New Roman" w:cs="Times New Roman"/>
          <w:b/>
          <w:color w:val="000000"/>
          <w:sz w:val="24"/>
          <w:szCs w:val="24"/>
        </w:rPr>
        <w:t>americano, o africano e o asiático.</w:t>
      </w:r>
      <w:r w:rsidRPr="00D43738">
        <w:rPr>
          <w:rStyle w:val="Refdenotaderodap"/>
          <w:rFonts w:ascii="Times New Roman" w:hAnsi="Times New Roman" w:cs="Times New Roman"/>
          <w:color w:val="000000"/>
          <w:sz w:val="24"/>
          <w:szCs w:val="24"/>
        </w:rPr>
        <w:footnoteReference w:id="200"/>
      </w:r>
      <w:r w:rsidRPr="00D43738">
        <w:rPr>
          <w:rFonts w:ascii="Times New Roman" w:hAnsi="Times New Roman" w:cs="Times New Roman"/>
          <w:color w:val="000000"/>
          <w:sz w:val="24"/>
          <w:szCs w:val="24"/>
        </w:rPr>
        <w:t xml:space="preserve"> </w:t>
      </w:r>
    </w:p>
    <w:p w:rsidR="008E1B21" w:rsidRDefault="008E1B21" w:rsidP="007B41DF">
      <w:pPr>
        <w:tabs>
          <w:tab w:val="left" w:pos="2268"/>
        </w:tabs>
        <w:spacing w:after="0" w:line="360" w:lineRule="auto"/>
        <w:jc w:val="both"/>
        <w:rPr>
          <w:rFonts w:ascii="Times New Roman" w:hAnsi="Times New Roman"/>
          <w:sz w:val="24"/>
          <w:szCs w:val="24"/>
        </w:rPr>
      </w:pPr>
    </w:p>
    <w:p w:rsidR="00653D64" w:rsidRPr="005864E0" w:rsidRDefault="00CE0863" w:rsidP="007B41DF">
      <w:pPr>
        <w:tabs>
          <w:tab w:val="left" w:pos="2268"/>
        </w:tabs>
        <w:spacing w:after="0" w:line="360" w:lineRule="auto"/>
        <w:jc w:val="both"/>
        <w:rPr>
          <w:rFonts w:ascii="Times New Roman" w:hAnsi="Times New Roman" w:cs="Times New Roman"/>
          <w:sz w:val="24"/>
          <w:szCs w:val="24"/>
        </w:rPr>
      </w:pPr>
      <w:r w:rsidRPr="005864E0">
        <w:rPr>
          <w:rFonts w:ascii="Times New Roman" w:hAnsi="Times New Roman"/>
          <w:sz w:val="24"/>
          <w:szCs w:val="24"/>
        </w:rPr>
        <w:t xml:space="preserve">Não obstante a assinatura da Carta das Nações Unidas, em São Francisco, nos </w:t>
      </w:r>
      <w:r w:rsidR="009A07CB" w:rsidRPr="005864E0">
        <w:rPr>
          <w:rFonts w:ascii="Times New Roman" w:hAnsi="Times New Roman"/>
          <w:sz w:val="24"/>
          <w:szCs w:val="24"/>
        </w:rPr>
        <w:t>Estados Unidos da América (</w:t>
      </w:r>
      <w:r w:rsidRPr="005864E0">
        <w:rPr>
          <w:rFonts w:ascii="Times New Roman" w:hAnsi="Times New Roman"/>
          <w:sz w:val="24"/>
          <w:szCs w:val="24"/>
        </w:rPr>
        <w:t>EUA</w:t>
      </w:r>
      <w:r w:rsidR="009A07CB" w:rsidRPr="005864E0">
        <w:rPr>
          <w:rFonts w:ascii="Times New Roman" w:hAnsi="Times New Roman"/>
          <w:sz w:val="24"/>
          <w:szCs w:val="24"/>
        </w:rPr>
        <w:t>)</w:t>
      </w:r>
      <w:r w:rsidRPr="005864E0">
        <w:rPr>
          <w:rFonts w:ascii="Times New Roman" w:hAnsi="Times New Roman"/>
          <w:sz w:val="24"/>
          <w:szCs w:val="24"/>
        </w:rPr>
        <w:t>, a 26 de junho de 1945, e da aprovação da Declaração Universal dos Direitos Humanos (DUDH), adotada pela Assembleia Geral das Nações Unidas</w:t>
      </w:r>
      <w:r w:rsidR="001B5519" w:rsidRPr="005864E0">
        <w:rPr>
          <w:rFonts w:ascii="Times New Roman" w:hAnsi="Times New Roman"/>
          <w:sz w:val="24"/>
          <w:szCs w:val="24"/>
        </w:rPr>
        <w:t xml:space="preserve"> através da Resolução nº 217-A (III)</w:t>
      </w:r>
      <w:r w:rsidRPr="005864E0">
        <w:rPr>
          <w:rFonts w:ascii="Times New Roman" w:hAnsi="Times New Roman"/>
          <w:sz w:val="24"/>
          <w:szCs w:val="24"/>
        </w:rPr>
        <w:t>, a 10 de dezembro de 1948</w:t>
      </w:r>
      <w:r w:rsidR="00EC3061" w:rsidRPr="005864E0">
        <w:rPr>
          <w:rStyle w:val="Refdenotaderodap"/>
          <w:rFonts w:ascii="Times New Roman" w:hAnsi="Times New Roman" w:cs="Times New Roman"/>
          <w:sz w:val="24"/>
          <w:szCs w:val="24"/>
        </w:rPr>
        <w:footnoteReference w:id="201"/>
      </w:r>
      <w:r w:rsidRPr="005864E0">
        <w:rPr>
          <w:rFonts w:ascii="Times New Roman" w:hAnsi="Times New Roman"/>
          <w:sz w:val="24"/>
          <w:szCs w:val="24"/>
        </w:rPr>
        <w:t xml:space="preserve">, o conceito de Direitos Humanos continua a ser bastante melindroso, por se considerar “um valor </w:t>
      </w:r>
      <w:r w:rsidRPr="005864E0">
        <w:rPr>
          <w:rFonts w:ascii="Times New Roman" w:hAnsi="Times New Roman" w:cs="Times New Roman"/>
          <w:sz w:val="24"/>
          <w:szCs w:val="24"/>
        </w:rPr>
        <w:t>eminentemente ocidental e é efectivamente o Ocidente que tem tido o maior desvelo pela sua proteção.”</w:t>
      </w:r>
      <w:r w:rsidRPr="005864E0">
        <w:rPr>
          <w:rStyle w:val="Refdenotaderodap"/>
          <w:rFonts w:ascii="Times New Roman" w:hAnsi="Times New Roman" w:cs="Times New Roman"/>
          <w:sz w:val="24"/>
          <w:szCs w:val="24"/>
        </w:rPr>
        <w:footnoteReference w:id="202"/>
      </w:r>
      <w:r w:rsidR="00653D64" w:rsidRPr="005864E0">
        <w:rPr>
          <w:rFonts w:ascii="Times New Roman" w:hAnsi="Times New Roman" w:cs="Times New Roman"/>
          <w:sz w:val="24"/>
          <w:szCs w:val="24"/>
        </w:rPr>
        <w:t xml:space="preserve"> </w:t>
      </w:r>
    </w:p>
    <w:p w:rsidR="003D5FED" w:rsidRPr="007B41DF" w:rsidRDefault="00816495" w:rsidP="00653D64">
      <w:pPr>
        <w:spacing w:after="0" w:line="360" w:lineRule="auto"/>
        <w:ind w:firstLine="720"/>
        <w:jc w:val="both"/>
        <w:rPr>
          <w:rFonts w:ascii="Times New Roman" w:hAnsi="Times New Roman" w:cs="Times New Roman"/>
          <w:sz w:val="24"/>
          <w:szCs w:val="24"/>
        </w:rPr>
      </w:pPr>
      <w:r w:rsidRPr="007B41DF">
        <w:rPr>
          <w:rFonts w:ascii="Times New Roman" w:hAnsi="Times New Roman" w:cs="Times New Roman"/>
          <w:sz w:val="24"/>
          <w:szCs w:val="24"/>
        </w:rPr>
        <w:lastRenderedPageBreak/>
        <w:t>Esta</w:t>
      </w:r>
      <w:r w:rsidR="00653D64" w:rsidRPr="007B41DF">
        <w:rPr>
          <w:rFonts w:ascii="Times New Roman" w:hAnsi="Times New Roman" w:cs="Times New Roman"/>
          <w:sz w:val="24"/>
          <w:szCs w:val="24"/>
        </w:rPr>
        <w:t xml:space="preserve"> opinião</w:t>
      </w:r>
      <w:r w:rsidR="00CE0863" w:rsidRPr="007B41DF">
        <w:rPr>
          <w:rFonts w:ascii="Times New Roman" w:hAnsi="Times New Roman" w:cs="Times New Roman"/>
          <w:sz w:val="24"/>
          <w:szCs w:val="24"/>
        </w:rPr>
        <w:t xml:space="preserve"> </w:t>
      </w:r>
      <w:r w:rsidRPr="007B41DF">
        <w:rPr>
          <w:rFonts w:ascii="Times New Roman" w:hAnsi="Times New Roman" w:cs="Times New Roman"/>
          <w:sz w:val="24"/>
          <w:szCs w:val="24"/>
        </w:rPr>
        <w:t xml:space="preserve">é corroborada </w:t>
      </w:r>
      <w:r w:rsidR="00CE0863" w:rsidRPr="007B41DF">
        <w:rPr>
          <w:rFonts w:ascii="Times New Roman" w:hAnsi="Times New Roman" w:cs="Times New Roman"/>
          <w:sz w:val="24"/>
          <w:szCs w:val="24"/>
        </w:rPr>
        <w:t>por Boaventura de Sousa Santos</w:t>
      </w:r>
      <w:r w:rsidR="00F46F28" w:rsidRPr="007B41DF">
        <w:rPr>
          <w:rFonts w:ascii="Times New Roman" w:hAnsi="Times New Roman" w:cs="Times New Roman"/>
          <w:sz w:val="24"/>
          <w:szCs w:val="24"/>
        </w:rPr>
        <w:t xml:space="preserve">. </w:t>
      </w:r>
      <w:r w:rsidR="00C447C4" w:rsidRPr="007B41DF">
        <w:rPr>
          <w:rFonts w:ascii="Times New Roman" w:hAnsi="Times New Roman" w:cs="Times New Roman"/>
          <w:sz w:val="24"/>
          <w:szCs w:val="24"/>
        </w:rPr>
        <w:t xml:space="preserve">Em seu instigante estudo sobre a complexidade dos direitos humanos, o autor considera que </w:t>
      </w:r>
      <w:r w:rsidR="00CE0863" w:rsidRPr="007B41DF">
        <w:rPr>
          <w:rFonts w:ascii="Times New Roman" w:hAnsi="Times New Roman" w:cs="Times New Roman"/>
          <w:sz w:val="24"/>
          <w:szCs w:val="24"/>
        </w:rPr>
        <w:t>o conceito de direitos humanos</w:t>
      </w:r>
      <w:r w:rsidR="00C447C4" w:rsidRPr="007B41DF">
        <w:rPr>
          <w:rFonts w:ascii="Times New Roman" w:hAnsi="Times New Roman" w:cs="Times New Roman"/>
          <w:sz w:val="24"/>
          <w:szCs w:val="24"/>
        </w:rPr>
        <w:t xml:space="preserve"> (passe o pleonasmo)</w:t>
      </w:r>
      <w:r w:rsidR="00CE0863" w:rsidRPr="007B41DF">
        <w:rPr>
          <w:rFonts w:ascii="Times New Roman" w:hAnsi="Times New Roman" w:cs="Times New Roman"/>
          <w:sz w:val="24"/>
          <w:szCs w:val="24"/>
        </w:rPr>
        <w:t xml:space="preserve"> é baseado no conj</w:t>
      </w:r>
      <w:r w:rsidRPr="007B41DF">
        <w:rPr>
          <w:rFonts w:ascii="Times New Roman" w:hAnsi="Times New Roman" w:cs="Times New Roman"/>
          <w:sz w:val="24"/>
          <w:szCs w:val="24"/>
        </w:rPr>
        <w:t>unto de pressupostos ocidentais</w:t>
      </w:r>
      <w:r w:rsidR="009C1685" w:rsidRPr="007B41DF">
        <w:rPr>
          <w:rFonts w:ascii="Times New Roman" w:hAnsi="Times New Roman" w:cs="Times New Roman"/>
          <w:sz w:val="24"/>
          <w:szCs w:val="24"/>
        </w:rPr>
        <w:t xml:space="preserve"> (liberais</w:t>
      </w:r>
      <w:r w:rsidR="00F46F28" w:rsidRPr="007B41DF">
        <w:rPr>
          <w:rFonts w:ascii="Times New Roman" w:hAnsi="Times New Roman" w:cs="Times New Roman"/>
          <w:sz w:val="24"/>
          <w:szCs w:val="24"/>
        </w:rPr>
        <w:t>)</w:t>
      </w:r>
      <w:r w:rsidR="00D54792" w:rsidRPr="007B41DF">
        <w:rPr>
          <w:rFonts w:ascii="Times New Roman" w:hAnsi="Times New Roman" w:cs="Times New Roman"/>
          <w:sz w:val="24"/>
          <w:szCs w:val="24"/>
        </w:rPr>
        <w:t xml:space="preserve">, prova disso é a </w:t>
      </w:r>
      <w:r w:rsidRPr="007B41DF">
        <w:rPr>
          <w:rFonts w:ascii="Times New Roman" w:hAnsi="Times New Roman" w:cs="Times New Roman"/>
          <w:sz w:val="24"/>
          <w:szCs w:val="24"/>
        </w:rPr>
        <w:t>Declaração Universal de 1948</w:t>
      </w:r>
      <w:r w:rsidR="00D54792" w:rsidRPr="007B41DF">
        <w:rPr>
          <w:rFonts w:ascii="Times New Roman" w:hAnsi="Times New Roman" w:cs="Times New Roman"/>
          <w:sz w:val="24"/>
          <w:szCs w:val="24"/>
        </w:rPr>
        <w:t xml:space="preserve">, elaborada sem a participação da maioria dos povos </w:t>
      </w:r>
      <w:r w:rsidR="002D43E5" w:rsidRPr="007B41DF">
        <w:rPr>
          <w:rFonts w:ascii="Times New Roman" w:hAnsi="Times New Roman" w:cs="Times New Roman"/>
          <w:sz w:val="24"/>
          <w:szCs w:val="24"/>
        </w:rPr>
        <w:t>do mundo</w:t>
      </w:r>
      <w:r w:rsidR="002D43E5" w:rsidRPr="007B41DF">
        <w:rPr>
          <w:rStyle w:val="Refdenotaderodap"/>
          <w:rFonts w:ascii="Times New Roman" w:hAnsi="Times New Roman" w:cs="Times New Roman"/>
          <w:sz w:val="24"/>
          <w:szCs w:val="24"/>
        </w:rPr>
        <w:footnoteReference w:id="203"/>
      </w:r>
      <w:r w:rsidR="003A24A3">
        <w:rPr>
          <w:rFonts w:ascii="Times New Roman" w:hAnsi="Times New Roman" w:cs="Times New Roman"/>
          <w:sz w:val="24"/>
          <w:szCs w:val="24"/>
        </w:rPr>
        <w:t xml:space="preserve">, a </w:t>
      </w:r>
      <w:r w:rsidR="002D43E5" w:rsidRPr="007B41DF">
        <w:rPr>
          <w:rFonts w:ascii="Times New Roman" w:hAnsi="Times New Roman" w:cs="Times New Roman"/>
          <w:sz w:val="24"/>
          <w:szCs w:val="24"/>
        </w:rPr>
        <w:t>qual consagra “mais os direitos cívicos e políticos do que os direitos económicos, sociais e culturais.”</w:t>
      </w:r>
      <w:r w:rsidR="002D43E5" w:rsidRPr="007B41DF">
        <w:rPr>
          <w:rStyle w:val="Refdenotaderodap"/>
          <w:rFonts w:ascii="Times New Roman" w:hAnsi="Times New Roman" w:cs="Times New Roman"/>
          <w:sz w:val="24"/>
          <w:szCs w:val="24"/>
        </w:rPr>
        <w:footnoteReference w:id="204"/>
      </w:r>
      <w:r w:rsidR="00CE0863" w:rsidRPr="007B41DF">
        <w:rPr>
          <w:rFonts w:ascii="Times New Roman" w:hAnsi="Times New Roman" w:cs="Times New Roman"/>
          <w:sz w:val="24"/>
          <w:szCs w:val="24"/>
        </w:rPr>
        <w:t xml:space="preserve"> </w:t>
      </w:r>
    </w:p>
    <w:p w:rsidR="007C1E3B" w:rsidRPr="00EF0D41" w:rsidRDefault="00EC3061" w:rsidP="00B01292">
      <w:pPr>
        <w:pStyle w:val="NormalWeb"/>
        <w:shd w:val="clear" w:color="auto" w:fill="FFFFFF"/>
        <w:spacing w:before="0" w:beforeAutospacing="0" w:after="0" w:afterAutospacing="0" w:line="360" w:lineRule="auto"/>
        <w:ind w:firstLine="720"/>
        <w:jc w:val="both"/>
      </w:pPr>
      <w:r w:rsidRPr="007B41DF">
        <w:t xml:space="preserve">Assim como Boaventura </w:t>
      </w:r>
      <w:r w:rsidR="00F46F28" w:rsidRPr="007B41DF">
        <w:t xml:space="preserve">de </w:t>
      </w:r>
      <w:r w:rsidRPr="007B41DF">
        <w:t>Sousa Santos e Marcolino Moco, Fernando de Sousa e Pedro Mendes frisam que “Os direitos humanos constituem um grande desafio às Relações Int</w:t>
      </w:r>
      <w:r w:rsidR="006C1804" w:rsidRPr="007B41DF">
        <w:t>ernacionais, uma vez que a sua u</w:t>
      </w:r>
      <w:r w:rsidRPr="007B41DF">
        <w:t>niversalidade permanece uma questão em aberto.</w:t>
      </w:r>
      <w:r w:rsidR="00416218" w:rsidRPr="007B41DF">
        <w:t>”</w:t>
      </w:r>
      <w:r w:rsidRPr="007B41DF">
        <w:t xml:space="preserve"> </w:t>
      </w:r>
      <w:r w:rsidR="00792B6B" w:rsidRPr="007B41DF">
        <w:t xml:space="preserve">Diante desse cenário, coloca-se a seguinte questão: </w:t>
      </w:r>
      <w:r w:rsidR="00421B14" w:rsidRPr="007B41DF">
        <w:t xml:space="preserve">serão </w:t>
      </w:r>
      <w:r w:rsidR="003D5FED" w:rsidRPr="007B41DF">
        <w:t>os direitos h</w:t>
      </w:r>
      <w:r w:rsidR="00F46F28" w:rsidRPr="007B41DF">
        <w:t>umanos</w:t>
      </w:r>
      <w:r w:rsidR="00792B6B" w:rsidRPr="007B41DF">
        <w:t xml:space="preserve"> universais</w:t>
      </w:r>
      <w:r w:rsidR="00F46F28" w:rsidRPr="007B41DF">
        <w:t>?</w:t>
      </w:r>
      <w:r w:rsidR="003D5FED" w:rsidRPr="007B41DF">
        <w:t xml:space="preserve"> Um dos autores </w:t>
      </w:r>
      <w:r w:rsidR="006C1804" w:rsidRPr="007B41DF">
        <w:t xml:space="preserve">mais importantes </w:t>
      </w:r>
      <w:r w:rsidR="003D5FED" w:rsidRPr="007B41DF">
        <w:t xml:space="preserve">desse estudo, </w:t>
      </w:r>
      <w:r w:rsidR="006C1804" w:rsidRPr="007B41DF">
        <w:t xml:space="preserve">Boaventura de Sousa </w:t>
      </w:r>
      <w:r w:rsidR="00305A26" w:rsidRPr="007B41DF">
        <w:t>Santos, declarou</w:t>
      </w:r>
      <w:r w:rsidR="00421B14" w:rsidRPr="007B41DF">
        <w:t>:</w:t>
      </w:r>
      <w:r w:rsidR="0010017E" w:rsidRPr="007B41DF">
        <w:t xml:space="preserve"> “Ainda que todas as culturas tendam a definir os seus valores mais importantes como os mais abrangentes, apenas a cultura ocidental tende a formulá-los como universais.</w:t>
      </w:r>
      <w:r w:rsidR="00421B14" w:rsidRPr="007B41DF">
        <w:t>”</w:t>
      </w:r>
      <w:r w:rsidR="00421B14" w:rsidRPr="007B41DF">
        <w:rPr>
          <w:rStyle w:val="Refdenotaderodap"/>
        </w:rPr>
        <w:footnoteReference w:id="205"/>
      </w:r>
      <w:r w:rsidR="00421B14" w:rsidRPr="007B41DF">
        <w:t xml:space="preserve"> Acrescenta a seguir referindo que </w:t>
      </w:r>
      <w:r w:rsidR="00421B14" w:rsidRPr="00EF0D41">
        <w:t>“(…) a questão da universalidade é uma questão particular, uma questão específica da cultura ocidental.”</w:t>
      </w:r>
      <w:r w:rsidR="00421B14" w:rsidRPr="00EF0D41">
        <w:rPr>
          <w:rStyle w:val="Refdenotaderodap"/>
        </w:rPr>
        <w:footnoteReference w:id="206"/>
      </w:r>
    </w:p>
    <w:p w:rsidR="005864E0" w:rsidRPr="005864E0" w:rsidRDefault="005864E0" w:rsidP="005864E0">
      <w:pPr>
        <w:spacing w:after="0" w:line="360" w:lineRule="auto"/>
        <w:ind w:firstLine="720"/>
        <w:jc w:val="both"/>
        <w:rPr>
          <w:rFonts w:ascii="Times New Roman" w:hAnsi="Times New Roman" w:cs="Times New Roman"/>
          <w:sz w:val="24"/>
          <w:szCs w:val="24"/>
          <w:shd w:val="clear" w:color="auto" w:fill="FFFFFF"/>
        </w:rPr>
      </w:pPr>
      <w:r w:rsidRPr="005864E0">
        <w:rPr>
          <w:rFonts w:ascii="Times New Roman" w:eastAsia="Times New Roman" w:hAnsi="Times New Roman" w:cs="Times New Roman"/>
          <w:sz w:val="24"/>
          <w:szCs w:val="24"/>
        </w:rPr>
        <w:t>Há ainda que ter em atenção, em todo este contexto, que aquando da assinatura da DUDH, em 1948, os Estados signatários eram ainda detentores de possessões, sendo perfeitamente sabido que o colonialismo é um sistema político avesso à instituição dos aludidos direitos, hipocritamente propalados como sua agenda política.</w:t>
      </w:r>
      <w:r w:rsidRPr="005864E0">
        <w:rPr>
          <w:rFonts w:ascii="Times New Roman" w:hAnsi="Times New Roman" w:cs="Times New Roman"/>
          <w:sz w:val="24"/>
          <w:szCs w:val="24"/>
          <w:shd w:val="clear" w:color="auto" w:fill="FFFFFF"/>
        </w:rPr>
        <w:t xml:space="preserve"> </w:t>
      </w:r>
    </w:p>
    <w:p w:rsidR="005864E0" w:rsidRPr="005864E0" w:rsidRDefault="005864E0" w:rsidP="005864E0">
      <w:pPr>
        <w:spacing w:after="0" w:line="360" w:lineRule="auto"/>
        <w:ind w:firstLine="720"/>
        <w:jc w:val="both"/>
        <w:rPr>
          <w:rFonts w:ascii="Times New Roman" w:hAnsi="Times New Roman" w:cs="Times New Roman"/>
          <w:color w:val="000000" w:themeColor="text1"/>
          <w:sz w:val="24"/>
          <w:szCs w:val="24"/>
        </w:rPr>
      </w:pPr>
      <w:r w:rsidRPr="005864E0">
        <w:rPr>
          <w:rFonts w:ascii="Times New Roman" w:hAnsi="Times New Roman" w:cs="Times New Roman"/>
          <w:color w:val="000000" w:themeColor="text1"/>
          <w:sz w:val="24"/>
          <w:szCs w:val="24"/>
          <w:shd w:val="clear" w:color="auto" w:fill="FFFFFF"/>
        </w:rPr>
        <w:t xml:space="preserve">Martín Caparrós, </w:t>
      </w:r>
      <w:r w:rsidRPr="005864E0">
        <w:rPr>
          <w:rFonts w:ascii="Times New Roman" w:hAnsi="Times New Roman" w:cs="Times New Roman"/>
          <w:color w:val="000000" w:themeColor="text1"/>
          <w:sz w:val="24"/>
          <w:szCs w:val="24"/>
        </w:rPr>
        <w:t xml:space="preserve">escritor e jornalista argentino, </w:t>
      </w:r>
      <w:r w:rsidRPr="005864E0">
        <w:rPr>
          <w:rFonts w:ascii="Times New Roman" w:hAnsi="Times New Roman" w:cs="Times New Roman"/>
          <w:color w:val="000000" w:themeColor="text1"/>
          <w:sz w:val="24"/>
          <w:szCs w:val="24"/>
          <w:shd w:val="clear" w:color="auto" w:fill="FFFFFF"/>
        </w:rPr>
        <w:t>fazendo eco desse debate, mostra o tal paradoxo, pelo facto “(...) de a Declaração só ter sido assinada, originalmente, por 64 países, porque o resto do mundo era colónia de alguns deles.”</w:t>
      </w:r>
      <w:r w:rsidRPr="005864E0">
        <w:rPr>
          <w:rStyle w:val="Refdenotaderodap"/>
          <w:rFonts w:ascii="Times New Roman" w:hAnsi="Times New Roman" w:cs="Times New Roman"/>
          <w:color w:val="000000" w:themeColor="text1"/>
          <w:sz w:val="24"/>
          <w:szCs w:val="24"/>
          <w:shd w:val="clear" w:color="auto" w:fill="FFFFFF"/>
        </w:rPr>
        <w:footnoteReference w:id="207"/>
      </w:r>
      <w:r w:rsidRPr="005864E0">
        <w:rPr>
          <w:rFonts w:ascii="Times New Roman" w:hAnsi="Times New Roman" w:cs="Times New Roman"/>
          <w:color w:val="000000" w:themeColor="text1"/>
          <w:sz w:val="24"/>
          <w:szCs w:val="24"/>
        </w:rPr>
        <w:t xml:space="preserve"> </w:t>
      </w:r>
      <w:r w:rsidRPr="005864E0">
        <w:rPr>
          <w:rFonts w:ascii="Times New Roman" w:hAnsi="Times New Roman" w:cs="Times New Roman"/>
          <w:color w:val="000000" w:themeColor="text1"/>
          <w:sz w:val="24"/>
          <w:szCs w:val="24"/>
          <w:shd w:val="clear" w:color="auto" w:fill="FFFFFF"/>
        </w:rPr>
        <w:t xml:space="preserve">Ainda hoje, volvido 70 anos da aprovação da DUDH, a liberdade religiosa, a liberdade de pensamento, o direito à propriedade privada, o direito à dignidade, o direito à alimentação, ou, até mesmo, o direito à vida, em muitos sítios, não existem para todos ou só existem parcialmente. </w:t>
      </w:r>
    </w:p>
    <w:p w:rsidR="00305A26" w:rsidRPr="0071348B" w:rsidRDefault="00B01292" w:rsidP="0071348B">
      <w:pPr>
        <w:spacing w:after="0" w:line="360" w:lineRule="auto"/>
        <w:ind w:firstLine="720"/>
        <w:jc w:val="both"/>
        <w:rPr>
          <w:rFonts w:ascii="Times New Roman" w:hAnsi="Times New Roman" w:cs="Times New Roman"/>
          <w:sz w:val="24"/>
          <w:szCs w:val="24"/>
        </w:rPr>
      </w:pPr>
      <w:r w:rsidRPr="005864E0">
        <w:rPr>
          <w:rFonts w:ascii="Times New Roman" w:hAnsi="Times New Roman" w:cs="Times New Roman"/>
          <w:color w:val="000000" w:themeColor="text1"/>
          <w:sz w:val="24"/>
          <w:szCs w:val="24"/>
        </w:rPr>
        <w:t xml:space="preserve">Deduz-se daí que </w:t>
      </w:r>
      <w:r w:rsidR="00421B14" w:rsidRPr="005864E0">
        <w:rPr>
          <w:rFonts w:ascii="Times New Roman" w:hAnsi="Times New Roman" w:cs="Times New Roman"/>
          <w:color w:val="000000" w:themeColor="text1"/>
          <w:sz w:val="24"/>
          <w:szCs w:val="24"/>
        </w:rPr>
        <w:t>c</w:t>
      </w:r>
      <w:r w:rsidR="00CE0863" w:rsidRPr="005864E0">
        <w:rPr>
          <w:rFonts w:ascii="Times New Roman" w:hAnsi="Times New Roman" w:cs="Times New Roman"/>
          <w:color w:val="000000" w:themeColor="text1"/>
          <w:sz w:val="24"/>
          <w:szCs w:val="24"/>
        </w:rPr>
        <w:t xml:space="preserve">omo atores principais, unitários e racionais das Relações Internacionais, </w:t>
      </w:r>
      <w:r w:rsidR="00267415" w:rsidRPr="005864E0">
        <w:rPr>
          <w:rFonts w:ascii="Times New Roman" w:hAnsi="Times New Roman" w:cs="Times New Roman"/>
          <w:color w:val="000000" w:themeColor="text1"/>
          <w:sz w:val="24"/>
          <w:szCs w:val="24"/>
        </w:rPr>
        <w:t xml:space="preserve">alguns </w:t>
      </w:r>
      <w:r w:rsidR="00CE0863" w:rsidRPr="005864E0">
        <w:rPr>
          <w:rFonts w:ascii="Times New Roman" w:hAnsi="Times New Roman" w:cs="Times New Roman"/>
          <w:color w:val="000000" w:themeColor="text1"/>
          <w:sz w:val="24"/>
          <w:szCs w:val="24"/>
        </w:rPr>
        <w:t xml:space="preserve">Estados-membros das Nações Unidas, conforme </w:t>
      </w:r>
      <w:r w:rsidR="00CE0863" w:rsidRPr="00EF0D41">
        <w:rPr>
          <w:rFonts w:ascii="Times New Roman" w:hAnsi="Times New Roman" w:cs="Times New Roman"/>
          <w:sz w:val="24"/>
          <w:szCs w:val="24"/>
        </w:rPr>
        <w:t>os interesses das</w:t>
      </w:r>
      <w:r w:rsidR="00CE0863" w:rsidRPr="00547A72">
        <w:rPr>
          <w:rFonts w:ascii="Times New Roman" w:hAnsi="Times New Roman"/>
          <w:sz w:val="24"/>
          <w:szCs w:val="24"/>
        </w:rPr>
        <w:t xml:space="preserve"> forças dominantes no processo de legitimação do seu poder, procuram apresentar um conceito e padrões autonomizados </w:t>
      </w:r>
      <w:r w:rsidR="00CE0863">
        <w:rPr>
          <w:rFonts w:ascii="Times New Roman" w:hAnsi="Times New Roman"/>
          <w:sz w:val="24"/>
          <w:szCs w:val="24"/>
        </w:rPr>
        <w:t>de d</w:t>
      </w:r>
      <w:r w:rsidR="00CE0863" w:rsidRPr="00547A72">
        <w:rPr>
          <w:rFonts w:ascii="Times New Roman" w:hAnsi="Times New Roman"/>
          <w:sz w:val="24"/>
          <w:szCs w:val="24"/>
        </w:rPr>
        <w:t xml:space="preserve">ireitos </w:t>
      </w:r>
      <w:r w:rsidR="00CE0863">
        <w:rPr>
          <w:rFonts w:ascii="Times New Roman" w:hAnsi="Times New Roman"/>
          <w:sz w:val="24"/>
          <w:szCs w:val="24"/>
        </w:rPr>
        <w:t>h</w:t>
      </w:r>
      <w:r w:rsidR="00CE0863" w:rsidRPr="00547A72">
        <w:rPr>
          <w:rFonts w:ascii="Times New Roman" w:hAnsi="Times New Roman"/>
          <w:sz w:val="24"/>
          <w:szCs w:val="24"/>
        </w:rPr>
        <w:t>umanos, baseados</w:t>
      </w:r>
      <w:r w:rsidR="00CE0863">
        <w:rPr>
          <w:rFonts w:ascii="Times New Roman" w:hAnsi="Times New Roman"/>
          <w:sz w:val="24"/>
          <w:szCs w:val="24"/>
        </w:rPr>
        <w:t xml:space="preserve"> na ordem interna do</w:t>
      </w:r>
      <w:r w:rsidR="00267415">
        <w:rPr>
          <w:rFonts w:ascii="Times New Roman" w:hAnsi="Times New Roman"/>
          <w:sz w:val="24"/>
          <w:szCs w:val="24"/>
        </w:rPr>
        <w:t xml:space="preserve">s </w:t>
      </w:r>
      <w:r w:rsidR="00CE0863">
        <w:rPr>
          <w:rFonts w:ascii="Times New Roman" w:hAnsi="Times New Roman"/>
          <w:sz w:val="24"/>
          <w:szCs w:val="24"/>
        </w:rPr>
        <w:t>s</w:t>
      </w:r>
      <w:r w:rsidR="00267415">
        <w:rPr>
          <w:rFonts w:ascii="Times New Roman" w:hAnsi="Times New Roman"/>
          <w:sz w:val="24"/>
          <w:szCs w:val="24"/>
        </w:rPr>
        <w:t>eus</w:t>
      </w:r>
      <w:r w:rsidR="00CE0863">
        <w:rPr>
          <w:rFonts w:ascii="Times New Roman" w:hAnsi="Times New Roman"/>
          <w:sz w:val="24"/>
          <w:szCs w:val="24"/>
        </w:rPr>
        <w:t xml:space="preserve"> </w:t>
      </w:r>
      <w:r w:rsidR="00CE0863">
        <w:rPr>
          <w:rFonts w:ascii="Times New Roman" w:hAnsi="Times New Roman"/>
          <w:sz w:val="24"/>
          <w:szCs w:val="24"/>
        </w:rPr>
        <w:lastRenderedPageBreak/>
        <w:t>Estados (direitos f</w:t>
      </w:r>
      <w:r w:rsidR="00CE0863" w:rsidRPr="00547A72">
        <w:rPr>
          <w:rFonts w:ascii="Times New Roman" w:hAnsi="Times New Roman"/>
          <w:sz w:val="24"/>
          <w:szCs w:val="24"/>
        </w:rPr>
        <w:t>undamentais</w:t>
      </w:r>
      <w:r w:rsidR="00CE0863" w:rsidRPr="006302D2">
        <w:rPr>
          <w:rStyle w:val="Refdenotaderodap"/>
          <w:rFonts w:ascii="Times New Roman" w:hAnsi="Times New Roman"/>
          <w:sz w:val="24"/>
          <w:szCs w:val="24"/>
        </w:rPr>
        <w:footnoteReference w:id="208"/>
      </w:r>
      <w:r w:rsidR="00CE0863" w:rsidRPr="006302D2">
        <w:rPr>
          <w:rFonts w:ascii="Times New Roman" w:hAnsi="Times New Roman"/>
          <w:sz w:val="24"/>
          <w:szCs w:val="24"/>
        </w:rPr>
        <w:t>)</w:t>
      </w:r>
      <w:r w:rsidR="00CE0863" w:rsidRPr="00547A72">
        <w:rPr>
          <w:rFonts w:ascii="Times New Roman" w:hAnsi="Times New Roman"/>
          <w:sz w:val="24"/>
          <w:szCs w:val="24"/>
        </w:rPr>
        <w:t>, renegando, deste modo, o que foi universalmente consagrado à luz do Direito Internacional.</w:t>
      </w:r>
    </w:p>
    <w:p w:rsidR="000652DB" w:rsidRPr="007B41DF" w:rsidRDefault="000652DB" w:rsidP="00591D48">
      <w:pPr>
        <w:spacing w:after="0" w:line="360" w:lineRule="auto"/>
        <w:ind w:firstLine="708"/>
        <w:jc w:val="both"/>
        <w:rPr>
          <w:rFonts w:ascii="Times New Roman" w:eastAsiaTheme="minorHAnsi" w:hAnsi="Times New Roman" w:cs="Times New Roman"/>
          <w:sz w:val="24"/>
          <w:szCs w:val="24"/>
        </w:rPr>
      </w:pPr>
      <w:r w:rsidRPr="007B41DF">
        <w:rPr>
          <w:rFonts w:ascii="Times New Roman" w:hAnsi="Times New Roman" w:cs="Times New Roman"/>
          <w:sz w:val="24"/>
          <w:szCs w:val="24"/>
        </w:rPr>
        <w:t xml:space="preserve">Perante a situação descrita acima, por exemplo, os </w:t>
      </w:r>
      <w:r w:rsidRPr="007B41DF">
        <w:rPr>
          <w:rFonts w:ascii="Times New Roman" w:hAnsi="Times New Roman" w:cs="Times New Roman"/>
          <w:sz w:val="24"/>
          <w:szCs w:val="24"/>
          <w:shd w:val="clear" w:color="auto" w:fill="FFFFFF"/>
        </w:rPr>
        <w:t>Estad</w:t>
      </w:r>
      <w:r w:rsidR="007B41DF">
        <w:rPr>
          <w:rFonts w:ascii="Times New Roman" w:hAnsi="Times New Roman" w:cs="Times New Roman"/>
          <w:sz w:val="24"/>
          <w:szCs w:val="24"/>
          <w:shd w:val="clear" w:color="auto" w:fill="FFFFFF"/>
        </w:rPr>
        <w:t>os-membros da Organização de</w:t>
      </w:r>
      <w:r w:rsidRPr="007B41DF">
        <w:rPr>
          <w:rFonts w:ascii="Times New Roman" w:hAnsi="Times New Roman" w:cs="Times New Roman"/>
          <w:sz w:val="24"/>
          <w:szCs w:val="24"/>
          <w:shd w:val="clear" w:color="auto" w:fill="FFFFFF"/>
        </w:rPr>
        <w:t xml:space="preserve"> Unidade Africana (OUA, atualmente</w:t>
      </w:r>
      <w:r w:rsidRPr="007B41DF">
        <w:rPr>
          <w:rFonts w:ascii="Times New Roman" w:hAnsi="Times New Roman" w:cs="Times New Roman"/>
          <w:sz w:val="24"/>
          <w:szCs w:val="24"/>
        </w:rPr>
        <w:t xml:space="preserve"> UA – União Africana), como forma de particularizar o sistema africano de direitos humanos, aprovaram a Carta Africana dos Direi</w:t>
      </w:r>
      <w:r w:rsidR="003A24A3">
        <w:rPr>
          <w:rFonts w:ascii="Times New Roman" w:hAnsi="Times New Roman" w:cs="Times New Roman"/>
          <w:sz w:val="24"/>
          <w:szCs w:val="24"/>
        </w:rPr>
        <w:t xml:space="preserve">tos Humanos e dos Povos (CADHP), </w:t>
      </w:r>
      <w:r w:rsidRPr="007B41DF">
        <w:rPr>
          <w:rFonts w:ascii="Times New Roman" w:hAnsi="Times New Roman" w:cs="Times New Roman"/>
          <w:sz w:val="24"/>
          <w:szCs w:val="24"/>
        </w:rPr>
        <w:t>em 1979</w:t>
      </w:r>
      <w:r w:rsidR="007B41DF">
        <w:rPr>
          <w:rFonts w:ascii="Times New Roman" w:hAnsi="Times New Roman" w:cs="Times New Roman"/>
          <w:sz w:val="24"/>
          <w:szCs w:val="24"/>
        </w:rPr>
        <w:t xml:space="preserve">, tendo </w:t>
      </w:r>
      <w:r w:rsidRPr="007B41DF">
        <w:rPr>
          <w:rFonts w:ascii="Times New Roman" w:hAnsi="Times New Roman" w:cs="Times New Roman"/>
          <w:sz w:val="24"/>
          <w:szCs w:val="24"/>
        </w:rPr>
        <w:t>entr</w:t>
      </w:r>
      <w:r w:rsidR="007B41DF">
        <w:rPr>
          <w:rFonts w:ascii="Times New Roman" w:hAnsi="Times New Roman" w:cs="Times New Roman"/>
          <w:sz w:val="24"/>
          <w:szCs w:val="24"/>
        </w:rPr>
        <w:t>ado em vigor em 1986</w:t>
      </w:r>
      <w:r w:rsidR="00585786">
        <w:rPr>
          <w:rFonts w:ascii="Times New Roman" w:hAnsi="Times New Roman" w:cs="Times New Roman"/>
          <w:sz w:val="24"/>
          <w:szCs w:val="24"/>
        </w:rPr>
        <w:t xml:space="preserve"> e constituí</w:t>
      </w:r>
      <w:r w:rsidR="007B41DF">
        <w:rPr>
          <w:rFonts w:ascii="Times New Roman" w:hAnsi="Times New Roman" w:cs="Times New Roman"/>
          <w:sz w:val="24"/>
          <w:szCs w:val="24"/>
        </w:rPr>
        <w:t xml:space="preserve">do </w:t>
      </w:r>
      <w:r w:rsidRPr="007B41DF">
        <w:rPr>
          <w:rFonts w:ascii="Times New Roman" w:hAnsi="Times New Roman" w:cs="Times New Roman"/>
          <w:sz w:val="24"/>
          <w:szCs w:val="24"/>
        </w:rPr>
        <w:t xml:space="preserve">a principal fonte do Direito Internacional dos Direitos Humanos no continente. Contudo, convém esclarecer que a legislação específica criada que regula a proteção dos direitos humanos não significa renúncia a DUDH, pelo contrário visa reforçar os direitos dos cidadãos. </w:t>
      </w:r>
    </w:p>
    <w:p w:rsidR="00591D48" w:rsidRPr="007B41DF" w:rsidRDefault="000652DB" w:rsidP="00591D48">
      <w:pPr>
        <w:spacing w:after="0" w:line="360" w:lineRule="auto"/>
        <w:ind w:firstLine="708"/>
        <w:jc w:val="both"/>
        <w:rPr>
          <w:rFonts w:ascii="Times New Roman" w:hAnsi="Times New Roman" w:cs="Times New Roman"/>
          <w:sz w:val="24"/>
          <w:szCs w:val="24"/>
        </w:rPr>
      </w:pPr>
      <w:r w:rsidRPr="007B41DF">
        <w:rPr>
          <w:rFonts w:ascii="Times New Roman" w:eastAsia="Times New Roman" w:hAnsi="Times New Roman" w:cs="Times New Roman"/>
          <w:sz w:val="24"/>
          <w:szCs w:val="24"/>
          <w:lang w:eastAsia="pt-PT"/>
        </w:rPr>
        <w:t xml:space="preserve">As interpretações de Sousa e Mendes são importantes, pois explicam que, </w:t>
      </w:r>
      <w:r w:rsidRPr="007B41DF">
        <w:rPr>
          <w:rFonts w:ascii="Times New Roman" w:hAnsi="Times New Roman" w:cs="Times New Roman"/>
          <w:sz w:val="24"/>
          <w:szCs w:val="24"/>
        </w:rPr>
        <w:t>a</w:t>
      </w:r>
      <w:r w:rsidR="00591D48" w:rsidRPr="007B41DF">
        <w:rPr>
          <w:rFonts w:ascii="Times New Roman" w:hAnsi="Times New Roman" w:cs="Times New Roman"/>
          <w:sz w:val="24"/>
          <w:szCs w:val="24"/>
        </w:rPr>
        <w:t xml:space="preserve">pesar da DUDH </w:t>
      </w:r>
      <w:r w:rsidRPr="007B41DF">
        <w:rPr>
          <w:rFonts w:ascii="Times New Roman" w:hAnsi="Times New Roman" w:cs="Times New Roman"/>
          <w:sz w:val="24"/>
          <w:szCs w:val="24"/>
        </w:rPr>
        <w:t xml:space="preserve">não ter </w:t>
      </w:r>
      <w:r w:rsidR="00591D48" w:rsidRPr="007B41DF">
        <w:rPr>
          <w:rFonts w:ascii="Times New Roman" w:hAnsi="Times New Roman" w:cs="Times New Roman"/>
          <w:sz w:val="24"/>
          <w:szCs w:val="24"/>
        </w:rPr>
        <w:t xml:space="preserve">criado </w:t>
      </w:r>
      <w:r w:rsidRPr="007B41DF">
        <w:rPr>
          <w:rFonts w:ascii="Times New Roman" w:hAnsi="Times New Roman" w:cs="Times New Roman"/>
          <w:sz w:val="24"/>
          <w:szCs w:val="24"/>
        </w:rPr>
        <w:t>uma obrig</w:t>
      </w:r>
      <w:r w:rsidR="00400E8F">
        <w:rPr>
          <w:rFonts w:ascii="Times New Roman" w:hAnsi="Times New Roman" w:cs="Times New Roman"/>
          <w:sz w:val="24"/>
          <w:szCs w:val="24"/>
        </w:rPr>
        <w:t>ação jurídica (não é vinculativa</w:t>
      </w:r>
      <w:r w:rsidRPr="007B41DF">
        <w:rPr>
          <w:rFonts w:ascii="Times New Roman" w:hAnsi="Times New Roman" w:cs="Times New Roman"/>
          <w:sz w:val="24"/>
          <w:szCs w:val="24"/>
        </w:rPr>
        <w:t xml:space="preserve"> à semelhança dos tratados),</w:t>
      </w:r>
      <w:r w:rsidR="00591D48" w:rsidRPr="007B41DF">
        <w:rPr>
          <w:rFonts w:ascii="Times New Roman" w:hAnsi="Times New Roman" w:cs="Times New Roman"/>
          <w:sz w:val="24"/>
          <w:szCs w:val="24"/>
        </w:rPr>
        <w:t xml:space="preserve"> na prática,</w:t>
      </w:r>
      <w:r w:rsidRPr="007B41DF">
        <w:rPr>
          <w:rFonts w:ascii="Times New Roman" w:hAnsi="Times New Roman" w:cs="Times New Roman"/>
          <w:sz w:val="24"/>
          <w:szCs w:val="24"/>
        </w:rPr>
        <w:t xml:space="preserve"> </w:t>
      </w:r>
      <w:r w:rsidR="003A24A3">
        <w:rPr>
          <w:rFonts w:ascii="Times New Roman" w:hAnsi="Times New Roman" w:cs="Times New Roman"/>
          <w:sz w:val="24"/>
          <w:szCs w:val="24"/>
        </w:rPr>
        <w:t>“fazem-se-lhe muitas referê</w:t>
      </w:r>
      <w:r w:rsidR="00591D48" w:rsidRPr="007B41DF">
        <w:rPr>
          <w:rFonts w:ascii="Times New Roman" w:hAnsi="Times New Roman" w:cs="Times New Roman"/>
          <w:sz w:val="24"/>
          <w:szCs w:val="24"/>
        </w:rPr>
        <w:t>ncias e numerosas ordens jurídicas nacionais incorporaram-na a nível constitucional (…)”</w:t>
      </w:r>
      <w:r w:rsidR="00591D48" w:rsidRPr="007B41DF">
        <w:rPr>
          <w:rStyle w:val="Refdenotaderodap"/>
          <w:rFonts w:ascii="Times New Roman" w:hAnsi="Times New Roman" w:cs="Times New Roman"/>
          <w:sz w:val="24"/>
          <w:szCs w:val="24"/>
        </w:rPr>
        <w:footnoteReference w:id="209"/>
      </w:r>
      <w:r w:rsidR="00591D48" w:rsidRPr="007B41DF">
        <w:rPr>
          <w:rFonts w:ascii="Times New Roman" w:hAnsi="Times New Roman" w:cs="Times New Roman"/>
          <w:sz w:val="24"/>
          <w:szCs w:val="24"/>
        </w:rPr>
        <w:t>, e, portanto, “(…) conseguiu, gradualmente, obter um estatuto de fonte de Direito, mais importante do que o da maior parte das resoluções e declarações emanadas da ONU.”</w:t>
      </w:r>
      <w:r w:rsidR="00591D48" w:rsidRPr="007B41DF">
        <w:rPr>
          <w:rStyle w:val="Refdenotaderodap"/>
          <w:rFonts w:ascii="Times New Roman" w:hAnsi="Times New Roman" w:cs="Times New Roman"/>
          <w:sz w:val="24"/>
          <w:szCs w:val="24"/>
        </w:rPr>
        <w:footnoteReference w:id="210"/>
      </w:r>
    </w:p>
    <w:p w:rsidR="000652DB" w:rsidRPr="007B41DF" w:rsidRDefault="00591D48" w:rsidP="00591D48">
      <w:pPr>
        <w:spacing w:after="0" w:line="360" w:lineRule="auto"/>
        <w:ind w:firstLine="708"/>
        <w:jc w:val="both"/>
        <w:rPr>
          <w:rFonts w:ascii="Times New Roman" w:eastAsia="Times New Roman" w:hAnsi="Times New Roman" w:cs="Times New Roman"/>
          <w:sz w:val="24"/>
          <w:szCs w:val="24"/>
          <w:lang w:eastAsia="pt-PT"/>
        </w:rPr>
      </w:pPr>
      <w:r w:rsidRPr="007B41DF">
        <w:rPr>
          <w:rFonts w:ascii="Times New Roman" w:hAnsi="Times New Roman" w:cs="Times New Roman"/>
          <w:sz w:val="24"/>
          <w:szCs w:val="24"/>
        </w:rPr>
        <w:t>A esse respeito, p</w:t>
      </w:r>
      <w:r w:rsidR="000652DB" w:rsidRPr="007B41DF">
        <w:rPr>
          <w:rFonts w:ascii="Times New Roman" w:eastAsia="Times New Roman" w:hAnsi="Times New Roman" w:cs="Times New Roman"/>
          <w:sz w:val="24"/>
          <w:szCs w:val="24"/>
          <w:lang w:eastAsia="pt-PT"/>
        </w:rPr>
        <w:t>ara dar outro exemplo concreto, o artigo 43 da C</w:t>
      </w:r>
      <w:r w:rsidR="004D6E05">
        <w:rPr>
          <w:rFonts w:ascii="Times New Roman" w:eastAsia="Times New Roman" w:hAnsi="Times New Roman" w:cs="Times New Roman"/>
          <w:sz w:val="24"/>
          <w:szCs w:val="24"/>
          <w:lang w:eastAsia="pt-PT"/>
        </w:rPr>
        <w:t xml:space="preserve">onstituição da República de </w:t>
      </w:r>
      <w:r w:rsidR="000652DB" w:rsidRPr="007B41DF">
        <w:rPr>
          <w:rFonts w:ascii="Times New Roman" w:eastAsia="Times New Roman" w:hAnsi="Times New Roman" w:cs="Times New Roman"/>
          <w:sz w:val="24"/>
          <w:szCs w:val="24"/>
          <w:lang w:eastAsia="pt-PT"/>
        </w:rPr>
        <w:t>M</w:t>
      </w:r>
      <w:r w:rsidR="004D6E05">
        <w:rPr>
          <w:rFonts w:ascii="Times New Roman" w:eastAsia="Times New Roman" w:hAnsi="Times New Roman" w:cs="Times New Roman"/>
          <w:sz w:val="24"/>
          <w:szCs w:val="24"/>
          <w:lang w:eastAsia="pt-PT"/>
        </w:rPr>
        <w:t>oçambique</w:t>
      </w:r>
      <w:r w:rsidR="000652DB" w:rsidRPr="007B41DF">
        <w:rPr>
          <w:rFonts w:ascii="Times New Roman" w:eastAsia="Times New Roman" w:hAnsi="Times New Roman" w:cs="Times New Roman"/>
          <w:sz w:val="24"/>
          <w:szCs w:val="24"/>
          <w:lang w:eastAsia="pt-PT"/>
        </w:rPr>
        <w:t xml:space="preserve"> (Interpretação dos direitos fundamentais) estabelece que “</w:t>
      </w:r>
      <w:r w:rsidR="000652DB" w:rsidRPr="007B41DF">
        <w:rPr>
          <w:rStyle w:val="fontstyle01"/>
          <w:color w:val="auto"/>
        </w:rPr>
        <w:t>Os preceitos constitucionais relativos aos direitos fundamentais são interpretados</w:t>
      </w:r>
      <w:r w:rsidR="000652DB" w:rsidRPr="007B41DF">
        <w:rPr>
          <w:rFonts w:ascii="Times New Roman" w:hAnsi="Times New Roman" w:cs="Times New Roman"/>
          <w:sz w:val="24"/>
          <w:szCs w:val="24"/>
        </w:rPr>
        <w:t xml:space="preserve"> </w:t>
      </w:r>
      <w:r w:rsidR="000652DB" w:rsidRPr="007B41DF">
        <w:rPr>
          <w:rStyle w:val="fontstyle01"/>
          <w:color w:val="auto"/>
        </w:rPr>
        <w:t>e integrados de harmonia com a Declaração Universal dos Direitos do Homem e</w:t>
      </w:r>
      <w:r w:rsidR="000652DB" w:rsidRPr="007B41DF">
        <w:rPr>
          <w:rFonts w:ascii="Times New Roman" w:hAnsi="Times New Roman" w:cs="Times New Roman"/>
          <w:sz w:val="24"/>
          <w:szCs w:val="24"/>
        </w:rPr>
        <w:t xml:space="preserve"> </w:t>
      </w:r>
      <w:r w:rsidR="000652DB" w:rsidRPr="007B41DF">
        <w:rPr>
          <w:rStyle w:val="fontstyle01"/>
          <w:color w:val="auto"/>
        </w:rPr>
        <w:t>a Carta Africana dos Direitos do Homem e dos Povos.</w:t>
      </w:r>
      <w:r w:rsidR="000652DB" w:rsidRPr="007B41DF">
        <w:rPr>
          <w:rFonts w:ascii="Times New Roman" w:hAnsi="Times New Roman" w:cs="Times New Roman"/>
          <w:sz w:val="24"/>
          <w:szCs w:val="24"/>
        </w:rPr>
        <w:t>”</w:t>
      </w:r>
      <w:r w:rsidR="000652DB" w:rsidRPr="007B41DF">
        <w:rPr>
          <w:rStyle w:val="Refdenotaderodap"/>
          <w:rFonts w:ascii="Times New Roman" w:hAnsi="Times New Roman" w:cs="Times New Roman"/>
          <w:sz w:val="24"/>
          <w:szCs w:val="24"/>
        </w:rPr>
        <w:t xml:space="preserve"> </w:t>
      </w:r>
      <w:r w:rsidR="000652DB" w:rsidRPr="007B41DF">
        <w:rPr>
          <w:rStyle w:val="Refdenotaderodap"/>
          <w:rFonts w:ascii="Times New Roman" w:hAnsi="Times New Roman" w:cs="Times New Roman"/>
          <w:sz w:val="24"/>
          <w:szCs w:val="24"/>
        </w:rPr>
        <w:footnoteReference w:id="211"/>
      </w:r>
      <w:r w:rsidR="000652DB" w:rsidRPr="007B41DF">
        <w:rPr>
          <w:rFonts w:ascii="Times New Roman" w:eastAsia="Times New Roman" w:hAnsi="Times New Roman" w:cs="Times New Roman"/>
          <w:sz w:val="24"/>
          <w:szCs w:val="24"/>
          <w:lang w:eastAsia="pt-PT"/>
        </w:rPr>
        <w:t xml:space="preserve"> </w:t>
      </w:r>
    </w:p>
    <w:p w:rsidR="00CE0863" w:rsidRPr="00BF2582" w:rsidRDefault="00032388" w:rsidP="00032388">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bCs/>
          <w:color w:val="000000" w:themeColor="text1"/>
          <w:sz w:val="24"/>
          <w:szCs w:val="24"/>
        </w:rPr>
        <w:t>Em face d</w:t>
      </w:r>
      <w:r w:rsidRPr="00131BBD">
        <w:rPr>
          <w:rFonts w:ascii="Times New Roman" w:hAnsi="Times New Roman" w:cs="Times New Roman"/>
          <w:bCs/>
          <w:color w:val="000000" w:themeColor="text1"/>
          <w:sz w:val="24"/>
          <w:szCs w:val="24"/>
        </w:rPr>
        <w:t>a</w:t>
      </w:r>
      <w:r>
        <w:rPr>
          <w:rFonts w:ascii="Times New Roman" w:hAnsi="Times New Roman" w:cs="Times New Roman"/>
          <w:bCs/>
          <w:color w:val="000000" w:themeColor="text1"/>
          <w:sz w:val="24"/>
          <w:szCs w:val="24"/>
        </w:rPr>
        <w:t>s visões</w:t>
      </w:r>
      <w:r w:rsidRPr="00131BBD">
        <w:rPr>
          <w:rFonts w:ascii="Times New Roman" w:hAnsi="Times New Roman" w:cs="Times New Roman"/>
          <w:bCs/>
          <w:color w:val="000000" w:themeColor="text1"/>
          <w:sz w:val="24"/>
          <w:szCs w:val="24"/>
        </w:rPr>
        <w:t xml:space="preserve"> alargada</w:t>
      </w:r>
      <w:r>
        <w:rPr>
          <w:rFonts w:ascii="Times New Roman" w:hAnsi="Times New Roman" w:cs="Times New Roman"/>
          <w:bCs/>
          <w:color w:val="000000" w:themeColor="text1"/>
          <w:sz w:val="24"/>
          <w:szCs w:val="24"/>
        </w:rPr>
        <w:t>s, apresentadas</w:t>
      </w:r>
      <w:r w:rsidRPr="00131BBD">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 xml:space="preserve">questiona-se: o que são, então, os direitos humanos? </w:t>
      </w:r>
      <w:r w:rsidR="00CE0863" w:rsidRPr="00BF2582">
        <w:rPr>
          <w:rFonts w:ascii="Times New Roman" w:hAnsi="Times New Roman" w:cs="Times New Roman"/>
          <w:sz w:val="24"/>
          <w:szCs w:val="24"/>
          <w:shd w:val="clear" w:color="auto" w:fill="FFFFFF"/>
        </w:rPr>
        <w:t>Para as Nações Unidas, naquela que é</w:t>
      </w:r>
      <w:r w:rsidR="007B41DF">
        <w:rPr>
          <w:rFonts w:ascii="Times New Roman" w:hAnsi="Times New Roman" w:cs="Times New Roman"/>
          <w:sz w:val="24"/>
          <w:szCs w:val="24"/>
          <w:shd w:val="clear" w:color="auto" w:fill="FFFFFF"/>
        </w:rPr>
        <w:t>,</w:t>
      </w:r>
      <w:r w:rsidR="00CE0863" w:rsidRPr="00BF2582">
        <w:rPr>
          <w:rFonts w:ascii="Times New Roman" w:hAnsi="Times New Roman" w:cs="Times New Roman"/>
          <w:sz w:val="24"/>
          <w:szCs w:val="24"/>
          <w:shd w:val="clear" w:color="auto" w:fill="FFFFFF"/>
        </w:rPr>
        <w:t xml:space="preserve"> provavelmente</w:t>
      </w:r>
      <w:r w:rsidR="007B41DF">
        <w:rPr>
          <w:rFonts w:ascii="Times New Roman" w:hAnsi="Times New Roman" w:cs="Times New Roman"/>
          <w:sz w:val="24"/>
          <w:szCs w:val="24"/>
          <w:shd w:val="clear" w:color="auto" w:fill="FFFFFF"/>
        </w:rPr>
        <w:t>,</w:t>
      </w:r>
      <w:r w:rsidR="00CE0863" w:rsidRPr="00BF2582">
        <w:rPr>
          <w:rFonts w:ascii="Times New Roman" w:hAnsi="Times New Roman" w:cs="Times New Roman"/>
          <w:sz w:val="24"/>
          <w:szCs w:val="24"/>
          <w:shd w:val="clear" w:color="auto" w:fill="FFFFFF"/>
        </w:rPr>
        <w:t xml:space="preserve"> a mais importante e objetiva definição, </w:t>
      </w:r>
      <w:r w:rsidR="00CE0863">
        <w:rPr>
          <w:rFonts w:ascii="Times New Roman" w:hAnsi="Times New Roman" w:cs="Times New Roman"/>
          <w:sz w:val="24"/>
          <w:szCs w:val="24"/>
          <w:shd w:val="clear" w:color="auto" w:fill="FFFFFF"/>
        </w:rPr>
        <w:t xml:space="preserve">os direitos humanos </w:t>
      </w:r>
      <w:r w:rsidR="007B41DF">
        <w:rPr>
          <w:rFonts w:ascii="Times New Roman" w:hAnsi="Times New Roman" w:cs="Times New Roman"/>
          <w:sz w:val="24"/>
          <w:szCs w:val="24"/>
          <w:shd w:val="clear" w:color="auto" w:fill="FFFFFF"/>
        </w:rPr>
        <w:t>são considerados “</w:t>
      </w:r>
      <w:r w:rsidR="00CE0863" w:rsidRPr="00BF2582">
        <w:rPr>
          <w:rFonts w:ascii="Times New Roman" w:hAnsi="Times New Roman" w:cs="Times New Roman"/>
          <w:sz w:val="24"/>
          <w:szCs w:val="24"/>
          <w:shd w:val="clear" w:color="auto" w:fill="FFFFFF"/>
        </w:rPr>
        <w:t>garantias jurídicas universais que protegem indivíduos e grupos contra acções ou omissões dos governos que atentem contra a dignidade humana</w:t>
      </w:r>
      <w:r w:rsidR="00CE0863">
        <w:rPr>
          <w:rFonts w:ascii="Times New Roman" w:hAnsi="Times New Roman" w:cs="Times New Roman"/>
          <w:sz w:val="24"/>
          <w:szCs w:val="24"/>
          <w:shd w:val="clear" w:color="auto" w:fill="FFFFFF"/>
        </w:rPr>
        <w:t>,</w:t>
      </w:r>
      <w:r w:rsidR="00CE0863" w:rsidRPr="00BF2582">
        <w:rPr>
          <w:rFonts w:ascii="Times New Roman" w:hAnsi="Times New Roman" w:cs="Times New Roman"/>
          <w:sz w:val="24"/>
          <w:szCs w:val="24"/>
          <w:shd w:val="clear" w:color="auto" w:fill="FFFFFF"/>
        </w:rPr>
        <w:t>”</w:t>
      </w:r>
      <w:r w:rsidR="00CE0863" w:rsidRPr="00BF2582">
        <w:rPr>
          <w:rStyle w:val="Refdenotaderodap"/>
          <w:rFonts w:ascii="Times New Roman" w:hAnsi="Times New Roman" w:cs="Times New Roman"/>
          <w:sz w:val="24"/>
          <w:szCs w:val="24"/>
          <w:shd w:val="clear" w:color="auto" w:fill="FFFFFF"/>
        </w:rPr>
        <w:footnoteReference w:id="212"/>
      </w:r>
      <w:r w:rsidR="00CE0863">
        <w:rPr>
          <w:rFonts w:ascii="Times New Roman" w:hAnsi="Times New Roman" w:cs="Times New Roman"/>
          <w:sz w:val="24"/>
          <w:szCs w:val="24"/>
          <w:shd w:val="clear" w:color="auto" w:fill="FFFFFF"/>
        </w:rPr>
        <w:t xml:space="preserve"> ambiental e cultural.  </w:t>
      </w:r>
    </w:p>
    <w:p w:rsidR="00CE0863" w:rsidRPr="00EE7232" w:rsidRDefault="00CE0863" w:rsidP="00CE086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shd w:val="clear" w:color="auto" w:fill="FFFFFF"/>
        </w:rPr>
        <w:lastRenderedPageBreak/>
        <w:t>Cabe, desde logo, referi</w:t>
      </w:r>
      <w:r w:rsidR="00B9235B">
        <w:rPr>
          <w:rFonts w:ascii="Times New Roman" w:hAnsi="Times New Roman" w:cs="Times New Roman"/>
          <w:sz w:val="24"/>
          <w:szCs w:val="24"/>
          <w:shd w:val="clear" w:color="auto" w:fill="FFFFFF"/>
        </w:rPr>
        <w:t>r</w:t>
      </w:r>
      <w:r>
        <w:rPr>
          <w:rFonts w:ascii="Times New Roman" w:hAnsi="Times New Roman" w:cs="Times New Roman"/>
          <w:sz w:val="24"/>
          <w:szCs w:val="24"/>
          <w:shd w:val="clear" w:color="auto" w:fill="FFFFFF"/>
        </w:rPr>
        <w:t xml:space="preserve"> que </w:t>
      </w:r>
      <w:r w:rsidRPr="001E79FA">
        <w:rPr>
          <w:rFonts w:ascii="Times New Roman" w:hAnsi="Times New Roman" w:cs="Times New Roman"/>
          <w:sz w:val="24"/>
          <w:szCs w:val="24"/>
          <w:shd w:val="clear" w:color="auto" w:fill="FFFFFF"/>
        </w:rPr>
        <w:t xml:space="preserve">as </w:t>
      </w:r>
      <w:r w:rsidRPr="001E79FA">
        <w:rPr>
          <w:rFonts w:ascii="Times New Roman" w:hAnsi="Times New Roman" w:cs="Times New Roman"/>
          <w:sz w:val="24"/>
          <w:szCs w:val="24"/>
        </w:rPr>
        <w:t>normas e responsabilidades de direitos humanos são feitas por Estados de todas as regiões do mundo, como garantes dos direitos civis e políticos</w:t>
      </w:r>
      <w:r>
        <w:rPr>
          <w:rStyle w:val="Refdenotaderodap"/>
          <w:rFonts w:ascii="Times New Roman" w:hAnsi="Times New Roman" w:cs="Times New Roman"/>
          <w:sz w:val="24"/>
          <w:szCs w:val="24"/>
        </w:rPr>
        <w:footnoteReference w:id="213"/>
      </w:r>
      <w:r w:rsidRPr="001E79FA">
        <w:rPr>
          <w:rFonts w:ascii="Times New Roman" w:hAnsi="Times New Roman" w:cs="Times New Roman"/>
          <w:sz w:val="24"/>
          <w:szCs w:val="24"/>
        </w:rPr>
        <w:t xml:space="preserve">, </w:t>
      </w:r>
      <w:r w:rsidRPr="003031A8">
        <w:rPr>
          <w:rFonts w:ascii="Times New Roman" w:hAnsi="Times New Roman" w:cs="Times New Roman"/>
          <w:sz w:val="24"/>
          <w:szCs w:val="24"/>
        </w:rPr>
        <w:t xml:space="preserve">através da cuidadosa negociação de tratados e outros instrumentos de direitos </w:t>
      </w:r>
      <w:r w:rsidRPr="00EE7232">
        <w:rPr>
          <w:rFonts w:ascii="Times New Roman" w:hAnsi="Times New Roman" w:cs="Times New Roman"/>
          <w:sz w:val="24"/>
          <w:szCs w:val="24"/>
        </w:rPr>
        <w:t>humanos, no seio de organizações internacionais como as Nações Unidas, o Conselho da Europa, a União Africana e a Organização de Estados Americanos.</w:t>
      </w:r>
      <w:r w:rsidRPr="00EE7232">
        <w:rPr>
          <w:rStyle w:val="Refdenotaderodap"/>
          <w:rFonts w:ascii="Times New Roman" w:hAnsi="Times New Roman" w:cs="Times New Roman"/>
          <w:sz w:val="24"/>
          <w:szCs w:val="24"/>
        </w:rPr>
        <w:footnoteReference w:id="214"/>
      </w:r>
      <w:r w:rsidRPr="00EE7232">
        <w:rPr>
          <w:rFonts w:ascii="Times New Roman" w:hAnsi="Times New Roman" w:cs="Times New Roman"/>
          <w:sz w:val="24"/>
          <w:szCs w:val="24"/>
        </w:rPr>
        <w:t xml:space="preserve"> </w:t>
      </w:r>
    </w:p>
    <w:p w:rsidR="00CE0863" w:rsidRDefault="00CE0863" w:rsidP="00144F1C">
      <w:pPr>
        <w:spacing w:after="0" w:line="360" w:lineRule="auto"/>
        <w:ind w:firstLine="708"/>
        <w:jc w:val="both"/>
        <w:rPr>
          <w:rFonts w:ascii="Times New Roman" w:hAnsi="Times New Roman" w:cs="Times New Roman"/>
          <w:sz w:val="24"/>
          <w:szCs w:val="24"/>
        </w:rPr>
      </w:pPr>
      <w:r w:rsidRPr="00EE7232">
        <w:rPr>
          <w:rFonts w:ascii="Times New Roman" w:hAnsi="Times New Roman" w:cs="Times New Roman"/>
          <w:sz w:val="24"/>
          <w:szCs w:val="24"/>
        </w:rPr>
        <w:t>O problema é que poucos países cumprem na p</w:t>
      </w:r>
      <w:r w:rsidR="001B3DD7">
        <w:rPr>
          <w:rFonts w:ascii="Times New Roman" w:hAnsi="Times New Roman" w:cs="Times New Roman"/>
          <w:sz w:val="24"/>
          <w:szCs w:val="24"/>
        </w:rPr>
        <w:t>rática os preceitos estabelecido</w:t>
      </w:r>
      <w:r w:rsidRPr="00EE7232">
        <w:rPr>
          <w:rFonts w:ascii="Times New Roman" w:hAnsi="Times New Roman" w:cs="Times New Roman"/>
          <w:sz w:val="24"/>
          <w:szCs w:val="24"/>
        </w:rPr>
        <w:t xml:space="preserve">s com os organismos acima referenciados, entre os quais a ONU, porque implicam obrigações, como por exemplo, “(…) </w:t>
      </w:r>
      <w:r w:rsidRPr="00EE7232">
        <w:rPr>
          <w:rFonts w:ascii="Times New Roman" w:hAnsi="Times New Roman" w:cs="Times New Roman"/>
          <w:color w:val="000000"/>
          <w:sz w:val="24"/>
          <w:szCs w:val="24"/>
        </w:rPr>
        <w:t>adaptar leis e procedimentos nacionais às exigências legais internacionais, ou a comprometer-se perante a comunidade internacional a dar conta regularmente de seus atos.”</w:t>
      </w:r>
      <w:r w:rsidRPr="00EE7232">
        <w:rPr>
          <w:rStyle w:val="Refdenotaderodap"/>
          <w:rFonts w:ascii="Times New Roman" w:hAnsi="Times New Roman" w:cs="Times New Roman"/>
          <w:sz w:val="24"/>
          <w:szCs w:val="24"/>
        </w:rPr>
        <w:footnoteReference w:id="215"/>
      </w:r>
      <w:r w:rsidRPr="00EE7232">
        <w:rPr>
          <w:rFonts w:ascii="Times New Roman" w:hAnsi="Times New Roman" w:cs="Times New Roman"/>
          <w:color w:val="000000"/>
          <w:sz w:val="24"/>
          <w:szCs w:val="24"/>
        </w:rPr>
        <w:t>,</w:t>
      </w:r>
      <w:r w:rsidRPr="00EE7232">
        <w:rPr>
          <w:rStyle w:val="Refdenotaderodap"/>
          <w:rFonts w:ascii="Times New Roman" w:hAnsi="Times New Roman" w:cs="Times New Roman"/>
          <w:color w:val="000000"/>
          <w:sz w:val="24"/>
          <w:szCs w:val="24"/>
        </w:rPr>
        <w:footnoteReference w:id="216"/>
      </w:r>
      <w:r w:rsidRPr="00EE7232">
        <w:rPr>
          <w:rFonts w:ascii="Times New Roman" w:hAnsi="Times New Roman" w:cs="Times New Roman"/>
          <w:sz w:val="24"/>
          <w:szCs w:val="24"/>
        </w:rPr>
        <w:t xml:space="preserve"> </w:t>
      </w:r>
    </w:p>
    <w:p w:rsidR="00144F1C" w:rsidRPr="00EE7232" w:rsidRDefault="006A6C6B" w:rsidP="00144F1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informação do parágrafo anterior é reforçada por</w:t>
      </w:r>
      <w:r w:rsidR="00144F1C">
        <w:rPr>
          <w:rFonts w:ascii="Times New Roman" w:hAnsi="Times New Roman" w:cs="Times New Roman"/>
          <w:sz w:val="24"/>
          <w:szCs w:val="24"/>
        </w:rPr>
        <w:t xml:space="preserve"> Silvério Rocha-Cunha</w:t>
      </w:r>
      <w:r>
        <w:rPr>
          <w:rFonts w:ascii="Times New Roman" w:hAnsi="Times New Roman" w:cs="Times New Roman"/>
          <w:sz w:val="24"/>
          <w:szCs w:val="24"/>
        </w:rPr>
        <w:t>,</w:t>
      </w:r>
      <w:r w:rsidR="00144F1C">
        <w:rPr>
          <w:rFonts w:ascii="Times New Roman" w:hAnsi="Times New Roman" w:cs="Times New Roman"/>
          <w:sz w:val="24"/>
          <w:szCs w:val="24"/>
        </w:rPr>
        <w:t xml:space="preserve"> ao afirmar o seguinte: “(…) sempre que sabemos de um novo Estado que ratificou um Pacto das Nações Unidas sobre os direitos humanos, os jornais revelam-nos que ao mesmo tempo, em qualquer outro lugar, os mesmos direitos foram vergonhosamente espezinhados.”</w:t>
      </w:r>
      <w:r w:rsidR="00E8556A">
        <w:rPr>
          <w:rStyle w:val="Refdenotaderodap"/>
          <w:rFonts w:ascii="Times New Roman" w:hAnsi="Times New Roman" w:cs="Times New Roman"/>
          <w:sz w:val="24"/>
          <w:szCs w:val="24"/>
        </w:rPr>
        <w:footnoteReference w:id="217"/>
      </w:r>
      <w:r w:rsidR="00144F1C">
        <w:rPr>
          <w:rFonts w:ascii="Times New Roman" w:hAnsi="Times New Roman" w:cs="Times New Roman"/>
          <w:sz w:val="24"/>
          <w:szCs w:val="24"/>
        </w:rPr>
        <w:t xml:space="preserve">   </w:t>
      </w:r>
    </w:p>
    <w:p w:rsidR="00144F1C" w:rsidRPr="002C3443" w:rsidRDefault="00144F1C" w:rsidP="00144F1C">
      <w:pPr>
        <w:spacing w:after="0" w:line="360" w:lineRule="auto"/>
        <w:ind w:firstLine="708"/>
        <w:jc w:val="both"/>
        <w:rPr>
          <w:rFonts w:ascii="Times New Roman" w:hAnsi="Times New Roman" w:cs="Times New Roman"/>
          <w:sz w:val="24"/>
          <w:szCs w:val="24"/>
        </w:rPr>
      </w:pPr>
      <w:r w:rsidRPr="002C3443">
        <w:rPr>
          <w:rFonts w:ascii="Times New Roman" w:hAnsi="Times New Roman" w:cs="Times New Roman"/>
          <w:sz w:val="24"/>
          <w:szCs w:val="24"/>
        </w:rPr>
        <w:t xml:space="preserve">A realidade textual </w:t>
      </w:r>
      <w:r w:rsidR="00184DE5">
        <w:rPr>
          <w:rFonts w:ascii="Times New Roman" w:hAnsi="Times New Roman" w:cs="Times New Roman"/>
          <w:sz w:val="24"/>
          <w:szCs w:val="24"/>
        </w:rPr>
        <w:t xml:space="preserve">acima tende a </w:t>
      </w:r>
      <w:r w:rsidRPr="002C3443">
        <w:rPr>
          <w:rFonts w:ascii="Times New Roman" w:hAnsi="Times New Roman" w:cs="Times New Roman"/>
          <w:sz w:val="24"/>
          <w:szCs w:val="24"/>
        </w:rPr>
        <w:t>demonstrar que, enquanto a maioria dos Estados fortificam as suas instituições através da elaboração de leis e celebração de tratados internacionais para p</w:t>
      </w:r>
      <w:r w:rsidR="001665EB">
        <w:rPr>
          <w:rFonts w:ascii="Times New Roman" w:hAnsi="Times New Roman" w:cs="Times New Roman"/>
          <w:sz w:val="24"/>
          <w:szCs w:val="24"/>
        </w:rPr>
        <w:t>rote</w:t>
      </w:r>
      <w:r w:rsidRPr="002C3443">
        <w:rPr>
          <w:rFonts w:ascii="Times New Roman" w:hAnsi="Times New Roman" w:cs="Times New Roman"/>
          <w:sz w:val="24"/>
          <w:szCs w:val="24"/>
        </w:rPr>
        <w:t xml:space="preserve">ção dos direitos humanos, outros atuam </w:t>
      </w:r>
      <w:r w:rsidR="001665EB">
        <w:rPr>
          <w:rFonts w:ascii="Times New Roman" w:hAnsi="Times New Roman" w:cs="Times New Roman"/>
          <w:sz w:val="24"/>
          <w:szCs w:val="24"/>
        </w:rPr>
        <w:t>em sentido contrário contra</w:t>
      </w:r>
      <w:r w:rsidRPr="002C3443">
        <w:rPr>
          <w:rFonts w:ascii="Times New Roman" w:hAnsi="Times New Roman" w:cs="Times New Roman"/>
          <w:sz w:val="24"/>
          <w:szCs w:val="24"/>
        </w:rPr>
        <w:t xml:space="preserve"> </w:t>
      </w:r>
      <w:r w:rsidR="001665EB">
        <w:rPr>
          <w:rFonts w:ascii="Times New Roman" w:hAnsi="Times New Roman" w:cs="Times New Roman"/>
          <w:sz w:val="24"/>
          <w:szCs w:val="24"/>
        </w:rPr>
        <w:t xml:space="preserve">essas </w:t>
      </w:r>
      <w:r w:rsidRPr="002C3443">
        <w:rPr>
          <w:rFonts w:ascii="Times New Roman" w:hAnsi="Times New Roman" w:cs="Times New Roman"/>
          <w:sz w:val="24"/>
          <w:szCs w:val="24"/>
        </w:rPr>
        <w:t xml:space="preserve">medidas. Esta </w:t>
      </w:r>
      <w:r w:rsidR="001665EB">
        <w:rPr>
          <w:rFonts w:ascii="Times New Roman" w:hAnsi="Times New Roman" w:cs="Times New Roman"/>
          <w:sz w:val="24"/>
          <w:szCs w:val="24"/>
        </w:rPr>
        <w:t xml:space="preserve">seria provavelmente </w:t>
      </w:r>
      <w:r w:rsidRPr="002C3443">
        <w:rPr>
          <w:rFonts w:ascii="Times New Roman" w:hAnsi="Times New Roman" w:cs="Times New Roman"/>
          <w:sz w:val="24"/>
          <w:szCs w:val="24"/>
        </w:rPr>
        <w:t xml:space="preserve">a </w:t>
      </w:r>
      <w:r w:rsidR="001665EB">
        <w:rPr>
          <w:rFonts w:ascii="Times New Roman" w:hAnsi="Times New Roman" w:cs="Times New Roman"/>
          <w:sz w:val="24"/>
          <w:szCs w:val="24"/>
        </w:rPr>
        <w:t xml:space="preserve">principal </w:t>
      </w:r>
      <w:r w:rsidRPr="002C3443">
        <w:rPr>
          <w:rFonts w:ascii="Times New Roman" w:hAnsi="Times New Roman" w:cs="Times New Roman"/>
          <w:sz w:val="24"/>
          <w:szCs w:val="24"/>
        </w:rPr>
        <w:t xml:space="preserve">razão para a existência na humanidade da dicotomia </w:t>
      </w:r>
      <w:r w:rsidR="00E8556A">
        <w:rPr>
          <w:rFonts w:ascii="Times New Roman" w:hAnsi="Times New Roman" w:cs="Times New Roman"/>
          <w:sz w:val="24"/>
          <w:szCs w:val="24"/>
        </w:rPr>
        <w:t xml:space="preserve">entre </w:t>
      </w:r>
      <w:r w:rsidRPr="002C3443">
        <w:rPr>
          <w:rFonts w:ascii="Times New Roman" w:hAnsi="Times New Roman" w:cs="Times New Roman"/>
          <w:sz w:val="24"/>
          <w:szCs w:val="24"/>
        </w:rPr>
        <w:t xml:space="preserve">os países que defendem permanentemente os direitos humanos e os que simplesmente ignoram ou estabelecem suas próprias regras. </w:t>
      </w:r>
    </w:p>
    <w:p w:rsidR="00CE0863" w:rsidRPr="00F02C2C" w:rsidRDefault="00CE0863" w:rsidP="003F5163">
      <w:pPr>
        <w:spacing w:after="0" w:line="360" w:lineRule="auto"/>
        <w:ind w:firstLine="708"/>
        <w:jc w:val="both"/>
        <w:rPr>
          <w:rFonts w:ascii="Times New Roman" w:hAnsi="Times New Roman" w:cs="Times New Roman"/>
          <w:sz w:val="24"/>
          <w:szCs w:val="24"/>
        </w:rPr>
      </w:pPr>
      <w:r w:rsidRPr="006A3A20">
        <w:rPr>
          <w:rFonts w:ascii="Times New Roman" w:hAnsi="Times New Roman" w:cs="Times New Roman"/>
          <w:sz w:val="24"/>
          <w:szCs w:val="24"/>
        </w:rPr>
        <w:t>Conforme</w:t>
      </w:r>
      <w:r w:rsidRPr="006A3A20">
        <w:rPr>
          <w:rFonts w:ascii="Times New Roman" w:eastAsia="Times New Roman" w:hAnsi="Times New Roman" w:cs="Times New Roman"/>
          <w:color w:val="000000" w:themeColor="text1"/>
          <w:sz w:val="24"/>
          <w:szCs w:val="24"/>
          <w:lang w:eastAsia="pt-PT"/>
        </w:rPr>
        <w:t xml:space="preserve"> Manuel Branco, a </w:t>
      </w:r>
      <w:r w:rsidRPr="006A3A20">
        <w:rPr>
          <w:rFonts w:ascii="Times New Roman" w:hAnsi="Times New Roman" w:cs="Times New Roman"/>
          <w:sz w:val="24"/>
          <w:szCs w:val="24"/>
        </w:rPr>
        <w:t xml:space="preserve">responsabilidade dos Estados pela garantia dos direitos humanos “(…) não é compatível com o progressivo esvaziamento do seu papel que tem </w:t>
      </w:r>
      <w:r w:rsidRPr="009C4929">
        <w:rPr>
          <w:rFonts w:ascii="Times New Roman" w:hAnsi="Times New Roman" w:cs="Times New Roman"/>
          <w:sz w:val="24"/>
          <w:szCs w:val="24"/>
        </w:rPr>
        <w:lastRenderedPageBreak/>
        <w:t>cara</w:t>
      </w:r>
      <w:r w:rsidR="009C4929" w:rsidRPr="009C4929">
        <w:rPr>
          <w:rFonts w:ascii="Times New Roman" w:hAnsi="Times New Roman" w:cs="Times New Roman"/>
          <w:sz w:val="24"/>
          <w:szCs w:val="24"/>
        </w:rPr>
        <w:t>c</w:t>
      </w:r>
      <w:r w:rsidRPr="009C4929">
        <w:rPr>
          <w:rFonts w:ascii="Times New Roman" w:hAnsi="Times New Roman" w:cs="Times New Roman"/>
          <w:sz w:val="24"/>
          <w:szCs w:val="24"/>
        </w:rPr>
        <w:t>terizado</w:t>
      </w:r>
      <w:r w:rsidRPr="006A3A20">
        <w:rPr>
          <w:rFonts w:ascii="Times New Roman" w:hAnsi="Times New Roman" w:cs="Times New Roman"/>
          <w:sz w:val="24"/>
          <w:szCs w:val="24"/>
        </w:rPr>
        <w:t xml:space="preserve"> o progresso de globalização das economias e das sociedades.”</w:t>
      </w:r>
      <w:r w:rsidRPr="006A3A20">
        <w:rPr>
          <w:rStyle w:val="Refdenotaderodap"/>
          <w:rFonts w:ascii="Times New Roman" w:eastAsia="Times New Roman" w:hAnsi="Times New Roman" w:cs="Times New Roman"/>
          <w:color w:val="000000" w:themeColor="text1"/>
          <w:sz w:val="24"/>
          <w:szCs w:val="24"/>
          <w:lang w:eastAsia="pt-PT"/>
        </w:rPr>
        <w:t xml:space="preserve"> </w:t>
      </w:r>
      <w:r w:rsidRPr="006A3A20">
        <w:rPr>
          <w:rStyle w:val="Refdenotaderodap"/>
          <w:rFonts w:ascii="Times New Roman" w:eastAsia="Times New Roman" w:hAnsi="Times New Roman" w:cs="Times New Roman"/>
          <w:color w:val="000000" w:themeColor="text1"/>
          <w:sz w:val="24"/>
          <w:szCs w:val="24"/>
          <w:lang w:eastAsia="pt-PT"/>
        </w:rPr>
        <w:footnoteReference w:id="218"/>
      </w:r>
      <w:r w:rsidR="003F5163">
        <w:rPr>
          <w:rFonts w:ascii="Times New Roman" w:hAnsi="Times New Roman" w:cs="Times New Roman"/>
          <w:sz w:val="24"/>
          <w:szCs w:val="24"/>
        </w:rPr>
        <w:t xml:space="preserve"> </w:t>
      </w:r>
      <w:r w:rsidRPr="00F02C2C">
        <w:rPr>
          <w:rFonts w:ascii="Times New Roman" w:hAnsi="Times New Roman" w:cs="Times New Roman"/>
          <w:sz w:val="24"/>
          <w:szCs w:val="24"/>
        </w:rPr>
        <w:t xml:space="preserve">Por outras palavras, a expansão dos interesses económicos, com a exploração dos recursos naturais, </w:t>
      </w:r>
      <w:r w:rsidRPr="00F02C2C">
        <w:rPr>
          <w:rFonts w:ascii="Times New Roman" w:eastAsia="Times New Roman" w:hAnsi="Times New Roman" w:cs="Times New Roman"/>
          <w:color w:val="000000" w:themeColor="text1"/>
          <w:sz w:val="24"/>
          <w:szCs w:val="24"/>
          <w:lang w:eastAsia="pt-PT"/>
        </w:rPr>
        <w:t>sobrepuseram-se aos direitos e liberdades individuais que não são reconhecidos e respeitados</w:t>
      </w:r>
      <w:r w:rsidRPr="00F02C2C">
        <w:rPr>
          <w:rFonts w:ascii="Times New Roman" w:hAnsi="Times New Roman" w:cs="Times New Roman"/>
          <w:sz w:val="24"/>
          <w:szCs w:val="24"/>
        </w:rPr>
        <w:t xml:space="preserve">, mormente pelos países subdesenvolvidos, onde ainda vigoram instituições frágeis. </w:t>
      </w:r>
    </w:p>
    <w:p w:rsidR="00CE0863" w:rsidRPr="00940B1B" w:rsidRDefault="00CE0863"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Nesse sentido, Branco enfatiza que “ (…) </w:t>
      </w:r>
      <w:r w:rsidRPr="006E533A">
        <w:rPr>
          <w:rFonts w:ascii="Times New Roman" w:hAnsi="Times New Roman" w:cs="Times New Roman"/>
          <w:sz w:val="24"/>
          <w:szCs w:val="24"/>
        </w:rPr>
        <w:t>a</w:t>
      </w:r>
      <w:r w:rsidRPr="006E533A">
        <w:rPr>
          <w:rFonts w:ascii="Times New Roman" w:eastAsia="Times New Roman" w:hAnsi="Times New Roman" w:cs="Times New Roman"/>
          <w:color w:val="000000" w:themeColor="text1"/>
          <w:sz w:val="24"/>
          <w:szCs w:val="24"/>
          <w:lang w:eastAsia="pt-PT"/>
        </w:rPr>
        <w:t xml:space="preserve"> responsabilidade da garantia dos direitos humanos, no interior dos </w:t>
      </w:r>
      <w:r w:rsidRPr="00940B1B">
        <w:rPr>
          <w:rFonts w:ascii="Times New Roman" w:eastAsia="Times New Roman" w:hAnsi="Times New Roman" w:cs="Times New Roman"/>
          <w:color w:val="000000" w:themeColor="text1"/>
          <w:sz w:val="24"/>
          <w:szCs w:val="24"/>
          <w:lang w:eastAsia="pt-PT"/>
        </w:rPr>
        <w:t>territórios nacionais, implicaria, assim, a existência de um Estado forte.”</w:t>
      </w:r>
      <w:r w:rsidRPr="00940B1B">
        <w:rPr>
          <w:rStyle w:val="Refdenotaderodap"/>
          <w:rFonts w:ascii="Times New Roman" w:eastAsia="Times New Roman" w:hAnsi="Times New Roman" w:cs="Times New Roman"/>
          <w:color w:val="000000" w:themeColor="text1"/>
          <w:sz w:val="24"/>
          <w:szCs w:val="24"/>
          <w:lang w:eastAsia="pt-PT"/>
        </w:rPr>
        <w:footnoteReference w:id="219"/>
      </w:r>
      <w:r w:rsidRPr="00940B1B">
        <w:rPr>
          <w:rFonts w:ascii="Times New Roman" w:eastAsia="Times New Roman" w:hAnsi="Times New Roman" w:cs="Times New Roman"/>
          <w:color w:val="000000" w:themeColor="text1"/>
          <w:sz w:val="24"/>
          <w:szCs w:val="24"/>
          <w:lang w:eastAsia="pt-PT"/>
        </w:rPr>
        <w:t xml:space="preserve"> Daí a necessidade da r</w:t>
      </w:r>
      <w:r w:rsidRPr="00940B1B">
        <w:rPr>
          <w:rFonts w:ascii="Times New Roman" w:hAnsi="Times New Roman" w:cs="Times New Roman"/>
          <w:color w:val="000000" w:themeColor="text1"/>
          <w:sz w:val="24"/>
          <w:szCs w:val="24"/>
        </w:rPr>
        <w:t xml:space="preserve">esponsabilidade pelos direitos humanos não se circunscrever aos Estados, abrangendo também agentes individuais e coletivos, empresas e instituições internacionais, pois constituem um passo importante na promoção dos </w:t>
      </w:r>
      <w:r w:rsidR="00395DFD">
        <w:rPr>
          <w:rFonts w:ascii="Times New Roman" w:hAnsi="Times New Roman" w:cs="Times New Roman"/>
          <w:color w:val="000000" w:themeColor="text1"/>
          <w:sz w:val="24"/>
          <w:szCs w:val="24"/>
        </w:rPr>
        <w:t>mesmos (</w:t>
      </w:r>
      <w:r w:rsidRPr="00940B1B">
        <w:rPr>
          <w:rFonts w:ascii="Times New Roman" w:hAnsi="Times New Roman" w:cs="Times New Roman"/>
          <w:color w:val="000000" w:themeColor="text1"/>
          <w:sz w:val="24"/>
          <w:szCs w:val="24"/>
        </w:rPr>
        <w:t>direitos humanos</w:t>
      </w:r>
      <w:r w:rsidR="00395DFD">
        <w:rPr>
          <w:rFonts w:ascii="Times New Roman" w:hAnsi="Times New Roman" w:cs="Times New Roman"/>
          <w:color w:val="000000" w:themeColor="text1"/>
          <w:sz w:val="24"/>
          <w:szCs w:val="24"/>
        </w:rPr>
        <w:t>)</w:t>
      </w:r>
      <w:r w:rsidRPr="00940B1B">
        <w:rPr>
          <w:rFonts w:ascii="Times New Roman" w:hAnsi="Times New Roman" w:cs="Times New Roman"/>
          <w:color w:val="000000" w:themeColor="text1"/>
          <w:sz w:val="24"/>
          <w:szCs w:val="24"/>
        </w:rPr>
        <w:t>.</w:t>
      </w:r>
      <w:r w:rsidRPr="00940B1B">
        <w:rPr>
          <w:rStyle w:val="Refdenotaderodap"/>
          <w:rFonts w:ascii="Times New Roman" w:hAnsi="Times New Roman" w:cs="Times New Roman"/>
          <w:color w:val="000000" w:themeColor="text1"/>
          <w:sz w:val="24"/>
          <w:szCs w:val="24"/>
        </w:rPr>
        <w:footnoteReference w:id="220"/>
      </w:r>
    </w:p>
    <w:p w:rsidR="00CE0863" w:rsidRPr="00940B1B" w:rsidRDefault="00CE0863" w:rsidP="00CE0863">
      <w:pPr>
        <w:spacing w:after="0" w:line="360" w:lineRule="auto"/>
        <w:ind w:firstLine="708"/>
        <w:jc w:val="both"/>
        <w:rPr>
          <w:rFonts w:ascii="Times New Roman" w:hAnsi="Times New Roman" w:cs="Times New Roman"/>
          <w:color w:val="000000" w:themeColor="text1"/>
          <w:sz w:val="24"/>
          <w:szCs w:val="24"/>
        </w:rPr>
      </w:pPr>
      <w:r w:rsidRPr="00940B1B">
        <w:rPr>
          <w:rFonts w:ascii="Times New Roman" w:hAnsi="Times New Roman" w:cs="Times New Roman"/>
          <w:color w:val="000000" w:themeColor="text1"/>
          <w:sz w:val="24"/>
          <w:szCs w:val="24"/>
        </w:rPr>
        <w:t xml:space="preserve">   A ideia dominante, e quiçá a mais afinada – tal como já se verificou em </w:t>
      </w:r>
      <w:r>
        <w:rPr>
          <w:rFonts w:ascii="Times New Roman" w:hAnsi="Times New Roman" w:cs="Times New Roman"/>
          <w:color w:val="000000" w:themeColor="text1"/>
          <w:sz w:val="24"/>
          <w:szCs w:val="24"/>
        </w:rPr>
        <w:t xml:space="preserve">parágrafos </w:t>
      </w:r>
      <w:r w:rsidRPr="00940B1B">
        <w:rPr>
          <w:rFonts w:ascii="Times New Roman" w:hAnsi="Times New Roman" w:cs="Times New Roman"/>
          <w:color w:val="000000" w:themeColor="text1"/>
          <w:sz w:val="24"/>
          <w:szCs w:val="24"/>
        </w:rPr>
        <w:t>anteriores – é a de que a expansão dos mercados globais e a ascensão de empresas transnacionais “</w:t>
      </w:r>
      <w:r>
        <w:rPr>
          <w:rFonts w:ascii="Times New Roman" w:hAnsi="Times New Roman" w:cs="Times New Roman"/>
          <w:color w:val="000000" w:themeColor="text1"/>
          <w:sz w:val="24"/>
          <w:szCs w:val="24"/>
        </w:rPr>
        <w:t xml:space="preserve">(…) </w:t>
      </w:r>
      <w:r w:rsidRPr="00940B1B">
        <w:rPr>
          <w:rFonts w:ascii="Times New Roman" w:hAnsi="Times New Roman" w:cs="Times New Roman"/>
          <w:color w:val="000000" w:themeColor="text1"/>
          <w:sz w:val="24"/>
          <w:szCs w:val="24"/>
        </w:rPr>
        <w:t>não tem sido acompanhada por uma proteção suficiente e adequada das pessoas e comunidades afetadas pelas atividades nocivas de multinacionais.”</w:t>
      </w:r>
      <w:r w:rsidRPr="00940B1B">
        <w:rPr>
          <w:rStyle w:val="Refdenotaderodap"/>
          <w:rFonts w:ascii="Times New Roman" w:hAnsi="Times New Roman" w:cs="Times New Roman"/>
          <w:color w:val="000000" w:themeColor="text1"/>
          <w:sz w:val="24"/>
          <w:szCs w:val="24"/>
        </w:rPr>
        <w:footnoteReference w:id="221"/>
      </w:r>
      <w:r w:rsidRPr="00940B1B">
        <w:rPr>
          <w:rFonts w:ascii="Times New Roman" w:hAnsi="Times New Roman" w:cs="Times New Roman"/>
          <w:color w:val="000000" w:themeColor="text1"/>
          <w:sz w:val="24"/>
          <w:szCs w:val="24"/>
        </w:rPr>
        <w:t xml:space="preserve">  </w:t>
      </w:r>
    </w:p>
    <w:p w:rsidR="00CE0863" w:rsidRPr="00940B1B" w:rsidRDefault="0093771E"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Dess</w:t>
      </w:r>
      <w:r w:rsidR="00CE0863" w:rsidRPr="00940B1B">
        <w:rPr>
          <w:rFonts w:ascii="Times New Roman" w:hAnsi="Times New Roman" w:cs="Times New Roman"/>
          <w:color w:val="000000" w:themeColor="text1"/>
          <w:sz w:val="24"/>
          <w:szCs w:val="24"/>
        </w:rPr>
        <w:t>arte, ao apresentar exemplos concretos da ocorrência de acidentes industriais em países em desenvolvimento, como a tragédia em Bhopal e a poluição por mercúrio atribuída à fábrica Hundstan Lever, na Índia, e de envenenamento por mercúrio pela empresa Thor Chemicals, na África do Sul</w:t>
      </w:r>
      <w:r w:rsidR="00CE0863" w:rsidRPr="00940B1B">
        <w:rPr>
          <w:rStyle w:val="Refdenotaderodap"/>
          <w:rFonts w:ascii="Times New Roman" w:hAnsi="Times New Roman" w:cs="Times New Roman"/>
          <w:color w:val="000000" w:themeColor="text1"/>
          <w:sz w:val="24"/>
          <w:szCs w:val="24"/>
        </w:rPr>
        <w:footnoteReference w:id="222"/>
      </w:r>
      <w:r w:rsidR="001B3DD7">
        <w:rPr>
          <w:rFonts w:ascii="Times New Roman" w:hAnsi="Times New Roman" w:cs="Times New Roman"/>
          <w:color w:val="000000" w:themeColor="text1"/>
          <w:sz w:val="24"/>
          <w:szCs w:val="24"/>
        </w:rPr>
        <w:t>, Ana Sofia Barros coloca a questão da</w:t>
      </w:r>
      <w:r w:rsidR="00CE0863" w:rsidRPr="00940B1B">
        <w:rPr>
          <w:rFonts w:ascii="Times New Roman" w:hAnsi="Times New Roman" w:cs="Times New Roman"/>
          <w:color w:val="000000" w:themeColor="text1"/>
          <w:sz w:val="24"/>
          <w:szCs w:val="24"/>
        </w:rPr>
        <w:t xml:space="preserve"> imputabilidade aos Estados, porquanto “as multinacionais não são reconhecidas ainda como sujeitos de Direito Internacional e a possibilidade de lhes impor diretamente obrigações daí decorrentes permanece controversa.”</w:t>
      </w:r>
      <w:r w:rsidR="00CE0863" w:rsidRPr="00940B1B">
        <w:rPr>
          <w:rStyle w:val="Refdenotaderodap"/>
          <w:rFonts w:ascii="Times New Roman" w:hAnsi="Times New Roman" w:cs="Times New Roman"/>
          <w:color w:val="000000" w:themeColor="text1"/>
          <w:sz w:val="24"/>
          <w:szCs w:val="24"/>
        </w:rPr>
        <w:footnoteReference w:id="223"/>
      </w:r>
      <w:r w:rsidR="00CE0863" w:rsidRPr="00940B1B">
        <w:rPr>
          <w:rFonts w:ascii="Times New Roman" w:hAnsi="Times New Roman" w:cs="Times New Roman"/>
          <w:color w:val="000000" w:themeColor="text1"/>
          <w:sz w:val="24"/>
          <w:szCs w:val="24"/>
        </w:rPr>
        <w:t xml:space="preserve"> </w:t>
      </w:r>
    </w:p>
    <w:p w:rsidR="00184DE5" w:rsidRPr="00707C12" w:rsidRDefault="00CE0863" w:rsidP="00440F82">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940B1B">
        <w:rPr>
          <w:rFonts w:ascii="Times New Roman" w:eastAsia="Times New Roman" w:hAnsi="Times New Roman" w:cs="Times New Roman"/>
          <w:color w:val="000000" w:themeColor="text1"/>
          <w:sz w:val="24"/>
          <w:szCs w:val="24"/>
          <w:lang w:eastAsia="pt-PT"/>
        </w:rPr>
        <w:t xml:space="preserve">Ora, por meio das citações acima, é importante fazer </w:t>
      </w:r>
      <w:r w:rsidR="00FF77FE">
        <w:rPr>
          <w:rFonts w:ascii="Times New Roman" w:eastAsia="Times New Roman" w:hAnsi="Times New Roman" w:cs="Times New Roman"/>
          <w:color w:val="000000" w:themeColor="text1"/>
          <w:sz w:val="24"/>
          <w:szCs w:val="24"/>
          <w:lang w:eastAsia="pt-PT"/>
        </w:rPr>
        <w:t>duas</w:t>
      </w:r>
      <w:r w:rsidR="00F115A4">
        <w:rPr>
          <w:rFonts w:ascii="Times New Roman" w:eastAsia="Times New Roman" w:hAnsi="Times New Roman" w:cs="Times New Roman"/>
          <w:color w:val="000000" w:themeColor="text1"/>
          <w:sz w:val="24"/>
          <w:szCs w:val="24"/>
          <w:lang w:eastAsia="pt-PT"/>
        </w:rPr>
        <w:t xml:space="preserve"> </w:t>
      </w:r>
      <w:r w:rsidRPr="00940B1B">
        <w:rPr>
          <w:rFonts w:ascii="Times New Roman" w:eastAsia="Times New Roman" w:hAnsi="Times New Roman" w:cs="Times New Roman"/>
          <w:color w:val="000000" w:themeColor="text1"/>
          <w:sz w:val="24"/>
          <w:szCs w:val="24"/>
          <w:lang w:eastAsia="pt-PT"/>
        </w:rPr>
        <w:t xml:space="preserve">leituras. A primeira é que </w:t>
      </w:r>
      <w:r>
        <w:rPr>
          <w:rFonts w:ascii="Times New Roman" w:eastAsia="Times New Roman" w:hAnsi="Times New Roman" w:cs="Times New Roman"/>
          <w:color w:val="000000" w:themeColor="text1"/>
          <w:sz w:val="24"/>
          <w:szCs w:val="24"/>
          <w:lang w:eastAsia="pt-PT"/>
        </w:rPr>
        <w:t>a violação d</w:t>
      </w:r>
      <w:r w:rsidRPr="00940B1B">
        <w:rPr>
          <w:rFonts w:ascii="Times New Roman" w:eastAsia="Times New Roman" w:hAnsi="Times New Roman" w:cs="Times New Roman"/>
          <w:color w:val="000000" w:themeColor="text1"/>
          <w:sz w:val="24"/>
          <w:szCs w:val="24"/>
          <w:lang w:eastAsia="pt-PT"/>
        </w:rPr>
        <w:t>os direitos humanos</w:t>
      </w:r>
      <w:r w:rsidR="00E67905">
        <w:rPr>
          <w:rFonts w:ascii="Times New Roman" w:eastAsia="Times New Roman" w:hAnsi="Times New Roman" w:cs="Times New Roman"/>
          <w:color w:val="000000" w:themeColor="text1"/>
          <w:sz w:val="24"/>
          <w:szCs w:val="24"/>
          <w:lang w:eastAsia="pt-PT"/>
        </w:rPr>
        <w:t xml:space="preserve">, </w:t>
      </w:r>
      <w:r w:rsidR="00395DFD">
        <w:rPr>
          <w:rFonts w:ascii="Times New Roman" w:eastAsia="Times New Roman" w:hAnsi="Times New Roman" w:cs="Times New Roman"/>
          <w:color w:val="000000" w:themeColor="text1"/>
          <w:sz w:val="24"/>
          <w:szCs w:val="24"/>
          <w:lang w:eastAsia="pt-PT"/>
        </w:rPr>
        <w:t>baseada na “maldição</w:t>
      </w:r>
      <w:r w:rsidR="00E67905">
        <w:rPr>
          <w:rFonts w:ascii="Times New Roman" w:eastAsia="Times New Roman" w:hAnsi="Times New Roman" w:cs="Times New Roman"/>
          <w:color w:val="000000" w:themeColor="text1"/>
          <w:sz w:val="24"/>
          <w:szCs w:val="24"/>
          <w:lang w:eastAsia="pt-PT"/>
        </w:rPr>
        <w:t xml:space="preserve"> dos</w:t>
      </w:r>
      <w:r>
        <w:rPr>
          <w:rFonts w:ascii="Times New Roman" w:eastAsia="Times New Roman" w:hAnsi="Times New Roman" w:cs="Times New Roman"/>
          <w:color w:val="000000" w:themeColor="text1"/>
          <w:sz w:val="24"/>
          <w:szCs w:val="24"/>
          <w:lang w:eastAsia="pt-PT"/>
        </w:rPr>
        <w:t xml:space="preserve"> recursos</w:t>
      </w:r>
      <w:r w:rsidR="00395DFD">
        <w:rPr>
          <w:rFonts w:ascii="Times New Roman" w:eastAsia="Times New Roman" w:hAnsi="Times New Roman" w:cs="Times New Roman"/>
          <w:color w:val="000000" w:themeColor="text1"/>
          <w:sz w:val="24"/>
          <w:szCs w:val="24"/>
          <w:lang w:eastAsia="pt-PT"/>
        </w:rPr>
        <w:t xml:space="preserve"> naturais”</w:t>
      </w:r>
      <w:r>
        <w:rPr>
          <w:rFonts w:ascii="Times New Roman" w:eastAsia="Times New Roman" w:hAnsi="Times New Roman" w:cs="Times New Roman"/>
          <w:color w:val="000000" w:themeColor="text1"/>
          <w:sz w:val="24"/>
          <w:szCs w:val="24"/>
          <w:lang w:eastAsia="pt-PT"/>
        </w:rPr>
        <w:t>, não é</w:t>
      </w:r>
      <w:r w:rsidRPr="00940B1B">
        <w:rPr>
          <w:rFonts w:ascii="Times New Roman" w:eastAsia="Times New Roman" w:hAnsi="Times New Roman" w:cs="Times New Roman"/>
          <w:color w:val="000000" w:themeColor="text1"/>
          <w:sz w:val="24"/>
          <w:szCs w:val="24"/>
          <w:lang w:eastAsia="pt-PT"/>
        </w:rPr>
        <w:t xml:space="preserve"> apenas causada por um fator</w:t>
      </w:r>
      <w:r>
        <w:rPr>
          <w:rFonts w:ascii="Times New Roman" w:eastAsia="Times New Roman" w:hAnsi="Times New Roman" w:cs="Times New Roman"/>
          <w:color w:val="000000" w:themeColor="text1"/>
          <w:sz w:val="24"/>
          <w:szCs w:val="24"/>
          <w:lang w:eastAsia="pt-PT"/>
        </w:rPr>
        <w:t xml:space="preserve"> (económico)</w:t>
      </w:r>
      <w:r w:rsidRPr="00940B1B">
        <w:rPr>
          <w:rFonts w:ascii="Times New Roman" w:eastAsia="Times New Roman" w:hAnsi="Times New Roman" w:cs="Times New Roman"/>
          <w:color w:val="000000" w:themeColor="text1"/>
          <w:sz w:val="24"/>
          <w:szCs w:val="24"/>
          <w:lang w:eastAsia="pt-PT"/>
        </w:rPr>
        <w:t>.</w:t>
      </w:r>
      <w:r>
        <w:rPr>
          <w:rFonts w:ascii="Times New Roman" w:eastAsia="Times New Roman" w:hAnsi="Times New Roman" w:cs="Times New Roman"/>
          <w:color w:val="000000" w:themeColor="text1"/>
          <w:sz w:val="24"/>
          <w:szCs w:val="24"/>
          <w:lang w:eastAsia="pt-PT"/>
        </w:rPr>
        <w:t xml:space="preserve"> Existe</w:t>
      </w:r>
      <w:r w:rsidRPr="00940B1B">
        <w:rPr>
          <w:rFonts w:ascii="Times New Roman" w:eastAsia="Times New Roman" w:hAnsi="Times New Roman" w:cs="Times New Roman"/>
          <w:color w:val="000000" w:themeColor="text1"/>
          <w:sz w:val="24"/>
          <w:szCs w:val="24"/>
          <w:lang w:eastAsia="pt-PT"/>
        </w:rPr>
        <w:t>, porém, uma relação muito e</w:t>
      </w:r>
      <w:r>
        <w:rPr>
          <w:rFonts w:ascii="Times New Roman" w:eastAsia="Times New Roman" w:hAnsi="Times New Roman" w:cs="Times New Roman"/>
          <w:color w:val="000000" w:themeColor="text1"/>
          <w:sz w:val="24"/>
          <w:szCs w:val="24"/>
          <w:lang w:eastAsia="pt-PT"/>
        </w:rPr>
        <w:t xml:space="preserve">streita que envolve os fatores </w:t>
      </w:r>
      <w:r w:rsidR="00395DFD">
        <w:rPr>
          <w:rFonts w:ascii="Times New Roman" w:eastAsia="Times New Roman" w:hAnsi="Times New Roman" w:cs="Times New Roman"/>
          <w:color w:val="000000" w:themeColor="text1"/>
          <w:sz w:val="24"/>
          <w:szCs w:val="24"/>
          <w:lang w:eastAsia="pt-PT"/>
        </w:rPr>
        <w:t xml:space="preserve">ambientais, </w:t>
      </w:r>
      <w:r>
        <w:rPr>
          <w:rFonts w:ascii="Times New Roman" w:eastAsia="Times New Roman" w:hAnsi="Times New Roman" w:cs="Times New Roman"/>
          <w:color w:val="000000" w:themeColor="text1"/>
          <w:sz w:val="24"/>
          <w:szCs w:val="24"/>
          <w:lang w:eastAsia="pt-PT"/>
        </w:rPr>
        <w:t xml:space="preserve">étnicos, culturais, </w:t>
      </w:r>
      <w:r w:rsidRPr="00940B1B">
        <w:rPr>
          <w:rFonts w:ascii="Times New Roman" w:eastAsia="Times New Roman" w:hAnsi="Times New Roman" w:cs="Times New Roman"/>
          <w:color w:val="000000" w:themeColor="text1"/>
          <w:sz w:val="24"/>
          <w:szCs w:val="24"/>
          <w:lang w:eastAsia="pt-PT"/>
        </w:rPr>
        <w:t>ju</w:t>
      </w:r>
      <w:r>
        <w:rPr>
          <w:rFonts w:ascii="Times New Roman" w:eastAsia="Times New Roman" w:hAnsi="Times New Roman" w:cs="Times New Roman"/>
          <w:color w:val="000000" w:themeColor="text1"/>
          <w:sz w:val="24"/>
          <w:szCs w:val="24"/>
          <w:lang w:eastAsia="pt-PT"/>
        </w:rPr>
        <w:t>rídicos e políticos, que serão aflorados ao longo do presente capítulo</w:t>
      </w:r>
      <w:r w:rsidRPr="00940B1B">
        <w:rPr>
          <w:rFonts w:ascii="Times New Roman" w:eastAsia="Times New Roman" w:hAnsi="Times New Roman" w:cs="Times New Roman"/>
          <w:color w:val="000000" w:themeColor="text1"/>
          <w:sz w:val="24"/>
          <w:szCs w:val="24"/>
          <w:lang w:eastAsia="pt-PT"/>
        </w:rPr>
        <w:t xml:space="preserve">. </w:t>
      </w:r>
      <w:r>
        <w:rPr>
          <w:rFonts w:ascii="Times New Roman" w:eastAsia="Times New Roman" w:hAnsi="Times New Roman" w:cs="Times New Roman"/>
          <w:color w:val="000000" w:themeColor="text1"/>
          <w:sz w:val="24"/>
          <w:szCs w:val="24"/>
          <w:lang w:eastAsia="pt-PT"/>
        </w:rPr>
        <w:t>A segunda tem que ver com a</w:t>
      </w:r>
      <w:r w:rsidRPr="00940B1B">
        <w:rPr>
          <w:rFonts w:ascii="Times New Roman" w:hAnsi="Times New Roman" w:cs="Times New Roman"/>
          <w:color w:val="000000" w:themeColor="text1"/>
          <w:sz w:val="24"/>
          <w:szCs w:val="24"/>
        </w:rPr>
        <w:t xml:space="preserve"> responsabilidade dos Estados</w:t>
      </w:r>
      <w:r>
        <w:rPr>
          <w:rFonts w:ascii="Times New Roman" w:hAnsi="Times New Roman" w:cs="Times New Roman"/>
          <w:color w:val="000000" w:themeColor="text1"/>
          <w:sz w:val="24"/>
          <w:szCs w:val="24"/>
        </w:rPr>
        <w:t>, porque</w:t>
      </w:r>
      <w:r w:rsidRPr="00940B1B">
        <w:rPr>
          <w:rFonts w:ascii="Times New Roman" w:hAnsi="Times New Roman" w:cs="Times New Roman"/>
          <w:color w:val="000000" w:themeColor="text1"/>
          <w:sz w:val="24"/>
          <w:szCs w:val="24"/>
        </w:rPr>
        <w:t xml:space="preserve"> num contexto de indústrias perigos</w:t>
      </w:r>
      <w:r>
        <w:rPr>
          <w:rFonts w:ascii="Times New Roman" w:hAnsi="Times New Roman" w:cs="Times New Roman"/>
          <w:color w:val="000000" w:themeColor="text1"/>
          <w:sz w:val="24"/>
          <w:szCs w:val="24"/>
        </w:rPr>
        <w:t xml:space="preserve">as, os países economicamente frágeis (subdesenvolvidos) </w:t>
      </w:r>
      <w:r w:rsidRPr="00940B1B">
        <w:rPr>
          <w:rFonts w:ascii="Times New Roman" w:hAnsi="Times New Roman" w:cs="Times New Roman"/>
          <w:color w:val="000000" w:themeColor="text1"/>
          <w:sz w:val="24"/>
          <w:szCs w:val="24"/>
        </w:rPr>
        <w:t>têm demo</w:t>
      </w:r>
      <w:r w:rsidR="001B3DD7">
        <w:rPr>
          <w:rFonts w:ascii="Times New Roman" w:hAnsi="Times New Roman" w:cs="Times New Roman"/>
          <w:color w:val="000000" w:themeColor="text1"/>
          <w:sz w:val="24"/>
          <w:szCs w:val="24"/>
        </w:rPr>
        <w:t>n</w:t>
      </w:r>
      <w:r w:rsidRPr="00940B1B">
        <w:rPr>
          <w:rFonts w:ascii="Times New Roman" w:hAnsi="Times New Roman" w:cs="Times New Roman"/>
          <w:color w:val="000000" w:themeColor="text1"/>
          <w:sz w:val="24"/>
          <w:szCs w:val="24"/>
        </w:rPr>
        <w:t>strado maiores dificuldades, ao contrário dos países fortes</w:t>
      </w:r>
      <w:r>
        <w:rPr>
          <w:rFonts w:ascii="Times New Roman" w:hAnsi="Times New Roman" w:cs="Times New Roman"/>
          <w:color w:val="000000" w:themeColor="text1"/>
          <w:sz w:val="24"/>
          <w:szCs w:val="24"/>
        </w:rPr>
        <w:t xml:space="preserve"> </w:t>
      </w:r>
      <w:r w:rsidRPr="00707C12">
        <w:rPr>
          <w:rFonts w:ascii="Times New Roman" w:hAnsi="Times New Roman" w:cs="Times New Roman"/>
          <w:color w:val="000000" w:themeColor="text1"/>
          <w:sz w:val="24"/>
          <w:szCs w:val="24"/>
        </w:rPr>
        <w:t>(de</w:t>
      </w:r>
      <w:r w:rsidR="00395DFD">
        <w:rPr>
          <w:rFonts w:ascii="Times New Roman" w:hAnsi="Times New Roman" w:cs="Times New Roman"/>
          <w:color w:val="000000" w:themeColor="text1"/>
          <w:sz w:val="24"/>
          <w:szCs w:val="24"/>
        </w:rPr>
        <w:t>senvolvidos), em impor-</w:t>
      </w:r>
      <w:r w:rsidR="00395DFD">
        <w:rPr>
          <w:rFonts w:ascii="Times New Roman" w:hAnsi="Times New Roman" w:cs="Times New Roman"/>
          <w:color w:val="000000" w:themeColor="text1"/>
          <w:sz w:val="24"/>
          <w:szCs w:val="24"/>
        </w:rPr>
        <w:lastRenderedPageBreak/>
        <w:t>se face aos interesses</w:t>
      </w:r>
      <w:r w:rsidRPr="00707C12">
        <w:rPr>
          <w:rFonts w:ascii="Times New Roman" w:hAnsi="Times New Roman" w:cs="Times New Roman"/>
          <w:color w:val="000000" w:themeColor="text1"/>
          <w:sz w:val="24"/>
          <w:szCs w:val="24"/>
        </w:rPr>
        <w:t xml:space="preserve"> predomin</w:t>
      </w:r>
      <w:r w:rsidR="00395DFD">
        <w:rPr>
          <w:rFonts w:ascii="Times New Roman" w:hAnsi="Times New Roman" w:cs="Times New Roman"/>
          <w:color w:val="000000" w:themeColor="text1"/>
          <w:sz w:val="24"/>
          <w:szCs w:val="24"/>
        </w:rPr>
        <w:t xml:space="preserve">antes </w:t>
      </w:r>
      <w:r w:rsidRPr="00707C12">
        <w:rPr>
          <w:rFonts w:ascii="Times New Roman" w:hAnsi="Times New Roman" w:cs="Times New Roman"/>
          <w:color w:val="000000" w:themeColor="text1"/>
          <w:sz w:val="24"/>
          <w:szCs w:val="24"/>
        </w:rPr>
        <w:t xml:space="preserve">das empresas transnacionais na promoção e garantia dos direitos humanos.  </w:t>
      </w:r>
    </w:p>
    <w:p w:rsidR="00CE0863" w:rsidRPr="003D6FEB" w:rsidRDefault="00F410B9" w:rsidP="00EA1D54">
      <w:pPr>
        <w:pStyle w:val="Cabealho2"/>
        <w:rPr>
          <w:rFonts w:eastAsia="Times New Roman"/>
          <w:lang w:val="pt-PT" w:eastAsia="pt-PT"/>
        </w:rPr>
      </w:pPr>
      <w:bookmarkStart w:id="28" w:name="_Toc493520376"/>
      <w:r>
        <w:rPr>
          <w:rFonts w:eastAsia="Times New Roman"/>
          <w:lang w:val="pt-PT" w:eastAsia="pt-PT"/>
        </w:rPr>
        <w:t>2.2 – O retrato da “maldição</w:t>
      </w:r>
      <w:r w:rsidR="00E67905">
        <w:rPr>
          <w:rFonts w:eastAsia="Times New Roman"/>
          <w:lang w:val="pt-PT" w:eastAsia="pt-PT"/>
        </w:rPr>
        <w:t xml:space="preserve"> dos</w:t>
      </w:r>
      <w:r w:rsidR="00CE0863" w:rsidRPr="003D6FEB">
        <w:rPr>
          <w:rFonts w:eastAsia="Times New Roman"/>
          <w:lang w:val="pt-PT" w:eastAsia="pt-PT"/>
        </w:rPr>
        <w:t xml:space="preserve"> recursos </w:t>
      </w:r>
      <w:r w:rsidR="00C7564A" w:rsidRPr="003D6FEB">
        <w:rPr>
          <w:rFonts w:eastAsia="Times New Roman"/>
          <w:lang w:val="pt-PT" w:eastAsia="pt-PT"/>
        </w:rPr>
        <w:t>naturais</w:t>
      </w:r>
      <w:r>
        <w:rPr>
          <w:rFonts w:eastAsia="Times New Roman"/>
          <w:lang w:val="pt-PT" w:eastAsia="pt-PT"/>
        </w:rPr>
        <w:t>”</w:t>
      </w:r>
      <w:r w:rsidR="00C7564A" w:rsidRPr="003D6FEB">
        <w:rPr>
          <w:rFonts w:eastAsia="Times New Roman"/>
          <w:lang w:val="pt-PT" w:eastAsia="pt-PT"/>
        </w:rPr>
        <w:t xml:space="preserve"> </w:t>
      </w:r>
      <w:r w:rsidR="00CE0863" w:rsidRPr="003D6FEB">
        <w:rPr>
          <w:rFonts w:eastAsia="Times New Roman"/>
          <w:lang w:val="pt-PT" w:eastAsia="pt-PT"/>
        </w:rPr>
        <w:t>como fator de violação dos direitos humanos</w:t>
      </w:r>
      <w:bookmarkEnd w:id="28"/>
    </w:p>
    <w:p w:rsidR="00CE0863" w:rsidRPr="003D6FEB" w:rsidRDefault="00CE0863" w:rsidP="00EA1D54">
      <w:pPr>
        <w:pStyle w:val="Cabealho3"/>
        <w:rPr>
          <w:lang w:val="pt-PT" w:eastAsia="pt-PT"/>
        </w:rPr>
      </w:pPr>
      <w:bookmarkStart w:id="29" w:name="_Toc493520377"/>
      <w:r w:rsidRPr="003D6FEB">
        <w:rPr>
          <w:lang w:val="pt-PT" w:eastAsia="pt-PT"/>
        </w:rPr>
        <w:t>2.2.1- Regimes autoritários</w:t>
      </w:r>
      <w:bookmarkEnd w:id="29"/>
    </w:p>
    <w:p w:rsidR="00CE0863" w:rsidRPr="00707C12" w:rsidRDefault="00CE0863" w:rsidP="00CE0863">
      <w:pPr>
        <w:spacing w:after="0" w:line="360" w:lineRule="auto"/>
        <w:jc w:val="both"/>
        <w:rPr>
          <w:rFonts w:ascii="Times New Roman" w:hAnsi="Times New Roman" w:cs="Times New Roman"/>
          <w:color w:val="000000" w:themeColor="text1"/>
          <w:sz w:val="24"/>
          <w:szCs w:val="24"/>
        </w:rPr>
      </w:pPr>
      <w:r w:rsidRPr="00707C12">
        <w:rPr>
          <w:rFonts w:ascii="Times New Roman" w:eastAsia="Times New Roman" w:hAnsi="Times New Roman" w:cs="Times New Roman"/>
          <w:color w:val="000000" w:themeColor="text1"/>
          <w:sz w:val="24"/>
          <w:szCs w:val="24"/>
          <w:lang w:eastAsia="pt-PT"/>
        </w:rPr>
        <w:t xml:space="preserve">Apurou-se, nas linhas anteriores, que a Noruega, país da </w:t>
      </w:r>
      <w:r w:rsidRPr="00707C12">
        <w:rPr>
          <w:rFonts w:ascii="Times New Roman" w:hAnsi="Times New Roman" w:cs="Times New Roman"/>
          <w:color w:val="000000" w:themeColor="text1"/>
          <w:sz w:val="24"/>
          <w:szCs w:val="24"/>
        </w:rPr>
        <w:t>Europa Setentrional</w:t>
      </w:r>
      <w:r w:rsidRPr="00707C12">
        <w:rPr>
          <w:rFonts w:ascii="Times New Roman" w:eastAsia="Times New Roman" w:hAnsi="Times New Roman" w:cs="Times New Roman"/>
          <w:color w:val="000000" w:themeColor="text1"/>
          <w:sz w:val="24"/>
          <w:szCs w:val="24"/>
          <w:lang w:eastAsia="pt-PT"/>
        </w:rPr>
        <w:t xml:space="preserve">, </w:t>
      </w:r>
      <w:r w:rsidRPr="00707C12">
        <w:rPr>
          <w:rFonts w:ascii="Times New Roman" w:hAnsi="Times New Roman" w:cs="Times New Roman"/>
          <w:color w:val="000000" w:themeColor="text1"/>
          <w:sz w:val="24"/>
          <w:szCs w:val="24"/>
        </w:rPr>
        <w:t>é o exemplo de países do mundo cuja exploração de recursos naturais não colide com os direitos humanos. Do lado oposto, em África, a RDC é o epicentro do que se</w:t>
      </w:r>
      <w:r w:rsidR="00E67905">
        <w:rPr>
          <w:rFonts w:ascii="Times New Roman" w:hAnsi="Times New Roman" w:cs="Times New Roman"/>
          <w:color w:val="000000" w:themeColor="text1"/>
          <w:sz w:val="24"/>
          <w:szCs w:val="24"/>
        </w:rPr>
        <w:t xml:space="preserve"> poderia chamar de “maldição dos</w:t>
      </w:r>
      <w:r w:rsidRPr="00707C12">
        <w:rPr>
          <w:rFonts w:ascii="Times New Roman" w:hAnsi="Times New Roman" w:cs="Times New Roman"/>
          <w:color w:val="000000" w:themeColor="text1"/>
          <w:sz w:val="24"/>
          <w:szCs w:val="24"/>
        </w:rPr>
        <w:t xml:space="preserve"> recursos</w:t>
      </w:r>
      <w:r w:rsidR="00E67905">
        <w:rPr>
          <w:rFonts w:ascii="Times New Roman" w:hAnsi="Times New Roman" w:cs="Times New Roman"/>
          <w:color w:val="000000" w:themeColor="text1"/>
          <w:sz w:val="24"/>
          <w:szCs w:val="24"/>
        </w:rPr>
        <w:t xml:space="preserve"> naturais</w:t>
      </w:r>
      <w:r w:rsidRPr="00707C12">
        <w:rPr>
          <w:rFonts w:ascii="Times New Roman" w:hAnsi="Times New Roman" w:cs="Times New Roman"/>
          <w:color w:val="000000" w:themeColor="text1"/>
          <w:sz w:val="24"/>
          <w:szCs w:val="24"/>
        </w:rPr>
        <w:t>.</w:t>
      </w:r>
      <w:r w:rsidR="00E67905">
        <w:rPr>
          <w:rFonts w:ascii="Times New Roman" w:hAnsi="Times New Roman" w:cs="Times New Roman"/>
          <w:color w:val="000000" w:themeColor="text1"/>
          <w:sz w:val="24"/>
          <w:szCs w:val="24"/>
        </w:rPr>
        <w:t>”</w:t>
      </w:r>
      <w:r w:rsidRPr="00707C12">
        <w:rPr>
          <w:rFonts w:ascii="Times New Roman" w:hAnsi="Times New Roman" w:cs="Times New Roman"/>
          <w:color w:val="000000" w:themeColor="text1"/>
          <w:sz w:val="24"/>
          <w:szCs w:val="24"/>
        </w:rPr>
        <w:t xml:space="preserve"> O país possui todos os “condimentos” necessários para ser considerado um caso de “maldição”, devido aos múltiplos interesses na exploração de recursos que resultam em situações de abusos sistemáticos dos direitos humanos.</w:t>
      </w:r>
    </w:p>
    <w:p w:rsidR="002B1716" w:rsidRDefault="00CE0863" w:rsidP="002B1716">
      <w:pPr>
        <w:spacing w:after="0" w:line="360" w:lineRule="auto"/>
        <w:ind w:firstLine="708"/>
        <w:jc w:val="both"/>
        <w:rPr>
          <w:rFonts w:ascii="Times New Roman" w:hAnsi="Times New Roman" w:cs="Times New Roman"/>
          <w:color w:val="000000" w:themeColor="text1"/>
          <w:sz w:val="24"/>
          <w:szCs w:val="24"/>
        </w:rPr>
      </w:pPr>
      <w:r w:rsidRPr="002B1716">
        <w:rPr>
          <w:rFonts w:ascii="Times New Roman" w:hAnsi="Times New Roman" w:cs="Times New Roman"/>
          <w:color w:val="000000" w:themeColor="text1"/>
          <w:sz w:val="24"/>
          <w:szCs w:val="24"/>
        </w:rPr>
        <w:t xml:space="preserve">A RDC constitui </w:t>
      </w:r>
      <w:r w:rsidRPr="002B1716">
        <w:rPr>
          <w:rFonts w:ascii="Times New Roman" w:eastAsia="Calibri" w:hAnsi="Times New Roman" w:cs="Times New Roman"/>
          <w:color w:val="000000" w:themeColor="text1"/>
          <w:sz w:val="24"/>
          <w:szCs w:val="24"/>
        </w:rPr>
        <w:t xml:space="preserve">teatro central </w:t>
      </w:r>
      <w:r w:rsidR="001339C8" w:rsidRPr="002B1716">
        <w:rPr>
          <w:rFonts w:ascii="Times New Roman" w:eastAsia="Calibri" w:hAnsi="Times New Roman" w:cs="Times New Roman"/>
          <w:color w:val="000000" w:themeColor="text1"/>
          <w:sz w:val="24"/>
          <w:szCs w:val="24"/>
        </w:rPr>
        <w:t xml:space="preserve">africano </w:t>
      </w:r>
      <w:r w:rsidRPr="002B1716">
        <w:rPr>
          <w:rFonts w:ascii="Times New Roman" w:eastAsia="Calibri" w:hAnsi="Times New Roman" w:cs="Times New Roman"/>
          <w:color w:val="000000" w:themeColor="text1"/>
          <w:sz w:val="24"/>
          <w:szCs w:val="24"/>
        </w:rPr>
        <w:t xml:space="preserve">de um conflito que se arrasta há várias décadas, atualmente patrocinado pelo </w:t>
      </w:r>
      <w:r w:rsidRPr="002B1716">
        <w:rPr>
          <w:rFonts w:ascii="Times New Roman" w:hAnsi="Times New Roman" w:cs="Times New Roman"/>
          <w:color w:val="000000" w:themeColor="text1"/>
          <w:sz w:val="24"/>
          <w:szCs w:val="24"/>
        </w:rPr>
        <w:t xml:space="preserve">Ruanda, Uganda e Burundi, incluindo algumas empresas transnacionais estrangeiras e locais que contribuem para a degeneração dos direitos </w:t>
      </w:r>
      <w:r w:rsidR="003048DB" w:rsidRPr="002B1716">
        <w:rPr>
          <w:rFonts w:ascii="Times New Roman" w:hAnsi="Times New Roman" w:cs="Times New Roman"/>
          <w:color w:val="000000" w:themeColor="text1"/>
          <w:sz w:val="24"/>
          <w:szCs w:val="24"/>
        </w:rPr>
        <w:t>humanos</w:t>
      </w:r>
      <w:r w:rsidRPr="002B1716">
        <w:rPr>
          <w:rFonts w:ascii="Times New Roman" w:hAnsi="Times New Roman" w:cs="Times New Roman"/>
          <w:color w:val="000000" w:themeColor="text1"/>
          <w:sz w:val="24"/>
          <w:szCs w:val="24"/>
        </w:rPr>
        <w:t>, que</w:t>
      </w:r>
      <w:r w:rsidRPr="002B1716">
        <w:rPr>
          <w:rFonts w:ascii="Times New Roman" w:eastAsia="Calibri" w:hAnsi="Times New Roman" w:cs="Times New Roman"/>
          <w:color w:val="000000" w:themeColor="text1"/>
          <w:sz w:val="24"/>
          <w:szCs w:val="24"/>
        </w:rPr>
        <w:t xml:space="preserve"> </w:t>
      </w:r>
      <w:r w:rsidR="00625491">
        <w:rPr>
          <w:rFonts w:ascii="Times New Roman" w:hAnsi="Times New Roman" w:cs="Times New Roman"/>
          <w:color w:val="000000" w:themeColor="text1"/>
          <w:sz w:val="24"/>
          <w:szCs w:val="24"/>
        </w:rPr>
        <w:t>tem um impacte</w:t>
      </w:r>
      <w:r w:rsidRPr="002B1716">
        <w:rPr>
          <w:rFonts w:ascii="Times New Roman" w:hAnsi="Times New Roman" w:cs="Times New Roman"/>
          <w:color w:val="000000" w:themeColor="text1"/>
          <w:sz w:val="24"/>
          <w:szCs w:val="24"/>
        </w:rPr>
        <w:t xml:space="preserve"> b</w:t>
      </w:r>
      <w:r w:rsidR="003048DB" w:rsidRPr="002B1716">
        <w:rPr>
          <w:rFonts w:ascii="Times New Roman" w:hAnsi="Times New Roman" w:cs="Times New Roman"/>
          <w:color w:val="000000" w:themeColor="text1"/>
          <w:sz w:val="24"/>
          <w:szCs w:val="24"/>
        </w:rPr>
        <w:t>rutal sobre a população nativa.</w:t>
      </w:r>
      <w:r w:rsidR="00D27684" w:rsidRPr="002B1716">
        <w:rPr>
          <w:rFonts w:ascii="Times New Roman" w:hAnsi="Times New Roman" w:cs="Times New Roman"/>
          <w:color w:val="000000" w:themeColor="text1"/>
          <w:sz w:val="24"/>
          <w:szCs w:val="24"/>
        </w:rPr>
        <w:t xml:space="preserve"> </w:t>
      </w:r>
    </w:p>
    <w:p w:rsidR="003048DB" w:rsidRPr="00AF6FD8" w:rsidRDefault="002B1716" w:rsidP="00783C37">
      <w:pPr>
        <w:spacing w:after="0" w:line="360" w:lineRule="auto"/>
        <w:ind w:firstLine="708"/>
        <w:jc w:val="both"/>
        <w:rPr>
          <w:rFonts w:ascii="Times New Roman" w:hAnsi="Times New Roman" w:cs="Times New Roman"/>
          <w:color w:val="000000" w:themeColor="text1"/>
          <w:sz w:val="24"/>
          <w:szCs w:val="24"/>
        </w:rPr>
      </w:pPr>
      <w:r w:rsidRPr="00AF6FD8">
        <w:rPr>
          <w:rStyle w:val="varpb"/>
          <w:rFonts w:ascii="Times New Roman" w:hAnsi="Times New Roman" w:cs="Times New Roman"/>
          <w:bCs/>
          <w:color w:val="000000" w:themeColor="text1"/>
          <w:sz w:val="24"/>
          <w:szCs w:val="24"/>
          <w:shd w:val="clear" w:color="auto" w:fill="FFFFFF"/>
        </w:rPr>
        <w:t>Geralmente, o</w:t>
      </w:r>
      <w:r w:rsidR="00D27684" w:rsidRPr="00AF6FD8">
        <w:rPr>
          <w:rStyle w:val="varpb"/>
          <w:rFonts w:ascii="Times New Roman" w:hAnsi="Times New Roman" w:cs="Times New Roman"/>
          <w:bCs/>
          <w:color w:val="000000" w:themeColor="text1"/>
          <w:sz w:val="24"/>
          <w:szCs w:val="24"/>
          <w:shd w:val="clear" w:color="auto" w:fill="FFFFFF"/>
        </w:rPr>
        <w:t xml:space="preserve"> Governo congolês não agrega</w:t>
      </w:r>
      <w:r w:rsidRPr="00AF6FD8">
        <w:rPr>
          <w:rStyle w:val="varpb"/>
          <w:rFonts w:ascii="Times New Roman" w:hAnsi="Times New Roman" w:cs="Times New Roman"/>
          <w:bCs/>
          <w:color w:val="000000" w:themeColor="text1"/>
          <w:sz w:val="24"/>
          <w:szCs w:val="24"/>
          <w:shd w:val="clear" w:color="auto" w:fill="FFFFFF"/>
        </w:rPr>
        <w:t xml:space="preserve"> </w:t>
      </w:r>
      <w:r w:rsidR="00625491">
        <w:rPr>
          <w:rStyle w:val="varpb"/>
          <w:rFonts w:ascii="Times New Roman" w:hAnsi="Times New Roman" w:cs="Times New Roman"/>
          <w:bCs/>
          <w:color w:val="000000" w:themeColor="text1"/>
          <w:sz w:val="24"/>
          <w:szCs w:val="24"/>
          <w:shd w:val="clear" w:color="auto" w:fill="FFFFFF"/>
        </w:rPr>
        <w:t xml:space="preserve">valores </w:t>
      </w:r>
      <w:r w:rsidR="00A171E3" w:rsidRPr="00A171E3">
        <w:rPr>
          <w:rStyle w:val="varpb"/>
          <w:rFonts w:ascii="Times New Roman" w:hAnsi="Times New Roman" w:cs="Times New Roman"/>
          <w:bCs/>
          <w:color w:val="000000" w:themeColor="text1"/>
          <w:sz w:val="24"/>
          <w:szCs w:val="24"/>
          <w:shd w:val="clear" w:color="auto" w:fill="FFFFFF"/>
        </w:rPr>
        <w:t xml:space="preserve">(éticos e morais, </w:t>
      </w:r>
      <w:r w:rsidR="00A171E3" w:rsidRPr="00A171E3">
        <w:rPr>
          <w:rFonts w:ascii="Times New Roman" w:hAnsi="Times New Roman" w:cs="Times New Roman"/>
          <w:color w:val="000000" w:themeColor="text1"/>
          <w:sz w:val="24"/>
          <w:szCs w:val="24"/>
          <w:shd w:val="clear" w:color="auto" w:fill="FFFFFF"/>
        </w:rPr>
        <w:t>extremamente úteis nas relações pessoais e </w:t>
      </w:r>
      <w:r w:rsidR="00A171E3" w:rsidRPr="00A171E3">
        <w:rPr>
          <w:rStyle w:val="nfase"/>
          <w:rFonts w:ascii="Times New Roman" w:hAnsi="Times New Roman" w:cs="Times New Roman"/>
          <w:bCs/>
          <w:i w:val="0"/>
          <w:iCs w:val="0"/>
          <w:color w:val="000000" w:themeColor="text1"/>
          <w:sz w:val="24"/>
          <w:szCs w:val="24"/>
          <w:shd w:val="clear" w:color="auto" w:fill="FFFFFF"/>
        </w:rPr>
        <w:t>institucionais</w:t>
      </w:r>
      <w:r w:rsidR="00A171E3" w:rsidRPr="00A171E3">
        <w:rPr>
          <w:rStyle w:val="varpb"/>
          <w:rFonts w:ascii="Times New Roman" w:hAnsi="Times New Roman" w:cs="Times New Roman"/>
          <w:bCs/>
          <w:color w:val="000000" w:themeColor="text1"/>
          <w:sz w:val="24"/>
          <w:szCs w:val="24"/>
          <w:shd w:val="clear" w:color="auto" w:fill="FFFFFF"/>
        </w:rPr>
        <w:t xml:space="preserve">) </w:t>
      </w:r>
      <w:r w:rsidR="00D27684" w:rsidRPr="00AF6FD8">
        <w:rPr>
          <w:rStyle w:val="varpb"/>
          <w:rFonts w:ascii="Times New Roman" w:hAnsi="Times New Roman" w:cs="Times New Roman"/>
          <w:bCs/>
          <w:color w:val="000000" w:themeColor="text1"/>
          <w:sz w:val="24"/>
          <w:szCs w:val="24"/>
          <w:shd w:val="clear" w:color="auto" w:fill="FFFFFF"/>
        </w:rPr>
        <w:t>que se esperava</w:t>
      </w:r>
      <w:r w:rsidRPr="00AF6FD8">
        <w:rPr>
          <w:rStyle w:val="varpb"/>
          <w:rFonts w:ascii="Times New Roman" w:hAnsi="Times New Roman" w:cs="Times New Roman"/>
          <w:bCs/>
          <w:color w:val="000000" w:themeColor="text1"/>
          <w:sz w:val="24"/>
          <w:szCs w:val="24"/>
          <w:shd w:val="clear" w:color="auto" w:fill="FFFFFF"/>
        </w:rPr>
        <w:t>m</w:t>
      </w:r>
      <w:r w:rsidR="00D27684" w:rsidRPr="00AF6FD8">
        <w:rPr>
          <w:rStyle w:val="varpb"/>
          <w:rFonts w:ascii="Times New Roman" w:hAnsi="Times New Roman" w:cs="Times New Roman"/>
          <w:bCs/>
          <w:color w:val="000000" w:themeColor="text1"/>
          <w:sz w:val="24"/>
          <w:szCs w:val="24"/>
          <w:shd w:val="clear" w:color="auto" w:fill="FFFFFF"/>
        </w:rPr>
        <w:t xml:space="preserve"> para combater a violação dos direitos humanos</w:t>
      </w:r>
      <w:r w:rsidR="00A171E3">
        <w:rPr>
          <w:rStyle w:val="varpb"/>
          <w:rFonts w:ascii="Times New Roman" w:hAnsi="Times New Roman" w:cs="Times New Roman"/>
          <w:bCs/>
          <w:color w:val="000000" w:themeColor="text1"/>
          <w:sz w:val="24"/>
          <w:szCs w:val="24"/>
          <w:shd w:val="clear" w:color="auto" w:fill="FFFFFF"/>
        </w:rPr>
        <w:t>, os quais se</w:t>
      </w:r>
      <w:r w:rsidRPr="00AF6FD8">
        <w:rPr>
          <w:rStyle w:val="varpb"/>
          <w:rFonts w:ascii="Times New Roman" w:hAnsi="Times New Roman" w:cs="Times New Roman"/>
          <w:bCs/>
          <w:color w:val="000000" w:themeColor="text1"/>
          <w:sz w:val="24"/>
          <w:szCs w:val="24"/>
          <w:shd w:val="clear" w:color="auto" w:fill="FFFFFF"/>
        </w:rPr>
        <w:t xml:space="preserve"> desenrolam em seu território contra a população civil</w:t>
      </w:r>
      <w:r w:rsidR="00D27684" w:rsidRPr="00AF6FD8">
        <w:rPr>
          <w:rStyle w:val="varpb"/>
          <w:rFonts w:ascii="Times New Roman" w:hAnsi="Times New Roman" w:cs="Times New Roman"/>
          <w:bCs/>
          <w:color w:val="000000" w:themeColor="text1"/>
          <w:sz w:val="24"/>
          <w:szCs w:val="24"/>
          <w:shd w:val="clear" w:color="auto" w:fill="FFFFFF"/>
        </w:rPr>
        <w:t xml:space="preserve">. </w:t>
      </w:r>
      <w:r w:rsidRPr="00AF6FD8">
        <w:rPr>
          <w:rStyle w:val="varpb"/>
          <w:rFonts w:ascii="Times New Roman" w:hAnsi="Times New Roman" w:cs="Times New Roman"/>
          <w:bCs/>
          <w:color w:val="000000" w:themeColor="text1"/>
          <w:sz w:val="24"/>
          <w:szCs w:val="24"/>
          <w:shd w:val="clear" w:color="auto" w:fill="FFFFFF"/>
        </w:rPr>
        <w:t xml:space="preserve">Para se ter uma ideia da gravidade da situação, </w:t>
      </w:r>
      <w:r w:rsidR="004E5E45" w:rsidRPr="00AF6FD8">
        <w:rPr>
          <w:rStyle w:val="varpb"/>
          <w:rFonts w:ascii="Times New Roman" w:hAnsi="Times New Roman" w:cs="Times New Roman"/>
          <w:bCs/>
          <w:color w:val="000000" w:themeColor="text1"/>
          <w:sz w:val="24"/>
          <w:szCs w:val="24"/>
          <w:shd w:val="clear" w:color="auto" w:fill="FFFFFF"/>
        </w:rPr>
        <w:t>Renato Valenzola</w:t>
      </w:r>
      <w:r w:rsidRPr="00AF6FD8">
        <w:rPr>
          <w:rStyle w:val="varpb"/>
          <w:rFonts w:ascii="Times New Roman" w:hAnsi="Times New Roman" w:cs="Times New Roman"/>
          <w:bCs/>
          <w:color w:val="000000" w:themeColor="text1"/>
          <w:sz w:val="24"/>
          <w:szCs w:val="24"/>
          <w:shd w:val="clear" w:color="auto" w:fill="FFFFFF"/>
        </w:rPr>
        <w:t xml:space="preserve"> enfatiza que</w:t>
      </w:r>
      <w:r w:rsidR="004E5E45" w:rsidRPr="00AF6FD8">
        <w:rPr>
          <w:rStyle w:val="varpb"/>
          <w:rFonts w:ascii="Times New Roman" w:hAnsi="Times New Roman" w:cs="Times New Roman"/>
          <w:bCs/>
          <w:color w:val="000000" w:themeColor="text1"/>
          <w:sz w:val="24"/>
          <w:szCs w:val="24"/>
          <w:shd w:val="clear" w:color="auto" w:fill="FFFFFF"/>
        </w:rPr>
        <w:t xml:space="preserve"> </w:t>
      </w:r>
      <w:r w:rsidR="00FC47D2" w:rsidRPr="00AF6FD8">
        <w:rPr>
          <w:rStyle w:val="varpb"/>
          <w:rFonts w:ascii="Times New Roman" w:hAnsi="Times New Roman" w:cs="Times New Roman"/>
          <w:bCs/>
          <w:color w:val="000000" w:themeColor="text1"/>
          <w:sz w:val="24"/>
          <w:szCs w:val="24"/>
          <w:shd w:val="clear" w:color="auto" w:fill="FFFFFF"/>
        </w:rPr>
        <w:t>“</w:t>
      </w:r>
      <w:r w:rsidR="004E5E45" w:rsidRPr="00AF6FD8">
        <w:rPr>
          <w:rFonts w:ascii="Times New Roman" w:hAnsi="Times New Roman" w:cs="Times New Roman"/>
          <w:color w:val="000000" w:themeColor="text1"/>
          <w:sz w:val="24"/>
          <w:szCs w:val="24"/>
        </w:rPr>
        <w:t>o Estado pouco faz para a defesa de sua população, e por vezes, ao contrário, age contra ela.”</w:t>
      </w:r>
      <w:r w:rsidR="004E5E45" w:rsidRPr="00AF6FD8">
        <w:rPr>
          <w:rStyle w:val="Refdenotaderodap"/>
          <w:rFonts w:ascii="Times New Roman" w:hAnsi="Times New Roman" w:cs="Times New Roman"/>
          <w:color w:val="000000" w:themeColor="text1"/>
          <w:sz w:val="24"/>
          <w:szCs w:val="24"/>
        </w:rPr>
        <w:footnoteReference w:id="224"/>
      </w:r>
      <w:r w:rsidR="004E5E45" w:rsidRPr="00AF6FD8">
        <w:rPr>
          <w:color w:val="000000" w:themeColor="text1"/>
        </w:rPr>
        <w:t xml:space="preserve"> </w:t>
      </w:r>
      <w:r w:rsidR="004066F1" w:rsidRPr="00AF6FD8">
        <w:rPr>
          <w:rStyle w:val="varpb"/>
          <w:rFonts w:ascii="Times New Roman" w:hAnsi="Times New Roman" w:cs="Times New Roman"/>
          <w:bCs/>
          <w:color w:val="000000" w:themeColor="text1"/>
          <w:sz w:val="24"/>
          <w:szCs w:val="24"/>
          <w:shd w:val="clear" w:color="auto" w:fill="FFFFFF"/>
        </w:rPr>
        <w:t xml:space="preserve"> </w:t>
      </w:r>
    </w:p>
    <w:p w:rsidR="00783C37" w:rsidRPr="00707C12" w:rsidRDefault="00CE0863" w:rsidP="00783C37">
      <w:pPr>
        <w:pStyle w:val="Default"/>
        <w:spacing w:line="360" w:lineRule="auto"/>
        <w:ind w:firstLine="708"/>
        <w:jc w:val="both"/>
        <w:rPr>
          <w:lang w:val="pt-PT"/>
        </w:rPr>
      </w:pPr>
      <w:r w:rsidRPr="00707C12">
        <w:rPr>
          <w:lang w:val="pt-PT"/>
        </w:rPr>
        <w:t>A expetativa de que a exploração de recursos naturais criaria janelas de oportunidades para promover o desenvolvimento sustentável e equilibrado</w:t>
      </w:r>
      <w:r w:rsidR="00783C37">
        <w:rPr>
          <w:lang w:val="pt-PT"/>
        </w:rPr>
        <w:t>, “mas também financiar ações estatais contundentes que agiriam no sentido de finalmente estabilizar o conflito no leste do país”</w:t>
      </w:r>
      <w:r w:rsidR="00783C37">
        <w:rPr>
          <w:rStyle w:val="Refdenotaderodap"/>
          <w:lang w:val="pt-PT"/>
        </w:rPr>
        <w:footnoteReference w:id="225"/>
      </w:r>
      <w:r w:rsidR="00783C37">
        <w:rPr>
          <w:lang w:val="pt-PT"/>
        </w:rPr>
        <w:t>,</w:t>
      </w:r>
      <w:r w:rsidRPr="00707C12">
        <w:rPr>
          <w:lang w:val="pt-PT"/>
        </w:rPr>
        <w:t xml:space="preserve"> transformou-se em “maldição”, não apenas na RDC, </w:t>
      </w:r>
      <w:r>
        <w:rPr>
          <w:lang w:val="pt-PT"/>
        </w:rPr>
        <w:t>como também em Angola e no Zimbábue</w:t>
      </w:r>
      <w:r w:rsidRPr="00707C12">
        <w:rPr>
          <w:lang w:val="pt-PT"/>
        </w:rPr>
        <w:t>, países onde figuram regimes autoritários, com elevados níveis de corrupção e debilidades nos serviços públicos.</w:t>
      </w:r>
    </w:p>
    <w:p w:rsidR="00CE0863" w:rsidRPr="00707C12" w:rsidRDefault="00CE0863" w:rsidP="00CE0863">
      <w:pPr>
        <w:pStyle w:val="Default"/>
        <w:spacing w:line="360" w:lineRule="auto"/>
        <w:ind w:firstLine="708"/>
        <w:jc w:val="both"/>
        <w:rPr>
          <w:lang w:val="pt-PT"/>
        </w:rPr>
      </w:pPr>
      <w:r w:rsidRPr="00707C12">
        <w:rPr>
          <w:color w:val="000000" w:themeColor="text1"/>
          <w:lang w:val="pt-PT"/>
        </w:rPr>
        <w:t>Interessante é</w:t>
      </w:r>
      <w:r>
        <w:rPr>
          <w:color w:val="000000" w:themeColor="text1"/>
          <w:lang w:val="pt-PT"/>
        </w:rPr>
        <w:t xml:space="preserve"> notar que a RDC, Angola e Zimbábue</w:t>
      </w:r>
      <w:r w:rsidRPr="00707C12">
        <w:rPr>
          <w:color w:val="000000" w:themeColor="text1"/>
          <w:lang w:val="pt-PT"/>
        </w:rPr>
        <w:t xml:space="preserve"> possuem praticamente a mesma configuração política. Apesar de vigorar</w:t>
      </w:r>
      <w:r w:rsidR="00625491">
        <w:rPr>
          <w:color w:val="000000" w:themeColor="text1"/>
          <w:lang w:val="pt-PT"/>
        </w:rPr>
        <w:t>em,</w:t>
      </w:r>
      <w:r w:rsidRPr="00707C12">
        <w:rPr>
          <w:color w:val="000000" w:themeColor="text1"/>
          <w:lang w:val="pt-PT"/>
        </w:rPr>
        <w:t xml:space="preserve"> </w:t>
      </w:r>
      <w:r w:rsidR="00783C37">
        <w:rPr>
          <w:color w:val="000000" w:themeColor="text1"/>
          <w:lang w:val="pt-PT"/>
        </w:rPr>
        <w:t>teoricamente</w:t>
      </w:r>
      <w:r w:rsidR="00625491">
        <w:rPr>
          <w:color w:val="000000" w:themeColor="text1"/>
          <w:lang w:val="pt-PT"/>
        </w:rPr>
        <w:t xml:space="preserve">, </w:t>
      </w:r>
      <w:r w:rsidRPr="00707C12">
        <w:rPr>
          <w:color w:val="000000" w:themeColor="text1"/>
          <w:lang w:val="pt-PT"/>
        </w:rPr>
        <w:t>regimes democráticos</w:t>
      </w:r>
      <w:r w:rsidR="00625491">
        <w:rPr>
          <w:color w:val="000000" w:themeColor="text1"/>
          <w:lang w:val="pt-PT"/>
        </w:rPr>
        <w:t xml:space="preserve"> nesses países</w:t>
      </w:r>
      <w:r w:rsidRPr="00707C12">
        <w:rPr>
          <w:color w:val="000000" w:themeColor="text1"/>
          <w:lang w:val="pt-PT"/>
        </w:rPr>
        <w:t xml:space="preserve">, as atuais lideranças de Joseph Kabila, José Eduardo dos Santos e Robert Mugabe, </w:t>
      </w:r>
      <w:r w:rsidRPr="00707C12">
        <w:rPr>
          <w:color w:val="000000" w:themeColor="text1"/>
          <w:lang w:val="pt-PT"/>
        </w:rPr>
        <w:lastRenderedPageBreak/>
        <w:t>respetivamente, estão no poder há mais de duas décadas sob fortes contestações dos partidos da oposição</w:t>
      </w:r>
      <w:r>
        <w:rPr>
          <w:color w:val="000000" w:themeColor="text1"/>
          <w:lang w:val="pt-PT"/>
        </w:rPr>
        <w:t xml:space="preserve"> e de uma parte não negligenciável da população</w:t>
      </w:r>
      <w:r w:rsidRPr="00707C12">
        <w:rPr>
          <w:color w:val="000000" w:themeColor="text1"/>
          <w:lang w:val="pt-PT"/>
        </w:rPr>
        <w:t xml:space="preserve">. O controlo pelos recursos naturais </w:t>
      </w:r>
      <w:r>
        <w:rPr>
          <w:color w:val="000000" w:themeColor="text1"/>
          <w:lang w:val="pt-PT"/>
        </w:rPr>
        <w:t>pode ser a principal causa da</w:t>
      </w:r>
      <w:r w:rsidRPr="00707C12">
        <w:rPr>
          <w:color w:val="000000" w:themeColor="text1"/>
          <w:lang w:val="pt-PT"/>
        </w:rPr>
        <w:t xml:space="preserve"> permanência “inamovível” do poder. </w:t>
      </w:r>
    </w:p>
    <w:p w:rsidR="009A27E1" w:rsidRDefault="00CE0863" w:rsidP="00F57A68">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fa</w:t>
      </w:r>
      <w:r w:rsidR="00B029E7">
        <w:rPr>
          <w:rFonts w:ascii="Times New Roman" w:hAnsi="Times New Roman" w:cs="Times New Roman"/>
          <w:color w:val="000000" w:themeColor="text1"/>
          <w:sz w:val="24"/>
          <w:szCs w:val="24"/>
        </w:rPr>
        <w:t>c</w:t>
      </w:r>
      <w:r w:rsidRPr="00FA7628">
        <w:rPr>
          <w:rFonts w:ascii="Times New Roman" w:hAnsi="Times New Roman" w:cs="Times New Roman"/>
          <w:color w:val="000000" w:themeColor="text1"/>
          <w:sz w:val="24"/>
          <w:szCs w:val="24"/>
        </w:rPr>
        <w:t xml:space="preserve">to, para Moco, </w:t>
      </w:r>
    </w:p>
    <w:p w:rsidR="00F57A68" w:rsidRPr="00FA7628" w:rsidRDefault="00F57A68" w:rsidP="00F57A68">
      <w:pPr>
        <w:spacing w:after="0" w:line="360" w:lineRule="auto"/>
        <w:ind w:firstLine="708"/>
        <w:jc w:val="both"/>
        <w:rPr>
          <w:rFonts w:ascii="Times New Roman" w:hAnsi="Times New Roman" w:cs="Times New Roman"/>
          <w:color w:val="000000" w:themeColor="text1"/>
          <w:sz w:val="24"/>
          <w:szCs w:val="24"/>
        </w:rPr>
      </w:pPr>
    </w:p>
    <w:p w:rsidR="00CE0863" w:rsidRPr="009A27E1" w:rsidRDefault="00CE0863" w:rsidP="00CE0863">
      <w:pPr>
        <w:tabs>
          <w:tab w:val="left" w:pos="2268"/>
        </w:tabs>
        <w:spacing w:after="0" w:line="240" w:lineRule="auto"/>
        <w:ind w:left="2268"/>
        <w:jc w:val="both"/>
        <w:rPr>
          <w:rFonts w:ascii="Times New Roman" w:hAnsi="Times New Roman" w:cs="Times New Roman"/>
          <w:color w:val="000000" w:themeColor="text1"/>
          <w:sz w:val="20"/>
          <w:szCs w:val="20"/>
        </w:rPr>
      </w:pPr>
      <w:r w:rsidRPr="009A27E1">
        <w:rPr>
          <w:rFonts w:ascii="Times New Roman" w:hAnsi="Times New Roman" w:cs="Times New Roman"/>
          <w:color w:val="000000" w:themeColor="text1"/>
          <w:sz w:val="20"/>
          <w:szCs w:val="20"/>
        </w:rPr>
        <w:t>(…) boa parte dos países africanos saiu da situação de partido-Estado, ou partido único, para se constituir em Estados de</w:t>
      </w:r>
      <w:r w:rsidRPr="009A27E1">
        <w:rPr>
          <w:rFonts w:ascii="Times New Roman" w:hAnsi="Times New Roman" w:cs="Times New Roman"/>
          <w:i/>
          <w:color w:val="000000" w:themeColor="text1"/>
          <w:sz w:val="20"/>
          <w:szCs w:val="20"/>
        </w:rPr>
        <w:t xml:space="preserve"> partido étnico dominante</w:t>
      </w:r>
      <w:r w:rsidR="009A27E1">
        <w:rPr>
          <w:rFonts w:ascii="Times New Roman" w:hAnsi="Times New Roman" w:cs="Times New Roman"/>
          <w:i/>
          <w:color w:val="000000" w:themeColor="text1"/>
          <w:sz w:val="20"/>
          <w:szCs w:val="20"/>
        </w:rPr>
        <w:t xml:space="preserve"> </w:t>
      </w:r>
      <w:r w:rsidR="009A27E1" w:rsidRPr="009A27E1">
        <w:rPr>
          <w:rFonts w:ascii="Times New Roman" w:hAnsi="Times New Roman" w:cs="Times New Roman"/>
          <w:color w:val="000000" w:themeColor="text1"/>
          <w:sz w:val="20"/>
          <w:szCs w:val="20"/>
        </w:rPr>
        <w:t>[</w:t>
      </w:r>
      <w:r w:rsidR="009A27E1">
        <w:rPr>
          <w:rFonts w:ascii="Times New Roman" w:hAnsi="Times New Roman" w:cs="Times New Roman"/>
          <w:color w:val="000000" w:themeColor="text1"/>
          <w:sz w:val="20"/>
          <w:szCs w:val="20"/>
        </w:rPr>
        <w:t>s</w:t>
      </w:r>
      <w:r w:rsidR="009A27E1" w:rsidRPr="009A27E1">
        <w:rPr>
          <w:rFonts w:ascii="Times New Roman" w:hAnsi="Times New Roman" w:cs="Times New Roman"/>
          <w:color w:val="000000" w:themeColor="text1"/>
          <w:sz w:val="20"/>
          <w:szCs w:val="20"/>
        </w:rPr>
        <w:t>ic]</w:t>
      </w:r>
      <w:r w:rsidRPr="009A27E1">
        <w:rPr>
          <w:rFonts w:ascii="Times New Roman" w:hAnsi="Times New Roman" w:cs="Times New Roman"/>
          <w:i/>
          <w:color w:val="000000" w:themeColor="text1"/>
          <w:sz w:val="20"/>
          <w:szCs w:val="20"/>
        </w:rPr>
        <w:t xml:space="preserve">, </w:t>
      </w:r>
      <w:r w:rsidRPr="009A27E1">
        <w:rPr>
          <w:rFonts w:ascii="Times New Roman" w:hAnsi="Times New Roman" w:cs="Times New Roman"/>
          <w:color w:val="000000" w:themeColor="text1"/>
          <w:sz w:val="20"/>
          <w:szCs w:val="20"/>
        </w:rPr>
        <w:t>com o seu “homem forte”, admirado e protegido pelos seus parceiros ocidentais, aos quais facilita os negócios e as influências, enquanto institui alegremente a sua dinastia monárquico-republicana, debaixo de uma roupagem de democracia ocidental.</w:t>
      </w:r>
      <w:r w:rsidRPr="009A27E1">
        <w:rPr>
          <w:rStyle w:val="Refdenotaderodap"/>
          <w:rFonts w:ascii="Times New Roman" w:hAnsi="Times New Roman" w:cs="Times New Roman"/>
          <w:color w:val="000000" w:themeColor="text1"/>
          <w:sz w:val="20"/>
          <w:szCs w:val="20"/>
        </w:rPr>
        <w:footnoteReference w:id="226"/>
      </w:r>
      <w:r w:rsidRPr="009A27E1">
        <w:rPr>
          <w:rFonts w:ascii="Times New Roman" w:hAnsi="Times New Roman" w:cs="Times New Roman"/>
          <w:color w:val="000000" w:themeColor="text1"/>
          <w:sz w:val="20"/>
          <w:szCs w:val="20"/>
        </w:rPr>
        <w:t xml:space="preserve"> </w:t>
      </w:r>
    </w:p>
    <w:p w:rsidR="00CE0863" w:rsidRPr="004D496D" w:rsidRDefault="00CE0863" w:rsidP="00CE0863">
      <w:pPr>
        <w:tabs>
          <w:tab w:val="left" w:pos="2268"/>
        </w:tabs>
        <w:spacing w:after="0" w:line="240" w:lineRule="auto"/>
        <w:ind w:left="2124"/>
        <w:jc w:val="both"/>
        <w:rPr>
          <w:rFonts w:ascii="Times New Roman" w:hAnsi="Times New Roman" w:cs="Times New Roman"/>
          <w:color w:val="000000" w:themeColor="text1"/>
          <w:sz w:val="20"/>
          <w:szCs w:val="20"/>
        </w:rPr>
      </w:pPr>
    </w:p>
    <w:p w:rsidR="00CE0863" w:rsidRDefault="00CE0863" w:rsidP="00CE0863">
      <w:pPr>
        <w:tabs>
          <w:tab w:val="left" w:pos="2268"/>
        </w:tabs>
        <w:spacing w:after="0" w:line="360" w:lineRule="auto"/>
        <w:jc w:val="both"/>
        <w:rPr>
          <w:rFonts w:ascii="Times New Roman" w:hAnsi="Times New Roman" w:cs="Times New Roman"/>
          <w:color w:val="000000" w:themeColor="text1"/>
          <w:sz w:val="24"/>
          <w:szCs w:val="24"/>
        </w:rPr>
      </w:pPr>
      <w:r w:rsidRPr="006F2103">
        <w:rPr>
          <w:rFonts w:ascii="Times New Roman" w:hAnsi="Times New Roman" w:cs="Times New Roman"/>
          <w:color w:val="000000" w:themeColor="text1"/>
          <w:sz w:val="24"/>
          <w:szCs w:val="24"/>
        </w:rPr>
        <w:t xml:space="preserve">Faz todo o sentido aflorar agora esta questão porque a dita “maldição” </w:t>
      </w:r>
      <w:r>
        <w:rPr>
          <w:rFonts w:ascii="Times New Roman" w:hAnsi="Times New Roman" w:cs="Times New Roman"/>
          <w:color w:val="000000" w:themeColor="text1"/>
          <w:sz w:val="24"/>
          <w:szCs w:val="24"/>
        </w:rPr>
        <w:t xml:space="preserve">(conceito genérico do que é nocivo ao bem-estar) </w:t>
      </w:r>
      <w:r w:rsidRPr="006F2103">
        <w:rPr>
          <w:rFonts w:ascii="Times New Roman" w:hAnsi="Times New Roman" w:cs="Times New Roman"/>
          <w:color w:val="000000" w:themeColor="text1"/>
          <w:sz w:val="24"/>
          <w:szCs w:val="24"/>
        </w:rPr>
        <w:t>nasce, precisamente, a partir do tipo de regime que um país pretende constituir num país de recursos</w:t>
      </w:r>
      <w:r w:rsidR="009A27E1">
        <w:rPr>
          <w:rFonts w:ascii="Times New Roman" w:hAnsi="Times New Roman" w:cs="Times New Roman"/>
          <w:color w:val="000000" w:themeColor="text1"/>
          <w:sz w:val="24"/>
          <w:szCs w:val="24"/>
        </w:rPr>
        <w:t xml:space="preserve"> naturais</w:t>
      </w:r>
      <w:r w:rsidRPr="007013E0">
        <w:rPr>
          <w:rFonts w:ascii="Times New Roman" w:hAnsi="Times New Roman" w:cs="Times New Roman"/>
          <w:color w:val="000000" w:themeColor="text1"/>
          <w:sz w:val="24"/>
          <w:szCs w:val="24"/>
        </w:rPr>
        <w:t xml:space="preserve">. </w:t>
      </w:r>
      <w:r w:rsidR="009A27E1">
        <w:rPr>
          <w:rFonts w:ascii="Times New Roman" w:hAnsi="Times New Roman" w:cs="Times New Roman"/>
          <w:color w:val="000000" w:themeColor="text1"/>
          <w:sz w:val="24"/>
          <w:szCs w:val="24"/>
        </w:rPr>
        <w:t xml:space="preserve">De modo geral, </w:t>
      </w:r>
      <w:r w:rsidRPr="007013E0">
        <w:rPr>
          <w:rFonts w:ascii="Times New Roman" w:hAnsi="Times New Roman" w:cs="Times New Roman"/>
          <w:color w:val="000000" w:themeColor="text1"/>
          <w:sz w:val="24"/>
          <w:szCs w:val="24"/>
        </w:rPr>
        <w:t>os regimes autoritários, como dos países acima referenciados, para se manter</w:t>
      </w:r>
      <w:r w:rsidR="00A82AF5">
        <w:rPr>
          <w:rFonts w:ascii="Times New Roman" w:hAnsi="Times New Roman" w:cs="Times New Roman"/>
          <w:color w:val="000000" w:themeColor="text1"/>
          <w:sz w:val="24"/>
          <w:szCs w:val="24"/>
        </w:rPr>
        <w:t>em</w:t>
      </w:r>
      <w:r w:rsidRPr="007013E0">
        <w:rPr>
          <w:rFonts w:ascii="Times New Roman" w:hAnsi="Times New Roman" w:cs="Times New Roman"/>
          <w:color w:val="000000" w:themeColor="text1"/>
          <w:sz w:val="24"/>
          <w:szCs w:val="24"/>
        </w:rPr>
        <w:t xml:space="preserve"> no poder necessitam de estabelecer alianças e parcerias estratégicas, com os recursos a servir de “moeda de troca.”</w:t>
      </w:r>
      <w:r>
        <w:rPr>
          <w:rStyle w:val="Refdenotaderodap"/>
          <w:rFonts w:ascii="Times New Roman" w:hAnsi="Times New Roman" w:cs="Times New Roman"/>
          <w:color w:val="000000" w:themeColor="text1"/>
          <w:sz w:val="24"/>
          <w:szCs w:val="24"/>
        </w:rPr>
        <w:footnoteReference w:id="227"/>
      </w:r>
      <w:r w:rsidRPr="007013E0">
        <w:rPr>
          <w:rFonts w:ascii="Times New Roman" w:hAnsi="Times New Roman" w:cs="Times New Roman"/>
          <w:color w:val="000000" w:themeColor="text1"/>
          <w:sz w:val="24"/>
          <w:szCs w:val="24"/>
        </w:rPr>
        <w:t xml:space="preserve"> </w:t>
      </w:r>
    </w:p>
    <w:p w:rsidR="00CE0863" w:rsidRPr="007013E0" w:rsidRDefault="004604B7" w:rsidP="004604B7">
      <w:pPr>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ab/>
      </w:r>
      <w:r w:rsidR="00CE0863" w:rsidRPr="007013E0">
        <w:rPr>
          <w:rFonts w:ascii="Times New Roman" w:hAnsi="Times New Roman" w:cs="Times New Roman"/>
          <w:color w:val="000000" w:themeColor="text1"/>
          <w:sz w:val="24"/>
          <w:szCs w:val="24"/>
        </w:rPr>
        <w:t>No caso concreto da RDC, as receitas auferidas com a exploração de recursos alimentam um regime colapsado que se mantém no poder à força</w:t>
      </w:r>
      <w:r w:rsidR="00CE0863" w:rsidRPr="007013E0">
        <w:rPr>
          <w:rFonts w:ascii="Times New Roman" w:hAnsi="Times New Roman" w:cs="Times New Roman"/>
          <w:sz w:val="24"/>
          <w:szCs w:val="24"/>
        </w:rPr>
        <w:t>.</w:t>
      </w:r>
      <w:r w:rsidR="00CE0863" w:rsidRPr="007013E0">
        <w:rPr>
          <w:rStyle w:val="Refdenotaderodap"/>
          <w:rFonts w:ascii="Times New Roman" w:hAnsi="Times New Roman" w:cs="Times New Roman"/>
          <w:sz w:val="24"/>
          <w:szCs w:val="24"/>
        </w:rPr>
        <w:footnoteReference w:id="228"/>
      </w:r>
      <w:r w:rsidR="00CE0863" w:rsidRPr="007013E0">
        <w:rPr>
          <w:rFonts w:ascii="Times New Roman" w:hAnsi="Times New Roman" w:cs="Times New Roman"/>
          <w:sz w:val="24"/>
          <w:szCs w:val="24"/>
        </w:rPr>
        <w:t xml:space="preserve"> Na ótica </w:t>
      </w:r>
      <w:r w:rsidR="00CE0863">
        <w:rPr>
          <w:rFonts w:ascii="Times New Roman" w:hAnsi="Times New Roman" w:cs="Times New Roman"/>
          <w:sz w:val="24"/>
          <w:szCs w:val="24"/>
        </w:rPr>
        <w:t xml:space="preserve">de Claude </w:t>
      </w:r>
      <w:r w:rsidR="00CE0863" w:rsidRPr="007013E0">
        <w:rPr>
          <w:rFonts w:ascii="Times New Roman" w:hAnsi="Times New Roman" w:cs="Times New Roman"/>
          <w:sz w:val="24"/>
          <w:szCs w:val="24"/>
        </w:rPr>
        <w:t>Kabemba</w:t>
      </w:r>
      <w:r w:rsidR="00CE0863">
        <w:rPr>
          <w:rFonts w:ascii="Times New Roman" w:hAnsi="Times New Roman" w:cs="Times New Roman"/>
          <w:sz w:val="24"/>
          <w:szCs w:val="24"/>
        </w:rPr>
        <w:t>,</w:t>
      </w:r>
      <w:r w:rsidR="00CE0863" w:rsidRPr="007013E0">
        <w:rPr>
          <w:rFonts w:ascii="Times New Roman" w:hAnsi="Times New Roman" w:cs="Times New Roman"/>
          <w:sz w:val="24"/>
          <w:szCs w:val="24"/>
        </w:rPr>
        <w:t xml:space="preserve"> cita</w:t>
      </w:r>
      <w:r w:rsidR="00A82AF5">
        <w:rPr>
          <w:rFonts w:ascii="Times New Roman" w:hAnsi="Times New Roman" w:cs="Times New Roman"/>
          <w:sz w:val="24"/>
          <w:szCs w:val="24"/>
        </w:rPr>
        <w:t>n</w:t>
      </w:r>
      <w:r w:rsidR="00CE0863" w:rsidRPr="007013E0">
        <w:rPr>
          <w:rFonts w:ascii="Times New Roman" w:hAnsi="Times New Roman" w:cs="Times New Roman"/>
          <w:sz w:val="24"/>
          <w:szCs w:val="24"/>
        </w:rPr>
        <w:t xml:space="preserve">do </w:t>
      </w:r>
      <w:r w:rsidR="00CE0863" w:rsidRPr="007013E0">
        <w:rPr>
          <w:rFonts w:ascii="Times New Roman" w:hAnsi="Times New Roman" w:cs="Times New Roman"/>
          <w:color w:val="000000"/>
          <w:sz w:val="24"/>
          <w:szCs w:val="24"/>
        </w:rPr>
        <w:t>Helena Melchionna</w:t>
      </w:r>
      <w:r w:rsidR="00CE0863" w:rsidRPr="007013E0">
        <w:rPr>
          <w:rFonts w:ascii="Times New Roman" w:hAnsi="Times New Roman" w:cs="Times New Roman"/>
          <w:sz w:val="24"/>
          <w:szCs w:val="24"/>
        </w:rPr>
        <w:t>, o problema central que a RDC estaria enfrentando “(…) é a má distribuição dos recursos entre o interesse nacional e o interesse externo, que influenciam negativamente sobre a estrutura político-económica do país.”</w:t>
      </w:r>
      <w:r w:rsidR="00CE0863" w:rsidRPr="007013E0">
        <w:rPr>
          <w:rStyle w:val="Refdenotaderodap"/>
          <w:rFonts w:ascii="Times New Roman" w:hAnsi="Times New Roman" w:cs="Times New Roman"/>
          <w:sz w:val="24"/>
          <w:szCs w:val="24"/>
        </w:rPr>
        <w:footnoteReference w:id="229"/>
      </w:r>
    </w:p>
    <w:p w:rsidR="00CE0863" w:rsidRPr="00C72E6A" w:rsidRDefault="00794E5F" w:rsidP="00CE0863">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Relativamente a</w:t>
      </w:r>
      <w:r w:rsidR="00CE0863">
        <w:rPr>
          <w:rFonts w:ascii="Times New Roman" w:hAnsi="Times New Roman" w:cs="Times New Roman"/>
          <w:color w:val="000000" w:themeColor="text1"/>
          <w:sz w:val="24"/>
          <w:szCs w:val="24"/>
        </w:rPr>
        <w:t xml:space="preserve"> Angola, m</w:t>
      </w:r>
      <w:r w:rsidR="00CE0863" w:rsidRPr="007013E0">
        <w:rPr>
          <w:rFonts w:ascii="Times New Roman" w:hAnsi="Times New Roman" w:cs="Times New Roman"/>
          <w:color w:val="000000" w:themeColor="text1"/>
          <w:sz w:val="24"/>
          <w:szCs w:val="24"/>
        </w:rPr>
        <w:t>ais do que a ausência da democratização d</w:t>
      </w:r>
      <w:r w:rsidR="009A27E1">
        <w:rPr>
          <w:rFonts w:ascii="Times New Roman" w:hAnsi="Times New Roman" w:cs="Times New Roman"/>
          <w:color w:val="000000" w:themeColor="text1"/>
          <w:sz w:val="24"/>
          <w:szCs w:val="24"/>
        </w:rPr>
        <w:t>os recursos, o poder em si, est</w:t>
      </w:r>
      <w:r w:rsidR="005C1613">
        <w:rPr>
          <w:rFonts w:ascii="Times New Roman" w:hAnsi="Times New Roman" w:cs="Times New Roman"/>
          <w:color w:val="000000" w:themeColor="text1"/>
          <w:sz w:val="24"/>
          <w:szCs w:val="24"/>
        </w:rPr>
        <w:t xml:space="preserve">á </w:t>
      </w:r>
      <w:r w:rsidR="00CE0863" w:rsidRPr="007013E0">
        <w:rPr>
          <w:rFonts w:ascii="Times New Roman" w:hAnsi="Times New Roman" w:cs="Times New Roman"/>
          <w:color w:val="000000" w:themeColor="text1"/>
          <w:sz w:val="24"/>
          <w:szCs w:val="24"/>
        </w:rPr>
        <w:t xml:space="preserve">nas mãos de um único presidente </w:t>
      </w:r>
      <w:r w:rsidR="0002277C">
        <w:rPr>
          <w:rFonts w:ascii="Times New Roman" w:hAnsi="Times New Roman" w:cs="Times New Roman"/>
          <w:color w:val="000000" w:themeColor="text1"/>
          <w:sz w:val="24"/>
          <w:szCs w:val="24"/>
        </w:rPr>
        <w:t xml:space="preserve">desde </w:t>
      </w:r>
      <w:r w:rsidR="00CE0863" w:rsidRPr="007013E0">
        <w:rPr>
          <w:rFonts w:ascii="Times New Roman" w:hAnsi="Times New Roman" w:cs="Times New Roman"/>
          <w:color w:val="000000" w:themeColor="text1"/>
          <w:sz w:val="24"/>
          <w:szCs w:val="24"/>
        </w:rPr>
        <w:t xml:space="preserve">1979. José Eduardo dos Santos é acusado por alguns </w:t>
      </w:r>
      <w:r w:rsidR="00CE0863">
        <w:rPr>
          <w:rFonts w:ascii="Times New Roman" w:hAnsi="Times New Roman" w:cs="Times New Roman"/>
          <w:color w:val="000000" w:themeColor="text1"/>
          <w:sz w:val="24"/>
          <w:szCs w:val="24"/>
        </w:rPr>
        <w:t>dos seus críticos</w:t>
      </w:r>
      <w:r w:rsidR="00CE0863" w:rsidRPr="007013E0">
        <w:rPr>
          <w:rFonts w:ascii="Times New Roman" w:hAnsi="Times New Roman" w:cs="Times New Roman"/>
          <w:color w:val="000000" w:themeColor="text1"/>
          <w:sz w:val="24"/>
          <w:szCs w:val="24"/>
        </w:rPr>
        <w:t xml:space="preserve">, entre os quais se destaca o ativista Rafael Marques, de ter criado um enredo de poder familiar que </w:t>
      </w:r>
      <w:r w:rsidR="009A27E1" w:rsidRPr="007013E0">
        <w:rPr>
          <w:rFonts w:ascii="Times New Roman" w:hAnsi="Times New Roman" w:cs="Times New Roman"/>
          <w:color w:val="000000" w:themeColor="text1"/>
          <w:sz w:val="24"/>
          <w:szCs w:val="24"/>
        </w:rPr>
        <w:t>torna</w:t>
      </w:r>
      <w:r w:rsidR="009A27E1">
        <w:rPr>
          <w:rFonts w:ascii="Times New Roman" w:hAnsi="Times New Roman" w:cs="Times New Roman"/>
          <w:color w:val="000000" w:themeColor="text1"/>
          <w:sz w:val="24"/>
          <w:szCs w:val="24"/>
        </w:rPr>
        <w:t>ram</w:t>
      </w:r>
      <w:r w:rsidR="00CE0863" w:rsidRPr="007013E0">
        <w:rPr>
          <w:rFonts w:ascii="Times New Roman" w:hAnsi="Times New Roman" w:cs="Times New Roman"/>
          <w:color w:val="000000" w:themeColor="text1"/>
          <w:sz w:val="24"/>
          <w:szCs w:val="24"/>
        </w:rPr>
        <w:t xml:space="preserve"> os recursos </w:t>
      </w:r>
      <w:r w:rsidR="004604B7">
        <w:rPr>
          <w:rFonts w:ascii="Times New Roman" w:hAnsi="Times New Roman" w:cs="Times New Roman"/>
          <w:color w:val="000000" w:themeColor="text1"/>
          <w:sz w:val="24"/>
          <w:szCs w:val="24"/>
        </w:rPr>
        <w:t xml:space="preserve">do país </w:t>
      </w:r>
      <w:r w:rsidR="00CE0863" w:rsidRPr="007013E0">
        <w:rPr>
          <w:rFonts w:ascii="Times New Roman" w:hAnsi="Times New Roman" w:cs="Times New Roman"/>
          <w:color w:val="000000" w:themeColor="text1"/>
          <w:sz w:val="24"/>
          <w:szCs w:val="24"/>
        </w:rPr>
        <w:t xml:space="preserve">menos democráticos. Para Marques, Angola é um país </w:t>
      </w:r>
      <w:r w:rsidR="00AF6FD8">
        <w:rPr>
          <w:rFonts w:ascii="Times New Roman" w:hAnsi="Times New Roman" w:cs="Times New Roman"/>
          <w:color w:val="000000" w:themeColor="text1"/>
          <w:sz w:val="24"/>
          <w:szCs w:val="24"/>
        </w:rPr>
        <w:t>“</w:t>
      </w:r>
      <w:r w:rsidR="00CE0863" w:rsidRPr="007013E0">
        <w:rPr>
          <w:rFonts w:ascii="Times New Roman" w:hAnsi="Times New Roman" w:cs="Times New Roman"/>
          <w:sz w:val="24"/>
          <w:szCs w:val="24"/>
        </w:rPr>
        <w:t>gerido à medida do presidente e das suas necessidades pessoais e da sua família.</w:t>
      </w:r>
      <w:r w:rsidR="00AF6FD8">
        <w:rPr>
          <w:rFonts w:ascii="Times New Roman" w:hAnsi="Times New Roman" w:cs="Times New Roman"/>
          <w:sz w:val="24"/>
          <w:szCs w:val="24"/>
        </w:rPr>
        <w:t>”</w:t>
      </w:r>
      <w:r w:rsidR="00CE0863" w:rsidRPr="007013E0">
        <w:rPr>
          <w:rStyle w:val="Refdenotaderodap"/>
          <w:rFonts w:ascii="Times New Roman" w:hAnsi="Times New Roman" w:cs="Times New Roman"/>
          <w:sz w:val="24"/>
          <w:szCs w:val="24"/>
        </w:rPr>
        <w:footnoteReference w:id="230"/>
      </w:r>
      <w:r w:rsidR="00CE0863" w:rsidRPr="007013E0">
        <w:rPr>
          <w:rFonts w:ascii="Times New Roman" w:hAnsi="Times New Roman" w:cs="Times New Roman"/>
          <w:sz w:val="24"/>
          <w:szCs w:val="24"/>
        </w:rPr>
        <w:t xml:space="preserve"> </w:t>
      </w:r>
    </w:p>
    <w:p w:rsidR="00CE0863" w:rsidRDefault="00CE0863" w:rsidP="00CE0863">
      <w:pPr>
        <w:shd w:val="clear" w:color="auto" w:fill="FFFFFF"/>
        <w:spacing w:after="0" w:line="360" w:lineRule="auto"/>
        <w:ind w:firstLine="708"/>
        <w:jc w:val="both"/>
        <w:rPr>
          <w:rStyle w:val="apple-converted-space"/>
          <w:rFonts w:ascii="Times New Roman" w:hAnsi="Times New Roman" w:cs="Times New Roman"/>
          <w:color w:val="000000" w:themeColor="text1"/>
          <w:sz w:val="24"/>
          <w:szCs w:val="24"/>
          <w:shd w:val="clear" w:color="auto" w:fill="FFFFFF"/>
        </w:rPr>
      </w:pPr>
      <w:r w:rsidRPr="008403AE">
        <w:rPr>
          <w:rFonts w:ascii="Times New Roman" w:hAnsi="Times New Roman" w:cs="Times New Roman"/>
          <w:color w:val="000000" w:themeColor="text1"/>
          <w:sz w:val="24"/>
          <w:szCs w:val="24"/>
        </w:rPr>
        <w:lastRenderedPageBreak/>
        <w:t xml:space="preserve">As críticas de Marques foram precedidas </w:t>
      </w:r>
      <w:r w:rsidRPr="008403AE">
        <w:rPr>
          <w:rFonts w:ascii="Times New Roman" w:eastAsia="Times New Roman" w:hAnsi="Times New Roman" w:cs="Times New Roman"/>
          <w:color w:val="000000" w:themeColor="text1"/>
          <w:sz w:val="24"/>
          <w:szCs w:val="24"/>
        </w:rPr>
        <w:t xml:space="preserve">de estudos, como do </w:t>
      </w:r>
      <w:r w:rsidRPr="008403AE">
        <w:rPr>
          <w:rFonts w:ascii="Times New Roman" w:hAnsi="Times New Roman" w:cs="Times New Roman"/>
          <w:i/>
          <w:color w:val="000000" w:themeColor="text1"/>
          <w:sz w:val="24"/>
          <w:szCs w:val="24"/>
          <w:shd w:val="clear" w:color="auto" w:fill="FFFFFF"/>
        </w:rPr>
        <w:t>Africa Progress Report</w:t>
      </w:r>
      <w:r w:rsidRPr="008403AE">
        <w:rPr>
          <w:rFonts w:ascii="Times New Roman" w:hAnsi="Times New Roman" w:cs="Times New Roman"/>
          <w:color w:val="000000" w:themeColor="text1"/>
          <w:sz w:val="24"/>
          <w:szCs w:val="24"/>
          <w:shd w:val="clear" w:color="auto" w:fill="FFFFFF"/>
        </w:rPr>
        <w:t xml:space="preserve"> (APR) 2013,</w:t>
      </w:r>
      <w:r w:rsidRPr="008403AE">
        <w:rPr>
          <w:rStyle w:val="Refdenotaderodap"/>
          <w:rFonts w:ascii="Times New Roman" w:hAnsi="Times New Roman" w:cs="Times New Roman"/>
          <w:color w:val="000000" w:themeColor="text1"/>
          <w:sz w:val="24"/>
          <w:szCs w:val="24"/>
          <w:shd w:val="clear" w:color="auto" w:fill="FFFFFF"/>
        </w:rPr>
        <w:footnoteReference w:id="231"/>
      </w:r>
      <w:r w:rsidRPr="008403AE">
        <w:rPr>
          <w:rFonts w:ascii="Times New Roman" w:hAnsi="Times New Roman" w:cs="Times New Roman"/>
          <w:color w:val="000000" w:themeColor="text1"/>
          <w:sz w:val="24"/>
          <w:szCs w:val="24"/>
          <w:shd w:val="clear" w:color="auto" w:fill="FFFFFF"/>
        </w:rPr>
        <w:t xml:space="preserve"> </w:t>
      </w:r>
      <w:r w:rsidRPr="008403AE">
        <w:rPr>
          <w:rFonts w:ascii="Times New Roman" w:hAnsi="Times New Roman" w:cs="Times New Roman"/>
          <w:color w:val="000000" w:themeColor="text1"/>
          <w:sz w:val="24"/>
          <w:szCs w:val="24"/>
          <w:shd w:val="clear" w:color="auto" w:fill="FEFEFE"/>
        </w:rPr>
        <w:t>q</w:t>
      </w:r>
      <w:r w:rsidRPr="008403AE">
        <w:rPr>
          <w:rFonts w:ascii="Times New Roman" w:eastAsia="Times New Roman" w:hAnsi="Times New Roman" w:cs="Times New Roman"/>
          <w:color w:val="000000" w:themeColor="text1"/>
          <w:sz w:val="24"/>
          <w:szCs w:val="24"/>
        </w:rPr>
        <w:t>ue constatou haver uma forte discrepância entre abundância de recursos e bem-estar social dos angolanos.</w:t>
      </w:r>
      <w:r w:rsidRPr="008403AE">
        <w:rPr>
          <w:rStyle w:val="Refdenotaderodap"/>
          <w:rFonts w:ascii="Times New Roman" w:eastAsia="Times New Roman" w:hAnsi="Times New Roman" w:cs="Times New Roman"/>
          <w:color w:val="000000" w:themeColor="text1"/>
          <w:sz w:val="24"/>
          <w:szCs w:val="24"/>
        </w:rPr>
        <w:footnoteReference w:id="232"/>
      </w:r>
      <w:r w:rsidRPr="008403AE">
        <w:rPr>
          <w:rFonts w:ascii="Times New Roman" w:eastAsia="Times New Roman" w:hAnsi="Times New Roman" w:cs="Times New Roman"/>
          <w:color w:val="000000" w:themeColor="text1"/>
          <w:sz w:val="24"/>
          <w:szCs w:val="24"/>
        </w:rPr>
        <w:t xml:space="preserve"> De acordo com o </w:t>
      </w:r>
      <w:r w:rsidRPr="008403AE">
        <w:rPr>
          <w:rStyle w:val="apple-converted-space"/>
          <w:rFonts w:ascii="Times New Roman" w:hAnsi="Times New Roman" w:cs="Times New Roman"/>
          <w:color w:val="000000" w:themeColor="text1"/>
          <w:sz w:val="24"/>
          <w:szCs w:val="24"/>
          <w:shd w:val="clear" w:color="auto" w:fill="FFFFFF"/>
        </w:rPr>
        <w:t>relatório d</w:t>
      </w:r>
      <w:r w:rsidRPr="008403AE">
        <w:rPr>
          <w:rFonts w:ascii="Times New Roman" w:hAnsi="Times New Roman" w:cs="Times New Roman"/>
          <w:color w:val="000000" w:themeColor="text1"/>
          <w:sz w:val="24"/>
          <w:szCs w:val="24"/>
          <w:shd w:val="clear" w:color="auto" w:fill="FFFFFF"/>
        </w:rPr>
        <w:t>o</w:t>
      </w:r>
      <w:r w:rsidRPr="008403AE">
        <w:rPr>
          <w:rFonts w:ascii="Times New Roman" w:hAnsi="Times New Roman" w:cs="Times New Roman"/>
          <w:color w:val="000000" w:themeColor="text1"/>
          <w:sz w:val="24"/>
          <w:szCs w:val="24"/>
          <w:shd w:val="clear" w:color="auto" w:fill="FEFEFE"/>
        </w:rPr>
        <w:t xml:space="preserve"> </w:t>
      </w:r>
      <w:r w:rsidR="00130BAB" w:rsidRPr="00321719">
        <w:rPr>
          <w:rFonts w:ascii="Times New Roman" w:hAnsi="Times New Roman" w:cs="Times New Roman"/>
          <w:sz w:val="24"/>
          <w:szCs w:val="24"/>
        </w:rPr>
        <w:t xml:space="preserve">Programa das Nações Unidas para o Desenvolvimento </w:t>
      </w:r>
      <w:r w:rsidR="00130BAB">
        <w:rPr>
          <w:rFonts w:ascii="Times New Roman" w:hAnsi="Times New Roman" w:cs="Times New Roman"/>
          <w:sz w:val="24"/>
          <w:szCs w:val="24"/>
        </w:rPr>
        <w:t>(</w:t>
      </w:r>
      <w:r>
        <w:rPr>
          <w:rFonts w:ascii="Times New Roman" w:hAnsi="Times New Roman" w:cs="Times New Roman"/>
          <w:color w:val="000000" w:themeColor="text1"/>
          <w:sz w:val="24"/>
          <w:szCs w:val="24"/>
          <w:shd w:val="clear" w:color="auto" w:fill="FEFEFE"/>
        </w:rPr>
        <w:t>PNUD</w:t>
      </w:r>
      <w:r w:rsidR="00130BAB">
        <w:rPr>
          <w:rFonts w:ascii="Times New Roman" w:hAnsi="Times New Roman" w:cs="Times New Roman"/>
          <w:color w:val="000000" w:themeColor="text1"/>
          <w:sz w:val="24"/>
          <w:szCs w:val="24"/>
          <w:shd w:val="clear" w:color="auto" w:fill="FEFEFE"/>
        </w:rPr>
        <w:t>)</w:t>
      </w:r>
      <w:r w:rsidRPr="008403AE">
        <w:rPr>
          <w:rFonts w:ascii="Times New Roman" w:hAnsi="Times New Roman" w:cs="Times New Roman"/>
          <w:color w:val="000000" w:themeColor="text1"/>
          <w:sz w:val="24"/>
          <w:szCs w:val="24"/>
          <w:shd w:val="clear" w:color="auto" w:fill="FEFEFE"/>
        </w:rPr>
        <w:t xml:space="preserve">, citado pela jornalista </w:t>
      </w:r>
      <w:r w:rsidRPr="008403AE">
        <w:rPr>
          <w:rStyle w:val="apple-converted-space"/>
          <w:rFonts w:ascii="Times New Roman" w:hAnsi="Times New Roman" w:cs="Times New Roman"/>
          <w:color w:val="000000" w:themeColor="text1"/>
          <w:sz w:val="24"/>
          <w:szCs w:val="24"/>
          <w:shd w:val="clear" w:color="auto" w:fill="FFFFFF"/>
        </w:rPr>
        <w:t xml:space="preserve">Ana Dias Cordeiro, </w:t>
      </w:r>
      <w:r w:rsidRPr="008403AE">
        <w:rPr>
          <w:rFonts w:ascii="Times New Roman" w:hAnsi="Times New Roman" w:cs="Times New Roman"/>
          <w:color w:val="000000" w:themeColor="text1"/>
          <w:sz w:val="24"/>
          <w:szCs w:val="24"/>
          <w:shd w:val="clear" w:color="auto" w:fill="FEFEFE"/>
        </w:rPr>
        <w:t>Angola é “um dos exemplos mais acabados”</w:t>
      </w:r>
      <w:r w:rsidRPr="008403AE">
        <w:rPr>
          <w:rStyle w:val="Refdenotaderodap"/>
          <w:rFonts w:ascii="Times New Roman" w:hAnsi="Times New Roman" w:cs="Times New Roman"/>
          <w:color w:val="000000" w:themeColor="text1"/>
          <w:sz w:val="24"/>
          <w:szCs w:val="24"/>
          <w:shd w:val="clear" w:color="auto" w:fill="FEFEFE"/>
        </w:rPr>
        <w:footnoteReference w:id="233"/>
      </w:r>
      <w:r w:rsidRPr="008403AE">
        <w:rPr>
          <w:rFonts w:ascii="Times New Roman" w:hAnsi="Times New Roman" w:cs="Times New Roman"/>
          <w:color w:val="000000" w:themeColor="text1"/>
          <w:sz w:val="24"/>
          <w:szCs w:val="24"/>
          <w:shd w:val="clear" w:color="auto" w:fill="FEFEFE"/>
        </w:rPr>
        <w:t xml:space="preserve"> de promiscuidade em que a atividade das empresas estatais se esconde por trás de um sistema financeiro opaco, não cumpre as mais elementares regras da transparência e beneficia figuras públicas ou políticas</w:t>
      </w:r>
      <w:r w:rsidR="009A07CB">
        <w:rPr>
          <w:rFonts w:ascii="Times New Roman" w:hAnsi="Times New Roman" w:cs="Times New Roman"/>
          <w:color w:val="000000" w:themeColor="text1"/>
          <w:sz w:val="24"/>
          <w:szCs w:val="24"/>
          <w:shd w:val="clear" w:color="auto" w:fill="FEFEFE"/>
        </w:rPr>
        <w:t xml:space="preserve"> do poder</w:t>
      </w:r>
      <w:r w:rsidRPr="008403AE">
        <w:rPr>
          <w:rFonts w:ascii="Times New Roman" w:hAnsi="Times New Roman" w:cs="Times New Roman"/>
          <w:color w:val="000000" w:themeColor="text1"/>
          <w:sz w:val="24"/>
          <w:szCs w:val="24"/>
          <w:shd w:val="clear" w:color="auto" w:fill="FEFEFE"/>
        </w:rPr>
        <w:t>.</w:t>
      </w:r>
      <w:r w:rsidRPr="008403AE">
        <w:rPr>
          <w:rStyle w:val="Refdenotaderodap"/>
          <w:rFonts w:ascii="Times New Roman" w:hAnsi="Times New Roman" w:cs="Times New Roman"/>
          <w:color w:val="000000" w:themeColor="text1"/>
          <w:sz w:val="24"/>
          <w:szCs w:val="24"/>
          <w:shd w:val="clear" w:color="auto" w:fill="FEFEFE"/>
        </w:rPr>
        <w:footnoteReference w:id="234"/>
      </w:r>
    </w:p>
    <w:p w:rsidR="00CE0863" w:rsidRPr="00F57A68"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sidRPr="00F57A68">
        <w:rPr>
          <w:rFonts w:ascii="Times New Roman" w:hAnsi="Times New Roman" w:cs="Times New Roman"/>
          <w:color w:val="000000" w:themeColor="text1"/>
          <w:sz w:val="24"/>
          <w:szCs w:val="24"/>
          <w:shd w:val="clear" w:color="auto" w:fill="FFFFFF"/>
        </w:rPr>
        <w:t>A realidade de Angola sobressai provavelmente por três ordens de razões. A primeira é que a opulência de recursos naturais contrasta com profundas desigualdades na distribuição dos rendimentos, num país onde a maioria da população vive abaixo da linha internacional de pobreza de USD 1,25 por dia.</w:t>
      </w:r>
      <w:r w:rsidRPr="00F57A68">
        <w:rPr>
          <w:rStyle w:val="Refdenotaderodap"/>
          <w:rFonts w:ascii="Times New Roman" w:hAnsi="Times New Roman" w:cs="Times New Roman"/>
          <w:color w:val="000000" w:themeColor="text1"/>
          <w:sz w:val="24"/>
          <w:szCs w:val="24"/>
          <w:shd w:val="clear" w:color="auto" w:fill="FFFFFF"/>
        </w:rPr>
        <w:footnoteReference w:id="235"/>
      </w:r>
      <w:r w:rsidR="004A3E4B" w:rsidRPr="00F57A68">
        <w:rPr>
          <w:rFonts w:ascii="Times New Roman" w:hAnsi="Times New Roman" w:cs="Times New Roman"/>
          <w:color w:val="000000" w:themeColor="text1"/>
          <w:sz w:val="24"/>
          <w:szCs w:val="24"/>
          <w:shd w:val="clear" w:color="auto" w:fill="FFFFFF"/>
        </w:rPr>
        <w:t xml:space="preserve"> A segunda tem que ver com o fa</w:t>
      </w:r>
      <w:r w:rsidR="00B029E7" w:rsidRPr="00F57A68">
        <w:rPr>
          <w:rFonts w:ascii="Times New Roman" w:hAnsi="Times New Roman" w:cs="Times New Roman"/>
          <w:color w:val="000000" w:themeColor="text1"/>
          <w:sz w:val="24"/>
          <w:szCs w:val="24"/>
          <w:shd w:val="clear" w:color="auto" w:fill="FFFFFF"/>
        </w:rPr>
        <w:t>c</w:t>
      </w:r>
      <w:r w:rsidRPr="00F57A68">
        <w:rPr>
          <w:rFonts w:ascii="Times New Roman" w:hAnsi="Times New Roman" w:cs="Times New Roman"/>
          <w:color w:val="000000" w:themeColor="text1"/>
          <w:sz w:val="24"/>
          <w:szCs w:val="24"/>
          <w:shd w:val="clear" w:color="auto" w:fill="FFFFFF"/>
        </w:rPr>
        <w:t xml:space="preserve">to de Angola estar entre os países mais corruptos, ocupando </w:t>
      </w:r>
      <w:r w:rsidR="009058B7" w:rsidRPr="00F57A68">
        <w:rPr>
          <w:rFonts w:ascii="Times New Roman" w:hAnsi="Times New Roman" w:cs="Times New Roman"/>
          <w:color w:val="000000" w:themeColor="text1"/>
          <w:sz w:val="24"/>
          <w:szCs w:val="24"/>
          <w:shd w:val="clear" w:color="auto" w:fill="FFFFFF"/>
        </w:rPr>
        <w:t xml:space="preserve">a </w:t>
      </w:r>
      <w:r w:rsidRPr="00F57A68">
        <w:rPr>
          <w:rFonts w:ascii="Times New Roman" w:hAnsi="Times New Roman" w:cs="Times New Roman"/>
          <w:color w:val="000000" w:themeColor="text1"/>
          <w:sz w:val="24"/>
          <w:szCs w:val="24"/>
          <w:shd w:val="clear" w:color="auto" w:fill="FFFFFF"/>
        </w:rPr>
        <w:t>164º posição</w:t>
      </w:r>
      <w:r w:rsidR="009058B7" w:rsidRPr="00F57A68">
        <w:rPr>
          <w:rFonts w:ascii="Times New Roman" w:hAnsi="Times New Roman" w:cs="Times New Roman"/>
          <w:color w:val="000000" w:themeColor="text1"/>
          <w:sz w:val="24"/>
          <w:szCs w:val="24"/>
          <w:shd w:val="clear" w:color="auto" w:fill="FFFFFF"/>
        </w:rPr>
        <w:t xml:space="preserve"> no ranking mundial</w:t>
      </w:r>
      <w:r w:rsidRPr="00F57A68">
        <w:rPr>
          <w:rFonts w:ascii="Times New Roman" w:hAnsi="Times New Roman" w:cs="Times New Roman"/>
          <w:color w:val="000000" w:themeColor="text1"/>
          <w:sz w:val="24"/>
          <w:szCs w:val="24"/>
          <w:shd w:val="clear" w:color="auto" w:fill="FFFFFF"/>
        </w:rPr>
        <w:t>, num</w:t>
      </w:r>
      <w:r w:rsidR="00794E5F" w:rsidRPr="00F57A68">
        <w:rPr>
          <w:rFonts w:ascii="Times New Roman" w:hAnsi="Times New Roman" w:cs="Times New Roman"/>
          <w:color w:val="000000" w:themeColor="text1"/>
          <w:sz w:val="24"/>
          <w:szCs w:val="24"/>
          <w:shd w:val="clear" w:color="auto" w:fill="FFFFFF"/>
        </w:rPr>
        <w:t xml:space="preserve"> total de 176 nações escrutinada</w:t>
      </w:r>
      <w:r w:rsidRPr="00F57A68">
        <w:rPr>
          <w:rFonts w:ascii="Times New Roman" w:hAnsi="Times New Roman" w:cs="Times New Roman"/>
          <w:color w:val="000000" w:themeColor="text1"/>
          <w:sz w:val="24"/>
          <w:szCs w:val="24"/>
          <w:shd w:val="clear" w:color="auto" w:fill="FFFFFF"/>
        </w:rPr>
        <w:t>s.</w:t>
      </w:r>
      <w:r w:rsidRPr="00F57A68">
        <w:rPr>
          <w:rStyle w:val="Refdenotaderodap"/>
          <w:rFonts w:ascii="Times New Roman" w:hAnsi="Times New Roman" w:cs="Times New Roman"/>
          <w:color w:val="000000" w:themeColor="text1"/>
          <w:sz w:val="24"/>
          <w:szCs w:val="24"/>
          <w:shd w:val="clear" w:color="auto" w:fill="FFFFFF"/>
        </w:rPr>
        <w:footnoteReference w:id="236"/>
      </w:r>
      <w:r w:rsidRPr="00F57A68">
        <w:rPr>
          <w:rFonts w:ascii="Times New Roman" w:hAnsi="Times New Roman" w:cs="Times New Roman"/>
          <w:color w:val="000000" w:themeColor="text1"/>
          <w:sz w:val="24"/>
          <w:szCs w:val="24"/>
          <w:shd w:val="clear" w:color="auto" w:fill="FFFFFF"/>
        </w:rPr>
        <w:t xml:space="preserve"> A terceira, que não </w:t>
      </w:r>
      <w:r w:rsidR="00AF6FD8" w:rsidRPr="00F57A68">
        <w:rPr>
          <w:rFonts w:ascii="Times New Roman" w:hAnsi="Times New Roman" w:cs="Times New Roman"/>
          <w:color w:val="000000" w:themeColor="text1"/>
          <w:sz w:val="24"/>
          <w:szCs w:val="24"/>
          <w:shd w:val="clear" w:color="auto" w:fill="FFFFFF"/>
        </w:rPr>
        <w:t>passa despercebida</w:t>
      </w:r>
      <w:r w:rsidR="00794E5F" w:rsidRPr="00F57A68">
        <w:rPr>
          <w:rFonts w:ascii="Times New Roman" w:hAnsi="Times New Roman" w:cs="Times New Roman"/>
          <w:color w:val="000000" w:themeColor="text1"/>
          <w:sz w:val="24"/>
          <w:szCs w:val="24"/>
          <w:shd w:val="clear" w:color="auto" w:fill="FFFFFF"/>
        </w:rPr>
        <w:t xml:space="preserve"> a</w:t>
      </w:r>
      <w:r w:rsidRPr="00F57A68">
        <w:rPr>
          <w:rFonts w:ascii="Times New Roman" w:hAnsi="Times New Roman" w:cs="Times New Roman"/>
          <w:color w:val="000000" w:themeColor="text1"/>
          <w:sz w:val="24"/>
          <w:szCs w:val="24"/>
          <w:shd w:val="clear" w:color="auto" w:fill="FFFFFF"/>
        </w:rPr>
        <w:t>os detratores do regime, é o fa</w:t>
      </w:r>
      <w:r w:rsidR="00B029E7" w:rsidRPr="00F57A68">
        <w:rPr>
          <w:rFonts w:ascii="Times New Roman" w:hAnsi="Times New Roman" w:cs="Times New Roman"/>
          <w:color w:val="000000" w:themeColor="text1"/>
          <w:sz w:val="24"/>
          <w:szCs w:val="24"/>
          <w:shd w:val="clear" w:color="auto" w:fill="FFFFFF"/>
        </w:rPr>
        <w:t>c</w:t>
      </w:r>
      <w:r w:rsidRPr="00F57A68">
        <w:rPr>
          <w:rFonts w:ascii="Times New Roman" w:hAnsi="Times New Roman" w:cs="Times New Roman"/>
          <w:color w:val="000000" w:themeColor="text1"/>
          <w:sz w:val="24"/>
          <w:szCs w:val="24"/>
          <w:shd w:val="clear" w:color="auto" w:fill="FFFFFF"/>
        </w:rPr>
        <w:t>to de Isabel dos Santos, filha do presidente de Angola José Eduardo dos Santos</w:t>
      </w:r>
      <w:r w:rsidR="0002277C" w:rsidRPr="00F57A68">
        <w:rPr>
          <w:rFonts w:ascii="Times New Roman" w:hAnsi="Times New Roman" w:cs="Times New Roman"/>
          <w:color w:val="000000" w:themeColor="text1"/>
          <w:sz w:val="24"/>
          <w:szCs w:val="24"/>
          <w:shd w:val="clear" w:color="auto" w:fill="FFFFFF"/>
        </w:rPr>
        <w:t xml:space="preserve">, </w:t>
      </w:r>
      <w:r w:rsidRPr="00F57A68">
        <w:rPr>
          <w:rFonts w:ascii="Times New Roman" w:hAnsi="Times New Roman" w:cs="Times New Roman"/>
          <w:color w:val="000000" w:themeColor="text1"/>
          <w:sz w:val="24"/>
          <w:szCs w:val="24"/>
          <w:shd w:val="clear" w:color="auto" w:fill="FFFFFF"/>
        </w:rPr>
        <w:t>que gove</w:t>
      </w:r>
      <w:r w:rsidR="005C1613">
        <w:rPr>
          <w:rFonts w:ascii="Times New Roman" w:hAnsi="Times New Roman" w:cs="Times New Roman"/>
          <w:color w:val="000000" w:themeColor="text1"/>
          <w:sz w:val="24"/>
          <w:szCs w:val="24"/>
          <w:shd w:val="clear" w:color="auto" w:fill="FFFFFF"/>
        </w:rPr>
        <w:t>rna</w:t>
      </w:r>
      <w:r w:rsidRPr="00F57A68">
        <w:rPr>
          <w:rFonts w:ascii="Times New Roman" w:hAnsi="Times New Roman" w:cs="Times New Roman"/>
          <w:color w:val="000000" w:themeColor="text1"/>
          <w:sz w:val="24"/>
          <w:szCs w:val="24"/>
          <w:shd w:val="clear" w:color="auto" w:fill="FFFFFF"/>
        </w:rPr>
        <w:t xml:space="preserve"> o país </w:t>
      </w:r>
      <w:r w:rsidR="005C1613">
        <w:rPr>
          <w:rFonts w:ascii="Times New Roman" w:hAnsi="Times New Roman" w:cs="Times New Roman"/>
          <w:color w:val="000000" w:themeColor="text1"/>
          <w:sz w:val="24"/>
          <w:szCs w:val="24"/>
          <w:shd w:val="clear" w:color="auto" w:fill="FFFFFF"/>
        </w:rPr>
        <w:t>há</w:t>
      </w:r>
      <w:r w:rsidR="0002277C" w:rsidRPr="00F57A68">
        <w:rPr>
          <w:rFonts w:ascii="Times New Roman" w:hAnsi="Times New Roman" w:cs="Times New Roman"/>
          <w:color w:val="000000" w:themeColor="text1"/>
          <w:sz w:val="24"/>
          <w:szCs w:val="24"/>
          <w:shd w:val="clear" w:color="auto" w:fill="FFFFFF"/>
        </w:rPr>
        <w:t xml:space="preserve"> </w:t>
      </w:r>
      <w:r w:rsidRPr="00F57A68">
        <w:rPr>
          <w:rFonts w:ascii="Times New Roman" w:hAnsi="Times New Roman" w:cs="Times New Roman"/>
          <w:color w:val="000000" w:themeColor="text1"/>
          <w:sz w:val="24"/>
          <w:szCs w:val="24"/>
          <w:shd w:val="clear" w:color="auto" w:fill="FFFFFF"/>
        </w:rPr>
        <w:t xml:space="preserve">38 anos, ser uma das </w:t>
      </w:r>
      <w:r w:rsidR="0002277C" w:rsidRPr="00F57A68">
        <w:rPr>
          <w:rFonts w:ascii="Times New Roman" w:hAnsi="Times New Roman" w:cs="Times New Roman"/>
          <w:color w:val="000000" w:themeColor="text1"/>
          <w:sz w:val="24"/>
          <w:szCs w:val="24"/>
          <w:shd w:val="clear" w:color="auto" w:fill="FFFFFF"/>
        </w:rPr>
        <w:t xml:space="preserve">mulheres </w:t>
      </w:r>
      <w:r w:rsidRPr="00F57A68">
        <w:rPr>
          <w:rFonts w:ascii="Times New Roman" w:hAnsi="Times New Roman" w:cs="Times New Roman"/>
          <w:color w:val="000000" w:themeColor="text1"/>
          <w:sz w:val="24"/>
          <w:szCs w:val="24"/>
          <w:shd w:val="clear" w:color="auto" w:fill="FFFFFF"/>
        </w:rPr>
        <w:t>mais ricas de África com fortuna avaliada em 3,1 mil milhões de dólares, de acordo com os cálculos da Forbes.</w:t>
      </w:r>
      <w:r w:rsidRPr="00F57A68">
        <w:rPr>
          <w:rStyle w:val="Refdenotaderodap"/>
          <w:rFonts w:ascii="Times New Roman" w:hAnsi="Times New Roman" w:cs="Times New Roman"/>
          <w:color w:val="000000" w:themeColor="text1"/>
          <w:sz w:val="24"/>
          <w:szCs w:val="24"/>
          <w:shd w:val="clear" w:color="auto" w:fill="FFFFFF"/>
        </w:rPr>
        <w:footnoteReference w:id="237"/>
      </w:r>
      <w:r w:rsidRPr="00F57A68">
        <w:rPr>
          <w:rFonts w:ascii="Times New Roman" w:hAnsi="Times New Roman" w:cs="Times New Roman"/>
          <w:color w:val="000000" w:themeColor="text1"/>
          <w:sz w:val="24"/>
          <w:szCs w:val="24"/>
          <w:shd w:val="clear" w:color="auto" w:fill="FFFFFF"/>
        </w:rPr>
        <w:t>,</w:t>
      </w:r>
      <w:r w:rsidRPr="00F57A68">
        <w:rPr>
          <w:rStyle w:val="Refdenotaderodap"/>
          <w:rFonts w:ascii="Times New Roman" w:hAnsi="Times New Roman" w:cs="Times New Roman"/>
          <w:color w:val="000000" w:themeColor="text1"/>
          <w:sz w:val="24"/>
          <w:szCs w:val="24"/>
          <w:shd w:val="clear" w:color="auto" w:fill="FFFFFF"/>
        </w:rPr>
        <w:footnoteReference w:id="238"/>
      </w:r>
      <w:r w:rsidRPr="00F57A68">
        <w:rPr>
          <w:rFonts w:ascii="Times New Roman" w:hAnsi="Times New Roman" w:cs="Times New Roman"/>
          <w:color w:val="000000" w:themeColor="text1"/>
          <w:sz w:val="24"/>
          <w:szCs w:val="24"/>
          <w:shd w:val="clear" w:color="auto" w:fill="FFFFFF"/>
        </w:rPr>
        <w:t>,</w:t>
      </w:r>
      <w:r w:rsidRPr="00F57A68">
        <w:rPr>
          <w:rStyle w:val="Refdenotaderodap"/>
          <w:rFonts w:ascii="Times New Roman" w:hAnsi="Times New Roman" w:cs="Times New Roman"/>
          <w:color w:val="000000" w:themeColor="text1"/>
          <w:sz w:val="24"/>
          <w:szCs w:val="24"/>
          <w:shd w:val="clear" w:color="auto" w:fill="FFFFFF"/>
        </w:rPr>
        <w:footnoteReference w:id="239"/>
      </w:r>
      <w:r w:rsidRPr="00F57A68">
        <w:rPr>
          <w:rFonts w:ascii="Times New Roman" w:hAnsi="Times New Roman" w:cs="Times New Roman"/>
          <w:color w:val="000000" w:themeColor="text1"/>
          <w:sz w:val="24"/>
          <w:szCs w:val="24"/>
          <w:shd w:val="clear" w:color="auto" w:fill="FFFFFF"/>
        </w:rPr>
        <w:t xml:space="preserve"> </w:t>
      </w:r>
    </w:p>
    <w:p w:rsidR="00CE0863" w:rsidRPr="00F32B7D"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J</w:t>
      </w:r>
      <w:r w:rsidRPr="009C6C04">
        <w:rPr>
          <w:rFonts w:ascii="Times New Roman" w:hAnsi="Times New Roman" w:cs="Times New Roman"/>
          <w:sz w:val="24"/>
          <w:szCs w:val="24"/>
        </w:rPr>
        <w:t xml:space="preserve">osé Velho completa </w:t>
      </w:r>
      <w:r>
        <w:rPr>
          <w:rFonts w:ascii="Times New Roman" w:hAnsi="Times New Roman" w:cs="Times New Roman"/>
          <w:sz w:val="24"/>
          <w:szCs w:val="24"/>
        </w:rPr>
        <w:t>a “saga” da “maldição” com a afirmação de que</w:t>
      </w:r>
      <w:r w:rsidRPr="009C6C04">
        <w:rPr>
          <w:rFonts w:ascii="Times New Roman" w:hAnsi="Times New Roman" w:cs="Times New Roman"/>
          <w:sz w:val="24"/>
          <w:szCs w:val="24"/>
        </w:rPr>
        <w:t xml:space="preserve"> “Angola não é, hoje, o nome de uma terra; é uma designação geográfic</w:t>
      </w:r>
      <w:r>
        <w:rPr>
          <w:rFonts w:ascii="Times New Roman" w:hAnsi="Times New Roman" w:cs="Times New Roman"/>
          <w:sz w:val="24"/>
          <w:szCs w:val="24"/>
        </w:rPr>
        <w:t xml:space="preserve">a para um desastre </w:t>
      </w:r>
      <w:r w:rsidRPr="00F32B7D">
        <w:rPr>
          <w:rFonts w:ascii="Times New Roman" w:hAnsi="Times New Roman" w:cs="Times New Roman"/>
          <w:sz w:val="24"/>
          <w:szCs w:val="24"/>
        </w:rPr>
        <w:t>insuportável.”</w:t>
      </w:r>
      <w:r w:rsidRPr="00F32B7D">
        <w:rPr>
          <w:rStyle w:val="Refdenotaderodap"/>
          <w:rFonts w:ascii="Times New Roman" w:hAnsi="Times New Roman" w:cs="Times New Roman"/>
          <w:sz w:val="24"/>
          <w:szCs w:val="24"/>
        </w:rPr>
        <w:footnoteReference w:id="240"/>
      </w:r>
      <w:r w:rsidRPr="00F32B7D">
        <w:rPr>
          <w:rFonts w:ascii="Times New Roman" w:hAnsi="Times New Roman" w:cs="Times New Roman"/>
          <w:sz w:val="24"/>
          <w:szCs w:val="24"/>
        </w:rPr>
        <w:t xml:space="preserve"> Esta situação, a prevalecer, poderá intensificar os distúrbios sociais que ocorrem esporadicamente no país. </w:t>
      </w:r>
    </w:p>
    <w:p w:rsidR="00CE0863" w:rsidRPr="00F32B7D"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F32B7D">
        <w:rPr>
          <w:rFonts w:ascii="Times New Roman" w:hAnsi="Times New Roman" w:cs="Times New Roman"/>
          <w:sz w:val="24"/>
          <w:szCs w:val="24"/>
        </w:rPr>
        <w:lastRenderedPageBreak/>
        <w:t>O terceiro Estado selecionado para análise, do triângulo de países depositários de recursos estratégicos, mas com poderes autoritários em África (depois da RDC, Angola)</w:t>
      </w:r>
      <w:r w:rsidR="00794E5F">
        <w:rPr>
          <w:rFonts w:ascii="Times New Roman" w:hAnsi="Times New Roman" w:cs="Times New Roman"/>
          <w:sz w:val="24"/>
          <w:szCs w:val="24"/>
        </w:rPr>
        <w:t>,</w:t>
      </w:r>
      <w:r w:rsidRPr="00F32B7D">
        <w:rPr>
          <w:rFonts w:ascii="Times New Roman" w:hAnsi="Times New Roman" w:cs="Times New Roman"/>
          <w:sz w:val="24"/>
          <w:szCs w:val="24"/>
        </w:rPr>
        <w:t xml:space="preserve"> é</w:t>
      </w:r>
      <w:r>
        <w:rPr>
          <w:rFonts w:ascii="Times New Roman" w:hAnsi="Times New Roman" w:cs="Times New Roman"/>
          <w:sz w:val="24"/>
          <w:szCs w:val="24"/>
        </w:rPr>
        <w:t xml:space="preserve"> o Zimbábue</w:t>
      </w:r>
      <w:r w:rsidR="00794E5F">
        <w:rPr>
          <w:rFonts w:ascii="Times New Roman" w:hAnsi="Times New Roman" w:cs="Times New Roman"/>
          <w:sz w:val="24"/>
          <w:szCs w:val="24"/>
        </w:rPr>
        <w:t>. O prestígio do Zimbábu</w:t>
      </w:r>
      <w:r w:rsidRPr="00F32B7D">
        <w:rPr>
          <w:rFonts w:ascii="Times New Roman" w:hAnsi="Times New Roman" w:cs="Times New Roman"/>
          <w:sz w:val="24"/>
          <w:szCs w:val="24"/>
        </w:rPr>
        <w:t xml:space="preserve">e deixou de estar ligado aos seus </w:t>
      </w:r>
      <w:r w:rsidRPr="00F32B7D">
        <w:rPr>
          <w:rStyle w:val="apple-style-span"/>
          <w:rFonts w:ascii="Times New Roman" w:hAnsi="Times New Roman" w:cs="Times New Roman"/>
          <w:color w:val="000000"/>
          <w:sz w:val="24"/>
          <w:szCs w:val="24"/>
        </w:rPr>
        <w:t>mon</w:t>
      </w:r>
      <w:r>
        <w:rPr>
          <w:rStyle w:val="apple-style-span"/>
          <w:rFonts w:ascii="Times New Roman" w:hAnsi="Times New Roman" w:cs="Times New Roman"/>
          <w:color w:val="000000"/>
          <w:sz w:val="24"/>
          <w:szCs w:val="24"/>
        </w:rPr>
        <w:t>umentos históricos, à</w:t>
      </w:r>
      <w:r w:rsidRPr="00F32B7D">
        <w:rPr>
          <w:rStyle w:val="apple-style-span"/>
          <w:rFonts w:ascii="Times New Roman" w:hAnsi="Times New Roman" w:cs="Times New Roman"/>
          <w:color w:val="000000"/>
          <w:sz w:val="24"/>
          <w:szCs w:val="24"/>
        </w:rPr>
        <w:t>s lendas, paisagens</w:t>
      </w:r>
      <w:r w:rsidRPr="00F32B7D">
        <w:rPr>
          <w:rFonts w:ascii="Times New Roman" w:hAnsi="Times New Roman" w:cs="Times New Roman"/>
          <w:sz w:val="24"/>
          <w:szCs w:val="24"/>
        </w:rPr>
        <w:t xml:space="preserve"> deslumbrantes e valiosos recursos naturais, centralizando-se na figura do seu presidente Robert Mugabe que governa o país com mão de ferro há 37 anos.</w:t>
      </w:r>
    </w:p>
    <w:p w:rsidR="00CE0863" w:rsidRPr="00C46485" w:rsidRDefault="00CE0863" w:rsidP="00CE0863">
      <w:pPr>
        <w:spacing w:after="0" w:line="360" w:lineRule="auto"/>
        <w:ind w:firstLine="708"/>
        <w:jc w:val="both"/>
        <w:rPr>
          <w:rFonts w:ascii="Times New Roman" w:hAnsi="Times New Roman" w:cs="Times New Roman"/>
          <w:sz w:val="24"/>
          <w:szCs w:val="24"/>
        </w:rPr>
      </w:pPr>
      <w:r w:rsidRPr="00C46485">
        <w:rPr>
          <w:rFonts w:ascii="Times New Roman" w:hAnsi="Times New Roman" w:cs="Times New Roman"/>
          <w:sz w:val="24"/>
          <w:szCs w:val="24"/>
        </w:rPr>
        <w:t>Com um manancial de recursos, entre os quais se destacam na mineração</w:t>
      </w:r>
      <w:r>
        <w:rPr>
          <w:rFonts w:ascii="Times New Roman" w:hAnsi="Times New Roman" w:cs="Times New Roman"/>
          <w:sz w:val="24"/>
          <w:szCs w:val="24"/>
        </w:rPr>
        <w:t xml:space="preserve">: </w:t>
      </w:r>
      <w:r w:rsidRPr="00C46485">
        <w:rPr>
          <w:rFonts w:ascii="Times New Roman" w:hAnsi="Times New Roman" w:cs="Times New Roman"/>
          <w:sz w:val="24"/>
          <w:szCs w:val="24"/>
        </w:rPr>
        <w:t>ouro, platina, cobre, níquel, estanho, diamantes, platina, argilas; e não metá</w:t>
      </w:r>
      <w:r>
        <w:rPr>
          <w:rFonts w:ascii="Times New Roman" w:hAnsi="Times New Roman" w:cs="Times New Roman"/>
          <w:sz w:val="24"/>
          <w:szCs w:val="24"/>
        </w:rPr>
        <w:t xml:space="preserve">licos como terras férteis, </w:t>
      </w:r>
      <w:r w:rsidR="00AA58AE">
        <w:rPr>
          <w:rFonts w:ascii="Times New Roman" w:hAnsi="Times New Roman" w:cs="Times New Roman"/>
          <w:sz w:val="24"/>
          <w:szCs w:val="24"/>
        </w:rPr>
        <w:t xml:space="preserve">o </w:t>
      </w:r>
      <w:r>
        <w:rPr>
          <w:rFonts w:ascii="Times New Roman" w:hAnsi="Times New Roman" w:cs="Times New Roman"/>
          <w:sz w:val="24"/>
          <w:szCs w:val="24"/>
        </w:rPr>
        <w:t>Zim</w:t>
      </w:r>
      <w:r w:rsidRPr="00C46485">
        <w:rPr>
          <w:rFonts w:ascii="Times New Roman" w:hAnsi="Times New Roman" w:cs="Times New Roman"/>
          <w:sz w:val="24"/>
          <w:szCs w:val="24"/>
        </w:rPr>
        <w:t>b</w:t>
      </w:r>
      <w:r>
        <w:rPr>
          <w:rFonts w:ascii="Times New Roman" w:hAnsi="Times New Roman" w:cs="Times New Roman"/>
          <w:sz w:val="24"/>
          <w:szCs w:val="24"/>
        </w:rPr>
        <w:t xml:space="preserve">ábue </w:t>
      </w:r>
      <w:r w:rsidRPr="00C46485">
        <w:rPr>
          <w:rFonts w:ascii="Times New Roman" w:hAnsi="Times New Roman" w:cs="Times New Roman"/>
          <w:sz w:val="24"/>
          <w:szCs w:val="24"/>
        </w:rPr>
        <w:t>era considerado um dos países mais desenvolvido</w:t>
      </w:r>
      <w:r>
        <w:rPr>
          <w:rFonts w:ascii="Times New Roman" w:hAnsi="Times New Roman" w:cs="Times New Roman"/>
          <w:sz w:val="24"/>
          <w:szCs w:val="24"/>
        </w:rPr>
        <w:t>s</w:t>
      </w:r>
      <w:r w:rsidRPr="00C46485">
        <w:rPr>
          <w:rFonts w:ascii="Times New Roman" w:hAnsi="Times New Roman" w:cs="Times New Roman"/>
          <w:sz w:val="24"/>
          <w:szCs w:val="24"/>
        </w:rPr>
        <w:t xml:space="preserve"> da </w:t>
      </w:r>
      <w:r>
        <w:rPr>
          <w:rFonts w:ascii="Times New Roman" w:hAnsi="Times New Roman" w:cs="Times New Roman"/>
          <w:sz w:val="24"/>
          <w:szCs w:val="24"/>
        </w:rPr>
        <w:t>AS</w:t>
      </w:r>
      <w:r w:rsidRPr="00C46485">
        <w:rPr>
          <w:rFonts w:ascii="Times New Roman" w:hAnsi="Times New Roman" w:cs="Times New Roman"/>
          <w:sz w:val="24"/>
          <w:szCs w:val="24"/>
        </w:rPr>
        <w:t>. A</w:t>
      </w:r>
      <w:r w:rsidR="00AA58AE">
        <w:rPr>
          <w:rFonts w:ascii="Times New Roman" w:hAnsi="Times New Roman" w:cs="Times New Roman"/>
          <w:sz w:val="24"/>
          <w:szCs w:val="24"/>
        </w:rPr>
        <w:t>través da</w:t>
      </w:r>
      <w:r w:rsidRPr="00C46485">
        <w:rPr>
          <w:rFonts w:ascii="Times New Roman" w:hAnsi="Times New Roman" w:cs="Times New Roman"/>
          <w:sz w:val="24"/>
          <w:szCs w:val="24"/>
        </w:rPr>
        <w:t xml:space="preserve"> existência de terras </w:t>
      </w:r>
      <w:r>
        <w:rPr>
          <w:rFonts w:ascii="Times New Roman" w:hAnsi="Times New Roman" w:cs="Times New Roman"/>
          <w:sz w:val="24"/>
          <w:szCs w:val="24"/>
        </w:rPr>
        <w:t xml:space="preserve">férteis e da sua produtividade, </w:t>
      </w:r>
      <w:r w:rsidR="00AA58AE">
        <w:rPr>
          <w:rFonts w:ascii="Times New Roman" w:hAnsi="Times New Roman" w:cs="Times New Roman"/>
          <w:sz w:val="24"/>
          <w:szCs w:val="24"/>
        </w:rPr>
        <w:t xml:space="preserve">o </w:t>
      </w:r>
      <w:r>
        <w:rPr>
          <w:rFonts w:ascii="Times New Roman" w:hAnsi="Times New Roman" w:cs="Times New Roman"/>
          <w:sz w:val="24"/>
          <w:szCs w:val="24"/>
        </w:rPr>
        <w:t>Zimbábu</w:t>
      </w:r>
      <w:r w:rsidRPr="00C46485">
        <w:rPr>
          <w:rFonts w:ascii="Times New Roman" w:hAnsi="Times New Roman" w:cs="Times New Roman"/>
          <w:sz w:val="24"/>
          <w:szCs w:val="24"/>
        </w:rPr>
        <w:t xml:space="preserve">e ganhou o </w:t>
      </w:r>
      <w:r>
        <w:rPr>
          <w:rFonts w:ascii="Times New Roman" w:hAnsi="Times New Roman" w:cs="Times New Roman"/>
          <w:sz w:val="24"/>
          <w:szCs w:val="24"/>
        </w:rPr>
        <w:t>“</w:t>
      </w:r>
      <w:r w:rsidRPr="00C46485">
        <w:rPr>
          <w:rFonts w:ascii="Times New Roman" w:hAnsi="Times New Roman" w:cs="Times New Roman"/>
          <w:sz w:val="24"/>
          <w:szCs w:val="24"/>
        </w:rPr>
        <w:t>estatuto de celeiro</w:t>
      </w:r>
      <w:r>
        <w:rPr>
          <w:rFonts w:ascii="Times New Roman" w:hAnsi="Times New Roman" w:cs="Times New Roman"/>
          <w:sz w:val="24"/>
          <w:szCs w:val="24"/>
        </w:rPr>
        <w:t>”</w:t>
      </w:r>
      <w:r w:rsidRPr="00C46485">
        <w:rPr>
          <w:rFonts w:ascii="Times New Roman" w:hAnsi="Times New Roman" w:cs="Times New Roman"/>
          <w:sz w:val="24"/>
          <w:szCs w:val="24"/>
        </w:rPr>
        <w:t xml:space="preserve"> da África Austral. </w:t>
      </w:r>
    </w:p>
    <w:p w:rsidR="00CE0863" w:rsidRPr="00445C19" w:rsidRDefault="00CE0863" w:rsidP="00CE0863">
      <w:pPr>
        <w:spacing w:after="0" w:line="360" w:lineRule="auto"/>
        <w:ind w:firstLine="708"/>
        <w:jc w:val="both"/>
        <w:rPr>
          <w:rFonts w:ascii="Times New Roman" w:hAnsi="Times New Roman" w:cs="Times New Roman"/>
          <w:color w:val="000000" w:themeColor="text1"/>
          <w:sz w:val="24"/>
          <w:szCs w:val="24"/>
        </w:rPr>
      </w:pPr>
      <w:r w:rsidRPr="00445C19">
        <w:rPr>
          <w:rFonts w:ascii="Times New Roman" w:hAnsi="Times New Roman" w:cs="Times New Roman"/>
          <w:color w:val="000000" w:themeColor="text1"/>
          <w:sz w:val="24"/>
          <w:szCs w:val="24"/>
        </w:rPr>
        <w:t xml:space="preserve">Entretanto, devido a motivos de índole política, o Governo zimbabueano implementou em 2000 </w:t>
      </w:r>
      <w:r w:rsidR="00AA58AE" w:rsidRPr="00445C19">
        <w:rPr>
          <w:rFonts w:ascii="Times New Roman" w:hAnsi="Times New Roman" w:cs="Times New Roman"/>
          <w:color w:val="000000" w:themeColor="text1"/>
          <w:sz w:val="24"/>
          <w:szCs w:val="24"/>
        </w:rPr>
        <w:t>um</w:t>
      </w:r>
      <w:r w:rsidRPr="00445C19">
        <w:rPr>
          <w:rFonts w:ascii="Times New Roman" w:hAnsi="Times New Roman" w:cs="Times New Roman"/>
          <w:color w:val="000000" w:themeColor="text1"/>
          <w:sz w:val="24"/>
          <w:szCs w:val="24"/>
        </w:rPr>
        <w:t xml:space="preserve">a reforma agrária </w:t>
      </w:r>
      <w:r w:rsidR="00E138C0" w:rsidRPr="00445C19">
        <w:rPr>
          <w:rFonts w:ascii="Times New Roman" w:hAnsi="Times New Roman" w:cs="Times New Roman"/>
          <w:color w:val="000000" w:themeColor="text1"/>
          <w:sz w:val="24"/>
          <w:szCs w:val="24"/>
        </w:rPr>
        <w:t xml:space="preserve">radical, </w:t>
      </w:r>
      <w:r w:rsidR="00AA58AE" w:rsidRPr="00445C19">
        <w:rPr>
          <w:rFonts w:ascii="Times New Roman" w:hAnsi="Times New Roman" w:cs="Times New Roman"/>
          <w:color w:val="000000" w:themeColor="text1"/>
          <w:sz w:val="24"/>
          <w:szCs w:val="24"/>
        </w:rPr>
        <w:t xml:space="preserve">controversa e </w:t>
      </w:r>
      <w:r w:rsidR="00E138C0" w:rsidRPr="00445C19">
        <w:rPr>
          <w:rFonts w:ascii="Times New Roman" w:hAnsi="Times New Roman" w:cs="Times New Roman"/>
          <w:color w:val="000000" w:themeColor="text1"/>
          <w:sz w:val="24"/>
          <w:szCs w:val="24"/>
        </w:rPr>
        <w:t xml:space="preserve">por vezes violenta, </w:t>
      </w:r>
      <w:r w:rsidRPr="00445C19">
        <w:rPr>
          <w:rFonts w:ascii="Times New Roman" w:hAnsi="Times New Roman" w:cs="Times New Roman"/>
          <w:color w:val="000000" w:themeColor="text1"/>
          <w:sz w:val="24"/>
          <w:szCs w:val="24"/>
        </w:rPr>
        <w:t xml:space="preserve">fora do controlo do BM, com o intuito de corrigir </w:t>
      </w:r>
      <w:r w:rsidRPr="00445C19">
        <w:rPr>
          <w:rFonts w:ascii="Times New Roman" w:hAnsi="Times New Roman"/>
          <w:color w:val="000000" w:themeColor="text1"/>
          <w:sz w:val="24"/>
          <w:szCs w:val="24"/>
        </w:rPr>
        <w:t>a</w:t>
      </w:r>
      <w:r w:rsidR="00E138C0" w:rsidRPr="00445C19">
        <w:rPr>
          <w:rFonts w:ascii="Times New Roman" w:hAnsi="Times New Roman"/>
          <w:color w:val="000000" w:themeColor="text1"/>
          <w:sz w:val="24"/>
          <w:szCs w:val="24"/>
        </w:rPr>
        <w:t>s</w:t>
      </w:r>
      <w:r w:rsidRPr="00445C19">
        <w:rPr>
          <w:rFonts w:ascii="Times New Roman" w:hAnsi="Times New Roman"/>
          <w:color w:val="000000" w:themeColor="text1"/>
          <w:sz w:val="24"/>
          <w:szCs w:val="24"/>
        </w:rPr>
        <w:t xml:space="preserve"> injustiça</w:t>
      </w:r>
      <w:r w:rsidR="00E138C0" w:rsidRPr="00445C19">
        <w:rPr>
          <w:rFonts w:ascii="Times New Roman" w:hAnsi="Times New Roman"/>
          <w:color w:val="000000" w:themeColor="text1"/>
          <w:sz w:val="24"/>
          <w:szCs w:val="24"/>
        </w:rPr>
        <w:t>s</w:t>
      </w:r>
      <w:r w:rsidRPr="00445C19">
        <w:rPr>
          <w:rFonts w:ascii="Times New Roman" w:hAnsi="Times New Roman"/>
          <w:color w:val="000000" w:themeColor="text1"/>
          <w:sz w:val="24"/>
          <w:szCs w:val="24"/>
        </w:rPr>
        <w:t xml:space="preserve"> da colonização britânica, ou seja, a distribuição desigual de terras férteis em poder de </w:t>
      </w:r>
      <w:r w:rsidR="00445C19">
        <w:rPr>
          <w:rFonts w:ascii="Times New Roman" w:hAnsi="Times New Roman"/>
          <w:color w:val="000000" w:themeColor="text1"/>
          <w:sz w:val="24"/>
          <w:szCs w:val="24"/>
        </w:rPr>
        <w:t>fazendeiros</w:t>
      </w:r>
      <w:r w:rsidRPr="00445C19">
        <w:rPr>
          <w:rFonts w:ascii="Times New Roman" w:hAnsi="Times New Roman"/>
          <w:color w:val="000000" w:themeColor="text1"/>
          <w:sz w:val="24"/>
          <w:szCs w:val="24"/>
        </w:rPr>
        <w:t xml:space="preserve"> brancos, mas que na verdade arrastou </w:t>
      </w:r>
      <w:r w:rsidRPr="00445C19">
        <w:rPr>
          <w:rFonts w:ascii="Times New Roman" w:hAnsi="Times New Roman" w:cs="Times New Roman"/>
          <w:color w:val="000000" w:themeColor="text1"/>
          <w:sz w:val="24"/>
          <w:szCs w:val="24"/>
        </w:rPr>
        <w:t xml:space="preserve">o país </w:t>
      </w:r>
      <w:r w:rsidR="00445C19">
        <w:rPr>
          <w:rFonts w:ascii="Times New Roman" w:hAnsi="Times New Roman" w:cs="Times New Roman"/>
          <w:color w:val="000000" w:themeColor="text1"/>
          <w:sz w:val="24"/>
          <w:szCs w:val="24"/>
        </w:rPr>
        <w:t xml:space="preserve">para </w:t>
      </w:r>
      <w:r w:rsidRPr="00445C19">
        <w:rPr>
          <w:rFonts w:ascii="Times New Roman" w:hAnsi="Times New Roman" w:cs="Times New Roman"/>
          <w:color w:val="000000" w:themeColor="text1"/>
          <w:sz w:val="24"/>
          <w:szCs w:val="24"/>
        </w:rPr>
        <w:t>o colapso</w:t>
      </w:r>
      <w:r w:rsidR="00445C19">
        <w:rPr>
          <w:rFonts w:ascii="Times New Roman" w:hAnsi="Times New Roman" w:cs="Times New Roman"/>
          <w:color w:val="000000" w:themeColor="text1"/>
          <w:sz w:val="24"/>
          <w:szCs w:val="24"/>
        </w:rPr>
        <w:t>.</w:t>
      </w:r>
      <w:r w:rsidRPr="00445C19">
        <w:rPr>
          <w:rFonts w:ascii="Times New Roman" w:hAnsi="Times New Roman" w:cs="Times New Roman"/>
          <w:color w:val="000000" w:themeColor="text1"/>
          <w:sz w:val="24"/>
          <w:szCs w:val="24"/>
        </w:rPr>
        <w:t xml:space="preserve"> </w:t>
      </w:r>
    </w:p>
    <w:p w:rsidR="00CE0863" w:rsidRPr="0085613B" w:rsidRDefault="00CE0863" w:rsidP="004A0775">
      <w:pPr>
        <w:spacing w:after="0" w:line="360" w:lineRule="auto"/>
        <w:ind w:firstLine="708"/>
        <w:jc w:val="both"/>
        <w:rPr>
          <w:rFonts w:ascii="Times New Roman" w:hAnsi="Times New Roman" w:cs="Times New Roman"/>
          <w:sz w:val="24"/>
          <w:szCs w:val="24"/>
        </w:rPr>
      </w:pPr>
      <w:r w:rsidRPr="000F4BAF">
        <w:rPr>
          <w:rFonts w:ascii="Times New Roman" w:hAnsi="Times New Roman" w:cs="Times New Roman"/>
          <w:sz w:val="24"/>
          <w:szCs w:val="24"/>
        </w:rPr>
        <w:t>Nesse mesmo ano, as relações com</w:t>
      </w:r>
      <w:r w:rsidR="00445C19">
        <w:rPr>
          <w:rFonts w:ascii="Times New Roman" w:hAnsi="Times New Roman" w:cs="Times New Roman"/>
          <w:sz w:val="24"/>
          <w:szCs w:val="24"/>
        </w:rPr>
        <w:t xml:space="preserve"> o FMI foram cortadas, levando à</w:t>
      </w:r>
      <w:r w:rsidRPr="000F4BAF">
        <w:rPr>
          <w:rFonts w:ascii="Times New Roman" w:hAnsi="Times New Roman" w:cs="Times New Roman"/>
          <w:sz w:val="24"/>
          <w:szCs w:val="24"/>
        </w:rPr>
        <w:t xml:space="preserve"> suspensão da ajuda </w:t>
      </w:r>
      <w:r w:rsidR="00445C19">
        <w:rPr>
          <w:rFonts w:ascii="Times New Roman" w:hAnsi="Times New Roman" w:cs="Times New Roman"/>
          <w:sz w:val="24"/>
          <w:szCs w:val="24"/>
        </w:rPr>
        <w:t xml:space="preserve">e </w:t>
      </w:r>
      <w:r w:rsidRPr="000F4BAF">
        <w:rPr>
          <w:rFonts w:ascii="Times New Roman" w:hAnsi="Times New Roman" w:cs="Times New Roman"/>
          <w:sz w:val="24"/>
          <w:szCs w:val="24"/>
        </w:rPr>
        <w:t>de empréstimos, bem como à fuga de capitais. A par do vazio deixado pelo F</w:t>
      </w:r>
      <w:r w:rsidR="009A07CB">
        <w:rPr>
          <w:rFonts w:ascii="Times New Roman" w:hAnsi="Times New Roman" w:cs="Times New Roman"/>
          <w:sz w:val="24"/>
          <w:szCs w:val="24"/>
        </w:rPr>
        <w:t xml:space="preserve">undo </w:t>
      </w:r>
      <w:r w:rsidRPr="000F4BAF">
        <w:rPr>
          <w:rFonts w:ascii="Times New Roman" w:hAnsi="Times New Roman" w:cs="Times New Roman"/>
          <w:sz w:val="24"/>
          <w:szCs w:val="24"/>
        </w:rPr>
        <w:t>M</w:t>
      </w:r>
      <w:r w:rsidR="009A07CB">
        <w:rPr>
          <w:rFonts w:ascii="Times New Roman" w:hAnsi="Times New Roman" w:cs="Times New Roman"/>
          <w:sz w:val="24"/>
          <w:szCs w:val="24"/>
        </w:rPr>
        <w:t xml:space="preserve">onetário </w:t>
      </w:r>
      <w:r w:rsidRPr="000F4BAF">
        <w:rPr>
          <w:rFonts w:ascii="Times New Roman" w:hAnsi="Times New Roman" w:cs="Times New Roman"/>
          <w:sz w:val="24"/>
          <w:szCs w:val="24"/>
        </w:rPr>
        <w:t>I</w:t>
      </w:r>
      <w:r w:rsidR="009A07CB">
        <w:rPr>
          <w:rFonts w:ascii="Times New Roman" w:hAnsi="Times New Roman" w:cs="Times New Roman"/>
          <w:sz w:val="24"/>
          <w:szCs w:val="24"/>
        </w:rPr>
        <w:t>nternacional (FMI)</w:t>
      </w:r>
      <w:r w:rsidRPr="000F4BAF">
        <w:rPr>
          <w:rFonts w:ascii="Times New Roman" w:hAnsi="Times New Roman" w:cs="Times New Roman"/>
          <w:sz w:val="24"/>
          <w:szCs w:val="24"/>
        </w:rPr>
        <w:t xml:space="preserve"> e credores internacionais, as sanções económicas da União Europeia e </w:t>
      </w:r>
      <w:r w:rsidR="00445C19">
        <w:rPr>
          <w:rFonts w:ascii="Times New Roman" w:hAnsi="Times New Roman" w:cs="Times New Roman"/>
          <w:sz w:val="24"/>
          <w:szCs w:val="24"/>
        </w:rPr>
        <w:t>d</w:t>
      </w:r>
      <w:r w:rsidRPr="000F4BAF">
        <w:rPr>
          <w:rFonts w:ascii="Times New Roman" w:hAnsi="Times New Roman" w:cs="Times New Roman"/>
          <w:sz w:val="24"/>
          <w:szCs w:val="24"/>
        </w:rPr>
        <w:t xml:space="preserve">os EUA conduziram o país à bancarrota, tornando-se um dos exemplos de instabilidade </w:t>
      </w:r>
      <w:r>
        <w:rPr>
          <w:rFonts w:ascii="Times New Roman" w:hAnsi="Times New Roman" w:cs="Times New Roman"/>
          <w:sz w:val="24"/>
          <w:szCs w:val="24"/>
        </w:rPr>
        <w:t>político-</w:t>
      </w:r>
      <w:r w:rsidRPr="007A7EFF">
        <w:rPr>
          <w:rFonts w:ascii="Times New Roman" w:hAnsi="Times New Roman" w:cs="Times New Roman"/>
          <w:sz w:val="24"/>
          <w:szCs w:val="24"/>
        </w:rPr>
        <w:t>social na r</w:t>
      </w:r>
      <w:r w:rsidR="0085613B">
        <w:rPr>
          <w:rFonts w:ascii="Times New Roman" w:hAnsi="Times New Roman" w:cs="Times New Roman"/>
          <w:sz w:val="24"/>
          <w:szCs w:val="24"/>
        </w:rPr>
        <w:t xml:space="preserve">egião. </w:t>
      </w:r>
      <w:r w:rsidRPr="007A7EFF">
        <w:rPr>
          <w:rFonts w:ascii="Times New Roman" w:hAnsi="Times New Roman" w:cs="Times New Roman"/>
          <w:sz w:val="24"/>
          <w:szCs w:val="24"/>
        </w:rPr>
        <w:t>Ainda que fosse pura e justa a ideia do equilíbrio dos meios de produção</w:t>
      </w:r>
      <w:r w:rsidR="00363735">
        <w:rPr>
          <w:rFonts w:ascii="Times New Roman" w:hAnsi="Times New Roman" w:cs="Times New Roman"/>
          <w:sz w:val="24"/>
          <w:szCs w:val="24"/>
        </w:rPr>
        <w:t xml:space="preserve"> (terra)</w:t>
      </w:r>
      <w:r w:rsidRPr="007A7EFF">
        <w:rPr>
          <w:rFonts w:ascii="Times New Roman" w:hAnsi="Times New Roman" w:cs="Times New Roman"/>
          <w:sz w:val="24"/>
          <w:szCs w:val="24"/>
        </w:rPr>
        <w:t>, a reforma agrária revel</w:t>
      </w:r>
      <w:r w:rsidR="0085613B">
        <w:rPr>
          <w:rFonts w:ascii="Times New Roman" w:hAnsi="Times New Roman" w:cs="Times New Roman"/>
          <w:sz w:val="24"/>
          <w:szCs w:val="24"/>
        </w:rPr>
        <w:t xml:space="preserve">ou, inclusive, ser contraditória com </w:t>
      </w:r>
      <w:r w:rsidR="004A0775">
        <w:rPr>
          <w:rFonts w:ascii="Times New Roman" w:hAnsi="Times New Roman" w:cs="Times New Roman"/>
          <w:sz w:val="24"/>
          <w:szCs w:val="24"/>
        </w:rPr>
        <w:t xml:space="preserve">o desenvolvimento harmonioso </w:t>
      </w:r>
      <w:r w:rsidR="00363735">
        <w:rPr>
          <w:rFonts w:ascii="Times New Roman" w:hAnsi="Times New Roman" w:cs="Times New Roman"/>
          <w:sz w:val="24"/>
          <w:szCs w:val="24"/>
        </w:rPr>
        <w:t xml:space="preserve">e equilibrado </w:t>
      </w:r>
      <w:r w:rsidR="004A0775">
        <w:rPr>
          <w:rFonts w:ascii="Times New Roman" w:hAnsi="Times New Roman" w:cs="Times New Roman"/>
          <w:sz w:val="24"/>
          <w:szCs w:val="24"/>
        </w:rPr>
        <w:t xml:space="preserve">e, como dito acima, </w:t>
      </w:r>
      <w:r w:rsidRPr="007A7EFF">
        <w:rPr>
          <w:rFonts w:ascii="Times New Roman" w:hAnsi="Times New Roman" w:cs="Times New Roman"/>
          <w:sz w:val="24"/>
          <w:szCs w:val="24"/>
        </w:rPr>
        <w:t xml:space="preserve">teve resultados desastrosos no que concerne à proteção dos direitos </w:t>
      </w:r>
      <w:r w:rsidR="0085613B">
        <w:rPr>
          <w:rFonts w:ascii="Times New Roman" w:hAnsi="Times New Roman" w:cs="Times New Roman"/>
          <w:color w:val="000000" w:themeColor="text1"/>
          <w:sz w:val="24"/>
          <w:szCs w:val="24"/>
        </w:rPr>
        <w:t>humanos</w:t>
      </w:r>
      <w:r w:rsidRPr="007A7EFF">
        <w:rPr>
          <w:rFonts w:ascii="Times New Roman" w:hAnsi="Times New Roman" w:cs="Times New Roman"/>
          <w:color w:val="000000" w:themeColor="text1"/>
          <w:sz w:val="24"/>
          <w:szCs w:val="24"/>
        </w:rPr>
        <w:t xml:space="preserve">. </w:t>
      </w:r>
    </w:p>
    <w:p w:rsidR="00CE0863" w:rsidRDefault="00CE0863" w:rsidP="00CE0863">
      <w:pPr>
        <w:spacing w:after="0" w:line="360" w:lineRule="auto"/>
        <w:ind w:firstLine="708"/>
        <w:jc w:val="both"/>
        <w:rPr>
          <w:rFonts w:ascii="Times New Roman" w:eastAsia="Times New Roman" w:hAnsi="Times New Roman" w:cs="Times New Roman"/>
          <w:sz w:val="24"/>
          <w:szCs w:val="24"/>
          <w:lang w:eastAsia="pt-PT"/>
        </w:rPr>
      </w:pPr>
      <w:r w:rsidRPr="007A7EFF">
        <w:rPr>
          <w:rFonts w:ascii="Times New Roman" w:hAnsi="Times New Roman" w:cs="Times New Roman"/>
          <w:color w:val="000000" w:themeColor="text1"/>
          <w:sz w:val="24"/>
          <w:szCs w:val="24"/>
        </w:rPr>
        <w:t xml:space="preserve">Sublinhe-se, desde já, que esta afirmação não é corroborada por </w:t>
      </w:r>
      <w:r w:rsidRPr="007A7EFF">
        <w:rPr>
          <w:rFonts w:ascii="Times New Roman" w:eastAsia="Times New Roman" w:hAnsi="Times New Roman" w:cs="Times New Roman"/>
          <w:color w:val="000000" w:themeColor="text1"/>
          <w:sz w:val="24"/>
          <w:szCs w:val="24"/>
          <w:lang w:eastAsia="pt-PT"/>
        </w:rPr>
        <w:t xml:space="preserve">Joseph Hanlon, </w:t>
      </w:r>
      <w:r w:rsidRPr="007A7EFF">
        <w:rPr>
          <w:rFonts w:ascii="Times New Roman" w:eastAsia="Times New Roman" w:hAnsi="Times New Roman" w:cs="Times New Roman"/>
          <w:color w:val="000000" w:themeColor="text1"/>
          <w:sz w:val="24"/>
          <w:szCs w:val="24"/>
        </w:rPr>
        <w:t>Jeanette Manjengwa e Teresa Smart</w:t>
      </w:r>
      <w:r w:rsidRPr="007A7EFF">
        <w:rPr>
          <w:rStyle w:val="Refdenotaderodap"/>
          <w:rFonts w:ascii="Times New Roman" w:eastAsia="Times New Roman" w:hAnsi="Times New Roman" w:cs="Times New Roman"/>
          <w:color w:val="000000" w:themeColor="text1"/>
          <w:sz w:val="24"/>
          <w:szCs w:val="24"/>
        </w:rPr>
        <w:footnoteReference w:id="241"/>
      </w:r>
      <w:r w:rsidRPr="007A7EFF">
        <w:rPr>
          <w:rFonts w:ascii="Times New Roman" w:eastAsia="Times New Roman" w:hAnsi="Times New Roman" w:cs="Times New Roman"/>
          <w:color w:val="000000" w:themeColor="text1"/>
          <w:sz w:val="24"/>
          <w:szCs w:val="24"/>
        </w:rPr>
        <w:t>, defensores acérrimos da reforma agrária</w:t>
      </w:r>
      <w:r w:rsidRPr="007A7EFF">
        <w:rPr>
          <w:rFonts w:ascii="Times New Roman" w:eastAsia="Times New Roman" w:hAnsi="Times New Roman" w:cs="Times New Roman"/>
          <w:color w:val="000000" w:themeColor="text1"/>
          <w:sz w:val="24"/>
          <w:szCs w:val="24"/>
          <w:lang w:eastAsia="pt-PT"/>
        </w:rPr>
        <w:t xml:space="preserve">. </w:t>
      </w:r>
      <w:r w:rsidRPr="007A7EFF">
        <w:rPr>
          <w:rFonts w:ascii="Times New Roman" w:hAnsi="Times New Roman" w:cs="Times New Roman"/>
          <w:sz w:val="24"/>
          <w:szCs w:val="24"/>
        </w:rPr>
        <w:t xml:space="preserve">Justificando esta constatação, Hanlon, em entrevista ao jornal </w:t>
      </w:r>
      <w:r w:rsidRPr="00794E5F">
        <w:rPr>
          <w:rFonts w:ascii="Times New Roman" w:hAnsi="Times New Roman" w:cs="Times New Roman"/>
          <w:i/>
          <w:sz w:val="24"/>
          <w:szCs w:val="24"/>
        </w:rPr>
        <w:t>Notícias</w:t>
      </w:r>
      <w:r w:rsidRPr="007A7EFF">
        <w:rPr>
          <w:rFonts w:ascii="Times New Roman" w:hAnsi="Times New Roman" w:cs="Times New Roman"/>
          <w:sz w:val="24"/>
          <w:szCs w:val="24"/>
        </w:rPr>
        <w:t xml:space="preserve"> de Moçambique, afirma </w:t>
      </w:r>
      <w:r w:rsidRPr="007A7EFF">
        <w:rPr>
          <w:rFonts w:ascii="Times New Roman" w:eastAsia="Times New Roman" w:hAnsi="Times New Roman" w:cs="Times New Roman"/>
          <w:sz w:val="24"/>
          <w:szCs w:val="24"/>
          <w:lang w:eastAsia="pt-PT"/>
        </w:rPr>
        <w:t>que Mugabe tomou a decisão sobre o processo de reforma agrária no Zimbábu</w:t>
      </w:r>
      <w:r>
        <w:rPr>
          <w:rFonts w:ascii="Times New Roman" w:eastAsia="Times New Roman" w:hAnsi="Times New Roman" w:cs="Times New Roman"/>
          <w:sz w:val="24"/>
          <w:szCs w:val="24"/>
          <w:lang w:eastAsia="pt-PT"/>
        </w:rPr>
        <w:t>e por motivos eleitorais, fa</w:t>
      </w:r>
      <w:r w:rsidR="00B029E7">
        <w:rPr>
          <w:rFonts w:ascii="Times New Roman" w:eastAsia="Times New Roman" w:hAnsi="Times New Roman" w:cs="Times New Roman"/>
          <w:sz w:val="24"/>
          <w:szCs w:val="24"/>
          <w:lang w:eastAsia="pt-PT"/>
        </w:rPr>
        <w:t>c</w:t>
      </w:r>
      <w:r w:rsidRPr="007A7EFF">
        <w:rPr>
          <w:rFonts w:ascii="Times New Roman" w:eastAsia="Times New Roman" w:hAnsi="Times New Roman" w:cs="Times New Roman"/>
          <w:sz w:val="24"/>
          <w:szCs w:val="24"/>
          <w:lang w:eastAsia="pt-PT"/>
        </w:rPr>
        <w:t>to que enfureceu “o mundo de fora”</w:t>
      </w:r>
      <w:r w:rsidRPr="007A7EFF">
        <w:rPr>
          <w:rStyle w:val="Refdenotaderodap"/>
          <w:rFonts w:ascii="Times New Roman" w:eastAsia="Times New Roman" w:hAnsi="Times New Roman" w:cs="Times New Roman"/>
          <w:sz w:val="24"/>
          <w:szCs w:val="24"/>
          <w:lang w:eastAsia="pt-PT"/>
        </w:rPr>
        <w:footnoteReference w:id="242"/>
      </w:r>
      <w:r w:rsidRPr="007A7EFF">
        <w:rPr>
          <w:rFonts w:ascii="Times New Roman" w:eastAsia="Times New Roman" w:hAnsi="Times New Roman" w:cs="Times New Roman"/>
          <w:sz w:val="24"/>
          <w:szCs w:val="24"/>
          <w:lang w:eastAsia="pt-PT"/>
        </w:rPr>
        <w:t>. O</w:t>
      </w:r>
      <w:r w:rsidRPr="007A7EFF">
        <w:rPr>
          <w:rFonts w:ascii="Times New Roman" w:hAnsi="Times New Roman" w:cs="Times New Roman"/>
          <w:sz w:val="24"/>
          <w:szCs w:val="24"/>
        </w:rPr>
        <w:t xml:space="preserve"> autor em referência acrescenta </w:t>
      </w:r>
      <w:r w:rsidRPr="007A7EFF">
        <w:rPr>
          <w:rFonts w:ascii="Times New Roman" w:eastAsia="Times New Roman" w:hAnsi="Times New Roman" w:cs="Times New Roman"/>
          <w:sz w:val="24"/>
          <w:szCs w:val="24"/>
          <w:lang w:eastAsia="pt-PT"/>
        </w:rPr>
        <w:t xml:space="preserve">que, </w:t>
      </w:r>
      <w:r w:rsidRPr="007A7EFF">
        <w:rPr>
          <w:rFonts w:ascii="Times New Roman" w:eastAsia="Times New Roman" w:hAnsi="Times New Roman" w:cs="Times New Roman"/>
          <w:sz w:val="24"/>
          <w:szCs w:val="24"/>
          <w:lang w:eastAsia="pt-PT"/>
        </w:rPr>
        <w:lastRenderedPageBreak/>
        <w:t>apesar da crise financeira</w:t>
      </w:r>
      <w:r>
        <w:rPr>
          <w:rFonts w:ascii="Times New Roman" w:eastAsia="Times New Roman" w:hAnsi="Times New Roman" w:cs="Times New Roman"/>
          <w:sz w:val="24"/>
          <w:szCs w:val="24"/>
          <w:lang w:eastAsia="pt-PT"/>
        </w:rPr>
        <w:t xml:space="preserve"> agravada pela hiperinflação no período de 2003 a 2008</w:t>
      </w:r>
      <w:r w:rsidRPr="007A7EFF">
        <w:rPr>
          <w:rFonts w:ascii="Times New Roman" w:eastAsia="Times New Roman" w:hAnsi="Times New Roman" w:cs="Times New Roman"/>
          <w:sz w:val="24"/>
          <w:szCs w:val="24"/>
          <w:lang w:eastAsia="pt-PT"/>
        </w:rPr>
        <w:t>, “assiste-se ao levantar do voo da agricultura zimbabweana.”</w:t>
      </w:r>
      <w:r w:rsidRPr="007A7EFF">
        <w:rPr>
          <w:rStyle w:val="Refdenotaderodap"/>
          <w:rFonts w:ascii="Times New Roman" w:eastAsia="Times New Roman" w:hAnsi="Times New Roman" w:cs="Times New Roman"/>
          <w:sz w:val="24"/>
          <w:szCs w:val="24"/>
          <w:lang w:eastAsia="pt-PT"/>
        </w:rPr>
        <w:footnoteReference w:id="243"/>
      </w:r>
    </w:p>
    <w:p w:rsidR="00CE0863" w:rsidRPr="00694FBD" w:rsidRDefault="00CE0863" w:rsidP="00CE0863">
      <w:pPr>
        <w:pStyle w:val="NormalWeb"/>
        <w:shd w:val="clear" w:color="auto" w:fill="FFFFFF"/>
        <w:spacing w:before="0" w:beforeAutospacing="0" w:after="0" w:afterAutospacing="0" w:line="360" w:lineRule="auto"/>
        <w:ind w:firstLine="708"/>
        <w:jc w:val="both"/>
        <w:rPr>
          <w:color w:val="000000"/>
          <w:shd w:val="clear" w:color="auto" w:fill="FFFFFF"/>
        </w:rPr>
      </w:pPr>
      <w:r w:rsidRPr="00844910">
        <w:rPr>
          <w:color w:val="000000"/>
          <w:shd w:val="clear" w:color="auto" w:fill="FFFFFF"/>
        </w:rPr>
        <w:t>Acemoglu e Robinson</w:t>
      </w:r>
      <w:r w:rsidRPr="00844910">
        <w:t xml:space="preserve"> assumiram uma posição muito diferente de</w:t>
      </w:r>
      <w:r w:rsidRPr="00844910">
        <w:rPr>
          <w:color w:val="000000"/>
          <w:shd w:val="clear" w:color="auto" w:fill="FFFFFF"/>
        </w:rPr>
        <w:t xml:space="preserve"> Hanlon e consideram que o processo de reforma agrária desencadeada por Mugabe conduziu ao </w:t>
      </w:r>
      <w:r w:rsidRPr="00694FBD">
        <w:rPr>
          <w:color w:val="000000"/>
          <w:shd w:val="clear" w:color="auto" w:fill="FFFFFF"/>
        </w:rPr>
        <w:t>colapso da produção e da produtividade.</w:t>
      </w:r>
      <w:r w:rsidRPr="00694FBD">
        <w:rPr>
          <w:rStyle w:val="Refdenotaderodap"/>
          <w:color w:val="000000"/>
          <w:shd w:val="clear" w:color="auto" w:fill="FFFFFF"/>
        </w:rPr>
        <w:footnoteReference w:id="244"/>
      </w:r>
      <w:r w:rsidRPr="00694FBD">
        <w:rPr>
          <w:color w:val="000000"/>
          <w:shd w:val="clear" w:color="auto" w:fill="FFFFFF"/>
        </w:rPr>
        <w:t xml:space="preserve"> Para estes autores, “O Zimbabué herdou um conjunto de instituições políticas e económicas altamente extrativas, em 1980.”</w:t>
      </w:r>
      <w:r w:rsidRPr="00694FBD">
        <w:rPr>
          <w:rStyle w:val="Refdenotaderodap"/>
          <w:color w:val="000000"/>
          <w:shd w:val="clear" w:color="auto" w:fill="FFFFFF"/>
        </w:rPr>
        <w:footnoteReference w:id="245"/>
      </w:r>
      <w:r w:rsidRPr="00694FBD">
        <w:rPr>
          <w:color w:val="000000"/>
          <w:shd w:val="clear" w:color="auto" w:fill="FFFFFF"/>
        </w:rPr>
        <w:t xml:space="preserve"> </w:t>
      </w:r>
      <w:r w:rsidRPr="00694FBD">
        <w:rPr>
          <w:color w:val="000000"/>
          <w:shd w:val="clear" w:color="auto" w:fill="FFFFFF"/>
        </w:rPr>
        <w:tab/>
      </w:r>
    </w:p>
    <w:p w:rsidR="00CE0863" w:rsidRDefault="00CE0863" w:rsidP="00CE0863">
      <w:pPr>
        <w:spacing w:after="0" w:line="360" w:lineRule="auto"/>
        <w:ind w:firstLine="708"/>
        <w:jc w:val="both"/>
        <w:rPr>
          <w:rFonts w:ascii="Times New Roman" w:hAnsi="Times New Roman" w:cs="Times New Roman"/>
          <w:color w:val="000000" w:themeColor="text1"/>
          <w:sz w:val="24"/>
          <w:szCs w:val="24"/>
          <w:shd w:val="clear" w:color="auto" w:fill="FFFFFF"/>
        </w:rPr>
      </w:pPr>
      <w:r w:rsidRPr="00694FBD">
        <w:rPr>
          <w:rFonts w:ascii="Times New Roman" w:hAnsi="Times New Roman" w:cs="Times New Roman"/>
          <w:sz w:val="24"/>
          <w:szCs w:val="24"/>
        </w:rPr>
        <w:t xml:space="preserve">Ao evidenciar este processo de reforma procura-se tão-somente mostrar que a retirada da terra aos farmeiros brancos, redistribuindo-a pela maioria da população negra, </w:t>
      </w:r>
      <w:r>
        <w:rPr>
          <w:rFonts w:ascii="Times New Roman" w:hAnsi="Times New Roman" w:cs="Times New Roman"/>
          <w:sz w:val="24"/>
          <w:szCs w:val="24"/>
        </w:rPr>
        <w:t>de fa</w:t>
      </w:r>
      <w:r w:rsidR="00B029E7">
        <w:rPr>
          <w:rFonts w:ascii="Times New Roman" w:hAnsi="Times New Roman" w:cs="Times New Roman"/>
          <w:sz w:val="24"/>
          <w:szCs w:val="24"/>
        </w:rPr>
        <w:t>c</w:t>
      </w:r>
      <w:r w:rsidRPr="00694FBD">
        <w:rPr>
          <w:rFonts w:ascii="Times New Roman" w:hAnsi="Times New Roman" w:cs="Times New Roman"/>
          <w:sz w:val="24"/>
          <w:szCs w:val="24"/>
        </w:rPr>
        <w:t>to, não criou uma sociedade harmoniosa e tampouco o país prosperou, pelo contrário, “</w:t>
      </w:r>
      <w:r w:rsidRPr="00694FBD">
        <w:rPr>
          <w:rFonts w:ascii="Times New Roman" w:hAnsi="Times New Roman" w:cs="Times New Roman"/>
          <w:color w:val="000000" w:themeColor="text1"/>
          <w:sz w:val="24"/>
          <w:szCs w:val="24"/>
          <w:shd w:val="clear" w:color="auto" w:fill="FFFFFF"/>
        </w:rPr>
        <w:t>transformar-se-ia no mais grave fator de conflitualidade interna.”</w:t>
      </w:r>
      <w:r w:rsidRPr="00694FBD">
        <w:rPr>
          <w:rStyle w:val="Refdenotaderodap"/>
          <w:rFonts w:ascii="Times New Roman" w:hAnsi="Times New Roman" w:cs="Times New Roman"/>
          <w:color w:val="000000" w:themeColor="text1"/>
          <w:sz w:val="24"/>
          <w:szCs w:val="24"/>
          <w:shd w:val="clear" w:color="auto" w:fill="FFFFFF"/>
        </w:rPr>
        <w:footnoteReference w:id="246"/>
      </w:r>
      <w:r w:rsidRPr="00694FBD">
        <w:rPr>
          <w:rFonts w:ascii="Times New Roman" w:hAnsi="Times New Roman" w:cs="Times New Roman"/>
          <w:color w:val="000000" w:themeColor="text1"/>
          <w:sz w:val="24"/>
          <w:szCs w:val="24"/>
          <w:shd w:val="clear" w:color="auto" w:fill="FFFFFF"/>
        </w:rPr>
        <w:t xml:space="preserve"> </w:t>
      </w:r>
    </w:p>
    <w:p w:rsidR="00CE0863" w:rsidRPr="00694FBD" w:rsidRDefault="00CE0863" w:rsidP="00CE0863">
      <w:pPr>
        <w:spacing w:after="0" w:line="360" w:lineRule="auto"/>
        <w:ind w:firstLine="708"/>
        <w:jc w:val="both"/>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T</w:t>
      </w:r>
      <w:r w:rsidRPr="00694FBD">
        <w:rPr>
          <w:rFonts w:ascii="Times New Roman" w:hAnsi="Times New Roman" w:cs="Times New Roman"/>
          <w:sz w:val="24"/>
          <w:szCs w:val="24"/>
        </w:rPr>
        <w:t>ambém não se podia considerar haver uma verdadeira democracia e uma sociedade justa, enquanto a</w:t>
      </w:r>
      <w:r w:rsidRPr="007A7EFF">
        <w:rPr>
          <w:rFonts w:ascii="Times New Roman" w:hAnsi="Times New Roman" w:cs="Times New Roman"/>
          <w:sz w:val="24"/>
          <w:szCs w:val="24"/>
        </w:rPr>
        <w:t xml:space="preserve"> maioria </w:t>
      </w:r>
      <w:r w:rsidRPr="007A7EFF">
        <w:rPr>
          <w:rFonts w:ascii="Times New Roman" w:hAnsi="Times New Roman" w:cs="Times New Roman"/>
          <w:color w:val="000000" w:themeColor="text1"/>
          <w:sz w:val="24"/>
          <w:szCs w:val="24"/>
        </w:rPr>
        <w:t>de agr</w:t>
      </w:r>
      <w:r>
        <w:rPr>
          <w:rFonts w:ascii="Times New Roman" w:hAnsi="Times New Roman" w:cs="Times New Roman"/>
          <w:color w:val="000000" w:themeColor="text1"/>
          <w:sz w:val="24"/>
          <w:szCs w:val="24"/>
        </w:rPr>
        <w:t>icultores negros</w:t>
      </w:r>
      <w:r w:rsidRPr="007A7EFF">
        <w:rPr>
          <w:rFonts w:ascii="Times New Roman" w:hAnsi="Times New Roman" w:cs="Times New Roman"/>
          <w:color w:val="000000" w:themeColor="text1"/>
          <w:sz w:val="24"/>
          <w:szCs w:val="24"/>
        </w:rPr>
        <w:t xml:space="preserve"> praticavam uma agricultura de subsistência em 40% do território cultivável, contra a minoria de agricultores brancos que dividiam os outros 60% das melhores terras, produzindo tabaco e milho destinados à exportação</w:t>
      </w:r>
      <w:r w:rsidRPr="007A7EFF">
        <w:rPr>
          <w:rStyle w:val="Refdenotaderodap"/>
          <w:rFonts w:ascii="Times New Roman" w:hAnsi="Times New Roman" w:cs="Times New Roman"/>
          <w:color w:val="000000" w:themeColor="text1"/>
          <w:sz w:val="24"/>
          <w:szCs w:val="24"/>
        </w:rPr>
        <w:footnoteReference w:id="247"/>
      </w:r>
      <w:r w:rsidRPr="007A7EFF">
        <w:rPr>
          <w:rFonts w:ascii="Times New Roman" w:hAnsi="Times New Roman" w:cs="Times New Roman"/>
          <w:color w:val="000000" w:themeColor="text1"/>
          <w:sz w:val="24"/>
          <w:szCs w:val="24"/>
        </w:rPr>
        <w:t>, por maiores que fossem os ganhos d</w:t>
      </w:r>
      <w:r>
        <w:rPr>
          <w:rFonts w:ascii="Times New Roman" w:hAnsi="Times New Roman" w:cs="Times New Roman"/>
          <w:color w:val="000000" w:themeColor="text1"/>
          <w:sz w:val="24"/>
          <w:szCs w:val="24"/>
        </w:rPr>
        <w:t xml:space="preserve">o país face a </w:t>
      </w:r>
      <w:r w:rsidRPr="007A7EFF">
        <w:rPr>
          <w:rFonts w:ascii="Times New Roman" w:hAnsi="Times New Roman" w:cs="Times New Roman"/>
          <w:color w:val="000000" w:themeColor="text1"/>
          <w:sz w:val="24"/>
          <w:szCs w:val="24"/>
        </w:rPr>
        <w:t>essa discrepância.</w:t>
      </w:r>
    </w:p>
    <w:p w:rsidR="00CE0863" w:rsidRPr="007A7EFF" w:rsidRDefault="00CE0863" w:rsidP="00CE0863">
      <w:pPr>
        <w:spacing w:after="0" w:line="360" w:lineRule="auto"/>
        <w:ind w:firstLine="708"/>
        <w:jc w:val="both"/>
        <w:rPr>
          <w:rFonts w:ascii="Times New Roman" w:hAnsi="Times New Roman" w:cs="Times New Roman"/>
          <w:color w:val="000000" w:themeColor="text1"/>
          <w:sz w:val="24"/>
          <w:szCs w:val="24"/>
        </w:rPr>
      </w:pPr>
      <w:r w:rsidRPr="007A7EFF">
        <w:rPr>
          <w:rFonts w:ascii="Times New Roman" w:hAnsi="Times New Roman" w:cs="Times New Roman"/>
          <w:color w:val="000000" w:themeColor="text1"/>
          <w:sz w:val="24"/>
          <w:szCs w:val="24"/>
        </w:rPr>
        <w:t xml:space="preserve">  Neste tipo de modelo com défice na interrelação pacífica entre exploração de recursos naturais e direitos humanos, é míster observar que os regimes autoritários encostam-se às forças de defesa e segurança para dissuadir qualquer tipo de descontentamento social, tal como</w:t>
      </w:r>
      <w:r>
        <w:rPr>
          <w:rFonts w:ascii="Times New Roman" w:hAnsi="Times New Roman" w:cs="Times New Roman"/>
          <w:color w:val="000000" w:themeColor="text1"/>
          <w:sz w:val="24"/>
          <w:szCs w:val="24"/>
        </w:rPr>
        <w:t xml:space="preserve"> acontece na RDC, </w:t>
      </w:r>
      <w:r w:rsidRPr="007A7EFF">
        <w:rPr>
          <w:rFonts w:ascii="Times New Roman" w:hAnsi="Times New Roman" w:cs="Times New Roman"/>
          <w:color w:val="000000" w:themeColor="text1"/>
          <w:sz w:val="24"/>
          <w:szCs w:val="24"/>
        </w:rPr>
        <w:t>Angola</w:t>
      </w:r>
      <w:r>
        <w:rPr>
          <w:rFonts w:ascii="Times New Roman" w:hAnsi="Times New Roman" w:cs="Times New Roman"/>
          <w:color w:val="000000" w:themeColor="text1"/>
          <w:sz w:val="24"/>
          <w:szCs w:val="24"/>
        </w:rPr>
        <w:t>, Guiné Equatorial</w:t>
      </w:r>
      <w:r w:rsidR="004457E9">
        <w:rPr>
          <w:rFonts w:ascii="Times New Roman" w:hAnsi="Times New Roman" w:cs="Times New Roman"/>
          <w:color w:val="000000" w:themeColor="text1"/>
          <w:sz w:val="24"/>
          <w:szCs w:val="24"/>
        </w:rPr>
        <w:t>, Nigéria</w:t>
      </w:r>
      <w:r>
        <w:rPr>
          <w:rFonts w:ascii="Times New Roman" w:hAnsi="Times New Roman" w:cs="Times New Roman"/>
          <w:color w:val="000000" w:themeColor="text1"/>
          <w:sz w:val="24"/>
          <w:szCs w:val="24"/>
        </w:rPr>
        <w:t xml:space="preserve">. </w:t>
      </w:r>
      <w:r w:rsidR="00E65EC0">
        <w:rPr>
          <w:rFonts w:ascii="Times New Roman" w:hAnsi="Times New Roman" w:cs="Times New Roman"/>
          <w:color w:val="000000" w:themeColor="text1"/>
          <w:sz w:val="24"/>
          <w:szCs w:val="24"/>
        </w:rPr>
        <w:t xml:space="preserve">O </w:t>
      </w:r>
      <w:r w:rsidRPr="007A7EFF">
        <w:rPr>
          <w:rFonts w:ascii="Times New Roman" w:hAnsi="Times New Roman" w:cs="Times New Roman"/>
          <w:color w:val="000000" w:themeColor="text1"/>
          <w:sz w:val="24"/>
          <w:szCs w:val="24"/>
        </w:rPr>
        <w:t>Zimbábue</w:t>
      </w:r>
      <w:r w:rsidR="004457E9">
        <w:rPr>
          <w:rFonts w:ascii="Times New Roman" w:hAnsi="Times New Roman" w:cs="Times New Roman"/>
          <w:color w:val="000000" w:themeColor="text1"/>
          <w:sz w:val="24"/>
          <w:szCs w:val="24"/>
        </w:rPr>
        <w:t>,</w:t>
      </w:r>
      <w:r w:rsidRPr="007A7EFF">
        <w:rPr>
          <w:rFonts w:ascii="Times New Roman" w:hAnsi="Times New Roman" w:cs="Times New Roman"/>
          <w:color w:val="000000" w:themeColor="text1"/>
          <w:sz w:val="24"/>
          <w:szCs w:val="24"/>
        </w:rPr>
        <w:t xml:space="preserve"> infelizmente</w:t>
      </w:r>
      <w:r w:rsidR="004457E9">
        <w:rPr>
          <w:rFonts w:ascii="Times New Roman" w:hAnsi="Times New Roman" w:cs="Times New Roman"/>
          <w:color w:val="000000" w:themeColor="text1"/>
          <w:sz w:val="24"/>
          <w:szCs w:val="24"/>
        </w:rPr>
        <w:t>,</w:t>
      </w:r>
      <w:r w:rsidRPr="007A7EFF">
        <w:rPr>
          <w:rFonts w:ascii="Times New Roman" w:hAnsi="Times New Roman" w:cs="Times New Roman"/>
          <w:color w:val="000000" w:themeColor="text1"/>
          <w:sz w:val="24"/>
          <w:szCs w:val="24"/>
        </w:rPr>
        <w:t xml:space="preserve"> não foge a esta regra. </w:t>
      </w:r>
    </w:p>
    <w:p w:rsidR="00CE0863" w:rsidRPr="007A7EFF" w:rsidRDefault="00CE0863" w:rsidP="00CE0863">
      <w:pPr>
        <w:spacing w:after="0" w:line="360" w:lineRule="auto"/>
        <w:ind w:firstLine="708"/>
        <w:jc w:val="both"/>
        <w:rPr>
          <w:rFonts w:ascii="Times New Roman" w:hAnsi="Times New Roman" w:cs="Times New Roman"/>
          <w:sz w:val="24"/>
          <w:szCs w:val="24"/>
        </w:rPr>
      </w:pPr>
      <w:r w:rsidRPr="00422920">
        <w:rPr>
          <w:rFonts w:ascii="Times New Roman" w:hAnsi="Times New Roman" w:cs="Times New Roman"/>
          <w:sz w:val="24"/>
          <w:szCs w:val="24"/>
        </w:rPr>
        <w:t>Assim, ap</w:t>
      </w:r>
      <w:r w:rsidR="00E65EC0" w:rsidRPr="00422920">
        <w:rPr>
          <w:rFonts w:ascii="Times New Roman" w:hAnsi="Times New Roman" w:cs="Times New Roman"/>
          <w:sz w:val="24"/>
          <w:szCs w:val="24"/>
        </w:rPr>
        <w:t>o</w:t>
      </w:r>
      <w:r w:rsidRPr="00422920">
        <w:rPr>
          <w:rFonts w:ascii="Times New Roman" w:hAnsi="Times New Roman" w:cs="Times New Roman"/>
          <w:sz w:val="24"/>
          <w:szCs w:val="24"/>
        </w:rPr>
        <w:t>iado por altas chefias militares do país e por veteranos da guerra de independência nacional, Mugabe evitou durante muitos anos a implementação de medidas corretivas e pacíficas com vista a uma distribuição democrática dos recursos, como pretexto para ganhar eleições, porquanto governava o país sem uma real oposição e numa altura em que outrossim começavam a surgir internamente uma certa emancipação política contra o monopólio governativo da ZANU-PF.</w:t>
      </w:r>
      <w:r w:rsidRPr="00422920">
        <w:rPr>
          <w:rStyle w:val="Refdenotaderodap"/>
          <w:rFonts w:ascii="Times New Roman" w:hAnsi="Times New Roman" w:cs="Times New Roman"/>
          <w:color w:val="000000" w:themeColor="text1"/>
          <w:sz w:val="24"/>
          <w:szCs w:val="24"/>
          <w:shd w:val="clear" w:color="auto" w:fill="FFFFFF"/>
        </w:rPr>
        <w:t xml:space="preserve"> </w:t>
      </w:r>
      <w:r w:rsidRPr="00422920">
        <w:rPr>
          <w:rStyle w:val="Refdenotaderodap"/>
          <w:rFonts w:ascii="Times New Roman" w:hAnsi="Times New Roman" w:cs="Times New Roman"/>
          <w:color w:val="000000" w:themeColor="text1"/>
          <w:sz w:val="24"/>
          <w:szCs w:val="24"/>
          <w:shd w:val="clear" w:color="auto" w:fill="FFFFFF"/>
        </w:rPr>
        <w:footnoteReference w:id="248"/>
      </w:r>
      <w:r w:rsidRPr="00422920">
        <w:rPr>
          <w:rFonts w:ascii="Times New Roman" w:hAnsi="Times New Roman" w:cs="Times New Roman"/>
          <w:color w:val="000000" w:themeColor="text1"/>
          <w:sz w:val="24"/>
          <w:szCs w:val="24"/>
          <w:shd w:val="clear" w:color="auto" w:fill="FFFFFF"/>
        </w:rPr>
        <w:t>,</w:t>
      </w:r>
      <w:r w:rsidRPr="00422920">
        <w:rPr>
          <w:rStyle w:val="Refdenotaderodap"/>
          <w:rFonts w:ascii="Times New Roman" w:hAnsi="Times New Roman" w:cs="Times New Roman"/>
          <w:sz w:val="24"/>
          <w:szCs w:val="24"/>
        </w:rPr>
        <w:footnoteReference w:id="249"/>
      </w:r>
      <w:r w:rsidRPr="00422920">
        <w:rPr>
          <w:rFonts w:ascii="Times New Roman" w:hAnsi="Times New Roman" w:cs="Times New Roman"/>
          <w:sz w:val="24"/>
          <w:szCs w:val="24"/>
        </w:rPr>
        <w:t>,</w:t>
      </w:r>
      <w:r w:rsidRPr="00422920">
        <w:rPr>
          <w:rStyle w:val="Refdenotaderodap"/>
          <w:rFonts w:ascii="Times New Roman" w:hAnsi="Times New Roman" w:cs="Times New Roman"/>
          <w:sz w:val="24"/>
          <w:szCs w:val="24"/>
        </w:rPr>
        <w:footnoteReference w:id="250"/>
      </w:r>
      <w:r w:rsidRPr="007A7EFF">
        <w:rPr>
          <w:rFonts w:ascii="Times New Roman" w:hAnsi="Times New Roman" w:cs="Times New Roman"/>
          <w:sz w:val="24"/>
          <w:szCs w:val="24"/>
        </w:rPr>
        <w:t xml:space="preserve"> </w:t>
      </w:r>
    </w:p>
    <w:p w:rsidR="00CE0863" w:rsidRPr="00A23C4B" w:rsidRDefault="00CE0863" w:rsidP="00CE0863">
      <w:pPr>
        <w:spacing w:after="0" w:line="360" w:lineRule="auto"/>
        <w:ind w:firstLine="708"/>
        <w:jc w:val="both"/>
        <w:rPr>
          <w:rFonts w:ascii="Times New Roman" w:hAnsi="Times New Roman"/>
          <w:color w:val="000000" w:themeColor="text1"/>
          <w:sz w:val="24"/>
          <w:szCs w:val="24"/>
          <w:shd w:val="clear" w:color="auto" w:fill="FFFFFF"/>
        </w:rPr>
      </w:pPr>
      <w:r w:rsidRPr="00A23C4B">
        <w:rPr>
          <w:rFonts w:ascii="Times New Roman" w:hAnsi="Times New Roman" w:cs="Times New Roman"/>
          <w:sz w:val="24"/>
          <w:szCs w:val="24"/>
        </w:rPr>
        <w:lastRenderedPageBreak/>
        <w:t xml:space="preserve">Todavia, nenhuma situação mostra dissemelhanças entre Angola e Zimbábue do que na forma como os recursos são partilhados. </w:t>
      </w:r>
      <w:r w:rsidRPr="00A23C4B">
        <w:rPr>
          <w:rFonts w:ascii="Times New Roman" w:hAnsi="Times New Roman"/>
          <w:color w:val="000000" w:themeColor="text1"/>
          <w:sz w:val="24"/>
          <w:szCs w:val="24"/>
          <w:shd w:val="clear" w:color="auto" w:fill="FFFFFF"/>
        </w:rPr>
        <w:t>Se por um lado, o MPLA</w:t>
      </w:r>
      <w:r w:rsidRPr="00A23C4B">
        <w:rPr>
          <w:rStyle w:val="Refdenotaderodap"/>
          <w:rFonts w:ascii="Times New Roman" w:hAnsi="Times New Roman"/>
          <w:color w:val="000000" w:themeColor="text1"/>
          <w:sz w:val="24"/>
          <w:szCs w:val="24"/>
          <w:shd w:val="clear" w:color="auto" w:fill="FFFFFF"/>
        </w:rPr>
        <w:footnoteReference w:id="251"/>
      </w:r>
      <w:r w:rsidRPr="00A23C4B">
        <w:rPr>
          <w:rFonts w:ascii="Times New Roman" w:hAnsi="Times New Roman"/>
          <w:color w:val="000000" w:themeColor="text1"/>
          <w:sz w:val="24"/>
          <w:szCs w:val="24"/>
          <w:shd w:val="clear" w:color="auto" w:fill="FFFFFF"/>
        </w:rPr>
        <w:t>, partido no poder em Angola, restringe à pop</w:t>
      </w:r>
      <w:r w:rsidR="00422920">
        <w:rPr>
          <w:rFonts w:ascii="Times New Roman" w:hAnsi="Times New Roman"/>
          <w:color w:val="000000" w:themeColor="text1"/>
          <w:sz w:val="24"/>
          <w:szCs w:val="24"/>
          <w:shd w:val="clear" w:color="auto" w:fill="FFFFFF"/>
        </w:rPr>
        <w:t>ulação o direito d</w:t>
      </w:r>
      <w:r w:rsidRPr="00A23C4B">
        <w:rPr>
          <w:rFonts w:ascii="Times New Roman" w:hAnsi="Times New Roman"/>
          <w:color w:val="000000" w:themeColor="text1"/>
          <w:sz w:val="24"/>
          <w:szCs w:val="24"/>
          <w:shd w:val="clear" w:color="auto" w:fill="FFFFFF"/>
        </w:rPr>
        <w:t>o “banquete” na distribuição das fontes de renda, cujos rendimentos são utilizados para o fortalecimento do regime e compra de ativos no estrangeiro (bancos, complexos industriais, meios de comunicação social), por outro, a sua congénere do Zimbábue, a ZANU-PF, devido a motivos políticos e e</w:t>
      </w:r>
      <w:r w:rsidR="00422920">
        <w:rPr>
          <w:rFonts w:ascii="Times New Roman" w:hAnsi="Times New Roman"/>
          <w:color w:val="000000" w:themeColor="text1"/>
          <w:sz w:val="24"/>
          <w:szCs w:val="24"/>
          <w:shd w:val="clear" w:color="auto" w:fill="FFFFFF"/>
        </w:rPr>
        <w:t>leitoralistas</w:t>
      </w:r>
      <w:r w:rsidR="00175ABA">
        <w:rPr>
          <w:rFonts w:ascii="Times New Roman" w:hAnsi="Times New Roman"/>
          <w:color w:val="000000" w:themeColor="text1"/>
          <w:sz w:val="24"/>
          <w:szCs w:val="24"/>
          <w:shd w:val="clear" w:color="auto" w:fill="FFFFFF"/>
        </w:rPr>
        <w:t>,</w:t>
      </w:r>
      <w:r w:rsidR="00422920">
        <w:rPr>
          <w:rFonts w:ascii="Times New Roman" w:hAnsi="Times New Roman"/>
          <w:color w:val="000000" w:themeColor="text1"/>
          <w:sz w:val="24"/>
          <w:szCs w:val="24"/>
          <w:shd w:val="clear" w:color="auto" w:fill="FFFFFF"/>
        </w:rPr>
        <w:t xml:space="preserve"> distribui terras à</w:t>
      </w:r>
      <w:r w:rsidR="00F63367">
        <w:rPr>
          <w:rFonts w:ascii="Times New Roman" w:hAnsi="Times New Roman"/>
          <w:color w:val="000000" w:themeColor="text1"/>
          <w:sz w:val="24"/>
          <w:szCs w:val="24"/>
          <w:shd w:val="clear" w:color="auto" w:fill="FFFFFF"/>
        </w:rPr>
        <w:t xml:space="preserve"> maioria negra, desapossando </w:t>
      </w:r>
      <w:r w:rsidRPr="00A23C4B">
        <w:rPr>
          <w:rFonts w:ascii="Times New Roman" w:hAnsi="Times New Roman"/>
          <w:color w:val="000000" w:themeColor="text1"/>
          <w:sz w:val="24"/>
          <w:szCs w:val="24"/>
          <w:shd w:val="clear" w:color="auto" w:fill="FFFFFF"/>
        </w:rPr>
        <w:t>a minoria branca.</w:t>
      </w:r>
      <w:r>
        <w:rPr>
          <w:rStyle w:val="Refdenotaderodap"/>
          <w:rFonts w:ascii="Times New Roman" w:hAnsi="Times New Roman"/>
          <w:color w:val="000000" w:themeColor="text1"/>
          <w:sz w:val="24"/>
          <w:szCs w:val="24"/>
          <w:shd w:val="clear" w:color="auto" w:fill="FFFFFF"/>
        </w:rPr>
        <w:footnoteReference w:id="252"/>
      </w:r>
    </w:p>
    <w:p w:rsidR="00CE0863" w:rsidRDefault="00CE0863" w:rsidP="00CE0863">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E10669">
        <w:rPr>
          <w:rFonts w:ascii="Times New Roman" w:hAnsi="Times New Roman" w:cs="Times New Roman"/>
          <w:color w:val="000000" w:themeColor="text1"/>
          <w:sz w:val="24"/>
          <w:szCs w:val="24"/>
        </w:rPr>
        <w:t>Com base na observação dos países acima analisados, nomeadamente RDC, Angola e Zimbábue, torna-se óbvio que a exploração de recursos e a sua distribuição têm implicações negativas para os direitos humanos. Ora, havendo esses descompasso</w:t>
      </w:r>
      <w:r w:rsidR="001E02B6">
        <w:rPr>
          <w:rFonts w:ascii="Times New Roman" w:hAnsi="Times New Roman" w:cs="Times New Roman"/>
          <w:color w:val="000000" w:themeColor="text1"/>
          <w:sz w:val="24"/>
          <w:szCs w:val="24"/>
        </w:rPr>
        <w:t>s</w:t>
      </w:r>
      <w:r w:rsidRPr="00E10669">
        <w:rPr>
          <w:rFonts w:ascii="Times New Roman" w:hAnsi="Times New Roman" w:cs="Times New Roman"/>
          <w:color w:val="000000" w:themeColor="text1"/>
          <w:sz w:val="24"/>
          <w:szCs w:val="24"/>
        </w:rPr>
        <w:t xml:space="preserve"> em relação aos direitos dos cidadãos </w:t>
      </w:r>
      <w:r w:rsidR="001E02B6">
        <w:rPr>
          <w:rFonts w:ascii="Times New Roman" w:hAnsi="Times New Roman" w:cs="Times New Roman"/>
          <w:color w:val="000000" w:themeColor="text1"/>
          <w:sz w:val="24"/>
          <w:szCs w:val="24"/>
        </w:rPr>
        <w:t xml:space="preserve">à </w:t>
      </w:r>
      <w:r w:rsidRPr="00E10669">
        <w:rPr>
          <w:rFonts w:ascii="Times New Roman" w:hAnsi="Times New Roman" w:cs="Times New Roman"/>
          <w:color w:val="000000" w:themeColor="text1"/>
          <w:sz w:val="24"/>
          <w:szCs w:val="24"/>
        </w:rPr>
        <w:t>dignidade humana que são cada vez mais vitimizados pelos Estados autoritários</w:t>
      </w:r>
      <w:r>
        <w:rPr>
          <w:rFonts w:ascii="Times New Roman" w:hAnsi="Times New Roman" w:cs="Times New Roman"/>
          <w:color w:val="000000" w:themeColor="text1"/>
          <w:sz w:val="24"/>
          <w:szCs w:val="24"/>
        </w:rPr>
        <w:t>, com a cumplicidade das empresas transnacionais e dos “Estados de residência”</w:t>
      </w:r>
      <w:r>
        <w:rPr>
          <w:rStyle w:val="Refdenotaderodap"/>
          <w:rFonts w:ascii="Times New Roman" w:eastAsia="Times New Roman" w:hAnsi="Times New Roman" w:cs="Times New Roman"/>
          <w:color w:val="000000" w:themeColor="text1"/>
          <w:sz w:val="24"/>
          <w:szCs w:val="24"/>
          <w:lang w:eastAsia="pt-PT"/>
        </w:rPr>
        <w:footnoteReference w:id="253"/>
      </w:r>
      <w:r w:rsidRPr="00E1066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fica claro </w:t>
      </w:r>
      <w:r w:rsidRPr="00E10669">
        <w:rPr>
          <w:rFonts w:ascii="Times New Roman" w:hAnsi="Times New Roman" w:cs="Times New Roman"/>
          <w:color w:val="000000" w:themeColor="text1"/>
          <w:sz w:val="24"/>
          <w:szCs w:val="24"/>
        </w:rPr>
        <w:t xml:space="preserve">que esses países estão longe de </w:t>
      </w:r>
      <w:r>
        <w:rPr>
          <w:rFonts w:ascii="Times New Roman" w:hAnsi="Times New Roman" w:cs="Times New Roman"/>
          <w:color w:val="000000" w:themeColor="text1"/>
          <w:sz w:val="24"/>
          <w:szCs w:val="24"/>
        </w:rPr>
        <w:t xml:space="preserve">atingir </w:t>
      </w:r>
      <w:r w:rsidRPr="00E10669">
        <w:rPr>
          <w:rFonts w:ascii="Times New Roman" w:hAnsi="Times New Roman" w:cs="Times New Roman"/>
          <w:color w:val="000000" w:themeColor="text1"/>
          <w:sz w:val="24"/>
          <w:szCs w:val="24"/>
        </w:rPr>
        <w:t>o verdadeiro sentido de desenvolvimento democrático</w:t>
      </w:r>
      <w:r>
        <w:rPr>
          <w:rFonts w:ascii="Times New Roman" w:hAnsi="Times New Roman" w:cs="Times New Roman"/>
          <w:color w:val="000000" w:themeColor="text1"/>
          <w:sz w:val="24"/>
          <w:szCs w:val="24"/>
        </w:rPr>
        <w:t>, fa</w:t>
      </w:r>
      <w:r w:rsidR="00B029E7">
        <w:rPr>
          <w:rFonts w:ascii="Times New Roman" w:hAnsi="Times New Roman" w:cs="Times New Roman"/>
          <w:color w:val="000000" w:themeColor="text1"/>
          <w:sz w:val="24"/>
          <w:szCs w:val="24"/>
        </w:rPr>
        <w:t>c</w:t>
      </w:r>
      <w:r w:rsidRPr="00E10669">
        <w:rPr>
          <w:rFonts w:ascii="Times New Roman" w:hAnsi="Times New Roman" w:cs="Times New Roman"/>
          <w:color w:val="000000" w:themeColor="text1"/>
          <w:sz w:val="24"/>
          <w:szCs w:val="24"/>
        </w:rPr>
        <w:t xml:space="preserve">to que </w:t>
      </w:r>
      <w:r w:rsidRPr="00E10669">
        <w:rPr>
          <w:rFonts w:ascii="Times New Roman" w:eastAsia="Times New Roman" w:hAnsi="Times New Roman" w:cs="Times New Roman"/>
          <w:color w:val="000000" w:themeColor="text1"/>
          <w:sz w:val="24"/>
          <w:szCs w:val="24"/>
          <w:lang w:eastAsia="pt-PT"/>
        </w:rPr>
        <w:t>contribuem para agravar ao extremo a situação de pobreza da maioria da população e o enriquecimento de uma franja insignificante das elites empoleiradas no poder.</w:t>
      </w:r>
    </w:p>
    <w:p w:rsidR="00CE0863" w:rsidRPr="00E02AFB"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871237">
        <w:rPr>
          <w:rFonts w:ascii="Times New Roman" w:hAnsi="Times New Roman" w:cs="Times New Roman"/>
          <w:color w:val="000000" w:themeColor="text1"/>
          <w:sz w:val="24"/>
          <w:szCs w:val="24"/>
          <w:shd w:val="clear" w:color="auto" w:fill="FFFFFF"/>
        </w:rPr>
        <w:t xml:space="preserve">A Serra Leoa, país da África Ocidental, contribuiu para a mazela dessa estatística. </w:t>
      </w:r>
      <w:r w:rsidRPr="00871237">
        <w:rPr>
          <w:rFonts w:ascii="Times New Roman" w:hAnsi="Times New Roman" w:cs="Times New Roman"/>
          <w:color w:val="000000" w:themeColor="text1"/>
          <w:sz w:val="24"/>
          <w:szCs w:val="24"/>
        </w:rPr>
        <w:t>A abundância de minerais como diamantes</w:t>
      </w:r>
      <w:r w:rsidRPr="00871237">
        <w:rPr>
          <w:rStyle w:val="Refdenotaderodap"/>
          <w:rFonts w:ascii="Times New Roman" w:hAnsi="Times New Roman" w:cs="Times New Roman"/>
          <w:color w:val="000000" w:themeColor="text1"/>
          <w:sz w:val="24"/>
          <w:szCs w:val="24"/>
        </w:rPr>
        <w:footnoteReference w:id="254"/>
      </w:r>
      <w:r w:rsidRPr="00871237">
        <w:rPr>
          <w:rFonts w:ascii="Times New Roman" w:hAnsi="Times New Roman" w:cs="Times New Roman"/>
          <w:color w:val="000000" w:themeColor="text1"/>
          <w:sz w:val="24"/>
          <w:szCs w:val="24"/>
        </w:rPr>
        <w:t xml:space="preserve">, acrescido de ferro, platina e </w:t>
      </w:r>
      <w:r w:rsidRPr="00E02AFB">
        <w:rPr>
          <w:rFonts w:ascii="Times New Roman" w:hAnsi="Times New Roman" w:cs="Times New Roman"/>
          <w:color w:val="000000" w:themeColor="text1"/>
          <w:sz w:val="24"/>
          <w:szCs w:val="24"/>
        </w:rPr>
        <w:t>bauxit</w:t>
      </w:r>
      <w:r w:rsidR="0005185C">
        <w:rPr>
          <w:rFonts w:ascii="Times New Roman" w:hAnsi="Times New Roman" w:cs="Times New Roman"/>
          <w:color w:val="000000" w:themeColor="text1"/>
          <w:sz w:val="24"/>
          <w:szCs w:val="24"/>
        </w:rPr>
        <w:t xml:space="preserve">e, não só </w:t>
      </w:r>
      <w:r w:rsidRPr="00E02AFB">
        <w:rPr>
          <w:rFonts w:ascii="Times New Roman" w:hAnsi="Times New Roman" w:cs="Times New Roman"/>
          <w:color w:val="000000" w:themeColor="text1"/>
          <w:sz w:val="24"/>
          <w:szCs w:val="24"/>
        </w:rPr>
        <w:t>i</w:t>
      </w:r>
      <w:r w:rsidR="0005185C">
        <w:rPr>
          <w:rFonts w:ascii="Times New Roman" w:hAnsi="Times New Roman" w:cs="Times New Roman"/>
          <w:color w:val="000000" w:themeColor="text1"/>
          <w:sz w:val="24"/>
          <w:szCs w:val="24"/>
        </w:rPr>
        <w:t xml:space="preserve">mpulsionaram como </w:t>
      </w:r>
      <w:r w:rsidR="0005185C" w:rsidRPr="0005185C">
        <w:rPr>
          <w:rFonts w:ascii="Times New Roman" w:hAnsi="Times New Roman" w:cs="Times New Roman"/>
          <w:color w:val="000000" w:themeColor="text1"/>
          <w:sz w:val="24"/>
          <w:szCs w:val="24"/>
        </w:rPr>
        <w:t>também financiaram</w:t>
      </w:r>
      <w:r w:rsidRPr="0005185C">
        <w:rPr>
          <w:rFonts w:ascii="Times New Roman" w:hAnsi="Times New Roman" w:cs="Times New Roman"/>
          <w:color w:val="000000" w:themeColor="text1"/>
          <w:sz w:val="24"/>
          <w:szCs w:val="24"/>
        </w:rPr>
        <w:t xml:space="preserve"> a guerra civil na Serra Leoa e na Libéria, que se saldou em milhões de mortes, miríade de pessoas deslocadas e de mutilados. </w:t>
      </w:r>
      <w:r w:rsidR="0005185C" w:rsidRPr="0005185C">
        <w:rPr>
          <w:rFonts w:ascii="Times New Roman" w:hAnsi="Times New Roman" w:cs="Times New Roman"/>
          <w:color w:val="000000" w:themeColor="text1"/>
          <w:sz w:val="24"/>
          <w:szCs w:val="24"/>
        </w:rPr>
        <w:t>Afigura-se pertinente referir que</w:t>
      </w:r>
      <w:r w:rsidR="00EA5073">
        <w:rPr>
          <w:rFonts w:ascii="Times New Roman" w:hAnsi="Times New Roman" w:cs="Times New Roman"/>
          <w:color w:val="000000" w:themeColor="text1"/>
          <w:sz w:val="24"/>
          <w:szCs w:val="24"/>
        </w:rPr>
        <w:t>,</w:t>
      </w:r>
      <w:r w:rsidR="0005185C" w:rsidRPr="0005185C">
        <w:rPr>
          <w:rFonts w:ascii="Times New Roman" w:hAnsi="Times New Roman" w:cs="Times New Roman"/>
          <w:color w:val="000000" w:themeColor="text1"/>
          <w:sz w:val="24"/>
          <w:szCs w:val="24"/>
        </w:rPr>
        <w:t xml:space="preserve"> </w:t>
      </w:r>
      <w:r w:rsidR="0005185C">
        <w:rPr>
          <w:rFonts w:ascii="Times New Roman" w:hAnsi="Times New Roman" w:cs="Times New Roman"/>
          <w:color w:val="000000" w:themeColor="text1"/>
          <w:sz w:val="24"/>
          <w:szCs w:val="24"/>
        </w:rPr>
        <w:t>durante o poder ditator</w:t>
      </w:r>
      <w:r w:rsidR="0005185C" w:rsidRPr="0005185C">
        <w:rPr>
          <w:rFonts w:ascii="Times New Roman" w:hAnsi="Times New Roman" w:cs="Times New Roman"/>
          <w:color w:val="000000" w:themeColor="text1"/>
          <w:sz w:val="24"/>
          <w:szCs w:val="24"/>
        </w:rPr>
        <w:t>i</w:t>
      </w:r>
      <w:r w:rsidR="0005185C">
        <w:rPr>
          <w:rFonts w:ascii="Times New Roman" w:hAnsi="Times New Roman" w:cs="Times New Roman"/>
          <w:color w:val="000000" w:themeColor="text1"/>
          <w:sz w:val="24"/>
          <w:szCs w:val="24"/>
        </w:rPr>
        <w:t>a</w:t>
      </w:r>
      <w:r w:rsidR="0005185C" w:rsidRPr="0005185C">
        <w:rPr>
          <w:rFonts w:ascii="Times New Roman" w:hAnsi="Times New Roman" w:cs="Times New Roman"/>
          <w:color w:val="000000" w:themeColor="text1"/>
          <w:sz w:val="24"/>
          <w:szCs w:val="24"/>
        </w:rPr>
        <w:t xml:space="preserve">l de Charles Taylor </w:t>
      </w:r>
      <w:r w:rsidR="0005185C" w:rsidRPr="00E02AFB">
        <w:rPr>
          <w:rFonts w:ascii="Times New Roman" w:hAnsi="Times New Roman"/>
          <w:color w:val="000000" w:themeColor="text1"/>
          <w:sz w:val="24"/>
          <w:szCs w:val="24"/>
        </w:rPr>
        <w:t>que presidiu a Libéria de 1997 a 2003</w:t>
      </w:r>
      <w:r w:rsidR="0005185C">
        <w:rPr>
          <w:rFonts w:ascii="Times New Roman" w:hAnsi="Times New Roman"/>
          <w:color w:val="000000" w:themeColor="text1"/>
          <w:sz w:val="24"/>
          <w:szCs w:val="24"/>
        </w:rPr>
        <w:t xml:space="preserve">, </w:t>
      </w:r>
      <w:r w:rsidR="0005185C" w:rsidRPr="0005185C">
        <w:rPr>
          <w:rFonts w:ascii="Times New Roman" w:hAnsi="Times New Roman" w:cs="Times New Roman"/>
          <w:color w:val="000000" w:themeColor="text1"/>
          <w:sz w:val="24"/>
          <w:szCs w:val="24"/>
        </w:rPr>
        <w:t>metade da população liberiana caiu na extrema pobreza</w:t>
      </w:r>
      <w:r w:rsidRPr="00E02AFB">
        <w:rPr>
          <w:rFonts w:ascii="Times New Roman" w:hAnsi="Times New Roman" w:cs="Times New Roman"/>
          <w:color w:val="000000" w:themeColor="text1"/>
          <w:sz w:val="24"/>
          <w:szCs w:val="24"/>
        </w:rPr>
        <w:t>, constando entre os mais pobres do mundo.</w:t>
      </w:r>
      <w:r w:rsidR="0005185C" w:rsidRPr="0005185C">
        <w:rPr>
          <w:rStyle w:val="Refdenotaderodap"/>
          <w:rFonts w:ascii="Times New Roman" w:hAnsi="Times New Roman" w:cs="Times New Roman"/>
          <w:color w:val="000000" w:themeColor="text1"/>
          <w:sz w:val="24"/>
          <w:szCs w:val="24"/>
          <w:shd w:val="clear" w:color="auto" w:fill="FFFFFF"/>
        </w:rPr>
        <w:t xml:space="preserve"> </w:t>
      </w:r>
      <w:r w:rsidR="0005185C" w:rsidRPr="0005185C">
        <w:rPr>
          <w:rStyle w:val="Refdenotaderodap"/>
          <w:rFonts w:ascii="Times New Roman" w:hAnsi="Times New Roman" w:cs="Times New Roman"/>
          <w:color w:val="000000" w:themeColor="text1"/>
          <w:sz w:val="24"/>
          <w:szCs w:val="24"/>
          <w:shd w:val="clear" w:color="auto" w:fill="FFFFFF"/>
        </w:rPr>
        <w:footnoteReference w:id="255"/>
      </w:r>
      <w:r w:rsidRPr="00E02AFB">
        <w:rPr>
          <w:rFonts w:ascii="Times New Roman" w:hAnsi="Times New Roman" w:cs="Times New Roman"/>
          <w:color w:val="000000" w:themeColor="text1"/>
          <w:sz w:val="24"/>
          <w:szCs w:val="24"/>
        </w:rPr>
        <w:t xml:space="preserve"> </w:t>
      </w:r>
    </w:p>
    <w:p w:rsidR="00CE0863" w:rsidRPr="00E02AFB" w:rsidRDefault="00CE0863" w:rsidP="00CE0863">
      <w:pPr>
        <w:spacing w:after="0" w:line="360" w:lineRule="auto"/>
        <w:ind w:firstLine="708"/>
        <w:jc w:val="both"/>
        <w:rPr>
          <w:rFonts w:ascii="Times New Roman" w:hAnsi="Times New Roman" w:cs="Times New Roman"/>
          <w:strike/>
          <w:color w:val="000000" w:themeColor="text1"/>
          <w:sz w:val="24"/>
          <w:szCs w:val="24"/>
        </w:rPr>
      </w:pPr>
      <w:r w:rsidRPr="00E02AFB">
        <w:rPr>
          <w:rFonts w:ascii="Times New Roman" w:hAnsi="Times New Roman" w:cs="Times New Roman"/>
          <w:color w:val="000000" w:themeColor="text1"/>
          <w:sz w:val="24"/>
          <w:szCs w:val="24"/>
        </w:rPr>
        <w:lastRenderedPageBreak/>
        <w:t>Onde os recursos não geraram desenvolvimento harmonioso</w:t>
      </w:r>
      <w:r w:rsidR="00175ABA">
        <w:rPr>
          <w:rFonts w:ascii="Times New Roman" w:hAnsi="Times New Roman" w:cs="Times New Roman"/>
          <w:color w:val="000000" w:themeColor="text1"/>
          <w:sz w:val="24"/>
          <w:szCs w:val="24"/>
        </w:rPr>
        <w:t xml:space="preserve"> e integrado</w:t>
      </w:r>
      <w:r w:rsidRPr="00E02AFB">
        <w:rPr>
          <w:rFonts w:ascii="Times New Roman" w:hAnsi="Times New Roman" w:cs="Times New Roman"/>
          <w:color w:val="000000" w:themeColor="text1"/>
          <w:sz w:val="24"/>
          <w:szCs w:val="24"/>
        </w:rPr>
        <w:t>, acentuaram os problemas sociais</w:t>
      </w:r>
      <w:r w:rsidRPr="00E02AFB">
        <w:rPr>
          <w:rFonts w:ascii="Times New Roman" w:hAnsi="Times New Roman"/>
          <w:color w:val="000000" w:themeColor="text1"/>
          <w:sz w:val="24"/>
          <w:szCs w:val="24"/>
          <w:shd w:val="clear" w:color="auto" w:fill="FFFFFF"/>
        </w:rPr>
        <w:t xml:space="preserve"> que têm sido o destino de muitos países da AS nas últimas décadas</w:t>
      </w:r>
      <w:r w:rsidRPr="00E02AFB">
        <w:rPr>
          <w:rFonts w:ascii="Times New Roman" w:hAnsi="Times New Roman" w:cs="Times New Roman"/>
          <w:color w:val="000000" w:themeColor="text1"/>
          <w:sz w:val="24"/>
          <w:szCs w:val="24"/>
        </w:rPr>
        <w:t>, como é o caso da África do Sul (RAS). Considerado o tesouro mineiro, por aglutinar em seu território recursos valiosos como ouro, diamantes</w:t>
      </w:r>
      <w:r w:rsidR="0005185C">
        <w:rPr>
          <w:rFonts w:ascii="Times New Roman" w:hAnsi="Times New Roman" w:cs="Times New Roman"/>
          <w:color w:val="000000" w:themeColor="text1"/>
          <w:sz w:val="24"/>
          <w:szCs w:val="24"/>
        </w:rPr>
        <w:t>, carvão, crómio, cobre, manganê</w:t>
      </w:r>
      <w:r w:rsidRPr="00E02AFB">
        <w:rPr>
          <w:rFonts w:ascii="Times New Roman" w:hAnsi="Times New Roman" w:cs="Times New Roman"/>
          <w:color w:val="000000" w:themeColor="text1"/>
          <w:sz w:val="24"/>
          <w:szCs w:val="24"/>
        </w:rPr>
        <w:t>s, estanho, ferro, prata e platina,</w:t>
      </w:r>
      <w:r w:rsidR="00B82539">
        <w:rPr>
          <w:rFonts w:ascii="Times New Roman" w:hAnsi="Times New Roman" w:cs="Times New Roman"/>
          <w:color w:val="000000" w:themeColor="text1"/>
          <w:sz w:val="24"/>
          <w:szCs w:val="24"/>
        </w:rPr>
        <w:t xml:space="preserve"> </w:t>
      </w:r>
      <w:r w:rsidRPr="00E02AFB">
        <w:rPr>
          <w:rFonts w:ascii="Times New Roman" w:hAnsi="Times New Roman" w:cs="Times New Roman"/>
          <w:color w:val="000000" w:themeColor="text1"/>
          <w:sz w:val="24"/>
          <w:szCs w:val="24"/>
        </w:rPr>
        <w:t>que representam mais de 75% das receitas externas</w:t>
      </w:r>
      <w:r w:rsidRPr="00E02AFB">
        <w:rPr>
          <w:rStyle w:val="Refdenotaderodap"/>
          <w:rFonts w:ascii="Times New Roman" w:hAnsi="Times New Roman" w:cs="Times New Roman"/>
          <w:color w:val="000000" w:themeColor="text1"/>
          <w:sz w:val="24"/>
          <w:szCs w:val="24"/>
        </w:rPr>
        <w:footnoteReference w:id="256"/>
      </w:r>
      <w:r w:rsidRPr="00E02AFB">
        <w:rPr>
          <w:rFonts w:ascii="Times New Roman" w:hAnsi="Times New Roman" w:cs="Times New Roman"/>
          <w:color w:val="000000" w:themeColor="text1"/>
          <w:sz w:val="24"/>
          <w:szCs w:val="24"/>
        </w:rPr>
        <w:t>, estes atributos contrasta</w:t>
      </w:r>
      <w:r w:rsidR="00B82539">
        <w:rPr>
          <w:rFonts w:ascii="Times New Roman" w:hAnsi="Times New Roman" w:cs="Times New Roman"/>
          <w:color w:val="000000" w:themeColor="text1"/>
          <w:sz w:val="24"/>
          <w:szCs w:val="24"/>
        </w:rPr>
        <w:t xml:space="preserve">m com elevadas </w:t>
      </w:r>
      <w:r w:rsidRPr="00E02AFB">
        <w:rPr>
          <w:rFonts w:ascii="Times New Roman" w:hAnsi="Times New Roman" w:cs="Times New Roman"/>
          <w:color w:val="000000" w:themeColor="text1"/>
          <w:sz w:val="24"/>
          <w:szCs w:val="24"/>
        </w:rPr>
        <w:t xml:space="preserve">taxas de desemprego que atinge mais de um quarto da população ativa. </w:t>
      </w:r>
    </w:p>
    <w:p w:rsidR="00CE0863" w:rsidRPr="007F68AD" w:rsidRDefault="00CE0863" w:rsidP="00CE0863">
      <w:pPr>
        <w:spacing w:after="0" w:line="360" w:lineRule="auto"/>
        <w:ind w:firstLine="708"/>
        <w:jc w:val="both"/>
        <w:rPr>
          <w:rFonts w:ascii="Times New Roman" w:hAnsi="Times New Roman" w:cs="Times New Roman"/>
          <w:color w:val="000000" w:themeColor="text1"/>
          <w:sz w:val="24"/>
          <w:szCs w:val="24"/>
        </w:rPr>
      </w:pPr>
      <w:r w:rsidRPr="006461B5">
        <w:rPr>
          <w:rFonts w:ascii="Times New Roman" w:hAnsi="Times New Roman" w:cs="Times New Roman"/>
          <w:color w:val="000000" w:themeColor="text1"/>
          <w:sz w:val="24"/>
          <w:szCs w:val="24"/>
        </w:rPr>
        <w:t xml:space="preserve">Para Correia, o desemprego da população ativa sul-africana concorre para a criminalidade generalizada que se suspeita manipulada por sindicatos internacionais do crime organizado, tendo como objetivos principais o roubo de automóveis, tráfico de </w:t>
      </w:r>
      <w:r w:rsidRPr="007F68AD">
        <w:rPr>
          <w:rFonts w:ascii="Times New Roman" w:hAnsi="Times New Roman" w:cs="Times New Roman"/>
          <w:color w:val="000000" w:themeColor="text1"/>
          <w:sz w:val="24"/>
          <w:szCs w:val="24"/>
        </w:rPr>
        <w:t>droga e a lavagem de dinheiro.</w:t>
      </w:r>
      <w:r w:rsidRPr="007F68AD">
        <w:rPr>
          <w:rStyle w:val="Refdenotaderodap"/>
          <w:rFonts w:ascii="Times New Roman" w:hAnsi="Times New Roman" w:cs="Times New Roman"/>
          <w:color w:val="000000" w:themeColor="text1"/>
          <w:sz w:val="24"/>
          <w:szCs w:val="24"/>
        </w:rPr>
        <w:footnoteReference w:id="257"/>
      </w:r>
      <w:r w:rsidRPr="007F68AD">
        <w:rPr>
          <w:rFonts w:ascii="Times New Roman" w:hAnsi="Times New Roman" w:cs="Times New Roman"/>
          <w:color w:val="000000" w:themeColor="text1"/>
          <w:sz w:val="24"/>
          <w:szCs w:val="24"/>
        </w:rPr>
        <w:t xml:space="preserve"> </w:t>
      </w:r>
    </w:p>
    <w:p w:rsidR="00CE0863" w:rsidRPr="007F68AD" w:rsidRDefault="00CE0863" w:rsidP="00CE0863">
      <w:pPr>
        <w:spacing w:after="0" w:line="360" w:lineRule="auto"/>
        <w:ind w:firstLine="708"/>
        <w:jc w:val="both"/>
        <w:rPr>
          <w:rFonts w:ascii="Times New Roman" w:hAnsi="Times New Roman" w:cs="Times New Roman"/>
          <w:color w:val="000000" w:themeColor="text1"/>
          <w:sz w:val="24"/>
          <w:szCs w:val="24"/>
        </w:rPr>
      </w:pPr>
      <w:r w:rsidRPr="007F68AD">
        <w:rPr>
          <w:rFonts w:ascii="Times New Roman" w:hAnsi="Times New Roman" w:cs="Times New Roman"/>
          <w:color w:val="000000" w:themeColor="text1"/>
          <w:sz w:val="24"/>
          <w:szCs w:val="24"/>
        </w:rPr>
        <w:t>Estas injustiças, que impedem o pleno gozo dos direitos humanos da população sul-africana, atuam como combustível da xenofobia, do racismo e da intolerância contra os migrantes estrangeiros, colocando em causa o sonho de Nelson Mandela, uma das personalidades sul-africanas que mais ativamente lut</w:t>
      </w:r>
      <w:r w:rsidR="00EA5073">
        <w:rPr>
          <w:rFonts w:ascii="Times New Roman" w:hAnsi="Times New Roman" w:cs="Times New Roman"/>
          <w:color w:val="000000" w:themeColor="text1"/>
          <w:sz w:val="24"/>
          <w:szCs w:val="24"/>
        </w:rPr>
        <w:t xml:space="preserve">ou </w:t>
      </w:r>
      <w:r w:rsidRPr="007F68AD">
        <w:rPr>
          <w:rFonts w:ascii="Times New Roman" w:hAnsi="Times New Roman" w:cs="Times New Roman"/>
          <w:color w:val="000000" w:themeColor="text1"/>
          <w:sz w:val="24"/>
          <w:szCs w:val="24"/>
        </w:rPr>
        <w:t xml:space="preserve">contra o regime de </w:t>
      </w:r>
      <w:r w:rsidRPr="007F68AD">
        <w:rPr>
          <w:rFonts w:ascii="Times New Roman" w:hAnsi="Times New Roman" w:cs="Times New Roman"/>
          <w:i/>
          <w:color w:val="000000" w:themeColor="text1"/>
          <w:sz w:val="24"/>
          <w:szCs w:val="24"/>
        </w:rPr>
        <w:t>apartheid,</w:t>
      </w:r>
      <w:r w:rsidRPr="007F68AD">
        <w:rPr>
          <w:rFonts w:ascii="Times New Roman" w:hAnsi="Times New Roman" w:cs="Times New Roman"/>
          <w:color w:val="000000" w:themeColor="text1"/>
          <w:sz w:val="24"/>
          <w:szCs w:val="24"/>
        </w:rPr>
        <w:t xml:space="preserve"> </w:t>
      </w:r>
      <w:r w:rsidR="00175ABA">
        <w:rPr>
          <w:rFonts w:ascii="Times New Roman" w:hAnsi="Times New Roman" w:cs="Times New Roman"/>
          <w:color w:val="000000" w:themeColor="text1"/>
          <w:sz w:val="24"/>
          <w:szCs w:val="24"/>
        </w:rPr>
        <w:t>o qual</w:t>
      </w:r>
      <w:r w:rsidRPr="007F68AD">
        <w:rPr>
          <w:rFonts w:ascii="Times New Roman" w:hAnsi="Times New Roman" w:cs="Times New Roman"/>
          <w:color w:val="000000" w:themeColor="text1"/>
          <w:sz w:val="24"/>
          <w:szCs w:val="24"/>
        </w:rPr>
        <w:t xml:space="preserve"> acalentava “o ideal de uma sociedade livre e democrática na qual as pessoas vivam juntas em harmonia e com oportunidades iguais.”</w:t>
      </w:r>
      <w:r w:rsidRPr="007F68AD">
        <w:rPr>
          <w:rStyle w:val="Refdenotaderodap"/>
          <w:rFonts w:ascii="Times New Roman" w:hAnsi="Times New Roman" w:cs="Times New Roman"/>
          <w:color w:val="000000" w:themeColor="text1"/>
          <w:sz w:val="24"/>
          <w:szCs w:val="24"/>
        </w:rPr>
        <w:footnoteReference w:id="258"/>
      </w:r>
    </w:p>
    <w:p w:rsidR="00CE0863" w:rsidRPr="007F68AD" w:rsidRDefault="00CE0863" w:rsidP="00CE0863">
      <w:pPr>
        <w:spacing w:after="0" w:line="360" w:lineRule="auto"/>
        <w:ind w:firstLine="708"/>
        <w:jc w:val="both"/>
        <w:rPr>
          <w:rFonts w:ascii="Times New Roman" w:hAnsi="Times New Roman" w:cs="Times New Roman"/>
          <w:color w:val="000000" w:themeColor="text1"/>
          <w:sz w:val="24"/>
          <w:szCs w:val="24"/>
        </w:rPr>
      </w:pPr>
      <w:r w:rsidRPr="007F68AD">
        <w:rPr>
          <w:rFonts w:ascii="Times New Roman" w:eastAsia="Times New Roman" w:hAnsi="Times New Roman" w:cs="Times New Roman"/>
          <w:color w:val="000000" w:themeColor="text1"/>
          <w:sz w:val="24"/>
          <w:szCs w:val="24"/>
          <w:lang w:eastAsia="pt-PT"/>
        </w:rPr>
        <w:t xml:space="preserve">Feita a </w:t>
      </w:r>
      <w:r w:rsidRPr="007F68AD">
        <w:rPr>
          <w:rFonts w:ascii="Times New Roman" w:hAnsi="Times New Roman"/>
          <w:color w:val="000000" w:themeColor="text1"/>
          <w:sz w:val="24"/>
          <w:szCs w:val="24"/>
        </w:rPr>
        <w:t>radiografia dos países aqui analisados, constata-se que a RDC é, porventura, a que apresenta o maior desconchavo, pois sendo uma terra cheia de recursos naturais, o país apresenta fortes índices de precari</w:t>
      </w:r>
      <w:r w:rsidR="00B82539">
        <w:rPr>
          <w:rFonts w:ascii="Times New Roman" w:hAnsi="Times New Roman"/>
          <w:color w:val="000000" w:themeColor="text1"/>
          <w:sz w:val="24"/>
          <w:szCs w:val="24"/>
        </w:rPr>
        <w:t>e</w:t>
      </w:r>
      <w:r w:rsidRPr="007F68AD">
        <w:rPr>
          <w:rFonts w:ascii="Times New Roman" w:hAnsi="Times New Roman"/>
          <w:color w:val="000000" w:themeColor="text1"/>
          <w:sz w:val="24"/>
          <w:szCs w:val="24"/>
        </w:rPr>
        <w:t xml:space="preserve">dade nos direitos humanos, razão pela qual argumenta-se que </w:t>
      </w:r>
      <w:r w:rsidRPr="007F68AD">
        <w:rPr>
          <w:rFonts w:ascii="Times New Roman" w:hAnsi="Times New Roman"/>
          <w:color w:val="000000" w:themeColor="text1"/>
          <w:sz w:val="24"/>
          <w:szCs w:val="24"/>
          <w:shd w:val="clear" w:color="auto" w:fill="FFFFFF"/>
        </w:rPr>
        <w:t>“Os congoleses são repetidamente classificados como as pessoas mais pobres do planeta, numa situação bastante pior do que a de outros africanos pobres.”</w:t>
      </w:r>
      <w:r w:rsidRPr="007F68AD">
        <w:rPr>
          <w:rStyle w:val="Refdenotaderodap"/>
          <w:rFonts w:ascii="Times New Roman" w:hAnsi="Times New Roman"/>
          <w:color w:val="000000" w:themeColor="text1"/>
          <w:sz w:val="24"/>
          <w:szCs w:val="24"/>
          <w:shd w:val="clear" w:color="auto" w:fill="FFFFFF"/>
        </w:rPr>
        <w:footnoteReference w:id="259"/>
      </w:r>
      <w:r w:rsidRPr="007F68AD">
        <w:rPr>
          <w:rFonts w:ascii="Times New Roman" w:hAnsi="Times New Roman"/>
          <w:color w:val="000000" w:themeColor="text1"/>
          <w:sz w:val="24"/>
          <w:szCs w:val="24"/>
          <w:shd w:val="clear" w:color="auto" w:fill="FFFFFF"/>
        </w:rPr>
        <w:t xml:space="preserve"> </w:t>
      </w:r>
    </w:p>
    <w:p w:rsidR="00CE0863" w:rsidRPr="007F68AD" w:rsidRDefault="00CE0863" w:rsidP="00CE0863">
      <w:pPr>
        <w:spacing w:after="0" w:line="360" w:lineRule="auto"/>
        <w:ind w:firstLine="708"/>
        <w:jc w:val="both"/>
        <w:rPr>
          <w:rFonts w:ascii="Times New Roman" w:hAnsi="Times New Roman" w:cs="Times New Roman"/>
          <w:color w:val="000000" w:themeColor="text1"/>
          <w:sz w:val="24"/>
          <w:szCs w:val="24"/>
        </w:rPr>
      </w:pPr>
      <w:r w:rsidRPr="007F68AD">
        <w:rPr>
          <w:rFonts w:ascii="Times New Roman" w:hAnsi="Times New Roman" w:cs="Times New Roman"/>
          <w:color w:val="000000" w:themeColor="text1"/>
          <w:sz w:val="24"/>
          <w:szCs w:val="24"/>
          <w:shd w:val="clear" w:color="auto" w:fill="FFFFFF"/>
        </w:rPr>
        <w:t>O exercício pleno de democr</w:t>
      </w:r>
      <w:r w:rsidR="00EA5073">
        <w:rPr>
          <w:rFonts w:ascii="Times New Roman" w:hAnsi="Times New Roman" w:cs="Times New Roman"/>
          <w:color w:val="000000" w:themeColor="text1"/>
          <w:sz w:val="24"/>
          <w:szCs w:val="24"/>
          <w:shd w:val="clear" w:color="auto" w:fill="FFFFFF"/>
        </w:rPr>
        <w:t>acia e desenvolvimento não deve ser conseguido</w:t>
      </w:r>
      <w:r w:rsidRPr="007F68AD">
        <w:rPr>
          <w:rFonts w:ascii="Times New Roman" w:hAnsi="Times New Roman" w:cs="Times New Roman"/>
          <w:color w:val="000000" w:themeColor="text1"/>
          <w:sz w:val="24"/>
          <w:szCs w:val="24"/>
          <w:shd w:val="clear" w:color="auto" w:fill="FFFFFF"/>
        </w:rPr>
        <w:t xml:space="preserve"> em países depravados pela guerra e as políticas perversas que limitam os direitos dos cidadãos. No caso da RDC, não são apenas as lutas internas desencadeadas por grupos rivais que impedem o desenvolvimento democrático, </w:t>
      </w:r>
      <w:r w:rsidR="00EA5073">
        <w:rPr>
          <w:rFonts w:ascii="Times New Roman" w:hAnsi="Times New Roman" w:cs="Times New Roman"/>
          <w:color w:val="000000" w:themeColor="text1"/>
          <w:sz w:val="24"/>
          <w:szCs w:val="24"/>
          <w:shd w:val="clear" w:color="auto" w:fill="FFFFFF"/>
        </w:rPr>
        <w:t>são</w:t>
      </w:r>
      <w:r w:rsidRPr="007F68AD">
        <w:rPr>
          <w:rFonts w:ascii="Times New Roman" w:hAnsi="Times New Roman" w:cs="Times New Roman"/>
          <w:color w:val="000000" w:themeColor="text1"/>
          <w:sz w:val="24"/>
          <w:szCs w:val="24"/>
          <w:shd w:val="clear" w:color="auto" w:fill="FFFFFF"/>
        </w:rPr>
        <w:t xml:space="preserve"> também o problema étnico e a </w:t>
      </w:r>
      <w:r w:rsidRPr="007F68AD">
        <w:rPr>
          <w:rFonts w:ascii="Times New Roman" w:hAnsi="Times New Roman" w:cs="Times New Roman"/>
          <w:color w:val="000000" w:themeColor="text1"/>
          <w:sz w:val="24"/>
          <w:szCs w:val="24"/>
        </w:rPr>
        <w:t>decadência da qualidade institucional, fatores incapazes de evitar conflitos violentos e a secessão.</w:t>
      </w:r>
    </w:p>
    <w:p w:rsidR="00CE0863" w:rsidRPr="00B82539" w:rsidRDefault="00B82539"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 </w:t>
      </w:r>
      <w:r w:rsidR="00CE0863" w:rsidRPr="007F68AD">
        <w:rPr>
          <w:rFonts w:ascii="Times New Roman" w:hAnsi="Times New Roman" w:cs="Times New Roman"/>
          <w:color w:val="000000" w:themeColor="text1"/>
          <w:sz w:val="24"/>
          <w:szCs w:val="24"/>
        </w:rPr>
        <w:t xml:space="preserve">Botsuana tomou um rumo diferente dos países </w:t>
      </w:r>
      <w:r w:rsidR="00311DAB">
        <w:rPr>
          <w:rFonts w:ascii="Times New Roman" w:hAnsi="Times New Roman" w:cs="Times New Roman"/>
          <w:color w:val="000000" w:themeColor="text1"/>
          <w:sz w:val="24"/>
          <w:szCs w:val="24"/>
        </w:rPr>
        <w:t>retro</w:t>
      </w:r>
      <w:r w:rsidR="00CE0863" w:rsidRPr="007F68AD">
        <w:rPr>
          <w:rFonts w:ascii="Times New Roman" w:hAnsi="Times New Roman" w:cs="Times New Roman"/>
          <w:color w:val="000000" w:themeColor="text1"/>
          <w:sz w:val="24"/>
          <w:szCs w:val="24"/>
        </w:rPr>
        <w:t xml:space="preserve">mencionados no sentido de impedir a implementação de instituições frágeis e regimes autoritários, não obstante ser </w:t>
      </w:r>
      <w:r w:rsidR="00CE0863" w:rsidRPr="007F68AD">
        <w:rPr>
          <w:rFonts w:ascii="Times New Roman" w:hAnsi="Times New Roman" w:cs="Times New Roman"/>
          <w:color w:val="000000" w:themeColor="text1"/>
          <w:sz w:val="24"/>
          <w:szCs w:val="24"/>
        </w:rPr>
        <w:lastRenderedPageBreak/>
        <w:t>governado pelo mesmo partido (Partido Democrático do Botsuana</w:t>
      </w:r>
      <w:r w:rsidR="009C2340">
        <w:rPr>
          <w:rStyle w:val="Refdenotaderodap"/>
          <w:rFonts w:ascii="Times New Roman" w:hAnsi="Times New Roman" w:cs="Times New Roman"/>
          <w:color w:val="000000" w:themeColor="text1"/>
          <w:sz w:val="24"/>
          <w:szCs w:val="24"/>
        </w:rPr>
        <w:footnoteReference w:id="260"/>
      </w:r>
      <w:r w:rsidR="00175ABA">
        <w:rPr>
          <w:rFonts w:ascii="Times New Roman" w:hAnsi="Times New Roman" w:cs="Times New Roman"/>
          <w:color w:val="000000" w:themeColor="text1"/>
          <w:sz w:val="24"/>
          <w:szCs w:val="24"/>
        </w:rPr>
        <w:t xml:space="preserve">) </w:t>
      </w:r>
      <w:r w:rsidR="00175ABA" w:rsidRPr="007F68AD">
        <w:rPr>
          <w:rFonts w:ascii="Times New Roman" w:hAnsi="Times New Roman" w:cs="Times New Roman"/>
          <w:color w:val="000000" w:themeColor="text1"/>
          <w:sz w:val="24"/>
          <w:szCs w:val="24"/>
        </w:rPr>
        <w:t>desde a</w:t>
      </w:r>
      <w:r w:rsidR="00175ABA">
        <w:rPr>
          <w:rFonts w:ascii="Times New Roman" w:hAnsi="Times New Roman" w:cs="Times New Roman"/>
          <w:color w:val="000000" w:themeColor="text1"/>
          <w:sz w:val="24"/>
          <w:szCs w:val="24"/>
        </w:rPr>
        <w:t xml:space="preserve"> sua</w:t>
      </w:r>
      <w:r w:rsidR="00175ABA" w:rsidRPr="007F68AD">
        <w:rPr>
          <w:rFonts w:ascii="Times New Roman" w:hAnsi="Times New Roman" w:cs="Times New Roman"/>
          <w:color w:val="000000" w:themeColor="text1"/>
          <w:sz w:val="24"/>
          <w:szCs w:val="24"/>
        </w:rPr>
        <w:t xml:space="preserve"> independência </w:t>
      </w:r>
      <w:r w:rsidR="00175ABA">
        <w:rPr>
          <w:rFonts w:ascii="Times New Roman" w:hAnsi="Times New Roman" w:cs="Times New Roman"/>
          <w:color w:val="000000" w:themeColor="text1"/>
          <w:sz w:val="24"/>
          <w:szCs w:val="24"/>
        </w:rPr>
        <w:t xml:space="preserve">nacional. </w:t>
      </w:r>
      <w:r w:rsidR="00CE0863" w:rsidRPr="007F68AD">
        <w:rPr>
          <w:rFonts w:ascii="Times New Roman" w:hAnsi="Times New Roman" w:cs="Times New Roman"/>
          <w:color w:val="000000" w:themeColor="text1"/>
          <w:sz w:val="24"/>
          <w:szCs w:val="24"/>
        </w:rPr>
        <w:t xml:space="preserve">Como é que </w:t>
      </w:r>
      <w:r>
        <w:rPr>
          <w:rFonts w:ascii="Times New Roman" w:hAnsi="Times New Roman" w:cs="Times New Roman"/>
          <w:color w:val="000000" w:themeColor="text1"/>
          <w:sz w:val="24"/>
          <w:szCs w:val="24"/>
        </w:rPr>
        <w:t xml:space="preserve">o </w:t>
      </w:r>
      <w:r w:rsidR="00CE0863" w:rsidRPr="007F68AD">
        <w:rPr>
          <w:rFonts w:ascii="Times New Roman" w:hAnsi="Times New Roman" w:cs="Times New Roman"/>
          <w:color w:val="000000" w:themeColor="text1"/>
          <w:sz w:val="24"/>
          <w:szCs w:val="24"/>
        </w:rPr>
        <w:t xml:space="preserve">Botsuana conseguiu essa proeza? Os tsuanas adotaram, logo após a independência, um </w:t>
      </w:r>
      <w:r w:rsidR="00CE0863" w:rsidRPr="00B82539">
        <w:rPr>
          <w:rFonts w:ascii="Times New Roman" w:hAnsi="Times New Roman" w:cs="Times New Roman"/>
          <w:color w:val="000000" w:themeColor="text1"/>
          <w:sz w:val="24"/>
          <w:szCs w:val="24"/>
        </w:rPr>
        <w:t>modelo de limitação do poder dos chefes e uma certa obrigatoriedade de prestação de contas ao povo por parte dos mesmos.</w:t>
      </w:r>
      <w:r w:rsidR="00CE0863" w:rsidRPr="00B82539">
        <w:rPr>
          <w:rStyle w:val="Refdenotaderodap"/>
          <w:rFonts w:ascii="Times New Roman" w:hAnsi="Times New Roman" w:cs="Times New Roman"/>
          <w:color w:val="000000" w:themeColor="text1"/>
          <w:sz w:val="24"/>
          <w:szCs w:val="24"/>
        </w:rPr>
        <w:footnoteReference w:id="261"/>
      </w:r>
    </w:p>
    <w:p w:rsidR="00CE0863" w:rsidRPr="00B82539" w:rsidRDefault="00CE0863" w:rsidP="00CE0863">
      <w:pPr>
        <w:spacing w:after="0" w:line="360" w:lineRule="auto"/>
        <w:ind w:firstLine="708"/>
        <w:jc w:val="both"/>
        <w:rPr>
          <w:rFonts w:ascii="Times New Roman" w:hAnsi="Times New Roman" w:cs="Times New Roman"/>
          <w:color w:val="000000" w:themeColor="text1"/>
          <w:sz w:val="24"/>
          <w:szCs w:val="24"/>
        </w:rPr>
      </w:pPr>
      <w:r w:rsidRPr="00B82539">
        <w:rPr>
          <w:rFonts w:ascii="Times New Roman" w:hAnsi="Times New Roman" w:cs="Times New Roman"/>
          <w:color w:val="000000" w:themeColor="text1"/>
          <w:sz w:val="24"/>
          <w:szCs w:val="24"/>
        </w:rPr>
        <w:t xml:space="preserve">A </w:t>
      </w:r>
      <w:r w:rsidR="00175ABA">
        <w:rPr>
          <w:rFonts w:ascii="Times New Roman" w:hAnsi="Times New Roman" w:cs="Times New Roman"/>
          <w:color w:val="000000" w:themeColor="text1"/>
          <w:sz w:val="24"/>
          <w:szCs w:val="24"/>
        </w:rPr>
        <w:t>“</w:t>
      </w:r>
      <w:r w:rsidRPr="00B82539">
        <w:rPr>
          <w:rFonts w:ascii="Times New Roman" w:hAnsi="Times New Roman" w:cs="Times New Roman"/>
          <w:color w:val="000000" w:themeColor="text1"/>
          <w:sz w:val="24"/>
          <w:szCs w:val="24"/>
        </w:rPr>
        <w:t>fuga ao padrão</w:t>
      </w:r>
      <w:r w:rsidR="00175ABA">
        <w:rPr>
          <w:rFonts w:ascii="Times New Roman" w:hAnsi="Times New Roman" w:cs="Times New Roman"/>
          <w:color w:val="000000" w:themeColor="text1"/>
          <w:sz w:val="24"/>
          <w:szCs w:val="24"/>
        </w:rPr>
        <w:t>”</w:t>
      </w:r>
      <w:r w:rsidRPr="00B82539">
        <w:rPr>
          <w:rFonts w:ascii="Times New Roman" w:hAnsi="Times New Roman" w:cs="Times New Roman"/>
          <w:color w:val="000000" w:themeColor="text1"/>
          <w:sz w:val="24"/>
          <w:szCs w:val="24"/>
        </w:rPr>
        <w:t xml:space="preserve"> também se verificou quando o governo do Botsuana “soube aproveitar uma conjuntura crítica, a independência pós-colonial, e criar instituições inclusivas”</w:t>
      </w:r>
      <w:r w:rsidRPr="00B82539">
        <w:rPr>
          <w:rStyle w:val="Refdenotaderodap"/>
          <w:rFonts w:ascii="Times New Roman" w:hAnsi="Times New Roman" w:cs="Times New Roman"/>
          <w:color w:val="000000" w:themeColor="text1"/>
          <w:sz w:val="24"/>
          <w:szCs w:val="24"/>
        </w:rPr>
        <w:footnoteReference w:id="262"/>
      </w:r>
      <w:r w:rsidRPr="00B82539">
        <w:rPr>
          <w:rFonts w:ascii="Times New Roman" w:hAnsi="Times New Roman" w:cs="Times New Roman"/>
          <w:color w:val="000000" w:themeColor="text1"/>
          <w:sz w:val="24"/>
          <w:szCs w:val="24"/>
        </w:rPr>
        <w:t xml:space="preserve">, através das lideranças notáveis de Seretse Khama, Quett Masire e Festus Mogae, e das elites tradicionais, que não enveredaram pela construção de um regime ditatorial nem criaram “instituições extrativas” suscetíveis de os enriquecer à custa da sociedade, como aconteceu com alguns países da AS. </w:t>
      </w:r>
    </w:p>
    <w:p w:rsidR="00CE0863" w:rsidRPr="00B82539" w:rsidRDefault="00CE0863" w:rsidP="00CE0863">
      <w:pPr>
        <w:spacing w:after="0" w:line="360" w:lineRule="auto"/>
        <w:ind w:firstLine="708"/>
        <w:jc w:val="both"/>
        <w:rPr>
          <w:rFonts w:ascii="Times New Roman" w:hAnsi="Times New Roman" w:cs="Times New Roman"/>
          <w:color w:val="000000" w:themeColor="text1"/>
          <w:sz w:val="24"/>
          <w:szCs w:val="24"/>
        </w:rPr>
      </w:pPr>
      <w:r w:rsidRPr="00B82539">
        <w:rPr>
          <w:rFonts w:ascii="Times New Roman" w:hAnsi="Times New Roman" w:cs="Times New Roman"/>
          <w:color w:val="000000" w:themeColor="text1"/>
          <w:sz w:val="24"/>
          <w:szCs w:val="24"/>
        </w:rPr>
        <w:t>Acemoglu e Robinson enfatizam que esta façanha do Botsuana “deveu-se à interação entre uma conjuntura crítica e as instituições existentes.”</w:t>
      </w:r>
      <w:r w:rsidRPr="00B82539">
        <w:rPr>
          <w:rStyle w:val="Refdenotaderodap"/>
          <w:rFonts w:ascii="Times New Roman" w:hAnsi="Times New Roman" w:cs="Times New Roman"/>
          <w:color w:val="000000" w:themeColor="text1"/>
          <w:sz w:val="24"/>
          <w:szCs w:val="24"/>
        </w:rPr>
        <w:footnoteReference w:id="263"/>
      </w:r>
      <w:r w:rsidRPr="00B82539">
        <w:rPr>
          <w:rFonts w:ascii="Times New Roman" w:hAnsi="Times New Roman" w:cs="Times New Roman"/>
          <w:color w:val="000000" w:themeColor="text1"/>
          <w:sz w:val="24"/>
          <w:szCs w:val="24"/>
        </w:rPr>
        <w:t xml:space="preserve"> Neste panorama, diga-se que o Botsuana tinha mais a ganhar com a segurança dos direitos de propriedade do que com a criação das “instituições políticas extrativas”, enquanto “grande parte dos outros países da África Subsariana nem sequer tentou fazê-lo, ou simplesmente fracassou.”</w:t>
      </w:r>
      <w:r w:rsidRPr="00B82539">
        <w:rPr>
          <w:rStyle w:val="Refdenotaderodap"/>
          <w:rFonts w:ascii="Times New Roman" w:hAnsi="Times New Roman" w:cs="Times New Roman"/>
          <w:color w:val="000000" w:themeColor="text1"/>
          <w:sz w:val="24"/>
          <w:szCs w:val="24"/>
        </w:rPr>
        <w:footnoteReference w:id="264"/>
      </w:r>
      <w:r w:rsidRPr="00B82539">
        <w:rPr>
          <w:rFonts w:ascii="Times New Roman" w:hAnsi="Times New Roman" w:cs="Times New Roman"/>
          <w:color w:val="000000" w:themeColor="text1"/>
          <w:sz w:val="24"/>
          <w:szCs w:val="24"/>
        </w:rPr>
        <w:t xml:space="preserve"> </w:t>
      </w:r>
    </w:p>
    <w:p w:rsidR="00CE0863" w:rsidRPr="00B82539" w:rsidRDefault="00CE0863" w:rsidP="00CE0863">
      <w:pPr>
        <w:spacing w:after="0" w:line="360" w:lineRule="auto"/>
        <w:ind w:firstLine="708"/>
        <w:jc w:val="both"/>
        <w:rPr>
          <w:rFonts w:ascii="Times New Roman" w:hAnsi="Times New Roman" w:cs="Times New Roman"/>
          <w:color w:val="000000" w:themeColor="text1"/>
          <w:sz w:val="24"/>
          <w:szCs w:val="24"/>
        </w:rPr>
      </w:pPr>
      <w:r w:rsidRPr="00B82539">
        <w:rPr>
          <w:rFonts w:ascii="Times New Roman" w:hAnsi="Times New Roman" w:cs="Times New Roman"/>
          <w:color w:val="000000" w:themeColor="text1"/>
          <w:sz w:val="24"/>
          <w:szCs w:val="24"/>
        </w:rPr>
        <w:t>Embora parcos sejam os estudos científicos que relatam com alguma profundidade os fatores ligados a transição, o sucesso d</w:t>
      </w:r>
      <w:r w:rsidR="004A3E4B" w:rsidRPr="00B82539">
        <w:rPr>
          <w:rFonts w:ascii="Times New Roman" w:hAnsi="Times New Roman" w:cs="Times New Roman"/>
          <w:color w:val="000000" w:themeColor="text1"/>
          <w:sz w:val="24"/>
          <w:szCs w:val="24"/>
        </w:rPr>
        <w:t>e Botsuana deve-se também ao fa</w:t>
      </w:r>
      <w:r w:rsidR="00B029E7">
        <w:rPr>
          <w:rFonts w:ascii="Times New Roman" w:hAnsi="Times New Roman" w:cs="Times New Roman"/>
          <w:color w:val="000000" w:themeColor="text1"/>
          <w:sz w:val="24"/>
          <w:szCs w:val="24"/>
        </w:rPr>
        <w:t>c</w:t>
      </w:r>
      <w:r w:rsidRPr="00B82539">
        <w:rPr>
          <w:rFonts w:ascii="Times New Roman" w:hAnsi="Times New Roman" w:cs="Times New Roman"/>
          <w:color w:val="000000" w:themeColor="text1"/>
          <w:sz w:val="24"/>
          <w:szCs w:val="24"/>
        </w:rPr>
        <w:t>to de que o país teve uma transição pacífica e harmoniosa com a antiga colónia, o Reino Unido. Nkama</w:t>
      </w:r>
      <w:r w:rsidRPr="00B82539">
        <w:rPr>
          <w:rStyle w:val="Refdenotaderodap"/>
          <w:rFonts w:ascii="Times New Roman" w:hAnsi="Times New Roman" w:cs="Times New Roman"/>
          <w:color w:val="000000" w:themeColor="text1"/>
          <w:sz w:val="24"/>
          <w:szCs w:val="24"/>
        </w:rPr>
        <w:footnoteReference w:id="265"/>
      </w:r>
      <w:r w:rsidRPr="00B82539">
        <w:rPr>
          <w:rFonts w:ascii="Times New Roman" w:hAnsi="Times New Roman" w:cs="Times New Roman"/>
          <w:color w:val="000000" w:themeColor="text1"/>
          <w:sz w:val="24"/>
          <w:szCs w:val="24"/>
        </w:rPr>
        <w:t xml:space="preserve">, diversamente de muitos líderes africanos, não correu com os ingleses após a independência do país, pelo contrário, aproveitou-se do potencial técnico-científico para fortificar a sua base institucional.   </w:t>
      </w:r>
    </w:p>
    <w:p w:rsidR="006972A8" w:rsidRPr="001A0866" w:rsidRDefault="00CE0863" w:rsidP="001A0866">
      <w:pPr>
        <w:pStyle w:val="Cabealho3"/>
        <w:rPr>
          <w:lang w:val="pt-PT"/>
        </w:rPr>
      </w:pPr>
      <w:bookmarkStart w:id="30" w:name="_Toc493520378"/>
      <w:r w:rsidRPr="003D6FEB">
        <w:rPr>
          <w:lang w:val="pt-PT"/>
        </w:rPr>
        <w:t>2.2.2 – A armadilha dos conflitos</w:t>
      </w:r>
      <w:bookmarkEnd w:id="30"/>
      <w:r w:rsidRPr="003D6FEB">
        <w:rPr>
          <w:lang w:val="pt-PT"/>
        </w:rPr>
        <w:t xml:space="preserve"> </w:t>
      </w:r>
    </w:p>
    <w:p w:rsidR="00CE0863" w:rsidRDefault="00CE0863" w:rsidP="00CE086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Torna</w:t>
      </w:r>
      <w:r w:rsidRPr="00C94D2B">
        <w:rPr>
          <w:rFonts w:ascii="Times New Roman" w:hAnsi="Times New Roman" w:cs="Times New Roman"/>
          <w:color w:val="000000" w:themeColor="text1"/>
          <w:sz w:val="24"/>
          <w:szCs w:val="24"/>
        </w:rPr>
        <w:t>-se</w:t>
      </w:r>
      <w:r w:rsidR="00EA5073">
        <w:rPr>
          <w:rFonts w:ascii="Times New Roman" w:hAnsi="Times New Roman" w:cs="Times New Roman"/>
          <w:color w:val="000000" w:themeColor="text1"/>
          <w:sz w:val="24"/>
          <w:szCs w:val="24"/>
        </w:rPr>
        <w:t>,</w:t>
      </w:r>
      <w:r w:rsidRPr="00C94D2B">
        <w:rPr>
          <w:rFonts w:ascii="Times New Roman" w:hAnsi="Times New Roman" w:cs="Times New Roman"/>
          <w:color w:val="000000" w:themeColor="text1"/>
          <w:sz w:val="24"/>
          <w:szCs w:val="24"/>
        </w:rPr>
        <w:t xml:space="preserve"> cada vez mais</w:t>
      </w:r>
      <w:r w:rsidR="00BC643D">
        <w:rPr>
          <w:rFonts w:ascii="Times New Roman" w:hAnsi="Times New Roman" w:cs="Times New Roman"/>
          <w:color w:val="000000" w:themeColor="text1"/>
          <w:sz w:val="24"/>
          <w:szCs w:val="24"/>
        </w:rPr>
        <w:t>,</w:t>
      </w:r>
      <w:r w:rsidRPr="00C94D2B">
        <w:rPr>
          <w:rFonts w:ascii="Times New Roman" w:hAnsi="Times New Roman" w:cs="Times New Roman"/>
          <w:color w:val="000000" w:themeColor="text1"/>
          <w:sz w:val="24"/>
          <w:szCs w:val="24"/>
        </w:rPr>
        <w:t xml:space="preserve"> indefetível a ideia de que os recursos naturais constituem valores estratégicos fundamentais para os países economicamente pobres promoverem o desenvolvimento </w:t>
      </w:r>
      <w:r w:rsidRPr="00C94D2B">
        <w:rPr>
          <w:rFonts w:ascii="Times New Roman" w:hAnsi="Times New Roman" w:cs="Times New Roman"/>
          <w:color w:val="000000"/>
          <w:sz w:val="24"/>
          <w:szCs w:val="24"/>
          <w:shd w:val="clear" w:color="auto" w:fill="FFFFFF"/>
        </w:rPr>
        <w:t xml:space="preserve">sustentável, quando os Estados sejam respeitadores dos direitos humanos e adotem políticas </w:t>
      </w:r>
      <w:r w:rsidR="00BC643D">
        <w:rPr>
          <w:rFonts w:ascii="Times New Roman" w:hAnsi="Times New Roman" w:cs="Times New Roman"/>
          <w:color w:val="000000"/>
          <w:sz w:val="24"/>
          <w:szCs w:val="24"/>
          <w:shd w:val="clear" w:color="auto" w:fill="FFFFFF"/>
        </w:rPr>
        <w:t>que primam pelo estado social no</w:t>
      </w:r>
      <w:r w:rsidRPr="00C94D2B">
        <w:rPr>
          <w:rFonts w:ascii="Times New Roman" w:hAnsi="Times New Roman" w:cs="Times New Roman"/>
          <w:color w:val="000000"/>
          <w:sz w:val="24"/>
          <w:szCs w:val="24"/>
          <w:shd w:val="clear" w:color="auto" w:fill="FFFFFF"/>
        </w:rPr>
        <w:t xml:space="preserve"> qual haja igualdade de condições entre os </w:t>
      </w:r>
      <w:r w:rsidRPr="00C94D2B">
        <w:rPr>
          <w:rFonts w:ascii="Times New Roman" w:hAnsi="Times New Roman" w:cs="Times New Roman"/>
          <w:color w:val="000000"/>
          <w:sz w:val="24"/>
          <w:szCs w:val="24"/>
          <w:shd w:val="clear" w:color="auto" w:fill="FFFFFF"/>
        </w:rPr>
        <w:lastRenderedPageBreak/>
        <w:t xml:space="preserve">cidadãos, </w:t>
      </w:r>
      <w:r w:rsidRPr="00C94D2B">
        <w:rPr>
          <w:rFonts w:ascii="Times New Roman" w:hAnsi="Times New Roman" w:cs="Times New Roman"/>
          <w:color w:val="000000" w:themeColor="text1"/>
          <w:sz w:val="24"/>
          <w:szCs w:val="24"/>
        </w:rPr>
        <w:t>como também o acesso aos mesmos geram cobiças e disputas frenéticas que dão azo aos conflitos.</w:t>
      </w:r>
      <w:r>
        <w:rPr>
          <w:rFonts w:ascii="Times New Roman" w:hAnsi="Times New Roman" w:cs="Times New Roman"/>
          <w:color w:val="000000" w:themeColor="text1"/>
          <w:sz w:val="24"/>
          <w:szCs w:val="24"/>
        </w:rPr>
        <w:t xml:space="preserve"> </w:t>
      </w:r>
    </w:p>
    <w:p w:rsidR="00CE0863" w:rsidRPr="001D219C" w:rsidRDefault="00CE0863" w:rsidP="00E91C2A">
      <w:pPr>
        <w:spacing w:after="0" w:line="360" w:lineRule="auto"/>
        <w:ind w:firstLine="708"/>
        <w:jc w:val="both"/>
        <w:rPr>
          <w:rFonts w:ascii="Times New Roman" w:hAnsi="Times New Roman" w:cs="Times New Roman"/>
          <w:sz w:val="24"/>
          <w:szCs w:val="24"/>
        </w:rPr>
      </w:pPr>
      <w:r w:rsidRPr="001D219C">
        <w:rPr>
          <w:rFonts w:ascii="Times New Roman" w:hAnsi="Times New Roman" w:cs="Times New Roman"/>
          <w:sz w:val="24"/>
          <w:szCs w:val="24"/>
        </w:rPr>
        <w:t>Os recursos naturais têm, assim, uma importância ambivalente, tanto se</w:t>
      </w:r>
      <w:r w:rsidR="00E91C2A">
        <w:rPr>
          <w:rFonts w:ascii="Times New Roman" w:hAnsi="Times New Roman" w:cs="Times New Roman"/>
          <w:sz w:val="24"/>
          <w:szCs w:val="24"/>
        </w:rPr>
        <w:t>rvem para reduzir a pobreza visando</w:t>
      </w:r>
      <w:r w:rsidRPr="001D219C">
        <w:rPr>
          <w:rFonts w:ascii="Times New Roman" w:hAnsi="Times New Roman" w:cs="Times New Roman"/>
          <w:sz w:val="24"/>
          <w:szCs w:val="24"/>
        </w:rPr>
        <w:t xml:space="preserve"> melhorar a vida das populações, como para </w:t>
      </w:r>
      <w:r w:rsidR="00E91C2A">
        <w:rPr>
          <w:rFonts w:ascii="Times New Roman" w:hAnsi="Times New Roman" w:cs="Times New Roman"/>
          <w:sz w:val="24"/>
          <w:szCs w:val="24"/>
        </w:rPr>
        <w:t xml:space="preserve">financiar conflitos “(o nervo da guerra)” </w:t>
      </w:r>
      <w:r w:rsidRPr="001D219C">
        <w:rPr>
          <w:rFonts w:ascii="Times New Roman" w:hAnsi="Times New Roman" w:cs="Times New Roman"/>
          <w:sz w:val="24"/>
          <w:szCs w:val="24"/>
        </w:rPr>
        <w:t>que aumentam as vulnerabilidades sociais.</w:t>
      </w:r>
      <w:r w:rsidR="00E91C2A" w:rsidRPr="001D219C">
        <w:rPr>
          <w:rStyle w:val="Refdenotaderodap"/>
          <w:rFonts w:ascii="Times New Roman" w:hAnsi="Times New Roman" w:cs="Times New Roman"/>
          <w:sz w:val="24"/>
          <w:szCs w:val="24"/>
        </w:rPr>
        <w:footnoteReference w:id="266"/>
      </w:r>
      <w:r w:rsidR="00E91C2A" w:rsidRPr="001D219C">
        <w:rPr>
          <w:rFonts w:ascii="Times New Roman" w:hAnsi="Times New Roman" w:cs="Times New Roman"/>
          <w:sz w:val="24"/>
          <w:szCs w:val="24"/>
        </w:rPr>
        <w:t xml:space="preserve"> </w:t>
      </w:r>
      <w:r w:rsidRPr="001D219C">
        <w:rPr>
          <w:rFonts w:ascii="Times New Roman" w:hAnsi="Times New Roman" w:cs="Times New Roman"/>
          <w:sz w:val="24"/>
          <w:szCs w:val="24"/>
        </w:rPr>
        <w:t xml:space="preserve"> Serve ainda, segundo Hugon, para uma redistribuição clientelista ou populista que </w:t>
      </w:r>
      <w:r w:rsidR="00870CAE">
        <w:rPr>
          <w:rFonts w:ascii="Times New Roman" w:hAnsi="Times New Roman" w:cs="Times New Roman"/>
          <w:sz w:val="24"/>
          <w:szCs w:val="24"/>
        </w:rPr>
        <w:t>atenua</w:t>
      </w:r>
      <w:r w:rsidR="00204825">
        <w:rPr>
          <w:rFonts w:ascii="Times New Roman" w:hAnsi="Times New Roman" w:cs="Times New Roman"/>
          <w:sz w:val="24"/>
          <w:szCs w:val="24"/>
        </w:rPr>
        <w:t xml:space="preserve"> </w:t>
      </w:r>
      <w:r w:rsidRPr="001D219C">
        <w:rPr>
          <w:rFonts w:ascii="Times New Roman" w:hAnsi="Times New Roman" w:cs="Times New Roman"/>
          <w:sz w:val="24"/>
          <w:szCs w:val="24"/>
        </w:rPr>
        <w:t>os antagonismos sociais</w:t>
      </w:r>
      <w:r w:rsidR="00E91C2A">
        <w:rPr>
          <w:rFonts w:ascii="Times New Roman" w:hAnsi="Times New Roman" w:cs="Times New Roman"/>
          <w:sz w:val="24"/>
          <w:szCs w:val="24"/>
        </w:rPr>
        <w:t xml:space="preserve">/setoriais </w:t>
      </w:r>
      <w:r w:rsidRPr="001D219C">
        <w:rPr>
          <w:rFonts w:ascii="Times New Roman" w:hAnsi="Times New Roman" w:cs="Times New Roman"/>
          <w:sz w:val="24"/>
          <w:szCs w:val="24"/>
        </w:rPr>
        <w:t>ou regionais.</w:t>
      </w:r>
      <w:r w:rsidR="00E91C2A">
        <w:rPr>
          <w:rStyle w:val="Refdenotaderodap"/>
          <w:rFonts w:ascii="Times New Roman" w:hAnsi="Times New Roman" w:cs="Times New Roman"/>
          <w:sz w:val="24"/>
          <w:szCs w:val="24"/>
        </w:rPr>
        <w:footnoteReference w:id="267"/>
      </w:r>
      <w:r w:rsidRPr="001D219C">
        <w:rPr>
          <w:rFonts w:ascii="Times New Roman" w:hAnsi="Times New Roman" w:cs="Times New Roman"/>
          <w:sz w:val="24"/>
          <w:szCs w:val="24"/>
        </w:rPr>
        <w:t xml:space="preserve"> </w:t>
      </w:r>
    </w:p>
    <w:p w:rsidR="00CE0863" w:rsidRPr="001D219C" w:rsidRDefault="00CE0863" w:rsidP="00CE0863">
      <w:pPr>
        <w:spacing w:after="0" w:line="360" w:lineRule="auto"/>
        <w:jc w:val="both"/>
        <w:rPr>
          <w:rFonts w:ascii="Times New Roman" w:hAnsi="Times New Roman" w:cs="Times New Roman"/>
          <w:sz w:val="24"/>
          <w:szCs w:val="24"/>
        </w:rPr>
      </w:pPr>
      <w:r w:rsidRPr="001D219C">
        <w:rPr>
          <w:rFonts w:ascii="Times New Roman" w:hAnsi="Times New Roman" w:cs="Times New Roman"/>
          <w:sz w:val="24"/>
          <w:szCs w:val="24"/>
        </w:rPr>
        <w:tab/>
        <w:t xml:space="preserve">Uma terceira perspetiva é de </w:t>
      </w:r>
      <w:r w:rsidRPr="001D219C">
        <w:rPr>
          <w:rFonts w:ascii="Times New Roman" w:hAnsi="Times New Roman" w:cs="Times New Roman"/>
          <w:bCs/>
          <w:sz w:val="24"/>
          <w:szCs w:val="24"/>
        </w:rPr>
        <w:t xml:space="preserve">Catarina </w:t>
      </w:r>
      <w:r w:rsidRPr="001D219C">
        <w:rPr>
          <w:rFonts w:ascii="Times New Roman" w:hAnsi="Times New Roman" w:cs="Times New Roman"/>
          <w:sz w:val="24"/>
          <w:szCs w:val="24"/>
        </w:rPr>
        <w:t xml:space="preserve">Silveira. Para a autora em referência, </w:t>
      </w:r>
      <w:r w:rsidRPr="001D219C">
        <w:rPr>
          <w:rFonts w:ascii="Times New Roman" w:hAnsi="Times New Roman" w:cs="Times New Roman"/>
          <w:bCs/>
          <w:sz w:val="24"/>
          <w:szCs w:val="24"/>
        </w:rPr>
        <w:t xml:space="preserve">os </w:t>
      </w:r>
      <w:r w:rsidRPr="001D219C">
        <w:rPr>
          <w:rFonts w:ascii="Times New Roman" w:hAnsi="Times New Roman" w:cs="Times New Roman"/>
          <w:sz w:val="24"/>
          <w:szCs w:val="24"/>
        </w:rPr>
        <w:t>recursos naturais podem tanto espoletar como manter um conflito violento, desenvolvendo-se</w:t>
      </w:r>
      <w:r w:rsidRPr="001D219C">
        <w:rPr>
          <w:rFonts w:ascii="Times New Roman" w:hAnsi="Times New Roman" w:cs="Times New Roman"/>
          <w:bCs/>
          <w:sz w:val="24"/>
          <w:szCs w:val="24"/>
        </w:rPr>
        <w:t xml:space="preserve"> </w:t>
      </w:r>
      <w:r w:rsidRPr="001D219C">
        <w:rPr>
          <w:rFonts w:ascii="Times New Roman" w:hAnsi="Times New Roman" w:cs="Times New Roman"/>
          <w:sz w:val="24"/>
          <w:szCs w:val="24"/>
        </w:rPr>
        <w:t>em torno de acesso, dist</w:t>
      </w:r>
      <w:r w:rsidR="00BC643D">
        <w:rPr>
          <w:rFonts w:ascii="Times New Roman" w:hAnsi="Times New Roman" w:cs="Times New Roman"/>
          <w:sz w:val="24"/>
          <w:szCs w:val="24"/>
        </w:rPr>
        <w:t>ribuição, direitos de posse e</w:t>
      </w:r>
      <w:r w:rsidRPr="001D219C">
        <w:rPr>
          <w:rFonts w:ascii="Times New Roman" w:hAnsi="Times New Roman" w:cs="Times New Roman"/>
          <w:sz w:val="24"/>
          <w:szCs w:val="24"/>
        </w:rPr>
        <w:t xml:space="preserve"> lucros.</w:t>
      </w:r>
      <w:r w:rsidRPr="001D219C">
        <w:rPr>
          <w:rStyle w:val="Refdenotaderodap"/>
          <w:rFonts w:ascii="Times New Roman" w:hAnsi="Times New Roman" w:cs="Times New Roman"/>
          <w:sz w:val="24"/>
          <w:szCs w:val="24"/>
        </w:rPr>
        <w:footnoteReference w:id="268"/>
      </w:r>
      <w:r w:rsidRPr="001D219C">
        <w:rPr>
          <w:rFonts w:ascii="Times New Roman" w:hAnsi="Times New Roman" w:cs="Times New Roman"/>
          <w:sz w:val="24"/>
          <w:szCs w:val="24"/>
        </w:rPr>
        <w:t xml:space="preserve"> Nestes casos, o elo mais fraco dos chamados “recursos de conflitos”</w:t>
      </w:r>
      <w:r w:rsidRPr="001D219C">
        <w:rPr>
          <w:rStyle w:val="Refdenotaderodap"/>
          <w:rFonts w:ascii="Times New Roman" w:hAnsi="Times New Roman" w:cs="Times New Roman"/>
          <w:sz w:val="24"/>
          <w:szCs w:val="24"/>
        </w:rPr>
        <w:footnoteReference w:id="269"/>
      </w:r>
      <w:r w:rsidRPr="001D219C">
        <w:rPr>
          <w:rFonts w:ascii="Times New Roman" w:hAnsi="Times New Roman" w:cs="Times New Roman"/>
          <w:sz w:val="24"/>
          <w:szCs w:val="24"/>
        </w:rPr>
        <w:t>,</w:t>
      </w:r>
      <w:r w:rsidRPr="001D219C">
        <w:rPr>
          <w:rStyle w:val="Refdenotaderodap"/>
          <w:rFonts w:ascii="Times New Roman" w:hAnsi="Times New Roman" w:cs="Times New Roman"/>
          <w:sz w:val="24"/>
          <w:szCs w:val="24"/>
        </w:rPr>
        <w:footnoteReference w:id="270"/>
      </w:r>
      <w:r w:rsidRPr="001D219C">
        <w:rPr>
          <w:rFonts w:ascii="Times New Roman" w:hAnsi="Times New Roman" w:cs="Times New Roman"/>
          <w:sz w:val="24"/>
          <w:szCs w:val="24"/>
        </w:rPr>
        <w:t xml:space="preserve"> </w:t>
      </w:r>
      <w:r w:rsidR="00BC643D">
        <w:rPr>
          <w:rFonts w:ascii="Times New Roman" w:hAnsi="Times New Roman" w:cs="Times New Roman"/>
          <w:sz w:val="24"/>
          <w:szCs w:val="24"/>
        </w:rPr>
        <w:t xml:space="preserve">é constituído, obviamente, pelos </w:t>
      </w:r>
      <w:r w:rsidRPr="001D219C">
        <w:rPr>
          <w:rFonts w:ascii="Times New Roman" w:hAnsi="Times New Roman" w:cs="Times New Roman"/>
          <w:sz w:val="24"/>
          <w:szCs w:val="24"/>
        </w:rPr>
        <w:t>cidadãos civis que enfrentam adversidades de vária or</w:t>
      </w:r>
      <w:r w:rsidR="00175ABA">
        <w:rPr>
          <w:rFonts w:ascii="Times New Roman" w:hAnsi="Times New Roman" w:cs="Times New Roman"/>
          <w:sz w:val="24"/>
          <w:szCs w:val="24"/>
        </w:rPr>
        <w:t>dem, como deslocamento interno,</w:t>
      </w:r>
      <w:r w:rsidRPr="001D219C">
        <w:rPr>
          <w:rFonts w:ascii="Times New Roman" w:hAnsi="Times New Roman" w:cs="Times New Roman"/>
          <w:sz w:val="24"/>
          <w:szCs w:val="24"/>
        </w:rPr>
        <w:t xml:space="preserve"> desemprego</w:t>
      </w:r>
      <w:r w:rsidR="00175ABA">
        <w:rPr>
          <w:rFonts w:ascii="Times New Roman" w:hAnsi="Times New Roman" w:cs="Times New Roman"/>
          <w:sz w:val="24"/>
          <w:szCs w:val="24"/>
        </w:rPr>
        <w:t xml:space="preserve"> e pobreza absoluta</w:t>
      </w:r>
      <w:r w:rsidRPr="001D219C">
        <w:rPr>
          <w:rFonts w:ascii="Times New Roman" w:hAnsi="Times New Roman" w:cs="Times New Roman"/>
          <w:sz w:val="24"/>
          <w:szCs w:val="24"/>
        </w:rPr>
        <w:t>, que se unem a fações.</w:t>
      </w:r>
      <w:r w:rsidRPr="001D219C">
        <w:rPr>
          <w:rStyle w:val="Refdenotaderodap"/>
          <w:rFonts w:ascii="Times New Roman" w:hAnsi="Times New Roman" w:cs="Times New Roman"/>
          <w:sz w:val="24"/>
          <w:szCs w:val="24"/>
        </w:rPr>
        <w:footnoteReference w:id="271"/>
      </w:r>
      <w:r w:rsidRPr="001D219C">
        <w:rPr>
          <w:rFonts w:ascii="Times New Roman" w:hAnsi="Times New Roman" w:cs="Times New Roman"/>
          <w:sz w:val="24"/>
          <w:szCs w:val="24"/>
        </w:rPr>
        <w:t xml:space="preserve">  </w:t>
      </w:r>
    </w:p>
    <w:p w:rsidR="00CE0863" w:rsidRPr="001D219C" w:rsidRDefault="00CE0863" w:rsidP="00CE0863">
      <w:pPr>
        <w:spacing w:after="0" w:line="360" w:lineRule="auto"/>
        <w:ind w:firstLine="708"/>
        <w:jc w:val="both"/>
        <w:rPr>
          <w:rFonts w:ascii="Times New Roman" w:hAnsi="Times New Roman" w:cs="Times New Roman"/>
          <w:sz w:val="24"/>
          <w:szCs w:val="24"/>
        </w:rPr>
      </w:pPr>
      <w:r w:rsidRPr="001D219C">
        <w:rPr>
          <w:rFonts w:ascii="Times New Roman" w:hAnsi="Times New Roman" w:cs="Times New Roman"/>
          <w:sz w:val="24"/>
          <w:szCs w:val="24"/>
        </w:rPr>
        <w:t xml:space="preserve">Numa abordagem similar, Fearon e Laitin citados por Íris de Brito, consideram que </w:t>
      </w:r>
      <w:r w:rsidRPr="001D219C">
        <w:rPr>
          <w:rFonts w:ascii="Times New Roman" w:eastAsia="Times New Roman" w:hAnsi="Times New Roman" w:cs="Times New Roman"/>
          <w:sz w:val="24"/>
          <w:szCs w:val="24"/>
          <w:lang w:eastAsia="pt-PT"/>
        </w:rPr>
        <w:t xml:space="preserve">existe uma simbiose explosiva </w:t>
      </w:r>
      <w:r w:rsidRPr="001D219C">
        <w:rPr>
          <w:rFonts w:ascii="Times New Roman" w:hAnsi="Times New Roman" w:cs="Times New Roman"/>
          <w:sz w:val="24"/>
          <w:szCs w:val="24"/>
        </w:rPr>
        <w:t>entre a dependência de recursos naturais e a sustentabilidade de uma guerra civil, porquanto os grupos rebeldes para perdurar</w:t>
      </w:r>
      <w:r w:rsidR="00BC643D">
        <w:rPr>
          <w:rFonts w:ascii="Times New Roman" w:hAnsi="Times New Roman" w:cs="Times New Roman"/>
          <w:sz w:val="24"/>
          <w:szCs w:val="24"/>
        </w:rPr>
        <w:t>em</w:t>
      </w:r>
      <w:r w:rsidRPr="001D219C">
        <w:rPr>
          <w:rFonts w:ascii="Times New Roman" w:hAnsi="Times New Roman" w:cs="Times New Roman"/>
          <w:sz w:val="24"/>
          <w:szCs w:val="24"/>
        </w:rPr>
        <w:t xml:space="preserve"> suas atividad</w:t>
      </w:r>
      <w:r w:rsidR="00BC643D">
        <w:rPr>
          <w:rFonts w:ascii="Times New Roman" w:hAnsi="Times New Roman" w:cs="Times New Roman"/>
          <w:sz w:val="24"/>
          <w:szCs w:val="24"/>
        </w:rPr>
        <w:t>es dependem das rendas que provê</w:t>
      </w:r>
      <w:r w:rsidRPr="001D219C">
        <w:rPr>
          <w:rFonts w:ascii="Times New Roman" w:hAnsi="Times New Roman" w:cs="Times New Roman"/>
          <w:sz w:val="24"/>
          <w:szCs w:val="24"/>
        </w:rPr>
        <w:t>m dos recursos</w:t>
      </w:r>
      <w:r w:rsidR="002320D8">
        <w:rPr>
          <w:rFonts w:ascii="Times New Roman" w:hAnsi="Times New Roman" w:cs="Times New Roman"/>
          <w:sz w:val="24"/>
          <w:szCs w:val="24"/>
        </w:rPr>
        <w:t xml:space="preserve"> naturais</w:t>
      </w:r>
      <w:r w:rsidRPr="001D219C">
        <w:rPr>
          <w:rFonts w:ascii="Times New Roman" w:hAnsi="Times New Roman" w:cs="Times New Roman"/>
          <w:sz w:val="24"/>
          <w:szCs w:val="24"/>
        </w:rPr>
        <w:t xml:space="preserve">. </w:t>
      </w:r>
      <w:r w:rsidRPr="001D219C">
        <w:rPr>
          <w:rStyle w:val="Refdenotaderodap"/>
          <w:rFonts w:ascii="Times New Roman" w:hAnsi="Times New Roman" w:cs="Times New Roman"/>
          <w:sz w:val="24"/>
          <w:szCs w:val="24"/>
        </w:rPr>
        <w:footnoteReference w:id="272"/>
      </w:r>
      <w:r w:rsidRPr="001D219C">
        <w:rPr>
          <w:rFonts w:ascii="Times New Roman" w:hAnsi="Times New Roman" w:cs="Times New Roman"/>
          <w:sz w:val="24"/>
          <w:szCs w:val="24"/>
        </w:rPr>
        <w:t xml:space="preserve">   </w:t>
      </w:r>
    </w:p>
    <w:p w:rsidR="00CE0863" w:rsidRPr="00A9029D" w:rsidRDefault="00CE0863" w:rsidP="00CE0863">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1D219C">
        <w:rPr>
          <w:rFonts w:ascii="Times New Roman" w:eastAsia="Times New Roman" w:hAnsi="Times New Roman" w:cs="Times New Roman"/>
          <w:sz w:val="24"/>
          <w:szCs w:val="24"/>
          <w:lang w:eastAsia="pt-PT"/>
        </w:rPr>
        <w:t xml:space="preserve">Muito conhecida é também a posição de Kofi Annan sobre a porosidade institucional dos países africanos detentores de recursos naturais. Neste contexto, citado por Sebastião Abdala, o Prémio Nobel da Paz de 2001, Annan, sustenta de forma clara que a exploração dos recursos tem sido uma presença constante em conflitos internos ou regionais em África, </w:t>
      </w:r>
      <w:r w:rsidRPr="001D219C">
        <w:rPr>
          <w:rFonts w:ascii="Times New Roman" w:eastAsia="Times New Roman" w:hAnsi="Times New Roman" w:cs="Times New Roman"/>
          <w:sz w:val="24"/>
          <w:szCs w:val="24"/>
          <w:lang w:eastAsia="pt-PT"/>
        </w:rPr>
        <w:lastRenderedPageBreak/>
        <w:t xml:space="preserve">alimentando guerras e </w:t>
      </w:r>
      <w:r>
        <w:rPr>
          <w:rFonts w:ascii="Times New Roman" w:eastAsia="Times New Roman" w:hAnsi="Times New Roman" w:cs="Times New Roman"/>
          <w:color w:val="000000" w:themeColor="text1"/>
          <w:sz w:val="24"/>
          <w:szCs w:val="24"/>
          <w:lang w:eastAsia="pt-PT"/>
        </w:rPr>
        <w:t xml:space="preserve">rebeliões, </w:t>
      </w:r>
      <w:r w:rsidRPr="000B5E6B">
        <w:rPr>
          <w:rFonts w:ascii="Times New Roman" w:eastAsia="Times New Roman" w:hAnsi="Times New Roman" w:cs="Times New Roman"/>
          <w:color w:val="000000" w:themeColor="text1"/>
          <w:sz w:val="24"/>
          <w:szCs w:val="24"/>
          <w:lang w:eastAsia="pt-PT"/>
        </w:rPr>
        <w:t>como n</w:t>
      </w:r>
      <w:r w:rsidR="004A3E4B">
        <w:rPr>
          <w:rFonts w:ascii="Times New Roman" w:eastAsia="Times New Roman" w:hAnsi="Times New Roman" w:cs="Times New Roman"/>
          <w:color w:val="000000" w:themeColor="text1"/>
          <w:sz w:val="24"/>
          <w:szCs w:val="24"/>
          <w:lang w:eastAsia="pt-PT"/>
        </w:rPr>
        <w:t>a RDC, Sudão e Sudão do Sul, fa</w:t>
      </w:r>
      <w:r w:rsidR="00B029E7">
        <w:rPr>
          <w:rFonts w:ascii="Times New Roman" w:eastAsia="Times New Roman" w:hAnsi="Times New Roman" w:cs="Times New Roman"/>
          <w:color w:val="000000" w:themeColor="text1"/>
          <w:sz w:val="24"/>
          <w:szCs w:val="24"/>
          <w:lang w:eastAsia="pt-PT"/>
        </w:rPr>
        <w:t>c</w:t>
      </w:r>
      <w:r w:rsidRPr="000B5E6B">
        <w:rPr>
          <w:rFonts w:ascii="Times New Roman" w:eastAsia="Times New Roman" w:hAnsi="Times New Roman" w:cs="Times New Roman"/>
          <w:color w:val="000000" w:themeColor="text1"/>
          <w:sz w:val="24"/>
          <w:szCs w:val="24"/>
          <w:lang w:eastAsia="pt-PT"/>
        </w:rPr>
        <w:t>to que l</w:t>
      </w:r>
      <w:r w:rsidR="002320D8">
        <w:rPr>
          <w:rFonts w:ascii="Times New Roman" w:eastAsia="Times New Roman" w:hAnsi="Times New Roman" w:cs="Times New Roman"/>
          <w:color w:val="000000" w:themeColor="text1"/>
          <w:sz w:val="24"/>
          <w:szCs w:val="24"/>
          <w:lang w:eastAsia="pt-PT"/>
        </w:rPr>
        <w:t>eva algumas pessoas a considerá</w:t>
      </w:r>
      <w:r w:rsidR="00BC643D">
        <w:rPr>
          <w:rFonts w:ascii="Times New Roman" w:eastAsia="Times New Roman" w:hAnsi="Times New Roman" w:cs="Times New Roman"/>
          <w:color w:val="000000" w:themeColor="text1"/>
          <w:sz w:val="24"/>
          <w:szCs w:val="24"/>
          <w:lang w:eastAsia="pt-PT"/>
        </w:rPr>
        <w:t xml:space="preserve">-la uma </w:t>
      </w:r>
      <w:r w:rsidRPr="000B5E6B">
        <w:rPr>
          <w:rFonts w:ascii="Times New Roman" w:eastAsia="Times New Roman" w:hAnsi="Times New Roman" w:cs="Times New Roman"/>
          <w:color w:val="000000" w:themeColor="text1"/>
          <w:sz w:val="24"/>
          <w:szCs w:val="24"/>
          <w:lang w:eastAsia="pt-PT"/>
        </w:rPr>
        <w:t>praga.</w:t>
      </w:r>
      <w:r w:rsidRPr="00A9029D">
        <w:rPr>
          <w:rStyle w:val="Refdenotaderodap"/>
          <w:rFonts w:ascii="Times New Roman" w:eastAsia="Times New Roman" w:hAnsi="Times New Roman" w:cs="Times New Roman"/>
          <w:color w:val="000000" w:themeColor="text1"/>
          <w:sz w:val="24"/>
          <w:szCs w:val="24"/>
          <w:lang w:eastAsia="pt-PT"/>
        </w:rPr>
        <w:footnoteReference w:id="273"/>
      </w:r>
      <w:r w:rsidRPr="000B5E6B">
        <w:rPr>
          <w:rFonts w:ascii="Times New Roman" w:eastAsia="Times New Roman" w:hAnsi="Times New Roman" w:cs="Times New Roman"/>
          <w:color w:val="000000" w:themeColor="text1"/>
          <w:sz w:val="24"/>
          <w:szCs w:val="24"/>
          <w:lang w:eastAsia="pt-PT"/>
        </w:rPr>
        <w:t xml:space="preserve"> </w:t>
      </w:r>
    </w:p>
    <w:p w:rsidR="00CE0863" w:rsidRPr="00C5237E"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Visto do ângulo </w:t>
      </w:r>
      <w:r w:rsidRPr="000B5E6B">
        <w:rPr>
          <w:rFonts w:ascii="Times New Roman" w:hAnsi="Times New Roman" w:cs="Times New Roman"/>
          <w:color w:val="000000" w:themeColor="text1"/>
          <w:sz w:val="24"/>
          <w:szCs w:val="24"/>
        </w:rPr>
        <w:t>estatístico, Collier indica que 73% dos países que se encontram presos em armadilhas da pobreza passaram pela guerra civil, 29% residem em nações dominadas pela política das receitas dos recursos naturais, 30% em situação de interioridade, escassez de recursos e má vizinhança, e 76% sofreram um período de má governação e más políticas económicas.</w:t>
      </w:r>
      <w:r w:rsidRPr="000B5E6B">
        <w:rPr>
          <w:rStyle w:val="Refdenotaderodap"/>
          <w:rFonts w:ascii="Times New Roman" w:hAnsi="Times New Roman" w:cs="Times New Roman"/>
          <w:color w:val="000000" w:themeColor="text1"/>
          <w:sz w:val="24"/>
          <w:szCs w:val="24"/>
        </w:rPr>
        <w:footnoteReference w:id="274"/>
      </w:r>
    </w:p>
    <w:p w:rsidR="00CE0863" w:rsidRPr="00C81D93"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C5237E">
        <w:rPr>
          <w:rFonts w:ascii="Times New Roman" w:hAnsi="Times New Roman" w:cs="Times New Roman"/>
          <w:color w:val="000000" w:themeColor="text1"/>
          <w:sz w:val="24"/>
          <w:szCs w:val="24"/>
        </w:rPr>
        <w:t>Olhando para a abordagem dos autores acima aludidos, em especial a análise de Collier, percebe-se</w:t>
      </w:r>
      <w:r w:rsidR="00175ABA">
        <w:rPr>
          <w:rFonts w:ascii="Times New Roman" w:hAnsi="Times New Roman" w:cs="Times New Roman"/>
          <w:color w:val="000000" w:themeColor="text1"/>
          <w:sz w:val="24"/>
          <w:szCs w:val="24"/>
        </w:rPr>
        <w:t>, aliás,</w:t>
      </w:r>
      <w:r w:rsidRPr="00C5237E">
        <w:rPr>
          <w:rFonts w:ascii="Times New Roman" w:hAnsi="Times New Roman" w:cs="Times New Roman"/>
          <w:color w:val="000000" w:themeColor="text1"/>
          <w:sz w:val="24"/>
          <w:szCs w:val="24"/>
        </w:rPr>
        <w:t xml:space="preserve"> que os recursos naturais criaram mais armadilhas do que conseguiram promover o desenvolvimento, sendo que uma esmagadora </w:t>
      </w:r>
      <w:r w:rsidR="00F56409">
        <w:rPr>
          <w:rFonts w:ascii="Times New Roman" w:hAnsi="Times New Roman" w:cs="Times New Roman"/>
          <w:color w:val="000000" w:themeColor="text1"/>
          <w:sz w:val="24"/>
          <w:szCs w:val="24"/>
        </w:rPr>
        <w:t xml:space="preserve">maioria </w:t>
      </w:r>
      <w:r w:rsidRPr="00C5237E">
        <w:rPr>
          <w:rFonts w:ascii="Times New Roman" w:hAnsi="Times New Roman" w:cs="Times New Roman"/>
          <w:color w:val="000000" w:themeColor="text1"/>
          <w:sz w:val="24"/>
          <w:szCs w:val="24"/>
        </w:rPr>
        <w:t>desses países está no continente africano. Ora, face a afirmação</w:t>
      </w:r>
      <w:r w:rsidR="00BC643D">
        <w:rPr>
          <w:rFonts w:ascii="Times New Roman" w:hAnsi="Times New Roman" w:cs="Times New Roman"/>
          <w:color w:val="000000" w:themeColor="text1"/>
          <w:sz w:val="24"/>
          <w:szCs w:val="24"/>
        </w:rPr>
        <w:t xml:space="preserve"> exposta</w:t>
      </w:r>
      <w:r w:rsidRPr="00C5237E">
        <w:rPr>
          <w:rFonts w:ascii="Times New Roman" w:hAnsi="Times New Roman" w:cs="Times New Roman"/>
          <w:color w:val="000000" w:themeColor="text1"/>
          <w:sz w:val="24"/>
          <w:szCs w:val="24"/>
        </w:rPr>
        <w:t>, é le</w:t>
      </w:r>
      <w:r w:rsidR="00BC643D">
        <w:rPr>
          <w:rFonts w:ascii="Times New Roman" w:hAnsi="Times New Roman" w:cs="Times New Roman"/>
          <w:color w:val="000000" w:themeColor="text1"/>
          <w:sz w:val="24"/>
          <w:szCs w:val="24"/>
        </w:rPr>
        <w:t xml:space="preserve">gítimo interrogar porque é que </w:t>
      </w:r>
      <w:r w:rsidRPr="00C5237E">
        <w:rPr>
          <w:rFonts w:ascii="Times New Roman" w:hAnsi="Times New Roman" w:cs="Times New Roman"/>
          <w:color w:val="000000" w:themeColor="text1"/>
          <w:sz w:val="24"/>
          <w:szCs w:val="24"/>
        </w:rPr>
        <w:t xml:space="preserve">África representa essa estatística? </w:t>
      </w:r>
    </w:p>
    <w:p w:rsidR="00CE0863" w:rsidRPr="005864E0" w:rsidRDefault="00CE0863" w:rsidP="00CE0863">
      <w:pPr>
        <w:spacing w:after="0" w:line="360" w:lineRule="auto"/>
        <w:ind w:firstLine="708"/>
        <w:jc w:val="both"/>
        <w:rPr>
          <w:rFonts w:ascii="Times New Roman" w:hAnsi="Times New Roman" w:cs="Times New Roman"/>
          <w:sz w:val="24"/>
          <w:szCs w:val="24"/>
        </w:rPr>
      </w:pPr>
      <w:r w:rsidRPr="005864E0">
        <w:rPr>
          <w:rFonts w:ascii="Times New Roman" w:hAnsi="Times New Roman" w:cs="Times New Roman"/>
          <w:sz w:val="24"/>
          <w:szCs w:val="24"/>
        </w:rPr>
        <w:t>O diagnóstico revela que os países do continente africano quando descobrem os recursos enfrentam já múltiplos problemas estruturais, como</w:t>
      </w:r>
      <w:r w:rsidR="005864E0" w:rsidRPr="005864E0">
        <w:rPr>
          <w:rFonts w:ascii="Times New Roman" w:hAnsi="Times New Roman" w:cs="Times New Roman"/>
          <w:color w:val="000000" w:themeColor="text1"/>
          <w:sz w:val="24"/>
          <w:szCs w:val="24"/>
          <w:shd w:val="clear" w:color="auto" w:fill="FFFFFF"/>
        </w:rPr>
        <w:t xml:space="preserve"> os problemas políticos e institucionais em consequência do tipo de regime instituído,</w:t>
      </w:r>
      <w:r w:rsidRPr="005864E0">
        <w:rPr>
          <w:rFonts w:ascii="Times New Roman" w:hAnsi="Times New Roman" w:cs="Times New Roman"/>
          <w:sz w:val="24"/>
          <w:szCs w:val="24"/>
        </w:rPr>
        <w:t xml:space="preserve"> a pobreza extrema, </w:t>
      </w:r>
      <w:r w:rsidR="005864E0" w:rsidRPr="005864E0">
        <w:rPr>
          <w:rFonts w:ascii="Times New Roman" w:hAnsi="Times New Roman" w:cs="Times New Roman"/>
          <w:sz w:val="24"/>
          <w:szCs w:val="24"/>
          <w:shd w:val="clear" w:color="auto" w:fill="FFFFFF"/>
        </w:rPr>
        <w:t>o fraco investimento na educação</w:t>
      </w:r>
      <w:r w:rsidR="005864E0" w:rsidRPr="005864E0">
        <w:rPr>
          <w:rFonts w:ascii="Times New Roman" w:hAnsi="Times New Roman" w:cs="Times New Roman"/>
          <w:sz w:val="24"/>
          <w:szCs w:val="24"/>
        </w:rPr>
        <w:t xml:space="preserve">, a </w:t>
      </w:r>
      <w:r w:rsidRPr="005864E0">
        <w:rPr>
          <w:rFonts w:ascii="Times New Roman" w:hAnsi="Times New Roman" w:cs="Times New Roman"/>
          <w:sz w:val="24"/>
          <w:szCs w:val="24"/>
        </w:rPr>
        <w:t xml:space="preserve">má governação, </w:t>
      </w:r>
      <w:r w:rsidR="005864E0" w:rsidRPr="005864E0">
        <w:rPr>
          <w:rFonts w:ascii="Times New Roman" w:hAnsi="Times New Roman" w:cs="Times New Roman"/>
          <w:sz w:val="24"/>
          <w:szCs w:val="24"/>
        </w:rPr>
        <w:t xml:space="preserve">a </w:t>
      </w:r>
      <w:r w:rsidRPr="005864E0">
        <w:rPr>
          <w:rFonts w:ascii="Times New Roman" w:hAnsi="Times New Roman" w:cs="Times New Roman"/>
          <w:sz w:val="24"/>
          <w:szCs w:val="24"/>
        </w:rPr>
        <w:t xml:space="preserve">corrupção endémica, </w:t>
      </w:r>
      <w:r w:rsidR="005864E0" w:rsidRPr="005864E0">
        <w:rPr>
          <w:rFonts w:ascii="Times New Roman" w:hAnsi="Times New Roman" w:cs="Times New Roman"/>
          <w:sz w:val="24"/>
          <w:szCs w:val="24"/>
        </w:rPr>
        <w:t xml:space="preserve">enfim, os </w:t>
      </w:r>
      <w:r w:rsidRPr="005864E0">
        <w:rPr>
          <w:rFonts w:ascii="Times New Roman" w:hAnsi="Times New Roman" w:cs="Times New Roman"/>
          <w:sz w:val="24"/>
          <w:szCs w:val="24"/>
        </w:rPr>
        <w:t>modelos incongruentes ao desenvolvimento socioeconómico e</w:t>
      </w:r>
      <w:r w:rsidR="004A3E4B" w:rsidRPr="005864E0">
        <w:rPr>
          <w:rFonts w:ascii="Times New Roman" w:hAnsi="Times New Roman" w:cs="Times New Roman"/>
          <w:sz w:val="24"/>
          <w:szCs w:val="24"/>
        </w:rPr>
        <w:t xml:space="preserve"> </w:t>
      </w:r>
      <w:r w:rsidR="005864E0" w:rsidRPr="005864E0">
        <w:rPr>
          <w:rFonts w:ascii="Times New Roman" w:hAnsi="Times New Roman" w:cs="Times New Roman"/>
          <w:sz w:val="24"/>
          <w:szCs w:val="24"/>
        </w:rPr>
        <w:t>a</w:t>
      </w:r>
      <w:r w:rsidR="004A3E4B" w:rsidRPr="005864E0">
        <w:rPr>
          <w:rFonts w:ascii="Times New Roman" w:hAnsi="Times New Roman" w:cs="Times New Roman"/>
          <w:sz w:val="24"/>
          <w:szCs w:val="24"/>
        </w:rPr>
        <w:t>o bem-estar das populações, fa</w:t>
      </w:r>
      <w:r w:rsidR="00B029E7" w:rsidRPr="005864E0">
        <w:rPr>
          <w:rFonts w:ascii="Times New Roman" w:hAnsi="Times New Roman" w:cs="Times New Roman"/>
          <w:sz w:val="24"/>
          <w:szCs w:val="24"/>
        </w:rPr>
        <w:t>c</w:t>
      </w:r>
      <w:r w:rsidRPr="005864E0">
        <w:rPr>
          <w:rFonts w:ascii="Times New Roman" w:hAnsi="Times New Roman" w:cs="Times New Roman"/>
          <w:sz w:val="24"/>
          <w:szCs w:val="24"/>
        </w:rPr>
        <w:t>to</w:t>
      </w:r>
      <w:r w:rsidR="005864E0" w:rsidRPr="005864E0">
        <w:rPr>
          <w:rFonts w:ascii="Times New Roman" w:hAnsi="Times New Roman" w:cs="Times New Roman"/>
          <w:sz w:val="24"/>
          <w:szCs w:val="24"/>
        </w:rPr>
        <w:t>s</w:t>
      </w:r>
      <w:r w:rsidRPr="005864E0">
        <w:rPr>
          <w:rFonts w:ascii="Times New Roman" w:hAnsi="Times New Roman" w:cs="Times New Roman"/>
          <w:sz w:val="24"/>
          <w:szCs w:val="24"/>
        </w:rPr>
        <w:t xml:space="preserve"> que incentiva</w:t>
      </w:r>
      <w:r w:rsidR="005864E0" w:rsidRPr="005864E0">
        <w:rPr>
          <w:rFonts w:ascii="Times New Roman" w:hAnsi="Times New Roman" w:cs="Times New Roman"/>
          <w:sz w:val="24"/>
          <w:szCs w:val="24"/>
        </w:rPr>
        <w:t>m</w:t>
      </w:r>
      <w:r w:rsidRPr="005864E0">
        <w:rPr>
          <w:rFonts w:ascii="Times New Roman" w:hAnsi="Times New Roman" w:cs="Times New Roman"/>
          <w:sz w:val="24"/>
          <w:szCs w:val="24"/>
        </w:rPr>
        <w:t xml:space="preserve"> a propagação de conflitos.</w:t>
      </w:r>
      <w:r w:rsidR="00130BAB" w:rsidRPr="005864E0">
        <w:rPr>
          <w:rStyle w:val="Refdenotaderodap"/>
          <w:rFonts w:ascii="Times New Roman" w:hAnsi="Times New Roman" w:cs="Times New Roman"/>
          <w:sz w:val="24"/>
          <w:szCs w:val="24"/>
        </w:rPr>
        <w:footnoteReference w:id="275"/>
      </w:r>
      <w:r w:rsidRPr="005864E0">
        <w:rPr>
          <w:rFonts w:ascii="Times New Roman" w:hAnsi="Times New Roman" w:cs="Times New Roman"/>
          <w:sz w:val="24"/>
          <w:szCs w:val="24"/>
        </w:rPr>
        <w:t xml:space="preserve"> </w:t>
      </w:r>
    </w:p>
    <w:p w:rsidR="00CE0863" w:rsidRPr="009E598C" w:rsidRDefault="00130BAB" w:rsidP="00CE0863">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color w:val="000000" w:themeColor="text1"/>
          <w:sz w:val="24"/>
          <w:szCs w:val="24"/>
        </w:rPr>
        <w:t>Abdala reforça o pensamento</w:t>
      </w:r>
      <w:r w:rsidR="00363735">
        <w:rPr>
          <w:rFonts w:ascii="Times New Roman" w:hAnsi="Times New Roman" w:cs="Times New Roman"/>
          <w:color w:val="000000" w:themeColor="text1"/>
          <w:sz w:val="24"/>
          <w:szCs w:val="24"/>
        </w:rPr>
        <w:t xml:space="preserve"> já avançado</w:t>
      </w:r>
      <w:r w:rsidR="00CE0863" w:rsidRPr="009E598C">
        <w:rPr>
          <w:rFonts w:ascii="Times New Roman" w:hAnsi="Times New Roman" w:cs="Times New Roman"/>
          <w:color w:val="000000" w:themeColor="text1"/>
          <w:sz w:val="24"/>
          <w:szCs w:val="24"/>
        </w:rPr>
        <w:t xml:space="preserve"> por diversos autores, segundo </w:t>
      </w:r>
      <w:r w:rsidR="00F56409">
        <w:rPr>
          <w:rFonts w:ascii="Times New Roman" w:hAnsi="Times New Roman" w:cs="Times New Roman"/>
          <w:color w:val="000000" w:themeColor="text1"/>
          <w:sz w:val="24"/>
          <w:szCs w:val="24"/>
        </w:rPr>
        <w:t xml:space="preserve">a qual </w:t>
      </w:r>
      <w:r w:rsidR="00CE0863" w:rsidRPr="009E598C">
        <w:rPr>
          <w:rFonts w:ascii="Times New Roman" w:hAnsi="Times New Roman" w:cs="Times New Roman"/>
          <w:color w:val="000000" w:themeColor="text1"/>
          <w:sz w:val="24"/>
          <w:szCs w:val="24"/>
        </w:rPr>
        <w:t xml:space="preserve">a </w:t>
      </w:r>
      <w:r w:rsidR="00CE0863" w:rsidRPr="009E598C">
        <w:rPr>
          <w:rFonts w:ascii="Times New Roman" w:hAnsi="Times New Roman" w:cs="Times New Roman"/>
          <w:sz w:val="24"/>
          <w:szCs w:val="24"/>
        </w:rPr>
        <w:t>expetativa que se cria em torno da descobe</w:t>
      </w:r>
      <w:r w:rsidR="00F56409">
        <w:rPr>
          <w:rFonts w:ascii="Times New Roman" w:hAnsi="Times New Roman" w:cs="Times New Roman"/>
          <w:sz w:val="24"/>
          <w:szCs w:val="24"/>
        </w:rPr>
        <w:t>rta e exploração dos recursos te</w:t>
      </w:r>
      <w:r w:rsidR="00512972">
        <w:rPr>
          <w:rFonts w:ascii="Times New Roman" w:hAnsi="Times New Roman" w:cs="Times New Roman"/>
          <w:sz w:val="24"/>
          <w:szCs w:val="24"/>
        </w:rPr>
        <w:t>m sido insuficiente</w:t>
      </w:r>
      <w:r w:rsidR="00CE0863" w:rsidRPr="009E598C">
        <w:rPr>
          <w:rFonts w:ascii="Times New Roman" w:hAnsi="Times New Roman" w:cs="Times New Roman"/>
          <w:sz w:val="24"/>
          <w:szCs w:val="24"/>
        </w:rPr>
        <w:t xml:space="preserve"> para muitos países africanos corrigir</w:t>
      </w:r>
      <w:r w:rsidR="00512972">
        <w:rPr>
          <w:rFonts w:ascii="Times New Roman" w:hAnsi="Times New Roman" w:cs="Times New Roman"/>
          <w:sz w:val="24"/>
          <w:szCs w:val="24"/>
        </w:rPr>
        <w:t>em</w:t>
      </w:r>
      <w:r w:rsidR="00CE0863" w:rsidRPr="009E598C">
        <w:rPr>
          <w:rFonts w:ascii="Times New Roman" w:hAnsi="Times New Roman" w:cs="Times New Roman"/>
          <w:sz w:val="24"/>
          <w:szCs w:val="24"/>
        </w:rPr>
        <w:t xml:space="preserve"> </w:t>
      </w:r>
      <w:r w:rsidR="00CE0863" w:rsidRPr="009E598C">
        <w:rPr>
          <w:rFonts w:ascii="Times New Roman" w:eastAsia="Times New Roman" w:hAnsi="Times New Roman" w:cs="Times New Roman"/>
          <w:sz w:val="24"/>
          <w:szCs w:val="24"/>
          <w:lang w:eastAsia="pt-PT"/>
        </w:rPr>
        <w:t>a incapacidade de assegurar a provisão de serviços básicos e de salvaguardar os interesses dos grupos mais vulneráveis da população</w:t>
      </w:r>
      <w:r w:rsidR="00CE0863" w:rsidRPr="009E598C">
        <w:rPr>
          <w:rFonts w:ascii="Times New Roman" w:hAnsi="Times New Roman" w:cs="Times New Roman"/>
          <w:sz w:val="24"/>
          <w:szCs w:val="24"/>
        </w:rPr>
        <w:t>.</w:t>
      </w:r>
      <w:r w:rsidR="00CE0863" w:rsidRPr="009E598C">
        <w:rPr>
          <w:rStyle w:val="Refdenotaderodap"/>
          <w:rFonts w:ascii="Times New Roman" w:eastAsia="Times New Roman" w:hAnsi="Times New Roman" w:cs="Times New Roman"/>
          <w:sz w:val="24"/>
          <w:szCs w:val="24"/>
          <w:lang w:eastAsia="pt-PT"/>
        </w:rPr>
        <w:footnoteReference w:id="276"/>
      </w:r>
      <w:r w:rsidR="00CE0863" w:rsidRPr="009E598C">
        <w:rPr>
          <w:rFonts w:ascii="Times New Roman" w:hAnsi="Times New Roman" w:cs="Times New Roman"/>
          <w:sz w:val="24"/>
          <w:szCs w:val="24"/>
        </w:rPr>
        <w:t xml:space="preserve"> O que significa que esses países </w:t>
      </w:r>
      <w:r w:rsidR="00CE0863" w:rsidRPr="009E598C">
        <w:rPr>
          <w:rFonts w:ascii="Times New Roman" w:hAnsi="Times New Roman" w:cs="Times New Roman"/>
          <w:sz w:val="24"/>
          <w:szCs w:val="24"/>
          <w:shd w:val="clear" w:color="auto" w:fill="FFFFFF"/>
        </w:rPr>
        <w:t>prezam muito os recursos naturais e muito pouco os direitos humanos.</w:t>
      </w:r>
    </w:p>
    <w:p w:rsidR="00CE0863" w:rsidRPr="005F2C0D" w:rsidRDefault="00CE0863" w:rsidP="005F2C0D">
      <w:pPr>
        <w:spacing w:after="0" w:line="360" w:lineRule="auto"/>
        <w:ind w:firstLine="708"/>
        <w:jc w:val="both"/>
        <w:rPr>
          <w:rFonts w:ascii="Times New Roman" w:hAnsi="Times New Roman" w:cs="Times New Roman"/>
          <w:color w:val="000000" w:themeColor="text1"/>
          <w:sz w:val="24"/>
          <w:szCs w:val="24"/>
          <w:shd w:val="clear" w:color="auto" w:fill="FFFFFF"/>
        </w:rPr>
      </w:pPr>
      <w:r w:rsidRPr="009E598C">
        <w:rPr>
          <w:rFonts w:ascii="Times New Roman" w:hAnsi="Times New Roman" w:cs="Times New Roman"/>
          <w:color w:val="000000" w:themeColor="text1"/>
          <w:sz w:val="24"/>
          <w:szCs w:val="24"/>
          <w:shd w:val="clear" w:color="auto" w:fill="FFFFFF"/>
        </w:rPr>
        <w:t xml:space="preserve">Atuando nessa direção, </w:t>
      </w:r>
      <w:r w:rsidRPr="009E598C">
        <w:rPr>
          <w:rFonts w:ascii="Times New Roman" w:hAnsi="Times New Roman" w:cs="Times New Roman"/>
          <w:color w:val="000000" w:themeColor="text1"/>
          <w:sz w:val="24"/>
          <w:szCs w:val="24"/>
        </w:rPr>
        <w:t>Calton Cadeado</w:t>
      </w:r>
      <w:r w:rsidR="005F2C0D">
        <w:rPr>
          <w:rFonts w:ascii="Times New Roman" w:hAnsi="Times New Roman" w:cs="Times New Roman"/>
          <w:color w:val="000000" w:themeColor="text1"/>
          <w:sz w:val="24"/>
          <w:szCs w:val="24"/>
        </w:rPr>
        <w:t>,</w:t>
      </w:r>
      <w:r w:rsidRPr="009E598C">
        <w:rPr>
          <w:rFonts w:ascii="Times New Roman" w:hAnsi="Times New Roman" w:cs="Times New Roman"/>
          <w:sz w:val="24"/>
          <w:szCs w:val="24"/>
        </w:rPr>
        <w:t xml:space="preserve"> </w:t>
      </w:r>
      <w:r w:rsidR="005F2C0D">
        <w:rPr>
          <w:rFonts w:ascii="Times New Roman" w:hAnsi="Times New Roman" w:cs="Times New Roman"/>
          <w:sz w:val="24"/>
          <w:szCs w:val="24"/>
        </w:rPr>
        <w:t xml:space="preserve">investigador do Centro de Estudos Estratégicos e Internacionais (CEEI) do Instituto Superior de Relações Internacionais (ISRI), </w:t>
      </w:r>
      <w:r w:rsidRPr="009E598C">
        <w:rPr>
          <w:rFonts w:ascii="Times New Roman" w:hAnsi="Times New Roman" w:cs="Times New Roman"/>
          <w:sz w:val="24"/>
          <w:szCs w:val="24"/>
        </w:rPr>
        <w:lastRenderedPageBreak/>
        <w:t>refere que os Estados são os maiores violadores dos direitos humanos em qualquer parte do mundo</w:t>
      </w:r>
      <w:r w:rsidRPr="009E598C">
        <w:rPr>
          <w:rStyle w:val="Refdenotaderodap"/>
          <w:rFonts w:ascii="Times New Roman" w:hAnsi="Times New Roman" w:cs="Times New Roman"/>
          <w:color w:val="000000" w:themeColor="text1"/>
          <w:sz w:val="24"/>
          <w:szCs w:val="24"/>
        </w:rPr>
        <w:footnoteReference w:id="277"/>
      </w:r>
      <w:r w:rsidRPr="009E598C">
        <w:rPr>
          <w:rFonts w:ascii="Times New Roman" w:hAnsi="Times New Roman" w:cs="Times New Roman"/>
          <w:sz w:val="24"/>
          <w:szCs w:val="24"/>
        </w:rPr>
        <w:t xml:space="preserve">, o que demonstra uma relação de interdependência e às vezes de dependência entre estes e as empresas transnacionais. </w:t>
      </w:r>
    </w:p>
    <w:p w:rsidR="00CE0863" w:rsidRPr="009E598C" w:rsidRDefault="00CE0863" w:rsidP="00CE0863">
      <w:pPr>
        <w:pStyle w:val="NormalWeb"/>
        <w:shd w:val="clear" w:color="auto" w:fill="FFFFFF"/>
        <w:spacing w:before="0" w:beforeAutospacing="0" w:after="0" w:afterAutospacing="0" w:line="360" w:lineRule="auto"/>
        <w:ind w:firstLine="708"/>
        <w:jc w:val="both"/>
        <w:rPr>
          <w:color w:val="000000" w:themeColor="text1"/>
          <w:shd w:val="clear" w:color="auto" w:fill="FFFFFF"/>
        </w:rPr>
      </w:pPr>
      <w:r w:rsidRPr="009E598C">
        <w:rPr>
          <w:shd w:val="clear" w:color="auto" w:fill="FFFFFF"/>
        </w:rPr>
        <w:t>Como fo</w:t>
      </w:r>
      <w:r w:rsidR="0018471A">
        <w:rPr>
          <w:shd w:val="clear" w:color="auto" w:fill="FFFFFF"/>
        </w:rPr>
        <w:t>i referido anteriormente, de fa</w:t>
      </w:r>
      <w:r w:rsidR="00B029E7">
        <w:rPr>
          <w:shd w:val="clear" w:color="auto" w:fill="FFFFFF"/>
        </w:rPr>
        <w:t>c</w:t>
      </w:r>
      <w:r w:rsidRPr="009E598C">
        <w:rPr>
          <w:shd w:val="clear" w:color="auto" w:fill="FFFFFF"/>
        </w:rPr>
        <w:t xml:space="preserve">to, </w:t>
      </w:r>
      <w:r w:rsidRPr="009E598C">
        <w:rPr>
          <w:color w:val="000000" w:themeColor="text1"/>
          <w:shd w:val="clear" w:color="auto" w:fill="FFFFFF"/>
        </w:rPr>
        <w:t xml:space="preserve">as empresas transnacionais estão </w:t>
      </w:r>
      <w:r>
        <w:rPr>
          <w:color w:val="000000" w:themeColor="text1"/>
          <w:shd w:val="clear" w:color="auto" w:fill="FFFFFF"/>
        </w:rPr>
        <w:t>dire</w:t>
      </w:r>
      <w:r w:rsidRPr="009E598C">
        <w:rPr>
          <w:color w:val="000000" w:themeColor="text1"/>
          <w:shd w:val="clear" w:color="auto" w:fill="FFFFFF"/>
        </w:rPr>
        <w:t xml:space="preserve">tamente envolvidas nos conflitos em África, mas não o fazem de forma isolada, atuam sob a égide de alguns </w:t>
      </w:r>
      <w:r w:rsidRPr="009E598C">
        <w:rPr>
          <w:color w:val="000000" w:themeColor="text1"/>
        </w:rPr>
        <w:t xml:space="preserve">Estados hospedeiros, mormente aqueles que apresentam </w:t>
      </w:r>
      <w:r w:rsidRPr="009E598C">
        <w:rPr>
          <w:color w:val="000000" w:themeColor="text1"/>
          <w:shd w:val="clear" w:color="auto" w:fill="FFFFFF"/>
        </w:rPr>
        <w:t>debilidades económicas</w:t>
      </w:r>
      <w:r w:rsidR="00DF3D28">
        <w:rPr>
          <w:color w:val="000000" w:themeColor="text1"/>
          <w:shd w:val="clear" w:color="auto" w:fill="FFFFFF"/>
        </w:rPr>
        <w:t xml:space="preserve"> e financeiras</w:t>
      </w:r>
      <w:r w:rsidR="005F2C0D">
        <w:rPr>
          <w:color w:val="000000" w:themeColor="text1"/>
          <w:shd w:val="clear" w:color="auto" w:fill="FFFFFF"/>
        </w:rPr>
        <w:t xml:space="preserve"> assinaláveis</w:t>
      </w:r>
      <w:r w:rsidRPr="009E598C">
        <w:rPr>
          <w:color w:val="000000" w:themeColor="text1"/>
          <w:shd w:val="clear" w:color="auto" w:fill="FFFFFF"/>
        </w:rPr>
        <w:t xml:space="preserve">. </w:t>
      </w:r>
    </w:p>
    <w:p w:rsidR="00CE0863" w:rsidRDefault="00CE0863" w:rsidP="00CE0863">
      <w:pPr>
        <w:pStyle w:val="NormalWeb"/>
        <w:shd w:val="clear" w:color="auto" w:fill="FFFFFF"/>
        <w:spacing w:before="0" w:beforeAutospacing="0" w:after="0" w:afterAutospacing="0" w:line="360" w:lineRule="auto"/>
        <w:ind w:firstLine="708"/>
        <w:jc w:val="both"/>
      </w:pPr>
      <w:r w:rsidRPr="009E598C">
        <w:t xml:space="preserve">Essas vulnerabilidades são cada vez mais notórias em países com elevados índices de pobreza, onde as empresas transnacionais alimentam as redes de clientelas e os conflitos através da capitalização financeira e de armamento. </w:t>
      </w:r>
      <w:r>
        <w:t xml:space="preserve">Por outro lado, o </w:t>
      </w:r>
      <w:r w:rsidRPr="009E598C">
        <w:t xml:space="preserve">domínio dessas empresas impõe-se devido </w:t>
      </w:r>
      <w:r w:rsidR="00512972">
        <w:t>a</w:t>
      </w:r>
      <w:r w:rsidRPr="009E598C">
        <w:t xml:space="preserve">o capital económico </w:t>
      </w:r>
      <w:r w:rsidR="007B5DAF">
        <w:t xml:space="preserve">e financeiro </w:t>
      </w:r>
      <w:r w:rsidRPr="009E598C">
        <w:t>que elas representam no tabuleiro do poder</w:t>
      </w:r>
      <w:r w:rsidR="007B5DAF">
        <w:t>,</w:t>
      </w:r>
      <w:r w:rsidRPr="009E598C">
        <w:t xml:space="preserve"> que são superior</w:t>
      </w:r>
      <w:r w:rsidR="00512972">
        <w:t>es</w:t>
      </w:r>
      <w:r w:rsidRPr="009E598C">
        <w:t xml:space="preserve"> a muitos rendimentos dos países da </w:t>
      </w:r>
      <w:r>
        <w:t xml:space="preserve">AS. </w:t>
      </w:r>
    </w:p>
    <w:p w:rsidR="00CE0863" w:rsidRPr="001D570E" w:rsidRDefault="00CE0863" w:rsidP="00CE0863">
      <w:pPr>
        <w:pStyle w:val="NormalWeb"/>
        <w:shd w:val="clear" w:color="auto" w:fill="FFFFFF"/>
        <w:spacing w:before="0" w:beforeAutospacing="0" w:after="0" w:afterAutospacing="0" w:line="360" w:lineRule="auto"/>
        <w:ind w:firstLine="708"/>
        <w:jc w:val="both"/>
      </w:pPr>
      <w:r w:rsidRPr="001D570E">
        <w:t>Agindo de modo a inverter essa situação, o presidente da Bolívia, Evo Morales</w:t>
      </w:r>
      <w:r w:rsidR="00A710CF">
        <w:t xml:space="preserve"> (de orientação </w:t>
      </w:r>
      <w:r w:rsidR="000F1A91">
        <w:t xml:space="preserve">política </w:t>
      </w:r>
      <w:r w:rsidR="00A710CF">
        <w:t>socialista)</w:t>
      </w:r>
      <w:r w:rsidRPr="001D570E">
        <w:t>, decretou no dia 1º de maio de 2006 a nacionalização do setor de gás e petróleo do país, com a alegação de que as empresas transnacionais ganham muito e pagam poucos impostos ao Estado boliviano.</w:t>
      </w:r>
      <w:r w:rsidRPr="001D570E">
        <w:rPr>
          <w:rStyle w:val="Refdenotaderodap"/>
        </w:rPr>
        <w:footnoteReference w:id="278"/>
      </w:r>
      <w:r w:rsidRPr="001D570E">
        <w:t xml:space="preserve"> </w:t>
      </w:r>
    </w:p>
    <w:p w:rsidR="00CE0863" w:rsidRPr="00D2723A" w:rsidRDefault="00CE0863" w:rsidP="00CE0863">
      <w:pPr>
        <w:pStyle w:val="NormalWeb"/>
        <w:shd w:val="clear" w:color="auto" w:fill="FFFFFF"/>
        <w:spacing w:before="0" w:beforeAutospacing="0" w:after="0" w:afterAutospacing="0" w:line="360" w:lineRule="auto"/>
        <w:ind w:firstLine="708"/>
        <w:jc w:val="both"/>
        <w:rPr>
          <w:color w:val="000000" w:themeColor="text1"/>
          <w:shd w:val="clear" w:color="auto" w:fill="FFFFFF"/>
        </w:rPr>
      </w:pPr>
      <w:r w:rsidRPr="00D2723A">
        <w:t xml:space="preserve">A mesma decisão foi tomada por Hugo Chaves ao nacionalizar </w:t>
      </w:r>
      <w:r w:rsidRPr="00D2723A">
        <w:rPr>
          <w:color w:val="000000" w:themeColor="text1"/>
          <w:shd w:val="clear" w:color="auto" w:fill="FFFFFF"/>
        </w:rPr>
        <w:t>grande pa</w:t>
      </w:r>
      <w:r w:rsidR="00BC643D">
        <w:rPr>
          <w:color w:val="000000" w:themeColor="text1"/>
          <w:shd w:val="clear" w:color="auto" w:fill="FFFFFF"/>
        </w:rPr>
        <w:t>rte das empresas privadas do se</w:t>
      </w:r>
      <w:r w:rsidRPr="00D2723A">
        <w:rPr>
          <w:color w:val="000000" w:themeColor="text1"/>
          <w:shd w:val="clear" w:color="auto" w:fill="FFFFFF"/>
        </w:rPr>
        <w:t xml:space="preserve">tor petrolífero que serviram para </w:t>
      </w:r>
      <w:r w:rsidR="00EE1A26">
        <w:rPr>
          <w:color w:val="000000" w:themeColor="text1"/>
          <w:shd w:val="clear" w:color="auto" w:fill="FFFFFF"/>
        </w:rPr>
        <w:t>financiar o seu projeto político, designado por “Revolução Bolivariana”</w:t>
      </w:r>
      <w:r w:rsidR="00BC643D">
        <w:rPr>
          <w:color w:val="000000" w:themeColor="text1"/>
          <w:shd w:val="clear" w:color="auto" w:fill="FFFFFF"/>
        </w:rPr>
        <w:t xml:space="preserve">, que consistiu em </w:t>
      </w:r>
      <w:r w:rsidR="001C67DA">
        <w:rPr>
          <w:color w:val="000000" w:themeColor="text1"/>
        </w:rPr>
        <w:t>transformações políticas, económicas e sociais na Venezuela.</w:t>
      </w:r>
      <w:r w:rsidR="001C67DA">
        <w:rPr>
          <w:color w:val="000000" w:themeColor="text1"/>
          <w:shd w:val="clear" w:color="auto" w:fill="FFFFFF"/>
        </w:rPr>
        <w:t xml:space="preserve"> </w:t>
      </w:r>
      <w:r w:rsidRPr="00D2723A">
        <w:rPr>
          <w:color w:val="000000" w:themeColor="text1"/>
          <w:shd w:val="clear" w:color="auto" w:fill="FFFFFF"/>
        </w:rPr>
        <w:t xml:space="preserve">A imposição dos dois governos socialistas, contra a atuação das empresas transnacionais, é uma clara demonstração de forças. </w:t>
      </w:r>
    </w:p>
    <w:p w:rsidR="00DD691F" w:rsidRDefault="00D2723A" w:rsidP="00CE0863">
      <w:pPr>
        <w:spacing w:after="0" w:line="360" w:lineRule="auto"/>
        <w:ind w:firstLine="708"/>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As medidas ti</w:t>
      </w:r>
      <w:r w:rsidR="00512972" w:rsidRPr="00D2723A">
        <w:rPr>
          <w:rFonts w:ascii="Times New Roman" w:hAnsi="Times New Roman" w:cs="Times New Roman"/>
          <w:color w:val="000000" w:themeColor="text1"/>
          <w:sz w:val="24"/>
          <w:szCs w:val="24"/>
          <w:shd w:val="clear" w:color="auto" w:fill="FFFFFF"/>
        </w:rPr>
        <w:t>veram</w:t>
      </w:r>
      <w:r w:rsidR="00CE0863" w:rsidRPr="00D2723A">
        <w:rPr>
          <w:rFonts w:ascii="Times New Roman" w:hAnsi="Times New Roman" w:cs="Times New Roman"/>
          <w:color w:val="000000" w:themeColor="text1"/>
          <w:sz w:val="24"/>
          <w:szCs w:val="24"/>
          <w:shd w:val="clear" w:color="auto" w:fill="FFFFFF"/>
        </w:rPr>
        <w:t xml:space="preserve"> resultados económicos plausíveis na Bolívia, dona da segunda reserva de gás da América do Sul, mas defraudou em relação à Venezuela</w:t>
      </w:r>
      <w:r>
        <w:rPr>
          <w:rFonts w:ascii="Times New Roman" w:hAnsi="Times New Roman" w:cs="Times New Roman"/>
          <w:color w:val="000000" w:themeColor="text1"/>
          <w:sz w:val="24"/>
          <w:szCs w:val="24"/>
          <w:shd w:val="clear" w:color="auto" w:fill="FFFFFF"/>
        </w:rPr>
        <w:t>.</w:t>
      </w:r>
      <w:r w:rsidRPr="00D2723A">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A estratégia de Chaves </w:t>
      </w:r>
      <w:r w:rsidR="00CE0863" w:rsidRPr="00D2723A">
        <w:rPr>
          <w:rFonts w:ascii="Times New Roman" w:hAnsi="Times New Roman" w:cs="Times New Roman"/>
          <w:color w:val="000000" w:themeColor="text1"/>
          <w:sz w:val="24"/>
          <w:szCs w:val="24"/>
          <w:shd w:val="clear" w:color="auto" w:fill="FFFFFF"/>
        </w:rPr>
        <w:t xml:space="preserve">não </w:t>
      </w:r>
      <w:r>
        <w:rPr>
          <w:rFonts w:ascii="Times New Roman" w:hAnsi="Times New Roman" w:cs="Times New Roman"/>
          <w:color w:val="000000" w:themeColor="text1"/>
          <w:sz w:val="24"/>
          <w:szCs w:val="24"/>
          <w:shd w:val="clear" w:color="auto" w:fill="FFFFFF"/>
        </w:rPr>
        <w:t xml:space="preserve">conseguiu </w:t>
      </w:r>
      <w:r w:rsidR="00CE0863" w:rsidRPr="00D2723A">
        <w:rPr>
          <w:rFonts w:ascii="Times New Roman" w:hAnsi="Times New Roman" w:cs="Times New Roman"/>
          <w:color w:val="000000" w:themeColor="text1"/>
          <w:sz w:val="24"/>
          <w:szCs w:val="24"/>
          <w:shd w:val="clear" w:color="auto" w:fill="FFFFFF"/>
        </w:rPr>
        <w:t>reduziu a pobreza, mas també</w:t>
      </w:r>
      <w:r>
        <w:rPr>
          <w:rFonts w:ascii="Times New Roman" w:hAnsi="Times New Roman" w:cs="Times New Roman"/>
          <w:color w:val="000000" w:themeColor="text1"/>
          <w:sz w:val="24"/>
          <w:szCs w:val="24"/>
          <w:shd w:val="clear" w:color="auto" w:fill="FFFFFF"/>
        </w:rPr>
        <w:t>m não promoveu o desenvolvimento</w:t>
      </w:r>
      <w:r w:rsidR="00CE0863" w:rsidRPr="00D2723A">
        <w:rPr>
          <w:rFonts w:ascii="Times New Roman" w:hAnsi="Times New Roman" w:cs="Times New Roman"/>
          <w:color w:val="000000" w:themeColor="text1"/>
          <w:sz w:val="24"/>
          <w:szCs w:val="24"/>
          <w:shd w:val="clear" w:color="auto" w:fill="FFFFFF"/>
        </w:rPr>
        <w:t xml:space="preserve">. Pelo contrário, </w:t>
      </w:r>
      <w:r w:rsidR="00512972" w:rsidRPr="00D2723A">
        <w:rPr>
          <w:rFonts w:ascii="Times New Roman" w:hAnsi="Times New Roman" w:cs="Times New Roman"/>
          <w:color w:val="000000" w:themeColor="text1"/>
          <w:sz w:val="24"/>
          <w:szCs w:val="24"/>
          <w:shd w:val="clear" w:color="auto" w:fill="FFFFFF"/>
        </w:rPr>
        <w:t xml:space="preserve">foi acompanhada de </w:t>
      </w:r>
      <w:r w:rsidR="00CE0863" w:rsidRPr="00D2723A">
        <w:rPr>
          <w:rFonts w:ascii="Times New Roman" w:hAnsi="Times New Roman" w:cs="Times New Roman"/>
          <w:color w:val="000000" w:themeColor="text1"/>
          <w:sz w:val="24"/>
          <w:szCs w:val="24"/>
          <w:shd w:val="clear" w:color="auto" w:fill="FFFFFF"/>
        </w:rPr>
        <w:t>manifestações populares e conflitos sociais generalizados</w:t>
      </w:r>
      <w:r w:rsidRPr="00D2723A">
        <w:rPr>
          <w:rFonts w:ascii="Times New Roman" w:hAnsi="Times New Roman" w:cs="Times New Roman"/>
          <w:color w:val="000000" w:themeColor="text1"/>
          <w:sz w:val="24"/>
          <w:szCs w:val="24"/>
          <w:shd w:val="clear" w:color="auto" w:fill="FFFFFF"/>
        </w:rPr>
        <w:t xml:space="preserve"> que se repercutem até os dias de hoje</w:t>
      </w:r>
      <w:r w:rsidR="00CE0863" w:rsidRPr="00D2723A">
        <w:rPr>
          <w:rFonts w:ascii="Times New Roman" w:hAnsi="Times New Roman" w:cs="Times New Roman"/>
          <w:color w:val="000000" w:themeColor="text1"/>
          <w:sz w:val="24"/>
          <w:szCs w:val="24"/>
          <w:shd w:val="clear" w:color="auto" w:fill="FFFFFF"/>
        </w:rPr>
        <w:t>.</w:t>
      </w:r>
      <w:r>
        <w:rPr>
          <w:rStyle w:val="Refdenotaderodap"/>
          <w:rFonts w:ascii="Times New Roman" w:hAnsi="Times New Roman" w:cs="Times New Roman"/>
          <w:color w:val="000000" w:themeColor="text1"/>
          <w:sz w:val="24"/>
          <w:szCs w:val="24"/>
          <w:shd w:val="clear" w:color="auto" w:fill="FFFFFF"/>
        </w:rPr>
        <w:footnoteReference w:id="279"/>
      </w:r>
      <w:r w:rsidR="00CA77EC">
        <w:rPr>
          <w:rFonts w:ascii="Times New Roman" w:hAnsi="Times New Roman" w:cs="Times New Roman"/>
          <w:color w:val="000000" w:themeColor="text1"/>
          <w:sz w:val="24"/>
          <w:szCs w:val="24"/>
          <w:shd w:val="clear" w:color="auto" w:fill="FFFFFF"/>
        </w:rPr>
        <w:t>,</w:t>
      </w:r>
      <w:r w:rsidR="00CA77EC">
        <w:rPr>
          <w:rStyle w:val="Refdenotaderodap"/>
          <w:rFonts w:ascii="Times New Roman" w:hAnsi="Times New Roman" w:cs="Times New Roman"/>
          <w:color w:val="000000" w:themeColor="text1"/>
          <w:sz w:val="24"/>
          <w:szCs w:val="24"/>
          <w:shd w:val="clear" w:color="auto" w:fill="FFFFFF"/>
        </w:rPr>
        <w:footnoteReference w:id="280"/>
      </w:r>
      <w:r w:rsidR="00E56682">
        <w:rPr>
          <w:rFonts w:ascii="Times New Roman" w:hAnsi="Times New Roman" w:cs="Times New Roman"/>
          <w:color w:val="000000" w:themeColor="text1"/>
          <w:sz w:val="24"/>
          <w:szCs w:val="24"/>
          <w:shd w:val="clear" w:color="auto" w:fill="FFFFFF"/>
        </w:rPr>
        <w:t>,</w:t>
      </w:r>
      <w:r w:rsidR="00E56682">
        <w:rPr>
          <w:rStyle w:val="Refdenotaderodap"/>
          <w:rFonts w:ascii="Times New Roman" w:hAnsi="Times New Roman" w:cs="Times New Roman"/>
          <w:color w:val="000000" w:themeColor="text1"/>
          <w:sz w:val="24"/>
          <w:szCs w:val="24"/>
          <w:shd w:val="clear" w:color="auto" w:fill="FFFFFF"/>
        </w:rPr>
        <w:footnoteReference w:id="281"/>
      </w:r>
      <w:r w:rsidR="00CE0863" w:rsidRPr="00D2723A">
        <w:rPr>
          <w:rFonts w:ascii="Times New Roman" w:hAnsi="Times New Roman" w:cs="Times New Roman"/>
          <w:color w:val="000000" w:themeColor="text1"/>
          <w:sz w:val="24"/>
          <w:szCs w:val="24"/>
          <w:shd w:val="clear" w:color="auto" w:fill="FFFFFF"/>
        </w:rPr>
        <w:t xml:space="preserve"> </w:t>
      </w:r>
    </w:p>
    <w:p w:rsidR="00912214" w:rsidRPr="00EA1D54" w:rsidRDefault="00CE0863" w:rsidP="00EA1D54">
      <w:pPr>
        <w:tabs>
          <w:tab w:val="left" w:pos="1701"/>
          <w:tab w:val="left" w:pos="1985"/>
          <w:tab w:val="left" w:pos="2268"/>
        </w:tabs>
        <w:spacing w:after="0" w:line="360" w:lineRule="auto"/>
        <w:ind w:firstLine="708"/>
        <w:jc w:val="both"/>
        <w:rPr>
          <w:rFonts w:ascii="Times New Roman" w:hAnsi="Times New Roman" w:cs="Times New Roman"/>
          <w:color w:val="000000" w:themeColor="text1"/>
          <w:sz w:val="24"/>
          <w:szCs w:val="24"/>
          <w:shd w:val="clear" w:color="auto" w:fill="FFFFFF"/>
        </w:rPr>
      </w:pPr>
      <w:r w:rsidRPr="00D2723A">
        <w:rPr>
          <w:rFonts w:ascii="Times New Roman" w:hAnsi="Times New Roman" w:cs="Times New Roman"/>
          <w:color w:val="000000" w:themeColor="text1"/>
          <w:sz w:val="24"/>
          <w:szCs w:val="24"/>
          <w:shd w:val="clear" w:color="auto" w:fill="FFFFFF"/>
        </w:rPr>
        <w:lastRenderedPageBreak/>
        <w:t>A diferença é que</w:t>
      </w:r>
      <w:r w:rsidR="00BC643D">
        <w:rPr>
          <w:rFonts w:ascii="Times New Roman" w:hAnsi="Times New Roman" w:cs="Times New Roman"/>
          <w:color w:val="000000" w:themeColor="text1"/>
          <w:sz w:val="24"/>
          <w:szCs w:val="24"/>
          <w:shd w:val="clear" w:color="auto" w:fill="FFFFFF"/>
        </w:rPr>
        <w:t>,</w:t>
      </w:r>
      <w:r w:rsidRPr="00D2723A">
        <w:rPr>
          <w:rFonts w:ascii="Times New Roman" w:hAnsi="Times New Roman" w:cs="Times New Roman"/>
          <w:color w:val="000000" w:themeColor="text1"/>
          <w:sz w:val="24"/>
          <w:szCs w:val="24"/>
          <w:shd w:val="clear" w:color="auto" w:fill="FFFFFF"/>
        </w:rPr>
        <w:t xml:space="preserve"> no primeiro caso, Bolívia, as medidas incidiram na redução </w:t>
      </w:r>
      <w:r w:rsidR="00A710CF">
        <w:rPr>
          <w:rFonts w:ascii="Times New Roman" w:hAnsi="Times New Roman" w:cs="Times New Roman"/>
          <w:color w:val="000000" w:themeColor="text1"/>
          <w:sz w:val="24"/>
          <w:szCs w:val="24"/>
          <w:shd w:val="clear" w:color="auto" w:fill="FFFFFF"/>
        </w:rPr>
        <w:t>da pobreza extrema e das</w:t>
      </w:r>
      <w:r w:rsidRPr="00D2723A">
        <w:rPr>
          <w:rFonts w:ascii="Times New Roman" w:hAnsi="Times New Roman" w:cs="Times New Roman"/>
          <w:color w:val="000000" w:themeColor="text1"/>
          <w:sz w:val="24"/>
          <w:szCs w:val="24"/>
          <w:shd w:val="clear" w:color="auto" w:fill="FFFFFF"/>
        </w:rPr>
        <w:t xml:space="preserve"> desigualdade</w:t>
      </w:r>
      <w:r w:rsidR="00A710CF">
        <w:rPr>
          <w:rFonts w:ascii="Times New Roman" w:hAnsi="Times New Roman" w:cs="Times New Roman"/>
          <w:color w:val="000000" w:themeColor="text1"/>
          <w:sz w:val="24"/>
          <w:szCs w:val="24"/>
          <w:shd w:val="clear" w:color="auto" w:fill="FFFFFF"/>
        </w:rPr>
        <w:t>s</w:t>
      </w:r>
      <w:r w:rsidRPr="00D2723A">
        <w:rPr>
          <w:rFonts w:ascii="Times New Roman" w:hAnsi="Times New Roman" w:cs="Times New Roman"/>
          <w:color w:val="000000" w:themeColor="text1"/>
          <w:sz w:val="24"/>
          <w:szCs w:val="24"/>
          <w:shd w:val="clear" w:color="auto" w:fill="FFFFFF"/>
        </w:rPr>
        <w:t xml:space="preserve"> da renda; no segundo, Venezuela, as políticas d</w:t>
      </w:r>
      <w:r w:rsidR="00512972" w:rsidRPr="00D2723A">
        <w:rPr>
          <w:rFonts w:ascii="Times New Roman" w:hAnsi="Times New Roman" w:cs="Times New Roman"/>
          <w:color w:val="000000" w:themeColor="text1"/>
          <w:sz w:val="24"/>
          <w:szCs w:val="24"/>
          <w:shd w:val="clear" w:color="auto" w:fill="FFFFFF"/>
        </w:rPr>
        <w:t>e expropriação</w:t>
      </w:r>
      <w:r w:rsidR="00D2723A" w:rsidRPr="00D2723A">
        <w:rPr>
          <w:rFonts w:ascii="Times New Roman" w:hAnsi="Times New Roman" w:cs="Times New Roman"/>
          <w:color w:val="000000" w:themeColor="text1"/>
          <w:sz w:val="24"/>
          <w:szCs w:val="24"/>
          <w:shd w:val="clear" w:color="auto" w:fill="FFFFFF"/>
        </w:rPr>
        <w:t>,</w:t>
      </w:r>
      <w:r w:rsidR="00512972" w:rsidRPr="00D2723A">
        <w:rPr>
          <w:rFonts w:ascii="Times New Roman" w:hAnsi="Times New Roman" w:cs="Times New Roman"/>
          <w:color w:val="000000" w:themeColor="text1"/>
          <w:sz w:val="24"/>
          <w:szCs w:val="24"/>
          <w:shd w:val="clear" w:color="auto" w:fill="FFFFFF"/>
        </w:rPr>
        <w:t xml:space="preserve"> sem indemnização</w:t>
      </w:r>
      <w:r w:rsidR="00D2723A" w:rsidRPr="00D2723A">
        <w:rPr>
          <w:rFonts w:ascii="Times New Roman" w:hAnsi="Times New Roman" w:cs="Times New Roman"/>
          <w:color w:val="000000" w:themeColor="text1"/>
          <w:sz w:val="24"/>
          <w:szCs w:val="24"/>
          <w:shd w:val="clear" w:color="auto" w:fill="FFFFFF"/>
        </w:rPr>
        <w:t>,</w:t>
      </w:r>
      <w:r w:rsidR="00512972" w:rsidRPr="00D2723A">
        <w:rPr>
          <w:rFonts w:ascii="Times New Roman" w:hAnsi="Times New Roman" w:cs="Times New Roman"/>
          <w:color w:val="000000" w:themeColor="text1"/>
          <w:sz w:val="24"/>
          <w:szCs w:val="24"/>
          <w:shd w:val="clear" w:color="auto" w:fill="FFFFFF"/>
        </w:rPr>
        <w:t xml:space="preserve"> </w:t>
      </w:r>
      <w:r w:rsidRPr="00D2723A">
        <w:rPr>
          <w:rFonts w:ascii="Times New Roman" w:hAnsi="Times New Roman" w:cs="Times New Roman"/>
          <w:color w:val="000000" w:themeColor="text1"/>
          <w:sz w:val="24"/>
          <w:szCs w:val="24"/>
          <w:shd w:val="clear" w:color="auto" w:fill="FFFFFF"/>
        </w:rPr>
        <w:t>tiveram uma rápida desacel</w:t>
      </w:r>
      <w:r w:rsidR="00CA77EC">
        <w:rPr>
          <w:rFonts w:ascii="Times New Roman" w:hAnsi="Times New Roman" w:cs="Times New Roman"/>
          <w:color w:val="000000" w:themeColor="text1"/>
          <w:sz w:val="24"/>
          <w:szCs w:val="24"/>
          <w:shd w:val="clear" w:color="auto" w:fill="FFFFFF"/>
        </w:rPr>
        <w:t xml:space="preserve">eração </w:t>
      </w:r>
      <w:r w:rsidRPr="00D2723A">
        <w:rPr>
          <w:rFonts w:ascii="Times New Roman" w:hAnsi="Times New Roman" w:cs="Times New Roman"/>
          <w:color w:val="000000" w:themeColor="text1"/>
          <w:sz w:val="24"/>
          <w:szCs w:val="24"/>
          <w:shd w:val="clear" w:color="auto" w:fill="FFFFFF"/>
        </w:rPr>
        <w:t>da economia</w:t>
      </w:r>
      <w:r w:rsidR="00A710CF">
        <w:rPr>
          <w:rFonts w:ascii="Times New Roman" w:hAnsi="Times New Roman" w:cs="Times New Roman"/>
          <w:color w:val="000000" w:themeColor="text1"/>
          <w:sz w:val="24"/>
          <w:szCs w:val="24"/>
          <w:shd w:val="clear" w:color="auto" w:fill="FFFFFF"/>
        </w:rPr>
        <w:t xml:space="preserve"> que impactaram diretamente a vida de milh</w:t>
      </w:r>
      <w:r w:rsidR="001F7F20">
        <w:rPr>
          <w:rFonts w:ascii="Times New Roman" w:hAnsi="Times New Roman" w:cs="Times New Roman"/>
          <w:color w:val="000000" w:themeColor="text1"/>
          <w:sz w:val="24"/>
          <w:szCs w:val="24"/>
          <w:shd w:val="clear" w:color="auto" w:fill="FFFFFF"/>
        </w:rPr>
        <w:t xml:space="preserve">ares </w:t>
      </w:r>
      <w:r w:rsidR="00A710CF">
        <w:rPr>
          <w:rFonts w:ascii="Times New Roman" w:hAnsi="Times New Roman" w:cs="Times New Roman"/>
          <w:color w:val="000000" w:themeColor="text1"/>
          <w:sz w:val="24"/>
          <w:szCs w:val="24"/>
          <w:shd w:val="clear" w:color="auto" w:fill="FFFFFF"/>
        </w:rPr>
        <w:t>de pessoas</w:t>
      </w:r>
      <w:r w:rsidRPr="00D2723A">
        <w:rPr>
          <w:rFonts w:ascii="Times New Roman" w:hAnsi="Times New Roman" w:cs="Times New Roman"/>
          <w:color w:val="000000" w:themeColor="text1"/>
          <w:sz w:val="24"/>
          <w:szCs w:val="24"/>
          <w:shd w:val="clear" w:color="auto" w:fill="FFFFFF"/>
        </w:rPr>
        <w:t>.</w:t>
      </w:r>
    </w:p>
    <w:p w:rsidR="00CE0863" w:rsidRPr="000F1A91" w:rsidRDefault="00C7564A" w:rsidP="000F1A91">
      <w:pPr>
        <w:pStyle w:val="Cabealho3"/>
        <w:rPr>
          <w:lang w:val="pt-PT"/>
        </w:rPr>
      </w:pPr>
      <w:bookmarkStart w:id="31" w:name="_Toc493520379"/>
      <w:r w:rsidRPr="00EA1D54">
        <w:rPr>
          <w:lang w:val="pt-PT"/>
        </w:rPr>
        <w:t xml:space="preserve">2.2.3 - </w:t>
      </w:r>
      <w:r w:rsidR="00CE0863" w:rsidRPr="00EA1D54">
        <w:rPr>
          <w:lang w:val="pt-PT"/>
        </w:rPr>
        <w:t>A promiscuidade das empresas transnacionais nos conflitos</w:t>
      </w:r>
      <w:bookmarkEnd w:id="31"/>
    </w:p>
    <w:p w:rsidR="00B2323C" w:rsidRDefault="00CE0863" w:rsidP="00B2323C">
      <w:pPr>
        <w:tabs>
          <w:tab w:val="left" w:pos="1701"/>
        </w:tabs>
        <w:spacing w:after="0" w:line="360" w:lineRule="auto"/>
        <w:jc w:val="both"/>
        <w:rPr>
          <w:rFonts w:ascii="Times New Roman" w:hAnsi="Times New Roman" w:cs="Times New Roman"/>
          <w:color w:val="000000" w:themeColor="text1"/>
          <w:sz w:val="24"/>
          <w:szCs w:val="24"/>
          <w:shd w:val="clear" w:color="auto" w:fill="FFFFFF"/>
        </w:rPr>
      </w:pPr>
      <w:r w:rsidRPr="00BA6F97">
        <w:rPr>
          <w:rFonts w:ascii="Times New Roman" w:hAnsi="Times New Roman" w:cs="Times New Roman"/>
          <w:color w:val="000000" w:themeColor="text1"/>
          <w:sz w:val="24"/>
          <w:szCs w:val="24"/>
          <w:shd w:val="clear" w:color="auto" w:fill="FFFFFF"/>
        </w:rPr>
        <w:t>Este ponto tem por objetivo esmiuçar a promiscuidade</w:t>
      </w:r>
      <w:r w:rsidR="00BA555D">
        <w:rPr>
          <w:rFonts w:ascii="Times New Roman" w:hAnsi="Times New Roman" w:cs="Times New Roman"/>
          <w:color w:val="000000" w:themeColor="text1"/>
          <w:sz w:val="24"/>
          <w:szCs w:val="24"/>
          <w:shd w:val="clear" w:color="auto" w:fill="FFFFFF"/>
        </w:rPr>
        <w:t xml:space="preserve"> das empresas transnacionais em diferentes</w:t>
      </w:r>
      <w:r w:rsidRPr="00BA6F97">
        <w:rPr>
          <w:rFonts w:ascii="Times New Roman" w:hAnsi="Times New Roman" w:cs="Times New Roman"/>
          <w:color w:val="000000" w:themeColor="text1"/>
          <w:sz w:val="24"/>
          <w:szCs w:val="24"/>
          <w:shd w:val="clear" w:color="auto" w:fill="FFFFFF"/>
        </w:rPr>
        <w:t xml:space="preserve"> conflitos. Antes propõe-se apresentar as vantagens e desvantagens das empresas transnacionais nos países bafejados pelos recursos, mas que enfrentam défice democrático e fragilidades económicas. De acord</w:t>
      </w:r>
      <w:r w:rsidR="00BC643D">
        <w:rPr>
          <w:rFonts w:ascii="Times New Roman" w:hAnsi="Times New Roman" w:cs="Times New Roman"/>
          <w:color w:val="000000" w:themeColor="text1"/>
          <w:sz w:val="24"/>
          <w:szCs w:val="24"/>
          <w:shd w:val="clear" w:color="auto" w:fill="FFFFFF"/>
        </w:rPr>
        <w:t>o com Adriano Moreira, constituem</w:t>
      </w:r>
      <w:r w:rsidRPr="00BA6F97">
        <w:rPr>
          <w:rFonts w:ascii="Times New Roman" w:hAnsi="Times New Roman" w:cs="Times New Roman"/>
          <w:color w:val="000000" w:themeColor="text1"/>
          <w:sz w:val="24"/>
          <w:szCs w:val="24"/>
          <w:shd w:val="clear" w:color="auto" w:fill="FFFFFF"/>
        </w:rPr>
        <w:t xml:space="preserve"> vantagens das empresas transnacionais as seguintes: </w:t>
      </w:r>
    </w:p>
    <w:p w:rsidR="00B2323C" w:rsidRDefault="00B2323C" w:rsidP="00B2323C">
      <w:pPr>
        <w:tabs>
          <w:tab w:val="left" w:pos="1701"/>
        </w:tabs>
        <w:spacing w:after="0" w:line="360" w:lineRule="auto"/>
        <w:jc w:val="both"/>
        <w:rPr>
          <w:rFonts w:ascii="Times New Roman" w:hAnsi="Times New Roman" w:cs="Times New Roman"/>
          <w:color w:val="000000" w:themeColor="text1"/>
          <w:sz w:val="24"/>
          <w:szCs w:val="24"/>
          <w:shd w:val="clear" w:color="auto" w:fill="FFFFFF"/>
        </w:rPr>
      </w:pPr>
    </w:p>
    <w:p w:rsidR="006972A8" w:rsidRDefault="00F57A68" w:rsidP="006972A8">
      <w:pPr>
        <w:pStyle w:val="PargrafodaLista"/>
        <w:numPr>
          <w:ilvl w:val="3"/>
          <w:numId w:val="37"/>
        </w:numPr>
        <w:tabs>
          <w:tab w:val="left" w:pos="1134"/>
        </w:tabs>
        <w:spacing w:after="0" w:line="360" w:lineRule="auto"/>
        <w:ind w:left="1134"/>
        <w:jc w:val="both"/>
        <w:rPr>
          <w:rFonts w:ascii="Times New Roman" w:hAnsi="Times New Roman"/>
          <w:color w:val="000000" w:themeColor="text1"/>
          <w:sz w:val="24"/>
          <w:szCs w:val="24"/>
          <w:shd w:val="clear" w:color="auto" w:fill="FFFFFF"/>
        </w:rPr>
      </w:pPr>
      <w:r w:rsidRPr="006972A8">
        <w:rPr>
          <w:rFonts w:ascii="Times New Roman" w:hAnsi="Times New Roman"/>
          <w:color w:val="000000" w:themeColor="text1"/>
          <w:sz w:val="24"/>
          <w:szCs w:val="24"/>
          <w:shd w:val="clear" w:color="auto" w:fill="FFFFFF"/>
        </w:rPr>
        <w:t>investimentos melhoram a balança de pagamentos internacionais do país hospedeiro;</w:t>
      </w:r>
    </w:p>
    <w:p w:rsidR="006972A8" w:rsidRDefault="00F57A68" w:rsidP="006972A8">
      <w:pPr>
        <w:pStyle w:val="PargrafodaLista"/>
        <w:numPr>
          <w:ilvl w:val="3"/>
          <w:numId w:val="37"/>
        </w:numPr>
        <w:tabs>
          <w:tab w:val="left" w:pos="1134"/>
        </w:tabs>
        <w:spacing w:after="0" w:line="360" w:lineRule="auto"/>
        <w:ind w:left="1134"/>
        <w:jc w:val="both"/>
        <w:rPr>
          <w:rFonts w:ascii="Times New Roman" w:hAnsi="Times New Roman"/>
          <w:color w:val="000000" w:themeColor="text1"/>
          <w:sz w:val="24"/>
          <w:szCs w:val="24"/>
          <w:shd w:val="clear" w:color="auto" w:fill="FFFFFF"/>
        </w:rPr>
      </w:pPr>
      <w:r w:rsidRPr="006972A8">
        <w:rPr>
          <w:rFonts w:ascii="Times New Roman" w:hAnsi="Times New Roman"/>
          <w:color w:val="000000" w:themeColor="text1"/>
          <w:sz w:val="24"/>
          <w:szCs w:val="24"/>
          <w:shd w:val="clear" w:color="auto" w:fill="FFFFFF"/>
        </w:rPr>
        <w:t>aumento das exportações e d</w:t>
      </w:r>
      <w:r w:rsidR="006972A8">
        <w:rPr>
          <w:rFonts w:ascii="Times New Roman" w:hAnsi="Times New Roman"/>
          <w:color w:val="000000" w:themeColor="text1"/>
          <w:sz w:val="24"/>
          <w:szCs w:val="24"/>
          <w:shd w:val="clear" w:color="auto" w:fill="FFFFFF"/>
        </w:rPr>
        <w:t>a distribuição dos rendimentos;</w:t>
      </w:r>
    </w:p>
    <w:p w:rsidR="006972A8" w:rsidRDefault="006972A8" w:rsidP="006972A8">
      <w:pPr>
        <w:pStyle w:val="PargrafodaLista"/>
        <w:numPr>
          <w:ilvl w:val="3"/>
          <w:numId w:val="37"/>
        </w:numPr>
        <w:tabs>
          <w:tab w:val="left" w:pos="1134"/>
        </w:tabs>
        <w:spacing w:after="0" w:line="360" w:lineRule="auto"/>
        <w:ind w:left="1134"/>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criação de empregos;</w:t>
      </w:r>
    </w:p>
    <w:p w:rsidR="00F57A68" w:rsidRPr="006972A8" w:rsidRDefault="00F57A68" w:rsidP="006972A8">
      <w:pPr>
        <w:pStyle w:val="PargrafodaLista"/>
        <w:numPr>
          <w:ilvl w:val="3"/>
          <w:numId w:val="37"/>
        </w:numPr>
        <w:tabs>
          <w:tab w:val="left" w:pos="1134"/>
        </w:tabs>
        <w:spacing w:after="0" w:line="360" w:lineRule="auto"/>
        <w:ind w:left="1134"/>
        <w:jc w:val="both"/>
        <w:rPr>
          <w:rFonts w:ascii="Times New Roman" w:hAnsi="Times New Roman"/>
          <w:color w:val="000000" w:themeColor="text1"/>
          <w:sz w:val="24"/>
          <w:szCs w:val="24"/>
          <w:shd w:val="clear" w:color="auto" w:fill="FFFFFF"/>
        </w:rPr>
      </w:pPr>
      <w:r w:rsidRPr="006972A8">
        <w:rPr>
          <w:rFonts w:ascii="Times New Roman" w:hAnsi="Times New Roman"/>
          <w:color w:val="000000" w:themeColor="text1"/>
          <w:sz w:val="24"/>
          <w:szCs w:val="24"/>
          <w:shd w:val="clear" w:color="auto" w:fill="FFFFFF"/>
        </w:rPr>
        <w:t>transferência de tecnologias novas, inicialmente.</w:t>
      </w:r>
    </w:p>
    <w:p w:rsidR="00CE0863" w:rsidRPr="00BA6F97" w:rsidRDefault="00CE0863" w:rsidP="00F57A68">
      <w:pPr>
        <w:pStyle w:val="NormalWeb"/>
        <w:shd w:val="clear" w:color="auto" w:fill="FFFFFF"/>
        <w:spacing w:before="0" w:beforeAutospacing="0" w:after="0" w:afterAutospacing="0" w:line="360" w:lineRule="auto"/>
        <w:ind w:left="720"/>
        <w:jc w:val="both"/>
        <w:rPr>
          <w:color w:val="000000" w:themeColor="text1"/>
          <w:shd w:val="clear" w:color="auto" w:fill="FFFFFF"/>
        </w:rPr>
      </w:pPr>
    </w:p>
    <w:p w:rsidR="00CE0863" w:rsidRPr="00BA6F97" w:rsidRDefault="00CE0863" w:rsidP="00CE0863">
      <w:pPr>
        <w:pStyle w:val="NormalWeb"/>
        <w:shd w:val="clear" w:color="auto" w:fill="FFFFFF"/>
        <w:spacing w:before="0" w:beforeAutospacing="0" w:after="0" w:afterAutospacing="0" w:line="360" w:lineRule="auto"/>
        <w:jc w:val="both"/>
        <w:rPr>
          <w:color w:val="000000" w:themeColor="text1"/>
          <w:shd w:val="clear" w:color="auto" w:fill="FFFFFF"/>
        </w:rPr>
      </w:pPr>
      <w:r w:rsidRPr="00BA6F97">
        <w:rPr>
          <w:color w:val="000000" w:themeColor="text1"/>
          <w:shd w:val="clear" w:color="auto" w:fill="FFFFFF"/>
        </w:rPr>
        <w:t>Desvantagens</w:t>
      </w:r>
    </w:p>
    <w:p w:rsidR="0059715B" w:rsidRDefault="0059715B" w:rsidP="0059715B">
      <w:pPr>
        <w:pStyle w:val="NormalWeb"/>
        <w:shd w:val="clear" w:color="auto" w:fill="FFFFFF"/>
        <w:spacing w:before="0" w:beforeAutospacing="0" w:after="0" w:afterAutospacing="0" w:line="360" w:lineRule="auto"/>
        <w:jc w:val="both"/>
        <w:rPr>
          <w:b/>
          <w:color w:val="000000" w:themeColor="text1"/>
          <w:shd w:val="clear" w:color="auto" w:fill="FFFFFF"/>
        </w:rPr>
      </w:pPr>
    </w:p>
    <w:p w:rsid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BA6F97">
        <w:rPr>
          <w:color w:val="000000" w:themeColor="text1"/>
          <w:shd w:val="clear" w:color="auto" w:fill="FFFFFF"/>
        </w:rPr>
        <w:t xml:space="preserve">apoderamento das matérias-primas; </w:t>
      </w:r>
    </w:p>
    <w:p w:rsid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t xml:space="preserve">ingerência </w:t>
      </w:r>
      <w:r w:rsidR="0059715B" w:rsidRPr="006972A8">
        <w:rPr>
          <w:color w:val="000000" w:themeColor="text1"/>
          <w:shd w:val="clear" w:color="auto" w:fill="FFFFFF"/>
        </w:rPr>
        <w:t>d</w:t>
      </w:r>
      <w:r w:rsidRPr="006972A8">
        <w:rPr>
          <w:color w:val="000000" w:themeColor="text1"/>
          <w:shd w:val="clear" w:color="auto" w:fill="FFFFFF"/>
        </w:rPr>
        <w:t xml:space="preserve">a soberania do Estado hospedeiro sobre os recursos naturais; </w:t>
      </w:r>
    </w:p>
    <w:p w:rsid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t>conflito entre atividades das empresas transnaciona</w:t>
      </w:r>
      <w:r w:rsidR="006972A8">
        <w:rPr>
          <w:color w:val="000000" w:themeColor="text1"/>
          <w:shd w:val="clear" w:color="auto" w:fill="FFFFFF"/>
        </w:rPr>
        <w:t xml:space="preserve">is com a planificação económica </w:t>
      </w:r>
      <w:r w:rsidRPr="006972A8">
        <w:rPr>
          <w:color w:val="000000" w:themeColor="text1"/>
          <w:shd w:val="clear" w:color="auto" w:fill="FFFFFF"/>
        </w:rPr>
        <w:t>do Estado hospedeiro;</w:t>
      </w:r>
    </w:p>
    <w:p w:rsidR="006972A8" w:rsidRDefault="0059715B"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t>não transferência</w:t>
      </w:r>
      <w:r w:rsidR="00CE0863" w:rsidRPr="006972A8">
        <w:rPr>
          <w:color w:val="000000" w:themeColor="text1"/>
          <w:shd w:val="clear" w:color="auto" w:fill="FFFFFF"/>
        </w:rPr>
        <w:t xml:space="preserve"> sempre uma tecnologia que não seja obsoleta; </w:t>
      </w:r>
    </w:p>
    <w:p w:rsid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t>mão-de-obra empregue causa tensões sociais porque é bem mais remunerada que a mão-de-obra empregue por empresários locais;</w:t>
      </w:r>
    </w:p>
    <w:p w:rsid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t>efeitos na balança de pagamentos podem ser negativos, pela necessidade de transferir rendimentos e capital.</w:t>
      </w:r>
    </w:p>
    <w:p w:rsidR="00CE0863" w:rsidRPr="006972A8" w:rsidRDefault="00CE0863" w:rsidP="006972A8">
      <w:pPr>
        <w:pStyle w:val="NormalWeb"/>
        <w:numPr>
          <w:ilvl w:val="0"/>
          <w:numId w:val="44"/>
        </w:numPr>
        <w:shd w:val="clear" w:color="auto" w:fill="FFFFFF"/>
        <w:tabs>
          <w:tab w:val="left" w:pos="1134"/>
        </w:tabs>
        <w:spacing w:before="0" w:beforeAutospacing="0" w:after="0" w:afterAutospacing="0" w:line="360" w:lineRule="auto"/>
        <w:jc w:val="both"/>
        <w:rPr>
          <w:color w:val="000000" w:themeColor="text1"/>
          <w:shd w:val="clear" w:color="auto" w:fill="FFFFFF"/>
        </w:rPr>
      </w:pPr>
      <w:r w:rsidRPr="006972A8">
        <w:rPr>
          <w:color w:val="000000" w:themeColor="text1"/>
          <w:shd w:val="clear" w:color="auto" w:fill="FFFFFF"/>
        </w:rPr>
        <w:lastRenderedPageBreak/>
        <w:t>países do Terceiro Mundo, pela sua debilidade, enfrentam mal as organizações como as empresas transnacionais, e facilmente ficam dependentes delas.</w:t>
      </w:r>
      <w:r w:rsidRPr="00BA6F97">
        <w:rPr>
          <w:rStyle w:val="Refdenotaderodap"/>
          <w:color w:val="000000" w:themeColor="text1"/>
          <w:shd w:val="clear" w:color="auto" w:fill="FFFFFF"/>
        </w:rPr>
        <w:footnoteReference w:id="282"/>
      </w:r>
      <w:r w:rsidRPr="006972A8">
        <w:rPr>
          <w:color w:val="000000" w:themeColor="text1"/>
          <w:shd w:val="clear" w:color="auto" w:fill="FFFFFF"/>
        </w:rPr>
        <w:t xml:space="preserve"> </w:t>
      </w:r>
    </w:p>
    <w:p w:rsidR="00B2323C" w:rsidRPr="00BD7AF5" w:rsidRDefault="00B2323C" w:rsidP="006972A8">
      <w:pPr>
        <w:pStyle w:val="NormalWeb"/>
        <w:shd w:val="clear" w:color="auto" w:fill="FFFFFF"/>
        <w:tabs>
          <w:tab w:val="left" w:pos="1134"/>
        </w:tabs>
        <w:spacing w:before="0" w:beforeAutospacing="0" w:after="0" w:afterAutospacing="0" w:line="360" w:lineRule="auto"/>
        <w:jc w:val="both"/>
        <w:rPr>
          <w:color w:val="000000" w:themeColor="text1"/>
          <w:shd w:val="clear" w:color="auto" w:fill="FFFFFF"/>
        </w:rPr>
      </w:pPr>
    </w:p>
    <w:p w:rsidR="00CE0863" w:rsidRPr="00BB1EAB" w:rsidRDefault="00CE0863" w:rsidP="00CE0863">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pt-PT"/>
        </w:rPr>
      </w:pPr>
      <w:r w:rsidRPr="004E3AF0">
        <w:rPr>
          <w:rFonts w:ascii="Times New Roman" w:hAnsi="Times New Roman" w:cs="Times New Roman"/>
          <w:color w:val="000000" w:themeColor="text1"/>
          <w:sz w:val="24"/>
          <w:szCs w:val="24"/>
        </w:rPr>
        <w:t xml:space="preserve">A conjugação entre as empresas transnacionais e os direitos humanos foi matéria espenicada pelos investigadores </w:t>
      </w:r>
      <w:r w:rsidRPr="004E3AF0">
        <w:rPr>
          <w:rStyle w:val="nome-autor"/>
          <w:rFonts w:ascii="Times New Roman" w:hAnsi="Times New Roman" w:cs="Times New Roman"/>
          <w:color w:val="000000" w:themeColor="text1"/>
          <w:sz w:val="24"/>
          <w:szCs w:val="24"/>
          <w:shd w:val="clear" w:color="auto" w:fill="FFFFFF"/>
        </w:rPr>
        <w:t xml:space="preserve">Yoelsy Bernal, Yordani Santos, Yankiet Castellanos. </w:t>
      </w:r>
      <w:r w:rsidRPr="004E3AF0">
        <w:rPr>
          <w:rFonts w:ascii="Times New Roman" w:hAnsi="Times New Roman" w:cs="Times New Roman"/>
          <w:color w:val="000000" w:themeColor="text1"/>
          <w:sz w:val="24"/>
          <w:szCs w:val="24"/>
        </w:rPr>
        <w:t xml:space="preserve">Para este trio de autores, </w:t>
      </w:r>
      <w:r w:rsidRPr="004E3AF0">
        <w:rPr>
          <w:rFonts w:ascii="Times New Roman" w:eastAsia="Times New Roman" w:hAnsi="Times New Roman" w:cs="Times New Roman"/>
          <w:color w:val="000000" w:themeColor="text1"/>
          <w:sz w:val="24"/>
          <w:szCs w:val="24"/>
          <w:lang w:eastAsia="pt-PT"/>
        </w:rPr>
        <w:t xml:space="preserve">um exemplo expressivo surge quando John Davison Rockefeller, fundador da Standard Oil Company em 1870 nos EUA, constatou haver promiscuidade das empresas transnacionais que estavam envolvidas nos golpes de Estados em diferentes épocas e regiões do planeta. As ações dessas empresas, em </w:t>
      </w:r>
      <w:r w:rsidRPr="00BB1EAB">
        <w:rPr>
          <w:rFonts w:ascii="Times New Roman" w:eastAsia="Times New Roman" w:hAnsi="Times New Roman" w:cs="Times New Roman"/>
          <w:color w:val="000000" w:themeColor="text1"/>
          <w:sz w:val="24"/>
          <w:szCs w:val="24"/>
          <w:lang w:eastAsia="pt-PT"/>
        </w:rPr>
        <w:t xml:space="preserve">Estados de países menos </w:t>
      </w:r>
      <w:r w:rsidR="00173CA5">
        <w:rPr>
          <w:rFonts w:ascii="Times New Roman" w:eastAsia="Times New Roman" w:hAnsi="Times New Roman" w:cs="Times New Roman"/>
          <w:color w:val="000000" w:themeColor="text1"/>
          <w:sz w:val="24"/>
          <w:szCs w:val="24"/>
          <w:lang w:eastAsia="pt-PT"/>
        </w:rPr>
        <w:t>desenvolvidos, cingem-se a</w:t>
      </w:r>
      <w:r w:rsidRPr="00BB1EAB">
        <w:rPr>
          <w:rFonts w:ascii="Times New Roman" w:eastAsia="Times New Roman" w:hAnsi="Times New Roman" w:cs="Times New Roman"/>
          <w:color w:val="000000" w:themeColor="text1"/>
          <w:sz w:val="24"/>
          <w:szCs w:val="24"/>
          <w:lang w:eastAsia="pt-PT"/>
        </w:rPr>
        <w:t>o cumprimento dos seus objetivos, o lucro, num espaço mínimo de tempo, danificando o bem-estar geral e o pleno gozo dos direitos humanos.</w:t>
      </w:r>
      <w:r w:rsidRPr="00BB1EAB">
        <w:rPr>
          <w:rStyle w:val="Refdenotaderodap"/>
          <w:rFonts w:ascii="Times New Roman" w:eastAsia="Times New Roman" w:hAnsi="Times New Roman" w:cs="Times New Roman"/>
          <w:color w:val="000000" w:themeColor="text1"/>
          <w:sz w:val="24"/>
          <w:szCs w:val="24"/>
          <w:lang w:eastAsia="pt-PT"/>
        </w:rPr>
        <w:footnoteReference w:id="283"/>
      </w:r>
      <w:r w:rsidRPr="00BB1EAB">
        <w:rPr>
          <w:rFonts w:ascii="Times New Roman" w:eastAsia="Times New Roman" w:hAnsi="Times New Roman" w:cs="Times New Roman"/>
          <w:color w:val="000000" w:themeColor="text1"/>
          <w:sz w:val="24"/>
          <w:szCs w:val="24"/>
          <w:lang w:eastAsia="pt-PT"/>
        </w:rPr>
        <w:t xml:space="preserve">    </w:t>
      </w:r>
    </w:p>
    <w:p w:rsidR="00CE0863" w:rsidRPr="00BB1EAB"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BB1EAB">
        <w:rPr>
          <w:rFonts w:ascii="Times New Roman" w:eastAsia="Times New Roman" w:hAnsi="Times New Roman" w:cs="Times New Roman"/>
          <w:color w:val="000000" w:themeColor="text1"/>
          <w:sz w:val="24"/>
          <w:szCs w:val="24"/>
          <w:lang w:eastAsia="pt-PT"/>
        </w:rPr>
        <w:t xml:space="preserve">Já se observou que algumas empresas transnacionais atuam a mando de seus países, geralmente os “Estados das nações mais poderosas” </w:t>
      </w:r>
      <w:r w:rsidR="00BA555D">
        <w:rPr>
          <w:rFonts w:ascii="Times New Roman" w:eastAsia="Times New Roman" w:hAnsi="Times New Roman" w:cs="Times New Roman"/>
          <w:color w:val="000000" w:themeColor="text1"/>
          <w:sz w:val="24"/>
          <w:szCs w:val="24"/>
          <w:lang w:eastAsia="pt-PT"/>
        </w:rPr>
        <w:t xml:space="preserve">do mundo, </w:t>
      </w:r>
      <w:r w:rsidRPr="00BB1EAB">
        <w:rPr>
          <w:rFonts w:ascii="Times New Roman" w:eastAsia="Times New Roman" w:hAnsi="Times New Roman" w:cs="Times New Roman"/>
          <w:color w:val="000000" w:themeColor="text1"/>
          <w:sz w:val="24"/>
          <w:szCs w:val="24"/>
          <w:lang w:eastAsia="pt-PT"/>
        </w:rPr>
        <w:t xml:space="preserve">com fortes interesses nos recursos naturais. </w:t>
      </w:r>
      <w:r w:rsidR="00BA555D">
        <w:rPr>
          <w:rFonts w:ascii="Times New Roman" w:eastAsia="Times New Roman" w:hAnsi="Times New Roman" w:cs="Times New Roman"/>
          <w:color w:val="000000" w:themeColor="text1"/>
          <w:sz w:val="24"/>
          <w:szCs w:val="24"/>
          <w:lang w:eastAsia="pt-PT"/>
        </w:rPr>
        <w:t xml:space="preserve">Com </w:t>
      </w:r>
      <w:r w:rsidR="00F80AEC">
        <w:rPr>
          <w:rFonts w:ascii="Times New Roman" w:eastAsia="Times New Roman" w:hAnsi="Times New Roman" w:cs="Times New Roman"/>
          <w:color w:val="000000" w:themeColor="text1"/>
          <w:sz w:val="24"/>
          <w:szCs w:val="24"/>
          <w:lang w:eastAsia="pt-PT"/>
        </w:rPr>
        <w:t>e</w:t>
      </w:r>
      <w:r w:rsidR="00BA555D">
        <w:rPr>
          <w:rFonts w:ascii="Times New Roman" w:eastAsia="Times New Roman" w:hAnsi="Times New Roman" w:cs="Times New Roman"/>
          <w:color w:val="000000" w:themeColor="text1"/>
          <w:sz w:val="24"/>
          <w:szCs w:val="24"/>
          <w:lang w:eastAsia="pt-PT"/>
        </w:rPr>
        <w:t xml:space="preserve">feito, </w:t>
      </w:r>
      <w:r w:rsidR="00F80AEC">
        <w:rPr>
          <w:rFonts w:ascii="Times New Roman" w:eastAsia="Times New Roman" w:hAnsi="Times New Roman" w:cs="Times New Roman"/>
          <w:color w:val="000000" w:themeColor="text1"/>
          <w:sz w:val="24"/>
          <w:szCs w:val="24"/>
          <w:lang w:eastAsia="pt-PT"/>
        </w:rPr>
        <w:t xml:space="preserve">de acordo com </w:t>
      </w:r>
      <w:r w:rsidRPr="00BB1EAB">
        <w:rPr>
          <w:rFonts w:ascii="Times New Roman" w:eastAsia="Times New Roman" w:hAnsi="Times New Roman" w:cs="Times New Roman"/>
          <w:color w:val="000000" w:themeColor="text1"/>
          <w:sz w:val="24"/>
          <w:szCs w:val="24"/>
          <w:lang w:eastAsia="pt-PT"/>
        </w:rPr>
        <w:t>José Velho, para camuflar estas interferências, numa política de ingerência finan</w:t>
      </w:r>
      <w:r w:rsidR="00F80AEC">
        <w:rPr>
          <w:rFonts w:ascii="Times New Roman" w:eastAsia="Times New Roman" w:hAnsi="Times New Roman" w:cs="Times New Roman"/>
          <w:color w:val="000000" w:themeColor="text1"/>
          <w:sz w:val="24"/>
          <w:szCs w:val="24"/>
          <w:lang w:eastAsia="pt-PT"/>
        </w:rPr>
        <w:t>ceira e institucional</w:t>
      </w:r>
      <w:r w:rsidRPr="00BB1EAB">
        <w:rPr>
          <w:rFonts w:ascii="Times New Roman" w:eastAsia="Times New Roman" w:hAnsi="Times New Roman" w:cs="Times New Roman"/>
          <w:color w:val="000000" w:themeColor="text1"/>
          <w:sz w:val="24"/>
          <w:szCs w:val="24"/>
          <w:lang w:eastAsia="pt-PT"/>
        </w:rPr>
        <w:t xml:space="preserve">, é o próprio Estado </w:t>
      </w:r>
      <w:r w:rsidR="00F80AEC">
        <w:rPr>
          <w:rFonts w:ascii="Times New Roman" w:eastAsia="Times New Roman" w:hAnsi="Times New Roman" w:cs="Times New Roman"/>
          <w:color w:val="000000" w:themeColor="text1"/>
          <w:sz w:val="24"/>
          <w:szCs w:val="24"/>
          <w:lang w:eastAsia="pt-PT"/>
        </w:rPr>
        <w:t xml:space="preserve">de residência </w:t>
      </w:r>
      <w:r w:rsidRPr="00BB1EAB">
        <w:rPr>
          <w:rFonts w:ascii="Times New Roman" w:eastAsia="Times New Roman" w:hAnsi="Times New Roman" w:cs="Times New Roman"/>
          <w:color w:val="000000" w:themeColor="text1"/>
          <w:sz w:val="24"/>
          <w:szCs w:val="24"/>
          <w:lang w:eastAsia="pt-PT"/>
        </w:rPr>
        <w:t>que transforma as companhias petrolíferas em seus agentes, com base na violação dos direitos humanos.</w:t>
      </w:r>
      <w:r w:rsidRPr="00BB1EAB">
        <w:rPr>
          <w:rStyle w:val="Refdenotaderodap"/>
          <w:rFonts w:ascii="Times New Roman" w:eastAsia="Times New Roman" w:hAnsi="Times New Roman" w:cs="Times New Roman"/>
          <w:color w:val="000000" w:themeColor="text1"/>
          <w:sz w:val="24"/>
          <w:szCs w:val="24"/>
          <w:lang w:eastAsia="pt-PT"/>
        </w:rPr>
        <w:footnoteReference w:id="284"/>
      </w:r>
      <w:r w:rsidRPr="00BB1EAB">
        <w:rPr>
          <w:rFonts w:ascii="Times New Roman" w:eastAsia="Times New Roman" w:hAnsi="Times New Roman" w:cs="Times New Roman"/>
          <w:color w:val="000000" w:themeColor="text1"/>
          <w:sz w:val="24"/>
          <w:szCs w:val="24"/>
          <w:lang w:eastAsia="pt-PT"/>
        </w:rPr>
        <w:t xml:space="preserve"> </w:t>
      </w:r>
    </w:p>
    <w:p w:rsidR="00CE0863" w:rsidRPr="0010090A"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BB1EAB">
        <w:rPr>
          <w:rFonts w:ascii="Times New Roman" w:eastAsia="Times New Roman" w:hAnsi="Times New Roman" w:cs="Times New Roman"/>
          <w:color w:val="000000" w:themeColor="text1"/>
          <w:sz w:val="24"/>
          <w:szCs w:val="24"/>
          <w:lang w:eastAsia="pt-PT"/>
        </w:rPr>
        <w:t xml:space="preserve">Por via do acima exposto, o autor visado escreve que em 1995 as organizações como </w:t>
      </w:r>
      <w:r w:rsidR="00173CA5">
        <w:rPr>
          <w:rFonts w:ascii="Times New Roman" w:eastAsia="Times New Roman" w:hAnsi="Times New Roman" w:cs="Times New Roman"/>
          <w:color w:val="000000" w:themeColor="text1"/>
          <w:sz w:val="24"/>
          <w:szCs w:val="24"/>
          <w:lang w:eastAsia="pt-PT"/>
        </w:rPr>
        <w:t xml:space="preserve">a </w:t>
      </w:r>
      <w:r w:rsidRPr="00BB1EAB">
        <w:rPr>
          <w:rFonts w:ascii="Times New Roman" w:eastAsia="Times New Roman" w:hAnsi="Times New Roman" w:cs="Times New Roman"/>
          <w:color w:val="000000" w:themeColor="text1"/>
          <w:sz w:val="24"/>
          <w:szCs w:val="24"/>
          <w:lang w:eastAsia="pt-PT"/>
        </w:rPr>
        <w:t xml:space="preserve">Amnistia Internacional e </w:t>
      </w:r>
      <w:r w:rsidRPr="00DB5383">
        <w:rPr>
          <w:rFonts w:ascii="Times New Roman" w:eastAsia="Times New Roman" w:hAnsi="Times New Roman" w:cs="Times New Roman"/>
          <w:color w:val="000000" w:themeColor="text1"/>
          <w:sz w:val="24"/>
          <w:szCs w:val="24"/>
          <w:lang w:eastAsia="pt-PT"/>
        </w:rPr>
        <w:t xml:space="preserve">a </w:t>
      </w:r>
      <w:r w:rsidR="00DB5383" w:rsidRPr="00DB5383">
        <w:rPr>
          <w:rStyle w:val="nfase"/>
          <w:rFonts w:ascii="Times New Roman" w:hAnsi="Times New Roman" w:cs="Times New Roman"/>
          <w:bCs/>
          <w:i w:val="0"/>
          <w:iCs w:val="0"/>
          <w:color w:val="000000" w:themeColor="text1"/>
          <w:sz w:val="24"/>
          <w:szCs w:val="24"/>
          <w:shd w:val="clear" w:color="auto" w:fill="FFFFFF"/>
        </w:rPr>
        <w:t>Human Rights Watch</w:t>
      </w:r>
      <w:r w:rsidR="00DB5383" w:rsidRPr="00DB5383">
        <w:rPr>
          <w:rFonts w:ascii="Times New Roman" w:eastAsia="Times New Roman" w:hAnsi="Times New Roman" w:cs="Times New Roman"/>
          <w:color w:val="000000" w:themeColor="text1"/>
          <w:sz w:val="24"/>
          <w:szCs w:val="24"/>
          <w:lang w:eastAsia="pt-PT"/>
        </w:rPr>
        <w:t xml:space="preserve"> (</w:t>
      </w:r>
      <w:r w:rsidRPr="00DB5383">
        <w:rPr>
          <w:rFonts w:ascii="Times New Roman" w:eastAsia="Times New Roman" w:hAnsi="Times New Roman" w:cs="Times New Roman"/>
          <w:color w:val="000000" w:themeColor="text1"/>
          <w:sz w:val="24"/>
          <w:szCs w:val="24"/>
          <w:lang w:eastAsia="pt-PT"/>
        </w:rPr>
        <w:t>HRW</w:t>
      </w:r>
      <w:r w:rsidR="00DB5383" w:rsidRPr="00DB5383">
        <w:rPr>
          <w:rFonts w:ascii="Times New Roman" w:eastAsia="Times New Roman" w:hAnsi="Times New Roman" w:cs="Times New Roman"/>
          <w:color w:val="000000" w:themeColor="text1"/>
          <w:sz w:val="24"/>
          <w:szCs w:val="24"/>
          <w:lang w:eastAsia="pt-PT"/>
        </w:rPr>
        <w:t>)</w:t>
      </w:r>
      <w:r w:rsidRPr="00DB5383">
        <w:rPr>
          <w:rFonts w:ascii="Times New Roman" w:eastAsia="Times New Roman" w:hAnsi="Times New Roman" w:cs="Times New Roman"/>
          <w:color w:val="000000" w:themeColor="text1"/>
          <w:sz w:val="24"/>
          <w:szCs w:val="24"/>
          <w:lang w:eastAsia="pt-PT"/>
        </w:rPr>
        <w:t xml:space="preserve"> lançaram </w:t>
      </w:r>
      <w:r w:rsidRPr="00BB1EAB">
        <w:rPr>
          <w:rFonts w:ascii="Times New Roman" w:eastAsia="Times New Roman" w:hAnsi="Times New Roman" w:cs="Times New Roman"/>
          <w:color w:val="000000" w:themeColor="text1"/>
          <w:sz w:val="24"/>
          <w:szCs w:val="24"/>
          <w:lang w:eastAsia="pt-PT"/>
        </w:rPr>
        <w:t xml:space="preserve">campanhas convergentes no sentido de </w:t>
      </w:r>
      <w:r w:rsidRPr="0010090A">
        <w:rPr>
          <w:rFonts w:ascii="Times New Roman" w:eastAsia="Times New Roman" w:hAnsi="Times New Roman" w:cs="Times New Roman"/>
          <w:color w:val="000000" w:themeColor="text1"/>
          <w:sz w:val="24"/>
          <w:szCs w:val="24"/>
          <w:lang w:eastAsia="pt-PT"/>
        </w:rPr>
        <w:t>convencer as empresas transnacionais a assumir responsabilidades económicas e sociais em matéria dos direitos humanos</w:t>
      </w:r>
      <w:r w:rsidRPr="0010090A">
        <w:rPr>
          <w:rStyle w:val="Refdenotaderodap"/>
          <w:rFonts w:ascii="Times New Roman" w:eastAsia="Times New Roman" w:hAnsi="Times New Roman" w:cs="Times New Roman"/>
          <w:color w:val="000000" w:themeColor="text1"/>
          <w:sz w:val="24"/>
          <w:szCs w:val="24"/>
          <w:lang w:eastAsia="pt-PT"/>
        </w:rPr>
        <w:footnoteReference w:id="285"/>
      </w:r>
      <w:r w:rsidRPr="0010090A">
        <w:rPr>
          <w:rFonts w:ascii="Times New Roman" w:eastAsia="Times New Roman" w:hAnsi="Times New Roman" w:cs="Times New Roman"/>
          <w:color w:val="000000" w:themeColor="text1"/>
          <w:sz w:val="24"/>
          <w:szCs w:val="24"/>
          <w:lang w:eastAsia="pt-PT"/>
        </w:rPr>
        <w:t xml:space="preserve">, uma vez que as mesmas constituíam </w:t>
      </w:r>
      <w:r w:rsidRPr="0010090A">
        <w:rPr>
          <w:rFonts w:ascii="Times New Roman" w:hAnsi="Times New Roman" w:cs="Times New Roman"/>
          <w:color w:val="0D0D0D" w:themeColor="text1" w:themeTint="F2"/>
          <w:sz w:val="24"/>
          <w:szCs w:val="24"/>
        </w:rPr>
        <w:t xml:space="preserve">obstáculo à manutenção da lei e </w:t>
      </w:r>
      <w:r w:rsidR="00173CA5">
        <w:rPr>
          <w:rFonts w:ascii="Times New Roman" w:hAnsi="Times New Roman" w:cs="Times New Roman"/>
          <w:color w:val="0D0D0D" w:themeColor="text1" w:themeTint="F2"/>
          <w:sz w:val="24"/>
          <w:szCs w:val="24"/>
        </w:rPr>
        <w:t xml:space="preserve">da </w:t>
      </w:r>
      <w:r w:rsidRPr="0010090A">
        <w:rPr>
          <w:rFonts w:ascii="Times New Roman" w:hAnsi="Times New Roman" w:cs="Times New Roman"/>
          <w:color w:val="0D0D0D" w:themeColor="text1" w:themeTint="F2"/>
          <w:sz w:val="24"/>
          <w:szCs w:val="24"/>
        </w:rPr>
        <w:t xml:space="preserve">ordem </w:t>
      </w:r>
      <w:r w:rsidR="00173CA5">
        <w:rPr>
          <w:rFonts w:ascii="Times New Roman" w:hAnsi="Times New Roman" w:cs="Times New Roman"/>
          <w:color w:val="0D0D0D" w:themeColor="text1" w:themeTint="F2"/>
          <w:sz w:val="24"/>
          <w:szCs w:val="24"/>
        </w:rPr>
        <w:t xml:space="preserve">em </w:t>
      </w:r>
      <w:r w:rsidRPr="0010090A">
        <w:rPr>
          <w:rFonts w:ascii="Times New Roman" w:hAnsi="Times New Roman" w:cs="Times New Roman"/>
          <w:color w:val="0D0D0D" w:themeColor="text1" w:themeTint="F2"/>
          <w:sz w:val="24"/>
          <w:szCs w:val="24"/>
        </w:rPr>
        <w:t xml:space="preserve">países com problemas económicos e políticos. </w:t>
      </w:r>
    </w:p>
    <w:p w:rsidR="00CE0863"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10090A">
        <w:rPr>
          <w:rFonts w:ascii="Times New Roman" w:hAnsi="Times New Roman" w:cs="Times New Roman"/>
          <w:color w:val="0D0D0D" w:themeColor="text1" w:themeTint="F2"/>
          <w:sz w:val="24"/>
          <w:szCs w:val="24"/>
        </w:rPr>
        <w:t xml:space="preserve">Refira-se que estas campanhas não vingaram seus objetivos, porquanto as empresas transnacionais adotaram a fórmula subversiva, </w:t>
      </w:r>
      <w:r w:rsidR="001C67DA" w:rsidRPr="001C67DA">
        <w:rPr>
          <w:rFonts w:ascii="Times New Roman" w:hAnsi="Times New Roman" w:cs="Times New Roman"/>
          <w:color w:val="0D0D0D" w:themeColor="text1" w:themeTint="F2"/>
          <w:sz w:val="24"/>
          <w:szCs w:val="24"/>
        </w:rPr>
        <w:t>“</w:t>
      </w:r>
      <w:r w:rsidRPr="001C67DA">
        <w:rPr>
          <w:rFonts w:ascii="Times New Roman" w:eastAsia="Times New Roman" w:hAnsi="Times New Roman" w:cs="Times New Roman"/>
          <w:color w:val="000000" w:themeColor="text1"/>
          <w:sz w:val="24"/>
          <w:szCs w:val="24"/>
          <w:lang w:eastAsia="pt-PT"/>
        </w:rPr>
        <w:t>Os direitos humanos não são assunto dos meios de negócios</w:t>
      </w:r>
      <w:r w:rsidR="001C67DA" w:rsidRPr="001C67DA">
        <w:rPr>
          <w:rFonts w:ascii="Times New Roman" w:eastAsia="Times New Roman" w:hAnsi="Times New Roman" w:cs="Times New Roman"/>
          <w:color w:val="000000" w:themeColor="text1"/>
          <w:sz w:val="24"/>
          <w:szCs w:val="24"/>
          <w:lang w:eastAsia="pt-PT"/>
        </w:rPr>
        <w:t>”</w:t>
      </w:r>
      <w:r w:rsidRPr="001C67DA">
        <w:rPr>
          <w:rFonts w:ascii="Times New Roman" w:eastAsia="Times New Roman" w:hAnsi="Times New Roman" w:cs="Times New Roman"/>
          <w:color w:val="000000" w:themeColor="text1"/>
          <w:sz w:val="24"/>
          <w:szCs w:val="24"/>
          <w:lang w:eastAsia="pt-PT"/>
        </w:rPr>
        <w:t xml:space="preserve">, </w:t>
      </w:r>
      <w:r w:rsidRPr="0010090A">
        <w:rPr>
          <w:rFonts w:ascii="Times New Roman" w:eastAsia="Times New Roman" w:hAnsi="Times New Roman" w:cs="Times New Roman"/>
          <w:color w:val="000000" w:themeColor="text1"/>
          <w:sz w:val="24"/>
          <w:szCs w:val="24"/>
          <w:lang w:eastAsia="pt-PT"/>
        </w:rPr>
        <w:t>que contraria as disposições da DUDH.</w:t>
      </w:r>
      <w:r w:rsidRPr="0010090A">
        <w:rPr>
          <w:rStyle w:val="Refdenotaderodap"/>
          <w:rFonts w:ascii="Times New Roman" w:eastAsia="Times New Roman" w:hAnsi="Times New Roman" w:cs="Times New Roman"/>
          <w:color w:val="000000" w:themeColor="text1"/>
          <w:sz w:val="24"/>
          <w:szCs w:val="24"/>
          <w:lang w:eastAsia="pt-PT"/>
        </w:rPr>
        <w:footnoteReference w:id="286"/>
      </w:r>
      <w:r w:rsidRPr="0010090A">
        <w:rPr>
          <w:rFonts w:ascii="Times New Roman" w:eastAsia="Times New Roman" w:hAnsi="Times New Roman" w:cs="Times New Roman"/>
          <w:color w:val="000000" w:themeColor="text1"/>
          <w:sz w:val="24"/>
          <w:szCs w:val="24"/>
          <w:lang w:eastAsia="pt-PT"/>
        </w:rPr>
        <w:t xml:space="preserve"> A fuga à responsabilidade no cumprimento dos direitos humanos, perante uma triste situação de deslocamento forçado de comunidade para exploração de recursos naturais, atiçamento de conflitos e financiamento de grupos rebeldes, tem sido ainda uma realidade constante um pouco por todo o mundo</w:t>
      </w:r>
      <w:r>
        <w:rPr>
          <w:rFonts w:ascii="Times New Roman" w:eastAsia="Times New Roman" w:hAnsi="Times New Roman" w:cs="Times New Roman"/>
          <w:color w:val="000000" w:themeColor="text1"/>
          <w:sz w:val="24"/>
          <w:szCs w:val="24"/>
          <w:lang w:eastAsia="pt-PT"/>
        </w:rPr>
        <w:t>.</w:t>
      </w:r>
    </w:p>
    <w:p w:rsidR="00CE0863" w:rsidRDefault="00CE0863" w:rsidP="00CE0863">
      <w:pPr>
        <w:tabs>
          <w:tab w:val="left" w:pos="2268"/>
        </w:tabs>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lang w:eastAsia="pt-PT"/>
        </w:rPr>
        <w:lastRenderedPageBreak/>
        <w:t xml:space="preserve"> C</w:t>
      </w:r>
      <w:r>
        <w:rPr>
          <w:rFonts w:ascii="Times New Roman" w:hAnsi="Times New Roman" w:cs="Times New Roman"/>
          <w:sz w:val="24"/>
          <w:szCs w:val="24"/>
        </w:rPr>
        <w:t xml:space="preserve">onforme </w:t>
      </w:r>
      <w:r w:rsidRPr="00C34650">
        <w:rPr>
          <w:rFonts w:ascii="Times New Roman" w:hAnsi="Times New Roman" w:cs="Times New Roman"/>
          <w:sz w:val="24"/>
          <w:szCs w:val="24"/>
        </w:rPr>
        <w:t>Velho</w:t>
      </w:r>
      <w:r>
        <w:rPr>
          <w:rFonts w:ascii="Times New Roman" w:hAnsi="Times New Roman" w:cs="Times New Roman"/>
          <w:sz w:val="24"/>
          <w:szCs w:val="24"/>
        </w:rPr>
        <w:t xml:space="preserve">, o exemplo mais sonante é o da </w:t>
      </w:r>
      <w:r w:rsidRPr="00C34650">
        <w:rPr>
          <w:rFonts w:ascii="Times New Roman" w:hAnsi="Times New Roman" w:cs="Times New Roman"/>
          <w:sz w:val="24"/>
          <w:szCs w:val="24"/>
        </w:rPr>
        <w:t>Elf Aquitaine, uma petrolífera francesa criada em 1965</w:t>
      </w:r>
      <w:r w:rsidR="00173CA5">
        <w:rPr>
          <w:rFonts w:ascii="Times New Roman" w:hAnsi="Times New Roman" w:cs="Times New Roman"/>
          <w:sz w:val="24"/>
          <w:szCs w:val="24"/>
        </w:rPr>
        <w:t>,</w:t>
      </w:r>
      <w:r w:rsidRPr="00C34650">
        <w:rPr>
          <w:rFonts w:ascii="Times New Roman" w:hAnsi="Times New Roman" w:cs="Times New Roman"/>
          <w:sz w:val="24"/>
          <w:szCs w:val="24"/>
        </w:rPr>
        <w:t xml:space="preserve"> que atuou em África nos últimos 40 anos</w:t>
      </w:r>
      <w:r>
        <w:rPr>
          <w:rFonts w:ascii="Times New Roman" w:hAnsi="Times New Roman" w:cs="Times New Roman"/>
          <w:sz w:val="24"/>
          <w:szCs w:val="24"/>
        </w:rPr>
        <w:t xml:space="preserve"> antes de ser absorvida pela concorrente francesa Total</w:t>
      </w:r>
      <w:r w:rsidR="00173CA5">
        <w:rPr>
          <w:rFonts w:ascii="Times New Roman" w:hAnsi="Times New Roman" w:cs="Times New Roman"/>
          <w:sz w:val="24"/>
          <w:szCs w:val="24"/>
        </w:rPr>
        <w:t>,</w:t>
      </w:r>
      <w:r>
        <w:rPr>
          <w:rFonts w:ascii="Times New Roman" w:hAnsi="Times New Roman" w:cs="Times New Roman"/>
          <w:sz w:val="24"/>
          <w:szCs w:val="24"/>
        </w:rPr>
        <w:t xml:space="preserve"> em 2000</w:t>
      </w:r>
      <w:r w:rsidRPr="00C34650">
        <w:rPr>
          <w:rFonts w:ascii="Times New Roman" w:hAnsi="Times New Roman" w:cs="Times New Roman"/>
          <w:sz w:val="24"/>
          <w:szCs w:val="24"/>
        </w:rPr>
        <w:t>, cuja estratégia se descreve</w:t>
      </w:r>
      <w:r>
        <w:rPr>
          <w:rFonts w:ascii="Times New Roman" w:hAnsi="Times New Roman" w:cs="Times New Roman"/>
          <w:sz w:val="24"/>
          <w:szCs w:val="24"/>
        </w:rPr>
        <w:t xml:space="preserve"> na seguinte fórmula</w:t>
      </w:r>
      <w:r w:rsidRPr="00C34650">
        <w:rPr>
          <w:rFonts w:ascii="Times New Roman" w:hAnsi="Times New Roman" w:cs="Times New Roman"/>
          <w:sz w:val="24"/>
          <w:szCs w:val="24"/>
        </w:rPr>
        <w:t xml:space="preserve">: domínio dos políticos; domínio económico; domínio sobre </w:t>
      </w:r>
      <w:r>
        <w:rPr>
          <w:rFonts w:ascii="Times New Roman" w:hAnsi="Times New Roman" w:cs="Times New Roman"/>
          <w:sz w:val="24"/>
          <w:szCs w:val="24"/>
        </w:rPr>
        <w:t xml:space="preserve">o </w:t>
      </w:r>
      <w:r w:rsidRPr="00C34650">
        <w:rPr>
          <w:rFonts w:ascii="Times New Roman" w:hAnsi="Times New Roman" w:cs="Times New Roman"/>
          <w:sz w:val="24"/>
          <w:szCs w:val="24"/>
        </w:rPr>
        <w:t>petróleo.</w:t>
      </w:r>
      <w:r w:rsidRPr="00C34650">
        <w:rPr>
          <w:rStyle w:val="Refdenotaderodap"/>
          <w:rFonts w:ascii="Times New Roman" w:hAnsi="Times New Roman" w:cs="Times New Roman"/>
          <w:sz w:val="24"/>
          <w:szCs w:val="24"/>
        </w:rPr>
        <w:footnoteReference w:id="287"/>
      </w:r>
      <w:r w:rsidRPr="00C34650">
        <w:rPr>
          <w:rFonts w:ascii="Times New Roman" w:hAnsi="Times New Roman" w:cs="Times New Roman"/>
          <w:sz w:val="24"/>
          <w:szCs w:val="24"/>
        </w:rPr>
        <w:t xml:space="preserve"> </w:t>
      </w:r>
    </w:p>
    <w:p w:rsidR="00CE0863" w:rsidRPr="00161E2B" w:rsidRDefault="00CE0863" w:rsidP="001F6B55">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Nesse sentido, o </w:t>
      </w:r>
      <w:r w:rsidRPr="00C34650">
        <w:rPr>
          <w:rFonts w:ascii="Times New Roman" w:hAnsi="Times New Roman" w:cs="Times New Roman"/>
          <w:sz w:val="24"/>
          <w:szCs w:val="24"/>
        </w:rPr>
        <w:t>grande desiderato da Elf Aquitaine em África era de conseguir “</w:t>
      </w:r>
      <w:r>
        <w:rPr>
          <w:rFonts w:ascii="Times New Roman" w:hAnsi="Times New Roman" w:cs="Times New Roman"/>
          <w:sz w:val="24"/>
          <w:szCs w:val="24"/>
        </w:rPr>
        <w:t>(…)</w:t>
      </w:r>
      <w:r w:rsidRPr="00C34650">
        <w:rPr>
          <w:rFonts w:ascii="Times New Roman" w:hAnsi="Times New Roman" w:cs="Times New Roman"/>
          <w:sz w:val="24"/>
          <w:szCs w:val="24"/>
        </w:rPr>
        <w:t xml:space="preserve"> um aprisionamento do petróleo sob pavilhão nacional francês”</w:t>
      </w:r>
      <w:r w:rsidRPr="00C34650">
        <w:rPr>
          <w:rStyle w:val="Refdenotaderodap"/>
          <w:rFonts w:ascii="Times New Roman" w:hAnsi="Times New Roman" w:cs="Times New Roman"/>
          <w:sz w:val="24"/>
          <w:szCs w:val="24"/>
        </w:rPr>
        <w:footnoteReference w:id="288"/>
      </w:r>
      <w:r w:rsidRPr="00C34650">
        <w:rPr>
          <w:rFonts w:ascii="Times New Roman" w:hAnsi="Times New Roman" w:cs="Times New Roman"/>
          <w:sz w:val="24"/>
          <w:szCs w:val="24"/>
        </w:rPr>
        <w:t>, cuja influência predominou sobretudo no Gabão, onde os interesses franceses apoiaram por diversas vezes o seu presidente, Omar Bongo</w:t>
      </w:r>
      <w:r w:rsidR="00173CA5">
        <w:rPr>
          <w:rFonts w:ascii="Times New Roman" w:hAnsi="Times New Roman" w:cs="Times New Roman"/>
          <w:sz w:val="24"/>
          <w:szCs w:val="24"/>
        </w:rPr>
        <w:t>,</w:t>
      </w:r>
      <w:r>
        <w:rPr>
          <w:rFonts w:ascii="Times New Roman" w:hAnsi="Times New Roman" w:cs="Times New Roman"/>
          <w:sz w:val="24"/>
          <w:szCs w:val="24"/>
        </w:rPr>
        <w:t xml:space="preserve"> que se manteve no poder por 42 anos. De forma ainda mais evidente, Velho </w:t>
      </w:r>
      <w:r w:rsidRPr="00C34650">
        <w:rPr>
          <w:rFonts w:ascii="Times New Roman" w:hAnsi="Times New Roman" w:cs="Times New Roman"/>
          <w:sz w:val="24"/>
          <w:szCs w:val="24"/>
        </w:rPr>
        <w:t>enfatiza que</w:t>
      </w:r>
    </w:p>
    <w:p w:rsidR="00CE0863" w:rsidRPr="008C5C2E"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C34650">
        <w:rPr>
          <w:rFonts w:ascii="Times New Roman" w:hAnsi="Times New Roman" w:cs="Times New Roman"/>
          <w:color w:val="000000" w:themeColor="text1"/>
          <w:sz w:val="20"/>
          <w:szCs w:val="20"/>
        </w:rPr>
        <w:t>A partir de Gabão a Elf desdobra toda uma política regional tentando conquistar influências, sobretudo nas décadas de 60 e 70. O caso do Biafra foi um exemplo desta política ao ter instigado o povo Ibo à independência com a finalidade de lutar contra os interesses das poderosas Shell e BP na Nigéria. O resultado foi uma guerra civil de proporções catastróficas.</w:t>
      </w:r>
      <w:r w:rsidRPr="00C34650">
        <w:rPr>
          <w:rStyle w:val="Refdenotaderodap"/>
          <w:rFonts w:ascii="Times New Roman" w:hAnsi="Times New Roman" w:cs="Times New Roman"/>
          <w:color w:val="000000" w:themeColor="text1"/>
          <w:sz w:val="20"/>
          <w:szCs w:val="20"/>
        </w:rPr>
        <w:footnoteReference w:id="289"/>
      </w:r>
      <w:r w:rsidRPr="00C34650">
        <w:rPr>
          <w:rFonts w:ascii="Times New Roman" w:hAnsi="Times New Roman" w:cs="Times New Roman"/>
          <w:color w:val="000000" w:themeColor="text1"/>
          <w:sz w:val="20"/>
          <w:szCs w:val="20"/>
        </w:rPr>
        <w:t xml:space="preserve">   </w:t>
      </w:r>
    </w:p>
    <w:p w:rsidR="00E276EC" w:rsidRDefault="00E276EC" w:rsidP="00E276EC">
      <w:pPr>
        <w:tabs>
          <w:tab w:val="left" w:pos="2268"/>
        </w:tabs>
        <w:spacing w:after="0" w:line="360" w:lineRule="auto"/>
        <w:jc w:val="both"/>
        <w:rPr>
          <w:rFonts w:ascii="Times New Roman" w:hAnsi="Times New Roman" w:cs="Times New Roman"/>
          <w:sz w:val="24"/>
          <w:szCs w:val="24"/>
        </w:rPr>
      </w:pPr>
    </w:p>
    <w:p w:rsidR="00655F15" w:rsidRPr="00F15352" w:rsidRDefault="00655F15" w:rsidP="00655F15">
      <w:pPr>
        <w:tabs>
          <w:tab w:val="left" w:pos="2268"/>
        </w:tabs>
        <w:spacing w:after="0" w:line="360" w:lineRule="auto"/>
        <w:jc w:val="both"/>
        <w:rPr>
          <w:rFonts w:ascii="Times New Roman" w:hAnsi="Times New Roman" w:cs="Times New Roman"/>
          <w:color w:val="000000" w:themeColor="text1"/>
          <w:sz w:val="24"/>
          <w:szCs w:val="24"/>
        </w:rPr>
      </w:pPr>
      <w:r w:rsidRPr="00655F15">
        <w:rPr>
          <w:rFonts w:ascii="Times New Roman" w:hAnsi="Times New Roman" w:cs="Times New Roman"/>
          <w:sz w:val="24"/>
          <w:szCs w:val="24"/>
        </w:rPr>
        <w:t xml:space="preserve">Igualmente, Caparrós </w:t>
      </w:r>
      <w:r w:rsidRPr="00655F15">
        <w:rPr>
          <w:rFonts w:ascii="Times New Roman" w:hAnsi="Times New Roman" w:cs="Times New Roman"/>
          <w:sz w:val="24"/>
          <w:szCs w:val="24"/>
          <w:shd w:val="clear" w:color="auto" w:fill="FFFFFF"/>
        </w:rPr>
        <w:t>expõe a </w:t>
      </w:r>
      <w:r w:rsidRPr="00655F15">
        <w:rPr>
          <w:rStyle w:val="nfase"/>
          <w:rFonts w:ascii="Times New Roman" w:hAnsi="Times New Roman" w:cs="Times New Roman"/>
          <w:bCs/>
          <w:i w:val="0"/>
          <w:sz w:val="24"/>
          <w:szCs w:val="24"/>
          <w:shd w:val="clear" w:color="auto" w:fill="FFFFFF"/>
        </w:rPr>
        <w:t>promiscuidade</w:t>
      </w:r>
      <w:r w:rsidRPr="00655F15">
        <w:rPr>
          <w:rFonts w:ascii="Times New Roman" w:hAnsi="Times New Roman" w:cs="Times New Roman"/>
          <w:i/>
          <w:sz w:val="24"/>
          <w:szCs w:val="24"/>
          <w:shd w:val="clear" w:color="auto" w:fill="FFFFFF"/>
        </w:rPr>
        <w:t> </w:t>
      </w:r>
      <w:r w:rsidRPr="00655F15">
        <w:rPr>
          <w:rFonts w:ascii="Times New Roman" w:hAnsi="Times New Roman" w:cs="Times New Roman"/>
          <w:sz w:val="24"/>
          <w:szCs w:val="24"/>
          <w:shd w:val="clear" w:color="auto" w:fill="FFFFFF"/>
        </w:rPr>
        <w:t>de</w:t>
      </w:r>
      <w:r w:rsidRPr="00655F15">
        <w:rPr>
          <w:rFonts w:ascii="Times New Roman" w:hAnsi="Times New Roman" w:cs="Times New Roman"/>
          <w:i/>
          <w:sz w:val="24"/>
          <w:szCs w:val="24"/>
          <w:shd w:val="clear" w:color="auto" w:fill="FFFFFF"/>
        </w:rPr>
        <w:t> </w:t>
      </w:r>
      <w:r w:rsidRPr="00655F15">
        <w:rPr>
          <w:rStyle w:val="nfase"/>
          <w:rFonts w:ascii="Times New Roman" w:hAnsi="Times New Roman" w:cs="Times New Roman"/>
          <w:bCs/>
          <w:i w:val="0"/>
          <w:sz w:val="24"/>
          <w:szCs w:val="24"/>
          <w:shd w:val="clear" w:color="auto" w:fill="FFFFFF"/>
        </w:rPr>
        <w:t>interesses</w:t>
      </w:r>
      <w:r w:rsidRPr="00655F15">
        <w:rPr>
          <w:rFonts w:ascii="Times New Roman" w:hAnsi="Times New Roman" w:cs="Times New Roman"/>
          <w:sz w:val="24"/>
          <w:szCs w:val="24"/>
          <w:shd w:val="clear" w:color="auto" w:fill="FFFFFF"/>
        </w:rPr>
        <w:t> entre </w:t>
      </w:r>
      <w:r w:rsidRPr="00655F15">
        <w:rPr>
          <w:rFonts w:ascii="Times New Roman" w:hAnsi="Times New Roman" w:cs="Times New Roman"/>
          <w:sz w:val="24"/>
          <w:szCs w:val="24"/>
        </w:rPr>
        <w:t xml:space="preserve">a França e o Níger, sendo este o segundo produtor mundial de urânio e uma das mais pobres nações do planeta que enfrenta enormes dificuldades económicas e uma fome endémica que ameaça milhões de pessoas, na sua maioria </w:t>
      </w:r>
      <w:r w:rsidRPr="00F15352">
        <w:rPr>
          <w:rFonts w:ascii="Times New Roman" w:hAnsi="Times New Roman" w:cs="Times New Roman"/>
          <w:color w:val="000000" w:themeColor="text1"/>
          <w:sz w:val="24"/>
          <w:szCs w:val="24"/>
        </w:rPr>
        <w:t>crianças. O autor dá o exemplo da Areva, uma sociedade estatal francesa, que durante muitos anos deteve o monopólio da exploração do urânio, pagando ao Estado nigerense uma renda mínima.</w:t>
      </w:r>
      <w:r w:rsidRPr="00F15352">
        <w:rPr>
          <w:rStyle w:val="Refdenotaderodap"/>
          <w:rFonts w:ascii="Times New Roman" w:hAnsi="Times New Roman" w:cs="Times New Roman"/>
          <w:color w:val="000000" w:themeColor="text1"/>
          <w:sz w:val="24"/>
          <w:szCs w:val="24"/>
        </w:rPr>
        <w:footnoteReference w:id="290"/>
      </w:r>
      <w:r w:rsidRPr="00F15352">
        <w:rPr>
          <w:rFonts w:ascii="Times New Roman" w:hAnsi="Times New Roman" w:cs="Times New Roman"/>
          <w:color w:val="000000" w:themeColor="text1"/>
          <w:sz w:val="24"/>
          <w:szCs w:val="24"/>
        </w:rPr>
        <w:t xml:space="preserve"> </w:t>
      </w:r>
    </w:p>
    <w:p w:rsidR="00F15352" w:rsidRPr="00F15352" w:rsidRDefault="00F15352" w:rsidP="00F15352">
      <w:pPr>
        <w:spacing w:after="0" w:line="360" w:lineRule="auto"/>
        <w:jc w:val="both"/>
        <w:rPr>
          <w:rFonts w:ascii="Times New Roman" w:hAnsi="Times New Roman" w:cs="Times New Roman"/>
          <w:color w:val="000000" w:themeColor="text1"/>
          <w:sz w:val="20"/>
          <w:szCs w:val="20"/>
        </w:rPr>
      </w:pPr>
      <w:r w:rsidRPr="00F15352">
        <w:rPr>
          <w:rFonts w:ascii="Times New Roman" w:hAnsi="Times New Roman" w:cs="Times New Roman"/>
          <w:color w:val="000000" w:themeColor="text1"/>
          <w:sz w:val="24"/>
          <w:szCs w:val="24"/>
        </w:rPr>
        <w:tab/>
        <w:t xml:space="preserve">Assim, na leitura oferecida por Caparrós, foi o cobiçado urânio nigerense </w:t>
      </w:r>
      <w:r w:rsidRPr="00F15352">
        <w:rPr>
          <w:rFonts w:ascii="Times New Roman" w:eastAsia="Times New Roman" w:hAnsi="Times New Roman" w:cs="Times New Roman"/>
          <w:color w:val="000000" w:themeColor="text1"/>
          <w:sz w:val="24"/>
          <w:szCs w:val="24"/>
        </w:rPr>
        <w:t xml:space="preserve">– em que cerca de metade </w:t>
      </w:r>
      <w:r w:rsidRPr="00F15352">
        <w:rPr>
          <w:rFonts w:ascii="Times New Roman" w:hAnsi="Times New Roman" w:cs="Times New Roman"/>
          <w:color w:val="000000" w:themeColor="text1"/>
          <w:sz w:val="24"/>
          <w:szCs w:val="24"/>
        </w:rPr>
        <w:t xml:space="preserve">alimenta as centrais nucleares da França </w:t>
      </w:r>
      <w:r w:rsidRPr="00F15352">
        <w:rPr>
          <w:rFonts w:ascii="Times New Roman" w:eastAsia="Times New Roman" w:hAnsi="Times New Roman" w:cs="Times New Roman"/>
          <w:color w:val="000000" w:themeColor="text1"/>
          <w:sz w:val="24"/>
          <w:szCs w:val="24"/>
        </w:rPr>
        <w:t xml:space="preserve">– que </w:t>
      </w:r>
      <w:r w:rsidRPr="00F15352">
        <w:rPr>
          <w:rFonts w:ascii="Times New Roman" w:hAnsi="Times New Roman" w:cs="Times New Roman"/>
          <w:color w:val="000000" w:themeColor="text1"/>
          <w:sz w:val="24"/>
          <w:szCs w:val="24"/>
        </w:rPr>
        <w:t xml:space="preserve">esteve na origem do golpe de Estado de 18 de fevereiro de 2010 que afastou do poder o presidente Mamadou Tandja. Refira-se que Tandja defendia uma sociedade sino-nigerense na exploração daquele minério. Destarte, conclui Caparrós,  </w:t>
      </w:r>
    </w:p>
    <w:p w:rsidR="00E276EC" w:rsidRPr="00F15352" w:rsidRDefault="00E276EC" w:rsidP="00F15352">
      <w:pPr>
        <w:tabs>
          <w:tab w:val="left" w:pos="2268"/>
        </w:tabs>
        <w:spacing w:after="0"/>
        <w:ind w:left="2268"/>
        <w:jc w:val="both"/>
        <w:rPr>
          <w:rFonts w:ascii="Times New Roman" w:hAnsi="Times New Roman" w:cs="Times New Roman"/>
          <w:sz w:val="20"/>
          <w:szCs w:val="20"/>
        </w:rPr>
      </w:pPr>
      <w:r w:rsidRPr="00F15352">
        <w:rPr>
          <w:rFonts w:ascii="Times New Roman" w:hAnsi="Times New Roman" w:cs="Times New Roman"/>
          <w:sz w:val="20"/>
          <w:szCs w:val="20"/>
        </w:rPr>
        <w:t>Em fevereiro de 2010, o presidente Tandja iniciou negociações com os chineses para explorar a nova jazida [Imourarene]</w:t>
      </w:r>
      <w:r w:rsidRPr="00F15352">
        <w:rPr>
          <w:rStyle w:val="Refdenotaderodap"/>
          <w:rFonts w:ascii="Times New Roman" w:hAnsi="Times New Roman" w:cs="Times New Roman"/>
          <w:sz w:val="20"/>
          <w:szCs w:val="20"/>
        </w:rPr>
        <w:footnoteReference w:id="291"/>
      </w:r>
      <w:r w:rsidRPr="00F15352">
        <w:rPr>
          <w:rFonts w:ascii="Times New Roman" w:hAnsi="Times New Roman" w:cs="Times New Roman"/>
          <w:sz w:val="20"/>
          <w:szCs w:val="20"/>
        </w:rPr>
        <w:t>. Poucos dias depois, o coronel [Salou]</w:t>
      </w:r>
      <w:r w:rsidRPr="00F15352">
        <w:rPr>
          <w:rStyle w:val="Refdenotaderodap"/>
          <w:rFonts w:ascii="Times New Roman" w:hAnsi="Times New Roman" w:cs="Times New Roman"/>
          <w:sz w:val="20"/>
          <w:szCs w:val="20"/>
        </w:rPr>
        <w:footnoteReference w:id="292"/>
      </w:r>
      <w:r w:rsidRPr="00F15352">
        <w:rPr>
          <w:rFonts w:ascii="Times New Roman" w:hAnsi="Times New Roman" w:cs="Times New Roman"/>
          <w:sz w:val="20"/>
          <w:szCs w:val="20"/>
        </w:rPr>
        <w:t xml:space="preserve"> Djibo encabeçou o golpe de Estado que o afastou do governo. Assim que assumiu o cargo, o coronel pôs termo às negociações com a China e reafirmou a “gratidão e lealdade” do país pela França e a Areva. No ano seguinte, as eleições levaram ao poder Mahmadou Issoufou, um engenheiro de mi</w:t>
      </w:r>
      <w:r w:rsidR="00FC1364" w:rsidRPr="00F15352">
        <w:rPr>
          <w:rFonts w:ascii="Times New Roman" w:hAnsi="Times New Roman" w:cs="Times New Roman"/>
          <w:sz w:val="20"/>
          <w:szCs w:val="20"/>
        </w:rPr>
        <w:t>nas que trabalhava para a Areva.</w:t>
      </w:r>
      <w:r w:rsidR="00FC1364" w:rsidRPr="00F15352">
        <w:rPr>
          <w:rStyle w:val="Refdenotaderodap"/>
          <w:rFonts w:ascii="Times New Roman" w:hAnsi="Times New Roman" w:cs="Times New Roman"/>
          <w:sz w:val="20"/>
          <w:szCs w:val="20"/>
        </w:rPr>
        <w:footnoteReference w:id="293"/>
      </w:r>
    </w:p>
    <w:p w:rsidR="00E276EC" w:rsidRPr="000E196E" w:rsidRDefault="00E276EC" w:rsidP="00E276EC">
      <w:pPr>
        <w:spacing w:after="0"/>
        <w:jc w:val="both"/>
        <w:rPr>
          <w:rFonts w:ascii="Times New Roman" w:hAnsi="Times New Roman" w:cs="Times New Roman"/>
          <w:sz w:val="24"/>
          <w:szCs w:val="24"/>
        </w:rPr>
      </w:pPr>
    </w:p>
    <w:p w:rsidR="00CE0863" w:rsidRPr="00716AA6" w:rsidRDefault="00CE0863" w:rsidP="00716AA6">
      <w:pPr>
        <w:tabs>
          <w:tab w:val="left" w:pos="2268"/>
        </w:tabs>
        <w:autoSpaceDE w:val="0"/>
        <w:autoSpaceDN w:val="0"/>
        <w:adjustRightInd w:val="0"/>
        <w:spacing w:after="0" w:line="360" w:lineRule="auto"/>
        <w:jc w:val="both"/>
        <w:rPr>
          <w:rFonts w:ascii="Times New Roman" w:hAnsi="Times New Roman" w:cs="Times New Roman"/>
          <w:sz w:val="24"/>
          <w:szCs w:val="24"/>
        </w:rPr>
      </w:pPr>
      <w:r w:rsidRPr="00716AA6">
        <w:rPr>
          <w:rFonts w:ascii="Times New Roman" w:hAnsi="Times New Roman" w:cs="Times New Roman"/>
          <w:sz w:val="24"/>
          <w:szCs w:val="24"/>
        </w:rPr>
        <w:lastRenderedPageBreak/>
        <w:t xml:space="preserve">O interesse francês em África não é </w:t>
      </w:r>
      <w:r w:rsidR="00716AA6">
        <w:rPr>
          <w:rFonts w:ascii="Times New Roman" w:hAnsi="Times New Roman" w:cs="Times New Roman"/>
          <w:sz w:val="24"/>
          <w:szCs w:val="24"/>
        </w:rPr>
        <w:t>“</w:t>
      </w:r>
      <w:r w:rsidRPr="00716AA6">
        <w:rPr>
          <w:rFonts w:ascii="Times New Roman" w:hAnsi="Times New Roman" w:cs="Times New Roman"/>
          <w:sz w:val="24"/>
          <w:szCs w:val="24"/>
        </w:rPr>
        <w:t>novo.</w:t>
      </w:r>
      <w:r w:rsidR="00716AA6">
        <w:rPr>
          <w:rFonts w:ascii="Times New Roman" w:hAnsi="Times New Roman" w:cs="Times New Roman"/>
          <w:sz w:val="24"/>
          <w:szCs w:val="24"/>
        </w:rPr>
        <w:t>”</w:t>
      </w:r>
      <w:r w:rsidRPr="00716AA6">
        <w:rPr>
          <w:rFonts w:ascii="Times New Roman" w:hAnsi="Times New Roman" w:cs="Times New Roman"/>
          <w:sz w:val="24"/>
          <w:szCs w:val="24"/>
        </w:rPr>
        <w:t xml:space="preserve"> O </w:t>
      </w:r>
      <w:r w:rsidR="00437BF8">
        <w:rPr>
          <w:rFonts w:ascii="Times New Roman" w:hAnsi="Times New Roman" w:cs="Times New Roman"/>
          <w:sz w:val="24"/>
          <w:szCs w:val="24"/>
        </w:rPr>
        <w:t>“</w:t>
      </w:r>
      <w:r w:rsidRPr="00716AA6">
        <w:rPr>
          <w:rFonts w:ascii="Times New Roman" w:hAnsi="Times New Roman" w:cs="Times New Roman"/>
          <w:sz w:val="24"/>
          <w:szCs w:val="24"/>
        </w:rPr>
        <w:t>velho império colonial</w:t>
      </w:r>
      <w:r w:rsidR="00A0573E">
        <w:rPr>
          <w:rFonts w:ascii="Times New Roman" w:hAnsi="Times New Roman" w:cs="Times New Roman"/>
          <w:sz w:val="24"/>
          <w:szCs w:val="24"/>
        </w:rPr>
        <w:t>”</w:t>
      </w:r>
      <w:r w:rsidRPr="00716AA6">
        <w:rPr>
          <w:rFonts w:ascii="Times New Roman" w:hAnsi="Times New Roman" w:cs="Times New Roman"/>
          <w:sz w:val="24"/>
          <w:szCs w:val="24"/>
        </w:rPr>
        <w:t xml:space="preserve"> mantém ainda hoje uma forte presença nas suas ex-colónias africanas. Esta pretensão, tida por alguns estudiosos como neocolonialista, foi manifestamente </w:t>
      </w:r>
      <w:r w:rsidR="00F11F12">
        <w:rPr>
          <w:rFonts w:ascii="Times New Roman" w:hAnsi="Times New Roman" w:cs="Times New Roman"/>
          <w:sz w:val="24"/>
          <w:szCs w:val="24"/>
        </w:rPr>
        <w:t>exprimida p</w:t>
      </w:r>
      <w:r w:rsidR="000D6272">
        <w:rPr>
          <w:rFonts w:ascii="Times New Roman" w:hAnsi="Times New Roman" w:cs="Times New Roman"/>
          <w:sz w:val="24"/>
          <w:szCs w:val="24"/>
        </w:rPr>
        <w:t xml:space="preserve">or </w:t>
      </w:r>
      <w:r w:rsidR="00716AA6" w:rsidRPr="00716AA6">
        <w:rPr>
          <w:rFonts w:ascii="Times New Roman" w:hAnsi="Times New Roman" w:cs="Times New Roman"/>
          <w:sz w:val="24"/>
          <w:szCs w:val="24"/>
        </w:rPr>
        <w:t xml:space="preserve">Charles de Gaulle (fundador da </w:t>
      </w:r>
      <w:r w:rsidR="000D6272">
        <w:rPr>
          <w:rFonts w:ascii="Times New Roman" w:hAnsi="Times New Roman" w:cs="Times New Roman"/>
          <w:sz w:val="24"/>
          <w:szCs w:val="24"/>
        </w:rPr>
        <w:t xml:space="preserve">5ª República Francesa em </w:t>
      </w:r>
      <w:r w:rsidR="00716AA6" w:rsidRPr="00716AA6">
        <w:rPr>
          <w:rFonts w:ascii="Times New Roman" w:hAnsi="Times New Roman" w:cs="Times New Roman"/>
          <w:sz w:val="24"/>
          <w:szCs w:val="24"/>
        </w:rPr>
        <w:t xml:space="preserve">1958): </w:t>
      </w:r>
      <w:r w:rsidR="00716AA6">
        <w:rPr>
          <w:rFonts w:ascii="Times New Roman" w:hAnsi="Times New Roman" w:cs="Times New Roman"/>
          <w:sz w:val="24"/>
          <w:szCs w:val="24"/>
        </w:rPr>
        <w:t>“</w:t>
      </w:r>
      <w:r w:rsidRPr="00716AA6">
        <w:rPr>
          <w:rFonts w:ascii="Times New Roman" w:hAnsi="Times New Roman" w:cs="Times New Roman"/>
          <w:sz w:val="24"/>
          <w:szCs w:val="24"/>
        </w:rPr>
        <w:t>A nossa linha de conduta é aquela que salvaguarda os nossos interesses e que tenha em conta a realidade no terreno. E quais são os nossos interesses? Os nossos interesses são a livre exploração do petróleo e do gás que descobrimos e havemos de descobrir.”</w:t>
      </w:r>
      <w:r w:rsidRPr="00716AA6">
        <w:rPr>
          <w:rStyle w:val="Refdenotaderodap"/>
          <w:rFonts w:ascii="Times New Roman" w:hAnsi="Times New Roman" w:cs="Times New Roman"/>
          <w:sz w:val="24"/>
          <w:szCs w:val="24"/>
        </w:rPr>
        <w:footnoteReference w:id="294"/>
      </w:r>
      <w:r w:rsidRPr="00716AA6">
        <w:rPr>
          <w:rFonts w:ascii="Times New Roman" w:hAnsi="Times New Roman" w:cs="Times New Roman"/>
          <w:sz w:val="24"/>
          <w:szCs w:val="24"/>
        </w:rPr>
        <w:t xml:space="preserve">  </w:t>
      </w:r>
    </w:p>
    <w:p w:rsidR="00CE0863" w:rsidRDefault="00716AA6" w:rsidP="00716AA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E0863" w:rsidRPr="008C0160">
        <w:rPr>
          <w:rFonts w:ascii="Times New Roman" w:hAnsi="Times New Roman" w:cs="Times New Roman"/>
          <w:sz w:val="24"/>
          <w:szCs w:val="24"/>
        </w:rPr>
        <w:t xml:space="preserve">Valerá agora a pena afirmar que a concorrência entre as empresas </w:t>
      </w:r>
      <w:r w:rsidR="000D6272">
        <w:rPr>
          <w:rFonts w:ascii="Times New Roman" w:hAnsi="Times New Roman" w:cs="Times New Roman"/>
          <w:sz w:val="24"/>
          <w:szCs w:val="24"/>
        </w:rPr>
        <w:t xml:space="preserve">transnacionais </w:t>
      </w:r>
      <w:r w:rsidR="00CE0863" w:rsidRPr="008C0160">
        <w:rPr>
          <w:rFonts w:ascii="Times New Roman" w:hAnsi="Times New Roman" w:cs="Times New Roman"/>
          <w:sz w:val="24"/>
          <w:szCs w:val="24"/>
        </w:rPr>
        <w:t xml:space="preserve">na exploração dos recursos </w:t>
      </w:r>
      <w:r w:rsidR="00EF5839">
        <w:rPr>
          <w:rFonts w:ascii="Times New Roman" w:hAnsi="Times New Roman" w:cs="Times New Roman"/>
          <w:sz w:val="24"/>
          <w:szCs w:val="24"/>
        </w:rPr>
        <w:t>naturais não é totalmente alheia</w:t>
      </w:r>
      <w:r w:rsidR="00CE0863" w:rsidRPr="008C0160">
        <w:rPr>
          <w:rFonts w:ascii="Times New Roman" w:hAnsi="Times New Roman" w:cs="Times New Roman"/>
          <w:sz w:val="24"/>
          <w:szCs w:val="24"/>
        </w:rPr>
        <w:t xml:space="preserve"> aos Estados africanos, alguns dos quais</w:t>
      </w:r>
      <w:r w:rsidR="00EF5839">
        <w:rPr>
          <w:rFonts w:ascii="Times New Roman" w:hAnsi="Times New Roman" w:cs="Times New Roman"/>
          <w:sz w:val="24"/>
          <w:szCs w:val="24"/>
        </w:rPr>
        <w:t xml:space="preserve">, a partir de </w:t>
      </w:r>
      <w:r w:rsidR="00CE0863" w:rsidRPr="008C0160">
        <w:rPr>
          <w:rFonts w:ascii="Times New Roman" w:hAnsi="Times New Roman" w:cs="Times New Roman"/>
          <w:sz w:val="24"/>
          <w:szCs w:val="24"/>
        </w:rPr>
        <w:t>suas lideranças</w:t>
      </w:r>
      <w:r w:rsidR="00A0573E">
        <w:rPr>
          <w:rFonts w:ascii="Times New Roman" w:hAnsi="Times New Roman" w:cs="Times New Roman"/>
          <w:sz w:val="24"/>
          <w:szCs w:val="24"/>
        </w:rPr>
        <w:t>,</w:t>
      </w:r>
      <w:r w:rsidR="00CE0863" w:rsidRPr="008C0160">
        <w:rPr>
          <w:rFonts w:ascii="Times New Roman" w:hAnsi="Times New Roman" w:cs="Times New Roman"/>
          <w:sz w:val="24"/>
          <w:szCs w:val="24"/>
        </w:rPr>
        <w:t xml:space="preserve"> espicaçam-na para conseguir fortalecer o poder e/ou introduzir regimes autoritários</w:t>
      </w:r>
      <w:r w:rsidR="000D6272">
        <w:rPr>
          <w:rFonts w:ascii="Times New Roman" w:hAnsi="Times New Roman" w:cs="Times New Roman"/>
          <w:sz w:val="24"/>
          <w:szCs w:val="24"/>
        </w:rPr>
        <w:t xml:space="preserve"> e ditatoriais</w:t>
      </w:r>
      <w:r w:rsidR="00CE0863" w:rsidRPr="008C0160">
        <w:rPr>
          <w:rFonts w:ascii="Times New Roman" w:hAnsi="Times New Roman" w:cs="Times New Roman"/>
          <w:sz w:val="24"/>
          <w:szCs w:val="24"/>
        </w:rPr>
        <w:t>, que depois resultam na violação dos direito</w:t>
      </w:r>
      <w:r w:rsidR="00CE0863">
        <w:rPr>
          <w:rFonts w:ascii="Times New Roman" w:hAnsi="Times New Roman" w:cs="Times New Roman"/>
          <w:sz w:val="24"/>
          <w:szCs w:val="24"/>
        </w:rPr>
        <w:t xml:space="preserve">s e liberdades fundamentais dos </w:t>
      </w:r>
      <w:r w:rsidR="00CE0863" w:rsidRPr="008C0160">
        <w:rPr>
          <w:rFonts w:ascii="Times New Roman" w:hAnsi="Times New Roman" w:cs="Times New Roman"/>
          <w:sz w:val="24"/>
          <w:szCs w:val="24"/>
        </w:rPr>
        <w:t xml:space="preserve">cidadãos. </w:t>
      </w:r>
    </w:p>
    <w:p w:rsidR="00CE0863" w:rsidRPr="00AE170A" w:rsidRDefault="00CE0863" w:rsidP="00912214">
      <w:pPr>
        <w:tabs>
          <w:tab w:val="left" w:pos="2268"/>
        </w:tabs>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Há um aspeto, porém, que merece ser realçado. </w:t>
      </w:r>
      <w:r w:rsidRPr="008C0160">
        <w:rPr>
          <w:rFonts w:ascii="Times New Roman" w:hAnsi="Times New Roman" w:cs="Times New Roman"/>
          <w:sz w:val="24"/>
          <w:szCs w:val="24"/>
        </w:rPr>
        <w:t>O acesso aos recursos naturais é disputado num tabuleiro em que as empresas transnacionais desempenham um papel fundamental, porque possuem poder</w:t>
      </w:r>
      <w:r w:rsidR="00EF5839">
        <w:rPr>
          <w:rFonts w:ascii="Times New Roman" w:hAnsi="Times New Roman" w:cs="Times New Roman"/>
          <w:sz w:val="24"/>
          <w:szCs w:val="24"/>
        </w:rPr>
        <w:t>es</w:t>
      </w:r>
      <w:r w:rsidRPr="008C0160">
        <w:rPr>
          <w:rFonts w:ascii="Times New Roman" w:hAnsi="Times New Roman" w:cs="Times New Roman"/>
          <w:sz w:val="24"/>
          <w:szCs w:val="24"/>
        </w:rPr>
        <w:t xml:space="preserve"> </w:t>
      </w:r>
      <w:r>
        <w:rPr>
          <w:rFonts w:ascii="Times New Roman" w:hAnsi="Times New Roman" w:cs="Times New Roman"/>
          <w:sz w:val="24"/>
          <w:szCs w:val="24"/>
        </w:rPr>
        <w:t>financeiro e tecnológico</w:t>
      </w:r>
      <w:r w:rsidRPr="008C0160">
        <w:rPr>
          <w:rFonts w:ascii="Times New Roman" w:hAnsi="Times New Roman" w:cs="Times New Roman"/>
          <w:sz w:val="24"/>
          <w:szCs w:val="24"/>
        </w:rPr>
        <w:t>. Por</w:t>
      </w:r>
      <w:r>
        <w:rPr>
          <w:rFonts w:ascii="Times New Roman" w:hAnsi="Times New Roman" w:cs="Times New Roman"/>
          <w:sz w:val="24"/>
          <w:szCs w:val="24"/>
        </w:rPr>
        <w:t xml:space="preserve"> isso</w:t>
      </w:r>
      <w:r w:rsidR="00EF5839">
        <w:rPr>
          <w:rFonts w:ascii="Times New Roman" w:hAnsi="Times New Roman" w:cs="Times New Roman"/>
          <w:sz w:val="24"/>
          <w:szCs w:val="24"/>
        </w:rPr>
        <w:t>,</w:t>
      </w:r>
      <w:r>
        <w:rPr>
          <w:rFonts w:ascii="Times New Roman" w:hAnsi="Times New Roman" w:cs="Times New Roman"/>
          <w:sz w:val="24"/>
          <w:szCs w:val="24"/>
        </w:rPr>
        <w:t xml:space="preserve"> é legítimo</w:t>
      </w:r>
      <w:r w:rsidRPr="008C0160">
        <w:rPr>
          <w:rFonts w:ascii="Times New Roman" w:hAnsi="Times New Roman" w:cs="Times New Roman"/>
          <w:sz w:val="24"/>
          <w:szCs w:val="24"/>
        </w:rPr>
        <w:t xml:space="preserve"> </w:t>
      </w:r>
      <w:r>
        <w:rPr>
          <w:rFonts w:ascii="Times New Roman" w:hAnsi="Times New Roman" w:cs="Times New Roman"/>
          <w:sz w:val="24"/>
          <w:szCs w:val="24"/>
        </w:rPr>
        <w:t xml:space="preserve">afirmar </w:t>
      </w:r>
      <w:r w:rsidRPr="008C0160">
        <w:rPr>
          <w:rFonts w:ascii="Times New Roman" w:hAnsi="Times New Roman" w:cs="Times New Roman"/>
          <w:sz w:val="24"/>
          <w:szCs w:val="24"/>
        </w:rPr>
        <w:t>que não</w:t>
      </w:r>
      <w:r w:rsidRPr="008C0160">
        <w:rPr>
          <w:rStyle w:val="Forte"/>
          <w:rFonts w:ascii="Times New Roman" w:hAnsi="Times New Roman" w:cs="Times New Roman"/>
          <w:b w:val="0"/>
          <w:sz w:val="24"/>
          <w:szCs w:val="24"/>
        </w:rPr>
        <w:t xml:space="preserve"> há nenhum conflito de recursos naturais que não tenha uma </w:t>
      </w:r>
      <w:r w:rsidRPr="00AE170A">
        <w:rPr>
          <w:rStyle w:val="Forte"/>
          <w:rFonts w:ascii="Times New Roman" w:hAnsi="Times New Roman" w:cs="Times New Roman"/>
          <w:b w:val="0"/>
          <w:sz w:val="24"/>
          <w:szCs w:val="24"/>
        </w:rPr>
        <w:t xml:space="preserve">qualificação dos interesses dominantes. </w:t>
      </w:r>
    </w:p>
    <w:p w:rsidR="00CE0863" w:rsidRDefault="00CE0863" w:rsidP="00F12416">
      <w:pPr>
        <w:tabs>
          <w:tab w:val="left" w:pos="2268"/>
        </w:tabs>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AE170A">
        <w:rPr>
          <w:rFonts w:ascii="Times New Roman" w:hAnsi="Times New Roman" w:cs="Times New Roman"/>
          <w:color w:val="000000" w:themeColor="text1"/>
          <w:sz w:val="24"/>
          <w:szCs w:val="24"/>
        </w:rPr>
        <w:t>Sem pretender aqui alonga</w:t>
      </w:r>
      <w:r>
        <w:rPr>
          <w:rFonts w:ascii="Times New Roman" w:hAnsi="Times New Roman" w:cs="Times New Roman"/>
          <w:color w:val="000000" w:themeColor="text1"/>
          <w:sz w:val="24"/>
          <w:szCs w:val="24"/>
        </w:rPr>
        <w:t>r, dois casos m</w:t>
      </w:r>
      <w:r w:rsidR="00EF5839">
        <w:rPr>
          <w:rFonts w:ascii="Times New Roman" w:hAnsi="Times New Roman" w:cs="Times New Roman"/>
          <w:color w:val="000000" w:themeColor="text1"/>
          <w:sz w:val="24"/>
          <w:szCs w:val="24"/>
        </w:rPr>
        <w:t>erecem ser referenciado</w:t>
      </w:r>
      <w:r>
        <w:rPr>
          <w:rFonts w:ascii="Times New Roman" w:hAnsi="Times New Roman" w:cs="Times New Roman"/>
          <w:color w:val="000000" w:themeColor="text1"/>
          <w:sz w:val="24"/>
          <w:szCs w:val="24"/>
        </w:rPr>
        <w:t xml:space="preserve">s. O primeiro é a </w:t>
      </w:r>
      <w:r w:rsidRPr="00AE170A">
        <w:rPr>
          <w:rFonts w:ascii="Times New Roman" w:hAnsi="Times New Roman" w:cs="Times New Roman"/>
          <w:color w:val="000000" w:themeColor="text1"/>
          <w:sz w:val="24"/>
          <w:szCs w:val="24"/>
        </w:rPr>
        <w:t xml:space="preserve">situação </w:t>
      </w:r>
      <w:r>
        <w:rPr>
          <w:rFonts w:ascii="Times New Roman" w:hAnsi="Times New Roman" w:cs="Times New Roman"/>
          <w:color w:val="000000" w:themeColor="text1"/>
          <w:sz w:val="24"/>
          <w:szCs w:val="24"/>
        </w:rPr>
        <w:t xml:space="preserve">da Nigéria. O país é o retrato perfeito da promiscuidade entre a estrutura governamental e as empresas transnacionais, </w:t>
      </w:r>
      <w:r w:rsidRPr="00ED3DA4">
        <w:rPr>
          <w:rFonts w:ascii="Times New Roman" w:hAnsi="Times New Roman" w:cs="Times New Roman"/>
          <w:sz w:val="24"/>
          <w:szCs w:val="24"/>
        </w:rPr>
        <w:t xml:space="preserve">em detrimento dos interesses sociais das </w:t>
      </w:r>
      <w:r>
        <w:rPr>
          <w:rFonts w:ascii="Times New Roman" w:hAnsi="Times New Roman" w:cs="Times New Roman"/>
          <w:sz w:val="24"/>
          <w:szCs w:val="24"/>
        </w:rPr>
        <w:t xml:space="preserve">populações </w:t>
      </w:r>
      <w:r w:rsidRPr="00ED3DA4">
        <w:rPr>
          <w:rFonts w:ascii="Times New Roman" w:hAnsi="Times New Roman" w:cs="Times New Roman"/>
          <w:sz w:val="24"/>
          <w:szCs w:val="24"/>
        </w:rPr>
        <w:t>locais</w:t>
      </w:r>
      <w:r w:rsidR="00EF5839">
        <w:rPr>
          <w:rFonts w:ascii="Times New Roman" w:hAnsi="Times New Roman" w:cs="Times New Roman"/>
          <w:sz w:val="24"/>
          <w:szCs w:val="24"/>
        </w:rPr>
        <w:t xml:space="preserve"> que sofrem </w:t>
      </w:r>
      <w:r>
        <w:rPr>
          <w:rFonts w:ascii="Times New Roman" w:hAnsi="Times New Roman" w:cs="Times New Roman"/>
          <w:sz w:val="24"/>
          <w:szCs w:val="24"/>
        </w:rPr>
        <w:t xml:space="preserve">abusos e violações dos direitos humanos. As empresas têm desempenhado uma influência negativa para o enfraquecimento da democracia no país, através do apoio às elites do poder político.   </w:t>
      </w:r>
      <w:r w:rsidRPr="00ED3DA4">
        <w:rPr>
          <w:rFonts w:ascii="Times New Roman" w:hAnsi="Times New Roman" w:cs="Times New Roman"/>
          <w:color w:val="000000" w:themeColor="text1"/>
          <w:sz w:val="24"/>
          <w:szCs w:val="24"/>
        </w:rPr>
        <w:t xml:space="preserve">   </w:t>
      </w:r>
    </w:p>
    <w:p w:rsidR="00F12416" w:rsidRDefault="00CE0863" w:rsidP="00B73F48">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E2585E">
        <w:rPr>
          <w:rFonts w:ascii="Times New Roman" w:hAnsi="Times New Roman" w:cs="Times New Roman"/>
          <w:color w:val="000000" w:themeColor="text1"/>
          <w:sz w:val="20"/>
          <w:szCs w:val="20"/>
        </w:rPr>
        <w:t xml:space="preserve">Este país é a primeira potência petrolífera de África, a sua população continua a apresentar níveis de desenvolvimento muito baixos. O rendimento que a Shell obtém da extracção de petróleo tem sido tão elevado que tem mantido as elites nacionais controladas a enriquecerem-se e a manterem-se no poder. </w:t>
      </w:r>
      <w:r>
        <w:rPr>
          <w:rFonts w:ascii="Times New Roman" w:hAnsi="Times New Roman" w:cs="Times New Roman"/>
          <w:color w:val="000000" w:themeColor="text1"/>
          <w:sz w:val="20"/>
          <w:szCs w:val="20"/>
        </w:rPr>
        <w:t>A reputação da companhia sofreu um rude golpe quando em 1995, o governo nigeriano enforcou o político activista Ken Saro-Wiwa que exigia às petrolíferas o pagamento de milhões de dólares aos camponeses para o desenvolvimento económico.</w:t>
      </w:r>
      <w:r w:rsidRPr="00E2585E">
        <w:rPr>
          <w:rStyle w:val="Refdenotaderodap"/>
          <w:rFonts w:ascii="Times New Roman" w:hAnsi="Times New Roman" w:cs="Times New Roman"/>
          <w:color w:val="000000" w:themeColor="text1"/>
          <w:sz w:val="20"/>
          <w:szCs w:val="20"/>
        </w:rPr>
        <w:footnoteReference w:id="295"/>
      </w:r>
      <w:r w:rsidRPr="00E2585E">
        <w:rPr>
          <w:rFonts w:ascii="Times New Roman" w:hAnsi="Times New Roman" w:cs="Times New Roman"/>
          <w:color w:val="000000" w:themeColor="text1"/>
          <w:sz w:val="20"/>
          <w:szCs w:val="20"/>
        </w:rPr>
        <w:t xml:space="preserve"> </w:t>
      </w:r>
    </w:p>
    <w:p w:rsidR="00B73F48" w:rsidRPr="00B73F48" w:rsidRDefault="00B73F48" w:rsidP="00B73F48">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p>
    <w:p w:rsidR="00CE0863" w:rsidRPr="001F7F20" w:rsidRDefault="00CE0863" w:rsidP="001F7F20">
      <w:pPr>
        <w:spacing w:after="0" w:line="360" w:lineRule="auto"/>
        <w:jc w:val="both"/>
        <w:rPr>
          <w:rFonts w:ascii="Times New Roman" w:hAnsi="Times New Roman" w:cs="Times New Roman"/>
          <w:b/>
          <w:color w:val="000000" w:themeColor="text1"/>
          <w:sz w:val="24"/>
          <w:szCs w:val="24"/>
        </w:rPr>
      </w:pPr>
      <w:r w:rsidRPr="00D27C73">
        <w:rPr>
          <w:rFonts w:ascii="Times New Roman" w:hAnsi="Times New Roman" w:cs="Times New Roman"/>
          <w:sz w:val="24"/>
          <w:szCs w:val="24"/>
        </w:rPr>
        <w:t xml:space="preserve">A promiscuidade da Shell visa capturar os negócios petrolíferos do país, através </w:t>
      </w:r>
      <w:r w:rsidR="0083417F" w:rsidRPr="00D27C73">
        <w:rPr>
          <w:rFonts w:ascii="Times New Roman" w:hAnsi="Times New Roman" w:cs="Times New Roman"/>
          <w:sz w:val="24"/>
          <w:szCs w:val="24"/>
        </w:rPr>
        <w:t>do estreito liame</w:t>
      </w:r>
      <w:r w:rsidR="0083417F">
        <w:rPr>
          <w:rFonts w:ascii="Times New Roman" w:hAnsi="Times New Roman" w:cs="Times New Roman"/>
          <w:sz w:val="24"/>
          <w:szCs w:val="24"/>
        </w:rPr>
        <w:t xml:space="preserve"> </w:t>
      </w:r>
      <w:r w:rsidRPr="00D27C73">
        <w:rPr>
          <w:rFonts w:ascii="Times New Roman" w:hAnsi="Times New Roman" w:cs="Times New Roman"/>
          <w:sz w:val="24"/>
          <w:szCs w:val="24"/>
        </w:rPr>
        <w:t xml:space="preserve">que possui com os governantes nigerianos. O economista </w:t>
      </w:r>
      <w:r w:rsidRPr="00D27C73">
        <w:rPr>
          <w:rFonts w:ascii="Times New Roman" w:hAnsi="Times New Roman" w:cs="Times New Roman"/>
          <w:color w:val="000000" w:themeColor="text1"/>
          <w:sz w:val="24"/>
          <w:szCs w:val="24"/>
        </w:rPr>
        <w:t>William Nozaki investigou essa relação e apurou que a</w:t>
      </w:r>
      <w:r w:rsidRPr="00D27C73">
        <w:rPr>
          <w:rFonts w:ascii="Times New Roman" w:hAnsi="Times New Roman" w:cs="Times New Roman"/>
          <w:b/>
          <w:sz w:val="24"/>
          <w:szCs w:val="24"/>
        </w:rPr>
        <w:t xml:space="preserve"> </w:t>
      </w:r>
      <w:r w:rsidRPr="00D27C73">
        <w:rPr>
          <w:rFonts w:ascii="Times New Roman" w:hAnsi="Times New Roman" w:cs="Times New Roman"/>
          <w:sz w:val="24"/>
          <w:szCs w:val="24"/>
        </w:rPr>
        <w:t xml:space="preserve">Shell estaria envolvida em esquema de </w:t>
      </w:r>
      <w:r w:rsidRPr="001606AB">
        <w:rPr>
          <w:rFonts w:ascii="Times New Roman" w:hAnsi="Times New Roman" w:cs="Times New Roman"/>
          <w:sz w:val="24"/>
          <w:szCs w:val="24"/>
        </w:rPr>
        <w:t xml:space="preserve">corrupção “para a obtenção de um campo </w:t>
      </w:r>
      <w:r w:rsidRPr="000238F4">
        <w:rPr>
          <w:rFonts w:ascii="Times New Roman" w:hAnsi="Times New Roman" w:cs="Times New Roman"/>
          <w:color w:val="000000" w:themeColor="text1"/>
          <w:sz w:val="24"/>
          <w:szCs w:val="24"/>
        </w:rPr>
        <w:t xml:space="preserve">de petróleo no país, em troca de repasses que teriam favorecido </w:t>
      </w:r>
      <w:r w:rsidRPr="000238F4">
        <w:rPr>
          <w:rFonts w:ascii="Times New Roman" w:hAnsi="Times New Roman" w:cs="Times New Roman"/>
          <w:color w:val="000000" w:themeColor="text1"/>
          <w:sz w:val="24"/>
          <w:szCs w:val="24"/>
        </w:rPr>
        <w:lastRenderedPageBreak/>
        <w:t>políticos e, inclusive, o ex-presidente nigeriano Goodluck Jonathan.”</w:t>
      </w:r>
      <w:r w:rsidRPr="000238F4">
        <w:rPr>
          <w:rStyle w:val="Refdenotaderodap"/>
          <w:rFonts w:ascii="Times New Roman" w:hAnsi="Times New Roman" w:cs="Times New Roman"/>
          <w:color w:val="000000" w:themeColor="text1"/>
          <w:sz w:val="24"/>
          <w:szCs w:val="24"/>
        </w:rPr>
        <w:footnoteReference w:id="296"/>
      </w:r>
      <w:r w:rsidR="001F7F20">
        <w:rPr>
          <w:rFonts w:ascii="Times New Roman" w:hAnsi="Times New Roman" w:cs="Times New Roman"/>
          <w:b/>
          <w:color w:val="000000" w:themeColor="text1"/>
          <w:sz w:val="24"/>
          <w:szCs w:val="24"/>
        </w:rPr>
        <w:t xml:space="preserve"> </w:t>
      </w:r>
      <w:r w:rsidRPr="000238F4">
        <w:rPr>
          <w:rFonts w:ascii="Times New Roman" w:hAnsi="Times New Roman" w:cs="Times New Roman"/>
          <w:color w:val="000000" w:themeColor="text1"/>
          <w:sz w:val="24"/>
          <w:szCs w:val="24"/>
        </w:rPr>
        <w:t xml:space="preserve">Ora, a corrupção que envolve quantias exorbitantes de dólares, tem passado ao lado da maioria da população nigeriana, </w:t>
      </w:r>
      <w:r w:rsidRPr="000238F4">
        <w:rPr>
          <w:rFonts w:ascii="Times New Roman" w:eastAsia="Times New Roman" w:hAnsi="Times New Roman" w:cs="Times New Roman"/>
          <w:color w:val="000000" w:themeColor="text1"/>
          <w:sz w:val="24"/>
          <w:szCs w:val="24"/>
        </w:rPr>
        <w:t xml:space="preserve">atormentada pela pobreza, exclusão social e conflitos militares. </w:t>
      </w:r>
    </w:p>
    <w:p w:rsidR="00CE0863" w:rsidRPr="000238F4" w:rsidRDefault="000238F4"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 segundo caso diz respeito ao</w:t>
      </w:r>
      <w:r w:rsidR="00CE0863" w:rsidRPr="000238F4">
        <w:rPr>
          <w:rFonts w:ascii="Times New Roman" w:hAnsi="Times New Roman" w:cs="Times New Roman"/>
          <w:color w:val="000000" w:themeColor="text1"/>
          <w:sz w:val="24"/>
          <w:szCs w:val="24"/>
        </w:rPr>
        <w:t xml:space="preserve"> Myanmar ou Birmânia. </w:t>
      </w:r>
      <w:r w:rsidR="00DB5383">
        <w:rPr>
          <w:rFonts w:ascii="Times New Roman" w:hAnsi="Times New Roman" w:cs="Times New Roman"/>
          <w:color w:val="000000" w:themeColor="text1"/>
          <w:sz w:val="24"/>
          <w:szCs w:val="24"/>
        </w:rPr>
        <w:t xml:space="preserve">Segundo </w:t>
      </w:r>
      <w:r w:rsidR="00CE0863" w:rsidRPr="000238F4">
        <w:rPr>
          <w:rFonts w:ascii="Times New Roman" w:hAnsi="Times New Roman" w:cs="Times New Roman"/>
          <w:color w:val="000000" w:themeColor="text1"/>
          <w:sz w:val="24"/>
          <w:szCs w:val="24"/>
        </w:rPr>
        <w:t>Velho, as empresas transnacionais Total</w:t>
      </w:r>
      <w:r w:rsidR="00EF5839">
        <w:rPr>
          <w:rFonts w:ascii="Times New Roman" w:hAnsi="Times New Roman" w:cs="Times New Roman"/>
          <w:color w:val="000000" w:themeColor="text1"/>
          <w:sz w:val="24"/>
          <w:szCs w:val="24"/>
        </w:rPr>
        <w:t>,</w:t>
      </w:r>
      <w:r w:rsidR="00CE0863" w:rsidRPr="000238F4">
        <w:rPr>
          <w:rFonts w:ascii="Times New Roman" w:hAnsi="Times New Roman" w:cs="Times New Roman"/>
          <w:color w:val="000000" w:themeColor="text1"/>
          <w:sz w:val="24"/>
          <w:szCs w:val="24"/>
        </w:rPr>
        <w:t xml:space="preserve"> </w:t>
      </w:r>
      <w:r w:rsidR="00EF5839" w:rsidRPr="000238F4">
        <w:rPr>
          <w:rFonts w:ascii="Times New Roman" w:hAnsi="Times New Roman" w:cs="Times New Roman"/>
          <w:color w:val="000000" w:themeColor="text1"/>
          <w:sz w:val="24"/>
          <w:szCs w:val="24"/>
        </w:rPr>
        <w:t>francesa</w:t>
      </w:r>
      <w:r w:rsidR="00EF5839">
        <w:rPr>
          <w:rFonts w:ascii="Times New Roman" w:hAnsi="Times New Roman" w:cs="Times New Roman"/>
          <w:color w:val="000000" w:themeColor="text1"/>
          <w:sz w:val="24"/>
          <w:szCs w:val="24"/>
        </w:rPr>
        <w:t>,</w:t>
      </w:r>
      <w:r w:rsidR="00EF5839" w:rsidRPr="000238F4">
        <w:rPr>
          <w:rFonts w:ascii="Times New Roman" w:hAnsi="Times New Roman" w:cs="Times New Roman"/>
          <w:color w:val="000000" w:themeColor="text1"/>
          <w:sz w:val="24"/>
          <w:szCs w:val="24"/>
        </w:rPr>
        <w:t xml:space="preserve"> </w:t>
      </w:r>
      <w:r w:rsidR="00CE0863" w:rsidRPr="000238F4">
        <w:rPr>
          <w:rFonts w:ascii="Times New Roman" w:hAnsi="Times New Roman" w:cs="Times New Roman"/>
          <w:color w:val="000000" w:themeColor="text1"/>
          <w:sz w:val="24"/>
          <w:szCs w:val="24"/>
        </w:rPr>
        <w:t xml:space="preserve">e a norte-americana </w:t>
      </w:r>
      <w:r w:rsidR="00CE0863" w:rsidRPr="000238F4">
        <w:rPr>
          <w:rFonts w:ascii="Times New Roman" w:hAnsi="Times New Roman" w:cs="Times New Roman"/>
          <w:color w:val="000000" w:themeColor="text1"/>
          <w:sz w:val="24"/>
          <w:szCs w:val="24"/>
          <w:shd w:val="clear" w:color="auto" w:fill="FFFFFF"/>
        </w:rPr>
        <w:t>Union Oil Company of California</w:t>
      </w:r>
      <w:r w:rsidR="00CE0863" w:rsidRPr="000238F4">
        <w:rPr>
          <w:rFonts w:ascii="Times New Roman" w:hAnsi="Times New Roman" w:cs="Times New Roman"/>
          <w:color w:val="000000" w:themeColor="text1"/>
          <w:sz w:val="24"/>
          <w:szCs w:val="24"/>
        </w:rPr>
        <w:t xml:space="preserve"> (Unocal) associaram-se à companhia nacional Myanmar Oil and Gas com vista à exploração dos jazigos de gás de Yadana para além da construção de um oleoduto e </w:t>
      </w:r>
      <w:r>
        <w:rPr>
          <w:rFonts w:ascii="Times New Roman" w:hAnsi="Times New Roman" w:cs="Times New Roman"/>
          <w:color w:val="000000" w:themeColor="text1"/>
          <w:sz w:val="24"/>
          <w:szCs w:val="24"/>
        </w:rPr>
        <w:t xml:space="preserve">foram </w:t>
      </w:r>
      <w:r w:rsidR="00CE0863" w:rsidRPr="000238F4">
        <w:rPr>
          <w:rFonts w:ascii="Times New Roman" w:hAnsi="Times New Roman" w:cs="Times New Roman"/>
          <w:color w:val="000000" w:themeColor="text1"/>
          <w:sz w:val="24"/>
          <w:szCs w:val="24"/>
        </w:rPr>
        <w:t xml:space="preserve">acusadas de terem </w:t>
      </w:r>
      <w:r>
        <w:rPr>
          <w:rFonts w:ascii="Times New Roman" w:hAnsi="Times New Roman" w:cs="Times New Roman"/>
          <w:color w:val="000000" w:themeColor="text1"/>
          <w:sz w:val="24"/>
          <w:szCs w:val="24"/>
        </w:rPr>
        <w:t xml:space="preserve">tirado </w:t>
      </w:r>
      <w:r w:rsidR="00CE0863" w:rsidRPr="000238F4">
        <w:rPr>
          <w:rFonts w:ascii="Times New Roman" w:hAnsi="Times New Roman" w:cs="Times New Roman"/>
          <w:color w:val="000000" w:themeColor="text1"/>
          <w:sz w:val="24"/>
          <w:szCs w:val="24"/>
        </w:rPr>
        <w:t>partido de violações dos direitos do humanos por par</w:t>
      </w:r>
      <w:r>
        <w:rPr>
          <w:rFonts w:ascii="Times New Roman" w:hAnsi="Times New Roman" w:cs="Times New Roman"/>
          <w:color w:val="000000" w:themeColor="text1"/>
          <w:sz w:val="24"/>
          <w:szCs w:val="24"/>
        </w:rPr>
        <w:t>te do regime militar birmane</w:t>
      </w:r>
      <w:r w:rsidR="00CE0863" w:rsidRPr="000238F4">
        <w:rPr>
          <w:rFonts w:ascii="Times New Roman" w:hAnsi="Times New Roman" w:cs="Times New Roman"/>
          <w:color w:val="000000" w:themeColor="text1"/>
          <w:sz w:val="24"/>
          <w:szCs w:val="24"/>
        </w:rPr>
        <w:t>.</w:t>
      </w:r>
      <w:r w:rsidR="00CE0863" w:rsidRPr="000238F4">
        <w:rPr>
          <w:rStyle w:val="Refdenotaderodap"/>
          <w:rFonts w:ascii="Times New Roman" w:hAnsi="Times New Roman" w:cs="Times New Roman"/>
          <w:color w:val="000000" w:themeColor="text1"/>
          <w:sz w:val="24"/>
          <w:szCs w:val="24"/>
        </w:rPr>
        <w:footnoteReference w:id="297"/>
      </w:r>
      <w:r w:rsidR="00CE0863" w:rsidRPr="000238F4">
        <w:rPr>
          <w:rFonts w:ascii="Times New Roman" w:hAnsi="Times New Roman" w:cs="Times New Roman"/>
          <w:color w:val="000000" w:themeColor="text1"/>
          <w:sz w:val="24"/>
          <w:szCs w:val="24"/>
        </w:rPr>
        <w:t xml:space="preserve"> </w:t>
      </w:r>
    </w:p>
    <w:p w:rsidR="00CE0863" w:rsidRPr="000238F4"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0238F4">
        <w:rPr>
          <w:rFonts w:ascii="Times New Roman" w:hAnsi="Times New Roman" w:cs="Times New Roman"/>
          <w:color w:val="000000" w:themeColor="text1"/>
          <w:sz w:val="24"/>
          <w:szCs w:val="24"/>
        </w:rPr>
        <w:t xml:space="preserve">Desde 1996, essas empresas (Total e Unocal) estão no centro de uma campanha de críticas internacionais. Das averiguações </w:t>
      </w:r>
      <w:r w:rsidR="00DB5383">
        <w:rPr>
          <w:rFonts w:ascii="Times New Roman" w:hAnsi="Times New Roman" w:cs="Times New Roman"/>
          <w:color w:val="000000" w:themeColor="text1"/>
          <w:sz w:val="24"/>
          <w:szCs w:val="24"/>
        </w:rPr>
        <w:t>efetuadas por esta pesquisa</w:t>
      </w:r>
      <w:r w:rsidRPr="000238F4">
        <w:rPr>
          <w:rFonts w:ascii="Times New Roman" w:hAnsi="Times New Roman" w:cs="Times New Roman"/>
          <w:color w:val="000000" w:themeColor="text1"/>
          <w:sz w:val="24"/>
          <w:szCs w:val="24"/>
        </w:rPr>
        <w:t>, constam as denúncias da Federação Internacional de Direitos Humanos (FIDH)</w:t>
      </w:r>
      <w:r w:rsidRPr="000238F4">
        <w:rPr>
          <w:rStyle w:val="Refdenotaderodap"/>
          <w:rFonts w:ascii="Times New Roman" w:hAnsi="Times New Roman" w:cs="Times New Roman"/>
          <w:color w:val="000000" w:themeColor="text1"/>
          <w:sz w:val="24"/>
          <w:szCs w:val="24"/>
        </w:rPr>
        <w:footnoteReference w:id="298"/>
      </w:r>
      <w:r w:rsidRPr="000238F4">
        <w:rPr>
          <w:rFonts w:ascii="Times New Roman" w:hAnsi="Times New Roman" w:cs="Times New Roman"/>
          <w:color w:val="000000" w:themeColor="text1"/>
          <w:sz w:val="24"/>
          <w:szCs w:val="24"/>
        </w:rPr>
        <w:t>que relatou a existência de deslocamentos de populações, trabalhos forçados e execuções sumárias.</w:t>
      </w:r>
      <w:r w:rsidRPr="000238F4">
        <w:rPr>
          <w:rStyle w:val="Refdenotaderodap"/>
          <w:rFonts w:ascii="Times New Roman" w:hAnsi="Times New Roman" w:cs="Times New Roman"/>
          <w:color w:val="000000" w:themeColor="text1"/>
          <w:sz w:val="24"/>
          <w:szCs w:val="24"/>
        </w:rPr>
        <w:footnoteReference w:id="299"/>
      </w:r>
      <w:r w:rsidRPr="000238F4">
        <w:rPr>
          <w:rFonts w:ascii="Times New Roman" w:hAnsi="Times New Roman" w:cs="Times New Roman"/>
          <w:color w:val="000000" w:themeColor="text1"/>
          <w:sz w:val="24"/>
          <w:szCs w:val="24"/>
        </w:rPr>
        <w:t xml:space="preserve"> Velho afirma, ainda, que diversas </w:t>
      </w:r>
      <w:r w:rsidRPr="00856AB3">
        <w:rPr>
          <w:rFonts w:ascii="Times New Roman" w:hAnsi="Times New Roman" w:cs="Times New Roman"/>
          <w:color w:val="0D0D0D" w:themeColor="text1" w:themeTint="F2"/>
          <w:sz w:val="24"/>
          <w:szCs w:val="24"/>
        </w:rPr>
        <w:t>empresas têm saído do país, à exceçã</w:t>
      </w:r>
      <w:r w:rsidR="00EF5839">
        <w:rPr>
          <w:rFonts w:ascii="Times New Roman" w:hAnsi="Times New Roman" w:cs="Times New Roman"/>
          <w:color w:val="0D0D0D" w:themeColor="text1" w:themeTint="F2"/>
          <w:sz w:val="24"/>
          <w:szCs w:val="24"/>
        </w:rPr>
        <w:t>o das petrolíferas que mantêm-se,</w:t>
      </w:r>
      <w:r w:rsidRPr="00856AB3">
        <w:rPr>
          <w:rFonts w:ascii="Times New Roman" w:hAnsi="Times New Roman" w:cs="Times New Roman"/>
          <w:color w:val="0D0D0D" w:themeColor="text1" w:themeTint="F2"/>
          <w:sz w:val="24"/>
          <w:szCs w:val="24"/>
        </w:rPr>
        <w:t xml:space="preserve"> teimosamente</w:t>
      </w:r>
      <w:r w:rsidR="00EF5839">
        <w:rPr>
          <w:rFonts w:ascii="Times New Roman" w:hAnsi="Times New Roman" w:cs="Times New Roman"/>
          <w:color w:val="0D0D0D" w:themeColor="text1" w:themeTint="F2"/>
          <w:sz w:val="24"/>
          <w:szCs w:val="24"/>
        </w:rPr>
        <w:t>,</w:t>
      </w:r>
      <w:r w:rsidRPr="00856AB3">
        <w:rPr>
          <w:rFonts w:ascii="Times New Roman" w:hAnsi="Times New Roman" w:cs="Times New Roman"/>
          <w:color w:val="0D0D0D" w:themeColor="text1" w:themeTint="F2"/>
          <w:sz w:val="24"/>
          <w:szCs w:val="24"/>
        </w:rPr>
        <w:t xml:space="preserve"> face ao </w:t>
      </w:r>
      <w:r w:rsidR="00F612A4">
        <w:rPr>
          <w:rFonts w:ascii="Times New Roman" w:hAnsi="Times New Roman" w:cs="Times New Roman"/>
          <w:sz w:val="24"/>
          <w:szCs w:val="24"/>
        </w:rPr>
        <w:t>cenário das violações dos</w:t>
      </w:r>
      <w:r w:rsidRPr="000238F4">
        <w:rPr>
          <w:rFonts w:ascii="Times New Roman" w:hAnsi="Times New Roman" w:cs="Times New Roman"/>
          <w:sz w:val="24"/>
          <w:szCs w:val="24"/>
        </w:rPr>
        <w:t xml:space="preserve"> direitos humanos.</w:t>
      </w:r>
      <w:r w:rsidRPr="000238F4">
        <w:rPr>
          <w:rStyle w:val="Refdenotaderodap"/>
          <w:rFonts w:ascii="Times New Roman" w:hAnsi="Times New Roman" w:cs="Times New Roman"/>
          <w:sz w:val="24"/>
          <w:szCs w:val="24"/>
        </w:rPr>
        <w:footnoteReference w:id="300"/>
      </w:r>
    </w:p>
    <w:p w:rsidR="00CE0863" w:rsidRPr="000238F4" w:rsidRDefault="00CE0863" w:rsidP="007A280B">
      <w:pPr>
        <w:autoSpaceDE w:val="0"/>
        <w:autoSpaceDN w:val="0"/>
        <w:adjustRightInd w:val="0"/>
        <w:spacing w:after="0" w:line="360" w:lineRule="auto"/>
        <w:ind w:firstLine="708"/>
        <w:jc w:val="both"/>
        <w:rPr>
          <w:rFonts w:ascii="Times New Roman" w:hAnsi="Times New Roman" w:cs="Times New Roman"/>
          <w:sz w:val="24"/>
          <w:szCs w:val="24"/>
        </w:rPr>
      </w:pPr>
      <w:r w:rsidRPr="000238F4">
        <w:rPr>
          <w:rFonts w:ascii="Times New Roman" w:hAnsi="Times New Roman" w:cs="Times New Roman"/>
          <w:sz w:val="24"/>
          <w:szCs w:val="24"/>
          <w:shd w:val="clear" w:color="auto" w:fill="FFFFFF"/>
        </w:rPr>
        <w:t xml:space="preserve">No fundo, trata-se aqui de exemplos que mostram os problemas </w:t>
      </w:r>
      <w:r w:rsidR="00EF5839">
        <w:rPr>
          <w:rFonts w:ascii="Times New Roman" w:hAnsi="Times New Roman" w:cs="Times New Roman"/>
          <w:sz w:val="24"/>
          <w:szCs w:val="24"/>
          <w:shd w:val="clear" w:color="auto" w:fill="FFFFFF"/>
        </w:rPr>
        <w:t xml:space="preserve">com </w:t>
      </w:r>
      <w:r w:rsidRPr="000238F4">
        <w:rPr>
          <w:rFonts w:ascii="Times New Roman" w:hAnsi="Times New Roman" w:cs="Times New Roman"/>
          <w:sz w:val="24"/>
          <w:szCs w:val="24"/>
          <w:shd w:val="clear" w:color="auto" w:fill="FFFFFF"/>
        </w:rPr>
        <w:t xml:space="preserve">que </w:t>
      </w:r>
      <w:r w:rsidR="00EF5839">
        <w:rPr>
          <w:rFonts w:ascii="Times New Roman" w:hAnsi="Times New Roman" w:cs="Times New Roman"/>
          <w:sz w:val="24"/>
          <w:szCs w:val="24"/>
          <w:shd w:val="clear" w:color="auto" w:fill="FFFFFF"/>
        </w:rPr>
        <w:t xml:space="preserve">se deparam </w:t>
      </w:r>
      <w:r w:rsidRPr="000238F4">
        <w:rPr>
          <w:rFonts w:ascii="Times New Roman" w:hAnsi="Times New Roman" w:cs="Times New Roman"/>
          <w:sz w:val="24"/>
          <w:szCs w:val="24"/>
          <w:shd w:val="clear" w:color="auto" w:fill="FFFFFF"/>
        </w:rPr>
        <w:t xml:space="preserve">os países </w:t>
      </w:r>
      <w:r w:rsidR="00EF5839">
        <w:rPr>
          <w:rFonts w:ascii="Times New Roman" w:hAnsi="Times New Roman" w:cs="Times New Roman"/>
          <w:sz w:val="24"/>
          <w:szCs w:val="24"/>
          <w:shd w:val="clear" w:color="auto" w:fill="FFFFFF"/>
        </w:rPr>
        <w:t xml:space="preserve">possuidores </w:t>
      </w:r>
      <w:r w:rsidRPr="000238F4">
        <w:rPr>
          <w:rFonts w:ascii="Times New Roman" w:hAnsi="Times New Roman" w:cs="Times New Roman"/>
          <w:sz w:val="24"/>
          <w:szCs w:val="24"/>
          <w:shd w:val="clear" w:color="auto" w:fill="FFFFFF"/>
        </w:rPr>
        <w:t xml:space="preserve">de recursos encontram para impulsionar o desenvolvimento económico </w:t>
      </w:r>
      <w:r w:rsidR="00DB5383">
        <w:rPr>
          <w:rFonts w:ascii="Times New Roman" w:hAnsi="Times New Roman" w:cs="Times New Roman"/>
          <w:sz w:val="24"/>
          <w:szCs w:val="24"/>
          <w:shd w:val="clear" w:color="auto" w:fill="FFFFFF"/>
        </w:rPr>
        <w:t xml:space="preserve">sustentado </w:t>
      </w:r>
      <w:r w:rsidRPr="000238F4">
        <w:rPr>
          <w:rFonts w:ascii="Times New Roman" w:hAnsi="Times New Roman" w:cs="Times New Roman"/>
          <w:sz w:val="24"/>
          <w:szCs w:val="24"/>
          <w:shd w:val="clear" w:color="auto" w:fill="FFFFFF"/>
        </w:rPr>
        <w:t xml:space="preserve">e assegurar a proteção dos direitos humanos, porquanto </w:t>
      </w:r>
      <w:r w:rsidRPr="000238F4">
        <w:rPr>
          <w:rFonts w:ascii="Times New Roman" w:hAnsi="Times New Roman" w:cs="Times New Roman"/>
          <w:sz w:val="24"/>
          <w:szCs w:val="24"/>
        </w:rPr>
        <w:t xml:space="preserve">as empresas operam como se fossem soberanas dentro dos Estados e determinam o poder político. Os direitos humanos não se fazem sentir nesses países porque os cidadãos, que são, em última análise, guardiões </w:t>
      </w:r>
      <w:r w:rsidR="00EF5839">
        <w:rPr>
          <w:rFonts w:ascii="Times New Roman" w:hAnsi="Times New Roman" w:cs="Times New Roman"/>
          <w:sz w:val="24"/>
          <w:szCs w:val="24"/>
        </w:rPr>
        <w:t>dos recursos, sofrem os impactes</w:t>
      </w:r>
      <w:r w:rsidRPr="000238F4">
        <w:rPr>
          <w:rFonts w:ascii="Times New Roman" w:hAnsi="Times New Roman" w:cs="Times New Roman"/>
          <w:sz w:val="24"/>
          <w:szCs w:val="24"/>
        </w:rPr>
        <w:t xml:space="preserve"> da atuação dessas empresas que não respeitam a dignidade humana em todos os aspetos.  </w:t>
      </w:r>
    </w:p>
    <w:p w:rsidR="00CE0863" w:rsidRPr="000238F4" w:rsidRDefault="00CE0863" w:rsidP="007A280B">
      <w:pPr>
        <w:autoSpaceDE w:val="0"/>
        <w:autoSpaceDN w:val="0"/>
        <w:adjustRightInd w:val="0"/>
        <w:spacing w:after="0" w:line="360" w:lineRule="auto"/>
        <w:ind w:firstLine="708"/>
        <w:jc w:val="both"/>
        <w:rPr>
          <w:sz w:val="24"/>
          <w:szCs w:val="24"/>
        </w:rPr>
      </w:pPr>
      <w:r w:rsidRPr="000238F4">
        <w:rPr>
          <w:rFonts w:ascii="Times New Roman" w:eastAsia="Times New Roman" w:hAnsi="Times New Roman" w:cs="Times New Roman"/>
          <w:sz w:val="24"/>
          <w:szCs w:val="24"/>
          <w:lang w:eastAsia="pt-PT"/>
        </w:rPr>
        <w:t xml:space="preserve">Olhando para a situação </w:t>
      </w:r>
      <w:r w:rsidR="00DB5383">
        <w:rPr>
          <w:rFonts w:ascii="Times New Roman" w:eastAsia="Times New Roman" w:hAnsi="Times New Roman" w:cs="Times New Roman"/>
          <w:sz w:val="24"/>
          <w:szCs w:val="24"/>
          <w:lang w:eastAsia="pt-PT"/>
        </w:rPr>
        <w:t xml:space="preserve">concreta </w:t>
      </w:r>
      <w:r w:rsidRPr="000238F4">
        <w:rPr>
          <w:rFonts w:ascii="Times New Roman" w:eastAsia="Times New Roman" w:hAnsi="Times New Roman" w:cs="Times New Roman"/>
          <w:sz w:val="24"/>
          <w:szCs w:val="24"/>
          <w:lang w:eastAsia="pt-PT"/>
        </w:rPr>
        <w:t>de Moçambique, como adiante se const</w:t>
      </w:r>
      <w:r w:rsidR="00EF5839">
        <w:rPr>
          <w:rFonts w:ascii="Times New Roman" w:eastAsia="Times New Roman" w:hAnsi="Times New Roman" w:cs="Times New Roman"/>
          <w:sz w:val="24"/>
          <w:szCs w:val="24"/>
          <w:lang w:eastAsia="pt-PT"/>
        </w:rPr>
        <w:t>at</w:t>
      </w:r>
      <w:r w:rsidRPr="000238F4">
        <w:rPr>
          <w:rFonts w:ascii="Times New Roman" w:eastAsia="Times New Roman" w:hAnsi="Times New Roman" w:cs="Times New Roman"/>
          <w:sz w:val="24"/>
          <w:szCs w:val="24"/>
          <w:lang w:eastAsia="pt-PT"/>
        </w:rPr>
        <w:t>ará, as empresas transnacionais têm relações de promiscuidade nos negócios com algumas figuras do</w:t>
      </w:r>
      <w:r w:rsidR="00EF5839">
        <w:rPr>
          <w:rFonts w:ascii="Times New Roman" w:eastAsia="Times New Roman" w:hAnsi="Times New Roman" w:cs="Times New Roman"/>
          <w:sz w:val="24"/>
          <w:szCs w:val="24"/>
          <w:lang w:eastAsia="pt-PT"/>
        </w:rPr>
        <w:t>s</w:t>
      </w:r>
      <w:r w:rsidRPr="000238F4">
        <w:rPr>
          <w:rFonts w:ascii="Times New Roman" w:eastAsia="Times New Roman" w:hAnsi="Times New Roman" w:cs="Times New Roman"/>
          <w:sz w:val="24"/>
          <w:szCs w:val="24"/>
          <w:lang w:eastAsia="pt-PT"/>
        </w:rPr>
        <w:t xml:space="preserve"> poder</w:t>
      </w:r>
      <w:r w:rsidR="00EF5839">
        <w:rPr>
          <w:rFonts w:ascii="Times New Roman" w:eastAsia="Times New Roman" w:hAnsi="Times New Roman" w:cs="Times New Roman"/>
          <w:sz w:val="24"/>
          <w:szCs w:val="24"/>
          <w:lang w:eastAsia="pt-PT"/>
        </w:rPr>
        <w:t>es</w:t>
      </w:r>
      <w:r w:rsidR="004A3E4B" w:rsidRPr="000238F4">
        <w:rPr>
          <w:rFonts w:ascii="Times New Roman" w:eastAsia="Times New Roman" w:hAnsi="Times New Roman" w:cs="Times New Roman"/>
          <w:sz w:val="24"/>
          <w:szCs w:val="24"/>
          <w:lang w:eastAsia="pt-PT"/>
        </w:rPr>
        <w:t xml:space="preserve"> político e económico, fa</w:t>
      </w:r>
      <w:r w:rsidR="00B029E7">
        <w:rPr>
          <w:rFonts w:ascii="Times New Roman" w:eastAsia="Times New Roman" w:hAnsi="Times New Roman" w:cs="Times New Roman"/>
          <w:sz w:val="24"/>
          <w:szCs w:val="24"/>
          <w:lang w:eastAsia="pt-PT"/>
        </w:rPr>
        <w:t>c</w:t>
      </w:r>
      <w:r w:rsidRPr="000238F4">
        <w:rPr>
          <w:rFonts w:ascii="Times New Roman" w:eastAsia="Times New Roman" w:hAnsi="Times New Roman" w:cs="Times New Roman"/>
          <w:sz w:val="24"/>
          <w:szCs w:val="24"/>
          <w:lang w:eastAsia="pt-PT"/>
        </w:rPr>
        <w:t xml:space="preserve">to que prejudica mormente os interesses e direitos das comunidades locais. </w:t>
      </w:r>
      <w:r w:rsidRPr="000238F4">
        <w:rPr>
          <w:rFonts w:ascii="Times New Roman" w:hAnsi="Times New Roman" w:cs="Times New Roman"/>
          <w:sz w:val="24"/>
          <w:szCs w:val="24"/>
        </w:rPr>
        <w:t xml:space="preserve">Esses interesses, segundo Alice Mabota, presidente da Liga dos Direitos Humanos de Moçambique, acarretam grandes desafios no tocante ao respeito pelos direitos humanos, sobretudo na problemática da garantia da segurança </w:t>
      </w:r>
      <w:r w:rsidR="00E76059">
        <w:rPr>
          <w:rFonts w:ascii="Times New Roman" w:hAnsi="Times New Roman" w:cs="Times New Roman"/>
          <w:sz w:val="24"/>
          <w:szCs w:val="24"/>
        </w:rPr>
        <w:t>social e</w:t>
      </w:r>
      <w:r w:rsidRPr="000238F4">
        <w:rPr>
          <w:rFonts w:ascii="Times New Roman" w:hAnsi="Times New Roman" w:cs="Times New Roman"/>
          <w:sz w:val="24"/>
          <w:szCs w:val="24"/>
        </w:rPr>
        <w:t xml:space="preserve"> nas dimensões socio-</w:t>
      </w:r>
      <w:r w:rsidRPr="000238F4">
        <w:rPr>
          <w:rFonts w:ascii="Times New Roman" w:hAnsi="Times New Roman" w:cs="Times New Roman"/>
          <w:sz w:val="24"/>
          <w:szCs w:val="24"/>
        </w:rPr>
        <w:lastRenderedPageBreak/>
        <w:t>antropológicas, nomeadamente nos direitos das comunidades, nos processos de reassentamento, nos direitos laborais, nos direitos da criança, na igualdade de género e na proteção ambiental.</w:t>
      </w:r>
      <w:r w:rsidRPr="000238F4">
        <w:rPr>
          <w:rStyle w:val="Refdenotaderodap"/>
          <w:rFonts w:ascii="Times New Roman" w:hAnsi="Times New Roman" w:cs="Times New Roman"/>
          <w:sz w:val="24"/>
          <w:szCs w:val="24"/>
        </w:rPr>
        <w:t xml:space="preserve"> </w:t>
      </w:r>
      <w:r w:rsidRPr="000238F4">
        <w:rPr>
          <w:rStyle w:val="Refdenotaderodap"/>
          <w:rFonts w:ascii="Times New Roman" w:hAnsi="Times New Roman" w:cs="Times New Roman"/>
          <w:sz w:val="24"/>
          <w:szCs w:val="24"/>
        </w:rPr>
        <w:footnoteReference w:id="301"/>
      </w:r>
    </w:p>
    <w:p w:rsidR="00B73F48" w:rsidRPr="00EA1D54" w:rsidRDefault="00AA41B5" w:rsidP="00EA1D54">
      <w:pPr>
        <w:spacing w:line="360" w:lineRule="auto"/>
        <w:jc w:val="both"/>
        <w:rPr>
          <w:rFonts w:ascii="Times New Roman" w:hAnsi="Times New Roman" w:cs="Times New Roman"/>
          <w:sz w:val="24"/>
          <w:szCs w:val="24"/>
        </w:rPr>
      </w:pPr>
      <w:r w:rsidRPr="00AA41B5">
        <w:rPr>
          <w:rFonts w:ascii="Times New Roman" w:hAnsi="Times New Roman" w:cs="Times New Roman"/>
          <w:sz w:val="24"/>
          <w:szCs w:val="24"/>
        </w:rPr>
        <w:tab/>
        <w:t xml:space="preserve">Na </w:t>
      </w:r>
      <w:r w:rsidR="00DB2A08">
        <w:rPr>
          <w:rFonts w:ascii="Times New Roman" w:hAnsi="Times New Roman" w:cs="Times New Roman"/>
          <w:sz w:val="24"/>
          <w:szCs w:val="24"/>
        </w:rPr>
        <w:t>ótica de Mabota</w:t>
      </w:r>
      <w:r w:rsidRPr="00AA41B5">
        <w:rPr>
          <w:rFonts w:ascii="Times New Roman" w:hAnsi="Times New Roman" w:cs="Times New Roman"/>
          <w:sz w:val="24"/>
          <w:szCs w:val="24"/>
        </w:rPr>
        <w:t>, os recursos naturais de</w:t>
      </w:r>
      <w:r w:rsidR="00196F85">
        <w:rPr>
          <w:rFonts w:ascii="Times New Roman" w:hAnsi="Times New Roman" w:cs="Times New Roman"/>
          <w:sz w:val="24"/>
          <w:szCs w:val="24"/>
        </w:rPr>
        <w:t>vem servir para a melhoria obje</w:t>
      </w:r>
      <w:r w:rsidRPr="00AA41B5">
        <w:rPr>
          <w:rFonts w:ascii="Times New Roman" w:hAnsi="Times New Roman" w:cs="Times New Roman"/>
          <w:sz w:val="24"/>
          <w:szCs w:val="24"/>
        </w:rPr>
        <w:t xml:space="preserve">tiva das condições de vida das comunidades, </w:t>
      </w:r>
      <w:r w:rsidR="00DB2A08">
        <w:rPr>
          <w:rFonts w:ascii="Times New Roman" w:hAnsi="Times New Roman" w:cs="Times New Roman"/>
          <w:sz w:val="24"/>
          <w:szCs w:val="24"/>
        </w:rPr>
        <w:t xml:space="preserve">contribuindo </w:t>
      </w:r>
      <w:r w:rsidRPr="00AA41B5">
        <w:rPr>
          <w:rFonts w:ascii="Times New Roman" w:hAnsi="Times New Roman" w:cs="Times New Roman"/>
          <w:sz w:val="24"/>
          <w:szCs w:val="24"/>
        </w:rPr>
        <w:t>para a elevação do usufruto dos direitos humanos no acesso aos serviços básicos, tais como habitação c</w:t>
      </w:r>
      <w:r w:rsidR="00196F85">
        <w:rPr>
          <w:rFonts w:ascii="Times New Roman" w:hAnsi="Times New Roman" w:cs="Times New Roman"/>
          <w:sz w:val="24"/>
          <w:szCs w:val="24"/>
        </w:rPr>
        <w:t>ondigna, água e saneamento, ele</w:t>
      </w:r>
      <w:r w:rsidRPr="00AA41B5">
        <w:rPr>
          <w:rFonts w:ascii="Times New Roman" w:hAnsi="Times New Roman" w:cs="Times New Roman"/>
          <w:sz w:val="24"/>
          <w:szCs w:val="24"/>
        </w:rPr>
        <w:t>tricidade, educação, saúde, recr</w:t>
      </w:r>
      <w:r w:rsidR="00DB2A08">
        <w:rPr>
          <w:rFonts w:ascii="Times New Roman" w:hAnsi="Times New Roman" w:cs="Times New Roman"/>
          <w:sz w:val="24"/>
          <w:szCs w:val="24"/>
        </w:rPr>
        <w:t>eio e desporto, e nunca como fa</w:t>
      </w:r>
      <w:r w:rsidRPr="00AA41B5">
        <w:rPr>
          <w:rFonts w:ascii="Times New Roman" w:hAnsi="Times New Roman" w:cs="Times New Roman"/>
          <w:sz w:val="24"/>
          <w:szCs w:val="24"/>
        </w:rPr>
        <w:t>tor de promoção do aumento do fosso de desigualdades</w:t>
      </w:r>
      <w:r w:rsidR="00196F85">
        <w:rPr>
          <w:rFonts w:ascii="Times New Roman" w:hAnsi="Times New Roman" w:cs="Times New Roman"/>
          <w:sz w:val="24"/>
          <w:szCs w:val="24"/>
        </w:rPr>
        <w:t>.</w:t>
      </w:r>
      <w:r w:rsidR="007A280B">
        <w:rPr>
          <w:rStyle w:val="Refdenotaderodap"/>
          <w:rFonts w:ascii="Times New Roman" w:hAnsi="Times New Roman" w:cs="Times New Roman"/>
          <w:sz w:val="24"/>
          <w:szCs w:val="24"/>
        </w:rPr>
        <w:footnoteReference w:id="302"/>
      </w:r>
    </w:p>
    <w:p w:rsidR="00EB5BAF" w:rsidRPr="00FE499B" w:rsidRDefault="00CE0863" w:rsidP="00FE499B">
      <w:pPr>
        <w:pStyle w:val="Cabealho3"/>
        <w:rPr>
          <w:lang w:val="pt-PT"/>
        </w:rPr>
      </w:pPr>
      <w:bookmarkStart w:id="32" w:name="_Toc493520380"/>
      <w:r w:rsidRPr="003D6FEB">
        <w:rPr>
          <w:lang w:val="pt-PT"/>
        </w:rPr>
        <w:t xml:space="preserve">2.2.4 </w:t>
      </w:r>
      <w:r w:rsidR="009A0386" w:rsidRPr="003D6FEB">
        <w:rPr>
          <w:lang w:val="pt-PT"/>
        </w:rPr>
        <w:t xml:space="preserve">- </w:t>
      </w:r>
      <w:r w:rsidR="00EB5BAF" w:rsidRPr="003D6FEB">
        <w:rPr>
          <w:lang w:val="pt-PT"/>
        </w:rPr>
        <w:t>Conflitos étnicos e secessão</w:t>
      </w:r>
      <w:bookmarkEnd w:id="32"/>
      <w:r w:rsidR="00EB5BAF" w:rsidRPr="003D6FEB">
        <w:rPr>
          <w:lang w:val="pt-PT"/>
        </w:rPr>
        <w:t xml:space="preserve"> </w:t>
      </w:r>
    </w:p>
    <w:p w:rsidR="00CE0863" w:rsidRPr="00BD7AF5"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sz w:val="24"/>
          <w:szCs w:val="24"/>
        </w:rPr>
      </w:pPr>
      <w:r w:rsidRPr="00BD7AF5">
        <w:rPr>
          <w:rFonts w:ascii="Times New Roman" w:hAnsi="Times New Roman" w:cs="Times New Roman"/>
          <w:b/>
          <w:sz w:val="24"/>
          <w:szCs w:val="24"/>
        </w:rPr>
        <w:t>A interpretação errónea dos conflitos em África como sendo conflitos étnicos ignora a natureza política das questões que geram tensão. As pessoas não se matam umas às outras devido a diferenças étnicas; matam-se quando se promove a ideia de que essas diferenças são uma barreira ao progresso e à oportunidade.</w:t>
      </w:r>
      <w:r w:rsidRPr="00BD7AF5">
        <w:rPr>
          <w:rStyle w:val="Refdenotaderodap"/>
          <w:rFonts w:ascii="Times New Roman" w:hAnsi="Times New Roman" w:cs="Times New Roman"/>
          <w:b/>
          <w:sz w:val="24"/>
          <w:szCs w:val="24"/>
        </w:rPr>
        <w:footnoteReference w:id="303"/>
      </w:r>
      <w:r w:rsidRPr="00BD7AF5">
        <w:rPr>
          <w:rFonts w:ascii="Times New Roman" w:hAnsi="Times New Roman" w:cs="Times New Roman"/>
          <w:b/>
          <w:sz w:val="24"/>
          <w:szCs w:val="24"/>
        </w:rPr>
        <w:t xml:space="preserve"> </w:t>
      </w:r>
    </w:p>
    <w:p w:rsidR="00CE0863" w:rsidRDefault="00CE0863" w:rsidP="00CE0863">
      <w:pPr>
        <w:tabs>
          <w:tab w:val="left" w:pos="1701"/>
        </w:tabs>
        <w:spacing w:after="0" w:line="360" w:lineRule="auto"/>
        <w:jc w:val="both"/>
        <w:rPr>
          <w:rFonts w:ascii="Times New Roman" w:hAnsi="Times New Roman" w:cs="Times New Roman"/>
        </w:rPr>
      </w:pPr>
    </w:p>
    <w:p w:rsidR="00CE0863" w:rsidRPr="0015577F" w:rsidRDefault="00CE0863" w:rsidP="00CE0863">
      <w:pPr>
        <w:tabs>
          <w:tab w:val="left" w:pos="2268"/>
        </w:tabs>
        <w:autoSpaceDE w:val="0"/>
        <w:autoSpaceDN w:val="0"/>
        <w:adjustRightInd w:val="0"/>
        <w:spacing w:after="0" w:line="360" w:lineRule="auto"/>
        <w:jc w:val="both"/>
        <w:rPr>
          <w:rFonts w:ascii="Times New Roman" w:hAnsi="Times New Roman" w:cs="Times New Roman"/>
          <w:sz w:val="24"/>
          <w:szCs w:val="24"/>
        </w:rPr>
      </w:pPr>
      <w:r w:rsidRPr="00C072FA">
        <w:rPr>
          <w:rFonts w:ascii="Times New Roman" w:hAnsi="Times New Roman" w:cs="Times New Roman"/>
          <w:sz w:val="24"/>
          <w:szCs w:val="24"/>
        </w:rPr>
        <w:t xml:space="preserve">Este ponto procura mostrar que, numa sociedade multiétnica, </w:t>
      </w:r>
      <w:r w:rsidR="00E45E18">
        <w:rPr>
          <w:rFonts w:ascii="Times New Roman" w:hAnsi="Times New Roman" w:cs="Times New Roman"/>
          <w:color w:val="000000" w:themeColor="text1"/>
          <w:sz w:val="24"/>
          <w:szCs w:val="24"/>
        </w:rPr>
        <w:t>cuja cara</w:t>
      </w:r>
      <w:r w:rsidRPr="00C072FA">
        <w:rPr>
          <w:rFonts w:ascii="Times New Roman" w:hAnsi="Times New Roman" w:cs="Times New Roman"/>
          <w:color w:val="000000" w:themeColor="text1"/>
          <w:sz w:val="24"/>
          <w:szCs w:val="24"/>
        </w:rPr>
        <w:t>terística abrange grande parte dos países da AS</w:t>
      </w:r>
      <w:r w:rsidRPr="00C072FA">
        <w:rPr>
          <w:rFonts w:ascii="Times New Roman" w:hAnsi="Times New Roman" w:cs="Times New Roman"/>
          <w:sz w:val="24"/>
          <w:szCs w:val="24"/>
        </w:rPr>
        <w:t xml:space="preserve">, </w:t>
      </w:r>
      <w:r w:rsidRPr="00C072FA">
        <w:rPr>
          <w:rFonts w:ascii="Times New Roman" w:hAnsi="Times New Roman" w:cs="Times New Roman"/>
          <w:color w:val="000000" w:themeColor="text1"/>
          <w:sz w:val="24"/>
          <w:szCs w:val="24"/>
        </w:rPr>
        <w:t>quando uma determinada etnia</w:t>
      </w:r>
      <w:r w:rsidRPr="00C072FA">
        <w:rPr>
          <w:rStyle w:val="Refdenotaderodap"/>
          <w:rFonts w:ascii="Times New Roman" w:hAnsi="Times New Roman" w:cs="Times New Roman"/>
          <w:color w:val="000000" w:themeColor="text1"/>
          <w:sz w:val="24"/>
          <w:szCs w:val="24"/>
        </w:rPr>
        <w:footnoteReference w:id="304"/>
      </w:r>
      <w:r>
        <w:rPr>
          <w:rFonts w:ascii="Times New Roman" w:hAnsi="Times New Roman" w:cs="Times New Roman"/>
          <w:color w:val="000000" w:themeColor="text1"/>
          <w:sz w:val="24"/>
          <w:szCs w:val="24"/>
        </w:rPr>
        <w:t xml:space="preserve"> (guardiã</w:t>
      </w:r>
      <w:r w:rsidRPr="00C072FA">
        <w:rPr>
          <w:rFonts w:ascii="Times New Roman" w:hAnsi="Times New Roman" w:cs="Times New Roman"/>
          <w:color w:val="000000" w:themeColor="text1"/>
          <w:sz w:val="24"/>
          <w:szCs w:val="24"/>
        </w:rPr>
        <w:t xml:space="preserve"> dos recursos</w:t>
      </w:r>
      <w:r w:rsidR="0070739B">
        <w:rPr>
          <w:rFonts w:ascii="Times New Roman" w:hAnsi="Times New Roman" w:cs="Times New Roman"/>
          <w:color w:val="000000" w:themeColor="text1"/>
          <w:sz w:val="24"/>
          <w:szCs w:val="24"/>
        </w:rPr>
        <w:t xml:space="preserve"> naturais</w:t>
      </w:r>
      <w:r>
        <w:rPr>
          <w:rFonts w:ascii="Times New Roman" w:hAnsi="Times New Roman" w:cs="Times New Roman"/>
          <w:color w:val="000000" w:themeColor="text1"/>
          <w:sz w:val="24"/>
          <w:szCs w:val="24"/>
        </w:rPr>
        <w:t>)</w:t>
      </w:r>
      <w:r w:rsidRPr="00C072FA">
        <w:rPr>
          <w:rFonts w:ascii="Times New Roman" w:hAnsi="Times New Roman" w:cs="Times New Roman"/>
          <w:color w:val="000000" w:themeColor="text1"/>
          <w:sz w:val="24"/>
          <w:szCs w:val="24"/>
        </w:rPr>
        <w:t xml:space="preserve"> sente-se excluída</w:t>
      </w:r>
      <w:r w:rsidRPr="00C072FA">
        <w:rPr>
          <w:rFonts w:ascii="Times New Roman" w:hAnsi="Times New Roman" w:cs="Times New Roman"/>
          <w:sz w:val="24"/>
          <w:szCs w:val="24"/>
        </w:rPr>
        <w:t xml:space="preserve"> </w:t>
      </w:r>
      <w:r w:rsidRPr="00C072FA">
        <w:rPr>
          <w:rFonts w:ascii="Times New Roman" w:hAnsi="Times New Roman" w:cs="Times New Roman"/>
          <w:color w:val="000000" w:themeColor="text1"/>
          <w:sz w:val="24"/>
          <w:szCs w:val="24"/>
        </w:rPr>
        <w:t>n</w:t>
      </w:r>
      <w:r w:rsidRPr="00C072FA">
        <w:rPr>
          <w:rFonts w:ascii="Times New Roman" w:hAnsi="Times New Roman" w:cs="Times New Roman"/>
          <w:color w:val="000000" w:themeColor="text1"/>
          <w:sz w:val="24"/>
          <w:szCs w:val="24"/>
          <w:shd w:val="clear" w:color="auto" w:fill="FFFFFF"/>
        </w:rPr>
        <w:t xml:space="preserve">a partilha dos proventos por </w:t>
      </w:r>
      <w:r w:rsidRPr="00C072FA">
        <w:rPr>
          <w:rFonts w:ascii="Times New Roman" w:hAnsi="Times New Roman" w:cs="Times New Roman"/>
          <w:color w:val="000000" w:themeColor="text1"/>
          <w:sz w:val="24"/>
          <w:szCs w:val="24"/>
        </w:rPr>
        <w:t>outra (s) etnia (s), geralmente imigrante</w:t>
      </w:r>
      <w:r>
        <w:rPr>
          <w:rFonts w:ascii="Times New Roman" w:hAnsi="Times New Roman" w:cs="Times New Roman"/>
          <w:color w:val="000000" w:themeColor="text1"/>
          <w:sz w:val="24"/>
          <w:szCs w:val="24"/>
        </w:rPr>
        <w:t xml:space="preserve"> </w:t>
      </w:r>
      <w:r w:rsidRPr="00C072FA">
        <w:rPr>
          <w:rFonts w:ascii="Times New Roman" w:hAnsi="Times New Roman" w:cs="Times New Roman"/>
          <w:color w:val="000000" w:themeColor="text1"/>
          <w:sz w:val="24"/>
          <w:szCs w:val="24"/>
        </w:rPr>
        <w:t>(s), cria conflitos violentos generalizados.</w:t>
      </w:r>
      <w:r>
        <w:rPr>
          <w:rStyle w:val="Refdenotaderodap"/>
          <w:rFonts w:ascii="Times New Roman" w:hAnsi="Times New Roman" w:cs="Times New Roman"/>
          <w:color w:val="000000" w:themeColor="text1"/>
          <w:sz w:val="24"/>
          <w:szCs w:val="24"/>
        </w:rPr>
        <w:footnoteReference w:id="305"/>
      </w:r>
      <w:r w:rsidRPr="00C072FA">
        <w:rPr>
          <w:rFonts w:ascii="Times New Roman" w:hAnsi="Times New Roman" w:cs="Times New Roman"/>
          <w:sz w:val="24"/>
          <w:szCs w:val="24"/>
        </w:rPr>
        <w:t xml:space="preserve"> </w:t>
      </w:r>
      <w:r>
        <w:rPr>
          <w:rFonts w:ascii="Times New Roman" w:hAnsi="Times New Roman" w:cs="Times New Roman"/>
          <w:sz w:val="24"/>
          <w:szCs w:val="24"/>
        </w:rPr>
        <w:t xml:space="preserve">Nesse sentido, </w:t>
      </w:r>
      <w:r w:rsidRPr="00C072FA">
        <w:rPr>
          <w:rFonts w:ascii="Times New Roman" w:hAnsi="Times New Roman" w:cs="Times New Roman"/>
          <w:sz w:val="24"/>
          <w:szCs w:val="24"/>
        </w:rPr>
        <w:t xml:space="preserve">poder-se-á dizer que a </w:t>
      </w:r>
      <w:r>
        <w:rPr>
          <w:rFonts w:ascii="Times New Roman" w:hAnsi="Times New Roman" w:cs="Times New Roman"/>
          <w:sz w:val="24"/>
          <w:szCs w:val="24"/>
        </w:rPr>
        <w:lastRenderedPageBreak/>
        <w:t xml:space="preserve">etnicidade </w:t>
      </w:r>
      <w:r w:rsidRPr="00C072FA">
        <w:rPr>
          <w:rFonts w:ascii="Times New Roman" w:hAnsi="Times New Roman" w:cs="Times New Roman"/>
          <w:sz w:val="24"/>
          <w:szCs w:val="24"/>
        </w:rPr>
        <w:t>dos conflitos acontece quando há uma “tendência ao monopólio étnico dos recursos de poder.”</w:t>
      </w:r>
      <w:r w:rsidRPr="00C072FA">
        <w:rPr>
          <w:rStyle w:val="Refdenotaderodap"/>
          <w:rFonts w:ascii="Times New Roman" w:hAnsi="Times New Roman" w:cs="Times New Roman"/>
          <w:sz w:val="24"/>
          <w:szCs w:val="24"/>
        </w:rPr>
        <w:footnoteReference w:id="306"/>
      </w:r>
      <w:r w:rsidRPr="00C072FA">
        <w:rPr>
          <w:rFonts w:ascii="Times New Roman" w:hAnsi="Times New Roman" w:cs="Times New Roman"/>
          <w:sz w:val="24"/>
          <w:szCs w:val="24"/>
        </w:rPr>
        <w:t xml:space="preserve"> </w:t>
      </w:r>
    </w:p>
    <w:p w:rsidR="00CE0863" w:rsidRPr="00460D07"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8F2674">
        <w:rPr>
          <w:rFonts w:ascii="Times New Roman" w:hAnsi="Times New Roman" w:cs="Times New Roman"/>
          <w:sz w:val="24"/>
          <w:szCs w:val="24"/>
        </w:rPr>
        <w:t xml:space="preserve">Vale a pena referir, contudo, que os conflitos étnicos não estão totalmente dissociados das manipulações de interesses políticos e </w:t>
      </w:r>
      <w:r w:rsidRPr="008F2674">
        <w:rPr>
          <w:rFonts w:ascii="Times New Roman" w:hAnsi="Times New Roman" w:cs="Times New Roman"/>
          <w:color w:val="000000" w:themeColor="text1"/>
          <w:sz w:val="24"/>
          <w:szCs w:val="24"/>
        </w:rPr>
        <w:t>económicos visando a posse dos</w:t>
      </w:r>
      <w:r>
        <w:rPr>
          <w:rFonts w:ascii="Times New Roman" w:hAnsi="Times New Roman" w:cs="Times New Roman"/>
          <w:color w:val="000000" w:themeColor="text1"/>
          <w:sz w:val="24"/>
          <w:szCs w:val="24"/>
        </w:rPr>
        <w:t xml:space="preserve"> </w:t>
      </w:r>
      <w:r w:rsidRPr="008F2674">
        <w:rPr>
          <w:rFonts w:ascii="Times New Roman" w:hAnsi="Times New Roman" w:cs="Times New Roman"/>
          <w:color w:val="000000" w:themeColor="text1"/>
          <w:sz w:val="24"/>
          <w:szCs w:val="24"/>
        </w:rPr>
        <w:t xml:space="preserve">recursos naturais. </w:t>
      </w:r>
      <w:r w:rsidR="007D4111">
        <w:rPr>
          <w:rFonts w:ascii="Times New Roman" w:hAnsi="Times New Roman" w:cs="Times New Roman"/>
          <w:color w:val="000000" w:themeColor="text1"/>
          <w:sz w:val="24"/>
          <w:szCs w:val="24"/>
        </w:rPr>
        <w:t>Tal fa</w:t>
      </w:r>
      <w:r w:rsidR="00B029E7">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to deriva</w:t>
      </w:r>
      <w:r w:rsidRPr="008F2674">
        <w:rPr>
          <w:rFonts w:ascii="Times New Roman" w:hAnsi="Times New Roman" w:cs="Times New Roman"/>
          <w:color w:val="000000" w:themeColor="text1"/>
          <w:sz w:val="24"/>
          <w:szCs w:val="24"/>
        </w:rPr>
        <w:t xml:space="preserve">, como se argumentará, da existência de instituições fracas </w:t>
      </w:r>
      <w:r w:rsidR="0070739B">
        <w:rPr>
          <w:rFonts w:ascii="Times New Roman" w:hAnsi="Times New Roman" w:cs="Times New Roman"/>
          <w:color w:val="000000" w:themeColor="text1"/>
          <w:sz w:val="24"/>
          <w:szCs w:val="24"/>
        </w:rPr>
        <w:t xml:space="preserve">(e do analfabetismo) </w:t>
      </w:r>
      <w:r w:rsidRPr="008F2674">
        <w:rPr>
          <w:rFonts w:ascii="Times New Roman" w:hAnsi="Times New Roman" w:cs="Times New Roman"/>
          <w:color w:val="000000" w:themeColor="text1"/>
          <w:sz w:val="24"/>
          <w:szCs w:val="24"/>
        </w:rPr>
        <w:t xml:space="preserve">que </w:t>
      </w:r>
      <w:r>
        <w:rPr>
          <w:rFonts w:ascii="Times New Roman" w:hAnsi="Times New Roman" w:cs="Times New Roman"/>
          <w:color w:val="000000" w:themeColor="text1"/>
          <w:sz w:val="24"/>
          <w:szCs w:val="24"/>
        </w:rPr>
        <w:t xml:space="preserve">resultam </w:t>
      </w:r>
      <w:r w:rsidRPr="008F2674">
        <w:rPr>
          <w:rFonts w:ascii="Times New Roman" w:hAnsi="Times New Roman" w:cs="Times New Roman"/>
          <w:sz w:val="24"/>
          <w:szCs w:val="24"/>
        </w:rPr>
        <w:t xml:space="preserve">da interrupção </w:t>
      </w:r>
      <w:r>
        <w:rPr>
          <w:rFonts w:ascii="Times New Roman" w:hAnsi="Times New Roman" w:cs="Times New Roman"/>
          <w:sz w:val="24"/>
          <w:szCs w:val="24"/>
        </w:rPr>
        <w:t>do processo de</w:t>
      </w:r>
      <w:r w:rsidRPr="008F2674">
        <w:rPr>
          <w:rFonts w:ascii="Times New Roman" w:hAnsi="Times New Roman" w:cs="Times New Roman"/>
          <w:sz w:val="24"/>
          <w:szCs w:val="24"/>
        </w:rPr>
        <w:t xml:space="preserve"> construção do Estado-nação em sociedades tradicionais africanas, pelo colonialismo a partir da Conferência de Berlim (1884-1885).</w:t>
      </w:r>
    </w:p>
    <w:p w:rsidR="00CE0863" w:rsidRPr="000D2125" w:rsidRDefault="00EF5839"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O</w:t>
      </w:r>
      <w:r w:rsidR="00D6399B">
        <w:rPr>
          <w:rFonts w:ascii="Times New Roman" w:hAnsi="Times New Roman" w:cs="Times New Roman"/>
          <w:sz w:val="24"/>
          <w:szCs w:val="24"/>
        </w:rPr>
        <w:t xml:space="preserve"> político angolano </w:t>
      </w:r>
      <w:r w:rsidR="00CE0863" w:rsidRPr="006F45BC">
        <w:rPr>
          <w:rStyle w:val="nfase"/>
          <w:rFonts w:ascii="Times New Roman" w:hAnsi="Times New Roman" w:cs="Times New Roman"/>
          <w:bCs/>
          <w:i w:val="0"/>
          <w:color w:val="000000" w:themeColor="text1"/>
          <w:sz w:val="24"/>
          <w:szCs w:val="24"/>
        </w:rPr>
        <w:t>Julião</w:t>
      </w:r>
      <w:r w:rsidR="00CE0863" w:rsidRPr="006F45BC">
        <w:rPr>
          <w:rStyle w:val="apple-converted-space"/>
          <w:rFonts w:ascii="Times New Roman" w:hAnsi="Times New Roman" w:cs="Times New Roman"/>
          <w:i/>
          <w:color w:val="000000" w:themeColor="text1"/>
          <w:sz w:val="24"/>
          <w:szCs w:val="24"/>
        </w:rPr>
        <w:t> </w:t>
      </w:r>
      <w:r w:rsidR="00CE0863" w:rsidRPr="006F45BC">
        <w:rPr>
          <w:rFonts w:ascii="Times New Roman" w:hAnsi="Times New Roman" w:cs="Times New Roman"/>
          <w:color w:val="000000" w:themeColor="text1"/>
          <w:sz w:val="24"/>
          <w:szCs w:val="24"/>
        </w:rPr>
        <w:t>Mateus</w:t>
      </w:r>
      <w:r w:rsidR="00CE0863" w:rsidRPr="006F45BC">
        <w:rPr>
          <w:rStyle w:val="apple-converted-space"/>
          <w:rFonts w:ascii="Times New Roman" w:hAnsi="Times New Roman" w:cs="Times New Roman"/>
          <w:i/>
          <w:color w:val="000000" w:themeColor="text1"/>
          <w:sz w:val="24"/>
          <w:szCs w:val="24"/>
        </w:rPr>
        <w:t> </w:t>
      </w:r>
      <w:r w:rsidR="00CE0863" w:rsidRPr="006F45BC">
        <w:rPr>
          <w:rStyle w:val="nfase"/>
          <w:rFonts w:ascii="Times New Roman" w:hAnsi="Times New Roman" w:cs="Times New Roman"/>
          <w:bCs/>
          <w:i w:val="0"/>
          <w:color w:val="000000" w:themeColor="text1"/>
          <w:sz w:val="24"/>
          <w:szCs w:val="24"/>
        </w:rPr>
        <w:t>Paulo</w:t>
      </w:r>
      <w:r w:rsidR="00CE0863">
        <w:rPr>
          <w:rStyle w:val="nfase"/>
          <w:rFonts w:ascii="Times New Roman" w:hAnsi="Times New Roman" w:cs="Times New Roman"/>
          <w:bCs/>
          <w:i w:val="0"/>
          <w:color w:val="000000" w:themeColor="text1"/>
          <w:sz w:val="24"/>
          <w:szCs w:val="24"/>
        </w:rPr>
        <w:t>, também conhecido por</w:t>
      </w:r>
      <w:r w:rsidR="00CE0863" w:rsidRPr="006F45BC">
        <w:rPr>
          <w:rStyle w:val="apple-converted-space"/>
          <w:rFonts w:ascii="Times New Roman" w:hAnsi="Times New Roman" w:cs="Times New Roman"/>
          <w:color w:val="000000" w:themeColor="text1"/>
          <w:sz w:val="24"/>
          <w:szCs w:val="24"/>
        </w:rPr>
        <w:t> </w:t>
      </w:r>
      <w:r w:rsidR="00CE0863">
        <w:rPr>
          <w:rStyle w:val="nfase"/>
          <w:rFonts w:ascii="Times New Roman" w:hAnsi="Times New Roman" w:cs="Times New Roman"/>
          <w:bCs/>
          <w:i w:val="0"/>
          <w:color w:val="000000" w:themeColor="text1"/>
          <w:sz w:val="24"/>
          <w:szCs w:val="24"/>
        </w:rPr>
        <w:t>Dino Matross</w:t>
      </w:r>
      <w:r w:rsidR="00CE0863" w:rsidRPr="006F45BC">
        <w:rPr>
          <w:rFonts w:ascii="Times New Roman" w:hAnsi="Times New Roman" w:cs="Times New Roman"/>
          <w:i/>
          <w:color w:val="000000" w:themeColor="text1"/>
          <w:sz w:val="24"/>
          <w:szCs w:val="24"/>
        </w:rPr>
        <w:t>,</w:t>
      </w:r>
      <w:r>
        <w:rPr>
          <w:rFonts w:ascii="Times New Roman" w:hAnsi="Times New Roman" w:cs="Times New Roman"/>
          <w:color w:val="000000" w:themeColor="text1"/>
          <w:sz w:val="24"/>
          <w:szCs w:val="24"/>
        </w:rPr>
        <w:t xml:space="preserve"> referiu,</w:t>
      </w:r>
      <w:r w:rsidR="00CE0863" w:rsidRPr="006F45B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num seu comentário, </w:t>
      </w:r>
      <w:r w:rsidR="00CE0863" w:rsidRPr="006F45BC">
        <w:rPr>
          <w:rFonts w:ascii="Times New Roman" w:hAnsi="Times New Roman" w:cs="Times New Roman"/>
          <w:color w:val="000000" w:themeColor="text1"/>
          <w:sz w:val="24"/>
          <w:szCs w:val="24"/>
        </w:rPr>
        <w:t xml:space="preserve">que muitas vezes essa manipulação é instigada e apoiada pelas potências ocidentais, através das empresas transnacionais, devido a sua política expansionista para criar zonas de influências e, sobretudo, na procura dos recursos naturais </w:t>
      </w:r>
      <w:r w:rsidR="00CE0863" w:rsidRPr="000D2125">
        <w:rPr>
          <w:rFonts w:ascii="Times New Roman" w:hAnsi="Times New Roman" w:cs="Times New Roman"/>
          <w:color w:val="000000" w:themeColor="text1"/>
          <w:sz w:val="24"/>
          <w:szCs w:val="24"/>
        </w:rPr>
        <w:t>estratégicos que abundam em vários países africanos.</w:t>
      </w:r>
      <w:r w:rsidR="00CE0863" w:rsidRPr="000D2125">
        <w:rPr>
          <w:rStyle w:val="Refdenotaderodap"/>
          <w:rFonts w:ascii="Times New Roman" w:hAnsi="Times New Roman" w:cs="Times New Roman"/>
          <w:color w:val="000000" w:themeColor="text1"/>
          <w:sz w:val="24"/>
          <w:szCs w:val="24"/>
        </w:rPr>
        <w:footnoteReference w:id="307"/>
      </w:r>
      <w:r w:rsidR="00CE0863" w:rsidRPr="000D2125">
        <w:rPr>
          <w:rFonts w:ascii="Times New Roman" w:hAnsi="Times New Roman" w:cs="Times New Roman"/>
          <w:color w:val="000000" w:themeColor="text1"/>
          <w:sz w:val="24"/>
          <w:szCs w:val="24"/>
        </w:rPr>
        <w:t xml:space="preserve"> Note-se,</w:t>
      </w:r>
      <w:r w:rsidR="00CE0863" w:rsidRPr="000D2125">
        <w:rPr>
          <w:rFonts w:ascii="Times New Roman" w:eastAsia="Times New Roman" w:hAnsi="Times New Roman" w:cs="Times New Roman"/>
          <w:color w:val="000000" w:themeColor="text1"/>
          <w:sz w:val="24"/>
          <w:szCs w:val="24"/>
          <w:lang w:eastAsia="pt-PT"/>
        </w:rPr>
        <w:t xml:space="preserve"> </w:t>
      </w:r>
      <w:r w:rsidR="00CE0863" w:rsidRPr="000D2125">
        <w:rPr>
          <w:rFonts w:ascii="Times New Roman" w:hAnsi="Times New Roman" w:cs="Times New Roman"/>
          <w:color w:val="000000" w:themeColor="text1"/>
          <w:sz w:val="24"/>
          <w:szCs w:val="24"/>
        </w:rPr>
        <w:t xml:space="preserve">a propósito, o </w:t>
      </w:r>
      <w:r w:rsidR="00CE0863" w:rsidRPr="000D2125">
        <w:rPr>
          <w:rFonts w:ascii="Times New Roman" w:eastAsia="Times New Roman" w:hAnsi="Times New Roman" w:cs="Times New Roman"/>
          <w:color w:val="000000" w:themeColor="text1"/>
          <w:sz w:val="24"/>
          <w:szCs w:val="24"/>
          <w:lang w:eastAsia="pt-PT"/>
        </w:rPr>
        <w:t>exemplo</w:t>
      </w:r>
      <w:r w:rsidR="00CE0863" w:rsidRPr="000D2125">
        <w:rPr>
          <w:rFonts w:ascii="Times New Roman" w:hAnsi="Times New Roman" w:cs="Times New Roman"/>
          <w:color w:val="000000" w:themeColor="text1"/>
          <w:sz w:val="24"/>
          <w:szCs w:val="24"/>
        </w:rPr>
        <w:t xml:space="preserve"> do</w:t>
      </w:r>
      <w:r w:rsidR="00CE0863" w:rsidRPr="000D2125">
        <w:rPr>
          <w:rFonts w:ascii="Times New Roman" w:eastAsia="Times New Roman" w:hAnsi="Times New Roman" w:cs="Times New Roman"/>
          <w:color w:val="000000" w:themeColor="text1"/>
          <w:sz w:val="24"/>
          <w:szCs w:val="24"/>
          <w:lang w:eastAsia="pt-PT"/>
        </w:rPr>
        <w:t xml:space="preserve"> Estado</w:t>
      </w:r>
      <w:r w:rsidR="00CE0863" w:rsidRPr="000D2125">
        <w:rPr>
          <w:rFonts w:ascii="Times New Roman" w:hAnsi="Times New Roman" w:cs="Times New Roman"/>
          <w:color w:val="000000" w:themeColor="text1"/>
          <w:sz w:val="24"/>
          <w:szCs w:val="24"/>
        </w:rPr>
        <w:t xml:space="preserve"> </w:t>
      </w:r>
      <w:r w:rsidR="00CE0863" w:rsidRPr="000D2125">
        <w:rPr>
          <w:rFonts w:ascii="Times New Roman" w:eastAsia="Times New Roman" w:hAnsi="Times New Roman" w:cs="Times New Roman"/>
          <w:color w:val="000000" w:themeColor="text1"/>
          <w:sz w:val="24"/>
          <w:szCs w:val="24"/>
          <w:lang w:eastAsia="pt-PT"/>
        </w:rPr>
        <w:t>separatista do Catanga</w:t>
      </w:r>
      <w:r w:rsidR="00CE0863" w:rsidRPr="000D2125">
        <w:rPr>
          <w:rStyle w:val="Refdenotaderodap"/>
          <w:rFonts w:ascii="Times New Roman" w:eastAsia="Times New Roman" w:hAnsi="Times New Roman" w:cs="Times New Roman"/>
          <w:color w:val="000000" w:themeColor="text1"/>
          <w:sz w:val="24"/>
          <w:szCs w:val="24"/>
          <w:lang w:eastAsia="pt-PT"/>
        </w:rPr>
        <w:footnoteReference w:id="308"/>
      </w:r>
      <w:r w:rsidR="00CE0863" w:rsidRPr="000D2125">
        <w:rPr>
          <w:rFonts w:ascii="Times New Roman" w:eastAsia="Times New Roman" w:hAnsi="Times New Roman" w:cs="Times New Roman"/>
          <w:color w:val="000000" w:themeColor="text1"/>
          <w:sz w:val="24"/>
          <w:szCs w:val="24"/>
          <w:lang w:eastAsia="pt-PT"/>
        </w:rPr>
        <w:t>, pro</w:t>
      </w:r>
      <w:r w:rsidR="00D6399B" w:rsidRPr="000D2125">
        <w:rPr>
          <w:rFonts w:ascii="Times New Roman" w:eastAsia="Times New Roman" w:hAnsi="Times New Roman" w:cs="Times New Roman"/>
          <w:color w:val="000000" w:themeColor="text1"/>
          <w:sz w:val="24"/>
          <w:szCs w:val="24"/>
          <w:lang w:eastAsia="pt-PT"/>
        </w:rPr>
        <w:t>clamado a 11 de julho de 1960 do</w:t>
      </w:r>
      <w:r w:rsidR="00CE0863" w:rsidRPr="000D2125">
        <w:rPr>
          <w:rFonts w:ascii="Times New Roman" w:eastAsia="Times New Roman" w:hAnsi="Times New Roman" w:cs="Times New Roman"/>
          <w:color w:val="000000" w:themeColor="text1"/>
          <w:sz w:val="24"/>
          <w:szCs w:val="24"/>
          <w:lang w:eastAsia="pt-PT"/>
        </w:rPr>
        <w:t xml:space="preserve"> recém-independente</w:t>
      </w:r>
      <w:r w:rsidR="00D6399B" w:rsidRPr="000D2125">
        <w:rPr>
          <w:rFonts w:ascii="Times New Roman" w:eastAsia="Times New Roman" w:hAnsi="Times New Roman" w:cs="Times New Roman"/>
          <w:color w:val="000000" w:themeColor="text1"/>
          <w:sz w:val="24"/>
          <w:szCs w:val="24"/>
          <w:lang w:eastAsia="pt-PT"/>
        </w:rPr>
        <w:t xml:space="preserve"> Congo</w:t>
      </w:r>
      <w:r>
        <w:rPr>
          <w:rFonts w:ascii="Times New Roman" w:eastAsia="Times New Roman" w:hAnsi="Times New Roman" w:cs="Times New Roman"/>
          <w:color w:val="000000" w:themeColor="text1"/>
          <w:sz w:val="24"/>
          <w:szCs w:val="24"/>
          <w:lang w:eastAsia="pt-PT"/>
        </w:rPr>
        <w:t>,</w:t>
      </w:r>
      <w:r w:rsidR="00D6399B" w:rsidRPr="000D2125">
        <w:rPr>
          <w:rFonts w:ascii="Times New Roman" w:eastAsia="Times New Roman" w:hAnsi="Times New Roman" w:cs="Times New Roman"/>
          <w:color w:val="000000" w:themeColor="text1"/>
          <w:sz w:val="24"/>
          <w:szCs w:val="24"/>
          <w:lang w:eastAsia="pt-PT"/>
        </w:rPr>
        <w:t xml:space="preserve"> </w:t>
      </w:r>
      <w:r>
        <w:rPr>
          <w:rFonts w:ascii="Times New Roman" w:eastAsia="Times New Roman" w:hAnsi="Times New Roman" w:cs="Times New Roman"/>
          <w:color w:val="000000" w:themeColor="text1"/>
          <w:sz w:val="24"/>
          <w:szCs w:val="24"/>
          <w:lang w:eastAsia="pt-PT"/>
        </w:rPr>
        <w:t xml:space="preserve">que </w:t>
      </w:r>
      <w:r w:rsidR="00CE0863" w:rsidRPr="000D2125">
        <w:rPr>
          <w:rFonts w:ascii="Times New Roman" w:eastAsia="Times New Roman" w:hAnsi="Times New Roman" w:cs="Times New Roman"/>
          <w:color w:val="000000" w:themeColor="text1"/>
          <w:sz w:val="24"/>
          <w:szCs w:val="24"/>
          <w:lang w:eastAsia="pt-PT"/>
        </w:rPr>
        <w:t xml:space="preserve">teve o forte apoio dos governos </w:t>
      </w:r>
      <w:r w:rsidR="00D6399B" w:rsidRPr="000D2125">
        <w:rPr>
          <w:rFonts w:ascii="Times New Roman" w:eastAsia="Times New Roman" w:hAnsi="Times New Roman" w:cs="Times New Roman"/>
          <w:color w:val="000000" w:themeColor="text1"/>
          <w:sz w:val="24"/>
          <w:szCs w:val="24"/>
          <w:lang w:eastAsia="pt-PT"/>
        </w:rPr>
        <w:t xml:space="preserve">da </w:t>
      </w:r>
      <w:r w:rsidR="00CE0863" w:rsidRPr="000D2125">
        <w:rPr>
          <w:rFonts w:ascii="Times New Roman" w:eastAsia="Times New Roman" w:hAnsi="Times New Roman" w:cs="Times New Roman"/>
          <w:color w:val="000000" w:themeColor="text1"/>
          <w:sz w:val="24"/>
          <w:szCs w:val="24"/>
          <w:lang w:eastAsia="pt-PT"/>
        </w:rPr>
        <w:t xml:space="preserve">Bélgica </w:t>
      </w:r>
      <w:r w:rsidR="00CE0863" w:rsidRPr="000D2125">
        <w:rPr>
          <w:rFonts w:ascii="Times New Roman" w:hAnsi="Times New Roman" w:cs="Times New Roman"/>
          <w:color w:val="000000" w:themeColor="text1"/>
          <w:sz w:val="24"/>
          <w:szCs w:val="24"/>
        </w:rPr>
        <w:t>e da França, além do interesse dos EUA e do Reino Unido.</w:t>
      </w:r>
      <w:r w:rsidR="00CE0863" w:rsidRPr="000D2125">
        <w:rPr>
          <w:rFonts w:ascii="Times New Roman" w:eastAsia="Times New Roman" w:hAnsi="Times New Roman" w:cs="Times New Roman"/>
          <w:color w:val="000000" w:themeColor="text1"/>
          <w:sz w:val="24"/>
          <w:szCs w:val="24"/>
          <w:lang w:eastAsia="pt-PT"/>
        </w:rPr>
        <w:t xml:space="preserve"> </w:t>
      </w:r>
    </w:p>
    <w:p w:rsidR="00CE0863" w:rsidRPr="000D2125" w:rsidRDefault="00CE0863" w:rsidP="00CE0863">
      <w:pPr>
        <w:pStyle w:val="Textodenotaderodap"/>
        <w:spacing w:line="360" w:lineRule="auto"/>
        <w:ind w:firstLine="708"/>
        <w:jc w:val="both"/>
        <w:rPr>
          <w:rFonts w:ascii="Times New Roman" w:hAnsi="Times New Roman"/>
          <w:color w:val="000000" w:themeColor="text1"/>
          <w:sz w:val="24"/>
          <w:szCs w:val="24"/>
          <w:shd w:val="clear" w:color="auto" w:fill="FFFFFF"/>
        </w:rPr>
      </w:pPr>
      <w:r w:rsidRPr="000D2125">
        <w:rPr>
          <w:rFonts w:ascii="Times New Roman" w:hAnsi="Times New Roman"/>
          <w:color w:val="000000" w:themeColor="text1"/>
          <w:sz w:val="24"/>
          <w:szCs w:val="24"/>
        </w:rPr>
        <w:t>Refira-se que, durante o período</w:t>
      </w:r>
      <w:r w:rsidR="00D6399B" w:rsidRPr="000D2125">
        <w:rPr>
          <w:rFonts w:ascii="Times New Roman" w:hAnsi="Times New Roman"/>
          <w:color w:val="000000" w:themeColor="text1"/>
          <w:sz w:val="24"/>
          <w:szCs w:val="24"/>
        </w:rPr>
        <w:t xml:space="preserve"> da sua secessão, a província do</w:t>
      </w:r>
      <w:r w:rsidRPr="000D2125">
        <w:rPr>
          <w:rFonts w:ascii="Times New Roman" w:hAnsi="Times New Roman"/>
          <w:color w:val="000000" w:themeColor="text1"/>
          <w:sz w:val="24"/>
          <w:szCs w:val="24"/>
        </w:rPr>
        <w:t xml:space="preserve"> Catanga era uma das regiões mais ricas e desenvolvida</w:t>
      </w:r>
      <w:r w:rsidR="00EF5839">
        <w:rPr>
          <w:rFonts w:ascii="Times New Roman" w:hAnsi="Times New Roman"/>
          <w:color w:val="000000" w:themeColor="text1"/>
          <w:sz w:val="24"/>
          <w:szCs w:val="24"/>
        </w:rPr>
        <w:t>s</w:t>
      </w:r>
      <w:r w:rsidRPr="000D2125">
        <w:rPr>
          <w:rFonts w:ascii="Times New Roman" w:hAnsi="Times New Roman"/>
          <w:color w:val="000000" w:themeColor="text1"/>
          <w:sz w:val="24"/>
          <w:szCs w:val="24"/>
        </w:rPr>
        <w:t xml:space="preserve"> do Zaire. </w:t>
      </w:r>
      <w:r w:rsidR="0070739B">
        <w:rPr>
          <w:rFonts w:ascii="Times New Roman" w:hAnsi="Times New Roman"/>
          <w:color w:val="000000" w:themeColor="text1"/>
          <w:sz w:val="24"/>
          <w:szCs w:val="24"/>
        </w:rPr>
        <w:t xml:space="preserve">Para </w:t>
      </w:r>
      <w:r w:rsidRPr="000D2125">
        <w:rPr>
          <w:rFonts w:ascii="Times New Roman" w:hAnsi="Times New Roman"/>
          <w:color w:val="000000" w:themeColor="text1"/>
          <w:sz w:val="24"/>
          <w:szCs w:val="24"/>
        </w:rPr>
        <w:t>P</w:t>
      </w:r>
      <w:r w:rsidRPr="000D2125">
        <w:rPr>
          <w:rFonts w:ascii="Times New Roman" w:hAnsi="Times New Roman"/>
          <w:color w:val="000000" w:themeColor="text1"/>
          <w:sz w:val="24"/>
          <w:szCs w:val="24"/>
          <w:shd w:val="clear" w:color="auto" w:fill="FFFFFF"/>
        </w:rPr>
        <w:t xml:space="preserve">hilippe Hugon, </w:t>
      </w:r>
      <w:r w:rsidR="00D6399B" w:rsidRPr="000D2125">
        <w:rPr>
          <w:rFonts w:ascii="Times New Roman" w:hAnsi="Times New Roman"/>
          <w:color w:val="000000" w:themeColor="text1"/>
          <w:sz w:val="24"/>
          <w:szCs w:val="24"/>
          <w:shd w:val="clear" w:color="auto" w:fill="FFFFFF"/>
        </w:rPr>
        <w:t xml:space="preserve">o </w:t>
      </w:r>
      <w:r w:rsidRPr="000D2125">
        <w:rPr>
          <w:rFonts w:ascii="Times New Roman" w:hAnsi="Times New Roman"/>
          <w:color w:val="000000" w:themeColor="text1"/>
          <w:sz w:val="24"/>
          <w:szCs w:val="24"/>
          <w:shd w:val="clear" w:color="auto" w:fill="FFFFFF"/>
        </w:rPr>
        <w:t xml:space="preserve">Catanga </w:t>
      </w:r>
      <w:r w:rsidRPr="000D2125">
        <w:rPr>
          <w:rFonts w:ascii="Times New Roman" w:hAnsi="Times New Roman"/>
          <w:color w:val="000000" w:themeColor="text1"/>
          <w:sz w:val="24"/>
          <w:szCs w:val="24"/>
        </w:rPr>
        <w:t>foi</w:t>
      </w:r>
      <w:r w:rsidR="00D6399B" w:rsidRPr="000D2125">
        <w:rPr>
          <w:rFonts w:ascii="Times New Roman" w:hAnsi="Times New Roman"/>
          <w:color w:val="000000" w:themeColor="text1"/>
          <w:sz w:val="24"/>
          <w:szCs w:val="24"/>
          <w:shd w:val="clear" w:color="auto" w:fill="FFFFFF"/>
        </w:rPr>
        <w:t xml:space="preserve"> transformado</w:t>
      </w:r>
      <w:r w:rsidRPr="000D2125">
        <w:rPr>
          <w:rFonts w:ascii="Times New Roman" w:hAnsi="Times New Roman"/>
          <w:color w:val="000000" w:themeColor="text1"/>
          <w:sz w:val="24"/>
          <w:szCs w:val="24"/>
          <w:shd w:val="clear" w:color="auto" w:fill="FFFFFF"/>
        </w:rPr>
        <w:t xml:space="preserve"> numa “maldição” durante mais de 25 anos devido ao seu património </w:t>
      </w:r>
      <w:r w:rsidRPr="000D2125">
        <w:rPr>
          <w:rFonts w:ascii="Times New Roman" w:hAnsi="Times New Roman"/>
          <w:color w:val="000000" w:themeColor="text1"/>
          <w:sz w:val="24"/>
          <w:szCs w:val="24"/>
        </w:rPr>
        <w:t xml:space="preserve">exótico, uma vez que </w:t>
      </w:r>
      <w:r w:rsidRPr="000D2125">
        <w:rPr>
          <w:rFonts w:ascii="Times New Roman" w:hAnsi="Times New Roman"/>
          <w:color w:val="000000" w:themeColor="text1"/>
          <w:sz w:val="24"/>
          <w:szCs w:val="24"/>
          <w:shd w:val="clear" w:color="auto" w:fill="FFFFFF"/>
        </w:rPr>
        <w:t>concentra 75% da produção mineira do país, tais como cobre, cobalto, prata, germânio, platina, rádio, ur</w:t>
      </w:r>
      <w:r w:rsidR="00D6399B" w:rsidRPr="000D2125">
        <w:rPr>
          <w:rFonts w:ascii="Times New Roman" w:hAnsi="Times New Roman"/>
          <w:color w:val="000000" w:themeColor="text1"/>
          <w:sz w:val="24"/>
          <w:szCs w:val="24"/>
          <w:shd w:val="clear" w:color="auto" w:fill="FFFFFF"/>
        </w:rPr>
        <w:t>ânio, além de um potencial hidroe</w:t>
      </w:r>
      <w:r w:rsidRPr="000D2125">
        <w:rPr>
          <w:rFonts w:ascii="Times New Roman" w:hAnsi="Times New Roman"/>
          <w:color w:val="000000" w:themeColor="text1"/>
          <w:sz w:val="24"/>
          <w:szCs w:val="24"/>
          <w:shd w:val="clear" w:color="auto" w:fill="FFFFFF"/>
        </w:rPr>
        <w:t>létrico, os quais representam entre 50 e 80% do orçamento nacional.</w:t>
      </w:r>
      <w:r w:rsidRPr="000D2125">
        <w:rPr>
          <w:rStyle w:val="Refdenotaderodap"/>
          <w:rFonts w:ascii="Times New Roman" w:hAnsi="Times New Roman"/>
          <w:color w:val="000000" w:themeColor="text1"/>
          <w:sz w:val="24"/>
          <w:szCs w:val="24"/>
          <w:shd w:val="clear" w:color="auto" w:fill="FFFFFF"/>
        </w:rPr>
        <w:footnoteReference w:id="309"/>
      </w:r>
      <w:r w:rsidRPr="000D2125">
        <w:rPr>
          <w:rFonts w:ascii="Times New Roman" w:hAnsi="Times New Roman"/>
          <w:color w:val="000000" w:themeColor="text1"/>
          <w:sz w:val="24"/>
          <w:szCs w:val="24"/>
          <w:shd w:val="clear" w:color="auto" w:fill="FFFFFF"/>
        </w:rPr>
        <w:t xml:space="preserve"> </w:t>
      </w:r>
    </w:p>
    <w:p w:rsidR="00CE0863" w:rsidRPr="000D2125" w:rsidRDefault="00CE0863" w:rsidP="00CE0863">
      <w:pPr>
        <w:pStyle w:val="Textodenotaderodap"/>
        <w:spacing w:line="360" w:lineRule="auto"/>
        <w:ind w:firstLine="708"/>
        <w:jc w:val="both"/>
        <w:rPr>
          <w:rFonts w:ascii="Times New Roman" w:hAnsi="Times New Roman"/>
          <w:color w:val="000000" w:themeColor="text1"/>
          <w:sz w:val="24"/>
          <w:szCs w:val="24"/>
        </w:rPr>
      </w:pPr>
      <w:r w:rsidRPr="000D2125">
        <w:rPr>
          <w:rFonts w:ascii="Times New Roman" w:hAnsi="Times New Roman"/>
          <w:color w:val="000000" w:themeColor="text1"/>
          <w:sz w:val="24"/>
          <w:szCs w:val="24"/>
          <w:shd w:val="clear" w:color="auto" w:fill="FFFFFF"/>
        </w:rPr>
        <w:t>Este conjunto de riqueza</w:t>
      </w:r>
      <w:r w:rsidR="00D6399B" w:rsidRPr="000D2125">
        <w:rPr>
          <w:rFonts w:ascii="Times New Roman" w:hAnsi="Times New Roman"/>
          <w:color w:val="000000" w:themeColor="text1"/>
          <w:sz w:val="24"/>
          <w:szCs w:val="24"/>
          <w:shd w:val="clear" w:color="auto" w:fill="FFFFFF"/>
        </w:rPr>
        <w:t>s</w:t>
      </w:r>
      <w:r w:rsidRPr="000D2125">
        <w:rPr>
          <w:rFonts w:ascii="Times New Roman" w:hAnsi="Times New Roman"/>
          <w:color w:val="000000" w:themeColor="text1"/>
          <w:sz w:val="24"/>
          <w:szCs w:val="24"/>
          <w:shd w:val="clear" w:color="auto" w:fill="FFFFFF"/>
        </w:rPr>
        <w:t xml:space="preserve"> fez com que historicamente se desenvolvessem na região fortes tensões étnicas entre os catangueses de origem e os oriundos de outros territórios, que constituem a mão-de-obra imigrada (lubas)</w:t>
      </w:r>
      <w:r w:rsidRPr="000D2125">
        <w:rPr>
          <w:rStyle w:val="Refdenotaderodap"/>
          <w:rFonts w:ascii="Times New Roman" w:hAnsi="Times New Roman"/>
          <w:color w:val="000000" w:themeColor="text1"/>
          <w:sz w:val="24"/>
          <w:szCs w:val="24"/>
          <w:shd w:val="clear" w:color="auto" w:fill="FFFFFF"/>
        </w:rPr>
        <w:footnoteReference w:id="310"/>
      </w:r>
      <w:r w:rsidRPr="000D2125">
        <w:rPr>
          <w:rFonts w:ascii="Times New Roman" w:hAnsi="Times New Roman"/>
          <w:color w:val="000000" w:themeColor="text1"/>
          <w:sz w:val="24"/>
          <w:szCs w:val="24"/>
          <w:shd w:val="clear" w:color="auto" w:fill="FFFFFF"/>
        </w:rPr>
        <w:t xml:space="preserve">”, mas também atraísse a cobiça dos Estados e dos grandes grupos de empresas transnacionais. </w:t>
      </w:r>
      <w:r w:rsidRPr="000D2125">
        <w:rPr>
          <w:rFonts w:ascii="Times New Roman" w:hAnsi="Times New Roman"/>
          <w:color w:val="000000" w:themeColor="text1"/>
          <w:sz w:val="24"/>
          <w:szCs w:val="24"/>
        </w:rPr>
        <w:t xml:space="preserve">Assim, o governo belga, através da </w:t>
      </w:r>
      <w:r w:rsidRPr="000D2125">
        <w:rPr>
          <w:rFonts w:ascii="Times New Roman" w:hAnsi="Times New Roman"/>
          <w:i/>
          <w:color w:val="000000" w:themeColor="text1"/>
          <w:sz w:val="24"/>
          <w:szCs w:val="24"/>
        </w:rPr>
        <w:t xml:space="preserve">Union </w:t>
      </w:r>
      <w:r w:rsidRPr="000D2125">
        <w:rPr>
          <w:rFonts w:ascii="Times New Roman" w:hAnsi="Times New Roman"/>
          <w:i/>
          <w:color w:val="000000" w:themeColor="text1"/>
          <w:sz w:val="24"/>
          <w:szCs w:val="24"/>
        </w:rPr>
        <w:lastRenderedPageBreak/>
        <w:t>Minière du Haut Katanga</w:t>
      </w:r>
      <w:r w:rsidRPr="000D2125">
        <w:rPr>
          <w:rFonts w:ascii="Times New Roman" w:hAnsi="Times New Roman"/>
          <w:color w:val="000000" w:themeColor="text1"/>
          <w:sz w:val="24"/>
          <w:szCs w:val="24"/>
        </w:rPr>
        <w:t xml:space="preserve"> (UMHK)</w:t>
      </w:r>
      <w:r w:rsidRPr="000D2125">
        <w:rPr>
          <w:rStyle w:val="Refdenotaderodap"/>
          <w:rFonts w:ascii="Times New Roman" w:hAnsi="Times New Roman"/>
          <w:color w:val="000000" w:themeColor="text1"/>
          <w:sz w:val="24"/>
          <w:szCs w:val="24"/>
        </w:rPr>
        <w:footnoteReference w:id="311"/>
      </w:r>
      <w:r w:rsidRPr="000D2125">
        <w:rPr>
          <w:rFonts w:ascii="Times New Roman" w:hAnsi="Times New Roman"/>
          <w:color w:val="000000" w:themeColor="text1"/>
          <w:sz w:val="24"/>
          <w:szCs w:val="24"/>
        </w:rPr>
        <w:t xml:space="preserve">, apoiou a </w:t>
      </w:r>
      <w:r w:rsidRPr="000D2125">
        <w:rPr>
          <w:rFonts w:ascii="Times New Roman" w:hAnsi="Times New Roman"/>
          <w:color w:val="000000" w:themeColor="text1"/>
          <w:sz w:val="24"/>
          <w:szCs w:val="24"/>
          <w:shd w:val="clear" w:color="auto" w:fill="FFFFFF"/>
        </w:rPr>
        <w:t>secessão da província de Catanga do resto do Congo,</w:t>
      </w:r>
      <w:r w:rsidRPr="000D2125">
        <w:rPr>
          <w:rFonts w:ascii="Times New Roman" w:hAnsi="Times New Roman"/>
          <w:color w:val="000000" w:themeColor="text1"/>
          <w:sz w:val="24"/>
          <w:szCs w:val="24"/>
        </w:rPr>
        <w:t xml:space="preserve"> comandado por Moisés</w:t>
      </w:r>
      <w:r w:rsidRPr="000D2125">
        <w:rPr>
          <w:rFonts w:ascii="Times New Roman" w:hAnsi="Times New Roman"/>
          <w:bCs/>
          <w:color w:val="000000" w:themeColor="text1"/>
          <w:sz w:val="24"/>
          <w:szCs w:val="24"/>
          <w:shd w:val="clear" w:color="auto" w:fill="FFFFFF"/>
        </w:rPr>
        <w:t xml:space="preserve"> Tshombe contra o governo do presidente Patrice Lumumba e, em </w:t>
      </w:r>
      <w:r w:rsidRPr="000D2125">
        <w:rPr>
          <w:rFonts w:ascii="Times New Roman" w:hAnsi="Times New Roman"/>
          <w:color w:val="000000" w:themeColor="text1"/>
          <w:sz w:val="24"/>
          <w:szCs w:val="24"/>
        </w:rPr>
        <w:t xml:space="preserve">troca, a </w:t>
      </w:r>
      <w:r w:rsidR="00026EBE">
        <w:rPr>
          <w:rFonts w:ascii="Times New Roman" w:hAnsi="Times New Roman"/>
          <w:color w:val="000000" w:themeColor="text1"/>
          <w:sz w:val="24"/>
          <w:szCs w:val="24"/>
        </w:rPr>
        <w:t>UMHK ganhou direitos de utilização de</w:t>
      </w:r>
      <w:r w:rsidRPr="000D2125">
        <w:rPr>
          <w:rFonts w:ascii="Times New Roman" w:hAnsi="Times New Roman"/>
          <w:color w:val="000000" w:themeColor="text1"/>
          <w:sz w:val="24"/>
          <w:szCs w:val="24"/>
        </w:rPr>
        <w:t xml:space="preserve"> todos os depósitos de recursos minerais existentes na região. </w:t>
      </w:r>
    </w:p>
    <w:p w:rsidR="00CE0863" w:rsidRPr="000D2125" w:rsidRDefault="00CE0863" w:rsidP="008501ED">
      <w:pPr>
        <w:pStyle w:val="Textodenotaderodap"/>
        <w:spacing w:line="360" w:lineRule="auto"/>
        <w:ind w:firstLine="708"/>
        <w:jc w:val="both"/>
        <w:rPr>
          <w:rFonts w:ascii="Times New Roman" w:hAnsi="Times New Roman"/>
          <w:color w:val="000000" w:themeColor="text1"/>
          <w:sz w:val="24"/>
          <w:szCs w:val="24"/>
        </w:rPr>
      </w:pPr>
      <w:r w:rsidRPr="000D2125">
        <w:rPr>
          <w:rFonts w:ascii="Times New Roman" w:hAnsi="Times New Roman"/>
          <w:color w:val="000000" w:themeColor="text1"/>
          <w:sz w:val="24"/>
          <w:szCs w:val="24"/>
        </w:rPr>
        <w:t xml:space="preserve">Na interpretação de </w:t>
      </w:r>
      <w:r w:rsidRPr="000D2125">
        <w:rPr>
          <w:rFonts w:ascii="Times New Roman" w:eastAsiaTheme="minorHAnsi" w:hAnsi="Times New Roman"/>
          <w:color w:val="000000" w:themeColor="text1"/>
          <w:sz w:val="24"/>
          <w:szCs w:val="24"/>
        </w:rPr>
        <w:t>Michael Ross</w:t>
      </w:r>
      <w:r w:rsidRPr="000D2125">
        <w:rPr>
          <w:rFonts w:ascii="Times New Roman" w:hAnsi="Times New Roman"/>
          <w:color w:val="000000" w:themeColor="text1"/>
          <w:sz w:val="24"/>
          <w:szCs w:val="24"/>
        </w:rPr>
        <w:t xml:space="preserve">, </w:t>
      </w:r>
      <w:r w:rsidR="008501ED">
        <w:rPr>
          <w:rFonts w:ascii="Times New Roman" w:hAnsi="Times New Roman"/>
          <w:color w:val="000000" w:themeColor="text1"/>
          <w:sz w:val="24"/>
          <w:szCs w:val="24"/>
        </w:rPr>
        <w:t>esta é</w:t>
      </w:r>
      <w:r w:rsidR="00EB0242">
        <w:rPr>
          <w:rFonts w:ascii="Times New Roman" w:hAnsi="Times New Roman"/>
          <w:color w:val="000000" w:themeColor="text1"/>
          <w:sz w:val="24"/>
          <w:szCs w:val="24"/>
        </w:rPr>
        <w:t xml:space="preserve"> um</w:t>
      </w:r>
      <w:r w:rsidR="008501ED">
        <w:rPr>
          <w:rFonts w:ascii="Times New Roman" w:hAnsi="Times New Roman"/>
          <w:color w:val="000000" w:themeColor="text1"/>
          <w:sz w:val="24"/>
          <w:szCs w:val="24"/>
        </w:rPr>
        <w:t>a nova estrutura e mecanismo</w:t>
      </w:r>
      <w:r w:rsidR="008501ED" w:rsidRPr="008501ED">
        <w:rPr>
          <w:rFonts w:ascii="Times New Roman" w:hAnsi="Times New Roman"/>
          <w:color w:val="000000" w:themeColor="text1"/>
          <w:sz w:val="24"/>
          <w:szCs w:val="24"/>
        </w:rPr>
        <w:t xml:space="preserve"> de funcionamento</w:t>
      </w:r>
      <w:r w:rsidR="008501ED">
        <w:rPr>
          <w:rFonts w:ascii="Times New Roman" w:hAnsi="Times New Roman"/>
          <w:color w:val="000000" w:themeColor="text1"/>
          <w:sz w:val="24"/>
          <w:szCs w:val="24"/>
        </w:rPr>
        <w:t xml:space="preserve"> </w:t>
      </w:r>
      <w:r w:rsidRPr="000D2125">
        <w:rPr>
          <w:rFonts w:ascii="Times New Roman" w:hAnsi="Times New Roman"/>
          <w:color w:val="000000" w:themeColor="text1"/>
          <w:sz w:val="24"/>
          <w:szCs w:val="24"/>
        </w:rPr>
        <w:t>de conflito, quando a riqueza de recursos tende a promover guerras civis, através de atribuição de incentivos económicos a pessoas influentes que vivem em áreas ricas em recursos naturais, para formar um estado separado, à semelhança da situação descrita no antigo Zaire.</w:t>
      </w:r>
      <w:r w:rsidRPr="000D2125">
        <w:rPr>
          <w:rStyle w:val="Refdenotaderodap"/>
          <w:rFonts w:ascii="Times New Roman" w:hAnsi="Times New Roman"/>
          <w:color w:val="000000" w:themeColor="text1"/>
          <w:sz w:val="24"/>
          <w:szCs w:val="24"/>
        </w:rPr>
        <w:footnoteReference w:id="312"/>
      </w:r>
      <w:r w:rsidRPr="000D2125">
        <w:rPr>
          <w:rFonts w:ascii="Times New Roman" w:hAnsi="Times New Roman"/>
          <w:color w:val="000000" w:themeColor="text1"/>
          <w:sz w:val="24"/>
          <w:szCs w:val="24"/>
        </w:rPr>
        <w:t>A efémera independência de Catanga, além da representação mais elaborada do conflito de interesse entre as diferentes potências pela posse de recursos, foi outrossim um problema da</w:t>
      </w:r>
      <w:r w:rsidR="00013F9B">
        <w:rPr>
          <w:rFonts w:ascii="Times New Roman" w:hAnsi="Times New Roman"/>
          <w:color w:val="000000" w:themeColor="text1"/>
          <w:sz w:val="24"/>
          <w:szCs w:val="24"/>
        </w:rPr>
        <w:t xml:space="preserve"> não democratização dos mesmos recursos</w:t>
      </w:r>
      <w:r w:rsidRPr="000D2125">
        <w:rPr>
          <w:rFonts w:ascii="Times New Roman" w:hAnsi="Times New Roman"/>
          <w:color w:val="000000" w:themeColor="text1"/>
          <w:sz w:val="24"/>
          <w:szCs w:val="24"/>
        </w:rPr>
        <w:t xml:space="preserve">. </w:t>
      </w:r>
    </w:p>
    <w:p w:rsidR="00CE0863" w:rsidRPr="00D048BA" w:rsidRDefault="00CE0863" w:rsidP="00CE0863">
      <w:pPr>
        <w:pStyle w:val="Textodenotaderodap"/>
        <w:spacing w:line="360" w:lineRule="auto"/>
        <w:ind w:firstLine="708"/>
        <w:jc w:val="both"/>
        <w:rPr>
          <w:rFonts w:ascii="Times New Roman" w:hAnsi="Times New Roman"/>
          <w:sz w:val="24"/>
          <w:szCs w:val="24"/>
        </w:rPr>
      </w:pPr>
      <w:r w:rsidRPr="00D048BA">
        <w:rPr>
          <w:rFonts w:ascii="Times New Roman" w:hAnsi="Times New Roman"/>
          <w:sz w:val="24"/>
          <w:szCs w:val="24"/>
          <w:shd w:val="clear" w:color="auto" w:fill="FFFFFF"/>
        </w:rPr>
        <w:t xml:space="preserve">No cômputo geral, </w:t>
      </w:r>
      <w:r w:rsidRPr="00D048BA">
        <w:rPr>
          <w:rFonts w:ascii="Times New Roman" w:hAnsi="Times New Roman"/>
          <w:sz w:val="24"/>
          <w:szCs w:val="24"/>
        </w:rPr>
        <w:t xml:space="preserve">a situação da </w:t>
      </w:r>
      <w:r w:rsidR="00013F9B">
        <w:rPr>
          <w:rFonts w:ascii="Times New Roman" w:hAnsi="Times New Roman"/>
          <w:sz w:val="24"/>
          <w:szCs w:val="24"/>
        </w:rPr>
        <w:t xml:space="preserve">hoje </w:t>
      </w:r>
      <w:r w:rsidRPr="00D048BA">
        <w:rPr>
          <w:rFonts w:ascii="Times New Roman" w:hAnsi="Times New Roman"/>
          <w:sz w:val="24"/>
          <w:szCs w:val="24"/>
        </w:rPr>
        <w:t xml:space="preserve">RDC e </w:t>
      </w:r>
      <w:r w:rsidR="00013F9B">
        <w:rPr>
          <w:rFonts w:ascii="Times New Roman" w:hAnsi="Times New Roman"/>
          <w:sz w:val="24"/>
          <w:szCs w:val="24"/>
        </w:rPr>
        <w:t xml:space="preserve">do </w:t>
      </w:r>
      <w:r w:rsidRPr="00D048BA">
        <w:rPr>
          <w:rFonts w:ascii="Times New Roman" w:hAnsi="Times New Roman"/>
          <w:sz w:val="24"/>
          <w:szCs w:val="24"/>
        </w:rPr>
        <w:t>Catanga</w:t>
      </w:r>
      <w:r w:rsidR="00473230">
        <w:rPr>
          <w:rFonts w:ascii="Times New Roman" w:hAnsi="Times New Roman"/>
          <w:sz w:val="24"/>
          <w:szCs w:val="24"/>
        </w:rPr>
        <w:t>,</w:t>
      </w:r>
      <w:r w:rsidRPr="00D048BA">
        <w:rPr>
          <w:rFonts w:ascii="Times New Roman" w:hAnsi="Times New Roman"/>
          <w:sz w:val="24"/>
          <w:szCs w:val="24"/>
        </w:rPr>
        <w:t xml:space="preserve"> em particular</w:t>
      </w:r>
      <w:r w:rsidR="00473230">
        <w:rPr>
          <w:rFonts w:ascii="Times New Roman" w:hAnsi="Times New Roman"/>
          <w:sz w:val="24"/>
          <w:szCs w:val="24"/>
        </w:rPr>
        <w:t>,</w:t>
      </w:r>
      <w:r w:rsidRPr="00D048BA">
        <w:rPr>
          <w:rFonts w:ascii="Times New Roman" w:hAnsi="Times New Roman"/>
          <w:sz w:val="24"/>
          <w:szCs w:val="24"/>
        </w:rPr>
        <w:t xml:space="preserve"> continuam igual a uma panela de pressão em ebulição, à medida que se põe a água abranda a fervura, mas não resolve o problema do conflito, num dos países mais ricos do mundo em recursos naturais. Infelizmente, as riquezas da RDC não conseguem “saciar” as centenas de etnias desprovidas de condições mínimas de vida.</w:t>
      </w:r>
      <w:r w:rsidRPr="00D048BA">
        <w:rPr>
          <w:rStyle w:val="Refdenotaderodap"/>
          <w:rFonts w:ascii="Times New Roman" w:hAnsi="Times New Roman"/>
          <w:sz w:val="24"/>
          <w:szCs w:val="24"/>
        </w:rPr>
        <w:footnoteReference w:id="313"/>
      </w:r>
    </w:p>
    <w:p w:rsidR="00CE0863" w:rsidRPr="000D2125" w:rsidRDefault="00013F9B"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highlight w:val="yellow"/>
        </w:rPr>
      </w:pPr>
      <w:r>
        <w:rPr>
          <w:rFonts w:ascii="Times New Roman" w:eastAsia="Times New Roman" w:hAnsi="Times New Roman" w:cs="Times New Roman"/>
          <w:color w:val="000000" w:themeColor="text1"/>
          <w:sz w:val="24"/>
          <w:szCs w:val="24"/>
          <w:lang w:eastAsia="pt-PT"/>
        </w:rPr>
        <w:t>O caso do</w:t>
      </w:r>
      <w:r w:rsidR="00CE0863" w:rsidRPr="00D048BA">
        <w:rPr>
          <w:rFonts w:ascii="Times New Roman" w:eastAsia="Times New Roman" w:hAnsi="Times New Roman" w:cs="Times New Roman"/>
          <w:color w:val="000000" w:themeColor="text1"/>
          <w:sz w:val="24"/>
          <w:szCs w:val="24"/>
          <w:lang w:eastAsia="pt-PT"/>
        </w:rPr>
        <w:t xml:space="preserve"> Catanga é amplamente citado nos trabalhos académicos porque, como afirma Pedro Correia, é “o primeiro conflito interno africano onde surgiram mercenários a apoiar facções políticas em luta pelo poder, prática que viria a vulgarizar-se e a tornar-se um factor da </w:t>
      </w:r>
      <w:r w:rsidR="00CE0863" w:rsidRPr="000D2125">
        <w:rPr>
          <w:rFonts w:ascii="Times New Roman" w:eastAsia="Times New Roman" w:hAnsi="Times New Roman" w:cs="Times New Roman"/>
          <w:color w:val="000000" w:themeColor="text1"/>
          <w:sz w:val="24"/>
          <w:szCs w:val="24"/>
          <w:lang w:eastAsia="pt-PT"/>
        </w:rPr>
        <w:t>conflitualidade regional a ter em conta.”</w:t>
      </w:r>
      <w:r w:rsidR="00CE0863" w:rsidRPr="000D2125">
        <w:rPr>
          <w:rStyle w:val="Refdenotaderodap"/>
          <w:rFonts w:ascii="Times New Roman" w:eastAsia="Times New Roman" w:hAnsi="Times New Roman" w:cs="Times New Roman"/>
          <w:color w:val="000000" w:themeColor="text1"/>
          <w:sz w:val="24"/>
          <w:szCs w:val="24"/>
          <w:lang w:eastAsia="pt-PT"/>
        </w:rPr>
        <w:footnoteReference w:id="314"/>
      </w:r>
      <w:r w:rsidR="00CE0863" w:rsidRPr="000D2125">
        <w:rPr>
          <w:rFonts w:ascii="Times New Roman" w:eastAsia="Times New Roman" w:hAnsi="Times New Roman" w:cs="Times New Roman"/>
          <w:color w:val="000000" w:themeColor="text1"/>
          <w:sz w:val="24"/>
          <w:szCs w:val="24"/>
          <w:lang w:eastAsia="pt-PT"/>
        </w:rPr>
        <w:t xml:space="preserve"> </w:t>
      </w:r>
      <w:r w:rsidR="00CE0863" w:rsidRPr="000D2125">
        <w:rPr>
          <w:rFonts w:ascii="Times New Roman" w:hAnsi="Times New Roman" w:cs="Times New Roman"/>
          <w:color w:val="000000" w:themeColor="text1"/>
          <w:sz w:val="24"/>
          <w:szCs w:val="24"/>
        </w:rPr>
        <w:t>Muitos destes conflitos étnicos assentes em recursos tendem a alastrar-se para outros países vizinhos, onde as consequências acabam sendo mais dramáticas.</w:t>
      </w:r>
    </w:p>
    <w:p w:rsidR="000D2125" w:rsidRPr="000D2125" w:rsidRDefault="00CE0863" w:rsidP="000D2125">
      <w:pPr>
        <w:tabs>
          <w:tab w:val="left" w:pos="2268"/>
        </w:tabs>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0D2125">
        <w:rPr>
          <w:rFonts w:ascii="Times New Roman" w:hAnsi="Times New Roman" w:cs="Times New Roman"/>
          <w:color w:val="000000" w:themeColor="text1"/>
          <w:sz w:val="24"/>
          <w:szCs w:val="24"/>
        </w:rPr>
        <w:t>O Estado d</w:t>
      </w:r>
      <w:r w:rsidR="00013F9B">
        <w:rPr>
          <w:rFonts w:ascii="Times New Roman" w:hAnsi="Times New Roman" w:cs="Times New Roman"/>
          <w:color w:val="000000" w:themeColor="text1"/>
          <w:sz w:val="24"/>
          <w:szCs w:val="24"/>
        </w:rPr>
        <w:t>o</w:t>
      </w:r>
      <w:r w:rsidRPr="000D2125">
        <w:rPr>
          <w:rFonts w:ascii="Times New Roman" w:hAnsi="Times New Roman" w:cs="Times New Roman"/>
          <w:color w:val="000000" w:themeColor="text1"/>
          <w:sz w:val="24"/>
          <w:szCs w:val="24"/>
        </w:rPr>
        <w:t xml:space="preserve"> Catanga não é o único caso em que a exploração dos recursos naturais degenerou em conflitos étnicos e religiosos em África. O exemplo disso é a diversidade </w:t>
      </w:r>
      <w:r w:rsidRPr="000D2125">
        <w:rPr>
          <w:rFonts w:ascii="Times New Roman" w:hAnsi="Times New Roman" w:cs="Times New Roman"/>
          <w:color w:val="000000" w:themeColor="text1"/>
          <w:sz w:val="24"/>
          <w:szCs w:val="24"/>
        </w:rPr>
        <w:lastRenderedPageBreak/>
        <w:t>étnica e regional na Nigéria</w:t>
      </w:r>
      <w:r w:rsidRPr="000D2125">
        <w:rPr>
          <w:rStyle w:val="Refdenotaderodap"/>
          <w:rFonts w:ascii="Times New Roman" w:hAnsi="Times New Roman" w:cs="Times New Roman"/>
          <w:color w:val="000000" w:themeColor="text1"/>
          <w:sz w:val="24"/>
          <w:szCs w:val="24"/>
          <w:shd w:val="clear" w:color="auto" w:fill="FFFFFF"/>
        </w:rPr>
        <w:footnoteReference w:id="315"/>
      </w:r>
      <w:r w:rsidRPr="000D2125">
        <w:rPr>
          <w:rFonts w:ascii="Times New Roman" w:hAnsi="Times New Roman" w:cs="Times New Roman"/>
          <w:color w:val="000000" w:themeColor="text1"/>
          <w:sz w:val="24"/>
          <w:szCs w:val="24"/>
        </w:rPr>
        <w:t>, como relatam Marlene Bastos e Manuel Ferreira, tem espelhado de forma aberta e violenta o desagrado face ao poder central.</w:t>
      </w:r>
      <w:r w:rsidRPr="000D2125">
        <w:rPr>
          <w:rStyle w:val="Refdenotaderodap"/>
          <w:rFonts w:ascii="Times New Roman" w:hAnsi="Times New Roman" w:cs="Times New Roman"/>
          <w:color w:val="000000" w:themeColor="text1"/>
          <w:sz w:val="24"/>
          <w:szCs w:val="24"/>
        </w:rPr>
        <w:footnoteReference w:id="316"/>
      </w:r>
      <w:r w:rsidRPr="000D2125">
        <w:rPr>
          <w:rFonts w:ascii="Times New Roman" w:hAnsi="Times New Roman" w:cs="Times New Roman"/>
          <w:sz w:val="24"/>
          <w:szCs w:val="24"/>
        </w:rPr>
        <w:t xml:space="preserve"> Quanto</w:t>
      </w:r>
      <w:r w:rsidRPr="000D2125">
        <w:rPr>
          <w:rFonts w:ascii="Times New Roman" w:hAnsi="Times New Roman" w:cs="Times New Roman"/>
          <w:color w:val="000000" w:themeColor="text1"/>
          <w:sz w:val="24"/>
          <w:szCs w:val="24"/>
        </w:rPr>
        <w:t xml:space="preserve"> a secessão da </w:t>
      </w:r>
      <w:r w:rsidRPr="000D2125">
        <w:rPr>
          <w:rFonts w:ascii="Times New Roman" w:hAnsi="Times New Roman" w:cs="Times New Roman"/>
          <w:bCs/>
          <w:color w:val="000000" w:themeColor="text1"/>
          <w:sz w:val="24"/>
          <w:szCs w:val="24"/>
          <w:shd w:val="clear" w:color="auto" w:fill="FFFFFF"/>
        </w:rPr>
        <w:t xml:space="preserve">República do Biafra, </w:t>
      </w:r>
      <w:r w:rsidRPr="000D2125">
        <w:rPr>
          <w:rFonts w:ascii="Times New Roman" w:hAnsi="Times New Roman" w:cs="Times New Roman"/>
          <w:color w:val="000000" w:themeColor="text1"/>
          <w:sz w:val="24"/>
          <w:szCs w:val="24"/>
          <w:shd w:val="clear" w:color="auto" w:fill="FFFFFF"/>
        </w:rPr>
        <w:t>um estado secessionista situado no sudeste da</w:t>
      </w:r>
      <w:r w:rsidR="002875BB">
        <w:rPr>
          <w:rStyle w:val="apple-converted-space"/>
          <w:rFonts w:ascii="Times New Roman" w:hAnsi="Times New Roman" w:cs="Times New Roman"/>
          <w:color w:val="000000" w:themeColor="text1"/>
          <w:sz w:val="24"/>
          <w:szCs w:val="24"/>
          <w:shd w:val="clear" w:color="auto" w:fill="FFFFFF"/>
        </w:rPr>
        <w:t xml:space="preserve"> </w:t>
      </w:r>
      <w:r w:rsidRPr="000D2125">
        <w:rPr>
          <w:rFonts w:ascii="Times New Roman" w:hAnsi="Times New Roman" w:cs="Times New Roman"/>
          <w:color w:val="000000" w:themeColor="text1"/>
          <w:sz w:val="24"/>
          <w:szCs w:val="24"/>
          <w:shd w:val="clear" w:color="auto" w:fill="FFFFFF"/>
        </w:rPr>
        <w:t>Nigéria</w:t>
      </w:r>
      <w:r w:rsidRPr="000D2125">
        <w:rPr>
          <w:rFonts w:ascii="Times New Roman" w:hAnsi="Times New Roman" w:cs="Times New Roman"/>
          <w:color w:val="000000" w:themeColor="text1"/>
          <w:sz w:val="24"/>
          <w:szCs w:val="24"/>
        </w:rPr>
        <w:t xml:space="preserve"> que existiu </w:t>
      </w:r>
      <w:r w:rsidRPr="000D2125">
        <w:rPr>
          <w:rFonts w:ascii="Times New Roman" w:hAnsi="Times New Roman" w:cs="Times New Roman"/>
          <w:color w:val="000000" w:themeColor="text1"/>
          <w:sz w:val="24"/>
          <w:szCs w:val="24"/>
          <w:shd w:val="clear" w:color="auto" w:fill="FFFFFF"/>
        </w:rPr>
        <w:t>de</w:t>
      </w:r>
      <w:r w:rsidR="002875BB">
        <w:rPr>
          <w:rStyle w:val="apple-converted-space"/>
          <w:rFonts w:ascii="Times New Roman" w:hAnsi="Times New Roman" w:cs="Times New Roman"/>
          <w:color w:val="000000" w:themeColor="text1"/>
          <w:sz w:val="24"/>
          <w:szCs w:val="24"/>
          <w:shd w:val="clear" w:color="auto" w:fill="FFFFFF"/>
        </w:rPr>
        <w:t xml:space="preserve"> </w:t>
      </w:r>
      <w:hyperlink r:id="rId15" w:tooltip="30 de Maio" w:history="1">
        <w:r w:rsidR="006B2A0F">
          <w:rPr>
            <w:rStyle w:val="Hiperligao"/>
            <w:rFonts w:ascii="Times New Roman" w:hAnsi="Times New Roman" w:cs="Times New Roman"/>
            <w:color w:val="000000" w:themeColor="text1"/>
            <w:sz w:val="24"/>
            <w:szCs w:val="24"/>
            <w:u w:val="none"/>
            <w:shd w:val="clear" w:color="auto" w:fill="FFFFFF"/>
          </w:rPr>
          <w:t>30 de m</w:t>
        </w:r>
        <w:r w:rsidRPr="000D2125">
          <w:rPr>
            <w:rStyle w:val="Hiperligao"/>
            <w:rFonts w:ascii="Times New Roman" w:hAnsi="Times New Roman" w:cs="Times New Roman"/>
            <w:color w:val="000000" w:themeColor="text1"/>
            <w:sz w:val="24"/>
            <w:szCs w:val="24"/>
            <w:u w:val="none"/>
            <w:shd w:val="clear" w:color="auto" w:fill="FFFFFF"/>
          </w:rPr>
          <w:t>aio</w:t>
        </w:r>
      </w:hyperlink>
      <w:r w:rsidR="002875BB">
        <w:rPr>
          <w:rStyle w:val="apple-converted-space"/>
          <w:rFonts w:ascii="Times New Roman" w:hAnsi="Times New Roman" w:cs="Times New Roman"/>
          <w:color w:val="000000" w:themeColor="text1"/>
          <w:sz w:val="24"/>
          <w:szCs w:val="24"/>
          <w:shd w:val="clear" w:color="auto" w:fill="FFFFFF"/>
        </w:rPr>
        <w:t xml:space="preserve"> </w:t>
      </w:r>
      <w:r w:rsidRPr="000D2125">
        <w:rPr>
          <w:rFonts w:ascii="Times New Roman" w:hAnsi="Times New Roman" w:cs="Times New Roman"/>
          <w:color w:val="000000" w:themeColor="text1"/>
          <w:sz w:val="24"/>
          <w:szCs w:val="24"/>
          <w:shd w:val="clear" w:color="auto" w:fill="FFFFFF"/>
        </w:rPr>
        <w:t>de</w:t>
      </w:r>
      <w:r w:rsidR="002875BB">
        <w:rPr>
          <w:rStyle w:val="apple-converted-space"/>
          <w:rFonts w:ascii="Times New Roman" w:hAnsi="Times New Roman" w:cs="Times New Roman"/>
          <w:color w:val="000000" w:themeColor="text1"/>
          <w:sz w:val="24"/>
          <w:szCs w:val="24"/>
          <w:shd w:val="clear" w:color="auto" w:fill="FFFFFF"/>
        </w:rPr>
        <w:t xml:space="preserve"> </w:t>
      </w:r>
      <w:hyperlink r:id="rId16" w:tooltip="1967" w:history="1">
        <w:r w:rsidRPr="000D2125">
          <w:rPr>
            <w:rStyle w:val="Hiperligao"/>
            <w:rFonts w:ascii="Times New Roman" w:hAnsi="Times New Roman" w:cs="Times New Roman"/>
            <w:color w:val="000000" w:themeColor="text1"/>
            <w:sz w:val="24"/>
            <w:szCs w:val="24"/>
            <w:u w:val="none"/>
            <w:shd w:val="clear" w:color="auto" w:fill="FFFFFF"/>
          </w:rPr>
          <w:t>1967</w:t>
        </w:r>
      </w:hyperlink>
      <w:r w:rsidR="002875BB">
        <w:rPr>
          <w:rStyle w:val="apple-converted-space"/>
          <w:rFonts w:ascii="Times New Roman" w:hAnsi="Times New Roman" w:cs="Times New Roman"/>
          <w:color w:val="000000" w:themeColor="text1"/>
          <w:sz w:val="24"/>
          <w:szCs w:val="24"/>
          <w:shd w:val="clear" w:color="auto" w:fill="FFFFFF"/>
        </w:rPr>
        <w:t xml:space="preserve"> </w:t>
      </w:r>
      <w:r w:rsidRPr="000D2125">
        <w:rPr>
          <w:rFonts w:ascii="Times New Roman" w:hAnsi="Times New Roman" w:cs="Times New Roman"/>
          <w:color w:val="000000" w:themeColor="text1"/>
          <w:sz w:val="24"/>
          <w:szCs w:val="24"/>
          <w:shd w:val="clear" w:color="auto" w:fill="FFFFFF"/>
        </w:rPr>
        <w:t>a</w:t>
      </w:r>
      <w:r w:rsidR="002875BB">
        <w:rPr>
          <w:rStyle w:val="apple-converted-space"/>
          <w:rFonts w:ascii="Times New Roman" w:hAnsi="Times New Roman" w:cs="Times New Roman"/>
          <w:color w:val="000000" w:themeColor="text1"/>
          <w:sz w:val="24"/>
          <w:szCs w:val="24"/>
          <w:shd w:val="clear" w:color="auto" w:fill="FFFFFF"/>
        </w:rPr>
        <w:t xml:space="preserve"> </w:t>
      </w:r>
      <w:hyperlink r:id="rId17" w:tooltip="15 de Janeiro" w:history="1">
        <w:r w:rsidR="006B2A0F">
          <w:rPr>
            <w:rStyle w:val="Hiperligao"/>
            <w:rFonts w:ascii="Times New Roman" w:hAnsi="Times New Roman" w:cs="Times New Roman"/>
            <w:color w:val="000000" w:themeColor="text1"/>
            <w:sz w:val="24"/>
            <w:szCs w:val="24"/>
            <w:u w:val="none"/>
            <w:shd w:val="clear" w:color="auto" w:fill="FFFFFF"/>
          </w:rPr>
          <w:t>15 de j</w:t>
        </w:r>
        <w:r w:rsidRPr="000D2125">
          <w:rPr>
            <w:rStyle w:val="Hiperligao"/>
            <w:rFonts w:ascii="Times New Roman" w:hAnsi="Times New Roman" w:cs="Times New Roman"/>
            <w:color w:val="000000" w:themeColor="text1"/>
            <w:sz w:val="24"/>
            <w:szCs w:val="24"/>
            <w:u w:val="none"/>
            <w:shd w:val="clear" w:color="auto" w:fill="FFFFFF"/>
          </w:rPr>
          <w:t>aneiro</w:t>
        </w:r>
      </w:hyperlink>
      <w:r w:rsidRPr="000D2125">
        <w:rPr>
          <w:rStyle w:val="apple-converted-space"/>
          <w:rFonts w:ascii="Times New Roman" w:hAnsi="Times New Roman" w:cs="Times New Roman"/>
          <w:color w:val="000000" w:themeColor="text1"/>
          <w:sz w:val="24"/>
          <w:szCs w:val="24"/>
          <w:shd w:val="clear" w:color="auto" w:fill="FFFFFF"/>
        </w:rPr>
        <w:t> </w:t>
      </w:r>
      <w:r w:rsidRPr="000D2125">
        <w:rPr>
          <w:rFonts w:ascii="Times New Roman" w:hAnsi="Times New Roman" w:cs="Times New Roman"/>
          <w:color w:val="000000" w:themeColor="text1"/>
          <w:sz w:val="24"/>
          <w:szCs w:val="24"/>
          <w:shd w:val="clear" w:color="auto" w:fill="FFFFFF"/>
        </w:rPr>
        <w:t>de</w:t>
      </w:r>
      <w:r w:rsidRPr="000D2125">
        <w:rPr>
          <w:rStyle w:val="apple-converted-space"/>
          <w:rFonts w:ascii="Times New Roman" w:hAnsi="Times New Roman" w:cs="Times New Roman"/>
          <w:color w:val="000000" w:themeColor="text1"/>
          <w:sz w:val="24"/>
          <w:szCs w:val="24"/>
          <w:shd w:val="clear" w:color="auto" w:fill="FFFFFF"/>
        </w:rPr>
        <w:t> </w:t>
      </w:r>
      <w:hyperlink r:id="rId18" w:tooltip="1970" w:history="1">
        <w:r w:rsidRPr="000D2125">
          <w:rPr>
            <w:rStyle w:val="Hiperligao"/>
            <w:rFonts w:ascii="Times New Roman" w:hAnsi="Times New Roman" w:cs="Times New Roman"/>
            <w:color w:val="000000" w:themeColor="text1"/>
            <w:sz w:val="24"/>
            <w:szCs w:val="24"/>
            <w:u w:val="none"/>
            <w:shd w:val="clear" w:color="auto" w:fill="FFFFFF"/>
          </w:rPr>
          <w:t>1970</w:t>
        </w:r>
      </w:hyperlink>
      <w:r w:rsidRPr="000D2125">
        <w:rPr>
          <w:rFonts w:ascii="Times New Roman" w:hAnsi="Times New Roman" w:cs="Times New Roman"/>
          <w:color w:val="000000" w:themeColor="text1"/>
          <w:sz w:val="24"/>
          <w:szCs w:val="24"/>
        </w:rPr>
        <w:t xml:space="preserve">, </w:t>
      </w:r>
      <w:r w:rsidRPr="000D2125">
        <w:rPr>
          <w:rFonts w:ascii="Times New Roman" w:hAnsi="Times New Roman" w:cs="Times New Roman"/>
          <w:sz w:val="24"/>
          <w:szCs w:val="24"/>
        </w:rPr>
        <w:t xml:space="preserve">os autores acrescentam </w:t>
      </w:r>
      <w:r w:rsidRPr="000D2125">
        <w:rPr>
          <w:rFonts w:ascii="Times New Roman" w:hAnsi="Times New Roman" w:cs="Times New Roman"/>
          <w:color w:val="000000" w:themeColor="text1"/>
          <w:sz w:val="24"/>
          <w:szCs w:val="24"/>
        </w:rPr>
        <w:t xml:space="preserve">que </w:t>
      </w:r>
    </w:p>
    <w:p w:rsidR="00B73F48" w:rsidRPr="000D2125" w:rsidRDefault="00B73F48" w:rsidP="000D2125">
      <w:pPr>
        <w:tabs>
          <w:tab w:val="left" w:pos="2268"/>
        </w:tabs>
        <w:autoSpaceDE w:val="0"/>
        <w:autoSpaceDN w:val="0"/>
        <w:adjustRightInd w:val="0"/>
        <w:spacing w:after="0" w:line="360" w:lineRule="auto"/>
        <w:ind w:firstLine="708"/>
        <w:jc w:val="both"/>
        <w:rPr>
          <w:rFonts w:ascii="Times New Roman" w:hAnsi="Times New Roman" w:cs="Times New Roman"/>
          <w:color w:val="000000" w:themeColor="text1"/>
          <w:sz w:val="24"/>
          <w:szCs w:val="24"/>
        </w:rPr>
      </w:pPr>
    </w:p>
    <w:p w:rsidR="00CE0863" w:rsidRPr="00BE56FE"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BE56FE">
        <w:rPr>
          <w:rFonts w:ascii="Times New Roman" w:hAnsi="Times New Roman" w:cs="Times New Roman"/>
          <w:sz w:val="20"/>
          <w:szCs w:val="20"/>
        </w:rPr>
        <w:t>A</w:t>
      </w:r>
      <w:r w:rsidRPr="00BE56FE">
        <w:rPr>
          <w:rFonts w:ascii="Times New Roman" w:hAnsi="Times New Roman" w:cs="Times New Roman"/>
          <w:color w:val="000000" w:themeColor="text1"/>
          <w:sz w:val="20"/>
          <w:szCs w:val="20"/>
        </w:rPr>
        <w:t xml:space="preserve"> Guerra do Biafra marcou um movimento secessionista em que a região do lbo, situada a Leste, tentou apropriar-se das reservas petrolíferas. Também a construção do complexo de Ajakouta, aquando dos choques petrolíferos, coincidiu com um período em que o Norte se tentava apropriar das receitas petrolíferas e que, por intermédio deste mega projecto, visava a sua legitimação política. O conflito no delta do rio Níger que irrompeu abertamente no início dos anos 90 mostra bem as crescentes tensões entre as empresas petrolíferas ali instaladas e os diversos grupos étnicos instalados na região.</w:t>
      </w:r>
      <w:r w:rsidRPr="00BE56FE">
        <w:rPr>
          <w:rStyle w:val="Refdenotaderodap"/>
          <w:rFonts w:ascii="Times New Roman" w:hAnsi="Times New Roman" w:cs="Times New Roman"/>
          <w:color w:val="000000" w:themeColor="text1"/>
          <w:sz w:val="20"/>
          <w:szCs w:val="20"/>
        </w:rPr>
        <w:footnoteReference w:id="317"/>
      </w:r>
    </w:p>
    <w:p w:rsidR="00CE0863" w:rsidRPr="003A69F3" w:rsidRDefault="00CE0863" w:rsidP="00CE0863">
      <w:pPr>
        <w:autoSpaceDE w:val="0"/>
        <w:autoSpaceDN w:val="0"/>
        <w:adjustRightInd w:val="0"/>
        <w:spacing w:after="0" w:line="240" w:lineRule="auto"/>
        <w:rPr>
          <w:rFonts w:ascii="Times New Roman" w:hAnsi="Times New Roman" w:cs="Times New Roman"/>
          <w:color w:val="2E2E2E"/>
        </w:rPr>
      </w:pPr>
    </w:p>
    <w:p w:rsidR="00CE0863" w:rsidRDefault="00CE0863" w:rsidP="00CE0863">
      <w:pPr>
        <w:tabs>
          <w:tab w:val="left" w:pos="2268"/>
        </w:tabs>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pPr>
      <w:r w:rsidRPr="00D05BA6">
        <w:rPr>
          <w:rFonts w:ascii="Times New Roman" w:hAnsi="Times New Roman" w:cs="Times New Roman"/>
          <w:sz w:val="24"/>
          <w:szCs w:val="24"/>
        </w:rPr>
        <w:t>Diante do exposto, acredita-se que a</w:t>
      </w:r>
      <w:r w:rsidRPr="00D05BA6">
        <w:rPr>
          <w:rFonts w:ascii="Times New Roman" w:hAnsi="Times New Roman" w:cs="Times New Roman"/>
          <w:color w:val="000000" w:themeColor="text1"/>
          <w:sz w:val="24"/>
          <w:szCs w:val="24"/>
        </w:rPr>
        <w:t xml:space="preserve"> Guerra do Biafra, mais do que conflitos entre a região norte e a sul do país relativas ao domínio que uma determinada etnia poderia ter sobre a outra, enquadra-se na velha frase grega “dividir para reinar”. Isto é, as empresas transnacionais atuaram no sentido de </w:t>
      </w:r>
      <w:r w:rsidRPr="00D05BA6">
        <w:rPr>
          <w:rFonts w:ascii="Times New Roman" w:hAnsi="Times New Roman" w:cs="Times New Roman"/>
          <w:color w:val="000000" w:themeColor="text1"/>
          <w:sz w:val="24"/>
          <w:szCs w:val="24"/>
          <w:shd w:val="clear" w:color="auto" w:fill="FFFFFF"/>
        </w:rPr>
        <w:t xml:space="preserve">ganhar o controlo das regiões de exploração dos recursos, fragmentando as maiores concentrações de poderes existentes tradicionais (étnicos). </w:t>
      </w:r>
    </w:p>
    <w:p w:rsidR="00CE0863" w:rsidRPr="00830F47"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D05BA6">
        <w:rPr>
          <w:rFonts w:ascii="Times New Roman" w:hAnsi="Times New Roman" w:cs="Times New Roman"/>
          <w:color w:val="000000" w:themeColor="text1"/>
          <w:sz w:val="24"/>
          <w:szCs w:val="24"/>
          <w:shd w:val="clear" w:color="auto" w:fill="FFFFFF"/>
        </w:rPr>
        <w:t xml:space="preserve">Como se expôs em linhas anteriores, a Elf Aquitaine apoiou financeiramente </w:t>
      </w:r>
      <w:r w:rsidR="008B329A">
        <w:rPr>
          <w:rFonts w:ascii="Times New Roman" w:hAnsi="Times New Roman" w:cs="Times New Roman"/>
          <w:color w:val="000000" w:themeColor="text1"/>
          <w:sz w:val="24"/>
          <w:szCs w:val="24"/>
          <w:shd w:val="clear" w:color="auto" w:fill="FFFFFF"/>
        </w:rPr>
        <w:t>os</w:t>
      </w:r>
      <w:r w:rsidRPr="00D05BA6">
        <w:rPr>
          <w:rFonts w:ascii="Times New Roman" w:hAnsi="Times New Roman" w:cs="Times New Roman"/>
          <w:color w:val="000000" w:themeColor="text1"/>
          <w:sz w:val="24"/>
          <w:szCs w:val="24"/>
          <w:shd w:val="clear" w:color="auto" w:fill="FFFFFF"/>
        </w:rPr>
        <w:t xml:space="preserve"> Igbo, uma das etnias mai</w:t>
      </w:r>
      <w:r w:rsidR="008B329A">
        <w:rPr>
          <w:rFonts w:ascii="Times New Roman" w:hAnsi="Times New Roman" w:cs="Times New Roman"/>
          <w:color w:val="000000" w:themeColor="text1"/>
          <w:sz w:val="24"/>
          <w:szCs w:val="24"/>
          <w:shd w:val="clear" w:color="auto" w:fill="FFFFFF"/>
        </w:rPr>
        <w:t xml:space="preserve">s importantes </w:t>
      </w:r>
      <w:r w:rsidRPr="00D05BA6">
        <w:rPr>
          <w:rFonts w:ascii="Times New Roman" w:hAnsi="Times New Roman" w:cs="Times New Roman"/>
          <w:color w:val="000000" w:themeColor="text1"/>
          <w:sz w:val="24"/>
          <w:szCs w:val="24"/>
          <w:shd w:val="clear" w:color="auto" w:fill="FFFFFF"/>
        </w:rPr>
        <w:t xml:space="preserve">da Nigéria, </w:t>
      </w:r>
      <w:r w:rsidR="008B329A">
        <w:rPr>
          <w:rFonts w:ascii="Times New Roman" w:hAnsi="Times New Roman" w:cs="Times New Roman"/>
          <w:color w:val="000000" w:themeColor="text1"/>
          <w:sz w:val="24"/>
          <w:szCs w:val="24"/>
          <w:shd w:val="clear" w:color="auto" w:fill="FFFFFF"/>
        </w:rPr>
        <w:t xml:space="preserve">e maioritária </w:t>
      </w:r>
      <w:r w:rsidRPr="00D05BA6">
        <w:rPr>
          <w:rFonts w:ascii="Times New Roman" w:hAnsi="Times New Roman" w:cs="Times New Roman"/>
          <w:color w:val="000000" w:themeColor="text1"/>
          <w:sz w:val="24"/>
          <w:szCs w:val="24"/>
          <w:shd w:val="clear" w:color="auto" w:fill="FFFFFF"/>
        </w:rPr>
        <w:t xml:space="preserve">no </w:t>
      </w:r>
      <w:r w:rsidR="008B329A">
        <w:rPr>
          <w:rFonts w:ascii="Times New Roman" w:hAnsi="Times New Roman" w:cs="Times New Roman"/>
          <w:color w:val="000000" w:themeColor="text1"/>
          <w:sz w:val="24"/>
          <w:szCs w:val="24"/>
          <w:shd w:val="clear" w:color="auto" w:fill="FFFFFF"/>
        </w:rPr>
        <w:t xml:space="preserve">território do Biafra, no </w:t>
      </w:r>
      <w:r w:rsidRPr="00D05BA6">
        <w:rPr>
          <w:rFonts w:ascii="Times New Roman" w:hAnsi="Times New Roman" w:cs="Times New Roman"/>
          <w:color w:val="000000" w:themeColor="text1"/>
          <w:sz w:val="24"/>
          <w:szCs w:val="24"/>
          <w:shd w:val="clear" w:color="auto" w:fill="FFFFFF"/>
        </w:rPr>
        <w:t xml:space="preserve">sentido de “conseguir </w:t>
      </w:r>
      <w:r w:rsidRPr="00D05BA6">
        <w:rPr>
          <w:rFonts w:ascii="Times New Roman" w:hAnsi="Times New Roman" w:cs="Times New Roman"/>
          <w:color w:val="000000" w:themeColor="text1"/>
          <w:sz w:val="24"/>
          <w:szCs w:val="24"/>
        </w:rPr>
        <w:t>ter o controlo sobre as receitas do petróleo, tentativa esta que acabou por ser reprimida pelo governo federal, não permitindo assim a independência da região.”</w:t>
      </w:r>
      <w:r w:rsidRPr="00D05BA6">
        <w:rPr>
          <w:rStyle w:val="Refdenotaderodap"/>
          <w:rFonts w:ascii="Times New Roman" w:hAnsi="Times New Roman" w:cs="Times New Roman"/>
          <w:color w:val="000000" w:themeColor="text1"/>
          <w:sz w:val="24"/>
          <w:szCs w:val="24"/>
        </w:rPr>
        <w:footnoteReference w:id="318"/>
      </w:r>
      <w:r w:rsidRPr="00D05BA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p>
    <w:p w:rsidR="00CE0863" w:rsidRPr="00830F47"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830F47">
        <w:rPr>
          <w:rFonts w:ascii="Times New Roman" w:hAnsi="Times New Roman" w:cs="Times New Roman"/>
          <w:color w:val="000000" w:themeColor="text1"/>
          <w:sz w:val="24"/>
          <w:szCs w:val="24"/>
        </w:rPr>
        <w:t>Nesta base, parece certo que os conflitos que proliferam na Nigéria não têm efeitos meramente étnicos e religiosos, podendo ser também económicos, ambientais e o</w:t>
      </w:r>
      <w:r>
        <w:rPr>
          <w:rFonts w:ascii="Times New Roman" w:hAnsi="Times New Roman" w:cs="Times New Roman"/>
          <w:color w:val="000000" w:themeColor="text1"/>
          <w:sz w:val="24"/>
          <w:szCs w:val="24"/>
        </w:rPr>
        <w:t xml:space="preserve"> </w:t>
      </w:r>
      <w:r w:rsidRPr="00830F47">
        <w:rPr>
          <w:rFonts w:ascii="Times New Roman" w:hAnsi="Times New Roman" w:cs="Times New Roman"/>
          <w:color w:val="000000" w:themeColor="text1"/>
          <w:sz w:val="24"/>
          <w:szCs w:val="24"/>
        </w:rPr>
        <w:t xml:space="preserve">terrorismo, que coloca em perigo a segurança, a estabilidade regional e mundial. </w:t>
      </w:r>
      <w:r>
        <w:rPr>
          <w:rFonts w:ascii="Times New Roman" w:hAnsi="Times New Roman" w:cs="Times New Roman"/>
          <w:color w:val="000000" w:themeColor="text1"/>
          <w:sz w:val="24"/>
          <w:szCs w:val="24"/>
        </w:rPr>
        <w:t xml:space="preserve">Com efeito, </w:t>
      </w:r>
      <w:r w:rsidRPr="00830F47">
        <w:rPr>
          <w:rFonts w:ascii="Times New Roman" w:hAnsi="Times New Roman" w:cs="Times New Roman"/>
          <w:color w:val="000000" w:themeColor="text1"/>
          <w:sz w:val="24"/>
          <w:szCs w:val="24"/>
        </w:rPr>
        <w:t xml:space="preserve">cabe destacar o seguinte comentário:     </w:t>
      </w:r>
      <w:r w:rsidRPr="00830F47">
        <w:rPr>
          <w:rFonts w:ascii="Times New Roman" w:hAnsi="Times New Roman" w:cs="Times New Roman"/>
          <w:color w:val="000000" w:themeColor="text1"/>
          <w:sz w:val="24"/>
          <w:szCs w:val="24"/>
          <w:shd w:val="clear" w:color="auto" w:fill="FFFFFF"/>
        </w:rPr>
        <w:t xml:space="preserve">  </w:t>
      </w:r>
      <w:r w:rsidRPr="00830F47">
        <w:rPr>
          <w:rFonts w:ascii="Times New Roman" w:hAnsi="Times New Roman" w:cs="Times New Roman"/>
          <w:color w:val="000000" w:themeColor="text1"/>
          <w:sz w:val="24"/>
          <w:szCs w:val="24"/>
        </w:rPr>
        <w:t xml:space="preserve"> </w:t>
      </w:r>
    </w:p>
    <w:p w:rsidR="00CE0863" w:rsidRPr="003A69F3" w:rsidRDefault="00CE0863" w:rsidP="00CE0863">
      <w:pPr>
        <w:autoSpaceDE w:val="0"/>
        <w:autoSpaceDN w:val="0"/>
        <w:adjustRightInd w:val="0"/>
        <w:spacing w:after="0" w:line="240" w:lineRule="auto"/>
        <w:ind w:firstLine="708"/>
        <w:rPr>
          <w:rFonts w:ascii="Times New Roman" w:hAnsi="Times New Roman" w:cs="Times New Roman"/>
          <w:color w:val="000000" w:themeColor="text1"/>
        </w:rPr>
      </w:pPr>
    </w:p>
    <w:p w:rsidR="00CE0863" w:rsidRPr="00830F47" w:rsidRDefault="00CE0863" w:rsidP="008B329A">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830F47">
        <w:rPr>
          <w:rFonts w:ascii="Times New Roman" w:hAnsi="Times New Roman" w:cs="Times New Roman"/>
          <w:color w:val="000000" w:themeColor="text1"/>
          <w:sz w:val="20"/>
          <w:szCs w:val="20"/>
        </w:rPr>
        <w:t xml:space="preserve">As disputas secessionistas que se mantêm na região do delta do rio Níger apontam essencialmente para fenómenos de </w:t>
      </w:r>
      <w:r w:rsidRPr="00830F47">
        <w:rPr>
          <w:rFonts w:ascii="Times New Roman" w:hAnsi="Times New Roman" w:cs="Times New Roman"/>
          <w:i/>
          <w:iCs/>
          <w:color w:val="000000" w:themeColor="text1"/>
          <w:sz w:val="20"/>
          <w:szCs w:val="20"/>
        </w:rPr>
        <w:t xml:space="preserve">grievance. </w:t>
      </w:r>
      <w:r w:rsidRPr="00830F47">
        <w:rPr>
          <w:rFonts w:ascii="Times New Roman" w:hAnsi="Times New Roman" w:cs="Times New Roman"/>
          <w:color w:val="000000" w:themeColor="text1"/>
          <w:sz w:val="20"/>
          <w:szCs w:val="20"/>
        </w:rPr>
        <w:t>Tratando-se de uma zona densamente povoada, as populações locais sentem-se privadas dos benefícios e riqueza petrolíferos que os poderiam tirar das situações de extrema pobreza em que vivem, tendo porém de suportar os elevados custos ecológicos associados à actividade de extracção petrolífera na região.</w:t>
      </w:r>
      <w:r w:rsidRPr="00830F47">
        <w:rPr>
          <w:rStyle w:val="Refdenotaderodap"/>
          <w:rFonts w:ascii="Times New Roman" w:hAnsi="Times New Roman" w:cs="Times New Roman"/>
          <w:color w:val="000000" w:themeColor="text1"/>
          <w:sz w:val="20"/>
          <w:szCs w:val="20"/>
        </w:rPr>
        <w:footnoteReference w:id="319"/>
      </w:r>
    </w:p>
    <w:p w:rsidR="00CE0863" w:rsidRPr="003A69F3" w:rsidRDefault="00CE0863" w:rsidP="00CE0863">
      <w:pPr>
        <w:tabs>
          <w:tab w:val="left" w:pos="1701"/>
        </w:tabs>
        <w:autoSpaceDE w:val="0"/>
        <w:autoSpaceDN w:val="0"/>
        <w:adjustRightInd w:val="0"/>
        <w:spacing w:after="0" w:line="240" w:lineRule="auto"/>
        <w:jc w:val="both"/>
        <w:rPr>
          <w:rFonts w:ascii="Times New Roman" w:hAnsi="Times New Roman" w:cs="Times New Roman"/>
          <w:color w:val="000000" w:themeColor="text1"/>
        </w:rPr>
      </w:pPr>
    </w:p>
    <w:p w:rsidR="00CE0863" w:rsidRDefault="00CE0863" w:rsidP="008B329A">
      <w:pPr>
        <w:tabs>
          <w:tab w:val="left" w:pos="2268"/>
        </w:tabs>
        <w:spacing w:after="0" w:line="360" w:lineRule="auto"/>
        <w:jc w:val="both"/>
        <w:rPr>
          <w:rFonts w:ascii="Times New Roman" w:hAnsi="Times New Roman" w:cs="Times New Roman"/>
          <w:sz w:val="24"/>
          <w:szCs w:val="24"/>
        </w:rPr>
      </w:pPr>
      <w:r w:rsidRPr="006B4D78">
        <w:rPr>
          <w:rFonts w:ascii="Times New Roman" w:hAnsi="Times New Roman" w:cs="Times New Roman"/>
          <w:sz w:val="24"/>
          <w:szCs w:val="24"/>
        </w:rPr>
        <w:t>Há mais de meio século que a guerrilha separatista Frente para a Libertação do Enclave de Cabinda (FLEC), criado em 1963, vem tentando uma secessão de Cabinda</w:t>
      </w:r>
      <w:r w:rsidRPr="006B4D78">
        <w:rPr>
          <w:rStyle w:val="Refdenotaderodap"/>
          <w:rFonts w:ascii="Times New Roman" w:hAnsi="Times New Roman" w:cs="Times New Roman"/>
          <w:sz w:val="24"/>
          <w:szCs w:val="24"/>
        </w:rPr>
        <w:footnoteReference w:id="320"/>
      </w:r>
      <w:r w:rsidRPr="006B4D78">
        <w:rPr>
          <w:rFonts w:ascii="Times New Roman" w:hAnsi="Times New Roman" w:cs="Times New Roman"/>
          <w:sz w:val="24"/>
          <w:szCs w:val="24"/>
        </w:rPr>
        <w:t xml:space="preserve"> (incorporado na República de Angola como província), contra o Governo de Angola, exigindo a sua independência. </w:t>
      </w:r>
    </w:p>
    <w:p w:rsidR="00CE0863" w:rsidRPr="001D6279" w:rsidRDefault="00CE0863" w:rsidP="003B55C6">
      <w:pPr>
        <w:spacing w:after="0" w:line="360" w:lineRule="auto"/>
        <w:ind w:firstLine="708"/>
        <w:jc w:val="both"/>
        <w:rPr>
          <w:rFonts w:ascii="Times New Roman" w:hAnsi="Times New Roman" w:cs="Times New Roman"/>
          <w:sz w:val="24"/>
          <w:szCs w:val="24"/>
        </w:rPr>
      </w:pPr>
      <w:r w:rsidRPr="006B4D78">
        <w:rPr>
          <w:rFonts w:ascii="Times New Roman" w:hAnsi="Times New Roman" w:cs="Times New Roman"/>
          <w:sz w:val="24"/>
          <w:szCs w:val="24"/>
        </w:rPr>
        <w:t xml:space="preserve">Embora </w:t>
      </w:r>
      <w:r>
        <w:rPr>
          <w:rFonts w:ascii="Times New Roman" w:hAnsi="Times New Roman" w:cs="Times New Roman"/>
          <w:sz w:val="24"/>
          <w:szCs w:val="24"/>
        </w:rPr>
        <w:t xml:space="preserve">historicamente se afirme </w:t>
      </w:r>
      <w:r w:rsidRPr="006B4D78">
        <w:rPr>
          <w:rFonts w:ascii="Times New Roman" w:hAnsi="Times New Roman" w:cs="Times New Roman"/>
          <w:sz w:val="24"/>
          <w:szCs w:val="24"/>
        </w:rPr>
        <w:t xml:space="preserve">que a disputa </w:t>
      </w:r>
      <w:r>
        <w:rPr>
          <w:rFonts w:ascii="Times New Roman" w:hAnsi="Times New Roman" w:cs="Times New Roman"/>
          <w:sz w:val="24"/>
          <w:szCs w:val="24"/>
        </w:rPr>
        <w:t>esteja associad</w:t>
      </w:r>
      <w:r w:rsidR="00026EBE">
        <w:rPr>
          <w:rFonts w:ascii="Times New Roman" w:hAnsi="Times New Roman" w:cs="Times New Roman"/>
          <w:sz w:val="24"/>
          <w:szCs w:val="24"/>
        </w:rPr>
        <w:t>a</w:t>
      </w:r>
      <w:r>
        <w:rPr>
          <w:rFonts w:ascii="Times New Roman" w:hAnsi="Times New Roman" w:cs="Times New Roman"/>
          <w:sz w:val="24"/>
          <w:szCs w:val="24"/>
        </w:rPr>
        <w:t xml:space="preserve"> à restauração da sua independência</w:t>
      </w:r>
      <w:r w:rsidRPr="006B4D78">
        <w:rPr>
          <w:rFonts w:ascii="Times New Roman" w:hAnsi="Times New Roman" w:cs="Times New Roman"/>
          <w:color w:val="000000" w:themeColor="text1"/>
          <w:sz w:val="24"/>
          <w:szCs w:val="24"/>
        </w:rPr>
        <w:t>, os recursos naturais</w:t>
      </w:r>
      <w:r>
        <w:rPr>
          <w:rFonts w:ascii="Times New Roman" w:hAnsi="Times New Roman" w:cs="Times New Roman"/>
          <w:color w:val="000000" w:themeColor="text1"/>
          <w:sz w:val="24"/>
          <w:szCs w:val="24"/>
        </w:rPr>
        <w:t xml:space="preserve">, essencialmente o petróleo, </w:t>
      </w:r>
      <w:r w:rsidR="008B329A">
        <w:rPr>
          <w:rFonts w:ascii="Times New Roman" w:hAnsi="Times New Roman" w:cs="Times New Roman"/>
          <w:color w:val="000000" w:themeColor="text1"/>
          <w:sz w:val="24"/>
          <w:szCs w:val="24"/>
        </w:rPr>
        <w:t>são</w:t>
      </w:r>
      <w:r>
        <w:rPr>
          <w:rFonts w:ascii="Times New Roman" w:hAnsi="Times New Roman" w:cs="Times New Roman"/>
          <w:color w:val="000000" w:themeColor="text1"/>
          <w:sz w:val="24"/>
          <w:szCs w:val="24"/>
        </w:rPr>
        <w:t xml:space="preserve"> o elemento-chave da discórdia</w:t>
      </w:r>
      <w:r w:rsidRPr="006B4D78">
        <w:rPr>
          <w:rFonts w:ascii="Times New Roman" w:hAnsi="Times New Roman" w:cs="Times New Roman"/>
          <w:color w:val="000000" w:themeColor="text1"/>
          <w:sz w:val="24"/>
          <w:szCs w:val="24"/>
        </w:rPr>
        <w:t>, visto que o</w:t>
      </w:r>
      <w:r w:rsidRPr="006B4D78">
        <w:rPr>
          <w:rFonts w:ascii="Times New Roman" w:eastAsia="Times New Roman" w:hAnsi="Times New Roman" w:cs="Times New Roman"/>
          <w:color w:val="000000" w:themeColor="text1"/>
          <w:sz w:val="24"/>
          <w:szCs w:val="24"/>
        </w:rPr>
        <w:t xml:space="preserve"> enclave de Cabinda </w:t>
      </w:r>
      <w:r w:rsidRPr="006B4D78">
        <w:rPr>
          <w:rFonts w:ascii="Times New Roman" w:hAnsi="Times New Roman" w:cs="Times New Roman"/>
          <w:color w:val="000000" w:themeColor="text1"/>
          <w:sz w:val="24"/>
          <w:szCs w:val="24"/>
          <w:shd w:val="clear" w:color="auto" w:fill="FFFFFF"/>
        </w:rPr>
        <w:t xml:space="preserve">representa aproximadamente 70% do crude angolano exportado e “(…) </w:t>
      </w:r>
      <w:r w:rsidRPr="006B4D78">
        <w:rPr>
          <w:rFonts w:ascii="Times New Roman" w:hAnsi="Times New Roman" w:cs="Times New Roman"/>
          <w:color w:val="000000" w:themeColor="text1"/>
          <w:sz w:val="24"/>
          <w:szCs w:val="24"/>
        </w:rPr>
        <w:t>dois terços das receitas totais do Estado.”</w:t>
      </w:r>
      <w:r w:rsidRPr="006B4D78">
        <w:rPr>
          <w:rStyle w:val="Refdenotaderodap"/>
          <w:rFonts w:ascii="Times New Roman" w:hAnsi="Times New Roman" w:cs="Times New Roman"/>
          <w:color w:val="000000" w:themeColor="text1"/>
          <w:sz w:val="24"/>
          <w:szCs w:val="24"/>
        </w:rPr>
        <w:footnoteReference w:id="321"/>
      </w:r>
      <w:r w:rsidRPr="006B4D78">
        <w:rPr>
          <w:rFonts w:ascii="Times New Roman" w:hAnsi="Times New Roman" w:cs="Times New Roman"/>
          <w:color w:val="000000" w:themeColor="text1"/>
          <w:sz w:val="24"/>
          <w:szCs w:val="24"/>
        </w:rPr>
        <w:t xml:space="preserve"> Acresce, Sébille-Lopez citado por Miguel Bembe, “sem que a população de Cabinda lhes sinta o cheiro.”</w:t>
      </w:r>
      <w:r w:rsidRPr="006B4D78">
        <w:rPr>
          <w:rStyle w:val="Refdenotaderodap"/>
          <w:rFonts w:ascii="Times New Roman" w:hAnsi="Times New Roman" w:cs="Times New Roman"/>
          <w:color w:val="000000" w:themeColor="text1"/>
          <w:sz w:val="24"/>
          <w:szCs w:val="24"/>
        </w:rPr>
        <w:footnoteReference w:id="322"/>
      </w:r>
      <w:r w:rsidRPr="006B4D78">
        <w:rPr>
          <w:rFonts w:ascii="Times New Roman" w:hAnsi="Times New Roman" w:cs="Times New Roman"/>
          <w:color w:val="000000" w:themeColor="text1"/>
          <w:sz w:val="24"/>
          <w:szCs w:val="24"/>
        </w:rPr>
        <w:t xml:space="preserve"> </w:t>
      </w:r>
    </w:p>
    <w:p w:rsidR="00CE0863" w:rsidRDefault="00CE0863" w:rsidP="00CE0863">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Acrescentando, dir-se-ia que os </w:t>
      </w:r>
      <w:r w:rsidRPr="00737C04">
        <w:rPr>
          <w:rFonts w:ascii="Times New Roman" w:hAnsi="Times New Roman" w:cs="Times New Roman"/>
          <w:sz w:val="24"/>
          <w:szCs w:val="24"/>
          <w:shd w:val="clear" w:color="auto" w:fill="FFFFFF"/>
        </w:rPr>
        <w:t>conflitos em Cabinda são transversais e complexos, na medida em que alimenta</w:t>
      </w:r>
      <w:r>
        <w:rPr>
          <w:rFonts w:ascii="Times New Roman" w:hAnsi="Times New Roman" w:cs="Times New Roman"/>
          <w:sz w:val="24"/>
          <w:szCs w:val="24"/>
          <w:shd w:val="clear" w:color="auto" w:fill="FFFFFF"/>
        </w:rPr>
        <w:t>m</w:t>
      </w:r>
      <w:r w:rsidRPr="00737C04">
        <w:rPr>
          <w:rFonts w:ascii="Times New Roman" w:hAnsi="Times New Roman" w:cs="Times New Roman"/>
          <w:sz w:val="24"/>
          <w:szCs w:val="24"/>
          <w:shd w:val="clear" w:color="auto" w:fill="FFFFFF"/>
        </w:rPr>
        <w:t xml:space="preserve"> disputas internas, mas também interesses externos de alguns países da região</w:t>
      </w:r>
      <w:r>
        <w:rPr>
          <w:rFonts w:ascii="Times New Roman" w:hAnsi="Times New Roman" w:cs="Times New Roman"/>
          <w:sz w:val="24"/>
          <w:szCs w:val="24"/>
          <w:shd w:val="clear" w:color="auto" w:fill="FFFFFF"/>
        </w:rPr>
        <w:t xml:space="preserve"> circunvizinha</w:t>
      </w:r>
      <w:r w:rsidRPr="00737C04">
        <w:rPr>
          <w:rFonts w:ascii="Times New Roman" w:hAnsi="Times New Roman" w:cs="Times New Roman"/>
          <w:sz w:val="24"/>
          <w:szCs w:val="24"/>
          <w:shd w:val="clear" w:color="auto" w:fill="FFFFFF"/>
        </w:rPr>
        <w:t xml:space="preserve">, </w:t>
      </w:r>
      <w:r w:rsidRPr="00737C04">
        <w:rPr>
          <w:rFonts w:ascii="Times New Roman" w:hAnsi="Times New Roman" w:cs="Times New Roman"/>
          <w:sz w:val="24"/>
          <w:szCs w:val="24"/>
        </w:rPr>
        <w:t>devido à descoberta e exploração de hidrocarbonetos</w:t>
      </w:r>
      <w:r w:rsidRPr="00737C04">
        <w:rPr>
          <w:rFonts w:ascii="Times New Roman" w:hAnsi="Times New Roman" w:cs="Times New Roman"/>
          <w:sz w:val="24"/>
          <w:szCs w:val="24"/>
          <w:shd w:val="clear" w:color="auto" w:fill="FFFFFF"/>
        </w:rPr>
        <w:t xml:space="preserve"> (petróleo e gás natural) e as potencialidades da sua floresta</w:t>
      </w:r>
      <w:r>
        <w:rPr>
          <w:rFonts w:ascii="Times New Roman" w:hAnsi="Times New Roman" w:cs="Times New Roman"/>
          <w:sz w:val="24"/>
          <w:szCs w:val="24"/>
          <w:shd w:val="clear" w:color="auto" w:fill="FFFFFF"/>
        </w:rPr>
        <w:t>.</w:t>
      </w:r>
      <w:r w:rsidRPr="00737C04">
        <w:rPr>
          <w:rStyle w:val="Refdenotaderodap"/>
          <w:rFonts w:ascii="Times New Roman" w:hAnsi="Times New Roman" w:cs="Times New Roman"/>
          <w:sz w:val="24"/>
          <w:szCs w:val="24"/>
          <w:shd w:val="clear" w:color="auto" w:fill="FFFFFF"/>
        </w:rPr>
        <w:footnoteReference w:id="323"/>
      </w:r>
    </w:p>
    <w:p w:rsidR="00B05575" w:rsidRDefault="00CE0863" w:rsidP="00B05575">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Ademais, esses conflitos </w:t>
      </w:r>
      <w:r w:rsidRPr="00737C04">
        <w:rPr>
          <w:rFonts w:ascii="Times New Roman" w:hAnsi="Times New Roman" w:cs="Times New Roman"/>
          <w:sz w:val="24"/>
          <w:szCs w:val="24"/>
          <w:shd w:val="clear" w:color="auto" w:fill="FFFFFF"/>
        </w:rPr>
        <w:t>assumem um</w:t>
      </w:r>
      <w:r>
        <w:rPr>
          <w:rFonts w:ascii="Times New Roman" w:hAnsi="Times New Roman" w:cs="Times New Roman"/>
          <w:sz w:val="24"/>
          <w:szCs w:val="24"/>
          <w:shd w:val="clear" w:color="auto" w:fill="FFFFFF"/>
        </w:rPr>
        <w:t xml:space="preserve"> “(…) cará</w:t>
      </w:r>
      <w:r w:rsidRPr="00737C04">
        <w:rPr>
          <w:rFonts w:ascii="Times New Roman" w:hAnsi="Times New Roman" w:cs="Times New Roman"/>
          <w:sz w:val="24"/>
          <w:szCs w:val="24"/>
          <w:shd w:val="clear" w:color="auto" w:fill="FFFFFF"/>
        </w:rPr>
        <w:t xml:space="preserve">ter </w:t>
      </w:r>
      <w:r w:rsidR="001476D1">
        <w:rPr>
          <w:rFonts w:ascii="Times New Roman" w:hAnsi="Times New Roman" w:cs="Times New Roman"/>
          <w:sz w:val="24"/>
          <w:szCs w:val="24"/>
          <w:shd w:val="clear" w:color="auto" w:fill="FFFFFF"/>
        </w:rPr>
        <w:t>se</w:t>
      </w:r>
      <w:r w:rsidR="001476D1" w:rsidRPr="00737C04">
        <w:rPr>
          <w:rFonts w:ascii="Times New Roman" w:hAnsi="Times New Roman" w:cs="Times New Roman"/>
          <w:sz w:val="24"/>
          <w:szCs w:val="24"/>
          <w:shd w:val="clear" w:color="auto" w:fill="FFFFFF"/>
        </w:rPr>
        <w:t>ce</w:t>
      </w:r>
      <w:r w:rsidR="001476D1">
        <w:rPr>
          <w:rFonts w:ascii="Times New Roman" w:hAnsi="Times New Roman" w:cs="Times New Roman"/>
          <w:sz w:val="24"/>
          <w:szCs w:val="24"/>
          <w:shd w:val="clear" w:color="auto" w:fill="FFFFFF"/>
        </w:rPr>
        <w:t>s</w:t>
      </w:r>
      <w:r w:rsidR="001476D1" w:rsidRPr="00737C04">
        <w:rPr>
          <w:rFonts w:ascii="Times New Roman" w:hAnsi="Times New Roman" w:cs="Times New Roman"/>
          <w:sz w:val="24"/>
          <w:szCs w:val="24"/>
          <w:shd w:val="clear" w:color="auto" w:fill="FFFFFF"/>
        </w:rPr>
        <w:t>sionista</w:t>
      </w:r>
      <w:r w:rsidRPr="00737C04">
        <w:rPr>
          <w:rFonts w:ascii="Times New Roman" w:hAnsi="Times New Roman" w:cs="Times New Roman"/>
          <w:sz w:val="24"/>
          <w:szCs w:val="24"/>
          <w:shd w:val="clear" w:color="auto" w:fill="FFFFFF"/>
        </w:rPr>
        <w:t xml:space="preserve"> através de movimentos independentistas, mas que têm também uma componente </w:t>
      </w:r>
      <w:r w:rsidRPr="00F23BED">
        <w:rPr>
          <w:rFonts w:ascii="Times New Roman" w:hAnsi="Times New Roman" w:cs="Times New Roman"/>
          <w:sz w:val="24"/>
          <w:szCs w:val="24"/>
          <w:shd w:val="clear" w:color="auto" w:fill="FFFFFF"/>
        </w:rPr>
        <w:t>fusionista”</w:t>
      </w:r>
      <w:r w:rsidRPr="00737C04">
        <w:rPr>
          <w:rStyle w:val="Refdenotaderodap"/>
          <w:rFonts w:ascii="Times New Roman" w:hAnsi="Times New Roman" w:cs="Times New Roman"/>
          <w:sz w:val="24"/>
          <w:szCs w:val="24"/>
          <w:shd w:val="clear" w:color="auto" w:fill="FFFFFF"/>
        </w:rPr>
        <w:footnoteReference w:id="324"/>
      </w:r>
      <w:r w:rsidRPr="00737C04">
        <w:rPr>
          <w:rFonts w:ascii="Times New Roman" w:hAnsi="Times New Roman" w:cs="Times New Roman"/>
          <w:sz w:val="24"/>
          <w:szCs w:val="24"/>
          <w:shd w:val="clear" w:color="auto" w:fill="FFFFFF"/>
        </w:rPr>
        <w:t>,</w:t>
      </w:r>
      <w:r w:rsidRPr="00737C04">
        <w:rPr>
          <w:rStyle w:val="Refdenotaderodap"/>
          <w:rFonts w:ascii="Times New Roman" w:hAnsi="Times New Roman" w:cs="Times New Roman"/>
          <w:sz w:val="24"/>
          <w:szCs w:val="24"/>
          <w:shd w:val="clear" w:color="auto" w:fill="FFFFFF"/>
        </w:rPr>
        <w:footnoteReference w:id="325"/>
      </w:r>
      <w:r w:rsidRPr="00737C04">
        <w:rPr>
          <w:rFonts w:ascii="Times New Roman" w:hAnsi="Times New Roman" w:cs="Times New Roman"/>
          <w:sz w:val="24"/>
          <w:szCs w:val="24"/>
          <w:shd w:val="clear" w:color="auto" w:fill="FFFFFF"/>
        </w:rPr>
        <w:t>, subsidiada por alguns elementos aglutinadores.</w:t>
      </w:r>
      <w:r w:rsidRPr="00737C04">
        <w:rPr>
          <w:rStyle w:val="Refdenotaderodap"/>
          <w:rFonts w:ascii="Times New Roman" w:hAnsi="Times New Roman" w:cs="Times New Roman"/>
          <w:sz w:val="24"/>
          <w:szCs w:val="24"/>
          <w:shd w:val="clear" w:color="auto" w:fill="FFFFFF"/>
        </w:rPr>
        <w:footnoteReference w:id="326"/>
      </w:r>
      <w:r w:rsidRPr="00737C04">
        <w:rPr>
          <w:rFonts w:ascii="Times New Roman" w:hAnsi="Times New Roman" w:cs="Times New Roman"/>
          <w:sz w:val="24"/>
          <w:szCs w:val="24"/>
          <w:shd w:val="clear" w:color="auto" w:fill="FFFFFF"/>
        </w:rPr>
        <w:t xml:space="preserve"> </w:t>
      </w:r>
      <w:r w:rsidRPr="00CA47D0">
        <w:rPr>
          <w:rFonts w:ascii="Times New Roman" w:hAnsi="Times New Roman" w:cs="Times New Roman"/>
          <w:sz w:val="24"/>
          <w:szCs w:val="24"/>
          <w:shd w:val="clear" w:color="auto" w:fill="FFFFFF"/>
        </w:rPr>
        <w:t>Por conseguinte, “Os apoios da RPCo [República Popular do Congo] e RDC aos grupos separatistas não são inocentes, pois encobrem ambições anexionistas sobre o enclave e os seus recursos.”</w:t>
      </w:r>
      <w:r w:rsidRPr="00CA47D0">
        <w:rPr>
          <w:rStyle w:val="Refdenotaderodap"/>
          <w:rFonts w:ascii="Times New Roman" w:hAnsi="Times New Roman" w:cs="Times New Roman"/>
          <w:sz w:val="24"/>
          <w:szCs w:val="24"/>
          <w:shd w:val="clear" w:color="auto" w:fill="FFFFFF"/>
        </w:rPr>
        <w:footnoteReference w:id="327"/>
      </w:r>
      <w:r w:rsidRPr="00CA47D0">
        <w:rPr>
          <w:rFonts w:ascii="Times New Roman" w:hAnsi="Times New Roman" w:cs="Times New Roman"/>
          <w:sz w:val="24"/>
          <w:szCs w:val="24"/>
          <w:shd w:val="clear" w:color="auto" w:fill="FFFFFF"/>
        </w:rPr>
        <w:t xml:space="preserve"> </w:t>
      </w:r>
    </w:p>
    <w:p w:rsidR="00CE0863" w:rsidRPr="00B05575" w:rsidRDefault="00CE0863" w:rsidP="00B05575">
      <w:pPr>
        <w:spacing w:after="0" w:line="360" w:lineRule="auto"/>
        <w:ind w:firstLine="708"/>
        <w:jc w:val="both"/>
        <w:rPr>
          <w:rFonts w:ascii="Times New Roman" w:hAnsi="Times New Roman" w:cs="Times New Roman"/>
          <w:sz w:val="24"/>
          <w:szCs w:val="24"/>
          <w:shd w:val="clear" w:color="auto" w:fill="FFFFFF"/>
        </w:rPr>
      </w:pPr>
      <w:r w:rsidRPr="00CA47D0">
        <w:rPr>
          <w:rFonts w:ascii="Times New Roman" w:hAnsi="Times New Roman" w:cs="Times New Roman"/>
          <w:sz w:val="24"/>
          <w:szCs w:val="24"/>
        </w:rPr>
        <w:t>Brito inferindo sobre os recursos naturais e guerras civis em África</w:t>
      </w:r>
      <w:r>
        <w:rPr>
          <w:rFonts w:ascii="Times New Roman" w:hAnsi="Times New Roman" w:cs="Times New Roman"/>
          <w:bCs/>
          <w:sz w:val="24"/>
          <w:szCs w:val="24"/>
        </w:rPr>
        <w:t>, considera que</w:t>
      </w:r>
      <w:r w:rsidRPr="00CA47D0">
        <w:rPr>
          <w:rFonts w:ascii="Times New Roman" w:hAnsi="Times New Roman" w:cs="Times New Roman"/>
          <w:bCs/>
          <w:sz w:val="24"/>
          <w:szCs w:val="24"/>
        </w:rPr>
        <w:t xml:space="preserve"> </w:t>
      </w:r>
    </w:p>
    <w:p w:rsidR="00CE0863" w:rsidRPr="00CA47D0" w:rsidRDefault="00CE0863" w:rsidP="00CE0863">
      <w:pPr>
        <w:spacing w:after="0" w:line="360" w:lineRule="auto"/>
        <w:ind w:firstLine="708"/>
        <w:jc w:val="both"/>
        <w:rPr>
          <w:rFonts w:ascii="Times New Roman" w:hAnsi="Times New Roman" w:cs="Times New Roman"/>
          <w:bCs/>
          <w:sz w:val="24"/>
          <w:szCs w:val="24"/>
        </w:rPr>
      </w:pPr>
    </w:p>
    <w:p w:rsidR="00CE0863" w:rsidRPr="00147AAC" w:rsidRDefault="00CE0863" w:rsidP="00CE0863">
      <w:pPr>
        <w:tabs>
          <w:tab w:val="left" w:pos="2268"/>
        </w:tabs>
        <w:spacing w:line="240" w:lineRule="auto"/>
        <w:ind w:left="2268"/>
        <w:jc w:val="both"/>
        <w:rPr>
          <w:rFonts w:ascii="Times New Roman" w:hAnsi="Times New Roman" w:cs="Times New Roman"/>
          <w:sz w:val="20"/>
          <w:szCs w:val="20"/>
        </w:rPr>
      </w:pPr>
      <w:r w:rsidRPr="00147AAC">
        <w:rPr>
          <w:rFonts w:ascii="Times New Roman" w:hAnsi="Times New Roman" w:cs="Times New Roman"/>
          <w:bCs/>
          <w:sz w:val="20"/>
          <w:szCs w:val="20"/>
        </w:rPr>
        <w:t xml:space="preserve">A </w:t>
      </w:r>
      <w:r w:rsidRPr="00147AAC">
        <w:rPr>
          <w:rFonts w:ascii="Times New Roman" w:hAnsi="Times New Roman" w:cs="Times New Roman"/>
          <w:sz w:val="20"/>
          <w:szCs w:val="20"/>
        </w:rPr>
        <w:t>existência de recursos naturais circunscrita a uma determinada área geográfica, geralmente periférica, desperta motivações de guerras separatistas/secessionistas – que permitiriam o controlo total desses recursos por parte de um determinado grupo populacional. Tal é o caso dos conflitos que se verificam nas regiões do Biafra, Katanga e Cabinda.</w:t>
      </w:r>
      <w:r w:rsidRPr="00147AAC">
        <w:rPr>
          <w:rStyle w:val="Refdenotaderodap"/>
          <w:rFonts w:ascii="Times New Roman" w:hAnsi="Times New Roman" w:cs="Times New Roman"/>
          <w:sz w:val="20"/>
          <w:szCs w:val="20"/>
        </w:rPr>
        <w:footnoteReference w:id="328"/>
      </w:r>
    </w:p>
    <w:p w:rsidR="00CE0863" w:rsidRPr="00B47719" w:rsidRDefault="00CE0863" w:rsidP="00CE0863">
      <w:pPr>
        <w:tabs>
          <w:tab w:val="left" w:pos="2268"/>
        </w:tabs>
        <w:spacing w:after="0" w:line="360" w:lineRule="auto"/>
        <w:jc w:val="both"/>
        <w:rPr>
          <w:rFonts w:ascii="Times New Roman" w:hAnsi="Times New Roman" w:cs="Times New Roman"/>
          <w:sz w:val="24"/>
          <w:szCs w:val="24"/>
        </w:rPr>
      </w:pPr>
      <w:r w:rsidRPr="00453E38">
        <w:rPr>
          <w:rFonts w:ascii="Times New Roman" w:hAnsi="Times New Roman" w:cs="Times New Roman"/>
          <w:sz w:val="24"/>
          <w:szCs w:val="24"/>
        </w:rPr>
        <w:t>Com base nas leituras anteriores, as considerações prévias apontam que os problemas étnicos são mais acentuados quando afluem e coabitam</w:t>
      </w:r>
      <w:r w:rsidR="00026EBE">
        <w:rPr>
          <w:rFonts w:ascii="Times New Roman" w:hAnsi="Times New Roman" w:cs="Times New Roman"/>
          <w:sz w:val="24"/>
          <w:szCs w:val="24"/>
        </w:rPr>
        <w:t>,</w:t>
      </w:r>
      <w:r w:rsidRPr="00453E38">
        <w:rPr>
          <w:rFonts w:ascii="Times New Roman" w:hAnsi="Times New Roman" w:cs="Times New Roman"/>
          <w:sz w:val="24"/>
          <w:szCs w:val="24"/>
        </w:rPr>
        <w:t xml:space="preserve"> sobre uma determinada sociedade</w:t>
      </w:r>
      <w:r w:rsidR="00026EBE">
        <w:rPr>
          <w:rFonts w:ascii="Times New Roman" w:hAnsi="Times New Roman" w:cs="Times New Roman"/>
          <w:sz w:val="24"/>
          <w:szCs w:val="24"/>
        </w:rPr>
        <w:t>,</w:t>
      </w:r>
      <w:r w:rsidRPr="00453E38">
        <w:rPr>
          <w:rFonts w:ascii="Times New Roman" w:hAnsi="Times New Roman" w:cs="Times New Roman"/>
          <w:sz w:val="24"/>
          <w:szCs w:val="24"/>
        </w:rPr>
        <w:t xml:space="preserve"> conflitos violentos, deslocamentos interno</w:t>
      </w:r>
      <w:r w:rsidR="00026EBE">
        <w:rPr>
          <w:rFonts w:ascii="Times New Roman" w:hAnsi="Times New Roman" w:cs="Times New Roman"/>
          <w:sz w:val="24"/>
          <w:szCs w:val="24"/>
        </w:rPr>
        <w:t>s</w:t>
      </w:r>
      <w:r w:rsidRPr="00453E38">
        <w:rPr>
          <w:rFonts w:ascii="Times New Roman" w:hAnsi="Times New Roman" w:cs="Times New Roman"/>
          <w:sz w:val="24"/>
          <w:szCs w:val="24"/>
        </w:rPr>
        <w:t>,</w:t>
      </w:r>
      <w:r w:rsidR="004B6E78">
        <w:rPr>
          <w:rFonts w:ascii="Times New Roman" w:hAnsi="Times New Roman" w:cs="Times New Roman"/>
          <w:sz w:val="24"/>
          <w:szCs w:val="24"/>
        </w:rPr>
        <w:t xml:space="preserve"> desemprego, perda do direito dos solos (terras)</w:t>
      </w:r>
      <w:r w:rsidRPr="00453E38">
        <w:rPr>
          <w:rFonts w:ascii="Times New Roman" w:hAnsi="Times New Roman" w:cs="Times New Roman"/>
          <w:color w:val="000000"/>
          <w:sz w:val="24"/>
          <w:szCs w:val="24"/>
          <w:shd w:val="clear" w:color="auto" w:fill="FFFFFF"/>
        </w:rPr>
        <w:t>, danos ambientais, pobreza,</w:t>
      </w:r>
      <w:r w:rsidRPr="00453E38">
        <w:rPr>
          <w:rFonts w:ascii="Times New Roman" w:hAnsi="Times New Roman" w:cs="Times New Roman"/>
          <w:sz w:val="24"/>
          <w:szCs w:val="24"/>
        </w:rPr>
        <w:t xml:space="preserve"> exclusão social, assumindo formas de fracionamento territorial e golpes de Estado</w:t>
      </w:r>
      <w:r>
        <w:rPr>
          <w:rFonts w:ascii="Times New Roman" w:hAnsi="Times New Roman" w:cs="Times New Roman"/>
          <w:sz w:val="24"/>
          <w:szCs w:val="24"/>
        </w:rPr>
        <w:t xml:space="preserve">. </w:t>
      </w:r>
      <w:r w:rsidRPr="00B47719">
        <w:rPr>
          <w:rFonts w:ascii="Times New Roman" w:hAnsi="Times New Roman" w:cs="Times New Roman"/>
          <w:color w:val="000000" w:themeColor="text1"/>
          <w:sz w:val="24"/>
          <w:szCs w:val="24"/>
        </w:rPr>
        <w:t xml:space="preserve">Deste modo, é oportuno salientar que as cisões não ocorrem de forma automática e inconsciente, é um processo que nasce e amadurece, num contexto de violação dos direitos humanos, como atesta Pedro Correia: </w:t>
      </w:r>
    </w:p>
    <w:p w:rsidR="00CE0863" w:rsidRPr="003A69F3" w:rsidRDefault="00CE0863" w:rsidP="00CE0863">
      <w:pPr>
        <w:tabs>
          <w:tab w:val="left" w:pos="1701"/>
        </w:tabs>
        <w:spacing w:after="0" w:line="240" w:lineRule="auto"/>
        <w:ind w:left="1416"/>
        <w:jc w:val="both"/>
        <w:rPr>
          <w:rFonts w:ascii="Times New Roman" w:hAnsi="Times New Roman" w:cs="Times New Roman"/>
        </w:rPr>
      </w:pPr>
    </w:p>
    <w:p w:rsidR="00CE0863" w:rsidRPr="00B47719" w:rsidRDefault="00CE0863" w:rsidP="00CE0863">
      <w:pPr>
        <w:tabs>
          <w:tab w:val="left" w:pos="2268"/>
        </w:tabs>
        <w:spacing w:after="0" w:line="240" w:lineRule="auto"/>
        <w:ind w:left="2268"/>
        <w:jc w:val="both"/>
        <w:rPr>
          <w:rFonts w:ascii="Times New Roman" w:hAnsi="Times New Roman" w:cs="Times New Roman"/>
          <w:sz w:val="20"/>
          <w:szCs w:val="20"/>
        </w:rPr>
      </w:pPr>
      <w:r w:rsidRPr="00B47719">
        <w:rPr>
          <w:rFonts w:ascii="Times New Roman" w:hAnsi="Times New Roman" w:cs="Times New Roman"/>
          <w:sz w:val="20"/>
          <w:szCs w:val="20"/>
        </w:rPr>
        <w:t xml:space="preserve">Algumas regiões, ricas em recursos hídricos, são favoráveis à agricultura, mas não têm tido aproveitamento conveniente para responder às necessidades das suas populações. Pelo contrário, as </w:t>
      </w:r>
      <w:r w:rsidRPr="00B47719">
        <w:rPr>
          <w:rFonts w:ascii="Times New Roman" w:hAnsi="Times New Roman" w:cs="Times New Roman"/>
          <w:sz w:val="20"/>
          <w:szCs w:val="20"/>
          <w:shd w:val="clear" w:color="auto" w:fill="FFFFFF"/>
        </w:rPr>
        <w:t>comunidades rurais do interior onde essas zonas abundam são, paradoxalmente, as que vivem em situações de maior pobreza e carência, total. Ao escândalo geológico acrescenta-se o escândalo social e humano que faz de uma das regiões mais ricas da terra o espaço habitado por algumas das populações mais pobres.</w:t>
      </w:r>
      <w:r w:rsidRPr="00B47719">
        <w:rPr>
          <w:rStyle w:val="Refdenotaderodap"/>
          <w:rFonts w:ascii="Times New Roman" w:hAnsi="Times New Roman" w:cs="Times New Roman"/>
          <w:sz w:val="20"/>
          <w:szCs w:val="20"/>
          <w:shd w:val="clear" w:color="auto" w:fill="FFFFFF"/>
        </w:rPr>
        <w:footnoteReference w:id="329"/>
      </w:r>
      <w:r w:rsidRPr="00B47719">
        <w:rPr>
          <w:rFonts w:ascii="Times New Roman" w:hAnsi="Times New Roman" w:cs="Times New Roman"/>
          <w:sz w:val="20"/>
          <w:szCs w:val="20"/>
          <w:shd w:val="clear" w:color="auto" w:fill="FFFFFF"/>
        </w:rPr>
        <w:t xml:space="preserve">    </w:t>
      </w:r>
    </w:p>
    <w:p w:rsidR="00CE0863" w:rsidRDefault="00CE0863" w:rsidP="00CE0863">
      <w:pPr>
        <w:spacing w:after="0" w:line="360" w:lineRule="auto"/>
        <w:jc w:val="both"/>
        <w:rPr>
          <w:rFonts w:ascii="Times New Roman" w:hAnsi="Times New Roman" w:cs="Times New Roman"/>
        </w:rPr>
      </w:pPr>
    </w:p>
    <w:p w:rsidR="00CE0863" w:rsidRPr="00355EAA" w:rsidRDefault="00CE0863" w:rsidP="00355EAA">
      <w:pPr>
        <w:spacing w:after="0" w:line="360" w:lineRule="auto"/>
        <w:jc w:val="both"/>
        <w:rPr>
          <w:rFonts w:ascii="Times New Roman" w:hAnsi="Times New Roman" w:cs="Times New Roman"/>
          <w:color w:val="000000" w:themeColor="text1"/>
          <w:sz w:val="24"/>
          <w:szCs w:val="24"/>
        </w:rPr>
      </w:pPr>
      <w:r w:rsidRPr="00F42EAF">
        <w:rPr>
          <w:rFonts w:ascii="Times New Roman" w:hAnsi="Times New Roman" w:cs="Times New Roman"/>
          <w:color w:val="000000" w:themeColor="text1"/>
          <w:sz w:val="24"/>
          <w:szCs w:val="24"/>
        </w:rPr>
        <w:t xml:space="preserve">Brito, nesse sentido, refere que a relação entre recursos naturais e paradoxo da pobreza faz com que muitos países da África se encontrem presos na “armadilha do conflito”, que os impede de </w:t>
      </w:r>
      <w:r w:rsidRPr="00355EAA">
        <w:rPr>
          <w:rFonts w:ascii="Times New Roman" w:hAnsi="Times New Roman" w:cs="Times New Roman"/>
          <w:color w:val="000000" w:themeColor="text1"/>
          <w:sz w:val="24"/>
          <w:szCs w:val="24"/>
        </w:rPr>
        <w:t xml:space="preserve">implementar medidas de </w:t>
      </w:r>
      <w:r w:rsidR="007D4111" w:rsidRPr="00355EAA">
        <w:rPr>
          <w:rFonts w:ascii="Times New Roman" w:hAnsi="Times New Roman" w:cs="Times New Roman"/>
          <w:color w:val="000000" w:themeColor="text1"/>
          <w:sz w:val="24"/>
          <w:szCs w:val="24"/>
        </w:rPr>
        <w:t>promoção do desenvolvimento, fa</w:t>
      </w:r>
      <w:r w:rsidR="00B029E7">
        <w:rPr>
          <w:rFonts w:ascii="Times New Roman" w:hAnsi="Times New Roman" w:cs="Times New Roman"/>
          <w:color w:val="000000" w:themeColor="text1"/>
          <w:sz w:val="24"/>
          <w:szCs w:val="24"/>
        </w:rPr>
        <w:t>c</w:t>
      </w:r>
      <w:r w:rsidRPr="00355EAA">
        <w:rPr>
          <w:rFonts w:ascii="Times New Roman" w:hAnsi="Times New Roman" w:cs="Times New Roman"/>
          <w:color w:val="000000" w:themeColor="text1"/>
          <w:sz w:val="24"/>
          <w:szCs w:val="24"/>
        </w:rPr>
        <w:t>to que contribui, claramente, para obstaculizar a materialização dos O</w:t>
      </w:r>
      <w:r w:rsidRPr="00355EAA">
        <w:rPr>
          <w:rFonts w:ascii="Times New Roman" w:hAnsi="Times New Roman" w:cs="Times New Roman"/>
          <w:color w:val="000000" w:themeColor="text1"/>
          <w:sz w:val="24"/>
          <w:szCs w:val="24"/>
          <w:shd w:val="clear" w:color="auto" w:fill="FFFFFF"/>
        </w:rPr>
        <w:t>bjetivos de Desenvolvimento do Milénio (</w:t>
      </w:r>
      <w:r w:rsidRPr="00355EAA">
        <w:rPr>
          <w:rFonts w:ascii="Times New Roman" w:hAnsi="Times New Roman" w:cs="Times New Roman"/>
          <w:color w:val="000000" w:themeColor="text1"/>
          <w:sz w:val="24"/>
          <w:szCs w:val="24"/>
        </w:rPr>
        <w:t>ODM) que</w:t>
      </w:r>
      <w:r w:rsidR="00B25F45" w:rsidRPr="00355EAA">
        <w:rPr>
          <w:rFonts w:ascii="Times New Roman" w:hAnsi="Times New Roman" w:cs="Times New Roman"/>
          <w:color w:val="000000" w:themeColor="text1"/>
          <w:sz w:val="24"/>
          <w:szCs w:val="24"/>
        </w:rPr>
        <w:t xml:space="preserve"> </w:t>
      </w:r>
      <w:r w:rsidRPr="00355EAA">
        <w:rPr>
          <w:rFonts w:ascii="Times New Roman" w:hAnsi="Times New Roman" w:cs="Times New Roman"/>
          <w:color w:val="000000" w:themeColor="text1"/>
          <w:sz w:val="24"/>
          <w:szCs w:val="24"/>
        </w:rPr>
        <w:t>constituem, cada vez mais, um horizonte longínquo.</w:t>
      </w:r>
      <w:r w:rsidRPr="00355EAA">
        <w:rPr>
          <w:rStyle w:val="Refdenotaderodap"/>
          <w:rFonts w:ascii="Times New Roman" w:hAnsi="Times New Roman" w:cs="Times New Roman"/>
          <w:color w:val="000000" w:themeColor="text1"/>
          <w:sz w:val="24"/>
          <w:szCs w:val="24"/>
        </w:rPr>
        <w:footnoteReference w:id="330"/>
      </w:r>
      <w:r w:rsidRPr="00355EAA">
        <w:rPr>
          <w:rFonts w:ascii="Times New Roman" w:hAnsi="Times New Roman" w:cs="Times New Roman"/>
          <w:color w:val="000000" w:themeColor="text1"/>
          <w:sz w:val="24"/>
          <w:szCs w:val="24"/>
        </w:rPr>
        <w:t xml:space="preserve"> </w:t>
      </w:r>
    </w:p>
    <w:p w:rsidR="00CE0863" w:rsidRPr="00355EAA" w:rsidRDefault="00CE0863" w:rsidP="00355EAA">
      <w:pPr>
        <w:pStyle w:val="Textodecomentrio"/>
        <w:spacing w:after="0" w:line="360" w:lineRule="auto"/>
        <w:ind w:firstLine="708"/>
        <w:jc w:val="both"/>
        <w:rPr>
          <w:rFonts w:ascii="Times New Roman" w:hAnsi="Times New Roman" w:cs="Times New Roman"/>
          <w:sz w:val="24"/>
          <w:szCs w:val="24"/>
        </w:rPr>
      </w:pPr>
      <w:r w:rsidRPr="00355EAA">
        <w:rPr>
          <w:rFonts w:ascii="Times New Roman" w:hAnsi="Times New Roman" w:cs="Times New Roman"/>
          <w:sz w:val="24"/>
          <w:szCs w:val="24"/>
        </w:rPr>
        <w:t>Em acréscimo aos elementos políticos e económicos, os conflitos são ainda muito mais mobilizáveis pelos fatores institucionais como alega William Easterly. Para este Professor de Economia da Universidade de New York, os efeitos negativos da diversidade étnica são notórios e fazem-se sentir com maior intensidade quando a qualidade das instituições é fraca.</w:t>
      </w:r>
      <w:r w:rsidRPr="00355EAA">
        <w:rPr>
          <w:rStyle w:val="Refdenotaderodap"/>
          <w:rFonts w:ascii="Times New Roman" w:hAnsi="Times New Roman" w:cs="Times New Roman"/>
          <w:sz w:val="24"/>
          <w:szCs w:val="24"/>
        </w:rPr>
        <w:footnoteReference w:id="331"/>
      </w:r>
      <w:r w:rsidRPr="00355EAA">
        <w:rPr>
          <w:rFonts w:ascii="Times New Roman" w:hAnsi="Times New Roman" w:cs="Times New Roman"/>
          <w:sz w:val="24"/>
          <w:szCs w:val="24"/>
        </w:rPr>
        <w:t xml:space="preserve"> Mas quando </w:t>
      </w:r>
      <w:r w:rsidRPr="00355EAA">
        <w:rPr>
          <w:rFonts w:ascii="Times New Roman" w:hAnsi="Times New Roman" w:cs="Times New Roman"/>
          <w:color w:val="000000"/>
          <w:sz w:val="24"/>
          <w:szCs w:val="24"/>
        </w:rPr>
        <w:t xml:space="preserve">as economias de recursos funcionam em pleno, como é o caso de Botsuana e Noruega, a diversidade étnica </w:t>
      </w:r>
      <w:r w:rsidR="00355EAA" w:rsidRPr="00355EAA">
        <w:rPr>
          <w:rFonts w:ascii="Times New Roman" w:hAnsi="Times New Roman" w:cs="Times New Roman"/>
          <w:sz w:val="24"/>
          <w:szCs w:val="24"/>
        </w:rPr>
        <w:t>não tem efeito nocivo ver</w:t>
      </w:r>
      <w:r w:rsidR="00355EAA">
        <w:rPr>
          <w:rFonts w:ascii="Times New Roman" w:hAnsi="Times New Roman" w:cs="Times New Roman"/>
          <w:sz w:val="24"/>
          <w:szCs w:val="24"/>
        </w:rPr>
        <w:t>i</w:t>
      </w:r>
      <w:r w:rsidR="00355EAA" w:rsidRPr="00355EAA">
        <w:rPr>
          <w:rFonts w:ascii="Times New Roman" w:hAnsi="Times New Roman" w:cs="Times New Roman"/>
          <w:sz w:val="24"/>
          <w:szCs w:val="24"/>
        </w:rPr>
        <w:t>ficado em outras circunstâncias</w:t>
      </w:r>
      <w:r w:rsidR="00355EAA">
        <w:rPr>
          <w:rFonts w:ascii="Times New Roman" w:hAnsi="Times New Roman" w:cs="Times New Roman"/>
          <w:sz w:val="24"/>
          <w:szCs w:val="24"/>
        </w:rPr>
        <w:t>.</w:t>
      </w:r>
    </w:p>
    <w:p w:rsidR="00CE0863" w:rsidRPr="007A0DC5" w:rsidRDefault="00CE0863" w:rsidP="00355EAA">
      <w:pPr>
        <w:spacing w:after="0" w:line="360" w:lineRule="auto"/>
        <w:ind w:firstLine="708"/>
        <w:jc w:val="both"/>
        <w:rPr>
          <w:rFonts w:ascii="Times New Roman" w:hAnsi="Times New Roman" w:cs="Times New Roman"/>
          <w:sz w:val="24"/>
          <w:szCs w:val="24"/>
        </w:rPr>
      </w:pPr>
      <w:r w:rsidRPr="00355EAA">
        <w:rPr>
          <w:rFonts w:ascii="Times New Roman" w:hAnsi="Times New Roman" w:cs="Times New Roman"/>
          <w:color w:val="000000"/>
          <w:sz w:val="24"/>
          <w:szCs w:val="24"/>
        </w:rPr>
        <w:t xml:space="preserve">E quais são, então, as caraterísticas das instituições fortes? Segundo </w:t>
      </w:r>
      <w:r w:rsidRPr="00355EAA">
        <w:rPr>
          <w:rFonts w:ascii="Times New Roman" w:hAnsi="Times New Roman" w:cs="Times New Roman"/>
          <w:sz w:val="24"/>
          <w:szCs w:val="24"/>
        </w:rPr>
        <w:t xml:space="preserve">Easterly, estas avaliam-se em função dos seguintes itens: (i) o governo sob o império da lei, (ii) a qualidade </w:t>
      </w:r>
      <w:r w:rsidRPr="00355EAA">
        <w:rPr>
          <w:rFonts w:ascii="Times New Roman" w:hAnsi="Times New Roman" w:cs="Times New Roman"/>
          <w:sz w:val="24"/>
          <w:szCs w:val="24"/>
        </w:rPr>
        <w:lastRenderedPageBreak/>
        <w:t>da burocracia e (iii) a ausência de risco de incumprimento de contratos</w:t>
      </w:r>
      <w:r w:rsidRPr="007A0DC5">
        <w:rPr>
          <w:rFonts w:ascii="Times New Roman" w:hAnsi="Times New Roman" w:cs="Times New Roman"/>
          <w:sz w:val="24"/>
          <w:szCs w:val="24"/>
        </w:rPr>
        <w:t xml:space="preserve"> por parte do mesmo governo.</w:t>
      </w:r>
      <w:r w:rsidRPr="007A0DC5">
        <w:rPr>
          <w:rStyle w:val="Refdenotaderodap"/>
          <w:rFonts w:ascii="Times New Roman" w:hAnsi="Times New Roman" w:cs="Times New Roman"/>
          <w:sz w:val="24"/>
          <w:szCs w:val="24"/>
        </w:rPr>
        <w:footnoteReference w:id="332"/>
      </w:r>
    </w:p>
    <w:p w:rsidR="00CE0863" w:rsidRPr="00A00DC5" w:rsidRDefault="00CE0863"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U</w:t>
      </w:r>
      <w:r w:rsidRPr="005802BD">
        <w:rPr>
          <w:rFonts w:ascii="Times New Roman" w:hAnsi="Times New Roman" w:cs="Times New Roman"/>
          <w:sz w:val="24"/>
          <w:szCs w:val="24"/>
        </w:rPr>
        <w:t>ma ideia muito semelhante foi eximiamente assinalada por Acemoglu e Robinson, os quais afirmam que a prosperidade de qualquer nação deve-se</w:t>
      </w:r>
      <w:r w:rsidR="00026EBE">
        <w:rPr>
          <w:rFonts w:ascii="Times New Roman" w:hAnsi="Times New Roman" w:cs="Times New Roman"/>
          <w:sz w:val="24"/>
          <w:szCs w:val="24"/>
        </w:rPr>
        <w:t>,</w:t>
      </w:r>
      <w:r w:rsidRPr="005802BD">
        <w:rPr>
          <w:rFonts w:ascii="Times New Roman" w:hAnsi="Times New Roman" w:cs="Times New Roman"/>
          <w:sz w:val="24"/>
          <w:szCs w:val="24"/>
        </w:rPr>
        <w:t xml:space="preserve"> essencialmente</w:t>
      </w:r>
      <w:r w:rsidR="00026EBE">
        <w:rPr>
          <w:rFonts w:ascii="Times New Roman" w:hAnsi="Times New Roman" w:cs="Times New Roman"/>
          <w:sz w:val="24"/>
          <w:szCs w:val="24"/>
        </w:rPr>
        <w:t>, à</w:t>
      </w:r>
      <w:r w:rsidRPr="005802BD">
        <w:rPr>
          <w:rFonts w:ascii="Times New Roman" w:hAnsi="Times New Roman" w:cs="Times New Roman"/>
          <w:sz w:val="24"/>
          <w:szCs w:val="24"/>
        </w:rPr>
        <w:t xml:space="preserve"> adoção de instituições económicas inclusivas, pois esta</w:t>
      </w:r>
      <w:r w:rsidR="00606335">
        <w:rPr>
          <w:rFonts w:ascii="Times New Roman" w:hAnsi="Times New Roman" w:cs="Times New Roman"/>
          <w:sz w:val="24"/>
          <w:szCs w:val="24"/>
        </w:rPr>
        <w:t>s fazem respeitar o direito</w:t>
      </w:r>
      <w:r w:rsidRPr="005802BD">
        <w:rPr>
          <w:rFonts w:ascii="Times New Roman" w:hAnsi="Times New Roman" w:cs="Times New Roman"/>
          <w:sz w:val="24"/>
          <w:szCs w:val="24"/>
        </w:rPr>
        <w:t xml:space="preserve"> </w:t>
      </w:r>
      <w:r w:rsidR="00606335">
        <w:rPr>
          <w:rFonts w:ascii="Times New Roman" w:hAnsi="Times New Roman" w:cs="Times New Roman"/>
          <w:sz w:val="24"/>
          <w:szCs w:val="24"/>
        </w:rPr>
        <w:t>e posse da</w:t>
      </w:r>
      <w:r w:rsidRPr="005802BD">
        <w:rPr>
          <w:rFonts w:ascii="Times New Roman" w:hAnsi="Times New Roman" w:cs="Times New Roman"/>
          <w:sz w:val="24"/>
          <w:szCs w:val="24"/>
        </w:rPr>
        <w:t xml:space="preserve"> </w:t>
      </w:r>
      <w:r w:rsidR="00606335">
        <w:rPr>
          <w:rFonts w:ascii="Times New Roman" w:hAnsi="Times New Roman" w:cs="Times New Roman"/>
          <w:sz w:val="24"/>
          <w:szCs w:val="24"/>
        </w:rPr>
        <w:t>terra</w:t>
      </w:r>
      <w:r w:rsidR="00112609">
        <w:rPr>
          <w:rFonts w:ascii="Times New Roman" w:hAnsi="Times New Roman" w:cs="Times New Roman"/>
          <w:sz w:val="24"/>
          <w:szCs w:val="24"/>
        </w:rPr>
        <w:t xml:space="preserve"> </w:t>
      </w:r>
      <w:r w:rsidRPr="005802BD">
        <w:rPr>
          <w:rFonts w:ascii="Times New Roman" w:hAnsi="Times New Roman" w:cs="Times New Roman"/>
          <w:sz w:val="24"/>
          <w:szCs w:val="24"/>
        </w:rPr>
        <w:t xml:space="preserve">dos cidadãos e promovem uma ampla distribuição </w:t>
      </w:r>
      <w:r w:rsidRPr="00A00DC5">
        <w:rPr>
          <w:rFonts w:ascii="Times New Roman" w:hAnsi="Times New Roman" w:cs="Times New Roman"/>
          <w:color w:val="000000" w:themeColor="text1"/>
          <w:sz w:val="24"/>
          <w:szCs w:val="24"/>
        </w:rPr>
        <w:t xml:space="preserve">dos recursos e do poder político de uma maneira pluralista, sinergias que conduzem </w:t>
      </w:r>
      <w:r w:rsidR="00606335">
        <w:rPr>
          <w:rFonts w:ascii="Times New Roman" w:hAnsi="Times New Roman" w:cs="Times New Roman"/>
          <w:color w:val="000000" w:themeColor="text1"/>
          <w:sz w:val="24"/>
          <w:szCs w:val="24"/>
        </w:rPr>
        <w:t>ao crescimento económico e social</w:t>
      </w:r>
      <w:r w:rsidRPr="00A00DC5">
        <w:rPr>
          <w:rFonts w:ascii="Times New Roman" w:hAnsi="Times New Roman" w:cs="Times New Roman"/>
          <w:color w:val="000000" w:themeColor="text1"/>
          <w:sz w:val="24"/>
          <w:szCs w:val="24"/>
        </w:rPr>
        <w:t>.</w:t>
      </w:r>
      <w:r w:rsidRPr="00A00DC5">
        <w:rPr>
          <w:rStyle w:val="Refdenotaderodap"/>
          <w:rFonts w:ascii="Times New Roman" w:hAnsi="Times New Roman" w:cs="Times New Roman"/>
          <w:color w:val="000000" w:themeColor="text1"/>
          <w:sz w:val="24"/>
          <w:szCs w:val="24"/>
        </w:rPr>
        <w:footnoteReference w:id="333"/>
      </w:r>
      <w:r w:rsidRPr="00A00DC5">
        <w:rPr>
          <w:rFonts w:ascii="Times New Roman" w:hAnsi="Times New Roman" w:cs="Times New Roman"/>
          <w:color w:val="000000" w:themeColor="text1"/>
          <w:sz w:val="24"/>
          <w:szCs w:val="24"/>
        </w:rPr>
        <w:t xml:space="preserve">        </w:t>
      </w:r>
    </w:p>
    <w:p w:rsidR="00CE0863" w:rsidRPr="00A00DC5" w:rsidRDefault="00CE0863" w:rsidP="00CE0863">
      <w:pPr>
        <w:spacing w:after="0" w:line="360" w:lineRule="auto"/>
        <w:ind w:firstLine="708"/>
        <w:jc w:val="both"/>
        <w:rPr>
          <w:rFonts w:ascii="Times New Roman" w:hAnsi="Times New Roman" w:cs="Times New Roman"/>
          <w:color w:val="000000" w:themeColor="text1"/>
          <w:sz w:val="24"/>
          <w:szCs w:val="24"/>
        </w:rPr>
      </w:pPr>
      <w:r w:rsidRPr="00A00DC5">
        <w:rPr>
          <w:rFonts w:ascii="Times New Roman" w:hAnsi="Times New Roman" w:cs="Times New Roman"/>
          <w:color w:val="000000" w:themeColor="text1"/>
          <w:sz w:val="24"/>
          <w:szCs w:val="24"/>
        </w:rPr>
        <w:t xml:space="preserve">Observando os fatos até aqui descritos de conflitos e secessão, não se pode dizer que a malfadada </w:t>
      </w:r>
      <w:r w:rsidR="00910BCD">
        <w:rPr>
          <w:rFonts w:ascii="Times New Roman" w:hAnsi="Times New Roman" w:cs="Times New Roman"/>
          <w:color w:val="000000" w:themeColor="text1"/>
          <w:sz w:val="24"/>
          <w:szCs w:val="24"/>
        </w:rPr>
        <w:t>“</w:t>
      </w:r>
      <w:r w:rsidRPr="00A00DC5">
        <w:rPr>
          <w:rFonts w:ascii="Times New Roman" w:hAnsi="Times New Roman" w:cs="Times New Roman"/>
          <w:color w:val="000000" w:themeColor="text1"/>
          <w:sz w:val="24"/>
          <w:szCs w:val="24"/>
        </w:rPr>
        <w:t>maldição dos recursos</w:t>
      </w:r>
      <w:r w:rsidR="00F410B9">
        <w:rPr>
          <w:rFonts w:ascii="Times New Roman" w:hAnsi="Times New Roman" w:cs="Times New Roman"/>
          <w:color w:val="000000" w:themeColor="text1"/>
          <w:sz w:val="24"/>
          <w:szCs w:val="24"/>
        </w:rPr>
        <w:t xml:space="preserve"> naturais</w:t>
      </w:r>
      <w:r w:rsidR="00910BCD">
        <w:rPr>
          <w:rFonts w:ascii="Times New Roman" w:hAnsi="Times New Roman" w:cs="Times New Roman"/>
          <w:color w:val="000000" w:themeColor="text1"/>
          <w:sz w:val="24"/>
          <w:szCs w:val="24"/>
        </w:rPr>
        <w:t>”</w:t>
      </w:r>
      <w:r w:rsidR="00606335">
        <w:rPr>
          <w:rFonts w:ascii="Times New Roman" w:hAnsi="Times New Roman" w:cs="Times New Roman"/>
          <w:color w:val="000000" w:themeColor="text1"/>
          <w:sz w:val="24"/>
          <w:szCs w:val="24"/>
        </w:rPr>
        <w:t xml:space="preserve"> é um destino inevitável.</w:t>
      </w:r>
      <w:r w:rsidRPr="00A00DC5">
        <w:rPr>
          <w:rFonts w:ascii="Times New Roman" w:hAnsi="Times New Roman" w:cs="Times New Roman"/>
          <w:color w:val="000000" w:themeColor="text1"/>
          <w:sz w:val="24"/>
          <w:szCs w:val="24"/>
        </w:rPr>
        <w:t xml:space="preserve"> </w:t>
      </w:r>
      <w:r w:rsidRPr="00A00DC5">
        <w:rPr>
          <w:rStyle w:val="Refdenotaderodap"/>
          <w:rFonts w:ascii="Times New Roman" w:hAnsi="Times New Roman" w:cs="Times New Roman"/>
          <w:color w:val="000000" w:themeColor="text1"/>
          <w:sz w:val="24"/>
          <w:szCs w:val="24"/>
        </w:rPr>
        <w:footnoteReference w:id="334"/>
      </w:r>
      <w:r w:rsidRPr="00A00DC5">
        <w:rPr>
          <w:rFonts w:ascii="Times New Roman" w:hAnsi="Times New Roman" w:cs="Times New Roman"/>
          <w:color w:val="000000" w:themeColor="text1"/>
          <w:sz w:val="24"/>
          <w:szCs w:val="24"/>
        </w:rPr>
        <w:t xml:space="preserve"> Botsuana</w:t>
      </w:r>
      <w:r w:rsidR="00606335">
        <w:rPr>
          <w:rFonts w:ascii="Times New Roman" w:hAnsi="Times New Roman" w:cs="Times New Roman"/>
          <w:color w:val="000000" w:themeColor="text1"/>
          <w:sz w:val="24"/>
          <w:szCs w:val="24"/>
        </w:rPr>
        <w:t>, tal como já referido,</w:t>
      </w:r>
      <w:r w:rsidRPr="00A00DC5">
        <w:rPr>
          <w:rFonts w:ascii="Times New Roman" w:hAnsi="Times New Roman" w:cs="Times New Roman"/>
          <w:color w:val="000000" w:themeColor="text1"/>
          <w:sz w:val="24"/>
          <w:szCs w:val="24"/>
        </w:rPr>
        <w:t xml:space="preserve"> é um caso de democracia estável de entre os países africanos em geral, especialmente da </w:t>
      </w:r>
      <w:r w:rsidR="008418A4">
        <w:rPr>
          <w:rFonts w:ascii="Times New Roman" w:hAnsi="Times New Roman" w:cs="Times New Roman"/>
          <w:color w:val="000000" w:themeColor="text1"/>
          <w:sz w:val="24"/>
          <w:szCs w:val="24"/>
        </w:rPr>
        <w:t>Comunidade de Desenvolvimento da África Austral (</w:t>
      </w:r>
      <w:r w:rsidRPr="00A00DC5">
        <w:rPr>
          <w:rFonts w:ascii="Times New Roman" w:hAnsi="Times New Roman" w:cs="Times New Roman"/>
          <w:color w:val="000000" w:themeColor="text1"/>
          <w:sz w:val="24"/>
          <w:szCs w:val="24"/>
        </w:rPr>
        <w:t>SADC</w:t>
      </w:r>
      <w:r w:rsidR="008418A4">
        <w:rPr>
          <w:rFonts w:ascii="Times New Roman" w:hAnsi="Times New Roman" w:cs="Times New Roman"/>
          <w:color w:val="000000" w:themeColor="text1"/>
          <w:sz w:val="24"/>
          <w:szCs w:val="24"/>
        </w:rPr>
        <w:t>)</w:t>
      </w:r>
      <w:r w:rsidRPr="00A00DC5">
        <w:rPr>
          <w:rStyle w:val="Refdenotaderodap"/>
          <w:rFonts w:ascii="Times New Roman" w:hAnsi="Times New Roman" w:cs="Times New Roman"/>
          <w:color w:val="000000" w:themeColor="text1"/>
          <w:sz w:val="24"/>
          <w:szCs w:val="24"/>
        </w:rPr>
        <w:footnoteReference w:id="335"/>
      </w:r>
      <w:r w:rsidRPr="00A00DC5">
        <w:rPr>
          <w:rFonts w:ascii="Times New Roman" w:hAnsi="Times New Roman" w:cs="Times New Roman"/>
          <w:color w:val="000000" w:themeColor="text1"/>
          <w:sz w:val="24"/>
          <w:szCs w:val="24"/>
        </w:rPr>
        <w:t xml:space="preserve">, pela forma coesa </w:t>
      </w:r>
      <w:r w:rsidR="00026EBE">
        <w:rPr>
          <w:rFonts w:ascii="Times New Roman" w:hAnsi="Times New Roman" w:cs="Times New Roman"/>
          <w:color w:val="000000" w:themeColor="text1"/>
          <w:sz w:val="24"/>
          <w:szCs w:val="24"/>
        </w:rPr>
        <w:t xml:space="preserve">com </w:t>
      </w:r>
      <w:r w:rsidRPr="00A00DC5">
        <w:rPr>
          <w:rFonts w:ascii="Times New Roman" w:hAnsi="Times New Roman" w:cs="Times New Roman"/>
          <w:color w:val="000000" w:themeColor="text1"/>
          <w:sz w:val="24"/>
          <w:szCs w:val="24"/>
        </w:rPr>
        <w:t>que redistribui os seus recursos, fa</w:t>
      </w:r>
      <w:r w:rsidR="00B029E7">
        <w:rPr>
          <w:rFonts w:ascii="Times New Roman" w:hAnsi="Times New Roman" w:cs="Times New Roman"/>
          <w:color w:val="000000" w:themeColor="text1"/>
          <w:sz w:val="24"/>
          <w:szCs w:val="24"/>
        </w:rPr>
        <w:t>c</w:t>
      </w:r>
      <w:r w:rsidRPr="00A00DC5">
        <w:rPr>
          <w:rFonts w:ascii="Times New Roman" w:hAnsi="Times New Roman" w:cs="Times New Roman"/>
          <w:color w:val="000000" w:themeColor="text1"/>
          <w:sz w:val="24"/>
          <w:szCs w:val="24"/>
        </w:rPr>
        <w:t xml:space="preserve">to que impede o surgimento de qualquer tentativa de </w:t>
      </w:r>
      <w:r w:rsidR="00F410B9">
        <w:rPr>
          <w:rFonts w:ascii="Times New Roman" w:hAnsi="Times New Roman" w:cs="Times New Roman"/>
          <w:color w:val="000000" w:themeColor="text1"/>
          <w:sz w:val="24"/>
          <w:szCs w:val="24"/>
        </w:rPr>
        <w:t>separação</w:t>
      </w:r>
      <w:r w:rsidRPr="00A00DC5">
        <w:rPr>
          <w:rFonts w:ascii="Times New Roman" w:hAnsi="Times New Roman" w:cs="Times New Roman"/>
          <w:color w:val="000000" w:themeColor="text1"/>
          <w:sz w:val="24"/>
          <w:szCs w:val="24"/>
        </w:rPr>
        <w:t xml:space="preserve">. </w:t>
      </w:r>
    </w:p>
    <w:p w:rsidR="00CE0863" w:rsidRPr="00EB3E72" w:rsidRDefault="00CE0863" w:rsidP="00CE0863">
      <w:pPr>
        <w:spacing w:after="0" w:line="360" w:lineRule="auto"/>
        <w:ind w:firstLine="708"/>
        <w:jc w:val="both"/>
        <w:rPr>
          <w:rFonts w:ascii="Times New Roman" w:hAnsi="Times New Roman" w:cs="Times New Roman"/>
          <w:color w:val="000000" w:themeColor="text1"/>
          <w:sz w:val="24"/>
          <w:szCs w:val="24"/>
        </w:rPr>
      </w:pPr>
      <w:r w:rsidRPr="00A00DC5">
        <w:rPr>
          <w:rFonts w:ascii="Times New Roman" w:hAnsi="Times New Roman" w:cs="Times New Roman"/>
          <w:color w:val="000000" w:themeColor="text1"/>
          <w:sz w:val="24"/>
          <w:szCs w:val="24"/>
        </w:rPr>
        <w:t xml:space="preserve">A </w:t>
      </w:r>
      <w:r w:rsidR="00A92CC7">
        <w:rPr>
          <w:rFonts w:ascii="Times New Roman" w:hAnsi="Times New Roman" w:cs="Times New Roman"/>
          <w:color w:val="000000" w:themeColor="text1"/>
          <w:sz w:val="24"/>
          <w:szCs w:val="24"/>
        </w:rPr>
        <w:t>paleta</w:t>
      </w:r>
      <w:r w:rsidRPr="00A00DC5">
        <w:rPr>
          <w:rFonts w:ascii="Times New Roman" w:hAnsi="Times New Roman" w:cs="Times New Roman"/>
          <w:color w:val="000000" w:themeColor="text1"/>
          <w:sz w:val="24"/>
          <w:szCs w:val="24"/>
        </w:rPr>
        <w:t xml:space="preserve"> étnica do Botswana, na abordagem de Paula Santo</w:t>
      </w:r>
      <w:r>
        <w:rPr>
          <w:rFonts w:ascii="Times New Roman" w:hAnsi="Times New Roman" w:cs="Times New Roman"/>
          <w:color w:val="000000" w:themeColor="text1"/>
          <w:sz w:val="24"/>
          <w:szCs w:val="24"/>
        </w:rPr>
        <w:t xml:space="preserve">, </w:t>
      </w:r>
      <w:r w:rsidRPr="00A00DC5">
        <w:rPr>
          <w:rFonts w:ascii="Times New Roman" w:hAnsi="Times New Roman" w:cs="Times New Roman"/>
          <w:color w:val="000000" w:themeColor="text1"/>
          <w:sz w:val="24"/>
          <w:szCs w:val="24"/>
        </w:rPr>
        <w:t>“é composta por uma etnia principal, os batswana, que são cerca de 90% da população e por restantes grupos, alguns nómadas, que são então minoritários (como os kalanga, os basarva, os kgalagadi).”</w:t>
      </w:r>
      <w:r w:rsidRPr="00A00DC5">
        <w:rPr>
          <w:rStyle w:val="Refdenotaderodap"/>
          <w:rFonts w:ascii="Times New Roman" w:hAnsi="Times New Roman" w:cs="Times New Roman"/>
          <w:color w:val="000000" w:themeColor="text1"/>
          <w:sz w:val="24"/>
          <w:szCs w:val="24"/>
        </w:rPr>
        <w:footnoteReference w:id="336"/>
      </w:r>
      <w:r w:rsidRPr="00A00DC5">
        <w:rPr>
          <w:rFonts w:ascii="Times New Roman" w:hAnsi="Times New Roman" w:cs="Times New Roman"/>
          <w:color w:val="000000" w:themeColor="text1"/>
          <w:sz w:val="24"/>
          <w:szCs w:val="24"/>
        </w:rPr>
        <w:t xml:space="preserve"> </w:t>
      </w:r>
      <w:r>
        <w:rPr>
          <w:rFonts w:ascii="Times New Roman" w:hAnsi="Times New Roman" w:cs="Times New Roman"/>
          <w:sz w:val="24"/>
          <w:szCs w:val="24"/>
        </w:rPr>
        <w:t>E</w:t>
      </w:r>
      <w:r w:rsidRPr="00EB3E72">
        <w:rPr>
          <w:rFonts w:ascii="Times New Roman" w:hAnsi="Times New Roman" w:cs="Times New Roman"/>
          <w:sz w:val="24"/>
          <w:szCs w:val="24"/>
        </w:rPr>
        <w:t xml:space="preserve"> continua: “O facto de haver uma etnia principal maioritária facilita a coesão social e permite que esse factor não seja motivo de disputa política associada a factores de natureza ideológica ou partidária.”</w:t>
      </w:r>
      <w:r w:rsidRPr="00EB3E72">
        <w:rPr>
          <w:rStyle w:val="Refdenotaderodap"/>
          <w:rFonts w:ascii="Times New Roman" w:hAnsi="Times New Roman" w:cs="Times New Roman"/>
          <w:sz w:val="24"/>
          <w:szCs w:val="24"/>
        </w:rPr>
        <w:footnoteReference w:id="337"/>
      </w:r>
      <w:r w:rsidRPr="00EB3E72">
        <w:rPr>
          <w:rFonts w:ascii="Times New Roman" w:hAnsi="Times New Roman" w:cs="Times New Roman"/>
          <w:sz w:val="24"/>
          <w:szCs w:val="24"/>
        </w:rPr>
        <w:t xml:space="preserve"> </w:t>
      </w:r>
    </w:p>
    <w:p w:rsidR="00A92CC7" w:rsidRPr="002841F8" w:rsidRDefault="00CE0863" w:rsidP="00AC2EF1">
      <w:pPr>
        <w:spacing w:after="0" w:line="360" w:lineRule="auto"/>
        <w:ind w:firstLine="708"/>
        <w:jc w:val="both"/>
        <w:rPr>
          <w:rFonts w:ascii="Times New Roman" w:hAnsi="Times New Roman" w:cs="Times New Roman"/>
          <w:sz w:val="24"/>
          <w:szCs w:val="24"/>
        </w:rPr>
      </w:pPr>
      <w:r w:rsidRPr="002841F8">
        <w:rPr>
          <w:rFonts w:ascii="Times New Roman" w:hAnsi="Times New Roman" w:cs="Times New Roman"/>
          <w:sz w:val="24"/>
          <w:szCs w:val="24"/>
        </w:rPr>
        <w:t>O argumento da autora é relativamente simples na sua essência. É que as minorias étnicas não são necessariamente empecilhos de desenvolvimento e fatores de instabilidade.</w:t>
      </w:r>
      <w:r w:rsidRPr="002841F8">
        <w:rPr>
          <w:rStyle w:val="Refdenotaderodap"/>
          <w:rFonts w:ascii="Times New Roman" w:hAnsi="Times New Roman" w:cs="Times New Roman"/>
          <w:sz w:val="24"/>
          <w:szCs w:val="24"/>
        </w:rPr>
        <w:footnoteReference w:id="338"/>
      </w:r>
      <w:r w:rsidRPr="002841F8">
        <w:rPr>
          <w:rFonts w:ascii="Times New Roman" w:hAnsi="Times New Roman" w:cs="Times New Roman"/>
          <w:sz w:val="24"/>
          <w:szCs w:val="24"/>
        </w:rPr>
        <w:t xml:space="preserve"> De fa</w:t>
      </w:r>
      <w:r w:rsidR="00B029E7">
        <w:rPr>
          <w:rFonts w:ascii="Times New Roman" w:hAnsi="Times New Roman" w:cs="Times New Roman"/>
          <w:sz w:val="24"/>
          <w:szCs w:val="24"/>
        </w:rPr>
        <w:t>c</w:t>
      </w:r>
      <w:r>
        <w:rPr>
          <w:rFonts w:ascii="Times New Roman" w:hAnsi="Times New Roman" w:cs="Times New Roman"/>
          <w:sz w:val="24"/>
          <w:szCs w:val="24"/>
        </w:rPr>
        <w:t>to, a consciência política dos t</w:t>
      </w:r>
      <w:r w:rsidRPr="002841F8">
        <w:rPr>
          <w:rFonts w:ascii="Times New Roman" w:hAnsi="Times New Roman" w:cs="Times New Roman"/>
          <w:sz w:val="24"/>
          <w:szCs w:val="24"/>
        </w:rPr>
        <w:t>suanas está na construção de uma nação próspera, respeitadora da diversidade seja étnica como ideológica, enquanto na RDC, por exemplo, as etnias reivindicam supremacia e ambição pelo poder.</w:t>
      </w:r>
    </w:p>
    <w:p w:rsidR="00B01DC7" w:rsidRPr="00B01DC7" w:rsidRDefault="00CE0863" w:rsidP="00B01DC7">
      <w:pPr>
        <w:spacing w:after="0" w:line="360" w:lineRule="auto"/>
        <w:ind w:firstLine="708"/>
        <w:jc w:val="both"/>
        <w:rPr>
          <w:rFonts w:ascii="Times New Roman" w:hAnsi="Times New Roman" w:cs="Times New Roman"/>
          <w:color w:val="000000" w:themeColor="text1"/>
          <w:sz w:val="24"/>
          <w:szCs w:val="24"/>
        </w:rPr>
      </w:pPr>
      <w:r w:rsidRPr="001F6B55">
        <w:rPr>
          <w:rFonts w:ascii="Times New Roman" w:hAnsi="Times New Roman" w:cs="Times New Roman"/>
          <w:color w:val="000000" w:themeColor="text1"/>
          <w:sz w:val="24"/>
          <w:szCs w:val="24"/>
        </w:rPr>
        <w:t>Convirá, sublinhar, ainda</w:t>
      </w:r>
      <w:r w:rsidR="00026EBE">
        <w:rPr>
          <w:rFonts w:ascii="Times New Roman" w:hAnsi="Times New Roman" w:cs="Times New Roman"/>
          <w:color w:val="000000" w:themeColor="text1"/>
          <w:sz w:val="24"/>
          <w:szCs w:val="24"/>
        </w:rPr>
        <w:t>,</w:t>
      </w:r>
      <w:r w:rsidRPr="001F6B55">
        <w:rPr>
          <w:rFonts w:ascii="Times New Roman" w:hAnsi="Times New Roman" w:cs="Times New Roman"/>
          <w:color w:val="000000" w:themeColor="text1"/>
          <w:sz w:val="24"/>
          <w:szCs w:val="24"/>
        </w:rPr>
        <w:t xml:space="preserve"> que Botsuana nunca conheceu um conflito étnico, nem o domínio </w:t>
      </w:r>
      <w:r w:rsidR="00A92CC7" w:rsidRPr="001F6B55">
        <w:rPr>
          <w:rFonts w:ascii="Times New Roman" w:hAnsi="Times New Roman" w:cs="Times New Roman"/>
          <w:color w:val="000000" w:themeColor="text1"/>
          <w:sz w:val="24"/>
          <w:szCs w:val="24"/>
        </w:rPr>
        <w:t xml:space="preserve">letal </w:t>
      </w:r>
      <w:r w:rsidRPr="001F6B55">
        <w:rPr>
          <w:rFonts w:ascii="Times New Roman" w:hAnsi="Times New Roman" w:cs="Times New Roman"/>
          <w:color w:val="000000" w:themeColor="text1"/>
          <w:sz w:val="24"/>
          <w:szCs w:val="24"/>
        </w:rPr>
        <w:t>de uma etnia sobre a outra</w:t>
      </w:r>
      <w:r w:rsidR="00B01DC7">
        <w:rPr>
          <w:rFonts w:ascii="Times New Roman" w:hAnsi="Times New Roman" w:cs="Times New Roman"/>
          <w:color w:val="000000" w:themeColor="text1"/>
          <w:sz w:val="24"/>
          <w:szCs w:val="24"/>
        </w:rPr>
        <w:t xml:space="preserve">. </w:t>
      </w:r>
      <w:r w:rsidR="00B01DC7" w:rsidRPr="00B01DC7">
        <w:rPr>
          <w:rFonts w:ascii="Times New Roman" w:hAnsi="Times New Roman" w:cs="Times New Roman"/>
          <w:color w:val="000000" w:themeColor="text1"/>
          <w:sz w:val="24"/>
          <w:szCs w:val="24"/>
          <w:shd w:val="clear" w:color="auto" w:fill="FFFFFF"/>
        </w:rPr>
        <w:t xml:space="preserve">Como já atrás ficou aflorado, o Botswana é um dos </w:t>
      </w:r>
      <w:r w:rsidR="00B01DC7" w:rsidRPr="00B01DC7">
        <w:rPr>
          <w:rFonts w:ascii="Times New Roman" w:hAnsi="Times New Roman" w:cs="Times New Roman"/>
          <w:color w:val="000000" w:themeColor="text1"/>
          <w:sz w:val="24"/>
          <w:szCs w:val="24"/>
          <w:shd w:val="clear" w:color="auto" w:fill="FFFFFF"/>
        </w:rPr>
        <w:lastRenderedPageBreak/>
        <w:t xml:space="preserve">países mais desiguais do mundo, entretanto, não tem sofrido conflitos étnicos. Diante desta informação, merece trazer à baila o seguinte questionamento: A que se deve a superação do Botsuana?  Uma das possíveis à introdução do modelo democrático logo após a proclamação da independência e a participação popular nos processos legislativos, contribuindo assim para a descentralização do poder. </w:t>
      </w:r>
    </w:p>
    <w:p w:rsidR="00B01DC7" w:rsidRPr="00B01DC7" w:rsidRDefault="00B01DC7" w:rsidP="00115CD0">
      <w:pPr>
        <w:spacing w:after="0" w:line="360" w:lineRule="auto"/>
        <w:ind w:firstLine="708"/>
        <w:jc w:val="both"/>
        <w:rPr>
          <w:rFonts w:ascii="Times New Roman" w:hAnsi="Times New Roman" w:cs="Times New Roman"/>
          <w:color w:val="000000" w:themeColor="text1"/>
          <w:sz w:val="24"/>
          <w:szCs w:val="24"/>
          <w:shd w:val="clear" w:color="auto" w:fill="FFFFFF"/>
        </w:rPr>
      </w:pPr>
      <w:r w:rsidRPr="00B01DC7">
        <w:rPr>
          <w:rFonts w:ascii="Times New Roman" w:hAnsi="Times New Roman" w:cs="Times New Roman"/>
          <w:color w:val="000000" w:themeColor="text1"/>
          <w:sz w:val="24"/>
          <w:szCs w:val="24"/>
          <w:shd w:val="clear" w:color="auto" w:fill="FFFFFF"/>
        </w:rPr>
        <w:t>Para melhor elucidar este fa</w:t>
      </w:r>
      <w:r w:rsidR="00B029E7">
        <w:rPr>
          <w:rFonts w:ascii="Times New Roman" w:hAnsi="Times New Roman" w:cs="Times New Roman"/>
          <w:color w:val="000000" w:themeColor="text1"/>
          <w:sz w:val="24"/>
          <w:szCs w:val="24"/>
          <w:shd w:val="clear" w:color="auto" w:fill="FFFFFF"/>
        </w:rPr>
        <w:t>c</w:t>
      </w:r>
      <w:r w:rsidRPr="00B01DC7">
        <w:rPr>
          <w:rFonts w:ascii="Times New Roman" w:hAnsi="Times New Roman" w:cs="Times New Roman"/>
          <w:color w:val="000000" w:themeColor="text1"/>
          <w:sz w:val="24"/>
          <w:szCs w:val="24"/>
          <w:shd w:val="clear" w:color="auto" w:fill="FFFFFF"/>
        </w:rPr>
        <w:t>to, convém referir que o poder legislativo, bicameral, exercido pela Assembleia dos chefes, representada por chefes tribais, subchefes e membros associados que têm a função de assessorar o governo nos assuntos de interesses das comunidades</w:t>
      </w:r>
      <w:r w:rsidR="004227B3">
        <w:rPr>
          <w:rFonts w:ascii="Times New Roman" w:hAnsi="Times New Roman" w:cs="Times New Roman"/>
          <w:color w:val="000000" w:themeColor="text1"/>
          <w:sz w:val="24"/>
          <w:szCs w:val="24"/>
          <w:shd w:val="clear" w:color="auto" w:fill="FFFFFF"/>
        </w:rPr>
        <w:t xml:space="preserve"> </w:t>
      </w:r>
      <w:r w:rsidR="00774F26">
        <w:rPr>
          <w:rFonts w:ascii="Times New Roman" w:hAnsi="Times New Roman" w:cs="Times New Roman"/>
          <w:color w:val="000000" w:themeColor="text1"/>
          <w:sz w:val="24"/>
          <w:szCs w:val="24"/>
          <w:shd w:val="clear" w:color="auto" w:fill="FFFFFF"/>
        </w:rPr>
        <w:t>locais</w:t>
      </w:r>
      <w:r w:rsidRPr="00B01DC7">
        <w:rPr>
          <w:rFonts w:ascii="Times New Roman" w:hAnsi="Times New Roman" w:cs="Times New Roman"/>
          <w:color w:val="000000" w:themeColor="text1"/>
          <w:sz w:val="24"/>
          <w:szCs w:val="24"/>
          <w:shd w:val="clear" w:color="auto" w:fill="FFFFFF"/>
        </w:rPr>
        <w:t>, e pela Assembleia Nacional que representa o povo (em sentido lato). A vantagem desse modelo, em países de recursos com as caraterísticas do Botsuana, permite a inclusão dos cidadãos nos processos democráticos e uma maior comunicação e contr</w:t>
      </w:r>
      <w:r w:rsidR="00026EBE">
        <w:rPr>
          <w:rFonts w:ascii="Times New Roman" w:hAnsi="Times New Roman" w:cs="Times New Roman"/>
          <w:color w:val="000000" w:themeColor="text1"/>
          <w:sz w:val="24"/>
          <w:szCs w:val="24"/>
          <w:shd w:val="clear" w:color="auto" w:fill="FFFFFF"/>
        </w:rPr>
        <w:t>olo entre as estruturas que detê</w:t>
      </w:r>
      <w:r w:rsidRPr="00B01DC7">
        <w:rPr>
          <w:rFonts w:ascii="Times New Roman" w:hAnsi="Times New Roman" w:cs="Times New Roman"/>
          <w:color w:val="000000" w:themeColor="text1"/>
          <w:sz w:val="24"/>
          <w:szCs w:val="24"/>
          <w:shd w:val="clear" w:color="auto" w:fill="FFFFFF"/>
        </w:rPr>
        <w:t>m o poder. </w:t>
      </w:r>
    </w:p>
    <w:p w:rsidR="00CE0863" w:rsidRPr="00160B5F" w:rsidRDefault="00CE0863" w:rsidP="00CE0863">
      <w:pPr>
        <w:spacing w:after="0" w:line="360" w:lineRule="auto"/>
        <w:ind w:firstLine="708"/>
        <w:jc w:val="both"/>
        <w:rPr>
          <w:rFonts w:ascii="Times New Roman" w:hAnsi="Times New Roman" w:cs="Times New Roman"/>
          <w:color w:val="000000" w:themeColor="text1"/>
          <w:sz w:val="24"/>
          <w:szCs w:val="24"/>
        </w:rPr>
      </w:pPr>
      <w:r w:rsidRPr="00160B5F">
        <w:rPr>
          <w:rFonts w:ascii="Times New Roman" w:hAnsi="Times New Roman" w:cs="Times New Roman"/>
          <w:color w:val="000000" w:themeColor="text1"/>
          <w:sz w:val="24"/>
          <w:szCs w:val="24"/>
        </w:rPr>
        <w:t>Do que se disse a</w:t>
      </w:r>
      <w:r w:rsidR="00115CD0">
        <w:rPr>
          <w:rFonts w:ascii="Times New Roman" w:hAnsi="Times New Roman" w:cs="Times New Roman"/>
          <w:color w:val="000000" w:themeColor="text1"/>
          <w:sz w:val="24"/>
          <w:szCs w:val="24"/>
        </w:rPr>
        <w:t xml:space="preserve">cima, </w:t>
      </w:r>
      <w:r w:rsidRPr="00160B5F">
        <w:rPr>
          <w:rFonts w:ascii="Times New Roman" w:hAnsi="Times New Roman" w:cs="Times New Roman"/>
          <w:color w:val="000000" w:themeColor="text1"/>
          <w:sz w:val="24"/>
          <w:szCs w:val="24"/>
        </w:rPr>
        <w:t xml:space="preserve">a respeito da não </w:t>
      </w:r>
      <w:r w:rsidR="00115CD0">
        <w:rPr>
          <w:rFonts w:ascii="Times New Roman" w:hAnsi="Times New Roman" w:cs="Times New Roman"/>
          <w:color w:val="000000" w:themeColor="text1"/>
          <w:sz w:val="24"/>
          <w:szCs w:val="24"/>
        </w:rPr>
        <w:t xml:space="preserve">etnização </w:t>
      </w:r>
      <w:r w:rsidRPr="00160B5F">
        <w:rPr>
          <w:rFonts w:ascii="Times New Roman" w:hAnsi="Times New Roman" w:cs="Times New Roman"/>
          <w:color w:val="000000" w:themeColor="text1"/>
          <w:sz w:val="24"/>
          <w:szCs w:val="24"/>
        </w:rPr>
        <w:t>dos recursos de Botsuana, Acemoglu e Robinson fornecem uma abordagem mais esclarecedora com base nos fundamentos históricos</w:t>
      </w:r>
      <w:r w:rsidR="00606335">
        <w:rPr>
          <w:rFonts w:ascii="Times New Roman" w:hAnsi="Times New Roman" w:cs="Times New Roman"/>
          <w:color w:val="000000" w:themeColor="text1"/>
          <w:sz w:val="24"/>
          <w:szCs w:val="24"/>
        </w:rPr>
        <w:t xml:space="preserve"> e políticos</w:t>
      </w:r>
      <w:r w:rsidRPr="00160B5F">
        <w:rPr>
          <w:rFonts w:ascii="Times New Roman" w:hAnsi="Times New Roman" w:cs="Times New Roman"/>
          <w:color w:val="000000" w:themeColor="text1"/>
          <w:sz w:val="24"/>
          <w:szCs w:val="24"/>
        </w:rPr>
        <w:t xml:space="preserve">. </w:t>
      </w:r>
      <w:r w:rsidR="007345AF">
        <w:rPr>
          <w:rFonts w:ascii="Times New Roman" w:hAnsi="Times New Roman" w:cs="Times New Roman"/>
          <w:color w:val="000000" w:themeColor="text1"/>
          <w:sz w:val="24"/>
          <w:szCs w:val="24"/>
        </w:rPr>
        <w:t>Segundo os autores em referência, o</w:t>
      </w:r>
      <w:r w:rsidRPr="00160B5F">
        <w:rPr>
          <w:rFonts w:ascii="Times New Roman" w:hAnsi="Times New Roman" w:cs="Times New Roman"/>
          <w:color w:val="000000" w:themeColor="text1"/>
          <w:sz w:val="24"/>
          <w:szCs w:val="24"/>
        </w:rPr>
        <w:t xml:space="preserve"> presidente Seretse Nkama, antes de a descoberta dos diamantes ser anunciada e após constatar </w:t>
      </w:r>
      <w:r w:rsidR="007345AF">
        <w:rPr>
          <w:rFonts w:ascii="Times New Roman" w:hAnsi="Times New Roman" w:cs="Times New Roman"/>
          <w:color w:val="000000" w:themeColor="text1"/>
          <w:sz w:val="24"/>
          <w:szCs w:val="24"/>
        </w:rPr>
        <w:t xml:space="preserve">o </w:t>
      </w:r>
      <w:r w:rsidRPr="00160B5F">
        <w:rPr>
          <w:rFonts w:ascii="Times New Roman" w:hAnsi="Times New Roman" w:cs="Times New Roman"/>
          <w:color w:val="000000" w:themeColor="text1"/>
          <w:sz w:val="24"/>
          <w:szCs w:val="24"/>
        </w:rPr>
        <w:t>interesse frenético dos chefes tribais para a etnicidade dos recursos, alterou a legislação</w:t>
      </w:r>
      <w:r w:rsidRPr="00160B5F">
        <w:rPr>
          <w:rStyle w:val="Refdenotaderodap"/>
          <w:rFonts w:ascii="Times New Roman" w:hAnsi="Times New Roman" w:cs="Times New Roman"/>
          <w:color w:val="000000" w:themeColor="text1"/>
          <w:sz w:val="24"/>
          <w:szCs w:val="24"/>
        </w:rPr>
        <w:footnoteReference w:id="339"/>
      </w:r>
      <w:r w:rsidR="007345AF">
        <w:rPr>
          <w:rFonts w:ascii="Times New Roman" w:hAnsi="Times New Roman" w:cs="Times New Roman"/>
          <w:color w:val="000000" w:themeColor="text1"/>
          <w:sz w:val="24"/>
          <w:szCs w:val="24"/>
        </w:rPr>
        <w:t xml:space="preserve">, atribuindo à </w:t>
      </w:r>
      <w:r w:rsidRPr="00160B5F">
        <w:rPr>
          <w:rFonts w:ascii="Times New Roman" w:hAnsi="Times New Roman" w:cs="Times New Roman"/>
          <w:color w:val="000000" w:themeColor="text1"/>
          <w:sz w:val="24"/>
          <w:szCs w:val="24"/>
        </w:rPr>
        <w:t>nação os direitos aos minerais do subsolo e não a inúmeras tribo, de forma a garantir que a riqueza gerada pelos diamantes não criasse desigualdades soci</w:t>
      </w:r>
      <w:r w:rsidR="007345AF">
        <w:rPr>
          <w:rFonts w:ascii="Times New Roman" w:hAnsi="Times New Roman" w:cs="Times New Roman"/>
          <w:color w:val="000000" w:themeColor="text1"/>
          <w:sz w:val="24"/>
          <w:szCs w:val="24"/>
        </w:rPr>
        <w:t>ais e cisões, mas sim fortificasse</w:t>
      </w:r>
      <w:r w:rsidRPr="00160B5F">
        <w:rPr>
          <w:rFonts w:ascii="Times New Roman" w:hAnsi="Times New Roman" w:cs="Times New Roman"/>
          <w:color w:val="000000" w:themeColor="text1"/>
          <w:sz w:val="24"/>
          <w:szCs w:val="24"/>
        </w:rPr>
        <w:t xml:space="preserve"> o aparelho administrativo e</w:t>
      </w:r>
      <w:r w:rsidR="007345AF">
        <w:rPr>
          <w:rFonts w:ascii="Times New Roman" w:hAnsi="Times New Roman" w:cs="Times New Roman"/>
          <w:color w:val="000000" w:themeColor="text1"/>
          <w:sz w:val="24"/>
          <w:szCs w:val="24"/>
        </w:rPr>
        <w:t xml:space="preserve"> as</w:t>
      </w:r>
      <w:r w:rsidRPr="00160B5F">
        <w:rPr>
          <w:rFonts w:ascii="Times New Roman" w:hAnsi="Times New Roman" w:cs="Times New Roman"/>
          <w:color w:val="000000" w:themeColor="text1"/>
          <w:sz w:val="24"/>
          <w:szCs w:val="24"/>
        </w:rPr>
        <w:t xml:space="preserve"> infraestruturas do país.</w:t>
      </w:r>
      <w:r w:rsidRPr="00160B5F">
        <w:rPr>
          <w:rStyle w:val="Refdenotaderodap"/>
          <w:rFonts w:ascii="Times New Roman" w:hAnsi="Times New Roman" w:cs="Times New Roman"/>
          <w:color w:val="000000" w:themeColor="text1"/>
          <w:sz w:val="24"/>
          <w:szCs w:val="24"/>
        </w:rPr>
        <w:footnoteReference w:id="340"/>
      </w:r>
      <w:r w:rsidRPr="00160B5F">
        <w:rPr>
          <w:rFonts w:ascii="Times New Roman" w:hAnsi="Times New Roman" w:cs="Times New Roman"/>
          <w:color w:val="000000" w:themeColor="text1"/>
          <w:sz w:val="24"/>
          <w:szCs w:val="24"/>
        </w:rPr>
        <w:t xml:space="preserve"> </w:t>
      </w:r>
    </w:p>
    <w:p w:rsidR="00CE0863" w:rsidRPr="00160B5F" w:rsidRDefault="00CE0863" w:rsidP="00CE0863">
      <w:pPr>
        <w:spacing w:after="0" w:line="360" w:lineRule="auto"/>
        <w:ind w:firstLine="708"/>
        <w:jc w:val="both"/>
        <w:rPr>
          <w:rFonts w:ascii="Times New Roman" w:hAnsi="Times New Roman" w:cs="Times New Roman"/>
          <w:color w:val="000000" w:themeColor="text1"/>
          <w:sz w:val="24"/>
          <w:szCs w:val="24"/>
        </w:rPr>
      </w:pPr>
      <w:r w:rsidRPr="00160B5F">
        <w:rPr>
          <w:rFonts w:ascii="Times New Roman" w:hAnsi="Times New Roman" w:cs="Times New Roman"/>
          <w:color w:val="000000" w:themeColor="text1"/>
          <w:sz w:val="24"/>
          <w:szCs w:val="24"/>
        </w:rPr>
        <w:t>Levando em consideração estas medidas, aliada à introdução de apenas o setsuana e o inglês como línguas ensinadas nas escolas, foi possível evitar o fracionamento étnico e linguístico do país.</w:t>
      </w:r>
      <w:r w:rsidRPr="00160B5F">
        <w:rPr>
          <w:rStyle w:val="Refdenotaderodap"/>
          <w:rFonts w:ascii="Times New Roman" w:hAnsi="Times New Roman" w:cs="Times New Roman"/>
          <w:color w:val="000000" w:themeColor="text1"/>
          <w:sz w:val="24"/>
          <w:szCs w:val="24"/>
        </w:rPr>
        <w:footnoteReference w:id="341"/>
      </w:r>
      <w:r w:rsidRPr="00160B5F">
        <w:rPr>
          <w:rFonts w:ascii="Times New Roman" w:hAnsi="Times New Roman" w:cs="Times New Roman"/>
          <w:color w:val="000000" w:themeColor="text1"/>
          <w:sz w:val="24"/>
          <w:szCs w:val="24"/>
        </w:rPr>
        <w:t xml:space="preserve"> Noutra perspetiva, explicam os autores que</w:t>
      </w:r>
      <w:r w:rsidR="005C25E9">
        <w:rPr>
          <w:rFonts w:ascii="Times New Roman" w:hAnsi="Times New Roman" w:cs="Times New Roman"/>
          <w:color w:val="000000" w:themeColor="text1"/>
          <w:sz w:val="24"/>
          <w:szCs w:val="24"/>
        </w:rPr>
        <w:t>,</w:t>
      </w:r>
      <w:r w:rsidR="00606335">
        <w:rPr>
          <w:rFonts w:ascii="Times New Roman" w:hAnsi="Times New Roman" w:cs="Times New Roman"/>
          <w:color w:val="000000" w:themeColor="text1"/>
          <w:sz w:val="24"/>
          <w:szCs w:val="24"/>
        </w:rPr>
        <w:t xml:space="preserve"> quando</w:t>
      </w:r>
      <w:r w:rsidRPr="00160B5F">
        <w:rPr>
          <w:rFonts w:ascii="Times New Roman" w:hAnsi="Times New Roman" w:cs="Times New Roman"/>
          <w:color w:val="000000" w:themeColor="text1"/>
          <w:sz w:val="24"/>
          <w:szCs w:val="24"/>
        </w:rPr>
        <w:t xml:space="preserve"> iniciou o processo de exploração dos diamantes, na década de 1970, trouxe ao governo </w:t>
      </w:r>
      <w:r w:rsidR="000D11D7">
        <w:rPr>
          <w:rFonts w:ascii="Times New Roman" w:hAnsi="Times New Roman" w:cs="Times New Roman"/>
          <w:color w:val="000000" w:themeColor="text1"/>
          <w:sz w:val="24"/>
          <w:szCs w:val="24"/>
        </w:rPr>
        <w:t xml:space="preserve">tsuana </w:t>
      </w:r>
      <w:r w:rsidRPr="00160B5F">
        <w:rPr>
          <w:rFonts w:ascii="Times New Roman" w:hAnsi="Times New Roman" w:cs="Times New Roman"/>
          <w:color w:val="000000" w:themeColor="text1"/>
          <w:sz w:val="24"/>
          <w:szCs w:val="24"/>
        </w:rPr>
        <w:t>r</w:t>
      </w:r>
      <w:r w:rsidR="00606335">
        <w:rPr>
          <w:rFonts w:ascii="Times New Roman" w:hAnsi="Times New Roman" w:cs="Times New Roman"/>
          <w:color w:val="000000" w:themeColor="text1"/>
          <w:sz w:val="24"/>
          <w:szCs w:val="24"/>
        </w:rPr>
        <w:t>ecursos financeiros que permitiram</w:t>
      </w:r>
      <w:r w:rsidRPr="00160B5F">
        <w:rPr>
          <w:rFonts w:ascii="Times New Roman" w:hAnsi="Times New Roman" w:cs="Times New Roman"/>
          <w:color w:val="000000" w:themeColor="text1"/>
          <w:sz w:val="24"/>
          <w:szCs w:val="24"/>
        </w:rPr>
        <w:t xml:space="preserve"> investir em serviços públicos.</w:t>
      </w:r>
      <w:r w:rsidRPr="00160B5F">
        <w:rPr>
          <w:rStyle w:val="Refdenotaderodap"/>
          <w:rFonts w:ascii="Times New Roman" w:hAnsi="Times New Roman" w:cs="Times New Roman"/>
          <w:color w:val="000000" w:themeColor="text1"/>
          <w:sz w:val="24"/>
          <w:szCs w:val="24"/>
        </w:rPr>
        <w:footnoteReference w:id="342"/>
      </w:r>
      <w:r w:rsidRPr="00160B5F">
        <w:rPr>
          <w:rFonts w:ascii="Times New Roman" w:hAnsi="Times New Roman" w:cs="Times New Roman"/>
          <w:color w:val="000000" w:themeColor="text1"/>
          <w:sz w:val="24"/>
          <w:szCs w:val="24"/>
        </w:rPr>
        <w:t xml:space="preserve">   </w:t>
      </w:r>
    </w:p>
    <w:p w:rsidR="00CE0863" w:rsidRPr="00173B97" w:rsidRDefault="00CE0863" w:rsidP="00CE0863">
      <w:pPr>
        <w:tabs>
          <w:tab w:val="left" w:pos="567"/>
        </w:tabs>
        <w:spacing w:after="0" w:line="360" w:lineRule="auto"/>
        <w:ind w:firstLine="708"/>
        <w:jc w:val="both"/>
        <w:rPr>
          <w:rFonts w:ascii="Times New Roman" w:hAnsi="Times New Roman" w:cs="Times New Roman"/>
          <w:color w:val="000000" w:themeColor="text1"/>
          <w:sz w:val="24"/>
          <w:szCs w:val="24"/>
        </w:rPr>
      </w:pPr>
      <w:r w:rsidRPr="00160B5F">
        <w:rPr>
          <w:rFonts w:ascii="Times New Roman" w:hAnsi="Times New Roman" w:cs="Times New Roman"/>
          <w:color w:val="000000" w:themeColor="text1"/>
          <w:sz w:val="24"/>
          <w:szCs w:val="24"/>
        </w:rPr>
        <w:t xml:space="preserve">Em face disso, será importante esclarecer que os líderes do Botsuana e da Namíbia (com instrução britânica ou pertencentes </w:t>
      </w:r>
      <w:r w:rsidR="00026EBE">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 elites administrativas coloniais</w:t>
      </w:r>
      <w:r w:rsidRPr="00160B5F">
        <w:rPr>
          <w:rFonts w:ascii="Times New Roman" w:hAnsi="Times New Roman" w:cs="Times New Roman"/>
          <w:color w:val="000000" w:themeColor="text1"/>
          <w:sz w:val="24"/>
          <w:szCs w:val="24"/>
        </w:rPr>
        <w:t>) nos primeiros anos da independência conduziram o</w:t>
      </w:r>
      <w:r>
        <w:rPr>
          <w:rFonts w:ascii="Times New Roman" w:hAnsi="Times New Roman" w:cs="Times New Roman"/>
          <w:color w:val="000000" w:themeColor="text1"/>
          <w:sz w:val="24"/>
          <w:szCs w:val="24"/>
        </w:rPr>
        <w:t>s</w:t>
      </w:r>
      <w:r w:rsidRPr="00160B5F">
        <w:rPr>
          <w:rFonts w:ascii="Times New Roman" w:hAnsi="Times New Roman" w:cs="Times New Roman"/>
          <w:color w:val="000000" w:themeColor="text1"/>
          <w:sz w:val="24"/>
          <w:szCs w:val="24"/>
        </w:rPr>
        <w:t xml:space="preserve"> país</w:t>
      </w:r>
      <w:r>
        <w:rPr>
          <w:rFonts w:ascii="Times New Roman" w:hAnsi="Times New Roman" w:cs="Times New Roman"/>
          <w:color w:val="000000" w:themeColor="text1"/>
          <w:sz w:val="24"/>
          <w:szCs w:val="24"/>
        </w:rPr>
        <w:t>es</w:t>
      </w:r>
      <w:r w:rsidRPr="00160B5F">
        <w:rPr>
          <w:rFonts w:ascii="Times New Roman" w:hAnsi="Times New Roman" w:cs="Times New Roman"/>
          <w:color w:val="000000" w:themeColor="text1"/>
          <w:sz w:val="24"/>
          <w:szCs w:val="24"/>
        </w:rPr>
        <w:t xml:space="preserve"> ao processo de centralização política, visando a sua unificação, opondo-se ao regionalismo que em muitos países da </w:t>
      </w:r>
      <w:r w:rsidRPr="00173B97">
        <w:rPr>
          <w:rFonts w:ascii="Times New Roman" w:hAnsi="Times New Roman" w:cs="Times New Roman"/>
          <w:color w:val="000000" w:themeColor="text1"/>
          <w:sz w:val="24"/>
          <w:szCs w:val="24"/>
        </w:rPr>
        <w:t>AS deu origem a conflitos e secessões.</w:t>
      </w:r>
    </w:p>
    <w:p w:rsidR="00D0620E" w:rsidRPr="00173B97" w:rsidRDefault="00D0620E" w:rsidP="00D0620E">
      <w:pPr>
        <w:tabs>
          <w:tab w:val="left" w:pos="567"/>
        </w:tabs>
        <w:spacing w:after="0" w:line="360" w:lineRule="auto"/>
        <w:ind w:firstLine="708"/>
        <w:jc w:val="both"/>
        <w:rPr>
          <w:rFonts w:ascii="Times New Roman" w:hAnsi="Times New Roman" w:cs="Times New Roman"/>
          <w:color w:val="000000" w:themeColor="text1"/>
          <w:sz w:val="24"/>
          <w:szCs w:val="24"/>
        </w:rPr>
      </w:pPr>
      <w:r w:rsidRPr="00173B97">
        <w:rPr>
          <w:rFonts w:ascii="Times New Roman" w:hAnsi="Times New Roman" w:cs="Times New Roman"/>
          <w:color w:val="000000" w:themeColor="text1"/>
          <w:sz w:val="24"/>
          <w:szCs w:val="24"/>
        </w:rPr>
        <w:lastRenderedPageBreak/>
        <w:t xml:space="preserve">Destarte se poderia afirmar que Botsuana conseguiu criar um Estado forte e democrático, recrutando tanto quanto possível gente de todas as etnias e classes sociais, optando por uma justiça imparcial e apostando na educação das camadas jovens. </w:t>
      </w:r>
      <w:r>
        <w:rPr>
          <w:rFonts w:ascii="Times New Roman" w:hAnsi="Times New Roman" w:cs="Times New Roman"/>
          <w:sz w:val="24"/>
          <w:szCs w:val="24"/>
        </w:rPr>
        <w:t xml:space="preserve">A inclusão </w:t>
      </w:r>
      <w:r w:rsidRPr="00173B97">
        <w:rPr>
          <w:rFonts w:ascii="Times New Roman" w:hAnsi="Times New Roman" w:cs="Times New Roman"/>
          <w:sz w:val="24"/>
          <w:szCs w:val="24"/>
        </w:rPr>
        <w:t xml:space="preserve">social </w:t>
      </w:r>
      <w:r w:rsidR="00026EBE">
        <w:rPr>
          <w:rFonts w:ascii="Times New Roman" w:hAnsi="Times New Roman" w:cs="Times New Roman"/>
          <w:sz w:val="24"/>
          <w:szCs w:val="24"/>
        </w:rPr>
        <w:t>das etni</w:t>
      </w:r>
      <w:r>
        <w:rPr>
          <w:rFonts w:ascii="Times New Roman" w:hAnsi="Times New Roman" w:cs="Times New Roman"/>
          <w:sz w:val="24"/>
          <w:szCs w:val="24"/>
        </w:rPr>
        <w:t xml:space="preserve">as nos processos de tomada de decisão no </w:t>
      </w:r>
      <w:r w:rsidRPr="00173B97">
        <w:rPr>
          <w:rFonts w:ascii="Times New Roman" w:hAnsi="Times New Roman" w:cs="Times New Roman"/>
          <w:sz w:val="24"/>
          <w:szCs w:val="24"/>
        </w:rPr>
        <w:t>Botsuana surge como atestado de que a diversidade étnica nem sempre é catalisador</w:t>
      </w:r>
      <w:r w:rsidR="00026EBE">
        <w:rPr>
          <w:rFonts w:ascii="Times New Roman" w:hAnsi="Times New Roman" w:cs="Times New Roman"/>
          <w:sz w:val="24"/>
          <w:szCs w:val="24"/>
        </w:rPr>
        <w:t>a</w:t>
      </w:r>
      <w:r w:rsidRPr="00173B97">
        <w:rPr>
          <w:rFonts w:ascii="Times New Roman" w:hAnsi="Times New Roman" w:cs="Times New Roman"/>
          <w:sz w:val="24"/>
          <w:szCs w:val="24"/>
        </w:rPr>
        <w:t xml:space="preserve"> de conflitos em África. Aliás, a etnicidade só existe no quadro antropológico, porque, na prática, todos os cidadãos daquele país considera</w:t>
      </w:r>
      <w:r>
        <w:rPr>
          <w:rFonts w:ascii="Times New Roman" w:hAnsi="Times New Roman" w:cs="Times New Roman"/>
          <w:sz w:val="24"/>
          <w:szCs w:val="24"/>
        </w:rPr>
        <w:t>m</w:t>
      </w:r>
      <w:r w:rsidRPr="00173B97">
        <w:rPr>
          <w:rFonts w:ascii="Times New Roman" w:hAnsi="Times New Roman" w:cs="Times New Roman"/>
          <w:sz w:val="24"/>
          <w:szCs w:val="24"/>
        </w:rPr>
        <w:t>-se tsuana.</w:t>
      </w:r>
    </w:p>
    <w:p w:rsidR="00CE0863" w:rsidRDefault="00CE0863" w:rsidP="00CE0863">
      <w:pPr>
        <w:pStyle w:val="NormalWeb"/>
        <w:spacing w:before="0" w:beforeAutospacing="0" w:after="0" w:afterAutospacing="0" w:line="360" w:lineRule="auto"/>
        <w:ind w:firstLine="708"/>
        <w:jc w:val="both"/>
        <w:textAlignment w:val="baseline"/>
      </w:pPr>
      <w:r w:rsidRPr="00173B97">
        <w:rPr>
          <w:color w:val="000000"/>
        </w:rPr>
        <w:t xml:space="preserve">Face às circunstâncias descritas, importa agora analisar a situação de Moçambique. Dotado </w:t>
      </w:r>
      <w:r w:rsidRPr="00173B97">
        <w:t>de uma enorme potencialidade de recursos naturais</w:t>
      </w:r>
      <w:r w:rsidR="00344B62">
        <w:rPr>
          <w:rStyle w:val="Refdenotaderodap"/>
        </w:rPr>
        <w:footnoteReference w:id="343"/>
      </w:r>
      <w:r w:rsidR="00E9788D">
        <w:t xml:space="preserve">, </w:t>
      </w:r>
      <w:r w:rsidRPr="00173B97">
        <w:t xml:space="preserve">o país viveu uma guerra civil </w:t>
      </w:r>
      <w:r w:rsidR="00717947">
        <w:t xml:space="preserve">sangrenta </w:t>
      </w:r>
      <w:r w:rsidR="00026EBE">
        <w:rPr>
          <w:color w:val="000000"/>
        </w:rPr>
        <w:t>que teve início logo a seguir à</w:t>
      </w:r>
      <w:r w:rsidRPr="00173B97">
        <w:rPr>
          <w:color w:val="000000"/>
        </w:rPr>
        <w:t xml:space="preserve"> independência nacional</w:t>
      </w:r>
      <w:r w:rsidRPr="00173B97">
        <w:t xml:space="preserve"> e </w:t>
      </w:r>
      <w:r w:rsidR="00026EBE">
        <w:t xml:space="preserve">a </w:t>
      </w:r>
      <w:r w:rsidRPr="00173B97">
        <w:t xml:space="preserve">vários momentos </w:t>
      </w:r>
      <w:r w:rsidR="00717947">
        <w:t xml:space="preserve">de </w:t>
      </w:r>
      <w:r w:rsidRPr="00173B97">
        <w:t xml:space="preserve">instabilidade político-militar. </w:t>
      </w:r>
    </w:p>
    <w:p w:rsidR="00CE0863" w:rsidRPr="00173B97" w:rsidRDefault="00CE0863" w:rsidP="00CE0863">
      <w:pPr>
        <w:pStyle w:val="NormalWeb"/>
        <w:spacing w:before="0" w:beforeAutospacing="0" w:after="0" w:afterAutospacing="0" w:line="360" w:lineRule="auto"/>
        <w:ind w:firstLine="708"/>
        <w:jc w:val="both"/>
        <w:textAlignment w:val="baseline"/>
        <w:rPr>
          <w:color w:val="000000"/>
        </w:rPr>
      </w:pPr>
      <w:r w:rsidRPr="00173B97">
        <w:t>A despeito de estar ainda entre os países mais pobres do mundo, a pluralidade étnico-linguística</w:t>
      </w:r>
      <w:r w:rsidRPr="00173B97">
        <w:rPr>
          <w:rStyle w:val="Refdenotaderodap"/>
          <w:color w:val="000000"/>
        </w:rPr>
        <w:footnoteReference w:id="344"/>
      </w:r>
      <w:r w:rsidRPr="00173B97">
        <w:rPr>
          <w:color w:val="000000"/>
        </w:rPr>
        <w:t>,</w:t>
      </w:r>
      <w:r w:rsidRPr="00173B97">
        <w:rPr>
          <w:rStyle w:val="Refdenotaderodap"/>
          <w:color w:val="000000"/>
        </w:rPr>
        <w:footnoteReference w:id="345"/>
      </w:r>
      <w:r w:rsidRPr="00173B97">
        <w:rPr>
          <w:color w:val="000000"/>
        </w:rPr>
        <w:t>,</w:t>
      </w:r>
      <w:r w:rsidRPr="00173B97">
        <w:rPr>
          <w:rStyle w:val="Refdenotaderodap"/>
          <w:color w:val="000000"/>
        </w:rPr>
        <w:footnoteReference w:id="346"/>
      </w:r>
      <w:r w:rsidRPr="00173B97">
        <w:rPr>
          <w:color w:val="000000"/>
        </w:rPr>
        <w:t xml:space="preserve"> </w:t>
      </w:r>
      <w:r w:rsidRPr="00173B97">
        <w:t xml:space="preserve">moçambicana </w:t>
      </w:r>
      <w:r w:rsidR="00987DFB">
        <w:t xml:space="preserve">não tem sido </w:t>
      </w:r>
      <w:r w:rsidRPr="00173B97">
        <w:t xml:space="preserve">apontada como o vetor mobilizador dos conflitos </w:t>
      </w:r>
      <w:r w:rsidR="00955F79">
        <w:t xml:space="preserve">militares </w:t>
      </w:r>
      <w:r w:rsidRPr="00173B97">
        <w:t xml:space="preserve">ocorridos no país, </w:t>
      </w:r>
      <w:r w:rsidR="00650536">
        <w:t>sendo estes</w:t>
      </w:r>
      <w:r w:rsidRPr="00173B97">
        <w:t xml:space="preserve">, fundamentalmente, </w:t>
      </w:r>
      <w:r w:rsidR="008F4B5A">
        <w:t xml:space="preserve">justificados pelas </w:t>
      </w:r>
      <w:r w:rsidRPr="00173B97">
        <w:rPr>
          <w:color w:val="000000"/>
        </w:rPr>
        <w:t xml:space="preserve">querelas </w:t>
      </w:r>
      <w:r w:rsidR="00955F79">
        <w:rPr>
          <w:color w:val="000000"/>
        </w:rPr>
        <w:t>político-ideológicas</w:t>
      </w:r>
      <w:r w:rsidR="009278BC">
        <w:rPr>
          <w:color w:val="000000"/>
        </w:rPr>
        <w:t>,</w:t>
      </w:r>
      <w:r w:rsidR="00D573FE">
        <w:rPr>
          <w:color w:val="000000"/>
        </w:rPr>
        <w:t xml:space="preserve"> como corolário d</w:t>
      </w:r>
      <w:r w:rsidR="00382387">
        <w:rPr>
          <w:color w:val="000000"/>
        </w:rPr>
        <w:t xml:space="preserve">o </w:t>
      </w:r>
      <w:r w:rsidR="006F63D9">
        <w:rPr>
          <w:color w:val="000000"/>
        </w:rPr>
        <w:t xml:space="preserve">regime </w:t>
      </w:r>
      <w:r w:rsidRPr="00173B97">
        <w:t>monopartidário de orientação marxista-leninista</w:t>
      </w:r>
      <w:r w:rsidR="00855685">
        <w:t xml:space="preserve"> que a Frelimo implementou após a independência</w:t>
      </w:r>
      <w:r w:rsidR="008F4B5A">
        <w:t xml:space="preserve"> nacional</w:t>
      </w:r>
      <w:r w:rsidR="006F63D9">
        <w:t xml:space="preserve">, </w:t>
      </w:r>
      <w:r w:rsidR="00382387">
        <w:t xml:space="preserve">à partidarização do Estado, </w:t>
      </w:r>
      <w:r w:rsidR="006F63D9">
        <w:t xml:space="preserve">bem como à exclusão </w:t>
      </w:r>
      <w:r w:rsidR="00987DFB">
        <w:t>social</w:t>
      </w:r>
      <w:r w:rsidRPr="00173B97">
        <w:t>.</w:t>
      </w:r>
      <w:r>
        <w:rPr>
          <w:rStyle w:val="Refdenotaderodap"/>
        </w:rPr>
        <w:footnoteReference w:id="347"/>
      </w:r>
    </w:p>
    <w:p w:rsidR="00CE0863" w:rsidRPr="00173B97"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173B97">
        <w:rPr>
          <w:rFonts w:ascii="Times New Roman" w:hAnsi="Times New Roman" w:cs="Times New Roman"/>
          <w:sz w:val="24"/>
          <w:szCs w:val="24"/>
        </w:rPr>
        <w:lastRenderedPageBreak/>
        <w:t>Da observação dos vários posicionamentos, Cahen confere importância a este assunto, afirmando que a “razão da controvérsia maior, na verdade, situa-se na necessidade de partilha social do poder”</w:t>
      </w:r>
      <w:r w:rsidRPr="00173B97">
        <w:rPr>
          <w:rStyle w:val="Refdenotaderodap"/>
          <w:rFonts w:ascii="Times New Roman" w:hAnsi="Times New Roman" w:cs="Times New Roman"/>
          <w:sz w:val="24"/>
          <w:szCs w:val="24"/>
        </w:rPr>
        <w:footnoteReference w:id="348"/>
      </w:r>
      <w:r w:rsidRPr="00173B97">
        <w:rPr>
          <w:rFonts w:ascii="Times New Roman" w:hAnsi="Times New Roman" w:cs="Times New Roman"/>
          <w:sz w:val="24"/>
          <w:szCs w:val="24"/>
        </w:rPr>
        <w:t>,</w:t>
      </w:r>
      <w:r w:rsidRPr="00173B97">
        <w:rPr>
          <w:rStyle w:val="Refdenotaderodap"/>
          <w:rFonts w:ascii="Times New Roman" w:hAnsi="Times New Roman" w:cs="Times New Roman"/>
          <w:color w:val="000000"/>
          <w:sz w:val="24"/>
          <w:szCs w:val="24"/>
        </w:rPr>
        <w:t xml:space="preserve"> </w:t>
      </w:r>
      <w:r w:rsidRPr="00173B97">
        <w:rPr>
          <w:rFonts w:ascii="Times New Roman" w:hAnsi="Times New Roman" w:cs="Times New Roman"/>
          <w:sz w:val="24"/>
          <w:szCs w:val="24"/>
        </w:rPr>
        <w:t xml:space="preserve">o que torna melindroso o processo de democratização e comunhão política como mecanismo de abertura de portas para a inclusão de outros elementos políticos no aparelho burocrático do Estado.  </w:t>
      </w:r>
    </w:p>
    <w:p w:rsidR="00CE0863" w:rsidRPr="00173B97" w:rsidRDefault="00CE0863" w:rsidP="00CE0863">
      <w:pPr>
        <w:pStyle w:val="NormalWeb"/>
        <w:spacing w:before="0" w:beforeAutospacing="0" w:after="0" w:afterAutospacing="0" w:line="360" w:lineRule="auto"/>
        <w:ind w:firstLine="708"/>
        <w:jc w:val="both"/>
        <w:textAlignment w:val="baseline"/>
        <w:rPr>
          <w:bCs/>
          <w:color w:val="000000" w:themeColor="text1"/>
        </w:rPr>
      </w:pPr>
      <w:r w:rsidRPr="00173B97">
        <w:t>Em relação ao conflito político-militar que eclodiu no país a partir de novembro de 2013, que, por si só, levanta problemas dos direitos humanos, afigura-se imperioso referi</w:t>
      </w:r>
      <w:r w:rsidR="001D5204">
        <w:t>r</w:t>
      </w:r>
      <w:r w:rsidRPr="00173B97">
        <w:t xml:space="preserve"> que a </w:t>
      </w:r>
      <w:r w:rsidRPr="00173B97">
        <w:rPr>
          <w:bCs/>
        </w:rPr>
        <w:t>RENAMO tem vindo a reivindicar a partilha do</w:t>
      </w:r>
      <w:r w:rsidR="00026EBE">
        <w:rPr>
          <w:bCs/>
        </w:rPr>
        <w:t>s</w:t>
      </w:r>
      <w:r w:rsidRPr="00173B97">
        <w:rPr>
          <w:bCs/>
        </w:rPr>
        <w:t xml:space="preserve"> </w:t>
      </w:r>
      <w:r w:rsidR="00985FBC" w:rsidRPr="00173B97">
        <w:rPr>
          <w:bCs/>
        </w:rPr>
        <w:t>poder</w:t>
      </w:r>
      <w:r w:rsidR="00985FBC">
        <w:rPr>
          <w:bCs/>
        </w:rPr>
        <w:t>es</w:t>
      </w:r>
      <w:r w:rsidR="00985FBC" w:rsidRPr="00173B97">
        <w:rPr>
          <w:bCs/>
        </w:rPr>
        <w:t xml:space="preserve"> políticos</w:t>
      </w:r>
      <w:r w:rsidRPr="00173B97">
        <w:rPr>
          <w:bCs/>
        </w:rPr>
        <w:t xml:space="preserve"> e económ</w:t>
      </w:r>
      <w:r w:rsidRPr="00173B97">
        <w:rPr>
          <w:bCs/>
          <w:color w:val="000000" w:themeColor="text1"/>
        </w:rPr>
        <w:t xml:space="preserve">ico nas 6 das 11 províncias em que saiu vitoriosa no escrutínio de 15 de outubro de 2014. </w:t>
      </w:r>
    </w:p>
    <w:p w:rsidR="00CE0863" w:rsidRDefault="00CE0863" w:rsidP="00CE0863">
      <w:pPr>
        <w:pStyle w:val="NormalWeb"/>
        <w:spacing w:before="0" w:beforeAutospacing="0" w:after="0" w:afterAutospacing="0" w:line="360" w:lineRule="auto"/>
        <w:ind w:firstLine="708"/>
        <w:jc w:val="both"/>
        <w:textAlignment w:val="baseline"/>
        <w:rPr>
          <w:rFonts w:eastAsia="Calibri"/>
        </w:rPr>
      </w:pPr>
      <w:r w:rsidRPr="00173B97">
        <w:rPr>
          <w:bCs/>
          <w:color w:val="000000" w:themeColor="text1"/>
        </w:rPr>
        <w:t xml:space="preserve">Ou seja: a RENAMO exige </w:t>
      </w:r>
      <w:r w:rsidR="00615C8C">
        <w:rPr>
          <w:bCs/>
        </w:rPr>
        <w:t>que o g</w:t>
      </w:r>
      <w:r w:rsidRPr="00173B97">
        <w:rPr>
          <w:bCs/>
        </w:rPr>
        <w:t>overno moçambicano conceda metade das receitas de exploração, essencialmente dos projetos m</w:t>
      </w:r>
      <w:r w:rsidR="001D5204">
        <w:rPr>
          <w:bCs/>
        </w:rPr>
        <w:t>ineiros e petrolíferos em curso</w:t>
      </w:r>
      <w:r w:rsidRPr="00173B97">
        <w:rPr>
          <w:bCs/>
        </w:rPr>
        <w:t xml:space="preserve"> no país. </w:t>
      </w:r>
      <w:r w:rsidRPr="00173B97">
        <w:rPr>
          <w:bCs/>
          <w:color w:val="000000" w:themeColor="text1"/>
        </w:rPr>
        <w:t xml:space="preserve">Para o efeito, submeteu o </w:t>
      </w:r>
      <w:r w:rsidR="001D5204">
        <w:rPr>
          <w:bCs/>
          <w:color w:val="000000" w:themeColor="text1"/>
        </w:rPr>
        <w:t>“</w:t>
      </w:r>
      <w:r w:rsidRPr="001D5204">
        <w:rPr>
          <w:color w:val="000000" w:themeColor="text1"/>
        </w:rPr>
        <w:t>Projecto de Lei Sobre o Quadro Institucional das Autarquias Provinciais</w:t>
      </w:r>
      <w:r w:rsidR="001D5204">
        <w:rPr>
          <w:color w:val="000000" w:themeColor="text1"/>
        </w:rPr>
        <w:t>”</w:t>
      </w:r>
      <w:r w:rsidRPr="00173B97">
        <w:rPr>
          <w:color w:val="000000" w:themeColor="text1"/>
        </w:rPr>
        <w:t xml:space="preserve"> </w:t>
      </w:r>
      <w:r w:rsidRPr="00173B97">
        <w:rPr>
          <w:bCs/>
          <w:color w:val="000000" w:themeColor="text1"/>
        </w:rPr>
        <w:t>atinente à criação de “Regiões Autónomas”</w:t>
      </w:r>
      <w:r w:rsidRPr="00173B97">
        <w:rPr>
          <w:color w:val="000000" w:themeColor="text1"/>
        </w:rPr>
        <w:t xml:space="preserve">, reprovado, a 30 de abril de 2015, pela bancada maioritária do partido Frelimo. </w:t>
      </w:r>
      <w:r w:rsidRPr="00173B97">
        <w:rPr>
          <w:rFonts w:eastAsia="Calibri"/>
        </w:rPr>
        <w:t>O número 5 do artigo 58º do projeto (</w:t>
      </w:r>
      <w:r w:rsidRPr="00173B97">
        <w:t xml:space="preserve">Receitas da autarquia provincial) </w:t>
      </w:r>
      <w:r w:rsidRPr="00173B97">
        <w:rPr>
          <w:rFonts w:eastAsia="Calibri"/>
        </w:rPr>
        <w:t>preconiza</w:t>
      </w:r>
      <w:r w:rsidR="0090346C">
        <w:rPr>
          <w:rFonts w:eastAsia="Calibri"/>
        </w:rPr>
        <w:t>va</w:t>
      </w:r>
      <w:r w:rsidRPr="00173B97">
        <w:rPr>
          <w:rFonts w:eastAsia="Calibri"/>
        </w:rPr>
        <w:t xml:space="preserve"> o seguinte: </w:t>
      </w:r>
    </w:p>
    <w:p w:rsidR="00CE0863" w:rsidRPr="003A69F3" w:rsidRDefault="00CE0863" w:rsidP="009A0386">
      <w:pPr>
        <w:pStyle w:val="NormalWeb"/>
        <w:tabs>
          <w:tab w:val="left" w:pos="2268"/>
        </w:tabs>
        <w:spacing w:before="0" w:beforeAutospacing="0" w:after="0" w:afterAutospacing="0" w:line="360" w:lineRule="auto"/>
        <w:ind w:firstLine="708"/>
        <w:jc w:val="both"/>
        <w:textAlignment w:val="baseline"/>
        <w:rPr>
          <w:sz w:val="22"/>
          <w:szCs w:val="22"/>
        </w:rPr>
      </w:pPr>
    </w:p>
    <w:p w:rsidR="007B50B6" w:rsidRPr="00EB5BAF" w:rsidRDefault="00CE0863" w:rsidP="00B05575">
      <w:pPr>
        <w:pStyle w:val="PargrafodaLista"/>
        <w:numPr>
          <w:ilvl w:val="0"/>
          <w:numId w:val="31"/>
        </w:numPr>
        <w:tabs>
          <w:tab w:val="left" w:pos="1134"/>
        </w:tabs>
        <w:spacing w:after="0" w:line="360" w:lineRule="auto"/>
        <w:jc w:val="both"/>
        <w:rPr>
          <w:rFonts w:ascii="Times New Roman" w:hAnsi="Times New Roman"/>
          <w:sz w:val="24"/>
          <w:szCs w:val="24"/>
        </w:rPr>
      </w:pPr>
      <w:r w:rsidRPr="007B50B6">
        <w:rPr>
          <w:rFonts w:ascii="Times New Roman" w:hAnsi="Times New Roman"/>
          <w:sz w:val="24"/>
          <w:szCs w:val="24"/>
        </w:rPr>
        <w:t>50% das receitas geradas na extracção mineira na autarquia local onde se localizam os respectivos projectos mineiros;</w:t>
      </w:r>
    </w:p>
    <w:p w:rsidR="00CE0863" w:rsidRPr="009C539D" w:rsidRDefault="00CE0863" w:rsidP="009C539D">
      <w:pPr>
        <w:pStyle w:val="PargrafodaLista"/>
        <w:numPr>
          <w:ilvl w:val="0"/>
          <w:numId w:val="31"/>
        </w:numPr>
        <w:tabs>
          <w:tab w:val="left" w:pos="2268"/>
        </w:tabs>
        <w:spacing w:after="0" w:line="360" w:lineRule="auto"/>
        <w:jc w:val="both"/>
        <w:rPr>
          <w:rFonts w:ascii="Times New Roman" w:hAnsi="Times New Roman"/>
          <w:sz w:val="24"/>
          <w:szCs w:val="24"/>
        </w:rPr>
      </w:pPr>
      <w:r w:rsidRPr="007B50B6">
        <w:rPr>
          <w:rFonts w:ascii="Times New Roman" w:hAnsi="Times New Roman"/>
          <w:sz w:val="24"/>
          <w:szCs w:val="24"/>
        </w:rPr>
        <w:t>50% das receitas geradas na actividade petrolífera na autarquia local onde se localizam os respectivos projectos petrolíferos.</w:t>
      </w:r>
      <w:r w:rsidRPr="007B50B6">
        <w:rPr>
          <w:rStyle w:val="Refdenotaderodap"/>
          <w:rFonts w:ascii="Times New Roman" w:hAnsi="Times New Roman"/>
          <w:sz w:val="24"/>
          <w:szCs w:val="24"/>
        </w:rPr>
        <w:footnoteReference w:id="349"/>
      </w:r>
      <w:r w:rsidRPr="007B50B6">
        <w:rPr>
          <w:rFonts w:ascii="Times New Roman" w:hAnsi="Times New Roman"/>
          <w:sz w:val="24"/>
          <w:szCs w:val="24"/>
        </w:rPr>
        <w:t>,</w:t>
      </w:r>
      <w:r w:rsidRPr="007B50B6">
        <w:rPr>
          <w:rStyle w:val="Refdenotaderodap"/>
          <w:rFonts w:ascii="Times New Roman" w:hAnsi="Times New Roman"/>
          <w:sz w:val="24"/>
          <w:szCs w:val="24"/>
        </w:rPr>
        <w:footnoteReference w:id="350"/>
      </w:r>
      <w:r w:rsidRPr="007B50B6">
        <w:rPr>
          <w:rFonts w:ascii="Times New Roman" w:hAnsi="Times New Roman"/>
          <w:sz w:val="24"/>
          <w:szCs w:val="24"/>
        </w:rPr>
        <w:t xml:space="preserve"> </w:t>
      </w:r>
    </w:p>
    <w:p w:rsidR="009C539D" w:rsidRDefault="009C539D" w:rsidP="00B05575">
      <w:pPr>
        <w:spacing w:after="0" w:line="360" w:lineRule="auto"/>
        <w:jc w:val="both"/>
        <w:rPr>
          <w:rFonts w:ascii="Times New Roman" w:hAnsi="Times New Roman" w:cs="Times New Roman"/>
          <w:sz w:val="24"/>
          <w:szCs w:val="24"/>
        </w:rPr>
      </w:pPr>
    </w:p>
    <w:p w:rsidR="00CE0863" w:rsidRPr="008B3E85" w:rsidRDefault="00CE0863" w:rsidP="00B05575">
      <w:pPr>
        <w:spacing w:after="0" w:line="360" w:lineRule="auto"/>
        <w:jc w:val="both"/>
        <w:rPr>
          <w:rFonts w:ascii="Times New Roman" w:hAnsi="Times New Roman" w:cs="Times New Roman"/>
          <w:color w:val="000000" w:themeColor="text1"/>
          <w:sz w:val="24"/>
          <w:szCs w:val="24"/>
        </w:rPr>
      </w:pPr>
      <w:r w:rsidRPr="008B3E85">
        <w:rPr>
          <w:rFonts w:ascii="Times New Roman" w:hAnsi="Times New Roman" w:cs="Times New Roman"/>
          <w:sz w:val="24"/>
          <w:szCs w:val="24"/>
        </w:rPr>
        <w:t xml:space="preserve">Com o chumbo do projeto </w:t>
      </w:r>
      <w:r w:rsidR="009C539D">
        <w:rPr>
          <w:rFonts w:ascii="Times New Roman" w:hAnsi="Times New Roman" w:cs="Times New Roman"/>
          <w:sz w:val="24"/>
          <w:szCs w:val="24"/>
        </w:rPr>
        <w:t xml:space="preserve">apresentado pela </w:t>
      </w:r>
      <w:r w:rsidRPr="008B3E85">
        <w:rPr>
          <w:rFonts w:ascii="Times New Roman" w:hAnsi="Times New Roman" w:cs="Times New Roman"/>
          <w:sz w:val="24"/>
          <w:szCs w:val="24"/>
        </w:rPr>
        <w:t>RENAMO</w:t>
      </w:r>
      <w:r w:rsidR="009C539D">
        <w:rPr>
          <w:rFonts w:ascii="Times New Roman" w:hAnsi="Times New Roman" w:cs="Times New Roman"/>
          <w:sz w:val="24"/>
          <w:szCs w:val="24"/>
        </w:rPr>
        <w:t>,</w:t>
      </w:r>
      <w:r w:rsidRPr="008B3E85">
        <w:rPr>
          <w:rFonts w:ascii="Times New Roman" w:hAnsi="Times New Roman" w:cs="Times New Roman"/>
          <w:sz w:val="24"/>
          <w:szCs w:val="24"/>
        </w:rPr>
        <w:t xml:space="preserve"> deteriorou-se o ambiente de paz que se vivia no país</w:t>
      </w:r>
      <w:r w:rsidRPr="008B3E85">
        <w:rPr>
          <w:rFonts w:ascii="Times New Roman" w:hAnsi="Times New Roman" w:cs="Times New Roman"/>
          <w:color w:val="000000" w:themeColor="text1"/>
          <w:sz w:val="24"/>
          <w:szCs w:val="24"/>
        </w:rPr>
        <w:t xml:space="preserve">. Em consequência disso, o líder da RENAMO, Afonso Dhlakama, prometeu governar à força nas províncias onde o seu partido saiu vitorioso, caso a Frelimo não acolhesse satisfatoriamente às suas exigências, </w:t>
      </w:r>
      <w:r w:rsidRPr="008B3E85">
        <w:rPr>
          <w:rFonts w:ascii="Times New Roman" w:hAnsi="Times New Roman" w:cs="Times New Roman"/>
          <w:bCs/>
          <w:color w:val="000000" w:themeColor="text1"/>
          <w:sz w:val="24"/>
          <w:szCs w:val="24"/>
        </w:rPr>
        <w:t xml:space="preserve">agudizando a tensão político-militar no </w:t>
      </w:r>
      <w:r w:rsidRPr="008B3E85">
        <w:rPr>
          <w:rFonts w:ascii="Times New Roman" w:hAnsi="Times New Roman" w:cs="Times New Roman"/>
          <w:bCs/>
          <w:color w:val="000000" w:themeColor="text1"/>
          <w:sz w:val="24"/>
          <w:szCs w:val="24"/>
        </w:rPr>
        <w:lastRenderedPageBreak/>
        <w:t>país</w:t>
      </w:r>
      <w:r w:rsidRPr="008B3E85">
        <w:rPr>
          <w:rFonts w:ascii="Times New Roman" w:hAnsi="Times New Roman" w:cs="Times New Roman"/>
          <w:color w:val="000000" w:themeColor="text1"/>
          <w:sz w:val="24"/>
          <w:szCs w:val="24"/>
        </w:rPr>
        <w:t>.</w:t>
      </w:r>
      <w:r w:rsidRPr="008B3E85">
        <w:rPr>
          <w:rStyle w:val="Refdenotaderodap"/>
          <w:rFonts w:ascii="Times New Roman" w:hAnsi="Times New Roman" w:cs="Times New Roman"/>
          <w:color w:val="000000" w:themeColor="text1"/>
          <w:sz w:val="24"/>
          <w:szCs w:val="24"/>
        </w:rPr>
        <w:footnoteReference w:id="351"/>
      </w:r>
      <w:r>
        <w:rPr>
          <w:rFonts w:ascii="Times New Roman" w:hAnsi="Times New Roman" w:cs="Times New Roman"/>
          <w:color w:val="000000" w:themeColor="text1"/>
          <w:sz w:val="24"/>
          <w:szCs w:val="24"/>
        </w:rPr>
        <w:t xml:space="preserve"> Estes conflitos têm causado a deterioração dos direitos humanos, porque impõem o deslocamento forçoso das popula</w:t>
      </w:r>
      <w:r w:rsidR="00CB5AEE">
        <w:rPr>
          <w:rFonts w:ascii="Times New Roman" w:hAnsi="Times New Roman" w:cs="Times New Roman"/>
          <w:color w:val="000000" w:themeColor="text1"/>
          <w:sz w:val="24"/>
          <w:szCs w:val="24"/>
        </w:rPr>
        <w:t>ções, mortes de civis</w:t>
      </w:r>
      <w:r>
        <w:rPr>
          <w:rFonts w:ascii="Times New Roman" w:hAnsi="Times New Roman" w:cs="Times New Roman"/>
          <w:color w:val="000000" w:themeColor="text1"/>
          <w:sz w:val="24"/>
          <w:szCs w:val="24"/>
        </w:rPr>
        <w:t>, entre outros.</w:t>
      </w:r>
      <w:r>
        <w:rPr>
          <w:rStyle w:val="Refdenotaderodap"/>
          <w:rFonts w:ascii="Times New Roman" w:hAnsi="Times New Roman" w:cs="Times New Roman"/>
          <w:color w:val="000000" w:themeColor="text1"/>
          <w:sz w:val="24"/>
          <w:szCs w:val="24"/>
        </w:rPr>
        <w:footnoteReference w:id="352"/>
      </w:r>
      <w:r>
        <w:rPr>
          <w:rFonts w:ascii="Times New Roman" w:hAnsi="Times New Roman" w:cs="Times New Roman"/>
          <w:color w:val="000000" w:themeColor="text1"/>
          <w:sz w:val="24"/>
          <w:szCs w:val="24"/>
        </w:rPr>
        <w:t xml:space="preserve">  </w:t>
      </w:r>
    </w:p>
    <w:p w:rsidR="00CE0863" w:rsidRDefault="00CE0863" w:rsidP="00CE0863">
      <w:pPr>
        <w:spacing w:after="0" w:line="360" w:lineRule="auto"/>
        <w:jc w:val="both"/>
        <w:rPr>
          <w:rFonts w:ascii="Times New Roman" w:hAnsi="Times New Roman" w:cs="Times New Roman"/>
          <w:color w:val="000000" w:themeColor="text1"/>
          <w:sz w:val="24"/>
          <w:szCs w:val="24"/>
        </w:rPr>
      </w:pPr>
      <w:r w:rsidRPr="00BF75D0">
        <w:rPr>
          <w:rFonts w:ascii="Times New Roman" w:hAnsi="Times New Roman" w:cs="Times New Roman"/>
          <w:color w:val="000000" w:themeColor="text1"/>
          <w:sz w:val="24"/>
          <w:szCs w:val="24"/>
        </w:rPr>
        <w:tab/>
        <w:t>Porque é que se chegou a este ponto e o que se pretende</w:t>
      </w:r>
      <w:r w:rsidR="00CE1DDC">
        <w:rPr>
          <w:rFonts w:ascii="Times New Roman" w:hAnsi="Times New Roman" w:cs="Times New Roman"/>
          <w:color w:val="000000" w:themeColor="text1"/>
          <w:sz w:val="24"/>
          <w:szCs w:val="24"/>
        </w:rPr>
        <w:t>u</w:t>
      </w:r>
      <w:r w:rsidRPr="00BF75D0">
        <w:rPr>
          <w:rFonts w:ascii="Times New Roman" w:hAnsi="Times New Roman" w:cs="Times New Roman"/>
          <w:color w:val="000000" w:themeColor="text1"/>
          <w:sz w:val="24"/>
          <w:szCs w:val="24"/>
        </w:rPr>
        <w:t xml:space="preserve">? </w:t>
      </w:r>
      <w:r w:rsidRPr="00011995">
        <w:rPr>
          <w:rFonts w:ascii="Times New Roman" w:hAnsi="Times New Roman" w:cs="Times New Roman"/>
          <w:color w:val="000000" w:themeColor="text1"/>
          <w:sz w:val="24"/>
          <w:szCs w:val="24"/>
        </w:rPr>
        <w:t>Primeiro</w:t>
      </w:r>
      <w:r w:rsidRPr="00BF75D0">
        <w:rPr>
          <w:rFonts w:ascii="Times New Roman" w:hAnsi="Times New Roman" w:cs="Times New Roman"/>
          <w:color w:val="000000" w:themeColor="text1"/>
          <w:sz w:val="24"/>
          <w:szCs w:val="24"/>
        </w:rPr>
        <w:t xml:space="preserve">, parece oportuno referir que, embora se saiba que o principal pomo de descontentamento da RENAMO está relacionado com a ausência de um processo de reconciliação nacional à </w:t>
      </w:r>
      <w:r w:rsidRPr="00083B56">
        <w:rPr>
          <w:rFonts w:ascii="Times New Roman" w:hAnsi="Times New Roman" w:cs="Times New Roman"/>
          <w:color w:val="000000" w:themeColor="text1"/>
          <w:sz w:val="24"/>
          <w:szCs w:val="24"/>
        </w:rPr>
        <w:t>luz do AGP, a descoberta e exploração de recursos naturais impingiram o surgimento dos conflitos político-militar</w:t>
      </w:r>
      <w:r w:rsidR="00B62E8B">
        <w:rPr>
          <w:rFonts w:ascii="Times New Roman" w:hAnsi="Times New Roman" w:cs="Times New Roman"/>
          <w:color w:val="000000" w:themeColor="text1"/>
          <w:sz w:val="24"/>
          <w:szCs w:val="24"/>
        </w:rPr>
        <w:t>es referidos.</w:t>
      </w:r>
      <w:r>
        <w:rPr>
          <w:rFonts w:ascii="Times New Roman" w:hAnsi="Times New Roman" w:cs="Times New Roman"/>
          <w:color w:val="000000" w:themeColor="text1"/>
          <w:sz w:val="24"/>
          <w:szCs w:val="24"/>
        </w:rPr>
        <w:t xml:space="preserve"> </w:t>
      </w:r>
    </w:p>
    <w:p w:rsidR="00CE0863" w:rsidRPr="00011995" w:rsidRDefault="00CE0863"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olor w:val="000000" w:themeColor="text1"/>
          <w:sz w:val="24"/>
          <w:szCs w:val="24"/>
        </w:rPr>
        <w:t xml:space="preserve">Razão de sobra assiste </w:t>
      </w:r>
      <w:r w:rsidRPr="00083B56">
        <w:rPr>
          <w:rFonts w:ascii="Times New Roman" w:hAnsi="Times New Roman"/>
          <w:color w:val="000000" w:themeColor="text1"/>
          <w:sz w:val="24"/>
          <w:szCs w:val="24"/>
        </w:rPr>
        <w:t xml:space="preserve">Castel-Branco quando afirma que </w:t>
      </w:r>
    </w:p>
    <w:p w:rsidR="00CE0863" w:rsidRPr="00083B56" w:rsidRDefault="00CE0863" w:rsidP="00CE0863">
      <w:pPr>
        <w:spacing w:after="0" w:line="360" w:lineRule="auto"/>
        <w:jc w:val="both"/>
        <w:rPr>
          <w:rFonts w:ascii="Times New Roman" w:hAnsi="Times New Roman"/>
          <w:color w:val="000000" w:themeColor="text1"/>
          <w:sz w:val="24"/>
          <w:szCs w:val="24"/>
        </w:rPr>
      </w:pPr>
    </w:p>
    <w:p w:rsidR="00CE0863" w:rsidRDefault="00CE0863" w:rsidP="00CB5AEE">
      <w:pPr>
        <w:tabs>
          <w:tab w:val="left" w:pos="2268"/>
        </w:tabs>
        <w:spacing w:after="0" w:line="240" w:lineRule="auto"/>
        <w:ind w:left="2268"/>
        <w:jc w:val="both"/>
        <w:rPr>
          <w:rFonts w:ascii="Times New Roman" w:hAnsi="Times New Roman"/>
          <w:sz w:val="20"/>
          <w:szCs w:val="20"/>
        </w:rPr>
      </w:pPr>
      <w:r w:rsidRPr="00A036AC">
        <w:rPr>
          <w:rFonts w:ascii="Times New Roman" w:hAnsi="Times New Roman"/>
          <w:sz w:val="20"/>
          <w:szCs w:val="20"/>
        </w:rPr>
        <w:t>Para mim isso é normal, porque em Moçambique o que é que acontece é que existe um sistema político bipartidário – nem é bipartidário, dois partidos monopartidários que entendem por qualquer razão histórica têm direito a quilhões, parcelas do território nacional, da riqueza nacional, da vontade das pessoas, etc. A FRELIMO adquiriu esse direito por ter lutado contra o colonialismo português, e a RENAMO diz que adquiriu esse direito por ter lutado pela democracia. E os dois basicamente estão a dizer que o país é deles, o país é refém deles. Ora, para mim não me surpreende absolutamente nada que a luta de deles seja uma luta de partilha, partilha do que não lhes pertence, portanto, de facto, essa concepção de ambos é uma concepção profundamente anticonstitucional, é contra a Constituição da República, é profundamente antidemocrática, e é profundamente contra os interesses do povo</w:t>
      </w:r>
      <w:r>
        <w:rPr>
          <w:rFonts w:ascii="Times New Roman" w:hAnsi="Times New Roman"/>
          <w:sz w:val="20"/>
          <w:szCs w:val="20"/>
        </w:rPr>
        <w:t xml:space="preserve"> </w:t>
      </w:r>
      <w:r w:rsidRPr="00A036AC">
        <w:rPr>
          <w:rFonts w:ascii="Times New Roman" w:hAnsi="Times New Roman"/>
          <w:sz w:val="20"/>
          <w:szCs w:val="20"/>
        </w:rPr>
        <w:t xml:space="preserve">em geral, da sociedade em geral. A sociedade não é para ser partilhada entre dois partidos que constroem irracionalmente e ilogicamente o seu direito de serem donos dessa sociedade, com base num passado histórico qualquer que corresponde pura e simplesmente à narrativa deles dessa mesma história. Portanto, antes deles querem partilhar o país, antes deles quererem partilhar os recursos, antes deles quererem partilhar o poder, eles já privatizaram a história. Um tem uma narrativa sobre a história, outro tem uma narrativa sobre outra. Eles já privatizaram a história, já fizeram a partilha da história. E a partir daí constroem legitimidade para </w:t>
      </w:r>
      <w:r>
        <w:rPr>
          <w:rFonts w:ascii="Times New Roman" w:hAnsi="Times New Roman"/>
          <w:sz w:val="20"/>
          <w:szCs w:val="20"/>
        </w:rPr>
        <w:t>tentar fazer partilha do resto.</w:t>
      </w:r>
      <w:r>
        <w:rPr>
          <w:rStyle w:val="Refdenotaderodap"/>
          <w:rFonts w:ascii="Times New Roman" w:hAnsi="Times New Roman"/>
          <w:sz w:val="20"/>
          <w:szCs w:val="20"/>
        </w:rPr>
        <w:footnoteReference w:id="353"/>
      </w:r>
    </w:p>
    <w:p w:rsidR="00CE0863" w:rsidRPr="00F34743" w:rsidRDefault="00CE0863" w:rsidP="00CE0863">
      <w:pPr>
        <w:tabs>
          <w:tab w:val="left" w:pos="2268"/>
        </w:tabs>
        <w:spacing w:after="0" w:line="240" w:lineRule="auto"/>
        <w:ind w:left="2268"/>
        <w:jc w:val="both"/>
        <w:rPr>
          <w:rFonts w:ascii="Times New Roman" w:hAnsi="Times New Roman"/>
          <w:sz w:val="20"/>
          <w:szCs w:val="20"/>
        </w:rPr>
      </w:pPr>
    </w:p>
    <w:p w:rsidR="00CE0863" w:rsidRPr="009C4929" w:rsidRDefault="00CE0863" w:rsidP="00CE0863">
      <w:pPr>
        <w:spacing w:after="0" w:line="360" w:lineRule="auto"/>
        <w:jc w:val="both"/>
        <w:rPr>
          <w:rFonts w:ascii="Times New Roman" w:hAnsi="Times New Roman" w:cs="Times New Roman"/>
          <w:sz w:val="24"/>
          <w:szCs w:val="24"/>
        </w:rPr>
      </w:pPr>
      <w:r w:rsidRPr="00FB0C30">
        <w:rPr>
          <w:rFonts w:ascii="Times New Roman" w:hAnsi="Times New Roman" w:cs="Times New Roman"/>
          <w:color w:val="000000" w:themeColor="text1"/>
          <w:sz w:val="24"/>
          <w:szCs w:val="24"/>
        </w:rPr>
        <w:t xml:space="preserve">Examinado o excerto, propositadamente longo, percebe-se desde logo a predominância da política no modelo de desenvolvimento do país. Este modelo espoleta o </w:t>
      </w:r>
      <w:r w:rsidR="009C539D">
        <w:rPr>
          <w:rFonts w:ascii="Times New Roman" w:hAnsi="Times New Roman" w:cs="Times New Roman"/>
          <w:color w:val="000000" w:themeColor="text1"/>
          <w:sz w:val="24"/>
          <w:szCs w:val="24"/>
        </w:rPr>
        <w:t>“</w:t>
      </w:r>
      <w:r w:rsidRPr="00FB0C30">
        <w:rPr>
          <w:rFonts w:ascii="Times New Roman" w:hAnsi="Times New Roman" w:cs="Times New Roman"/>
          <w:color w:val="000000" w:themeColor="text1"/>
          <w:sz w:val="24"/>
          <w:szCs w:val="24"/>
        </w:rPr>
        <w:t>paternalismo político</w:t>
      </w:r>
      <w:r w:rsidR="009C539D">
        <w:rPr>
          <w:rFonts w:ascii="Times New Roman" w:hAnsi="Times New Roman" w:cs="Times New Roman"/>
          <w:color w:val="000000" w:themeColor="text1"/>
          <w:sz w:val="24"/>
          <w:szCs w:val="24"/>
        </w:rPr>
        <w:t>”</w:t>
      </w:r>
      <w:r w:rsidRPr="00FB0C30">
        <w:rPr>
          <w:rFonts w:ascii="Times New Roman" w:hAnsi="Times New Roman" w:cs="Times New Roman"/>
          <w:color w:val="000000" w:themeColor="text1"/>
          <w:sz w:val="24"/>
          <w:szCs w:val="24"/>
        </w:rPr>
        <w:t xml:space="preserve"> que fortalece o poder dos partidos sobre a sociedade. Refira-se que a Frelimo é o partido que </w:t>
      </w:r>
      <w:r w:rsidRPr="009C4929">
        <w:rPr>
          <w:rFonts w:ascii="Times New Roman" w:hAnsi="Times New Roman" w:cs="Times New Roman"/>
          <w:sz w:val="24"/>
          <w:szCs w:val="24"/>
        </w:rPr>
        <w:t xml:space="preserve">governa o país desde a independência e a Renamo, na qualidade de maior partido da oposição, reivindicam o </w:t>
      </w:r>
      <w:r w:rsidR="009C539D" w:rsidRPr="009C4929">
        <w:rPr>
          <w:rFonts w:ascii="Times New Roman" w:hAnsi="Times New Roman" w:cs="Times New Roman"/>
          <w:sz w:val="24"/>
          <w:szCs w:val="24"/>
        </w:rPr>
        <w:t>“</w:t>
      </w:r>
      <w:r w:rsidRPr="009C4929">
        <w:rPr>
          <w:rFonts w:ascii="Times New Roman" w:hAnsi="Times New Roman" w:cs="Times New Roman"/>
          <w:sz w:val="24"/>
          <w:szCs w:val="24"/>
        </w:rPr>
        <w:t>paternalismo histórico e económico.</w:t>
      </w:r>
      <w:r w:rsidR="009C539D" w:rsidRPr="009C4929">
        <w:rPr>
          <w:rFonts w:ascii="Times New Roman" w:hAnsi="Times New Roman" w:cs="Times New Roman"/>
          <w:sz w:val="24"/>
          <w:szCs w:val="24"/>
        </w:rPr>
        <w:t>”</w:t>
      </w:r>
      <w:r w:rsidRPr="009C4929">
        <w:rPr>
          <w:rFonts w:ascii="Times New Roman" w:hAnsi="Times New Roman" w:cs="Times New Roman"/>
          <w:sz w:val="24"/>
          <w:szCs w:val="24"/>
        </w:rPr>
        <w:t xml:space="preserve"> Esta combinação circunstancial prejudica a distribuição da riqueza que se concentra nas mãos de uma minoria. </w:t>
      </w:r>
    </w:p>
    <w:p w:rsidR="00CE0863" w:rsidRPr="009C4929" w:rsidRDefault="00CE0863" w:rsidP="00CE0863">
      <w:pPr>
        <w:spacing w:after="0" w:line="360" w:lineRule="auto"/>
        <w:ind w:firstLine="708"/>
        <w:jc w:val="both"/>
        <w:rPr>
          <w:rFonts w:ascii="Times New Roman" w:hAnsi="Times New Roman" w:cs="Times New Roman"/>
          <w:sz w:val="24"/>
          <w:szCs w:val="24"/>
        </w:rPr>
      </w:pPr>
      <w:r w:rsidRPr="009C4929">
        <w:rPr>
          <w:rFonts w:ascii="Times New Roman" w:hAnsi="Times New Roman" w:cs="Times New Roman"/>
          <w:sz w:val="24"/>
          <w:szCs w:val="24"/>
        </w:rPr>
        <w:lastRenderedPageBreak/>
        <w:t>Outra questão que é apontada por Castel-Branco tem que ver com a ligação entre a “oligarquia nacional” e o capital das empresas transnacionais como perigosa, porque o Estado liberta os recursos a muito baixo custos, prejudicando os direitos dos camponeses, dos trabalhadores e dos transportadores.</w:t>
      </w:r>
      <w:r w:rsidRPr="009C4929">
        <w:rPr>
          <w:rStyle w:val="Refdenotaderodap"/>
          <w:rFonts w:ascii="Times New Roman" w:hAnsi="Times New Roman" w:cs="Times New Roman"/>
          <w:sz w:val="24"/>
          <w:szCs w:val="24"/>
        </w:rPr>
        <w:footnoteReference w:id="354"/>
      </w:r>
      <w:r w:rsidRPr="009C4929">
        <w:rPr>
          <w:rFonts w:ascii="Times New Roman" w:hAnsi="Times New Roman" w:cs="Times New Roman"/>
          <w:sz w:val="24"/>
          <w:szCs w:val="24"/>
        </w:rPr>
        <w:t xml:space="preserve"> </w:t>
      </w:r>
    </w:p>
    <w:p w:rsidR="00CE0863" w:rsidRPr="009C4929" w:rsidRDefault="00CE0863" w:rsidP="00CE0863">
      <w:pPr>
        <w:spacing w:after="0" w:line="360" w:lineRule="auto"/>
        <w:ind w:firstLine="708"/>
        <w:jc w:val="both"/>
        <w:rPr>
          <w:rFonts w:ascii="Times New Roman" w:hAnsi="Times New Roman" w:cs="Times New Roman"/>
          <w:sz w:val="24"/>
          <w:szCs w:val="24"/>
          <w:shd w:val="clear" w:color="auto" w:fill="FFFFFF"/>
        </w:rPr>
      </w:pPr>
      <w:r w:rsidRPr="009C4929">
        <w:rPr>
          <w:rFonts w:ascii="Times New Roman" w:hAnsi="Times New Roman" w:cs="Times New Roman"/>
          <w:sz w:val="24"/>
          <w:szCs w:val="24"/>
        </w:rPr>
        <w:t xml:space="preserve">Neste aspeto, há que </w:t>
      </w:r>
      <w:r w:rsidR="00952B29" w:rsidRPr="009C4929">
        <w:rPr>
          <w:rFonts w:ascii="Times New Roman" w:hAnsi="Times New Roman" w:cs="Times New Roman"/>
          <w:sz w:val="24"/>
          <w:szCs w:val="24"/>
        </w:rPr>
        <w:t>concordar,</w:t>
      </w:r>
      <w:r w:rsidRPr="009C4929">
        <w:rPr>
          <w:rFonts w:ascii="Times New Roman" w:hAnsi="Times New Roman" w:cs="Times New Roman"/>
          <w:sz w:val="24"/>
          <w:szCs w:val="24"/>
        </w:rPr>
        <w:t xml:space="preserve"> mais uma ve</w:t>
      </w:r>
      <w:r w:rsidRPr="009052D1">
        <w:rPr>
          <w:rFonts w:ascii="Times New Roman" w:hAnsi="Times New Roman" w:cs="Times New Roman"/>
          <w:sz w:val="24"/>
          <w:szCs w:val="24"/>
        </w:rPr>
        <w:t>z</w:t>
      </w:r>
      <w:r w:rsidR="009C539D" w:rsidRPr="009052D1">
        <w:rPr>
          <w:rFonts w:ascii="Times New Roman" w:hAnsi="Times New Roman" w:cs="Times New Roman"/>
          <w:sz w:val="24"/>
          <w:szCs w:val="24"/>
        </w:rPr>
        <w:t>,</w:t>
      </w:r>
      <w:r w:rsidRPr="009C4929">
        <w:rPr>
          <w:rFonts w:ascii="Times New Roman" w:hAnsi="Times New Roman" w:cs="Times New Roman"/>
          <w:sz w:val="24"/>
          <w:szCs w:val="24"/>
        </w:rPr>
        <w:t xml:space="preserve"> com Castel-Branco, visto que o </w:t>
      </w:r>
      <w:r w:rsidRPr="009C4929">
        <w:rPr>
          <w:rFonts w:ascii="Times New Roman" w:hAnsi="Times New Roman" w:cs="Times New Roman"/>
          <w:sz w:val="24"/>
          <w:szCs w:val="24"/>
          <w:shd w:val="clear" w:color="auto" w:fill="FFFFFF"/>
        </w:rPr>
        <w:t>clientelismo cria disputas pelos recursos e leva a que estejam nos órgãos de direção e chefia os alinhados</w:t>
      </w:r>
      <w:r w:rsidR="009C539D" w:rsidRPr="009C4929">
        <w:rPr>
          <w:rFonts w:ascii="Times New Roman" w:hAnsi="Times New Roman" w:cs="Times New Roman"/>
          <w:sz w:val="24"/>
          <w:szCs w:val="24"/>
          <w:shd w:val="clear" w:color="auto" w:fill="FFFFFF"/>
        </w:rPr>
        <w:t>,</w:t>
      </w:r>
      <w:r w:rsidRPr="009C4929">
        <w:rPr>
          <w:rFonts w:ascii="Times New Roman" w:hAnsi="Times New Roman" w:cs="Times New Roman"/>
          <w:sz w:val="24"/>
          <w:szCs w:val="24"/>
          <w:shd w:val="clear" w:color="auto" w:fill="FFFFFF"/>
        </w:rPr>
        <w:t xml:space="preserve"> quer pelo partido Frelimo, quer pelos detentores do poder económico</w:t>
      </w:r>
      <w:r w:rsidR="009C539D" w:rsidRPr="009052D1">
        <w:rPr>
          <w:rFonts w:ascii="Times New Roman" w:hAnsi="Times New Roman" w:cs="Times New Roman"/>
          <w:sz w:val="24"/>
          <w:szCs w:val="24"/>
          <w:shd w:val="clear" w:color="auto" w:fill="FFFFFF"/>
        </w:rPr>
        <w:t>,</w:t>
      </w:r>
      <w:r w:rsidRPr="009C4929">
        <w:rPr>
          <w:rFonts w:ascii="Times New Roman" w:hAnsi="Times New Roman" w:cs="Times New Roman"/>
          <w:sz w:val="24"/>
          <w:szCs w:val="24"/>
          <w:shd w:val="clear" w:color="auto" w:fill="FFFFFF"/>
        </w:rPr>
        <w:t xml:space="preserve"> e que</w:t>
      </w:r>
      <w:r w:rsidR="009C539D" w:rsidRPr="009052D1">
        <w:rPr>
          <w:rFonts w:ascii="Times New Roman" w:hAnsi="Times New Roman" w:cs="Times New Roman"/>
          <w:sz w:val="24"/>
          <w:szCs w:val="24"/>
          <w:shd w:val="clear" w:color="auto" w:fill="FFFFFF"/>
        </w:rPr>
        <w:t>,</w:t>
      </w:r>
      <w:r w:rsidRPr="009C4929">
        <w:rPr>
          <w:rFonts w:ascii="Times New Roman" w:hAnsi="Times New Roman" w:cs="Times New Roman"/>
          <w:sz w:val="24"/>
          <w:szCs w:val="24"/>
          <w:shd w:val="clear" w:color="auto" w:fill="FFFFFF"/>
        </w:rPr>
        <w:t xml:space="preserve"> na prática</w:t>
      </w:r>
      <w:r w:rsidR="009C539D" w:rsidRPr="009052D1">
        <w:rPr>
          <w:rFonts w:ascii="Times New Roman" w:hAnsi="Times New Roman" w:cs="Times New Roman"/>
          <w:sz w:val="24"/>
          <w:szCs w:val="24"/>
          <w:shd w:val="clear" w:color="auto" w:fill="FFFFFF"/>
        </w:rPr>
        <w:t>,</w:t>
      </w:r>
      <w:r w:rsidRPr="009C4929">
        <w:rPr>
          <w:rFonts w:ascii="Times New Roman" w:hAnsi="Times New Roman" w:cs="Times New Roman"/>
          <w:sz w:val="24"/>
          <w:szCs w:val="24"/>
          <w:shd w:val="clear" w:color="auto" w:fill="FFFFFF"/>
        </w:rPr>
        <w:t xml:space="preserve"> influenciam o poder político ou pela via de alinhamento familiar.</w:t>
      </w:r>
      <w:r w:rsidRPr="009C4929">
        <w:rPr>
          <w:rStyle w:val="Refdenotaderodap"/>
          <w:rFonts w:ascii="Times New Roman" w:hAnsi="Times New Roman" w:cs="Times New Roman"/>
          <w:sz w:val="24"/>
          <w:szCs w:val="24"/>
          <w:shd w:val="clear" w:color="auto" w:fill="FFFFFF"/>
        </w:rPr>
        <w:footnoteReference w:id="355"/>
      </w:r>
      <w:r w:rsidRPr="009C4929">
        <w:rPr>
          <w:rFonts w:ascii="Times New Roman" w:hAnsi="Times New Roman" w:cs="Times New Roman"/>
          <w:sz w:val="24"/>
          <w:szCs w:val="24"/>
          <w:shd w:val="clear" w:color="auto" w:fill="FFFFFF"/>
        </w:rPr>
        <w:t xml:space="preserve"> </w:t>
      </w:r>
    </w:p>
    <w:p w:rsidR="00CE0863" w:rsidRDefault="00CE0863" w:rsidP="005C25E9">
      <w:pPr>
        <w:spacing w:after="0" w:line="360" w:lineRule="auto"/>
        <w:ind w:firstLine="708"/>
        <w:jc w:val="both"/>
        <w:rPr>
          <w:rFonts w:ascii="Times New Roman" w:hAnsi="Times New Roman" w:cs="Times New Roman"/>
          <w:color w:val="000000" w:themeColor="text1"/>
          <w:sz w:val="24"/>
          <w:szCs w:val="24"/>
        </w:rPr>
      </w:pPr>
      <w:r w:rsidRPr="009C4929">
        <w:rPr>
          <w:rFonts w:ascii="Times New Roman" w:hAnsi="Times New Roman" w:cs="Times New Roman"/>
          <w:sz w:val="24"/>
          <w:szCs w:val="24"/>
          <w:shd w:val="clear" w:color="auto" w:fill="FFFFFF"/>
        </w:rPr>
        <w:t>Não obstante terem ocorrido conflitos político-militar</w:t>
      </w:r>
      <w:r w:rsidR="00B62E8B" w:rsidRPr="009C4929">
        <w:rPr>
          <w:rFonts w:ascii="Times New Roman" w:hAnsi="Times New Roman" w:cs="Times New Roman"/>
          <w:sz w:val="24"/>
          <w:szCs w:val="24"/>
          <w:shd w:val="clear" w:color="auto" w:fill="FFFFFF"/>
        </w:rPr>
        <w:t>es</w:t>
      </w:r>
      <w:r w:rsidRPr="009C4929">
        <w:rPr>
          <w:rFonts w:ascii="Times New Roman" w:hAnsi="Times New Roman" w:cs="Times New Roman"/>
          <w:sz w:val="24"/>
          <w:szCs w:val="24"/>
          <w:shd w:val="clear" w:color="auto" w:fill="FFFFFF"/>
        </w:rPr>
        <w:t xml:space="preserve">, seria exagerado considerar o caso de Moçambique uma “maldição”, porquanto a exploração e contribuição </w:t>
      </w:r>
      <w:r w:rsidRPr="00A42125">
        <w:rPr>
          <w:rFonts w:ascii="Times New Roman" w:hAnsi="Times New Roman" w:cs="Times New Roman"/>
          <w:color w:val="000000" w:themeColor="text1"/>
          <w:sz w:val="24"/>
          <w:szCs w:val="24"/>
          <w:shd w:val="clear" w:color="auto" w:fill="FFFFFF"/>
        </w:rPr>
        <w:t>dos recursos naturais no Orçamento Geral do Estado (OGE) são ainda incipientes.</w:t>
      </w:r>
      <w:r w:rsidRPr="00A42125">
        <w:rPr>
          <w:rStyle w:val="Refdenotaderodap"/>
          <w:rFonts w:ascii="Times New Roman" w:hAnsi="Times New Roman" w:cs="Times New Roman"/>
          <w:color w:val="000000" w:themeColor="text1"/>
          <w:sz w:val="24"/>
          <w:szCs w:val="24"/>
          <w:shd w:val="clear" w:color="auto" w:fill="FFFFFF"/>
        </w:rPr>
        <w:footnoteReference w:id="356"/>
      </w:r>
      <w:r w:rsidR="005C25E9">
        <w:rPr>
          <w:rFonts w:ascii="Times New Roman" w:hAnsi="Times New Roman" w:cs="Times New Roman"/>
          <w:color w:val="000000" w:themeColor="text1"/>
          <w:sz w:val="24"/>
          <w:szCs w:val="24"/>
          <w:shd w:val="clear" w:color="auto" w:fill="FFFFFF"/>
        </w:rPr>
        <w:t xml:space="preserve"> Por outro lado, </w:t>
      </w:r>
      <w:r w:rsidRPr="007F76D0">
        <w:rPr>
          <w:rFonts w:ascii="Times New Roman" w:hAnsi="Times New Roman" w:cs="Times New Roman"/>
          <w:color w:val="000000" w:themeColor="text1"/>
          <w:sz w:val="24"/>
          <w:szCs w:val="24"/>
        </w:rPr>
        <w:t xml:space="preserve">vale a pena esgrimir um pouco mais os argumentos de que a etnicidade moçambicana não constituiu força motriz para o surgimento dos conflitos. Estes argumentos são sustentados pelo artigo 98, do </w:t>
      </w:r>
      <w:r w:rsidRPr="007F76D0">
        <w:rPr>
          <w:rFonts w:ascii="Times New Roman" w:eastAsia="Times New Roman" w:hAnsi="Times New Roman" w:cs="Times New Roman"/>
          <w:color w:val="000000" w:themeColor="text1"/>
          <w:sz w:val="24"/>
          <w:szCs w:val="24"/>
          <w:shd w:val="clear" w:color="auto" w:fill="FFFFFF"/>
          <w:lang w:eastAsia="pt-PT"/>
        </w:rPr>
        <w:t>n.º</w:t>
      </w:r>
      <w:r w:rsidRPr="007F76D0">
        <w:rPr>
          <w:rFonts w:ascii="Times New Roman" w:eastAsia="Times New Roman" w:hAnsi="Times New Roman" w:cs="Times New Roman"/>
          <w:color w:val="000000" w:themeColor="text1"/>
          <w:sz w:val="24"/>
          <w:szCs w:val="24"/>
          <w:lang w:eastAsia="pt-PT"/>
        </w:rPr>
        <w:t> </w:t>
      </w:r>
      <w:r w:rsidRPr="007F76D0">
        <w:rPr>
          <w:rFonts w:ascii="Times New Roman" w:eastAsia="Times New Roman" w:hAnsi="Times New Roman" w:cs="Times New Roman"/>
          <w:color w:val="000000" w:themeColor="text1"/>
          <w:sz w:val="24"/>
          <w:szCs w:val="24"/>
          <w:shd w:val="clear" w:color="auto" w:fill="FFFFFF"/>
          <w:lang w:eastAsia="pt-PT"/>
        </w:rPr>
        <w:t>1 da Constituição da República de Moçambique (CRM), atinente à Propriedade do Estado e domínio público, estabelece que “</w:t>
      </w:r>
      <w:r w:rsidRPr="007F76D0">
        <w:rPr>
          <w:rFonts w:ascii="Times New Roman" w:hAnsi="Times New Roman" w:cs="Times New Roman"/>
          <w:color w:val="000000" w:themeColor="text1"/>
          <w:sz w:val="24"/>
          <w:szCs w:val="24"/>
        </w:rPr>
        <w:t>Os recursos naturais situados no solo e no subsolo, nas águas interiores, no mar territorial, na plataforma continental e na zona económica exclusiva são propriedade do Estado.”</w:t>
      </w:r>
      <w:r w:rsidRPr="007F76D0">
        <w:rPr>
          <w:rStyle w:val="Refdenotaderodap"/>
          <w:rFonts w:ascii="Times New Roman" w:hAnsi="Times New Roman" w:cs="Times New Roman"/>
          <w:color w:val="000000" w:themeColor="text1"/>
          <w:sz w:val="24"/>
          <w:szCs w:val="24"/>
        </w:rPr>
        <w:footnoteReference w:id="357"/>
      </w:r>
      <w:r w:rsidRPr="007F76D0">
        <w:rPr>
          <w:rFonts w:ascii="Times New Roman" w:hAnsi="Times New Roman" w:cs="Times New Roman"/>
          <w:color w:val="000000" w:themeColor="text1"/>
          <w:sz w:val="24"/>
          <w:szCs w:val="24"/>
        </w:rPr>
        <w:t xml:space="preserve"> </w:t>
      </w:r>
    </w:p>
    <w:p w:rsidR="00CE0863" w:rsidRPr="00BD31B6" w:rsidRDefault="00CE0863" w:rsidP="00CE0863">
      <w:pPr>
        <w:spacing w:after="0" w:line="360" w:lineRule="auto"/>
        <w:ind w:firstLine="708"/>
        <w:jc w:val="both"/>
        <w:rPr>
          <w:rFonts w:ascii="Times New Roman" w:hAnsi="Times New Roman" w:cs="Times New Roman"/>
          <w:sz w:val="24"/>
          <w:szCs w:val="24"/>
        </w:rPr>
      </w:pPr>
      <w:r w:rsidRPr="007F76D0">
        <w:rPr>
          <w:rFonts w:ascii="Times New Roman" w:hAnsi="Times New Roman" w:cs="Times New Roman"/>
          <w:sz w:val="24"/>
          <w:szCs w:val="24"/>
        </w:rPr>
        <w:t>Aquand</w:t>
      </w:r>
      <w:r w:rsidR="00615C8C">
        <w:rPr>
          <w:rFonts w:ascii="Times New Roman" w:hAnsi="Times New Roman" w:cs="Times New Roman"/>
          <w:sz w:val="24"/>
          <w:szCs w:val="24"/>
        </w:rPr>
        <w:t>o da independência nacional, o g</w:t>
      </w:r>
      <w:r w:rsidRPr="007F76D0">
        <w:rPr>
          <w:rFonts w:ascii="Times New Roman" w:hAnsi="Times New Roman" w:cs="Times New Roman"/>
          <w:sz w:val="24"/>
          <w:szCs w:val="24"/>
        </w:rPr>
        <w:t xml:space="preserve">overno moçambicano introduziu o discurso de unidade nacional, através do </w:t>
      </w:r>
      <w:r w:rsidRPr="007F76D0">
        <w:rPr>
          <w:rFonts w:ascii="Times New Roman" w:hAnsi="Times New Roman" w:cs="Times New Roman"/>
          <w:i/>
          <w:sz w:val="24"/>
          <w:szCs w:val="24"/>
        </w:rPr>
        <w:t>slogan</w:t>
      </w:r>
      <w:r w:rsidRPr="007F76D0">
        <w:rPr>
          <w:rFonts w:ascii="Times New Roman" w:hAnsi="Times New Roman" w:cs="Times New Roman"/>
          <w:sz w:val="24"/>
          <w:szCs w:val="24"/>
        </w:rPr>
        <w:t xml:space="preserve"> amplamente difundido pelo presidente Samora Machel </w:t>
      </w:r>
      <w:r w:rsidR="00B62E8B">
        <w:rPr>
          <w:rFonts w:ascii="Times New Roman" w:hAnsi="Times New Roman" w:cs="Times New Roman"/>
          <w:sz w:val="24"/>
          <w:szCs w:val="24"/>
        </w:rPr>
        <w:t>“</w:t>
      </w:r>
      <w:r w:rsidRPr="00B62E8B">
        <w:rPr>
          <w:rFonts w:ascii="Times New Roman" w:hAnsi="Times New Roman" w:cs="Times New Roman"/>
          <w:sz w:val="24"/>
          <w:szCs w:val="24"/>
        </w:rPr>
        <w:t>É preciso matar a tribo para que nasça a Nação</w:t>
      </w:r>
      <w:r w:rsidR="00B62E8B">
        <w:rPr>
          <w:rFonts w:ascii="Times New Roman" w:hAnsi="Times New Roman" w:cs="Times New Roman"/>
          <w:sz w:val="24"/>
          <w:szCs w:val="24"/>
        </w:rPr>
        <w:t>”</w:t>
      </w:r>
      <w:r w:rsidRPr="007F76D0">
        <w:rPr>
          <w:rStyle w:val="Refdenotaderodap"/>
          <w:rFonts w:ascii="Times New Roman" w:hAnsi="Times New Roman" w:cs="Times New Roman"/>
          <w:sz w:val="24"/>
          <w:szCs w:val="24"/>
        </w:rPr>
        <w:footnoteReference w:id="358"/>
      </w:r>
      <w:r w:rsidRPr="007F76D0">
        <w:rPr>
          <w:rFonts w:ascii="Times New Roman" w:hAnsi="Times New Roman" w:cs="Times New Roman"/>
          <w:sz w:val="24"/>
          <w:szCs w:val="24"/>
        </w:rPr>
        <w:t xml:space="preserve"> como a soma de</w:t>
      </w:r>
      <w:r>
        <w:rPr>
          <w:rFonts w:ascii="Times New Roman" w:hAnsi="Times New Roman" w:cs="Times New Roman"/>
          <w:sz w:val="24"/>
          <w:szCs w:val="24"/>
        </w:rPr>
        <w:t xml:space="preserve"> </w:t>
      </w:r>
      <w:r w:rsidRPr="007F76D0">
        <w:rPr>
          <w:rFonts w:ascii="Times New Roman" w:hAnsi="Times New Roman" w:cs="Times New Roman"/>
          <w:sz w:val="24"/>
          <w:szCs w:val="24"/>
        </w:rPr>
        <w:t xml:space="preserve">todas as formações ou estruturas económicas, antropológicas, políticas e culturais, de forma </w:t>
      </w:r>
      <w:r w:rsidRPr="00BD31B6">
        <w:rPr>
          <w:rFonts w:ascii="Times New Roman" w:hAnsi="Times New Roman" w:cs="Times New Roman"/>
          <w:sz w:val="24"/>
          <w:szCs w:val="24"/>
        </w:rPr>
        <w:t xml:space="preserve">a evitar conflitualidades com o surgimento à época de micronacionalismos ou nacionalismos étnicos. </w:t>
      </w:r>
    </w:p>
    <w:p w:rsidR="00CE0863" w:rsidRPr="00BD31B6" w:rsidRDefault="00645FAB" w:rsidP="006C682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Parece vero</w:t>
      </w:r>
      <w:r w:rsidR="00CE0863" w:rsidRPr="00BD31B6">
        <w:rPr>
          <w:rFonts w:ascii="Times New Roman" w:hAnsi="Times New Roman" w:cs="Times New Roman"/>
          <w:sz w:val="24"/>
          <w:szCs w:val="24"/>
        </w:rPr>
        <w:t>símil aceitar que o discurso de unidade nacional tenha influenciado positivamente para a consolidação da coesão coletiva e territorial do país, atendendo e considerando que numa sociedade multiétnica o mais importante não é a diversidade de denominadores, mas sim o denominador comum</w:t>
      </w:r>
      <w:r w:rsidR="008056C7">
        <w:rPr>
          <w:rFonts w:ascii="Times New Roman" w:hAnsi="Times New Roman" w:cs="Times New Roman"/>
          <w:sz w:val="24"/>
          <w:szCs w:val="24"/>
        </w:rPr>
        <w:t xml:space="preserve">: interesses supremos do </w:t>
      </w:r>
      <w:r w:rsidR="0035143A">
        <w:rPr>
          <w:rFonts w:ascii="Times New Roman" w:hAnsi="Times New Roman" w:cs="Times New Roman"/>
          <w:sz w:val="24"/>
          <w:szCs w:val="24"/>
        </w:rPr>
        <w:t xml:space="preserve">Estado e do </w:t>
      </w:r>
      <w:r w:rsidR="008056C7">
        <w:rPr>
          <w:rFonts w:ascii="Times New Roman" w:hAnsi="Times New Roman" w:cs="Times New Roman"/>
          <w:sz w:val="24"/>
          <w:szCs w:val="24"/>
        </w:rPr>
        <w:t>povo moçambicano</w:t>
      </w:r>
      <w:r w:rsidR="006C682C">
        <w:rPr>
          <w:rFonts w:ascii="Times New Roman" w:hAnsi="Times New Roman" w:cs="Times New Roman"/>
          <w:sz w:val="24"/>
          <w:szCs w:val="24"/>
        </w:rPr>
        <w:t>.</w:t>
      </w:r>
      <w:r w:rsidR="006C682C">
        <w:rPr>
          <w:rStyle w:val="Refdenotaderodap"/>
          <w:rFonts w:ascii="Times New Roman" w:hAnsi="Times New Roman" w:cs="Times New Roman"/>
          <w:sz w:val="24"/>
          <w:szCs w:val="24"/>
        </w:rPr>
        <w:footnoteReference w:id="359"/>
      </w:r>
      <w:r w:rsidR="00CE0863" w:rsidRPr="00BD31B6">
        <w:rPr>
          <w:rFonts w:ascii="Times New Roman" w:hAnsi="Times New Roman" w:cs="Times New Roman"/>
          <w:color w:val="000000" w:themeColor="text1"/>
          <w:sz w:val="24"/>
          <w:szCs w:val="24"/>
        </w:rPr>
        <w:t xml:space="preserve"> Nesta </w:t>
      </w:r>
      <w:r w:rsidR="00CE0863">
        <w:rPr>
          <w:rFonts w:ascii="Times New Roman" w:hAnsi="Times New Roman" w:cs="Times New Roman"/>
          <w:color w:val="000000" w:themeColor="text1"/>
          <w:sz w:val="24"/>
          <w:szCs w:val="24"/>
        </w:rPr>
        <w:t>l</w:t>
      </w:r>
      <w:r w:rsidR="00CE0863" w:rsidRPr="00BD31B6">
        <w:rPr>
          <w:rFonts w:ascii="Times New Roman" w:hAnsi="Times New Roman" w:cs="Times New Roman"/>
          <w:color w:val="000000" w:themeColor="text1"/>
          <w:sz w:val="24"/>
          <w:szCs w:val="24"/>
        </w:rPr>
        <w:t xml:space="preserve">ógica, poder-se-á </w:t>
      </w:r>
      <w:r w:rsidR="00CE0863">
        <w:rPr>
          <w:rFonts w:ascii="Times New Roman" w:hAnsi="Times New Roman" w:cs="Times New Roman"/>
          <w:color w:val="000000" w:themeColor="text1"/>
          <w:sz w:val="24"/>
          <w:szCs w:val="24"/>
        </w:rPr>
        <w:t xml:space="preserve">afirmar </w:t>
      </w:r>
      <w:r w:rsidR="00CE0863" w:rsidRPr="00BD31B6">
        <w:rPr>
          <w:rFonts w:ascii="Times New Roman" w:hAnsi="Times New Roman" w:cs="Times New Roman"/>
          <w:color w:val="000000" w:themeColor="text1"/>
          <w:sz w:val="24"/>
          <w:szCs w:val="24"/>
        </w:rPr>
        <w:t xml:space="preserve">que os recursos naturais em Moçambique são nacionais, não étnicos. </w:t>
      </w:r>
    </w:p>
    <w:p w:rsidR="00CE0863" w:rsidRPr="009C4929" w:rsidRDefault="00CE0863" w:rsidP="00CE0863">
      <w:pPr>
        <w:spacing w:after="0" w:line="360" w:lineRule="auto"/>
        <w:ind w:firstLine="708"/>
        <w:jc w:val="both"/>
        <w:rPr>
          <w:rFonts w:ascii="Times New Roman" w:hAnsi="Times New Roman" w:cs="Times New Roman"/>
          <w:sz w:val="24"/>
          <w:szCs w:val="24"/>
        </w:rPr>
      </w:pPr>
      <w:r w:rsidRPr="00BD31B6">
        <w:rPr>
          <w:rFonts w:ascii="Times New Roman" w:hAnsi="Times New Roman" w:cs="Times New Roman"/>
          <w:color w:val="000000" w:themeColor="text1"/>
          <w:sz w:val="24"/>
          <w:szCs w:val="24"/>
        </w:rPr>
        <w:t xml:space="preserve">Contudo, é necessário também sublinhar que existem fortes sinais de descontentamento no seio das populações reassentadas de Cateme </w:t>
      </w:r>
      <w:r w:rsidR="00615C8C">
        <w:rPr>
          <w:rFonts w:ascii="Times New Roman" w:hAnsi="Times New Roman" w:cs="Times New Roman"/>
          <w:color w:val="000000" w:themeColor="text1"/>
          <w:sz w:val="24"/>
          <w:szCs w:val="24"/>
        </w:rPr>
        <w:t>e Mualadzi contra a atuação do g</w:t>
      </w:r>
      <w:r w:rsidRPr="00BD31B6">
        <w:rPr>
          <w:rFonts w:ascii="Times New Roman" w:hAnsi="Times New Roman" w:cs="Times New Roman"/>
          <w:color w:val="000000" w:themeColor="text1"/>
          <w:sz w:val="24"/>
          <w:szCs w:val="24"/>
        </w:rPr>
        <w:t xml:space="preserve">overno moçambicano e das empresas transnacionais no processo de extração do carvão mineral, o que poderá estimular a emergência de tendências conducentes à cisão dessas regiões, como foram </w:t>
      </w:r>
      <w:r w:rsidRPr="009C4929">
        <w:rPr>
          <w:rFonts w:ascii="Times New Roman" w:hAnsi="Times New Roman" w:cs="Times New Roman"/>
          <w:sz w:val="24"/>
          <w:szCs w:val="24"/>
        </w:rPr>
        <w:t xml:space="preserve">tristemente </w:t>
      </w:r>
      <w:r w:rsidR="00645FAB" w:rsidRPr="009C4929">
        <w:rPr>
          <w:rFonts w:ascii="Times New Roman" w:hAnsi="Times New Roman" w:cs="Times New Roman"/>
          <w:sz w:val="24"/>
          <w:szCs w:val="24"/>
        </w:rPr>
        <w:t>notabilizados os casos do</w:t>
      </w:r>
      <w:r w:rsidRPr="009C4929">
        <w:rPr>
          <w:rFonts w:ascii="Times New Roman" w:hAnsi="Times New Roman" w:cs="Times New Roman"/>
          <w:sz w:val="24"/>
          <w:szCs w:val="24"/>
        </w:rPr>
        <w:t xml:space="preserve"> Catanga e do Biafra. </w:t>
      </w:r>
    </w:p>
    <w:p w:rsidR="00645FAB" w:rsidRPr="009C4929" w:rsidRDefault="00CE0863" w:rsidP="00CE0863">
      <w:pPr>
        <w:spacing w:after="0" w:line="360" w:lineRule="auto"/>
        <w:ind w:firstLine="708"/>
        <w:jc w:val="both"/>
        <w:rPr>
          <w:rFonts w:ascii="Times New Roman" w:hAnsi="Times New Roman" w:cs="Times New Roman"/>
          <w:sz w:val="24"/>
          <w:szCs w:val="24"/>
        </w:rPr>
      </w:pPr>
      <w:r w:rsidRPr="009C4929">
        <w:rPr>
          <w:rFonts w:ascii="Times New Roman" w:hAnsi="Times New Roman" w:cs="Times New Roman"/>
          <w:sz w:val="24"/>
          <w:szCs w:val="24"/>
        </w:rPr>
        <w:t>Não menos complicado, senão mesmo conflituante devido à</w:t>
      </w:r>
      <w:r w:rsidR="00384E80" w:rsidRPr="009C4929">
        <w:rPr>
          <w:rFonts w:ascii="Times New Roman" w:hAnsi="Times New Roman" w:cs="Times New Roman"/>
          <w:sz w:val="24"/>
          <w:szCs w:val="24"/>
        </w:rPr>
        <w:t>s desigualdades socais que cara</w:t>
      </w:r>
      <w:r w:rsidRPr="009C4929">
        <w:rPr>
          <w:rFonts w:ascii="Times New Roman" w:hAnsi="Times New Roman" w:cs="Times New Roman"/>
          <w:sz w:val="24"/>
          <w:szCs w:val="24"/>
        </w:rPr>
        <w:t>terizam a sociedade moçamb</w:t>
      </w:r>
      <w:r w:rsidR="00645FAB" w:rsidRPr="009C4929">
        <w:rPr>
          <w:rFonts w:ascii="Times New Roman" w:hAnsi="Times New Roman" w:cs="Times New Roman"/>
          <w:sz w:val="24"/>
          <w:szCs w:val="24"/>
        </w:rPr>
        <w:t>icana, será conseguir explicar à</w:t>
      </w:r>
      <w:r w:rsidRPr="009C4929">
        <w:rPr>
          <w:rFonts w:ascii="Times New Roman" w:hAnsi="Times New Roman" w:cs="Times New Roman"/>
          <w:sz w:val="24"/>
          <w:szCs w:val="24"/>
        </w:rPr>
        <w:t>s populações guardiãs dos recursos</w:t>
      </w:r>
      <w:r w:rsidR="00384E80" w:rsidRPr="009C4929">
        <w:rPr>
          <w:rFonts w:ascii="Times New Roman" w:hAnsi="Times New Roman" w:cs="Times New Roman"/>
          <w:sz w:val="24"/>
          <w:szCs w:val="24"/>
        </w:rPr>
        <w:t>,</w:t>
      </w:r>
      <w:r w:rsidRPr="009C4929">
        <w:rPr>
          <w:rFonts w:ascii="Times New Roman" w:hAnsi="Times New Roman" w:cs="Times New Roman"/>
          <w:sz w:val="24"/>
          <w:szCs w:val="24"/>
        </w:rPr>
        <w:t xml:space="preserve"> que têm sido explorados à margem dos seus interesses</w:t>
      </w:r>
      <w:r w:rsidR="00384E80" w:rsidRPr="009C4929">
        <w:rPr>
          <w:rFonts w:ascii="Times New Roman" w:hAnsi="Times New Roman" w:cs="Times New Roman"/>
          <w:sz w:val="24"/>
          <w:szCs w:val="24"/>
        </w:rPr>
        <w:t>,</w:t>
      </w:r>
      <w:r w:rsidRPr="009C4929">
        <w:rPr>
          <w:rFonts w:ascii="Times New Roman" w:hAnsi="Times New Roman" w:cs="Times New Roman"/>
          <w:sz w:val="24"/>
          <w:szCs w:val="24"/>
        </w:rPr>
        <w:t xml:space="preserve"> que “</w:t>
      </w:r>
      <w:r w:rsidRPr="009C4929">
        <w:rPr>
          <w:rFonts w:ascii="Times New Roman" w:hAnsi="Times New Roman" w:cs="Times New Roman"/>
          <w:sz w:val="24"/>
          <w:szCs w:val="24"/>
          <w:shd w:val="clear" w:color="auto" w:fill="FFFFFF"/>
        </w:rPr>
        <w:t>os recursos naturais existentes em qualquer parte do país pertencem a todos os moçambicanos e constituem um dos factores da unidade nacional.”</w:t>
      </w:r>
      <w:r w:rsidRPr="009C4929">
        <w:rPr>
          <w:rStyle w:val="Refdenotaderodap"/>
          <w:rFonts w:ascii="Times New Roman" w:hAnsi="Times New Roman" w:cs="Times New Roman"/>
          <w:sz w:val="24"/>
          <w:szCs w:val="24"/>
        </w:rPr>
        <w:footnoteReference w:id="360"/>
      </w:r>
      <w:r w:rsidRPr="009C4929">
        <w:rPr>
          <w:rFonts w:ascii="Times New Roman" w:hAnsi="Times New Roman" w:cs="Times New Roman"/>
          <w:sz w:val="24"/>
          <w:szCs w:val="24"/>
        </w:rPr>
        <w:t xml:space="preserve"> </w:t>
      </w:r>
    </w:p>
    <w:p w:rsidR="00CE0863" w:rsidRPr="009C4929" w:rsidRDefault="00CE0863" w:rsidP="00CE0863">
      <w:pPr>
        <w:spacing w:after="0" w:line="360" w:lineRule="auto"/>
        <w:ind w:firstLine="708"/>
        <w:jc w:val="both"/>
        <w:rPr>
          <w:rFonts w:ascii="Times New Roman" w:hAnsi="Times New Roman" w:cs="Times New Roman"/>
          <w:sz w:val="24"/>
          <w:szCs w:val="24"/>
        </w:rPr>
      </w:pPr>
      <w:r w:rsidRPr="009C4929">
        <w:rPr>
          <w:rFonts w:ascii="Times New Roman" w:hAnsi="Times New Roman" w:cs="Times New Roman"/>
          <w:sz w:val="24"/>
          <w:szCs w:val="24"/>
        </w:rPr>
        <w:t>Para o efeito, olh</w:t>
      </w:r>
      <w:r w:rsidR="00BC6563" w:rsidRPr="009C4929">
        <w:rPr>
          <w:rFonts w:ascii="Times New Roman" w:hAnsi="Times New Roman" w:cs="Times New Roman"/>
          <w:sz w:val="24"/>
          <w:szCs w:val="24"/>
        </w:rPr>
        <w:t>ando para a fórmula aplicada pelo</w:t>
      </w:r>
      <w:r w:rsidRPr="009C4929">
        <w:rPr>
          <w:rFonts w:ascii="Times New Roman" w:hAnsi="Times New Roman" w:cs="Times New Roman"/>
          <w:sz w:val="24"/>
          <w:szCs w:val="24"/>
        </w:rPr>
        <w:t xml:space="preserve"> Botsuana</w:t>
      </w:r>
      <w:r w:rsidR="001F7F20" w:rsidRPr="009C4929">
        <w:rPr>
          <w:rFonts w:ascii="Times New Roman" w:hAnsi="Times New Roman" w:cs="Times New Roman"/>
          <w:sz w:val="24"/>
          <w:szCs w:val="24"/>
        </w:rPr>
        <w:t xml:space="preserve"> (inclusão </w:t>
      </w:r>
      <w:r w:rsidR="002C363D" w:rsidRPr="009C4929">
        <w:rPr>
          <w:rFonts w:ascii="Times New Roman" w:hAnsi="Times New Roman" w:cs="Times New Roman"/>
          <w:sz w:val="24"/>
          <w:szCs w:val="24"/>
        </w:rPr>
        <w:t xml:space="preserve">social </w:t>
      </w:r>
      <w:r w:rsidR="00A203C2" w:rsidRPr="009C4929">
        <w:rPr>
          <w:rFonts w:ascii="Times New Roman" w:hAnsi="Times New Roman" w:cs="Times New Roman"/>
          <w:sz w:val="24"/>
          <w:szCs w:val="24"/>
        </w:rPr>
        <w:t>e o direito do exercício da cidadania</w:t>
      </w:r>
      <w:r w:rsidR="001F7F20" w:rsidRPr="009C4929">
        <w:rPr>
          <w:rFonts w:ascii="Times New Roman" w:hAnsi="Times New Roman" w:cs="Times New Roman"/>
          <w:sz w:val="24"/>
          <w:szCs w:val="24"/>
        </w:rPr>
        <w:t>)</w:t>
      </w:r>
      <w:r w:rsidRPr="009C4929">
        <w:rPr>
          <w:rFonts w:ascii="Times New Roman" w:hAnsi="Times New Roman" w:cs="Times New Roman"/>
          <w:sz w:val="24"/>
          <w:szCs w:val="24"/>
        </w:rPr>
        <w:t>, será necessário que os diferentes “espaços sócio-culturais e religiosos, que podem ter um efeito salutar para o desenvolvimento do país”</w:t>
      </w:r>
      <w:r w:rsidRPr="009C4929">
        <w:rPr>
          <w:rStyle w:val="Refdenotaderodap"/>
          <w:rFonts w:ascii="Times New Roman" w:hAnsi="Times New Roman" w:cs="Times New Roman"/>
          <w:sz w:val="24"/>
          <w:szCs w:val="24"/>
        </w:rPr>
        <w:footnoteReference w:id="361"/>
      </w:r>
      <w:r w:rsidR="00BC6563" w:rsidRPr="009C4929">
        <w:rPr>
          <w:rFonts w:ascii="Times New Roman" w:hAnsi="Times New Roman" w:cs="Times New Roman"/>
          <w:sz w:val="24"/>
          <w:szCs w:val="24"/>
        </w:rPr>
        <w:t>, não sejam subjugado</w:t>
      </w:r>
      <w:r w:rsidRPr="009C4929">
        <w:rPr>
          <w:rFonts w:ascii="Times New Roman" w:hAnsi="Times New Roman" w:cs="Times New Roman"/>
          <w:sz w:val="24"/>
          <w:szCs w:val="24"/>
        </w:rPr>
        <w:t>s</w:t>
      </w:r>
      <w:r w:rsidR="00BC6563" w:rsidRPr="009C4929">
        <w:rPr>
          <w:rFonts w:ascii="Times New Roman" w:hAnsi="Times New Roman" w:cs="Times New Roman"/>
          <w:sz w:val="24"/>
          <w:szCs w:val="24"/>
        </w:rPr>
        <w:t xml:space="preserve"> ou marginalizado</w:t>
      </w:r>
      <w:r w:rsidRPr="009C4929">
        <w:rPr>
          <w:rFonts w:ascii="Times New Roman" w:hAnsi="Times New Roman" w:cs="Times New Roman"/>
          <w:sz w:val="24"/>
          <w:szCs w:val="24"/>
        </w:rPr>
        <w:t>s</w:t>
      </w:r>
      <w:r w:rsidR="002C363D" w:rsidRPr="009C4929">
        <w:rPr>
          <w:rFonts w:ascii="Times New Roman" w:hAnsi="Times New Roman" w:cs="Times New Roman"/>
          <w:sz w:val="24"/>
          <w:szCs w:val="24"/>
        </w:rPr>
        <w:t xml:space="preserve"> pelas partes interessadas na exploração de recursos naturais</w:t>
      </w:r>
      <w:r w:rsidRPr="009C4929">
        <w:rPr>
          <w:rFonts w:ascii="Times New Roman" w:hAnsi="Times New Roman" w:cs="Times New Roman"/>
          <w:sz w:val="24"/>
          <w:szCs w:val="24"/>
        </w:rPr>
        <w:t>.</w:t>
      </w:r>
      <w:r w:rsidR="0069125E" w:rsidRPr="009C4929">
        <w:rPr>
          <w:rFonts w:ascii="Times New Roman" w:hAnsi="Times New Roman" w:cs="Times New Roman"/>
          <w:sz w:val="24"/>
          <w:szCs w:val="24"/>
        </w:rPr>
        <w:t xml:space="preserve"> </w:t>
      </w:r>
      <w:r w:rsidR="00FB305F" w:rsidRPr="009C4929">
        <w:rPr>
          <w:rFonts w:ascii="Times New Roman" w:hAnsi="Times New Roman" w:cs="Times New Roman"/>
          <w:sz w:val="24"/>
          <w:szCs w:val="24"/>
        </w:rPr>
        <w:t>Dito de outro modo</w:t>
      </w:r>
      <w:r w:rsidR="0069125E" w:rsidRPr="009C4929">
        <w:rPr>
          <w:rFonts w:ascii="Times New Roman" w:hAnsi="Times New Roman" w:cs="Times New Roman"/>
          <w:sz w:val="24"/>
          <w:szCs w:val="24"/>
        </w:rPr>
        <w:t xml:space="preserve">, </w:t>
      </w:r>
      <w:r w:rsidR="003250FB" w:rsidRPr="009C4929">
        <w:rPr>
          <w:rFonts w:ascii="Times New Roman" w:hAnsi="Times New Roman" w:cs="Times New Roman"/>
          <w:sz w:val="24"/>
          <w:szCs w:val="24"/>
        </w:rPr>
        <w:t xml:space="preserve">é necessário que </w:t>
      </w:r>
      <w:r w:rsidR="00FB305F" w:rsidRPr="009C4929">
        <w:rPr>
          <w:rFonts w:ascii="Times New Roman" w:hAnsi="Times New Roman" w:cs="Times New Roman"/>
          <w:sz w:val="24"/>
          <w:szCs w:val="24"/>
        </w:rPr>
        <w:t>a</w:t>
      </w:r>
      <w:r w:rsidR="00384E80" w:rsidRPr="009C4929">
        <w:rPr>
          <w:rFonts w:ascii="Times New Roman" w:hAnsi="Times New Roman" w:cs="Times New Roman"/>
          <w:sz w:val="24"/>
          <w:szCs w:val="24"/>
        </w:rPr>
        <w:t xml:space="preserve">s riquezas geradas pelos recursos beneficiem todos </w:t>
      </w:r>
      <w:r w:rsidR="002511EC" w:rsidRPr="009C4929">
        <w:rPr>
          <w:rFonts w:ascii="Times New Roman" w:hAnsi="Times New Roman" w:cs="Times New Roman"/>
          <w:sz w:val="24"/>
          <w:szCs w:val="24"/>
        </w:rPr>
        <w:t xml:space="preserve">os </w:t>
      </w:r>
      <w:r w:rsidR="00384E80" w:rsidRPr="009C4929">
        <w:rPr>
          <w:rFonts w:ascii="Times New Roman" w:hAnsi="Times New Roman" w:cs="Times New Roman"/>
          <w:sz w:val="24"/>
          <w:szCs w:val="24"/>
        </w:rPr>
        <w:t xml:space="preserve">moçambicanos e não </w:t>
      </w:r>
      <w:r w:rsidR="002511EC" w:rsidRPr="009C4929">
        <w:rPr>
          <w:rFonts w:ascii="Times New Roman" w:hAnsi="Times New Roman" w:cs="Times New Roman"/>
          <w:sz w:val="24"/>
          <w:szCs w:val="24"/>
        </w:rPr>
        <w:t xml:space="preserve">apenas </w:t>
      </w:r>
      <w:r w:rsidR="00384E80" w:rsidRPr="009C4929">
        <w:rPr>
          <w:rFonts w:ascii="Times New Roman" w:hAnsi="Times New Roman" w:cs="Times New Roman"/>
          <w:sz w:val="24"/>
          <w:szCs w:val="24"/>
        </w:rPr>
        <w:t xml:space="preserve">uma minoria. </w:t>
      </w:r>
      <w:r w:rsidR="001F7F20" w:rsidRPr="009C4929">
        <w:rPr>
          <w:rFonts w:ascii="Times New Roman" w:hAnsi="Times New Roman" w:cs="Times New Roman"/>
          <w:sz w:val="24"/>
          <w:szCs w:val="24"/>
        </w:rPr>
        <w:t xml:space="preserve"> </w:t>
      </w:r>
    </w:p>
    <w:p w:rsidR="00CE0863" w:rsidRPr="002825FA" w:rsidRDefault="00CE0863" w:rsidP="002825FA">
      <w:pPr>
        <w:pStyle w:val="Cabealho3"/>
        <w:rPr>
          <w:lang w:val="pt-PT"/>
        </w:rPr>
      </w:pPr>
      <w:bookmarkStart w:id="33" w:name="_Toc493520381"/>
      <w:r w:rsidRPr="00EA1D54">
        <w:rPr>
          <w:lang w:val="pt-PT"/>
        </w:rPr>
        <w:t>2.2.5</w:t>
      </w:r>
      <w:r w:rsidR="00F75A0D" w:rsidRPr="00EA1D54">
        <w:rPr>
          <w:lang w:val="pt-PT"/>
        </w:rPr>
        <w:t xml:space="preserve"> - </w:t>
      </w:r>
      <w:r w:rsidRPr="00EA1D54">
        <w:rPr>
          <w:lang w:val="pt-PT"/>
        </w:rPr>
        <w:t>A formação dos Estados nacionais e a fragilidade das suas instituiç</w:t>
      </w:r>
      <w:r w:rsidR="00E67905">
        <w:rPr>
          <w:lang w:val="pt-PT"/>
        </w:rPr>
        <w:t>ões como corolário da “maldição</w:t>
      </w:r>
      <w:r w:rsidRPr="00EA1D54">
        <w:rPr>
          <w:lang w:val="pt-PT"/>
        </w:rPr>
        <w:t xml:space="preserve"> dos conflitos</w:t>
      </w:r>
      <w:bookmarkEnd w:id="33"/>
      <w:r w:rsidR="00E67905">
        <w:rPr>
          <w:lang w:val="pt-PT"/>
        </w:rPr>
        <w:t>”</w:t>
      </w:r>
      <w:r w:rsidRPr="00EA1D54">
        <w:rPr>
          <w:lang w:val="pt-PT"/>
        </w:rPr>
        <w:t xml:space="preserve">   </w:t>
      </w:r>
    </w:p>
    <w:p w:rsidR="00CE0863" w:rsidRDefault="00CE0863" w:rsidP="00CE0863">
      <w:pPr>
        <w:spacing w:after="0" w:line="360" w:lineRule="auto"/>
        <w:jc w:val="both"/>
        <w:rPr>
          <w:rFonts w:ascii="Times New Roman" w:hAnsi="Times New Roman" w:cs="Times New Roman"/>
          <w:color w:val="000000" w:themeColor="text1"/>
          <w:sz w:val="24"/>
          <w:szCs w:val="24"/>
        </w:rPr>
      </w:pPr>
      <w:r w:rsidRPr="00125D71">
        <w:rPr>
          <w:rFonts w:ascii="Times New Roman" w:hAnsi="Times New Roman" w:cs="Times New Roman"/>
          <w:color w:val="000000" w:themeColor="text1"/>
          <w:sz w:val="24"/>
          <w:szCs w:val="24"/>
        </w:rPr>
        <w:t xml:space="preserve">Recorrendo às considerações </w:t>
      </w:r>
      <w:r w:rsidR="00384E80">
        <w:rPr>
          <w:rFonts w:ascii="Times New Roman" w:hAnsi="Times New Roman" w:cs="Times New Roman"/>
          <w:color w:val="000000" w:themeColor="text1"/>
          <w:sz w:val="24"/>
          <w:szCs w:val="24"/>
        </w:rPr>
        <w:t>l</w:t>
      </w:r>
      <w:r w:rsidRPr="00125D71">
        <w:rPr>
          <w:rFonts w:ascii="Times New Roman" w:hAnsi="Times New Roman" w:cs="Times New Roman"/>
          <w:color w:val="000000" w:themeColor="text1"/>
          <w:sz w:val="24"/>
          <w:szCs w:val="24"/>
        </w:rPr>
        <w:t xml:space="preserve">evantadas sobre os fatores da “maldição” dos conflitos, a qualidade das instituições foi apontada como uma das hipóteses mais relevantes. Para perceber o tipo de instituições da África torna-se imprescindível </w:t>
      </w:r>
      <w:r w:rsidR="00384E80">
        <w:rPr>
          <w:rFonts w:ascii="Times New Roman" w:hAnsi="Times New Roman" w:cs="Times New Roman"/>
          <w:color w:val="000000" w:themeColor="text1"/>
          <w:sz w:val="24"/>
          <w:szCs w:val="24"/>
        </w:rPr>
        <w:t>“</w:t>
      </w:r>
      <w:r w:rsidRPr="00125D71">
        <w:rPr>
          <w:rFonts w:ascii="Times New Roman" w:hAnsi="Times New Roman" w:cs="Times New Roman"/>
          <w:sz w:val="24"/>
          <w:szCs w:val="24"/>
        </w:rPr>
        <w:t>provocar</w:t>
      </w:r>
      <w:r w:rsidR="00384E80">
        <w:rPr>
          <w:rFonts w:ascii="Times New Roman" w:hAnsi="Times New Roman" w:cs="Times New Roman"/>
          <w:sz w:val="24"/>
          <w:szCs w:val="24"/>
        </w:rPr>
        <w:t>”</w:t>
      </w:r>
      <w:r w:rsidRPr="00125D71">
        <w:rPr>
          <w:rFonts w:ascii="Times New Roman" w:hAnsi="Times New Roman" w:cs="Times New Roman"/>
          <w:sz w:val="24"/>
          <w:szCs w:val="24"/>
        </w:rPr>
        <w:t xml:space="preserve"> a reflexão acerca </w:t>
      </w:r>
      <w:r w:rsidRPr="00125D71">
        <w:rPr>
          <w:rFonts w:ascii="Times New Roman" w:hAnsi="Times New Roman" w:cs="Times New Roman"/>
          <w:color w:val="000000" w:themeColor="text1"/>
          <w:sz w:val="24"/>
          <w:szCs w:val="24"/>
        </w:rPr>
        <w:t xml:space="preserve">da formação dos Estados cujo processo não foi uniforme para todos os países. </w:t>
      </w:r>
    </w:p>
    <w:p w:rsidR="00CE0863" w:rsidRPr="00BC6563" w:rsidRDefault="00CE0863" w:rsidP="00BC6563">
      <w:pPr>
        <w:spacing w:after="0" w:line="360" w:lineRule="auto"/>
        <w:ind w:firstLine="708"/>
        <w:jc w:val="both"/>
        <w:rPr>
          <w:rFonts w:ascii="Times New Roman" w:hAnsi="Times New Roman" w:cs="Times New Roman"/>
          <w:color w:val="000000" w:themeColor="text1"/>
          <w:sz w:val="24"/>
          <w:szCs w:val="24"/>
        </w:rPr>
      </w:pPr>
      <w:r w:rsidRPr="00125D71">
        <w:rPr>
          <w:rFonts w:ascii="Times New Roman" w:hAnsi="Times New Roman" w:cs="Times New Roman"/>
          <w:color w:val="000000" w:themeColor="text1"/>
          <w:sz w:val="24"/>
          <w:szCs w:val="24"/>
        </w:rPr>
        <w:lastRenderedPageBreak/>
        <w:t xml:space="preserve">Se no continente europeu a construção dos Estados nascem a partir das nações, </w:t>
      </w:r>
      <w:r w:rsidRPr="00125D71">
        <w:rPr>
          <w:rFonts w:ascii="Times New Roman" w:hAnsi="Times New Roman" w:cs="Times New Roman"/>
          <w:bCs/>
          <w:sz w:val="24"/>
          <w:szCs w:val="24"/>
        </w:rPr>
        <w:t>constituído</w:t>
      </w:r>
      <w:r w:rsidR="00BC6563">
        <w:rPr>
          <w:rFonts w:ascii="Times New Roman" w:hAnsi="Times New Roman" w:cs="Times New Roman"/>
          <w:bCs/>
          <w:sz w:val="24"/>
          <w:szCs w:val="24"/>
        </w:rPr>
        <w:t>s</w:t>
      </w:r>
      <w:r w:rsidRPr="00125D71">
        <w:rPr>
          <w:rFonts w:ascii="Times New Roman" w:hAnsi="Times New Roman" w:cs="Times New Roman"/>
          <w:bCs/>
          <w:sz w:val="24"/>
          <w:szCs w:val="24"/>
        </w:rPr>
        <w:t xml:space="preserve">, essencialmente, pela coesão política e padrões culturais e linguísticos comuns; </w:t>
      </w:r>
      <w:r w:rsidRPr="00125D71">
        <w:rPr>
          <w:rFonts w:ascii="Times New Roman" w:hAnsi="Times New Roman" w:cs="Times New Roman"/>
          <w:color w:val="000000" w:themeColor="text1"/>
          <w:sz w:val="24"/>
          <w:szCs w:val="24"/>
        </w:rPr>
        <w:t xml:space="preserve">em África, </w:t>
      </w:r>
      <w:r w:rsidR="00BC6563">
        <w:rPr>
          <w:rFonts w:ascii="Times New Roman" w:hAnsi="Times New Roman" w:cs="Times New Roman"/>
          <w:color w:val="000000" w:themeColor="text1"/>
          <w:sz w:val="24"/>
          <w:szCs w:val="24"/>
        </w:rPr>
        <w:t>n</w:t>
      </w:r>
      <w:r w:rsidRPr="00125D71">
        <w:rPr>
          <w:rFonts w:ascii="Times New Roman" w:hAnsi="Times New Roman" w:cs="Times New Roman"/>
          <w:color w:val="000000" w:themeColor="text1"/>
          <w:sz w:val="24"/>
          <w:szCs w:val="24"/>
        </w:rPr>
        <w:t>os países que se l</w:t>
      </w:r>
      <w:r w:rsidR="00BC6563">
        <w:rPr>
          <w:rFonts w:ascii="Times New Roman" w:hAnsi="Times New Roman" w:cs="Times New Roman"/>
          <w:color w:val="000000" w:themeColor="text1"/>
          <w:sz w:val="24"/>
          <w:szCs w:val="24"/>
        </w:rPr>
        <w:t xml:space="preserve">ibertaram da dominação colonial, </w:t>
      </w:r>
      <w:r w:rsidRPr="00125D71">
        <w:rPr>
          <w:rFonts w:ascii="Times New Roman" w:hAnsi="Times New Roman" w:cs="Times New Roman"/>
          <w:color w:val="000000" w:themeColor="text1"/>
          <w:sz w:val="24"/>
          <w:szCs w:val="24"/>
        </w:rPr>
        <w:t>o processo ocorreu de forma inversa</w:t>
      </w:r>
      <w:r w:rsidR="00BC6563">
        <w:rPr>
          <w:rFonts w:ascii="Times New Roman" w:hAnsi="Times New Roman" w:cs="Times New Roman"/>
          <w:color w:val="000000" w:themeColor="text1"/>
          <w:sz w:val="24"/>
          <w:szCs w:val="24"/>
        </w:rPr>
        <w:t xml:space="preserve"> e violenta</w:t>
      </w:r>
      <w:r w:rsidRPr="00125D71">
        <w:rPr>
          <w:rFonts w:ascii="Times New Roman" w:hAnsi="Times New Roman" w:cs="Times New Roman"/>
          <w:color w:val="000000" w:themeColor="text1"/>
          <w:sz w:val="24"/>
          <w:szCs w:val="24"/>
        </w:rPr>
        <w:t xml:space="preserve">. Por outras palavras, como defende </w:t>
      </w:r>
      <w:r w:rsidR="00384E80">
        <w:rPr>
          <w:rFonts w:ascii="Times New Roman" w:hAnsi="Times New Roman" w:cs="Times New Roman"/>
          <w:color w:val="000000" w:themeColor="text1"/>
          <w:sz w:val="24"/>
          <w:szCs w:val="24"/>
        </w:rPr>
        <w:t xml:space="preserve">Francisco </w:t>
      </w:r>
      <w:r w:rsidRPr="00125D71">
        <w:rPr>
          <w:rFonts w:ascii="Times New Roman" w:hAnsi="Times New Roman" w:cs="Times New Roman"/>
          <w:color w:val="000000" w:themeColor="text1"/>
          <w:sz w:val="24"/>
          <w:szCs w:val="24"/>
        </w:rPr>
        <w:t>Mataruca, com o advento d</w:t>
      </w:r>
      <w:r w:rsidRPr="00125D71">
        <w:rPr>
          <w:rFonts w:ascii="Times New Roman" w:hAnsi="Times New Roman" w:cs="Times New Roman"/>
          <w:sz w:val="24"/>
          <w:szCs w:val="24"/>
        </w:rPr>
        <w:t xml:space="preserve">as independências </w:t>
      </w:r>
      <w:r>
        <w:rPr>
          <w:rFonts w:ascii="Times New Roman" w:hAnsi="Times New Roman" w:cs="Times New Roman"/>
          <w:sz w:val="24"/>
          <w:szCs w:val="24"/>
        </w:rPr>
        <w:t xml:space="preserve">nacionais </w:t>
      </w:r>
      <w:r w:rsidRPr="00125D71">
        <w:rPr>
          <w:rFonts w:ascii="Times New Roman" w:hAnsi="Times New Roman" w:cs="Times New Roman"/>
          <w:sz w:val="24"/>
          <w:szCs w:val="24"/>
        </w:rPr>
        <w:t xml:space="preserve">nasceram jovens </w:t>
      </w:r>
      <w:r w:rsidR="0069125E">
        <w:rPr>
          <w:rFonts w:ascii="Times New Roman" w:hAnsi="Times New Roman" w:cs="Times New Roman"/>
          <w:sz w:val="24"/>
          <w:szCs w:val="24"/>
        </w:rPr>
        <w:t>Estados que iniciaram o</w:t>
      </w:r>
      <w:r w:rsidRPr="00125D71">
        <w:rPr>
          <w:rFonts w:ascii="Times New Roman" w:hAnsi="Times New Roman" w:cs="Times New Roman"/>
          <w:sz w:val="24"/>
          <w:szCs w:val="24"/>
        </w:rPr>
        <w:t xml:space="preserve"> longo e gradual </w:t>
      </w:r>
      <w:r w:rsidR="0069125E">
        <w:rPr>
          <w:rFonts w:ascii="Times New Roman" w:hAnsi="Times New Roman" w:cs="Times New Roman"/>
          <w:sz w:val="24"/>
          <w:szCs w:val="24"/>
        </w:rPr>
        <w:t xml:space="preserve">processo </w:t>
      </w:r>
      <w:r w:rsidRPr="00125D71">
        <w:rPr>
          <w:rFonts w:ascii="Times New Roman" w:hAnsi="Times New Roman" w:cs="Times New Roman"/>
          <w:sz w:val="24"/>
          <w:szCs w:val="24"/>
        </w:rPr>
        <w:t>de construção da nação</w:t>
      </w:r>
      <w:r w:rsidRPr="00125D71">
        <w:rPr>
          <w:rStyle w:val="Refdenotaderodap"/>
          <w:rFonts w:ascii="Times New Roman" w:hAnsi="Times New Roman" w:cs="Times New Roman"/>
          <w:sz w:val="24"/>
          <w:szCs w:val="24"/>
        </w:rPr>
        <w:footnoteReference w:id="362"/>
      </w:r>
      <w:r w:rsidRPr="00125D71">
        <w:rPr>
          <w:rFonts w:ascii="Times New Roman" w:hAnsi="Times New Roman" w:cs="Times New Roman"/>
          <w:sz w:val="24"/>
          <w:szCs w:val="24"/>
        </w:rPr>
        <w:t>,</w:t>
      </w:r>
      <w:r w:rsidRPr="00125D71">
        <w:rPr>
          <w:rStyle w:val="Refdenotaderodap"/>
          <w:rFonts w:ascii="Times New Roman" w:hAnsi="Times New Roman" w:cs="Times New Roman"/>
          <w:sz w:val="24"/>
          <w:szCs w:val="24"/>
        </w:rPr>
        <w:footnoteReference w:id="363"/>
      </w:r>
      <w:r w:rsidRPr="00125D71">
        <w:rPr>
          <w:rFonts w:ascii="Times New Roman" w:hAnsi="Times New Roman" w:cs="Times New Roman"/>
          <w:sz w:val="24"/>
          <w:szCs w:val="24"/>
        </w:rPr>
        <w:t xml:space="preserve">, </w:t>
      </w:r>
      <w:r w:rsidR="0069125E">
        <w:rPr>
          <w:rFonts w:ascii="Times New Roman" w:hAnsi="Times New Roman" w:cs="Times New Roman"/>
          <w:sz w:val="24"/>
          <w:szCs w:val="24"/>
        </w:rPr>
        <w:t>empreendimento patriótico transcendental aos particularismos político-partidários.</w:t>
      </w:r>
      <w:r w:rsidRPr="00125D71">
        <w:rPr>
          <w:rStyle w:val="Refdenotaderodap"/>
          <w:rFonts w:ascii="Times New Roman" w:hAnsi="Times New Roman" w:cs="Times New Roman"/>
          <w:sz w:val="24"/>
          <w:szCs w:val="24"/>
        </w:rPr>
        <w:footnoteReference w:id="364"/>
      </w:r>
      <w:r w:rsidRPr="00125D71">
        <w:rPr>
          <w:rFonts w:ascii="Times New Roman" w:hAnsi="Times New Roman" w:cs="Times New Roman"/>
          <w:sz w:val="24"/>
          <w:szCs w:val="24"/>
        </w:rPr>
        <w:t xml:space="preserve"> </w:t>
      </w:r>
    </w:p>
    <w:p w:rsidR="00CE0863" w:rsidRPr="00BC6563"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BC6563">
        <w:rPr>
          <w:rFonts w:ascii="Times New Roman" w:hAnsi="Times New Roman" w:cs="Times New Roman"/>
          <w:color w:val="000000" w:themeColor="text1"/>
          <w:sz w:val="24"/>
          <w:szCs w:val="24"/>
        </w:rPr>
        <w:t xml:space="preserve">Mas, analisando mais profundamente o problema, a fraqueza das instituições africanas remete ao estudo da artificialidade das suas fronteiras, consagradas a partir da Conferência de Berlim em função dos interesses e conflitos entre as potências coloniais, num processo de “dividir para reinar”, sem respeitar os limites dos antigos reinos e </w:t>
      </w:r>
      <w:r w:rsidR="00384E80">
        <w:rPr>
          <w:rFonts w:ascii="Times New Roman" w:hAnsi="Times New Roman" w:cs="Times New Roman"/>
          <w:color w:val="000000" w:themeColor="text1"/>
          <w:sz w:val="24"/>
          <w:szCs w:val="24"/>
        </w:rPr>
        <w:t>“</w:t>
      </w:r>
      <w:r w:rsidRPr="00BC6563">
        <w:rPr>
          <w:rFonts w:ascii="Times New Roman" w:hAnsi="Times New Roman" w:cs="Times New Roman"/>
          <w:color w:val="000000" w:themeColor="text1"/>
          <w:sz w:val="24"/>
          <w:szCs w:val="24"/>
        </w:rPr>
        <w:t>Estados</w:t>
      </w:r>
      <w:r w:rsidR="00384E80">
        <w:rPr>
          <w:rFonts w:ascii="Times New Roman" w:hAnsi="Times New Roman" w:cs="Times New Roman"/>
          <w:color w:val="000000" w:themeColor="text1"/>
          <w:sz w:val="24"/>
          <w:szCs w:val="24"/>
        </w:rPr>
        <w:t>”</w:t>
      </w:r>
      <w:r w:rsidRPr="00BC6563">
        <w:rPr>
          <w:rFonts w:ascii="Times New Roman" w:hAnsi="Times New Roman" w:cs="Times New Roman"/>
          <w:color w:val="000000" w:themeColor="text1"/>
          <w:sz w:val="24"/>
          <w:szCs w:val="24"/>
        </w:rPr>
        <w:t xml:space="preserve"> preexistentes, separando muitos povos que antes viviam na mesma unidade política.</w:t>
      </w:r>
      <w:r w:rsidRPr="00BC6563">
        <w:rPr>
          <w:rStyle w:val="Refdenotaderodap"/>
          <w:rFonts w:ascii="Times New Roman" w:hAnsi="Times New Roman" w:cs="Times New Roman"/>
          <w:color w:val="000000" w:themeColor="text1"/>
          <w:sz w:val="24"/>
          <w:szCs w:val="24"/>
        </w:rPr>
        <w:footnoteReference w:id="365"/>
      </w:r>
      <w:r w:rsidRPr="00BC6563">
        <w:rPr>
          <w:rFonts w:ascii="Times New Roman" w:hAnsi="Times New Roman" w:cs="Times New Roman"/>
          <w:color w:val="000000" w:themeColor="text1"/>
          <w:sz w:val="24"/>
          <w:szCs w:val="24"/>
        </w:rPr>
        <w:t xml:space="preserve"> Não foi só a separação dos povos, mas também a eliminação da sua cultura e do seu </w:t>
      </w:r>
      <w:r w:rsidRPr="00BC6563">
        <w:rPr>
          <w:rFonts w:ascii="Times New Roman" w:hAnsi="Times New Roman" w:cs="Times New Roman"/>
          <w:i/>
          <w:color w:val="000000" w:themeColor="text1"/>
          <w:sz w:val="24"/>
          <w:szCs w:val="24"/>
        </w:rPr>
        <w:t>modus vivendi</w:t>
      </w:r>
      <w:r w:rsidRPr="00BC6563">
        <w:rPr>
          <w:rFonts w:ascii="Times New Roman" w:hAnsi="Times New Roman" w:cs="Times New Roman"/>
          <w:color w:val="000000" w:themeColor="text1"/>
          <w:sz w:val="24"/>
          <w:szCs w:val="24"/>
        </w:rPr>
        <w:t>, levando a “estagnação da integração social nos Estados Africanos.”</w:t>
      </w:r>
      <w:r w:rsidRPr="00BC6563">
        <w:rPr>
          <w:rStyle w:val="Refdenotaderodap"/>
          <w:rFonts w:ascii="Times New Roman" w:hAnsi="Times New Roman" w:cs="Times New Roman"/>
          <w:color w:val="000000" w:themeColor="text1"/>
          <w:sz w:val="24"/>
          <w:szCs w:val="24"/>
        </w:rPr>
        <w:footnoteReference w:id="366"/>
      </w:r>
      <w:r w:rsidRPr="00BC6563">
        <w:rPr>
          <w:rFonts w:ascii="Times New Roman" w:hAnsi="Times New Roman" w:cs="Times New Roman"/>
          <w:color w:val="000000" w:themeColor="text1"/>
          <w:sz w:val="24"/>
          <w:szCs w:val="24"/>
        </w:rPr>
        <w:t xml:space="preserve"> </w:t>
      </w:r>
    </w:p>
    <w:p w:rsidR="00CE0863" w:rsidRPr="00B50E90"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B77DF0">
        <w:rPr>
          <w:rFonts w:ascii="Times New Roman" w:hAnsi="Times New Roman" w:cs="Times New Roman"/>
          <w:sz w:val="24"/>
          <w:szCs w:val="24"/>
        </w:rPr>
        <w:t>Como já se referiu em Mataruca, Moco acrescenta que o Estado-nação é corolário de vários processos que começa</w:t>
      </w:r>
      <w:r w:rsidR="00BC6563">
        <w:rPr>
          <w:rFonts w:ascii="Times New Roman" w:hAnsi="Times New Roman" w:cs="Times New Roman"/>
          <w:sz w:val="24"/>
          <w:szCs w:val="24"/>
        </w:rPr>
        <w:t>m</w:t>
      </w:r>
      <w:r w:rsidRPr="00B77DF0">
        <w:rPr>
          <w:rFonts w:ascii="Times New Roman" w:hAnsi="Times New Roman" w:cs="Times New Roman"/>
          <w:sz w:val="24"/>
          <w:szCs w:val="24"/>
        </w:rPr>
        <w:t xml:space="preserve"> </w:t>
      </w:r>
      <w:r w:rsidRPr="00B77DF0">
        <w:rPr>
          <w:rFonts w:ascii="Times New Roman" w:eastAsia="Times New Roman" w:hAnsi="Times New Roman" w:cs="Times New Roman"/>
          <w:sz w:val="24"/>
          <w:szCs w:val="24"/>
          <w:lang w:eastAsia="pt-PT"/>
        </w:rPr>
        <w:t xml:space="preserve">após a II Guerra Mundial (1939-1945), </w:t>
      </w:r>
      <w:r w:rsidRPr="00B77DF0">
        <w:rPr>
          <w:rFonts w:ascii="Times New Roman" w:hAnsi="Times New Roman" w:cs="Times New Roman"/>
          <w:sz w:val="24"/>
          <w:szCs w:val="24"/>
        </w:rPr>
        <w:t>através da unificação dos movimentos nacionalistas</w:t>
      </w:r>
      <w:r w:rsidRPr="00B77DF0">
        <w:rPr>
          <w:rStyle w:val="Refdenotaderodap"/>
          <w:rFonts w:ascii="Times New Roman" w:hAnsi="Times New Roman" w:cs="Times New Roman"/>
          <w:sz w:val="24"/>
          <w:szCs w:val="24"/>
        </w:rPr>
        <w:footnoteReference w:id="367"/>
      </w:r>
      <w:r w:rsidRPr="00B77DF0">
        <w:rPr>
          <w:rFonts w:ascii="Times New Roman" w:hAnsi="Times New Roman" w:cs="Times New Roman"/>
          <w:sz w:val="24"/>
          <w:szCs w:val="24"/>
        </w:rPr>
        <w:t xml:space="preserve"> ou, se preferir, de </w:t>
      </w:r>
      <w:r w:rsidRPr="00B77DF0">
        <w:rPr>
          <w:rFonts w:ascii="Times New Roman" w:eastAsia="Times New Roman" w:hAnsi="Times New Roman" w:cs="Times New Roman"/>
          <w:sz w:val="24"/>
          <w:szCs w:val="24"/>
          <w:lang w:eastAsia="pt-PT"/>
        </w:rPr>
        <w:t>um nacionalismo</w:t>
      </w:r>
      <w:r w:rsidRPr="00B77DF0">
        <w:rPr>
          <w:rFonts w:ascii="Times New Roman" w:hAnsi="Times New Roman" w:cs="Times New Roman"/>
          <w:sz w:val="24"/>
          <w:szCs w:val="24"/>
        </w:rPr>
        <w:t xml:space="preserve"> </w:t>
      </w:r>
      <w:r w:rsidRPr="00B77DF0">
        <w:rPr>
          <w:rFonts w:ascii="Times New Roman" w:eastAsia="Times New Roman" w:hAnsi="Times New Roman" w:cs="Times New Roman"/>
          <w:sz w:val="24"/>
          <w:szCs w:val="24"/>
          <w:lang w:eastAsia="pt-PT"/>
        </w:rPr>
        <w:t xml:space="preserve">moderno que reivindica </w:t>
      </w:r>
      <w:r w:rsidRPr="00B77DF0">
        <w:rPr>
          <w:rFonts w:ascii="Times New Roman" w:hAnsi="Times New Roman" w:cs="Times New Roman"/>
          <w:sz w:val="24"/>
          <w:szCs w:val="24"/>
        </w:rPr>
        <w:t xml:space="preserve">apressadamente </w:t>
      </w:r>
      <w:r w:rsidRPr="00B77DF0">
        <w:rPr>
          <w:rFonts w:ascii="Times New Roman" w:eastAsia="Times New Roman" w:hAnsi="Times New Roman" w:cs="Times New Roman"/>
          <w:sz w:val="24"/>
          <w:szCs w:val="24"/>
          <w:lang w:eastAsia="pt-PT"/>
        </w:rPr>
        <w:t>as independências de territórios multiétnicos e multiculturais</w:t>
      </w:r>
      <w:r w:rsidRPr="00B77DF0">
        <w:rPr>
          <w:rFonts w:ascii="Times New Roman" w:hAnsi="Times New Roman" w:cs="Times New Roman"/>
          <w:sz w:val="24"/>
          <w:szCs w:val="24"/>
        </w:rPr>
        <w:t xml:space="preserve">, </w:t>
      </w:r>
      <w:r w:rsidRPr="00B77DF0">
        <w:rPr>
          <w:rFonts w:ascii="Times New Roman" w:eastAsia="Times New Roman" w:hAnsi="Times New Roman" w:cs="Times New Roman"/>
          <w:sz w:val="24"/>
          <w:szCs w:val="24"/>
          <w:lang w:eastAsia="pt-PT"/>
        </w:rPr>
        <w:t>sem</w:t>
      </w:r>
      <w:r>
        <w:rPr>
          <w:rFonts w:ascii="Times New Roman" w:eastAsia="Times New Roman" w:hAnsi="Times New Roman" w:cs="Times New Roman"/>
          <w:sz w:val="24"/>
          <w:szCs w:val="24"/>
          <w:lang w:eastAsia="pt-PT"/>
        </w:rPr>
        <w:t xml:space="preserve"> a desejada articulação entre tradição e</w:t>
      </w:r>
      <w:r w:rsidRPr="00B77DF0">
        <w:rPr>
          <w:rFonts w:ascii="Times New Roman" w:eastAsia="Times New Roman" w:hAnsi="Times New Roman" w:cs="Times New Roman"/>
          <w:sz w:val="24"/>
          <w:szCs w:val="24"/>
          <w:lang w:eastAsia="pt-PT"/>
        </w:rPr>
        <w:t xml:space="preserve"> modernidade,</w:t>
      </w:r>
      <w:r>
        <w:rPr>
          <w:rFonts w:ascii="Times New Roman" w:eastAsia="Times New Roman" w:hAnsi="Times New Roman" w:cs="Times New Roman"/>
          <w:sz w:val="24"/>
          <w:szCs w:val="24"/>
          <w:lang w:eastAsia="pt-PT"/>
        </w:rPr>
        <w:t xml:space="preserve"> </w:t>
      </w:r>
      <w:r w:rsidRPr="00B77DF0">
        <w:rPr>
          <w:rFonts w:ascii="Times New Roman" w:hAnsi="Times New Roman" w:cs="Times New Roman"/>
          <w:sz w:val="24"/>
          <w:szCs w:val="24"/>
        </w:rPr>
        <w:t xml:space="preserve">que correspondiam ao modelo institucional filosófico-político que foi </w:t>
      </w:r>
      <w:r w:rsidRPr="00B50E90">
        <w:rPr>
          <w:rFonts w:ascii="Times New Roman" w:hAnsi="Times New Roman" w:cs="Times New Roman"/>
          <w:sz w:val="24"/>
          <w:szCs w:val="24"/>
        </w:rPr>
        <w:t>totalmente desmantelado aquando da chegada dos europeus.</w:t>
      </w:r>
      <w:r w:rsidRPr="00B50E90">
        <w:rPr>
          <w:rStyle w:val="Refdenotaderodap"/>
          <w:rFonts w:ascii="Times New Roman" w:hAnsi="Times New Roman" w:cs="Times New Roman"/>
          <w:sz w:val="24"/>
          <w:szCs w:val="24"/>
        </w:rPr>
        <w:footnoteReference w:id="368"/>
      </w:r>
      <w:r w:rsidRPr="00B50E90">
        <w:rPr>
          <w:rFonts w:ascii="Times New Roman" w:hAnsi="Times New Roman" w:cs="Times New Roman"/>
          <w:sz w:val="24"/>
          <w:szCs w:val="24"/>
        </w:rPr>
        <w:t xml:space="preserve"> </w:t>
      </w:r>
    </w:p>
    <w:p w:rsidR="00CE0863" w:rsidRPr="001A3152"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527915">
        <w:rPr>
          <w:rFonts w:ascii="Times New Roman" w:hAnsi="Times New Roman" w:cs="Times New Roman"/>
          <w:sz w:val="24"/>
          <w:szCs w:val="24"/>
        </w:rPr>
        <w:t xml:space="preserve">Nisso, há uma certa proximidade entre a reflexão de Magode e Khan e a de Moco no que respeita </w:t>
      </w:r>
      <w:r w:rsidRPr="00527915">
        <w:rPr>
          <w:rFonts w:ascii="Times New Roman" w:eastAsia="Times New Roman" w:hAnsi="Times New Roman" w:cs="Times New Roman"/>
          <w:sz w:val="24"/>
          <w:szCs w:val="24"/>
          <w:lang w:eastAsia="pt-PT"/>
        </w:rPr>
        <w:t xml:space="preserve">a interrupção do desenvolvimento endógeno das comunidades do continente </w:t>
      </w:r>
      <w:r w:rsidRPr="00527915">
        <w:rPr>
          <w:rFonts w:ascii="Times New Roman" w:eastAsia="Times New Roman" w:hAnsi="Times New Roman" w:cs="Times New Roman"/>
          <w:sz w:val="24"/>
          <w:szCs w:val="24"/>
          <w:lang w:eastAsia="pt-PT"/>
        </w:rPr>
        <w:lastRenderedPageBreak/>
        <w:t xml:space="preserve">africano pela ação das forças exógenas (o colonialismo). Os autores convergem nas suas abordagens que os “traçados arbitrários” das fronteiras africanas </w:t>
      </w:r>
      <w:r w:rsidRPr="00527915">
        <w:rPr>
          <w:rFonts w:ascii="Times New Roman" w:hAnsi="Times New Roman" w:cs="Times New Roman"/>
          <w:sz w:val="24"/>
          <w:szCs w:val="24"/>
        </w:rPr>
        <w:t>resultaram na perda da sua endogeneidade e da sua capacidade de enfrentar problemas de transformação social e económica.</w:t>
      </w:r>
      <w:r w:rsidRPr="00527915">
        <w:rPr>
          <w:rStyle w:val="Refdenotaderodap"/>
          <w:rFonts w:ascii="Times New Roman" w:hAnsi="Times New Roman" w:cs="Times New Roman"/>
          <w:sz w:val="24"/>
          <w:szCs w:val="24"/>
        </w:rPr>
        <w:footnoteReference w:id="369"/>
      </w:r>
      <w:r w:rsidRPr="00527915">
        <w:rPr>
          <w:rFonts w:ascii="Times New Roman" w:hAnsi="Times New Roman" w:cs="Times New Roman"/>
          <w:sz w:val="24"/>
          <w:szCs w:val="24"/>
        </w:rPr>
        <w:t>,</w:t>
      </w:r>
      <w:r w:rsidRPr="00527915">
        <w:rPr>
          <w:rStyle w:val="Refdenotaderodap"/>
          <w:rFonts w:ascii="Times New Roman" w:hAnsi="Times New Roman" w:cs="Times New Roman"/>
          <w:sz w:val="24"/>
          <w:szCs w:val="24"/>
        </w:rPr>
        <w:footnoteReference w:id="370"/>
      </w:r>
      <w:r w:rsidRPr="001A3152">
        <w:rPr>
          <w:rFonts w:ascii="Times New Roman" w:hAnsi="Times New Roman" w:cs="Times New Roman"/>
          <w:sz w:val="24"/>
          <w:szCs w:val="24"/>
        </w:rPr>
        <w:t xml:space="preserve"> </w:t>
      </w:r>
    </w:p>
    <w:p w:rsidR="00CE0863" w:rsidRPr="00AC045F"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4E757E">
        <w:rPr>
          <w:rFonts w:ascii="Times New Roman" w:hAnsi="Times New Roman" w:cs="Times New Roman"/>
          <w:sz w:val="24"/>
          <w:szCs w:val="24"/>
        </w:rPr>
        <w:t xml:space="preserve">Este conjunto de argumentos é suficiente para afirmar que </w:t>
      </w:r>
      <w:r w:rsidRPr="004E757E">
        <w:rPr>
          <w:rFonts w:ascii="Times New Roman" w:eastAsia="Times New Roman" w:hAnsi="Times New Roman" w:cs="Times New Roman"/>
          <w:sz w:val="24"/>
          <w:szCs w:val="24"/>
          <w:lang w:eastAsia="pt-PT"/>
        </w:rPr>
        <w:t xml:space="preserve">a suspensão do desenvolvimento interno das sociedades </w:t>
      </w:r>
      <w:r w:rsidRPr="004E757E">
        <w:rPr>
          <w:rFonts w:ascii="Times New Roman" w:hAnsi="Times New Roman" w:cs="Times New Roman"/>
          <w:sz w:val="24"/>
          <w:szCs w:val="24"/>
        </w:rPr>
        <w:t xml:space="preserve">não permitiu, na maioria dos países da AS, </w:t>
      </w:r>
      <w:r w:rsidRPr="00AC045F">
        <w:rPr>
          <w:rFonts w:ascii="Times New Roman" w:hAnsi="Times New Roman" w:cs="Times New Roman"/>
          <w:color w:val="000000" w:themeColor="text1"/>
          <w:sz w:val="24"/>
          <w:szCs w:val="24"/>
        </w:rPr>
        <w:t>criar instituições formais e sólidas, pelo contrário, possibilitou a ocorrência de disfunções sociais, a d</w:t>
      </w:r>
      <w:r w:rsidRPr="00AC045F">
        <w:rPr>
          <w:rFonts w:ascii="Times New Roman" w:eastAsia="Times New Roman" w:hAnsi="Times New Roman" w:cs="Times New Roman"/>
          <w:color w:val="000000" w:themeColor="text1"/>
          <w:sz w:val="24"/>
          <w:szCs w:val="24"/>
          <w:lang w:eastAsia="pt-PT"/>
        </w:rPr>
        <w:t xml:space="preserve">esestruturação das culturas, o patrocínio de guerras internas e do comércio esclavagista. </w:t>
      </w:r>
    </w:p>
    <w:p w:rsidR="00CE0863" w:rsidRPr="002D0AEC"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AC045F">
        <w:rPr>
          <w:rFonts w:ascii="Times New Roman" w:eastAsia="Times New Roman" w:hAnsi="Times New Roman" w:cs="Times New Roman"/>
          <w:color w:val="000000" w:themeColor="text1"/>
          <w:sz w:val="24"/>
          <w:szCs w:val="24"/>
          <w:lang w:eastAsia="pt-PT"/>
        </w:rPr>
        <w:t>O argumento central de que apenas a artificialidade das fronteiras criou condições para o enfraquecimento das instituições é, no mínimo, incompleto, visto que os</w:t>
      </w:r>
      <w:r w:rsidRPr="00AC045F">
        <w:rPr>
          <w:rFonts w:ascii="Times New Roman" w:hAnsi="Times New Roman" w:cs="Times New Roman"/>
          <w:color w:val="000000" w:themeColor="text1"/>
          <w:sz w:val="24"/>
          <w:szCs w:val="24"/>
        </w:rPr>
        <w:t xml:space="preserve"> processos de libertação e de governação em África impulsionam problemas próprios, como o estabelecimento de regimes autoritários, a corrupção endémica, a expropriação dos recursos que redundam em conflitos (para inclusão e recuperação de identidades), o </w:t>
      </w:r>
      <w:r w:rsidR="0045681E">
        <w:rPr>
          <w:rFonts w:ascii="Times New Roman" w:hAnsi="Times New Roman" w:cs="Times New Roman"/>
          <w:color w:val="000000" w:themeColor="text1"/>
          <w:sz w:val="24"/>
          <w:szCs w:val="24"/>
        </w:rPr>
        <w:t>“</w:t>
      </w:r>
      <w:r w:rsidRPr="00AC045F">
        <w:rPr>
          <w:rFonts w:ascii="Times New Roman" w:hAnsi="Times New Roman" w:cs="Times New Roman"/>
          <w:color w:val="000000" w:themeColor="text1"/>
          <w:sz w:val="24"/>
          <w:szCs w:val="24"/>
        </w:rPr>
        <w:t>casamento</w:t>
      </w:r>
      <w:r w:rsidR="0045681E">
        <w:rPr>
          <w:rFonts w:ascii="Times New Roman" w:hAnsi="Times New Roman" w:cs="Times New Roman"/>
          <w:color w:val="000000" w:themeColor="text1"/>
          <w:sz w:val="24"/>
          <w:szCs w:val="24"/>
        </w:rPr>
        <w:t>”</w:t>
      </w:r>
      <w:r w:rsidRPr="00AC045F">
        <w:rPr>
          <w:rFonts w:ascii="Times New Roman" w:hAnsi="Times New Roman" w:cs="Times New Roman"/>
          <w:color w:val="000000" w:themeColor="text1"/>
          <w:sz w:val="24"/>
          <w:szCs w:val="24"/>
        </w:rPr>
        <w:t xml:space="preserve"> desequilibrado entre exploração dos recursos e direitos humanos</w:t>
      </w:r>
      <w:r w:rsidR="0045681E">
        <w:rPr>
          <w:rFonts w:ascii="Times New Roman" w:hAnsi="Times New Roman" w:cs="Times New Roman"/>
          <w:color w:val="000000" w:themeColor="text1"/>
          <w:sz w:val="24"/>
          <w:szCs w:val="24"/>
        </w:rPr>
        <w:t>,</w:t>
      </w:r>
      <w:r w:rsidRPr="00AC045F">
        <w:rPr>
          <w:rFonts w:ascii="Times New Roman" w:hAnsi="Times New Roman" w:cs="Times New Roman"/>
          <w:color w:val="000000" w:themeColor="text1"/>
          <w:sz w:val="24"/>
          <w:szCs w:val="24"/>
        </w:rPr>
        <w:t xml:space="preserve"> que resulta no deslocamento compulsivo </w:t>
      </w:r>
      <w:r w:rsidR="00D46723">
        <w:rPr>
          <w:rFonts w:ascii="Times New Roman" w:hAnsi="Times New Roman" w:cs="Times New Roman"/>
          <w:color w:val="000000" w:themeColor="text1"/>
          <w:sz w:val="24"/>
          <w:szCs w:val="24"/>
        </w:rPr>
        <w:t xml:space="preserve">ou na segregação </w:t>
      </w:r>
      <w:r w:rsidRPr="00AC045F">
        <w:rPr>
          <w:rFonts w:ascii="Times New Roman" w:hAnsi="Times New Roman" w:cs="Times New Roman"/>
          <w:color w:val="000000" w:themeColor="text1"/>
          <w:sz w:val="24"/>
          <w:szCs w:val="24"/>
        </w:rPr>
        <w:t>das comunidades</w:t>
      </w:r>
      <w:r w:rsidR="00D46723">
        <w:rPr>
          <w:rFonts w:ascii="Times New Roman" w:hAnsi="Times New Roman" w:cs="Times New Roman"/>
          <w:color w:val="000000" w:themeColor="text1"/>
          <w:sz w:val="24"/>
          <w:szCs w:val="24"/>
        </w:rPr>
        <w:t xml:space="preserve"> locais</w:t>
      </w:r>
      <w:r w:rsidRPr="00AC045F">
        <w:rPr>
          <w:rFonts w:ascii="Times New Roman" w:hAnsi="Times New Roman" w:cs="Times New Roman"/>
          <w:color w:val="000000" w:themeColor="text1"/>
          <w:sz w:val="24"/>
          <w:szCs w:val="24"/>
        </w:rPr>
        <w:t>.</w:t>
      </w:r>
      <w:r w:rsidRPr="00AC045F">
        <w:rPr>
          <w:rStyle w:val="Refdenotaderodap"/>
          <w:rFonts w:ascii="Times New Roman" w:hAnsi="Times New Roman" w:cs="Times New Roman"/>
          <w:color w:val="000000" w:themeColor="text1"/>
          <w:sz w:val="24"/>
          <w:szCs w:val="24"/>
        </w:rPr>
        <w:t xml:space="preserve"> </w:t>
      </w:r>
    </w:p>
    <w:p w:rsidR="00CE0863"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rPr>
      </w:pPr>
      <w:r w:rsidRPr="00AC045F">
        <w:rPr>
          <w:rFonts w:ascii="Times New Roman" w:hAnsi="Times New Roman" w:cs="Times New Roman"/>
          <w:color w:val="000000" w:themeColor="text1"/>
          <w:sz w:val="24"/>
          <w:szCs w:val="24"/>
          <w:shd w:val="clear" w:color="auto" w:fill="FFFFFF"/>
        </w:rPr>
        <w:t>A este respeito, reveste-se de importância a opinião de Eric Lemestre quando analisa outras possíveis causas da fraqueza das instituições africanas no contexto d</w:t>
      </w:r>
      <w:r>
        <w:rPr>
          <w:rFonts w:ascii="Times New Roman" w:hAnsi="Times New Roman" w:cs="Times New Roman"/>
          <w:color w:val="000000" w:themeColor="text1"/>
          <w:sz w:val="24"/>
          <w:szCs w:val="24"/>
          <w:shd w:val="clear" w:color="auto" w:fill="FFFFFF"/>
        </w:rPr>
        <w:t xml:space="preserve">a </w:t>
      </w:r>
      <w:r w:rsidRPr="00AC045F">
        <w:rPr>
          <w:rFonts w:ascii="Times New Roman" w:hAnsi="Times New Roman" w:cs="Times New Roman"/>
          <w:color w:val="000000" w:themeColor="text1"/>
          <w:sz w:val="24"/>
          <w:szCs w:val="24"/>
          <w:shd w:val="clear" w:color="auto" w:fill="FFFFFF"/>
        </w:rPr>
        <w:t xml:space="preserve">construção de Estado-nação. Para ele, os países africanos são demasiados extensos e sem tradição comum, </w:t>
      </w:r>
      <w:r>
        <w:rPr>
          <w:rFonts w:ascii="Times New Roman" w:hAnsi="Times New Roman" w:cs="Times New Roman"/>
          <w:color w:val="000000" w:themeColor="text1"/>
          <w:sz w:val="24"/>
          <w:szCs w:val="24"/>
          <w:shd w:val="clear" w:color="auto" w:fill="FFFFFF"/>
        </w:rPr>
        <w:t xml:space="preserve">fazendo </w:t>
      </w:r>
      <w:r w:rsidRPr="00AC045F">
        <w:rPr>
          <w:rFonts w:ascii="Times New Roman" w:hAnsi="Times New Roman" w:cs="Times New Roman"/>
          <w:color w:val="000000" w:themeColor="text1"/>
          <w:sz w:val="24"/>
          <w:szCs w:val="24"/>
          <w:shd w:val="clear" w:color="auto" w:fill="FFFFFF"/>
        </w:rPr>
        <w:t>com que não exista sen</w:t>
      </w:r>
      <w:r>
        <w:rPr>
          <w:rFonts w:ascii="Times New Roman" w:hAnsi="Times New Roman" w:cs="Times New Roman"/>
          <w:color w:val="000000" w:themeColor="text1"/>
          <w:sz w:val="24"/>
          <w:szCs w:val="24"/>
          <w:shd w:val="clear" w:color="auto" w:fill="FFFFFF"/>
        </w:rPr>
        <w:t>timento de pertença em relação à</w:t>
      </w:r>
      <w:r w:rsidRPr="00AC045F">
        <w:rPr>
          <w:rFonts w:ascii="Times New Roman" w:hAnsi="Times New Roman" w:cs="Times New Roman"/>
          <w:color w:val="000000" w:themeColor="text1"/>
          <w:sz w:val="24"/>
          <w:szCs w:val="24"/>
          <w:shd w:val="clear" w:color="auto" w:fill="FFFFFF"/>
        </w:rPr>
        <w:t xml:space="preserve"> um destino ou território </w:t>
      </w:r>
      <w:r>
        <w:rPr>
          <w:rFonts w:ascii="Times New Roman" w:hAnsi="Times New Roman" w:cs="Times New Roman"/>
          <w:color w:val="000000" w:themeColor="text1"/>
          <w:sz w:val="24"/>
          <w:szCs w:val="24"/>
          <w:shd w:val="clear" w:color="auto" w:fill="FFFFFF"/>
        </w:rPr>
        <w:t>coletivo</w:t>
      </w:r>
      <w:r w:rsidRPr="00AC045F">
        <w:rPr>
          <w:rFonts w:ascii="Times New Roman" w:hAnsi="Times New Roman" w:cs="Times New Roman"/>
          <w:color w:val="000000" w:themeColor="text1"/>
          <w:sz w:val="24"/>
          <w:szCs w:val="24"/>
          <w:shd w:val="clear" w:color="auto" w:fill="FFFFFF"/>
        </w:rPr>
        <w:t>, gerido por um sistema de regras, escritas ou orais, que seja aceite e partilha</w:t>
      </w:r>
      <w:r>
        <w:rPr>
          <w:rFonts w:ascii="Times New Roman" w:hAnsi="Times New Roman" w:cs="Times New Roman"/>
          <w:color w:val="000000" w:themeColor="text1"/>
          <w:sz w:val="24"/>
          <w:szCs w:val="24"/>
          <w:shd w:val="clear" w:color="auto" w:fill="FFFFFF"/>
        </w:rPr>
        <w:t>do</w:t>
      </w:r>
      <w:r w:rsidRPr="00AC045F">
        <w:rPr>
          <w:rFonts w:ascii="Times New Roman" w:hAnsi="Times New Roman" w:cs="Times New Roman"/>
          <w:color w:val="000000" w:themeColor="text1"/>
          <w:sz w:val="24"/>
          <w:szCs w:val="24"/>
          <w:shd w:val="clear" w:color="auto" w:fill="FFFFFF"/>
        </w:rPr>
        <w:t xml:space="preserve"> por todos.</w:t>
      </w:r>
      <w:r w:rsidR="0045681E">
        <w:rPr>
          <w:rStyle w:val="Refdenotaderodap"/>
          <w:rFonts w:ascii="Times New Roman" w:hAnsi="Times New Roman" w:cs="Times New Roman"/>
          <w:color w:val="000000" w:themeColor="text1"/>
          <w:sz w:val="24"/>
          <w:szCs w:val="24"/>
          <w:shd w:val="clear" w:color="auto" w:fill="FFFFFF"/>
        </w:rPr>
        <w:footnoteReference w:id="371"/>
      </w:r>
      <w:r w:rsidRPr="00AC045F">
        <w:rPr>
          <w:rFonts w:ascii="Times New Roman" w:eastAsia="Times New Roman" w:hAnsi="Times New Roman" w:cs="Times New Roman"/>
          <w:color w:val="000000" w:themeColor="text1"/>
          <w:sz w:val="24"/>
          <w:szCs w:val="24"/>
        </w:rPr>
        <w:t xml:space="preserve"> </w:t>
      </w:r>
    </w:p>
    <w:p w:rsidR="00CE0863" w:rsidRPr="002D0AEC"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AC045F">
        <w:rPr>
          <w:rFonts w:ascii="Times New Roman" w:hAnsi="Times New Roman" w:cs="Times New Roman"/>
          <w:color w:val="000000" w:themeColor="text1"/>
          <w:sz w:val="24"/>
          <w:szCs w:val="24"/>
          <w:shd w:val="clear" w:color="auto" w:fill="FFFFFF"/>
        </w:rPr>
        <w:t>Outro aspeto realçado por Lemestre tem que ver com a influência externa nefasta que corrompe todo o sistema democrático do Estado.</w:t>
      </w:r>
      <w:r>
        <w:rPr>
          <w:rFonts w:ascii="Times New Roman" w:hAnsi="Times New Roman" w:cs="Times New Roman"/>
          <w:color w:val="000000" w:themeColor="text1"/>
          <w:sz w:val="24"/>
          <w:szCs w:val="24"/>
        </w:rPr>
        <w:t xml:space="preserve"> Por outro lado, constata-se </w:t>
      </w:r>
      <w:r w:rsidRPr="00AC045F">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 xml:space="preserve">falta de </w:t>
      </w:r>
      <w:r w:rsidRPr="00AC045F">
        <w:rPr>
          <w:rFonts w:ascii="Times New Roman" w:hAnsi="Times New Roman" w:cs="Times New Roman"/>
          <w:color w:val="000000" w:themeColor="text1"/>
          <w:sz w:val="24"/>
          <w:szCs w:val="24"/>
          <w:shd w:val="clear" w:color="auto" w:fill="FFFFFF"/>
        </w:rPr>
        <w:t xml:space="preserve">divisão quase hermética dos três poderes do Estado (executivo, legislativo e </w:t>
      </w:r>
      <w:r>
        <w:rPr>
          <w:rFonts w:ascii="Times New Roman" w:hAnsi="Times New Roman" w:cs="Times New Roman"/>
          <w:color w:val="000000" w:themeColor="text1"/>
          <w:sz w:val="24"/>
          <w:szCs w:val="24"/>
          <w:shd w:val="clear" w:color="auto" w:fill="FFFFFF"/>
        </w:rPr>
        <w:t>j</w:t>
      </w:r>
      <w:r w:rsidRPr="00AC045F">
        <w:rPr>
          <w:rFonts w:ascii="Times New Roman" w:hAnsi="Times New Roman" w:cs="Times New Roman"/>
          <w:color w:val="000000" w:themeColor="text1"/>
          <w:sz w:val="24"/>
          <w:szCs w:val="24"/>
          <w:shd w:val="clear" w:color="auto" w:fill="FFFFFF"/>
        </w:rPr>
        <w:t>udiciário) que estão ao</w:t>
      </w:r>
      <w:r>
        <w:rPr>
          <w:rFonts w:ascii="Times New Roman" w:hAnsi="Times New Roman" w:cs="Times New Roman"/>
          <w:color w:val="000000" w:themeColor="text1"/>
          <w:sz w:val="24"/>
          <w:szCs w:val="24"/>
          <w:shd w:val="clear" w:color="auto" w:fill="FFFFFF"/>
        </w:rPr>
        <w:t xml:space="preserve"> serviço das forças políticas e económicas dominantes.</w:t>
      </w:r>
      <w:r w:rsidRPr="00AC045F">
        <w:rPr>
          <w:rStyle w:val="Refdenotaderodap"/>
          <w:rFonts w:ascii="Times New Roman" w:hAnsi="Times New Roman" w:cs="Times New Roman"/>
          <w:sz w:val="24"/>
          <w:szCs w:val="24"/>
        </w:rPr>
        <w:footnoteReference w:id="372"/>
      </w:r>
    </w:p>
    <w:p w:rsidR="00CE0863" w:rsidRPr="00597021" w:rsidRDefault="00CE0863" w:rsidP="00CE0863">
      <w:pPr>
        <w:spacing w:after="0" w:line="360" w:lineRule="auto"/>
        <w:ind w:firstLine="708"/>
        <w:jc w:val="both"/>
        <w:rPr>
          <w:rFonts w:ascii="Times New Roman" w:hAnsi="Times New Roman" w:cs="Times New Roman"/>
          <w:bCs/>
          <w:color w:val="000000" w:themeColor="text1"/>
          <w:sz w:val="24"/>
          <w:szCs w:val="24"/>
        </w:rPr>
      </w:pPr>
      <w:r w:rsidRPr="002D0AEC">
        <w:rPr>
          <w:rFonts w:ascii="Times New Roman" w:hAnsi="Times New Roman" w:cs="Times New Roman"/>
          <w:color w:val="000000" w:themeColor="text1"/>
          <w:sz w:val="24"/>
          <w:szCs w:val="24"/>
        </w:rPr>
        <w:lastRenderedPageBreak/>
        <w:t>Assim, a</w:t>
      </w:r>
      <w:r w:rsidRPr="002D0AEC">
        <w:rPr>
          <w:rFonts w:ascii="Times New Roman" w:eastAsia="Times New Roman" w:hAnsi="Times New Roman" w:cs="Times New Roman"/>
          <w:color w:val="000000" w:themeColor="text1"/>
          <w:sz w:val="24"/>
          <w:szCs w:val="24"/>
          <w:lang w:eastAsia="pt-PT"/>
        </w:rPr>
        <w:t>nalisando os fenómenos sociais africanos,</w:t>
      </w:r>
      <w:r w:rsidRPr="002D0AEC">
        <w:rPr>
          <w:rFonts w:ascii="Times New Roman" w:hAnsi="Times New Roman" w:cs="Times New Roman"/>
          <w:color w:val="000000" w:themeColor="text1"/>
          <w:sz w:val="24"/>
          <w:szCs w:val="24"/>
        </w:rPr>
        <w:t xml:space="preserve"> Clement </w:t>
      </w:r>
      <w:r w:rsidRPr="002D0AEC">
        <w:rPr>
          <w:rFonts w:ascii="Times New Roman" w:hAnsi="Times New Roman" w:cs="Times New Roman"/>
          <w:bCs/>
          <w:color w:val="000000" w:themeColor="text1"/>
          <w:sz w:val="24"/>
          <w:szCs w:val="24"/>
        </w:rPr>
        <w:t xml:space="preserve">Aapengnuo destaca que a etnicidade não é normalmente a causa principal dos conflitos em África, antes um </w:t>
      </w:r>
      <w:r w:rsidRPr="00597021">
        <w:rPr>
          <w:rFonts w:ascii="Times New Roman" w:hAnsi="Times New Roman" w:cs="Times New Roman"/>
          <w:bCs/>
          <w:color w:val="000000" w:themeColor="text1"/>
          <w:sz w:val="24"/>
          <w:szCs w:val="24"/>
        </w:rPr>
        <w:t>meio utilizado pelos líderes políticos para mobilizar os seus apoiantes em busca de poder, riqueza e recursos, por essa razão África deveria redirecionar os esforços no sentido de mitigar esses conflitos, concentrando-os nos fatores políticos que os desencadeiam.</w:t>
      </w:r>
      <w:r w:rsidRPr="00597021">
        <w:rPr>
          <w:rStyle w:val="Refdenotaderodap"/>
          <w:rFonts w:ascii="Times New Roman" w:hAnsi="Times New Roman" w:cs="Times New Roman"/>
          <w:bCs/>
          <w:color w:val="000000" w:themeColor="text1"/>
          <w:sz w:val="24"/>
          <w:szCs w:val="24"/>
        </w:rPr>
        <w:footnoteReference w:id="373"/>
      </w:r>
    </w:p>
    <w:p w:rsidR="00CE0863" w:rsidRPr="00580333" w:rsidRDefault="00CE0863" w:rsidP="00CE0863">
      <w:pPr>
        <w:spacing w:after="0" w:line="360" w:lineRule="auto"/>
        <w:ind w:firstLine="708"/>
        <w:jc w:val="both"/>
        <w:rPr>
          <w:rFonts w:ascii="Times New Roman" w:hAnsi="Times New Roman" w:cs="Times New Roman"/>
          <w:sz w:val="24"/>
          <w:szCs w:val="24"/>
        </w:rPr>
      </w:pPr>
      <w:r w:rsidRPr="00597021">
        <w:rPr>
          <w:rFonts w:ascii="Times New Roman" w:hAnsi="Times New Roman" w:cs="Times New Roman"/>
          <w:sz w:val="24"/>
          <w:szCs w:val="24"/>
        </w:rPr>
        <w:t>Para exemplificar, é de assinalar o</w:t>
      </w:r>
      <w:r w:rsidR="00D573FE">
        <w:rPr>
          <w:rFonts w:ascii="Times New Roman" w:hAnsi="Times New Roman" w:cs="Times New Roman"/>
          <w:sz w:val="24"/>
          <w:szCs w:val="24"/>
        </w:rPr>
        <w:t xml:space="preserve"> caso do Ruanda, onde duas etni</w:t>
      </w:r>
      <w:r w:rsidR="00D573FE" w:rsidRPr="00597021">
        <w:rPr>
          <w:rFonts w:ascii="Times New Roman" w:hAnsi="Times New Roman" w:cs="Times New Roman"/>
          <w:sz w:val="24"/>
          <w:szCs w:val="24"/>
        </w:rPr>
        <w:t>as</w:t>
      </w:r>
      <w:r w:rsidR="00D573FE">
        <w:rPr>
          <w:rFonts w:ascii="Times New Roman" w:hAnsi="Times New Roman" w:cs="Times New Roman"/>
          <w:sz w:val="24"/>
          <w:szCs w:val="24"/>
        </w:rPr>
        <w:t xml:space="preserve"> hutu</w:t>
      </w:r>
      <w:r w:rsidRPr="00597021">
        <w:rPr>
          <w:rFonts w:ascii="Times New Roman" w:hAnsi="Times New Roman" w:cs="Times New Roman"/>
          <w:sz w:val="24"/>
          <w:szCs w:val="24"/>
        </w:rPr>
        <w:t xml:space="preserve"> (maioritária) e tutsi (minor</w:t>
      </w:r>
      <w:r>
        <w:rPr>
          <w:rFonts w:ascii="Times New Roman" w:hAnsi="Times New Roman" w:cs="Times New Roman"/>
          <w:sz w:val="24"/>
          <w:szCs w:val="24"/>
        </w:rPr>
        <w:t xml:space="preserve">itária) que, apesar </w:t>
      </w:r>
      <w:r w:rsidRPr="00597021">
        <w:rPr>
          <w:rFonts w:ascii="Times New Roman" w:hAnsi="Times New Roman" w:cs="Times New Roman"/>
          <w:sz w:val="24"/>
          <w:szCs w:val="24"/>
        </w:rPr>
        <w:t>de expressarem a mesma língua de raiz banta</w:t>
      </w:r>
      <w:r w:rsidRPr="00597021">
        <w:rPr>
          <w:rFonts w:ascii="Times New Roman" w:hAnsi="Times New Roman" w:cs="Times New Roman"/>
          <w:sz w:val="24"/>
          <w:szCs w:val="24"/>
          <w:shd w:val="clear" w:color="auto" w:fill="FFFFFF"/>
        </w:rPr>
        <w:t xml:space="preserve"> (kinyarwanda), </w:t>
      </w:r>
      <w:r w:rsidR="00D573FE">
        <w:rPr>
          <w:rFonts w:ascii="Times New Roman" w:hAnsi="Times New Roman" w:cs="Times New Roman"/>
          <w:sz w:val="24"/>
          <w:szCs w:val="24"/>
          <w:shd w:val="clear" w:color="auto" w:fill="FFFFFF"/>
        </w:rPr>
        <w:t xml:space="preserve">de </w:t>
      </w:r>
      <w:r w:rsidRPr="00580333">
        <w:rPr>
          <w:rFonts w:ascii="Times New Roman" w:hAnsi="Times New Roman" w:cs="Times New Roman"/>
          <w:sz w:val="24"/>
          <w:szCs w:val="24"/>
        </w:rPr>
        <w:t xml:space="preserve">partilharem a mesma crença religiosa e </w:t>
      </w:r>
      <w:r w:rsidR="00D573FE">
        <w:rPr>
          <w:rFonts w:ascii="Times New Roman" w:hAnsi="Times New Roman" w:cs="Times New Roman"/>
          <w:sz w:val="24"/>
          <w:szCs w:val="24"/>
        </w:rPr>
        <w:t xml:space="preserve">de </w:t>
      </w:r>
      <w:r w:rsidRPr="00580333">
        <w:rPr>
          <w:rFonts w:ascii="Times New Roman" w:hAnsi="Times New Roman" w:cs="Times New Roman"/>
          <w:sz w:val="24"/>
          <w:szCs w:val="24"/>
        </w:rPr>
        <w:t>contraírem matrimónio entre si, digladiaram-se por querelas políticas internas e</w:t>
      </w:r>
      <w:r w:rsidR="00D573FE">
        <w:rPr>
          <w:rFonts w:ascii="Times New Roman" w:hAnsi="Times New Roman" w:cs="Times New Roman"/>
          <w:sz w:val="24"/>
          <w:szCs w:val="24"/>
        </w:rPr>
        <w:t>m resultado d</w:t>
      </w:r>
      <w:r w:rsidRPr="00580333">
        <w:rPr>
          <w:rFonts w:ascii="Times New Roman" w:hAnsi="Times New Roman" w:cs="Times New Roman"/>
          <w:sz w:val="24"/>
          <w:szCs w:val="24"/>
        </w:rPr>
        <w:t>a ação de países europeus, primeiramente a Alemanha e depois a Bélgica e a França, causando a morte de aproximadamente um milhão de pessoas e milhares de refugiados.</w:t>
      </w:r>
      <w:r w:rsidRPr="00580333">
        <w:rPr>
          <w:rStyle w:val="Refdenotaderodap"/>
          <w:rFonts w:ascii="Times New Roman" w:hAnsi="Times New Roman" w:cs="Times New Roman"/>
          <w:sz w:val="24"/>
          <w:szCs w:val="24"/>
        </w:rPr>
        <w:footnoteReference w:id="374"/>
      </w:r>
      <w:r w:rsidRPr="00580333">
        <w:rPr>
          <w:rFonts w:ascii="Times New Roman" w:hAnsi="Times New Roman" w:cs="Times New Roman"/>
          <w:sz w:val="24"/>
          <w:szCs w:val="24"/>
        </w:rPr>
        <w:t xml:space="preserve"> </w:t>
      </w:r>
    </w:p>
    <w:p w:rsidR="00CE0863" w:rsidRDefault="00CE0863" w:rsidP="00CE0863">
      <w:pPr>
        <w:spacing w:after="0" w:line="360" w:lineRule="auto"/>
        <w:ind w:firstLine="708"/>
        <w:jc w:val="both"/>
        <w:rPr>
          <w:rFonts w:ascii="Times New Roman" w:hAnsi="Times New Roman" w:cs="Times New Roman"/>
          <w:color w:val="000000" w:themeColor="text1"/>
          <w:sz w:val="24"/>
          <w:szCs w:val="24"/>
        </w:rPr>
      </w:pPr>
      <w:r w:rsidRPr="0027577F">
        <w:rPr>
          <w:rFonts w:ascii="Times New Roman" w:hAnsi="Times New Roman" w:cs="Times New Roman"/>
          <w:sz w:val="24"/>
          <w:szCs w:val="24"/>
        </w:rPr>
        <w:t xml:space="preserve">Vários estudiosos avisados como Branco e </w:t>
      </w:r>
      <w:r w:rsidRPr="0027577F">
        <w:rPr>
          <w:rFonts w:ascii="Times New Roman" w:hAnsi="Times New Roman"/>
          <w:sz w:val="24"/>
          <w:szCs w:val="24"/>
        </w:rPr>
        <w:t>Lacoste</w:t>
      </w:r>
      <w:r w:rsidRPr="0027577F">
        <w:rPr>
          <w:rFonts w:ascii="Times New Roman" w:hAnsi="Times New Roman" w:cs="Times New Roman"/>
          <w:sz w:val="24"/>
          <w:szCs w:val="24"/>
        </w:rPr>
        <w:t xml:space="preserve"> retomam ao debate da conflitualidade étnica e da interferência estrangeira com a afirmação de que o </w:t>
      </w:r>
      <w:r w:rsidRPr="0027577F">
        <w:rPr>
          <w:rFonts w:ascii="Times New Roman" w:hAnsi="Times New Roman" w:cs="Times New Roman"/>
          <w:color w:val="000000" w:themeColor="text1"/>
          <w:sz w:val="24"/>
          <w:szCs w:val="24"/>
        </w:rPr>
        <w:t>domínio de tipo feudal dos tutsis sobre os hutus é uma invenção da colonização Belga para justificar a opressiva administração do território ruandês, a qual fora exercida sob a mediação dos tutsis.</w:t>
      </w:r>
      <w:r w:rsidRPr="0027577F">
        <w:rPr>
          <w:rStyle w:val="Refdenotaderodap"/>
          <w:rFonts w:ascii="Times New Roman" w:hAnsi="Times New Roman" w:cs="Times New Roman"/>
          <w:color w:val="000000" w:themeColor="text1"/>
          <w:sz w:val="24"/>
          <w:szCs w:val="24"/>
        </w:rPr>
        <w:footnoteReference w:id="375"/>
      </w:r>
    </w:p>
    <w:p w:rsidR="00CE0863" w:rsidRPr="00575F3E" w:rsidRDefault="00CE0863" w:rsidP="00CE0863">
      <w:pPr>
        <w:spacing w:after="0" w:line="360" w:lineRule="auto"/>
        <w:ind w:firstLine="708"/>
        <w:jc w:val="both"/>
        <w:rPr>
          <w:rFonts w:ascii="Times New Roman" w:hAnsi="Times New Roman" w:cs="Times New Roman"/>
          <w:sz w:val="24"/>
          <w:szCs w:val="24"/>
        </w:rPr>
      </w:pPr>
      <w:r w:rsidRPr="00A926AC">
        <w:rPr>
          <w:rFonts w:ascii="Times New Roman" w:hAnsi="Times New Roman" w:cs="Times New Roman"/>
          <w:sz w:val="24"/>
          <w:szCs w:val="24"/>
        </w:rPr>
        <w:t xml:space="preserve">Seguindo a mesma linha de raciocínio de Branco, Lemestre conta que os colonizadores belgas (e antes deles, os alemães e os britânicos) tinham uma certa admiração e um certo respeito para com os tutsis (watutsi, como se dizia então), que consideravam de uma etnia </w:t>
      </w:r>
      <w:r w:rsidR="0045681E">
        <w:rPr>
          <w:rFonts w:ascii="Times New Roman" w:hAnsi="Times New Roman" w:cs="Times New Roman"/>
          <w:sz w:val="24"/>
          <w:szCs w:val="24"/>
        </w:rPr>
        <w:t>superior, de raiz aristocrática. C</w:t>
      </w:r>
      <w:r w:rsidRPr="00A926AC">
        <w:rPr>
          <w:rFonts w:ascii="Times New Roman" w:hAnsi="Times New Roman" w:cs="Times New Roman"/>
          <w:sz w:val="24"/>
          <w:szCs w:val="24"/>
        </w:rPr>
        <w:t>ertos etnólogos</w:t>
      </w:r>
      <w:r w:rsidR="0045681E">
        <w:rPr>
          <w:rFonts w:ascii="Times New Roman" w:hAnsi="Times New Roman" w:cs="Times New Roman"/>
          <w:sz w:val="24"/>
          <w:szCs w:val="24"/>
        </w:rPr>
        <w:t>,</w:t>
      </w:r>
      <w:r w:rsidRPr="00A926AC">
        <w:rPr>
          <w:rFonts w:ascii="Times New Roman" w:hAnsi="Times New Roman" w:cs="Times New Roman"/>
          <w:sz w:val="24"/>
          <w:szCs w:val="24"/>
        </w:rPr>
        <w:t xml:space="preserve"> no</w:t>
      </w:r>
      <w:r w:rsidR="009278BC">
        <w:rPr>
          <w:rFonts w:ascii="Times New Roman" w:hAnsi="Times New Roman" w:cs="Times New Roman"/>
          <w:sz w:val="24"/>
          <w:szCs w:val="24"/>
        </w:rPr>
        <w:t xml:space="preserve"> início do século XX</w:t>
      </w:r>
      <w:r w:rsidR="0045681E">
        <w:rPr>
          <w:rFonts w:ascii="Times New Roman" w:hAnsi="Times New Roman" w:cs="Times New Roman"/>
          <w:sz w:val="24"/>
          <w:szCs w:val="24"/>
        </w:rPr>
        <w:t>,</w:t>
      </w:r>
      <w:r w:rsidR="009278BC">
        <w:rPr>
          <w:rFonts w:ascii="Times New Roman" w:hAnsi="Times New Roman" w:cs="Times New Roman"/>
          <w:sz w:val="24"/>
          <w:szCs w:val="24"/>
        </w:rPr>
        <w:t xml:space="preserve"> chegaram a</w:t>
      </w:r>
      <w:r w:rsidRPr="00A926AC">
        <w:rPr>
          <w:rFonts w:ascii="Times New Roman" w:hAnsi="Times New Roman" w:cs="Times New Roman"/>
          <w:sz w:val="24"/>
          <w:szCs w:val="24"/>
        </w:rPr>
        <w:t xml:space="preserve"> emitir </w:t>
      </w:r>
      <w:r w:rsidR="0045681E">
        <w:rPr>
          <w:rFonts w:ascii="Times New Roman" w:hAnsi="Times New Roman" w:cs="Times New Roman"/>
          <w:sz w:val="24"/>
          <w:szCs w:val="24"/>
        </w:rPr>
        <w:t xml:space="preserve">inclusive </w:t>
      </w:r>
      <w:r w:rsidR="009278BC">
        <w:rPr>
          <w:rFonts w:ascii="Times New Roman" w:hAnsi="Times New Roman" w:cs="Times New Roman"/>
          <w:sz w:val="24"/>
          <w:szCs w:val="24"/>
        </w:rPr>
        <w:t>a</w:t>
      </w:r>
      <w:r w:rsidRPr="00A926AC">
        <w:rPr>
          <w:rFonts w:ascii="Times New Roman" w:hAnsi="Times New Roman" w:cs="Times New Roman"/>
          <w:sz w:val="24"/>
          <w:szCs w:val="24"/>
        </w:rPr>
        <w:t xml:space="preserve"> tese segundo a qual a origem geográfica e a raiz étnica dos tutsis não era africana, mas sim, branca, de origem Semita. Essas teses </w:t>
      </w:r>
      <w:r w:rsidRPr="00575F3E">
        <w:rPr>
          <w:rFonts w:ascii="Times New Roman" w:hAnsi="Times New Roman" w:cs="Times New Roman"/>
          <w:sz w:val="24"/>
          <w:szCs w:val="24"/>
        </w:rPr>
        <w:t>racistas, amplamente difundidas nesse estádio</w:t>
      </w:r>
      <w:r w:rsidRPr="009228C9">
        <w:rPr>
          <w:rFonts w:ascii="Times New Roman" w:hAnsi="Times New Roman" w:cs="Times New Roman"/>
          <w:sz w:val="40"/>
          <w:szCs w:val="40"/>
        </w:rPr>
        <w:t>,</w:t>
      </w:r>
      <w:r w:rsidRPr="00575F3E">
        <w:rPr>
          <w:rFonts w:ascii="Times New Roman" w:hAnsi="Times New Roman" w:cs="Times New Roman"/>
          <w:sz w:val="24"/>
          <w:szCs w:val="24"/>
        </w:rPr>
        <w:t xml:space="preserve"> foram depois </w:t>
      </w:r>
      <w:r w:rsidR="0045681E">
        <w:rPr>
          <w:rFonts w:ascii="Times New Roman" w:hAnsi="Times New Roman" w:cs="Times New Roman"/>
          <w:sz w:val="24"/>
          <w:szCs w:val="24"/>
        </w:rPr>
        <w:t>“</w:t>
      </w:r>
      <w:r w:rsidRPr="00575F3E">
        <w:rPr>
          <w:rFonts w:ascii="Times New Roman" w:hAnsi="Times New Roman" w:cs="Times New Roman"/>
          <w:sz w:val="24"/>
          <w:szCs w:val="24"/>
        </w:rPr>
        <w:t>varridas</w:t>
      </w:r>
      <w:r w:rsidR="0045681E">
        <w:rPr>
          <w:rFonts w:ascii="Times New Roman" w:hAnsi="Times New Roman" w:cs="Times New Roman"/>
          <w:sz w:val="24"/>
          <w:szCs w:val="24"/>
        </w:rPr>
        <w:t>”</w:t>
      </w:r>
      <w:r w:rsidRPr="00575F3E">
        <w:rPr>
          <w:rFonts w:ascii="Times New Roman" w:hAnsi="Times New Roman" w:cs="Times New Roman"/>
          <w:sz w:val="24"/>
          <w:szCs w:val="24"/>
        </w:rPr>
        <w:t xml:space="preserve"> pela pesquisa científica (arqueológica e genética), mas </w:t>
      </w:r>
      <w:r w:rsidR="00EE3FE6">
        <w:rPr>
          <w:rFonts w:ascii="Times New Roman" w:hAnsi="Times New Roman" w:cs="Times New Roman"/>
          <w:sz w:val="24"/>
          <w:szCs w:val="24"/>
        </w:rPr>
        <w:t xml:space="preserve">infelizmente </w:t>
      </w:r>
      <w:r w:rsidRPr="00575F3E">
        <w:rPr>
          <w:rFonts w:ascii="Times New Roman" w:hAnsi="Times New Roman" w:cs="Times New Roman"/>
          <w:sz w:val="24"/>
          <w:szCs w:val="24"/>
        </w:rPr>
        <w:t>permanece</w:t>
      </w:r>
      <w:r w:rsidR="009278BC">
        <w:rPr>
          <w:rFonts w:ascii="Times New Roman" w:hAnsi="Times New Roman" w:cs="Times New Roman"/>
          <w:sz w:val="24"/>
          <w:szCs w:val="24"/>
        </w:rPr>
        <w:t>ra</w:t>
      </w:r>
      <w:r w:rsidRPr="00575F3E">
        <w:rPr>
          <w:rFonts w:ascii="Times New Roman" w:hAnsi="Times New Roman" w:cs="Times New Roman"/>
          <w:sz w:val="24"/>
          <w:szCs w:val="24"/>
        </w:rPr>
        <w:t>m na mente de muitas pessoas.</w:t>
      </w:r>
      <w:r w:rsidRPr="00575F3E">
        <w:rPr>
          <w:rStyle w:val="Refdenotaderodap"/>
          <w:rFonts w:ascii="Times New Roman" w:hAnsi="Times New Roman" w:cs="Times New Roman"/>
          <w:sz w:val="24"/>
          <w:szCs w:val="24"/>
        </w:rPr>
        <w:footnoteReference w:id="376"/>
      </w:r>
    </w:p>
    <w:p w:rsidR="00CE0863" w:rsidRPr="00575F3E" w:rsidRDefault="00CE0863" w:rsidP="00CE0863">
      <w:pPr>
        <w:tabs>
          <w:tab w:val="left" w:pos="2268"/>
        </w:tabs>
        <w:autoSpaceDE w:val="0"/>
        <w:autoSpaceDN w:val="0"/>
        <w:adjustRightInd w:val="0"/>
        <w:spacing w:after="0" w:line="360" w:lineRule="auto"/>
        <w:ind w:firstLine="708"/>
        <w:jc w:val="both"/>
        <w:rPr>
          <w:rFonts w:ascii="Times New Roman" w:hAnsi="Times New Roman" w:cs="Times New Roman"/>
          <w:sz w:val="24"/>
          <w:szCs w:val="24"/>
        </w:rPr>
      </w:pPr>
      <w:r w:rsidRPr="00575F3E">
        <w:rPr>
          <w:rFonts w:ascii="Times New Roman" w:hAnsi="Times New Roman" w:cs="Times New Roman"/>
          <w:sz w:val="24"/>
          <w:szCs w:val="24"/>
        </w:rPr>
        <w:t xml:space="preserve">Outra tese pretensiosa relacionada com Ruanda é a de que o ódio sempre transpirou entre as duas etnias, mesmo antes da chegada dos europeus, devido ao caráter rígido e fechado que elas apresentam. Este argumento é exageradamente simplista. Na verdade, as duas etnias apresentam laços culturais comuns, contudo houve um aproveitamento, quer por parte dos países colonizadores no sentido de “dividir para conquistar”, quer das elites políticas nacionais instaladas dentro e fora do país. </w:t>
      </w:r>
    </w:p>
    <w:p w:rsidR="00CE0863" w:rsidRPr="00575F3E"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575F3E">
        <w:rPr>
          <w:rFonts w:ascii="Times New Roman" w:hAnsi="Times New Roman" w:cs="Times New Roman"/>
          <w:sz w:val="24"/>
          <w:szCs w:val="24"/>
        </w:rPr>
        <w:lastRenderedPageBreak/>
        <w:t xml:space="preserve">Em quase toda a </w:t>
      </w:r>
      <w:r w:rsidR="000F1D1F">
        <w:rPr>
          <w:rFonts w:ascii="Times New Roman" w:hAnsi="Times New Roman" w:cs="Times New Roman"/>
          <w:sz w:val="24"/>
          <w:szCs w:val="24"/>
        </w:rPr>
        <w:t>África Subsariana, como refere</w:t>
      </w:r>
      <w:r w:rsidRPr="00575F3E">
        <w:rPr>
          <w:rFonts w:ascii="Times New Roman" w:hAnsi="Times New Roman" w:cs="Times New Roman"/>
          <w:sz w:val="24"/>
          <w:szCs w:val="24"/>
        </w:rPr>
        <w:t xml:space="preserve"> Aapengnuo “a maior parte dos grupos étnicos coexistem pacificamente, verificando-se altos níveis de mistura étnica através de casamentos </w:t>
      </w:r>
      <w:r w:rsidR="000F1D1F" w:rsidRPr="00575F3E">
        <w:rPr>
          <w:rFonts w:ascii="Times New Roman" w:hAnsi="Times New Roman" w:cs="Times New Roman"/>
          <w:sz w:val="24"/>
          <w:szCs w:val="24"/>
        </w:rPr>
        <w:t>interétnicos</w:t>
      </w:r>
      <w:r w:rsidRPr="00575F3E">
        <w:rPr>
          <w:rFonts w:ascii="Times New Roman" w:hAnsi="Times New Roman" w:cs="Times New Roman"/>
          <w:sz w:val="24"/>
          <w:szCs w:val="24"/>
        </w:rPr>
        <w:t>, parcerias económicas e valores comuns.”</w:t>
      </w:r>
      <w:r w:rsidRPr="00575F3E">
        <w:rPr>
          <w:rStyle w:val="Refdenotaderodap"/>
          <w:rFonts w:ascii="Times New Roman" w:hAnsi="Times New Roman" w:cs="Times New Roman"/>
          <w:sz w:val="24"/>
          <w:szCs w:val="24"/>
        </w:rPr>
        <w:footnoteReference w:id="377"/>
      </w:r>
      <w:r w:rsidRPr="00575F3E">
        <w:rPr>
          <w:rFonts w:ascii="Times New Roman" w:hAnsi="Times New Roman" w:cs="Times New Roman"/>
          <w:sz w:val="24"/>
          <w:szCs w:val="24"/>
        </w:rPr>
        <w:t xml:space="preserve"> Esta observação lacónica leva o autor a acrescentar que, se assim não fosse, quase todas as aldeias e províncias africanas seriam um poço de conflitos e de uma explosão inevitável do ódio sectário.</w:t>
      </w:r>
      <w:r w:rsidRPr="00575F3E">
        <w:rPr>
          <w:rStyle w:val="Refdenotaderodap"/>
          <w:rFonts w:ascii="Times New Roman" w:hAnsi="Times New Roman" w:cs="Times New Roman"/>
          <w:sz w:val="24"/>
          <w:szCs w:val="24"/>
        </w:rPr>
        <w:footnoteReference w:id="378"/>
      </w:r>
      <w:r w:rsidRPr="00575F3E">
        <w:rPr>
          <w:rFonts w:ascii="Times New Roman" w:hAnsi="Times New Roman" w:cs="Times New Roman"/>
          <w:sz w:val="24"/>
          <w:szCs w:val="24"/>
        </w:rPr>
        <w:t xml:space="preserve"> Assim, remata que</w:t>
      </w:r>
    </w:p>
    <w:p w:rsidR="00CE0863" w:rsidRPr="003A69F3" w:rsidRDefault="00CE0863" w:rsidP="00CE0863">
      <w:pPr>
        <w:autoSpaceDE w:val="0"/>
        <w:autoSpaceDN w:val="0"/>
        <w:adjustRightInd w:val="0"/>
        <w:spacing w:after="0" w:line="360" w:lineRule="auto"/>
        <w:jc w:val="both"/>
        <w:rPr>
          <w:rFonts w:ascii="Times New Roman" w:hAnsi="Times New Roman" w:cs="Times New Roman"/>
        </w:rPr>
      </w:pPr>
    </w:p>
    <w:p w:rsidR="00CE0863" w:rsidRPr="009052D1" w:rsidRDefault="00CE0863" w:rsidP="009052D1">
      <w:pPr>
        <w:tabs>
          <w:tab w:val="left" w:pos="2268"/>
        </w:tabs>
        <w:autoSpaceDE w:val="0"/>
        <w:autoSpaceDN w:val="0"/>
        <w:adjustRightInd w:val="0"/>
        <w:spacing w:after="0" w:line="240" w:lineRule="auto"/>
        <w:ind w:left="2268"/>
        <w:jc w:val="both"/>
        <w:rPr>
          <w:rFonts w:ascii="Times New Roman" w:hAnsi="Times New Roman" w:cs="Times New Roman"/>
          <w:sz w:val="20"/>
          <w:szCs w:val="20"/>
        </w:rPr>
      </w:pPr>
      <w:r w:rsidRPr="00575F3E">
        <w:rPr>
          <w:rFonts w:ascii="Times New Roman" w:hAnsi="Times New Roman" w:cs="Times New Roman"/>
          <w:color w:val="000000" w:themeColor="text1"/>
          <w:sz w:val="20"/>
          <w:szCs w:val="20"/>
        </w:rPr>
        <w:t>A violência no Ruanda tem sido motivada, em geral, por questões de recursos e poder. A manipulação política destes fatores geradores de conflito levou ao bem-orquestrado genocídio de 1994. Políticos, demagogos e meios de comunicação social utilizaram a etnicidade como</w:t>
      </w:r>
      <w:r w:rsidRPr="00575F3E">
        <w:rPr>
          <w:rFonts w:ascii="Times New Roman" w:hAnsi="Times New Roman" w:cs="Times New Roman"/>
          <w:sz w:val="20"/>
          <w:szCs w:val="20"/>
        </w:rPr>
        <w:t xml:space="preserve"> </w:t>
      </w:r>
      <w:r w:rsidRPr="00575F3E">
        <w:rPr>
          <w:rFonts w:ascii="Times New Roman" w:hAnsi="Times New Roman" w:cs="Times New Roman"/>
          <w:color w:val="000000" w:themeColor="text1"/>
          <w:sz w:val="20"/>
          <w:szCs w:val="20"/>
        </w:rPr>
        <w:t>argumento para angariarem apoio popular e como meio de eliminar os adversários.</w:t>
      </w:r>
      <w:r w:rsidRPr="00575F3E">
        <w:rPr>
          <w:rStyle w:val="Refdenotaderodap"/>
          <w:rFonts w:ascii="Times New Roman" w:hAnsi="Times New Roman" w:cs="Times New Roman"/>
          <w:color w:val="000000" w:themeColor="text1"/>
          <w:sz w:val="20"/>
          <w:szCs w:val="20"/>
        </w:rPr>
        <w:footnoteReference w:id="379"/>
      </w:r>
    </w:p>
    <w:p w:rsidR="008D1F3D" w:rsidRDefault="008D1F3D" w:rsidP="000F1D1F">
      <w:pPr>
        <w:tabs>
          <w:tab w:val="left" w:pos="2268"/>
        </w:tabs>
        <w:spacing w:after="0" w:line="360" w:lineRule="auto"/>
        <w:jc w:val="both"/>
        <w:rPr>
          <w:rFonts w:ascii="Times New Roman" w:hAnsi="Times New Roman" w:cs="Times New Roman"/>
          <w:color w:val="000000" w:themeColor="text1"/>
          <w:sz w:val="24"/>
          <w:szCs w:val="24"/>
        </w:rPr>
      </w:pPr>
    </w:p>
    <w:p w:rsidR="00CE0863" w:rsidRPr="00F43B83" w:rsidRDefault="00CE0863" w:rsidP="000F1D1F">
      <w:pPr>
        <w:tabs>
          <w:tab w:val="left" w:pos="2268"/>
        </w:tabs>
        <w:spacing w:after="0" w:line="360" w:lineRule="auto"/>
        <w:jc w:val="both"/>
        <w:rPr>
          <w:rFonts w:ascii="Times New Roman" w:hAnsi="Times New Roman" w:cs="Times New Roman"/>
          <w:color w:val="000000" w:themeColor="text1"/>
          <w:sz w:val="24"/>
          <w:szCs w:val="24"/>
          <w:shd w:val="clear" w:color="auto" w:fill="FFFFFF"/>
        </w:rPr>
      </w:pPr>
      <w:r w:rsidRPr="00996915">
        <w:rPr>
          <w:rFonts w:ascii="Times New Roman" w:hAnsi="Times New Roman" w:cs="Times New Roman"/>
          <w:color w:val="000000" w:themeColor="text1"/>
          <w:sz w:val="24"/>
          <w:szCs w:val="24"/>
        </w:rPr>
        <w:t>Por todo o exposto neste ponto, importa sintetizar que a teoria dos conflitos étnicos existe, mas é em países que enfrentam problemas dos direitos humanos que ela tem maior impa</w:t>
      </w:r>
      <w:r>
        <w:rPr>
          <w:rFonts w:ascii="Times New Roman" w:hAnsi="Times New Roman" w:cs="Times New Roman"/>
          <w:color w:val="000000" w:themeColor="text1"/>
          <w:sz w:val="24"/>
          <w:szCs w:val="24"/>
        </w:rPr>
        <w:t>c</w:t>
      </w:r>
      <w:r w:rsidRPr="00996915">
        <w:rPr>
          <w:rFonts w:ascii="Times New Roman" w:hAnsi="Times New Roman" w:cs="Times New Roman"/>
          <w:color w:val="000000" w:themeColor="text1"/>
          <w:sz w:val="24"/>
          <w:szCs w:val="24"/>
        </w:rPr>
        <w:t xml:space="preserve">to. Das análises </w:t>
      </w:r>
      <w:r w:rsidRPr="00F43B83">
        <w:rPr>
          <w:rFonts w:ascii="Times New Roman" w:hAnsi="Times New Roman" w:cs="Times New Roman"/>
          <w:color w:val="000000" w:themeColor="text1"/>
          <w:sz w:val="24"/>
          <w:szCs w:val="24"/>
        </w:rPr>
        <w:t>feitas, a realidade parece pretender convencer que</w:t>
      </w:r>
      <w:r w:rsidR="00EE3FE6" w:rsidRPr="009228C9">
        <w:rPr>
          <w:rFonts w:ascii="Times New Roman" w:hAnsi="Times New Roman" w:cs="Times New Roman"/>
          <w:color w:val="000000" w:themeColor="text1"/>
          <w:sz w:val="24"/>
          <w:szCs w:val="24"/>
        </w:rPr>
        <w:t>,</w:t>
      </w:r>
      <w:r w:rsidRPr="00F43B83">
        <w:rPr>
          <w:rFonts w:ascii="Times New Roman" w:hAnsi="Times New Roman" w:cs="Times New Roman"/>
          <w:color w:val="000000" w:themeColor="text1"/>
          <w:sz w:val="24"/>
          <w:szCs w:val="24"/>
        </w:rPr>
        <w:t xml:space="preserve"> se não houvesse a fragmentação das sociedades africanas, a África teria construído o Estado-nação moderno, como acontece nas atuais democracias ocidentais, assentes em instituições fortes e não numa base étnica e tribal, propenso a</w:t>
      </w:r>
      <w:r w:rsidRPr="00F43B83">
        <w:rPr>
          <w:rFonts w:ascii="Times New Roman" w:hAnsi="Times New Roman" w:cs="Times New Roman"/>
          <w:color w:val="000000" w:themeColor="text1"/>
          <w:sz w:val="24"/>
          <w:szCs w:val="24"/>
          <w:shd w:val="clear" w:color="auto" w:fill="FFFFFF"/>
        </w:rPr>
        <w:t xml:space="preserve"> violações dos direitos humanos. </w:t>
      </w:r>
    </w:p>
    <w:p w:rsidR="004526F5" w:rsidRPr="00F43B83" w:rsidRDefault="00CE0863" w:rsidP="004526F5">
      <w:pPr>
        <w:spacing w:after="0" w:line="360" w:lineRule="auto"/>
        <w:jc w:val="both"/>
        <w:rPr>
          <w:rFonts w:ascii="Times New Roman" w:hAnsi="Times New Roman" w:cs="Times New Roman"/>
          <w:color w:val="000000" w:themeColor="text1"/>
          <w:sz w:val="24"/>
          <w:szCs w:val="24"/>
        </w:rPr>
      </w:pPr>
      <w:r w:rsidRPr="00F43B83">
        <w:rPr>
          <w:rFonts w:ascii="Times New Roman" w:hAnsi="Times New Roman" w:cs="Times New Roman"/>
          <w:color w:val="000000" w:themeColor="text1"/>
          <w:sz w:val="24"/>
          <w:szCs w:val="24"/>
          <w:shd w:val="clear" w:color="auto" w:fill="FFFFFF"/>
        </w:rPr>
        <w:tab/>
        <w:t>Por outro lado, as eleições não são ingrediente suficientes para a construção do Estado-nação, nem estas devem limitar ou suspender o exercício de direitos fundamentais dos cidadãos</w:t>
      </w:r>
      <w:r w:rsidR="000F1D1F" w:rsidRPr="00F43B83">
        <w:rPr>
          <w:rFonts w:ascii="Times New Roman" w:hAnsi="Times New Roman" w:cs="Times New Roman"/>
          <w:color w:val="000000" w:themeColor="text1"/>
          <w:sz w:val="24"/>
          <w:szCs w:val="24"/>
          <w:shd w:val="clear" w:color="auto" w:fill="FFFFFF"/>
        </w:rPr>
        <w:t xml:space="preserve">; devem </w:t>
      </w:r>
      <w:r w:rsidRPr="00F43B83">
        <w:rPr>
          <w:rFonts w:ascii="Times New Roman" w:hAnsi="Times New Roman" w:cs="Times New Roman"/>
          <w:color w:val="000000" w:themeColor="text1"/>
          <w:sz w:val="24"/>
          <w:szCs w:val="24"/>
          <w:shd w:val="clear" w:color="auto" w:fill="FFFFFF"/>
        </w:rPr>
        <w:t xml:space="preserve">sim </w:t>
      </w:r>
      <w:r w:rsidR="000F1D1F" w:rsidRPr="00F43B83">
        <w:rPr>
          <w:rFonts w:ascii="Times New Roman" w:hAnsi="Times New Roman" w:cs="Times New Roman"/>
          <w:color w:val="000000" w:themeColor="text1"/>
          <w:sz w:val="24"/>
          <w:szCs w:val="24"/>
          <w:shd w:val="clear" w:color="auto" w:fill="FFFFFF"/>
        </w:rPr>
        <w:t xml:space="preserve">ser um </w:t>
      </w:r>
      <w:r w:rsidRPr="00F43B83">
        <w:rPr>
          <w:rFonts w:ascii="Times New Roman" w:hAnsi="Times New Roman" w:cs="Times New Roman"/>
          <w:color w:val="000000" w:themeColor="text1"/>
          <w:sz w:val="24"/>
          <w:szCs w:val="24"/>
          <w:shd w:val="clear" w:color="auto" w:fill="FFFFFF"/>
        </w:rPr>
        <w:t>trampolim para a adoção de modelos de desenvolvimentos sustentáveis que apostem na</w:t>
      </w:r>
      <w:r w:rsidRPr="00F43B83">
        <w:rPr>
          <w:rFonts w:ascii="Times New Roman" w:hAnsi="Times New Roman" w:cs="Times New Roman"/>
          <w:color w:val="000000" w:themeColor="text1"/>
          <w:sz w:val="24"/>
          <w:szCs w:val="24"/>
        </w:rPr>
        <w:t xml:space="preserve"> distribuição e socializaçã</w:t>
      </w:r>
      <w:r w:rsidR="004526F5" w:rsidRPr="00F43B83">
        <w:rPr>
          <w:rFonts w:ascii="Times New Roman" w:hAnsi="Times New Roman" w:cs="Times New Roman"/>
          <w:color w:val="000000" w:themeColor="text1"/>
          <w:sz w:val="24"/>
          <w:szCs w:val="24"/>
        </w:rPr>
        <w:t xml:space="preserve">o da renda dos recursos. </w:t>
      </w:r>
    </w:p>
    <w:p w:rsidR="005C0D4E" w:rsidRPr="002E0D96" w:rsidRDefault="00194492" w:rsidP="005C0D4E">
      <w:pPr>
        <w:spacing w:after="0" w:line="360" w:lineRule="auto"/>
        <w:ind w:firstLine="720"/>
        <w:jc w:val="both"/>
        <w:rPr>
          <w:rFonts w:ascii="Times New Roman" w:hAnsi="Times New Roman" w:cs="Times New Roman"/>
          <w:color w:val="000000" w:themeColor="text1"/>
          <w:sz w:val="24"/>
          <w:szCs w:val="24"/>
          <w:shd w:val="clear" w:color="auto" w:fill="FFFFFF"/>
        </w:rPr>
      </w:pPr>
      <w:r w:rsidRPr="002E0D96">
        <w:rPr>
          <w:rFonts w:ascii="Times New Roman" w:eastAsia="Times New Roman" w:hAnsi="Times New Roman" w:cs="Times New Roman"/>
          <w:color w:val="000000" w:themeColor="text1"/>
          <w:sz w:val="24"/>
          <w:szCs w:val="24"/>
        </w:rPr>
        <w:t>F</w:t>
      </w:r>
      <w:r w:rsidR="00064D19" w:rsidRPr="002E0D96">
        <w:rPr>
          <w:rFonts w:ascii="Times New Roman" w:eastAsia="Times New Roman" w:hAnsi="Times New Roman" w:cs="Times New Roman"/>
          <w:color w:val="000000" w:themeColor="text1"/>
          <w:sz w:val="24"/>
          <w:szCs w:val="24"/>
        </w:rPr>
        <w:t>eita a leitura do acima exposto, tendo em conta essencialmente os casos reportados, duas lições merecem destaqu</w:t>
      </w:r>
      <w:r w:rsidR="00E67905">
        <w:rPr>
          <w:rFonts w:ascii="Times New Roman" w:eastAsia="Times New Roman" w:hAnsi="Times New Roman" w:cs="Times New Roman"/>
          <w:color w:val="000000" w:themeColor="text1"/>
          <w:sz w:val="24"/>
          <w:szCs w:val="24"/>
        </w:rPr>
        <w:t>e. A primeira é que a “maldição</w:t>
      </w:r>
      <w:r w:rsidR="00064D19" w:rsidRPr="002E0D96">
        <w:rPr>
          <w:rFonts w:ascii="Times New Roman" w:eastAsia="Times New Roman" w:hAnsi="Times New Roman" w:cs="Times New Roman"/>
          <w:color w:val="000000" w:themeColor="text1"/>
          <w:sz w:val="24"/>
          <w:szCs w:val="24"/>
        </w:rPr>
        <w:t xml:space="preserve"> dos recursos</w:t>
      </w:r>
      <w:r w:rsidR="00F410B9">
        <w:rPr>
          <w:rFonts w:ascii="Times New Roman" w:eastAsia="Times New Roman" w:hAnsi="Times New Roman" w:cs="Times New Roman"/>
          <w:color w:val="000000" w:themeColor="text1"/>
          <w:sz w:val="24"/>
          <w:szCs w:val="24"/>
        </w:rPr>
        <w:t xml:space="preserve"> naturais</w:t>
      </w:r>
      <w:r w:rsidR="00E67905">
        <w:rPr>
          <w:rFonts w:ascii="Times New Roman" w:eastAsia="Times New Roman" w:hAnsi="Times New Roman" w:cs="Times New Roman"/>
          <w:color w:val="000000" w:themeColor="text1"/>
          <w:sz w:val="24"/>
          <w:szCs w:val="24"/>
        </w:rPr>
        <w:t>”</w:t>
      </w:r>
      <w:r w:rsidR="00064D19" w:rsidRPr="002E0D96">
        <w:rPr>
          <w:rFonts w:ascii="Times New Roman" w:eastAsia="Times New Roman" w:hAnsi="Times New Roman" w:cs="Times New Roman"/>
          <w:color w:val="000000" w:themeColor="text1"/>
          <w:sz w:val="24"/>
          <w:szCs w:val="24"/>
        </w:rPr>
        <w:t xml:space="preserve"> ocorre em sociedades </w:t>
      </w:r>
      <w:r w:rsidR="00064D19" w:rsidRPr="002E0D96">
        <w:rPr>
          <w:rFonts w:ascii="Times New Roman" w:hAnsi="Times New Roman" w:cs="Times New Roman"/>
          <w:color w:val="000000" w:themeColor="text1"/>
          <w:sz w:val="24"/>
          <w:szCs w:val="24"/>
          <w:shd w:val="clear" w:color="auto" w:fill="FFFFFF"/>
        </w:rPr>
        <w:t>onde a pluralidade étnica dá lugar a constituição de governos na base deste pressuposto, excluindo</w:t>
      </w:r>
      <w:r w:rsidR="00EE3FE6" w:rsidRPr="009228C9">
        <w:rPr>
          <w:rFonts w:ascii="Times New Roman" w:hAnsi="Times New Roman" w:cs="Times New Roman"/>
          <w:color w:val="000000" w:themeColor="text1"/>
          <w:sz w:val="24"/>
          <w:szCs w:val="24"/>
          <w:shd w:val="clear" w:color="auto" w:fill="FFFFFF"/>
        </w:rPr>
        <w:t>,</w:t>
      </w:r>
      <w:r w:rsidR="00064D19" w:rsidRPr="002E0D96">
        <w:rPr>
          <w:rFonts w:ascii="Times New Roman" w:hAnsi="Times New Roman" w:cs="Times New Roman"/>
          <w:color w:val="000000" w:themeColor="text1"/>
          <w:sz w:val="24"/>
          <w:szCs w:val="24"/>
          <w:shd w:val="clear" w:color="auto" w:fill="FFFFFF"/>
        </w:rPr>
        <w:t xml:space="preserve"> assim</w:t>
      </w:r>
      <w:r w:rsidR="00EE3FE6" w:rsidRPr="009228C9">
        <w:rPr>
          <w:rFonts w:ascii="Times New Roman" w:hAnsi="Times New Roman" w:cs="Times New Roman"/>
          <w:color w:val="000000" w:themeColor="text1"/>
          <w:sz w:val="24"/>
          <w:szCs w:val="24"/>
          <w:shd w:val="clear" w:color="auto" w:fill="FFFFFF"/>
        </w:rPr>
        <w:t>,</w:t>
      </w:r>
      <w:r w:rsidR="00064D19" w:rsidRPr="002E0D96">
        <w:rPr>
          <w:rFonts w:ascii="Times New Roman" w:hAnsi="Times New Roman" w:cs="Times New Roman"/>
          <w:color w:val="000000" w:themeColor="text1"/>
          <w:sz w:val="24"/>
          <w:szCs w:val="24"/>
          <w:shd w:val="clear" w:color="auto" w:fill="FFFFFF"/>
        </w:rPr>
        <w:t xml:space="preserve"> os que não são da etnia no poder. </w:t>
      </w:r>
      <w:r w:rsidR="00804E86" w:rsidRPr="002E0D96">
        <w:rPr>
          <w:rFonts w:ascii="Times New Roman" w:hAnsi="Times New Roman" w:cs="Times New Roman"/>
          <w:color w:val="000000" w:themeColor="text1"/>
          <w:sz w:val="24"/>
          <w:szCs w:val="24"/>
          <w:shd w:val="clear" w:color="auto" w:fill="FFFFFF"/>
        </w:rPr>
        <w:t>De acordo com o entrevistado L.I, c</w:t>
      </w:r>
      <w:r w:rsidR="00064D19" w:rsidRPr="002E0D96">
        <w:rPr>
          <w:rFonts w:ascii="Times New Roman" w:hAnsi="Times New Roman" w:cs="Times New Roman"/>
          <w:color w:val="000000" w:themeColor="text1"/>
          <w:sz w:val="24"/>
          <w:szCs w:val="24"/>
          <w:shd w:val="clear" w:color="auto" w:fill="FFFFFF"/>
        </w:rPr>
        <w:t>onsiderando que muitas vezes o poder político é sinónimo  de oportunidade para o enriquecimento, as riquezas naturais ficam sob a direção deste grupo (no poder) e assim o fosso entre eles e a maioria vai aumentando. </w:t>
      </w:r>
      <w:r w:rsidR="00804E86" w:rsidRPr="002E0D96">
        <w:rPr>
          <w:rFonts w:ascii="Times New Roman" w:hAnsi="Times New Roman" w:cs="Times New Roman"/>
          <w:color w:val="000000" w:themeColor="text1"/>
          <w:sz w:val="24"/>
          <w:szCs w:val="24"/>
          <w:shd w:val="clear" w:color="auto" w:fill="FFFFFF"/>
        </w:rPr>
        <w:t xml:space="preserve"> S</w:t>
      </w:r>
      <w:r w:rsidR="00064D19" w:rsidRPr="002E0D96">
        <w:rPr>
          <w:rFonts w:ascii="Times New Roman" w:hAnsi="Times New Roman" w:cs="Times New Roman"/>
          <w:color w:val="000000" w:themeColor="text1"/>
          <w:sz w:val="24"/>
          <w:szCs w:val="24"/>
          <w:shd w:val="clear" w:color="auto" w:fill="FFFFFF"/>
        </w:rPr>
        <w:t>ão os detentores do poder que se aliam ao capital internacional</w:t>
      </w:r>
      <w:r w:rsidR="00EE3FE6">
        <w:rPr>
          <w:rFonts w:ascii="Times New Roman" w:hAnsi="Times New Roman" w:cs="Times New Roman"/>
          <w:color w:val="000000" w:themeColor="text1"/>
          <w:sz w:val="24"/>
          <w:szCs w:val="24"/>
          <w:shd w:val="clear" w:color="auto" w:fill="FFFFFF"/>
        </w:rPr>
        <w:t>,</w:t>
      </w:r>
      <w:r w:rsidR="00064D19" w:rsidRPr="002E0D96">
        <w:rPr>
          <w:rFonts w:ascii="Times New Roman" w:hAnsi="Times New Roman" w:cs="Times New Roman"/>
          <w:color w:val="000000" w:themeColor="text1"/>
          <w:sz w:val="24"/>
          <w:szCs w:val="24"/>
          <w:shd w:val="clear" w:color="auto" w:fill="FFFFFF"/>
        </w:rPr>
        <w:t xml:space="preserve"> aparecendo muitas vezes como sócios daqueles na exploração dos recursos naturais.</w:t>
      </w:r>
      <w:r w:rsidR="00804E86" w:rsidRPr="002E0D96">
        <w:rPr>
          <w:rStyle w:val="Refdenotaderodap"/>
          <w:rFonts w:ascii="Times New Roman" w:hAnsi="Times New Roman" w:cs="Times New Roman"/>
          <w:color w:val="000000" w:themeColor="text1"/>
          <w:sz w:val="24"/>
          <w:szCs w:val="24"/>
          <w:shd w:val="clear" w:color="auto" w:fill="FFFFFF"/>
        </w:rPr>
        <w:footnoteReference w:id="380"/>
      </w:r>
      <w:r w:rsidR="00064D19" w:rsidRPr="002E0D96">
        <w:rPr>
          <w:rFonts w:ascii="Times New Roman" w:hAnsi="Times New Roman" w:cs="Times New Roman"/>
          <w:color w:val="000000" w:themeColor="text1"/>
          <w:sz w:val="24"/>
          <w:szCs w:val="24"/>
          <w:shd w:val="clear" w:color="auto" w:fill="FFFFFF"/>
        </w:rPr>
        <w:t xml:space="preserve"> A segunda é que </w:t>
      </w:r>
      <w:r w:rsidR="00064D19" w:rsidRPr="002E0D96">
        <w:rPr>
          <w:rFonts w:ascii="Times New Roman" w:eastAsia="Times New Roman" w:hAnsi="Times New Roman" w:cs="Times New Roman"/>
          <w:color w:val="000000" w:themeColor="text1"/>
          <w:sz w:val="24"/>
          <w:szCs w:val="24"/>
        </w:rPr>
        <w:t>o mosaico étnico constitui um elemento aglutinador de coesão social e pode contribuir para o desenvolvimento democrático</w:t>
      </w:r>
      <w:r w:rsidR="00EE3FE6" w:rsidRPr="0051172B">
        <w:rPr>
          <w:rFonts w:ascii="Times New Roman" w:eastAsia="Times New Roman" w:hAnsi="Times New Roman" w:cs="Times New Roman"/>
          <w:color w:val="000000" w:themeColor="text1"/>
          <w:sz w:val="24"/>
          <w:szCs w:val="24"/>
        </w:rPr>
        <w:t>,</w:t>
      </w:r>
      <w:r w:rsidR="00064D19" w:rsidRPr="002E0D96">
        <w:rPr>
          <w:rFonts w:ascii="Times New Roman" w:eastAsia="Times New Roman" w:hAnsi="Times New Roman" w:cs="Times New Roman"/>
          <w:color w:val="000000" w:themeColor="text1"/>
          <w:sz w:val="24"/>
          <w:szCs w:val="24"/>
        </w:rPr>
        <w:t xml:space="preserve"> </w:t>
      </w:r>
      <w:r w:rsidR="00064D19" w:rsidRPr="002E0D96">
        <w:rPr>
          <w:rFonts w:ascii="Times New Roman" w:hAnsi="Times New Roman" w:cs="Times New Roman"/>
          <w:color w:val="000000" w:themeColor="text1"/>
          <w:sz w:val="24"/>
          <w:szCs w:val="24"/>
          <w:shd w:val="clear" w:color="auto" w:fill="FFFFFF"/>
        </w:rPr>
        <w:t xml:space="preserve">quando existe o </w:t>
      </w:r>
      <w:r w:rsidR="00064D19" w:rsidRPr="002E0D96">
        <w:rPr>
          <w:rFonts w:ascii="Times New Roman" w:hAnsi="Times New Roman" w:cs="Times New Roman"/>
          <w:color w:val="000000" w:themeColor="text1"/>
          <w:sz w:val="24"/>
          <w:szCs w:val="24"/>
          <w:shd w:val="clear" w:color="auto" w:fill="FFFFFF"/>
        </w:rPr>
        <w:lastRenderedPageBreak/>
        <w:t xml:space="preserve">princípio de respeito pelas diferenças, o que significa coabitação pacífica, </w:t>
      </w:r>
      <w:r w:rsidR="00EE3FE6">
        <w:rPr>
          <w:rFonts w:ascii="Times New Roman" w:hAnsi="Times New Roman" w:cs="Times New Roman"/>
          <w:color w:val="000000" w:themeColor="text1"/>
          <w:sz w:val="24"/>
          <w:szCs w:val="24"/>
          <w:shd w:val="clear" w:color="auto" w:fill="FFFFFF"/>
        </w:rPr>
        <w:t xml:space="preserve">consideração </w:t>
      </w:r>
      <w:r w:rsidR="00064D19" w:rsidRPr="002E0D96">
        <w:rPr>
          <w:rFonts w:ascii="Times New Roman" w:hAnsi="Times New Roman" w:cs="Times New Roman"/>
          <w:color w:val="000000" w:themeColor="text1"/>
          <w:sz w:val="24"/>
          <w:szCs w:val="24"/>
          <w:shd w:val="clear" w:color="auto" w:fill="FFFFFF"/>
        </w:rPr>
        <w:t>e valorização mútua en</w:t>
      </w:r>
      <w:r w:rsidR="0022181D" w:rsidRPr="002E0D96">
        <w:rPr>
          <w:rFonts w:ascii="Times New Roman" w:hAnsi="Times New Roman" w:cs="Times New Roman"/>
          <w:color w:val="000000" w:themeColor="text1"/>
          <w:sz w:val="24"/>
          <w:szCs w:val="24"/>
          <w:shd w:val="clear" w:color="auto" w:fill="FFFFFF"/>
        </w:rPr>
        <w:t xml:space="preserve">tre as entidades (indivíduos). </w:t>
      </w:r>
    </w:p>
    <w:p w:rsidR="0022181D" w:rsidRPr="0022181D" w:rsidRDefault="005C0D4E" w:rsidP="00EA1D54">
      <w:pPr>
        <w:spacing w:after="0" w:line="360" w:lineRule="auto"/>
        <w:ind w:firstLine="720"/>
        <w:jc w:val="both"/>
        <w:rPr>
          <w:rFonts w:ascii="Times New Roman" w:hAnsi="Times New Roman" w:cs="Times New Roman"/>
          <w:color w:val="000000" w:themeColor="text1"/>
          <w:sz w:val="24"/>
          <w:szCs w:val="24"/>
          <w:shd w:val="clear" w:color="auto" w:fill="FFFFFF"/>
        </w:rPr>
      </w:pPr>
      <w:r w:rsidRPr="003A24A3">
        <w:rPr>
          <w:rFonts w:ascii="Times New Roman" w:hAnsi="Times New Roman" w:cs="Times New Roman"/>
          <w:color w:val="000000" w:themeColor="text1"/>
          <w:sz w:val="24"/>
          <w:szCs w:val="24"/>
          <w:shd w:val="clear" w:color="auto" w:fill="FFFFFF"/>
        </w:rPr>
        <w:t xml:space="preserve">Na senda do parágrafo anterior, em consonância com o comentário de </w:t>
      </w:r>
      <w:r w:rsidRPr="003A24A3">
        <w:rPr>
          <w:rFonts w:ascii="Times New Roman" w:eastAsia="Times New Roman" w:hAnsi="Times New Roman" w:cs="Times New Roman"/>
          <w:color w:val="000000" w:themeColor="text1"/>
          <w:sz w:val="24"/>
          <w:szCs w:val="24"/>
        </w:rPr>
        <w:t>L.I, Moco acrescenta que as etnias, sobretudo as maiores, dentro do Estado moderno africano, forjado à pressa, são nações que ainda não se desfizeram (não a nação moderna que está a reunir várias etnias, num processo doloroso, mas na própria etnia que continua a ser uma nação anterior ao colonialismo que se mantém, especialmente</w:t>
      </w:r>
      <w:r w:rsidR="00EE3FE6">
        <w:rPr>
          <w:rFonts w:ascii="Times New Roman" w:eastAsia="Times New Roman" w:hAnsi="Times New Roman" w:cs="Times New Roman"/>
          <w:color w:val="000000" w:themeColor="text1"/>
          <w:sz w:val="24"/>
          <w:szCs w:val="24"/>
        </w:rPr>
        <w:t>,</w:t>
      </w:r>
      <w:r w:rsidRPr="003A24A3">
        <w:rPr>
          <w:rFonts w:ascii="Times New Roman" w:eastAsia="Times New Roman" w:hAnsi="Times New Roman" w:cs="Times New Roman"/>
          <w:color w:val="000000" w:themeColor="text1"/>
          <w:sz w:val="24"/>
          <w:szCs w:val="24"/>
        </w:rPr>
        <w:t xml:space="preserve"> na mente das pessoas de gerações mais velhas), e, portanto, facilmente manipuláveis pelos políticos de várias origens, dificultando a existência de um contrapoder homogéneo. É evidente que quem conflitua não são as bases das etnias, em si, mas sim as suas elites políticas, que as mobilizam de forma subliminar e difusa para os seus objetivos. Daí que propõe-se uma estrutura de estado africano que procure, de jure e sobretudo de fa</w:t>
      </w:r>
      <w:r w:rsidR="00B029E7">
        <w:rPr>
          <w:rFonts w:ascii="Times New Roman" w:eastAsia="Times New Roman" w:hAnsi="Times New Roman" w:cs="Times New Roman"/>
          <w:color w:val="000000" w:themeColor="text1"/>
          <w:sz w:val="24"/>
          <w:szCs w:val="24"/>
        </w:rPr>
        <w:t>c</w:t>
      </w:r>
      <w:r w:rsidR="00EE3FE6">
        <w:rPr>
          <w:rFonts w:ascii="Times New Roman" w:eastAsia="Times New Roman" w:hAnsi="Times New Roman" w:cs="Times New Roman"/>
          <w:color w:val="000000" w:themeColor="text1"/>
          <w:sz w:val="24"/>
          <w:szCs w:val="24"/>
        </w:rPr>
        <w:t>to, a acolher melhor a cara</w:t>
      </w:r>
      <w:r w:rsidRPr="003A24A3">
        <w:rPr>
          <w:rFonts w:ascii="Times New Roman" w:eastAsia="Times New Roman" w:hAnsi="Times New Roman" w:cs="Times New Roman"/>
          <w:color w:val="000000" w:themeColor="text1"/>
          <w:sz w:val="24"/>
          <w:szCs w:val="24"/>
        </w:rPr>
        <w:t>terística sociológica  das nossas sociedades, para que, segundo diz Lopo do Nacimento, quando um partido perder as eleições, não seja uma ou várias etnias e regiões que constituem a sua matriz que vã</w:t>
      </w:r>
      <w:bookmarkStart w:id="34" w:name="m_-305616265801082720__ftnref1"/>
      <w:r w:rsidRPr="003A24A3">
        <w:rPr>
          <w:rFonts w:ascii="Times New Roman" w:eastAsia="Times New Roman" w:hAnsi="Times New Roman" w:cs="Times New Roman"/>
          <w:color w:val="000000" w:themeColor="text1"/>
          <w:sz w:val="24"/>
          <w:szCs w:val="24"/>
        </w:rPr>
        <w:t>o ficar politicamente excluídas.</w:t>
      </w:r>
      <w:r w:rsidRPr="003A24A3">
        <w:rPr>
          <w:rStyle w:val="Refdenotaderodap"/>
          <w:rFonts w:ascii="Times New Roman" w:eastAsia="Times New Roman" w:hAnsi="Times New Roman" w:cs="Times New Roman"/>
          <w:color w:val="000000" w:themeColor="text1"/>
          <w:sz w:val="24"/>
          <w:szCs w:val="24"/>
        </w:rPr>
        <w:footnoteReference w:id="381"/>
      </w:r>
      <w:r w:rsidR="009979F2" w:rsidRPr="003A24A3">
        <w:rPr>
          <w:rFonts w:ascii="Times New Roman" w:eastAsia="Times New Roman" w:hAnsi="Times New Roman" w:cs="Times New Roman"/>
          <w:color w:val="000000" w:themeColor="text1"/>
          <w:sz w:val="24"/>
          <w:szCs w:val="24"/>
        </w:rPr>
        <w:t>,</w:t>
      </w:r>
      <w:r w:rsidR="009979F2" w:rsidRPr="003A24A3">
        <w:rPr>
          <w:rStyle w:val="Refdenotaderodap"/>
          <w:rFonts w:ascii="Times New Roman" w:eastAsia="Times New Roman" w:hAnsi="Times New Roman" w:cs="Times New Roman"/>
          <w:color w:val="000000" w:themeColor="text1"/>
          <w:sz w:val="24"/>
          <w:szCs w:val="24"/>
        </w:rPr>
        <w:footnoteReference w:id="382"/>
      </w:r>
      <w:r w:rsidRPr="003A24A3">
        <w:rPr>
          <w:rFonts w:ascii="Times New Roman" w:eastAsia="Times New Roman" w:hAnsi="Times New Roman" w:cs="Times New Roman"/>
          <w:color w:val="000000" w:themeColor="text1"/>
          <w:sz w:val="24"/>
          <w:szCs w:val="24"/>
        </w:rPr>
        <w:t xml:space="preserve"> </w:t>
      </w:r>
      <w:bookmarkEnd w:id="34"/>
    </w:p>
    <w:p w:rsidR="00CE0863" w:rsidRPr="00EA1D54" w:rsidRDefault="00CE0863" w:rsidP="00EA1D54">
      <w:pPr>
        <w:pStyle w:val="Cabealho2"/>
        <w:rPr>
          <w:rFonts w:eastAsia="Times New Roman"/>
          <w:lang w:val="pt-PT" w:eastAsia="pt-PT"/>
        </w:rPr>
      </w:pPr>
      <w:bookmarkStart w:id="35" w:name="_Toc493520382"/>
      <w:r w:rsidRPr="00EA1D54">
        <w:rPr>
          <w:rFonts w:eastAsia="Times New Roman"/>
          <w:lang w:val="pt-PT" w:eastAsia="pt-PT"/>
        </w:rPr>
        <w:t>2.3 - Recursos naturais e o meio ambiente</w:t>
      </w:r>
      <w:bookmarkEnd w:id="35"/>
    </w:p>
    <w:p w:rsidR="00CE0863" w:rsidRDefault="00CE0863" w:rsidP="00CE0863">
      <w:pPr>
        <w:autoSpaceDE w:val="0"/>
        <w:autoSpaceDN w:val="0"/>
        <w:adjustRightInd w:val="0"/>
        <w:spacing w:after="0" w:line="360" w:lineRule="auto"/>
        <w:jc w:val="both"/>
        <w:rPr>
          <w:rFonts w:ascii="Times New Roman" w:hAnsi="Times New Roman" w:cs="Times New Roman"/>
          <w:color w:val="000000" w:themeColor="text1"/>
          <w:shd w:val="clear" w:color="auto" w:fill="FFFFFF"/>
          <w:lang w:val="fr-BE"/>
        </w:rPr>
      </w:pPr>
    </w:p>
    <w:p w:rsidR="00CE0863" w:rsidRPr="003B55C6" w:rsidRDefault="00CE0863" w:rsidP="00F75A0D">
      <w:pPr>
        <w:tabs>
          <w:tab w:val="left" w:pos="2268"/>
        </w:tabs>
        <w:spacing w:after="0" w:line="240" w:lineRule="auto"/>
        <w:ind w:left="2268"/>
        <w:jc w:val="both"/>
        <w:rPr>
          <w:rFonts w:ascii="Times New Roman" w:hAnsi="Times New Roman" w:cs="Times New Roman"/>
          <w:sz w:val="24"/>
          <w:szCs w:val="24"/>
        </w:rPr>
      </w:pPr>
      <w:r w:rsidRPr="003B55C6">
        <w:rPr>
          <w:rFonts w:ascii="Times New Roman" w:hAnsi="Times New Roman" w:cs="Times New Roman"/>
          <w:b/>
          <w:sz w:val="24"/>
          <w:szCs w:val="24"/>
        </w:rPr>
        <w:t>Enriquecemo-nos pela utilização pródiga</w:t>
      </w:r>
      <w:r w:rsidR="003B55C6">
        <w:rPr>
          <w:rFonts w:ascii="Times New Roman" w:hAnsi="Times New Roman" w:cs="Times New Roman"/>
          <w:b/>
          <w:sz w:val="24"/>
          <w:szCs w:val="24"/>
        </w:rPr>
        <w:t xml:space="preserve"> dos nossos recursos naturais e </w:t>
      </w:r>
      <w:r w:rsidRPr="003B55C6">
        <w:rPr>
          <w:rFonts w:ascii="Times New Roman" w:hAnsi="Times New Roman" w:cs="Times New Roman"/>
          <w:b/>
          <w:sz w:val="24"/>
          <w:szCs w:val="24"/>
        </w:rPr>
        <w:t>podemos, com razão, o</w:t>
      </w:r>
      <w:r w:rsidR="003B55C6">
        <w:rPr>
          <w:rFonts w:ascii="Times New Roman" w:hAnsi="Times New Roman" w:cs="Times New Roman"/>
          <w:b/>
          <w:sz w:val="24"/>
          <w:szCs w:val="24"/>
        </w:rPr>
        <w:t xml:space="preserve">rgulhar-nos do nosso progresso. </w:t>
      </w:r>
      <w:r w:rsidRPr="003B55C6">
        <w:rPr>
          <w:rFonts w:ascii="Times New Roman" w:hAnsi="Times New Roman" w:cs="Times New Roman"/>
          <w:b/>
          <w:sz w:val="24"/>
          <w:szCs w:val="24"/>
        </w:rPr>
        <w:t xml:space="preserve">Chegou porém o momento de refletirmos seriamente </w:t>
      </w:r>
      <w:r w:rsidR="003B55C6">
        <w:rPr>
          <w:rFonts w:ascii="Times New Roman" w:hAnsi="Times New Roman" w:cs="Times New Roman"/>
          <w:b/>
          <w:sz w:val="24"/>
          <w:szCs w:val="24"/>
        </w:rPr>
        <w:t xml:space="preserve">sobre o que </w:t>
      </w:r>
      <w:r w:rsidRPr="003B55C6">
        <w:rPr>
          <w:rFonts w:ascii="Times New Roman" w:hAnsi="Times New Roman" w:cs="Times New Roman"/>
          <w:b/>
          <w:sz w:val="24"/>
          <w:szCs w:val="24"/>
        </w:rPr>
        <w:t>acontecerá quando as nossas florest</w:t>
      </w:r>
      <w:r w:rsidR="003B55C6">
        <w:rPr>
          <w:rFonts w:ascii="Times New Roman" w:hAnsi="Times New Roman" w:cs="Times New Roman"/>
          <w:b/>
          <w:sz w:val="24"/>
          <w:szCs w:val="24"/>
        </w:rPr>
        <w:t xml:space="preserve">as tiverem desaparecido, quando </w:t>
      </w:r>
      <w:r w:rsidRPr="003B55C6">
        <w:rPr>
          <w:rFonts w:ascii="Times New Roman" w:hAnsi="Times New Roman" w:cs="Times New Roman"/>
          <w:b/>
          <w:sz w:val="24"/>
          <w:szCs w:val="24"/>
        </w:rPr>
        <w:t>o carvão, o ferro e o petróleo se e</w:t>
      </w:r>
      <w:r w:rsidR="003B55C6">
        <w:rPr>
          <w:rFonts w:ascii="Times New Roman" w:hAnsi="Times New Roman" w:cs="Times New Roman"/>
          <w:b/>
          <w:sz w:val="24"/>
          <w:szCs w:val="24"/>
        </w:rPr>
        <w:t xml:space="preserve">sgotarem, quando o solo estiver </w:t>
      </w:r>
      <w:r w:rsidRPr="003B55C6">
        <w:rPr>
          <w:rFonts w:ascii="Times New Roman" w:hAnsi="Times New Roman" w:cs="Times New Roman"/>
          <w:b/>
          <w:sz w:val="24"/>
          <w:szCs w:val="24"/>
        </w:rPr>
        <w:t>mais empobrecido ainda, levado para o</w:t>
      </w:r>
      <w:r w:rsidR="003B55C6">
        <w:rPr>
          <w:rFonts w:ascii="Times New Roman" w:hAnsi="Times New Roman" w:cs="Times New Roman"/>
          <w:b/>
          <w:sz w:val="24"/>
          <w:szCs w:val="24"/>
        </w:rPr>
        <w:t xml:space="preserve">s rios, poluindo as suas águas, </w:t>
      </w:r>
      <w:r w:rsidRPr="003B55C6">
        <w:rPr>
          <w:rFonts w:ascii="Times New Roman" w:hAnsi="Times New Roman" w:cs="Times New Roman"/>
          <w:b/>
          <w:sz w:val="24"/>
          <w:szCs w:val="24"/>
        </w:rPr>
        <w:t>desnudando os campos e dificultando a navegação</w:t>
      </w:r>
      <w:r w:rsidRPr="003B55C6">
        <w:rPr>
          <w:rFonts w:ascii="Times New Roman" w:hAnsi="Times New Roman" w:cs="Times New Roman"/>
          <w:sz w:val="24"/>
          <w:szCs w:val="24"/>
        </w:rPr>
        <w:t>.</w:t>
      </w:r>
      <w:r w:rsidRPr="003B55C6">
        <w:rPr>
          <w:rStyle w:val="Refdenotaderodap"/>
          <w:rFonts w:ascii="Times New Roman" w:hAnsi="Times New Roman" w:cs="Times New Roman"/>
          <w:sz w:val="24"/>
          <w:szCs w:val="24"/>
        </w:rPr>
        <w:footnoteReference w:id="383"/>
      </w:r>
    </w:p>
    <w:p w:rsidR="00F75A0D" w:rsidRDefault="00F75A0D" w:rsidP="00CE0863">
      <w:pPr>
        <w:autoSpaceDE w:val="0"/>
        <w:autoSpaceDN w:val="0"/>
        <w:adjustRightInd w:val="0"/>
        <w:spacing w:after="0" w:line="360" w:lineRule="auto"/>
        <w:jc w:val="both"/>
        <w:rPr>
          <w:rFonts w:ascii="Times New Roman" w:hAnsi="Times New Roman" w:cs="Times New Roman"/>
          <w:color w:val="000000" w:themeColor="text1"/>
          <w:sz w:val="24"/>
          <w:szCs w:val="24"/>
          <w:lang w:val="fr-BE"/>
        </w:rPr>
      </w:pPr>
    </w:p>
    <w:p w:rsidR="00CE0863" w:rsidRPr="003B55C6" w:rsidRDefault="00CE0863" w:rsidP="00CE0863">
      <w:pPr>
        <w:autoSpaceDE w:val="0"/>
        <w:autoSpaceDN w:val="0"/>
        <w:adjustRightInd w:val="0"/>
        <w:spacing w:after="0" w:line="360" w:lineRule="auto"/>
        <w:jc w:val="both"/>
        <w:rPr>
          <w:rFonts w:ascii="Times New Roman" w:hAnsi="Times New Roman" w:cs="Times New Roman"/>
          <w:color w:val="000000" w:themeColor="text1"/>
          <w:sz w:val="24"/>
          <w:szCs w:val="24"/>
        </w:rPr>
      </w:pPr>
      <w:r w:rsidRPr="003B55C6">
        <w:rPr>
          <w:rFonts w:ascii="Times New Roman" w:hAnsi="Times New Roman" w:cs="Times New Roman"/>
          <w:color w:val="000000" w:themeColor="text1"/>
          <w:sz w:val="24"/>
          <w:szCs w:val="24"/>
          <w:lang w:val="fr-BE"/>
        </w:rPr>
        <w:t>A</w:t>
      </w:r>
      <w:r w:rsidRPr="003B55C6">
        <w:rPr>
          <w:rFonts w:ascii="Times New Roman" w:hAnsi="Times New Roman" w:cs="Times New Roman"/>
          <w:color w:val="000000" w:themeColor="text1"/>
          <w:sz w:val="24"/>
          <w:szCs w:val="24"/>
        </w:rPr>
        <w:t>o longo de vários anos, a exploração dos recursos naturais tem levantado problemas ambientais. Instituições ligadas ao meio ambiente, associadas aos estudos de especialistas sobre esta matéria, questionam a acelerada destruição do planeta devido a exploração desregrada dos recursos. É importante considerar que a exist</w:t>
      </w:r>
      <w:r w:rsidR="00D34065" w:rsidRPr="003B55C6">
        <w:rPr>
          <w:rFonts w:ascii="Times New Roman" w:hAnsi="Times New Roman" w:cs="Times New Roman"/>
          <w:color w:val="000000" w:themeColor="text1"/>
          <w:sz w:val="24"/>
          <w:szCs w:val="24"/>
        </w:rPr>
        <w:t xml:space="preserve">ência de recursos naturais, per </w:t>
      </w:r>
      <w:r w:rsidRPr="003B55C6">
        <w:rPr>
          <w:rFonts w:ascii="Times New Roman" w:hAnsi="Times New Roman" w:cs="Times New Roman"/>
          <w:color w:val="000000" w:themeColor="text1"/>
          <w:sz w:val="24"/>
          <w:szCs w:val="24"/>
        </w:rPr>
        <w:t xml:space="preserve">si, não implica ameaça nociva ao meio ambiente e ao ser humano em particular, se assim </w:t>
      </w:r>
      <w:r w:rsidRPr="003B55C6">
        <w:rPr>
          <w:rFonts w:ascii="Times New Roman" w:hAnsi="Times New Roman" w:cs="Times New Roman"/>
          <w:color w:val="000000" w:themeColor="text1"/>
          <w:sz w:val="24"/>
          <w:szCs w:val="24"/>
        </w:rPr>
        <w:lastRenderedPageBreak/>
        <w:t>fosse estar-se-ia a condenar a natureza por conceder as condições necessárias para o bem viver coletivo. </w:t>
      </w:r>
    </w:p>
    <w:p w:rsidR="00CE0863" w:rsidRPr="003B55C6"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3B55C6">
        <w:rPr>
          <w:rFonts w:ascii="Times New Roman" w:hAnsi="Times New Roman" w:cs="Times New Roman"/>
          <w:color w:val="000000" w:themeColor="text1"/>
          <w:sz w:val="24"/>
          <w:szCs w:val="24"/>
        </w:rPr>
        <w:t>Na perspetiva da presente tese de doutoramento, o reprovável é a forma muitas vezes sistemática, inconveniente e irresponsável que alguns cidadãos</w:t>
      </w:r>
      <w:r w:rsidRPr="003B55C6">
        <w:rPr>
          <w:rStyle w:val="Refdenotaderodap"/>
          <w:rFonts w:ascii="Times New Roman" w:hAnsi="Times New Roman" w:cs="Times New Roman"/>
          <w:color w:val="000000" w:themeColor="text1"/>
          <w:sz w:val="24"/>
          <w:szCs w:val="24"/>
        </w:rPr>
        <w:footnoteReference w:id="384"/>
      </w:r>
      <w:r w:rsidRPr="003B55C6">
        <w:rPr>
          <w:rFonts w:ascii="Times New Roman" w:hAnsi="Times New Roman" w:cs="Times New Roman"/>
          <w:color w:val="000000" w:themeColor="text1"/>
          <w:sz w:val="24"/>
          <w:szCs w:val="24"/>
        </w:rPr>
        <w:t xml:space="preserve">, governos e empresas nacionais e estrangeiras exploram esses recursos. Os governos e as empresas transnacionais, devido aos seus investimentos de monta na indústria transformadora (essencialmente extrativa) e o uso de tecnologias inimigas do ambiente, são os que mais danos ambientais causam, daí que tornam um marco essencial para a compreensão do assunto em epígrafe. </w:t>
      </w:r>
    </w:p>
    <w:p w:rsidR="00CE0863" w:rsidRPr="00111EF9"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3B55C6">
        <w:rPr>
          <w:rFonts w:ascii="Times New Roman" w:hAnsi="Times New Roman" w:cs="Times New Roman"/>
          <w:color w:val="000000" w:themeColor="text1"/>
          <w:sz w:val="24"/>
          <w:szCs w:val="24"/>
        </w:rPr>
        <w:t>O foco deste ponto não é a apresentação de uma narrativa, mais ou menos exaustiva, sobre os conflitos ambientais que a exploração de recursos naturais acarreta um pouco por todo o mundo, mas sim a demo</w:t>
      </w:r>
      <w:r w:rsidR="001D57CC">
        <w:rPr>
          <w:rFonts w:ascii="Times New Roman" w:hAnsi="Times New Roman" w:cs="Times New Roman"/>
          <w:color w:val="000000" w:themeColor="text1"/>
          <w:sz w:val="24"/>
          <w:szCs w:val="24"/>
        </w:rPr>
        <w:t>n</w:t>
      </w:r>
      <w:r w:rsidRPr="003B55C6">
        <w:rPr>
          <w:rFonts w:ascii="Times New Roman" w:hAnsi="Times New Roman" w:cs="Times New Roman"/>
          <w:color w:val="000000" w:themeColor="text1"/>
          <w:sz w:val="24"/>
          <w:szCs w:val="24"/>
        </w:rPr>
        <w:t>stração de que a inação na sua responsabilização</w:t>
      </w:r>
      <w:r w:rsidRPr="00111EF9">
        <w:rPr>
          <w:rStyle w:val="Refdenotaderodap"/>
          <w:rFonts w:ascii="Times New Roman" w:hAnsi="Times New Roman" w:cs="Times New Roman"/>
          <w:color w:val="000000" w:themeColor="text1"/>
          <w:sz w:val="24"/>
          <w:szCs w:val="24"/>
        </w:rPr>
        <w:footnoteReference w:id="385"/>
      </w:r>
      <w:r w:rsidRPr="00111EF9">
        <w:rPr>
          <w:rFonts w:ascii="Times New Roman" w:hAnsi="Times New Roman" w:cs="Times New Roman"/>
          <w:color w:val="000000" w:themeColor="text1"/>
          <w:sz w:val="24"/>
          <w:szCs w:val="24"/>
        </w:rPr>
        <w:t xml:space="preserve"> torna incompatível com os direitos humanos e agudiza os problemas ambientais que se repercutem na degradação do ar, na destruição de ecossistema. Como se tem vindo a referir, valerá a pena insistir que a degradação do meio ambiente, seja qual for o nível de dano, retira aos cidadãos o direito a um ambiente saudável. </w:t>
      </w:r>
    </w:p>
    <w:p w:rsidR="001B6081" w:rsidRPr="009C4929" w:rsidRDefault="00CE0863" w:rsidP="001B6081">
      <w:pPr>
        <w:autoSpaceDE w:val="0"/>
        <w:autoSpaceDN w:val="0"/>
        <w:adjustRightInd w:val="0"/>
        <w:spacing w:after="0" w:line="360" w:lineRule="auto"/>
        <w:ind w:firstLine="708"/>
        <w:jc w:val="both"/>
        <w:rPr>
          <w:rFonts w:ascii="Times New Roman" w:hAnsi="Times New Roman" w:cs="Times New Roman"/>
          <w:sz w:val="24"/>
          <w:szCs w:val="24"/>
        </w:rPr>
      </w:pPr>
      <w:r w:rsidRPr="00111EF9">
        <w:rPr>
          <w:rFonts w:ascii="Times New Roman" w:eastAsia="Times New Roman" w:hAnsi="Times New Roman" w:cs="Times New Roman"/>
          <w:color w:val="000000" w:themeColor="text1"/>
          <w:sz w:val="24"/>
          <w:szCs w:val="24"/>
          <w:lang w:eastAsia="pt-PT"/>
        </w:rPr>
        <w:t xml:space="preserve">Considera-se este assunto importante porque, </w:t>
      </w:r>
      <w:r w:rsidRPr="00111EF9">
        <w:rPr>
          <w:rFonts w:ascii="Times New Roman" w:hAnsi="Times New Roman" w:cs="Times New Roman"/>
          <w:sz w:val="24"/>
          <w:szCs w:val="24"/>
        </w:rPr>
        <w:t xml:space="preserve">em geral, as questões do meio ambiente não </w:t>
      </w:r>
      <w:r w:rsidRPr="009C4929">
        <w:rPr>
          <w:rFonts w:ascii="Times New Roman" w:hAnsi="Times New Roman" w:cs="Times New Roman"/>
          <w:sz w:val="24"/>
          <w:szCs w:val="24"/>
        </w:rPr>
        <w:t>se limitam ao local de exploração dos recursos, os impac</w:t>
      </w:r>
      <w:r w:rsidR="001D57CC" w:rsidRPr="009C4929">
        <w:rPr>
          <w:rFonts w:ascii="Times New Roman" w:hAnsi="Times New Roman" w:cs="Times New Roman"/>
          <w:sz w:val="24"/>
          <w:szCs w:val="24"/>
        </w:rPr>
        <w:t>te</w:t>
      </w:r>
      <w:r w:rsidRPr="009C4929">
        <w:rPr>
          <w:rFonts w:ascii="Times New Roman" w:hAnsi="Times New Roman" w:cs="Times New Roman"/>
          <w:sz w:val="24"/>
          <w:szCs w:val="24"/>
        </w:rPr>
        <w:t xml:space="preserve">s causados vão </w:t>
      </w:r>
      <w:r w:rsidRPr="009C4929">
        <w:rPr>
          <w:rFonts w:ascii="Times New Roman" w:hAnsi="Times New Roman" w:cs="Times New Roman"/>
          <w:color w:val="000000" w:themeColor="text1"/>
          <w:sz w:val="24"/>
          <w:szCs w:val="24"/>
        </w:rPr>
        <w:t>muito além. Às</w:t>
      </w:r>
      <w:r w:rsidR="00D1756D" w:rsidRPr="009C4929">
        <w:rPr>
          <w:rFonts w:ascii="Times New Roman" w:hAnsi="Times New Roman" w:cs="Times New Roman"/>
          <w:color w:val="000000" w:themeColor="text1"/>
          <w:sz w:val="24"/>
          <w:szCs w:val="24"/>
        </w:rPr>
        <w:t xml:space="preserve"> empresas transnacionais, guiada</w:t>
      </w:r>
      <w:r w:rsidRPr="009C4929">
        <w:rPr>
          <w:rFonts w:ascii="Times New Roman" w:hAnsi="Times New Roman" w:cs="Times New Roman"/>
          <w:color w:val="000000" w:themeColor="text1"/>
          <w:sz w:val="24"/>
          <w:szCs w:val="24"/>
        </w:rPr>
        <w:t>s pelo</w:t>
      </w:r>
      <w:r w:rsidR="00D1756D" w:rsidRPr="009C4929">
        <w:rPr>
          <w:rFonts w:ascii="Times New Roman" w:hAnsi="Times New Roman" w:cs="Times New Roman"/>
          <w:color w:val="000000" w:themeColor="text1"/>
          <w:sz w:val="24"/>
          <w:szCs w:val="24"/>
        </w:rPr>
        <w:t>s princípios do</w:t>
      </w:r>
      <w:r w:rsidRPr="009C4929">
        <w:rPr>
          <w:rFonts w:ascii="Times New Roman" w:hAnsi="Times New Roman" w:cs="Times New Roman"/>
          <w:color w:val="000000" w:themeColor="text1"/>
          <w:sz w:val="24"/>
          <w:szCs w:val="24"/>
        </w:rPr>
        <w:t xml:space="preserve"> capitalismo, o que mais interessa é o incremento do lucro, </w:t>
      </w:r>
      <w:r w:rsidR="00D1756D" w:rsidRPr="009C4929">
        <w:rPr>
          <w:rFonts w:ascii="Times New Roman" w:hAnsi="Times New Roman" w:cs="Times New Roman"/>
          <w:color w:val="000000" w:themeColor="text1"/>
          <w:sz w:val="24"/>
          <w:szCs w:val="24"/>
        </w:rPr>
        <w:t>am</w:t>
      </w:r>
      <w:r w:rsidR="00BD39A5" w:rsidRPr="009C4929">
        <w:rPr>
          <w:rFonts w:ascii="Times New Roman" w:hAnsi="Times New Roman" w:cs="Times New Roman"/>
          <w:color w:val="000000" w:themeColor="text1"/>
          <w:sz w:val="24"/>
          <w:szCs w:val="24"/>
        </w:rPr>
        <w:t xml:space="preserve">iúde </w:t>
      </w:r>
      <w:r w:rsidRPr="009C4929">
        <w:rPr>
          <w:rFonts w:ascii="Times New Roman" w:hAnsi="Times New Roman" w:cs="Times New Roman"/>
          <w:color w:val="000000" w:themeColor="text1"/>
          <w:sz w:val="24"/>
          <w:szCs w:val="24"/>
        </w:rPr>
        <w:t>em detrimento dos direitos ambientais e dos cidadãos. Fica, assim, evidente que</w:t>
      </w:r>
      <w:r w:rsidRPr="009C4929">
        <w:rPr>
          <w:rFonts w:ascii="Times New Roman" w:hAnsi="Times New Roman" w:cs="Times New Roman"/>
          <w:sz w:val="24"/>
          <w:szCs w:val="24"/>
        </w:rPr>
        <w:t xml:space="preserve"> o impac</w:t>
      </w:r>
      <w:r w:rsidR="001D57CC" w:rsidRPr="009C4929">
        <w:rPr>
          <w:rFonts w:ascii="Times New Roman" w:hAnsi="Times New Roman" w:cs="Times New Roman"/>
          <w:sz w:val="24"/>
          <w:szCs w:val="24"/>
        </w:rPr>
        <w:t>te</w:t>
      </w:r>
      <w:r w:rsidRPr="009C4929">
        <w:rPr>
          <w:rFonts w:ascii="Times New Roman" w:hAnsi="Times New Roman" w:cs="Times New Roman"/>
          <w:sz w:val="24"/>
          <w:szCs w:val="24"/>
        </w:rPr>
        <w:t xml:space="preserve"> da mineração não se circunscreverá às comunidad</w:t>
      </w:r>
      <w:r w:rsidR="00BD39A5" w:rsidRPr="009C4929">
        <w:rPr>
          <w:rFonts w:ascii="Times New Roman" w:hAnsi="Times New Roman" w:cs="Times New Roman"/>
          <w:sz w:val="24"/>
          <w:szCs w:val="24"/>
        </w:rPr>
        <w:t>es de Cateme e Mualadzi, poderá</w:t>
      </w:r>
      <w:r w:rsidR="0069125E" w:rsidRPr="009C4929">
        <w:rPr>
          <w:rFonts w:ascii="Times New Roman" w:hAnsi="Times New Roman" w:cs="Times New Roman"/>
          <w:sz w:val="24"/>
          <w:szCs w:val="24"/>
        </w:rPr>
        <w:t>,</w:t>
      </w:r>
      <w:r w:rsidRPr="009C4929">
        <w:rPr>
          <w:rFonts w:ascii="Times New Roman" w:hAnsi="Times New Roman" w:cs="Times New Roman"/>
          <w:sz w:val="24"/>
          <w:szCs w:val="24"/>
        </w:rPr>
        <w:t xml:space="preserve"> a curto e médio prazo</w:t>
      </w:r>
      <w:r w:rsidR="0069125E" w:rsidRPr="009C4929">
        <w:rPr>
          <w:rFonts w:ascii="Times New Roman" w:hAnsi="Times New Roman" w:cs="Times New Roman"/>
          <w:sz w:val="24"/>
          <w:szCs w:val="24"/>
        </w:rPr>
        <w:t>,</w:t>
      </w:r>
      <w:r w:rsidR="008B2A4F" w:rsidRPr="009C4929">
        <w:rPr>
          <w:rFonts w:ascii="Times New Roman" w:hAnsi="Times New Roman" w:cs="Times New Roman"/>
          <w:sz w:val="24"/>
          <w:szCs w:val="24"/>
        </w:rPr>
        <w:t xml:space="preserve"> atingir outras</w:t>
      </w:r>
      <w:r w:rsidRPr="009C4929">
        <w:rPr>
          <w:rFonts w:ascii="Times New Roman" w:hAnsi="Times New Roman" w:cs="Times New Roman"/>
          <w:sz w:val="24"/>
          <w:szCs w:val="24"/>
        </w:rPr>
        <w:t xml:space="preserve"> </w:t>
      </w:r>
      <w:r w:rsidR="008B2A4F" w:rsidRPr="009C4929">
        <w:rPr>
          <w:rFonts w:ascii="Times New Roman" w:hAnsi="Times New Roman" w:cs="Times New Roman"/>
          <w:sz w:val="24"/>
          <w:szCs w:val="24"/>
        </w:rPr>
        <w:t>populações e outras gerações</w:t>
      </w:r>
      <w:r w:rsidRPr="009C4929">
        <w:rPr>
          <w:rFonts w:ascii="Times New Roman" w:hAnsi="Times New Roman" w:cs="Times New Roman"/>
          <w:sz w:val="24"/>
          <w:szCs w:val="24"/>
        </w:rPr>
        <w:t xml:space="preserve"> e</w:t>
      </w:r>
      <w:r w:rsidR="008B2A4F" w:rsidRPr="009C4929">
        <w:rPr>
          <w:rFonts w:ascii="Times New Roman" w:hAnsi="Times New Roman" w:cs="Times New Roman"/>
          <w:sz w:val="24"/>
          <w:szCs w:val="24"/>
        </w:rPr>
        <w:t>m</w:t>
      </w:r>
      <w:r w:rsidRPr="009C4929">
        <w:rPr>
          <w:rFonts w:ascii="Times New Roman" w:hAnsi="Times New Roman" w:cs="Times New Roman"/>
          <w:sz w:val="24"/>
          <w:szCs w:val="24"/>
        </w:rPr>
        <w:t xml:space="preserve"> lugares limítrofes ou longínquos.</w:t>
      </w:r>
    </w:p>
    <w:p w:rsidR="00E729F0" w:rsidRPr="001B6081" w:rsidRDefault="00E729F0" w:rsidP="001B6081">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4929">
        <w:rPr>
          <w:rFonts w:ascii="Times New Roman" w:hAnsi="Times New Roman" w:cs="Times New Roman"/>
          <w:sz w:val="24"/>
          <w:szCs w:val="24"/>
        </w:rPr>
        <w:t xml:space="preserve">Por estas razões, </w:t>
      </w:r>
      <w:r w:rsidR="00A53C2B" w:rsidRPr="009C4929">
        <w:rPr>
          <w:rFonts w:ascii="Times New Roman" w:hAnsi="Times New Roman" w:cs="Times New Roman"/>
          <w:sz w:val="24"/>
          <w:szCs w:val="24"/>
        </w:rPr>
        <w:t>a</w:t>
      </w:r>
      <w:r w:rsidRPr="009C4929">
        <w:rPr>
          <w:sz w:val="24"/>
          <w:szCs w:val="24"/>
        </w:rPr>
        <w:t xml:space="preserve"> </w:t>
      </w:r>
      <w:r w:rsidRPr="009C4929">
        <w:rPr>
          <w:rFonts w:ascii="Times New Roman" w:hAnsi="Times New Roman" w:cs="Times New Roman"/>
          <w:iCs/>
          <w:sz w:val="24"/>
          <w:szCs w:val="24"/>
        </w:rPr>
        <w:t>Southern Africa Resource Watch (SARW)</w:t>
      </w:r>
      <w:r w:rsidR="00A53C2B" w:rsidRPr="009C4929">
        <w:rPr>
          <w:rFonts w:ascii="Times New Roman" w:hAnsi="Times New Roman" w:cs="Times New Roman"/>
          <w:iCs/>
          <w:sz w:val="24"/>
          <w:szCs w:val="24"/>
        </w:rPr>
        <w:t xml:space="preserve"> e o Fórum Parlamentar da Comunidade para o Desenv</w:t>
      </w:r>
      <w:r w:rsidR="00A53C2B" w:rsidRPr="009C4929">
        <w:rPr>
          <w:rFonts w:ascii="Times New Roman" w:hAnsi="Times New Roman" w:cs="Times New Roman"/>
          <w:iCs/>
          <w:color w:val="000000"/>
          <w:sz w:val="24"/>
          <w:szCs w:val="24"/>
        </w:rPr>
        <w:t>olvimento da África Austral</w:t>
      </w:r>
      <w:r w:rsidR="00A53C2B">
        <w:rPr>
          <w:rFonts w:ascii="Times New Roman" w:hAnsi="Times New Roman" w:cs="Times New Roman"/>
          <w:iCs/>
          <w:color w:val="000000"/>
          <w:sz w:val="24"/>
          <w:szCs w:val="24"/>
        </w:rPr>
        <w:t xml:space="preserve"> (FP-SADC)</w:t>
      </w:r>
      <w:r>
        <w:rPr>
          <w:rFonts w:ascii="Times New Roman" w:hAnsi="Times New Roman" w:cs="Times New Roman"/>
          <w:iCs/>
          <w:color w:val="000000"/>
          <w:sz w:val="24"/>
          <w:szCs w:val="24"/>
        </w:rPr>
        <w:t xml:space="preserve"> </w:t>
      </w:r>
      <w:r w:rsidR="00A53C2B">
        <w:rPr>
          <w:rFonts w:ascii="Times New Roman" w:hAnsi="Times New Roman" w:cs="Times New Roman"/>
          <w:iCs/>
          <w:color w:val="000000"/>
          <w:sz w:val="24"/>
          <w:szCs w:val="24"/>
        </w:rPr>
        <w:t>vincaram</w:t>
      </w:r>
      <w:r>
        <w:rPr>
          <w:rFonts w:ascii="Times New Roman" w:hAnsi="Times New Roman" w:cs="Times New Roman"/>
          <w:iCs/>
          <w:color w:val="000000"/>
          <w:sz w:val="24"/>
          <w:szCs w:val="24"/>
        </w:rPr>
        <w:t xml:space="preserve"> que </w:t>
      </w:r>
      <w:r w:rsidR="001B6081">
        <w:rPr>
          <w:rFonts w:ascii="Times New Roman" w:hAnsi="Times New Roman" w:cs="Times New Roman"/>
          <w:iCs/>
          <w:color w:val="000000"/>
          <w:sz w:val="24"/>
          <w:szCs w:val="24"/>
        </w:rPr>
        <w:t>o</w:t>
      </w:r>
      <w:r w:rsidR="001B6081" w:rsidRPr="008D6249">
        <w:rPr>
          <w:rFonts w:ascii="Times New Roman" w:hAnsi="Times New Roman" w:cs="Times New Roman"/>
          <w:sz w:val="24"/>
          <w:szCs w:val="24"/>
        </w:rPr>
        <w:t>s países da SADC são muito</w:t>
      </w:r>
      <w:r w:rsidR="001B6081">
        <w:rPr>
          <w:rFonts w:ascii="Times New Roman" w:hAnsi="Times New Roman" w:cs="Times New Roman"/>
          <w:sz w:val="24"/>
          <w:szCs w:val="24"/>
        </w:rPr>
        <w:t xml:space="preserve"> complacentes em termos de prote</w:t>
      </w:r>
      <w:r w:rsidR="001B6081" w:rsidRPr="008D6249">
        <w:rPr>
          <w:rFonts w:ascii="Times New Roman" w:hAnsi="Times New Roman" w:cs="Times New Roman"/>
          <w:sz w:val="24"/>
          <w:szCs w:val="24"/>
        </w:rPr>
        <w:t>ção do ambiente e</w:t>
      </w:r>
      <w:r w:rsidR="001B6081">
        <w:rPr>
          <w:rFonts w:ascii="Times New Roman" w:hAnsi="Times New Roman" w:cs="Times New Roman"/>
          <w:sz w:val="24"/>
          <w:szCs w:val="24"/>
        </w:rPr>
        <w:t xml:space="preserve"> da saúde das </w:t>
      </w:r>
      <w:r w:rsidR="001B6081" w:rsidRPr="008D6249">
        <w:rPr>
          <w:rFonts w:ascii="Times New Roman" w:hAnsi="Times New Roman" w:cs="Times New Roman"/>
          <w:sz w:val="24"/>
          <w:szCs w:val="24"/>
        </w:rPr>
        <w:lastRenderedPageBreak/>
        <w:t>pessoas. A exploração mineira aumenta a poluição da água e do ar, causa a degradação do</w:t>
      </w:r>
      <w:r w:rsidR="001B6081">
        <w:rPr>
          <w:rFonts w:ascii="Times New Roman" w:hAnsi="Times New Roman" w:cs="Times New Roman"/>
          <w:sz w:val="24"/>
          <w:szCs w:val="24"/>
        </w:rPr>
        <w:t xml:space="preserve"> solo e </w:t>
      </w:r>
      <w:r w:rsidR="001B6081" w:rsidRPr="008D6249">
        <w:rPr>
          <w:rFonts w:ascii="Times New Roman" w:hAnsi="Times New Roman" w:cs="Times New Roman"/>
          <w:sz w:val="24"/>
          <w:szCs w:val="24"/>
        </w:rPr>
        <w:t>destrói a bio</w:t>
      </w:r>
      <w:r w:rsidR="001B6081">
        <w:rPr>
          <w:rFonts w:ascii="Times New Roman" w:hAnsi="Times New Roman" w:cs="Times New Roman"/>
          <w:sz w:val="24"/>
          <w:szCs w:val="24"/>
        </w:rPr>
        <w:t xml:space="preserve">diversidade, e todos estes aspetos </w:t>
      </w:r>
      <w:r w:rsidR="001B6081" w:rsidRPr="008D6249">
        <w:rPr>
          <w:rFonts w:ascii="Times New Roman" w:hAnsi="Times New Roman" w:cs="Times New Roman"/>
          <w:sz w:val="24"/>
          <w:szCs w:val="24"/>
        </w:rPr>
        <w:t>têm um efeito adverso sobre a saúde e os meios de</w:t>
      </w:r>
      <w:r w:rsidR="001B6081">
        <w:rPr>
          <w:rFonts w:ascii="Times New Roman" w:hAnsi="Times New Roman" w:cs="Times New Roman"/>
          <w:sz w:val="24"/>
          <w:szCs w:val="24"/>
        </w:rPr>
        <w:t xml:space="preserve"> </w:t>
      </w:r>
      <w:r w:rsidR="001B6081" w:rsidRPr="008D6249">
        <w:rPr>
          <w:rFonts w:ascii="Times New Roman" w:hAnsi="Times New Roman" w:cs="Times New Roman"/>
          <w:sz w:val="24"/>
          <w:szCs w:val="24"/>
        </w:rPr>
        <w:t>subsistência dos grupos pobres e vulneráveis</w:t>
      </w:r>
      <w:r w:rsidR="001B6081">
        <w:rPr>
          <w:rFonts w:ascii="Times New Roman" w:hAnsi="Times New Roman" w:cs="Times New Roman"/>
          <w:sz w:val="24"/>
          <w:szCs w:val="24"/>
        </w:rPr>
        <w:t xml:space="preserve"> das comunidades</w:t>
      </w:r>
      <w:r w:rsidR="001B6081" w:rsidRPr="008D6249">
        <w:rPr>
          <w:rFonts w:ascii="Times New Roman" w:hAnsi="Times New Roman" w:cs="Times New Roman"/>
          <w:sz w:val="24"/>
          <w:szCs w:val="24"/>
        </w:rPr>
        <w:t>.</w:t>
      </w:r>
      <w:r w:rsidR="001B6081">
        <w:rPr>
          <w:rStyle w:val="Refdenotaderodap"/>
          <w:rFonts w:ascii="Times New Roman" w:hAnsi="Times New Roman" w:cs="Times New Roman"/>
          <w:sz w:val="24"/>
          <w:szCs w:val="24"/>
        </w:rPr>
        <w:footnoteReference w:id="386"/>
      </w:r>
    </w:p>
    <w:p w:rsidR="00CE0863" w:rsidRPr="00FD734B" w:rsidRDefault="00CE0863" w:rsidP="001B6081">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FD734B">
        <w:rPr>
          <w:rFonts w:ascii="Times New Roman" w:hAnsi="Times New Roman" w:cs="Times New Roman"/>
          <w:color w:val="000000" w:themeColor="text1"/>
          <w:sz w:val="24"/>
          <w:szCs w:val="24"/>
        </w:rPr>
        <w:t>Citando o economista britânico</w:t>
      </w:r>
      <w:r w:rsidRPr="00FD734B">
        <w:rPr>
          <w:rFonts w:ascii="Times New Roman" w:hAnsi="Times New Roman" w:cs="Times New Roman"/>
          <w:i/>
          <w:color w:val="000000" w:themeColor="text1"/>
          <w:sz w:val="24"/>
          <w:szCs w:val="24"/>
        </w:rPr>
        <w:t xml:space="preserve"> Sir</w:t>
      </w:r>
      <w:r w:rsidRPr="00FD734B">
        <w:rPr>
          <w:rFonts w:ascii="Times New Roman" w:hAnsi="Times New Roman" w:cs="Times New Roman"/>
          <w:color w:val="000000" w:themeColor="text1"/>
          <w:sz w:val="24"/>
          <w:szCs w:val="24"/>
        </w:rPr>
        <w:t xml:space="preserve"> Nicholas Stern, o historiador Luiz Marques afirma que “os custos da inação são bem superiores aos da luta contra as mudanças climáticas”</w:t>
      </w:r>
      <w:r w:rsidRPr="00FD734B">
        <w:rPr>
          <w:rStyle w:val="Refdenotaderodap"/>
          <w:rFonts w:ascii="Times New Roman" w:hAnsi="Times New Roman" w:cs="Times New Roman"/>
          <w:color w:val="000000" w:themeColor="text1"/>
          <w:sz w:val="24"/>
          <w:szCs w:val="24"/>
        </w:rPr>
        <w:footnoteReference w:id="387"/>
      </w:r>
      <w:r w:rsidRPr="00FD734B">
        <w:rPr>
          <w:rFonts w:ascii="Times New Roman" w:hAnsi="Times New Roman" w:cs="Times New Roman"/>
          <w:color w:val="000000" w:themeColor="text1"/>
          <w:sz w:val="24"/>
          <w:szCs w:val="24"/>
        </w:rPr>
        <w:t xml:space="preserve">, </w:t>
      </w:r>
      <w:r w:rsidRPr="00B34899">
        <w:rPr>
          <w:rFonts w:ascii="Times New Roman" w:hAnsi="Times New Roman" w:cs="Times New Roman"/>
          <w:sz w:val="24"/>
          <w:szCs w:val="24"/>
        </w:rPr>
        <w:t>daí que se propõe a renúncia a tudo o que proporciona as crises ambientais, nomeadamente investimentos de monta e</w:t>
      </w:r>
      <w:r w:rsidR="00BD39A5">
        <w:rPr>
          <w:rFonts w:ascii="Times New Roman" w:hAnsi="Times New Roman" w:cs="Times New Roman"/>
          <w:sz w:val="24"/>
          <w:szCs w:val="24"/>
        </w:rPr>
        <w:t>m</w:t>
      </w:r>
      <w:r w:rsidRPr="00B34899">
        <w:rPr>
          <w:rFonts w:ascii="Times New Roman" w:hAnsi="Times New Roman" w:cs="Times New Roman"/>
          <w:sz w:val="24"/>
          <w:szCs w:val="24"/>
        </w:rPr>
        <w:t xml:space="preserve"> combustíveis fósseis</w:t>
      </w:r>
      <w:r w:rsidR="008B2A4F">
        <w:rPr>
          <w:rFonts w:ascii="Times New Roman" w:hAnsi="Times New Roman" w:cs="Times New Roman"/>
          <w:sz w:val="24"/>
          <w:szCs w:val="24"/>
        </w:rPr>
        <w:t xml:space="preserve"> (considerados recursos naturais não renováveis)</w:t>
      </w:r>
      <w:r w:rsidRPr="00B34899">
        <w:rPr>
          <w:rFonts w:ascii="Times New Roman" w:hAnsi="Times New Roman" w:cs="Times New Roman"/>
          <w:sz w:val="24"/>
          <w:szCs w:val="24"/>
        </w:rPr>
        <w:t>, além de outros sacrifícios individuais e coletivos (concr</w:t>
      </w:r>
      <w:r w:rsidR="008B2A4F">
        <w:rPr>
          <w:rFonts w:ascii="Times New Roman" w:hAnsi="Times New Roman" w:cs="Times New Roman"/>
          <w:sz w:val="24"/>
          <w:szCs w:val="24"/>
        </w:rPr>
        <w:t>etos e quantificáveis) que cara</w:t>
      </w:r>
      <w:r w:rsidRPr="00B34899">
        <w:rPr>
          <w:rFonts w:ascii="Times New Roman" w:hAnsi="Times New Roman" w:cs="Times New Roman"/>
          <w:sz w:val="24"/>
          <w:szCs w:val="24"/>
        </w:rPr>
        <w:t>terizam o estilo de vida do Homem.</w:t>
      </w:r>
      <w:r w:rsidRPr="00B34899">
        <w:rPr>
          <w:rStyle w:val="Refdenotaderodap"/>
          <w:rFonts w:ascii="Times New Roman" w:hAnsi="Times New Roman" w:cs="Times New Roman"/>
          <w:sz w:val="24"/>
          <w:szCs w:val="24"/>
        </w:rPr>
        <w:footnoteReference w:id="388"/>
      </w:r>
      <w:r w:rsidRPr="00B34899">
        <w:rPr>
          <w:rFonts w:ascii="Times New Roman" w:hAnsi="Times New Roman" w:cs="Times New Roman"/>
          <w:sz w:val="24"/>
          <w:szCs w:val="24"/>
        </w:rPr>
        <w:t xml:space="preserve"> </w:t>
      </w:r>
    </w:p>
    <w:p w:rsidR="00CE0863" w:rsidRPr="009C4929" w:rsidRDefault="00CE0863" w:rsidP="00FC2F0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FD734B">
        <w:rPr>
          <w:rFonts w:ascii="Times New Roman" w:hAnsi="Times New Roman" w:cs="Times New Roman"/>
          <w:color w:val="000000" w:themeColor="text1"/>
          <w:sz w:val="24"/>
          <w:szCs w:val="24"/>
        </w:rPr>
        <w:t>Quais são os cu</w:t>
      </w:r>
      <w:r w:rsidR="00FC2F03">
        <w:rPr>
          <w:rFonts w:ascii="Times New Roman" w:hAnsi="Times New Roman" w:cs="Times New Roman"/>
          <w:color w:val="000000" w:themeColor="text1"/>
          <w:sz w:val="24"/>
          <w:szCs w:val="24"/>
        </w:rPr>
        <w:t>stos da inação? Em entrevista a Marques</w:t>
      </w:r>
      <w:r w:rsidRPr="00FD734B">
        <w:rPr>
          <w:rFonts w:ascii="Times New Roman" w:hAnsi="Times New Roman" w:cs="Times New Roman"/>
          <w:color w:val="000000" w:themeColor="text1"/>
          <w:sz w:val="24"/>
          <w:szCs w:val="24"/>
        </w:rPr>
        <w:t xml:space="preserve">, estes custos são a perda de investimentos </w:t>
      </w:r>
      <w:r w:rsidRPr="008C791C">
        <w:rPr>
          <w:rFonts w:ascii="Times New Roman" w:hAnsi="Times New Roman" w:cs="Times New Roman"/>
          <w:color w:val="000000" w:themeColor="text1"/>
          <w:sz w:val="24"/>
          <w:szCs w:val="24"/>
        </w:rPr>
        <w:t xml:space="preserve">para </w:t>
      </w:r>
      <w:r w:rsidRPr="008C791C">
        <w:rPr>
          <w:rFonts w:ascii="Times New Roman" w:hAnsi="Times New Roman" w:cs="Times New Roman"/>
          <w:color w:val="000000" w:themeColor="text1"/>
          <w:sz w:val="24"/>
          <w:szCs w:val="24"/>
          <w:shd w:val="clear" w:color="auto" w:fill="FFFFFF"/>
        </w:rPr>
        <w:t xml:space="preserve">amenizar as mudanças climáticas e transitar para energias de baixo carbono (solar e eólica), bem como os custos de montar uma economia baseada na reciclagem e na engenharia reversa, os custos de abandonar os veículos com motor a combustão, os custos de </w:t>
      </w:r>
      <w:r w:rsidRPr="009C4929">
        <w:rPr>
          <w:rFonts w:ascii="Times New Roman" w:hAnsi="Times New Roman" w:cs="Times New Roman"/>
          <w:color w:val="000000" w:themeColor="text1"/>
          <w:sz w:val="24"/>
          <w:szCs w:val="24"/>
          <w:shd w:val="clear" w:color="auto" w:fill="FFFFFF"/>
        </w:rPr>
        <w:t>abandonar o consumo de carne em prol de uma alimentação de menor impacto ambiental. São</w:t>
      </w:r>
      <w:r w:rsidR="00FC2F03" w:rsidRPr="009C4929">
        <w:rPr>
          <w:rFonts w:ascii="Times New Roman" w:hAnsi="Times New Roman" w:cs="Times New Roman"/>
          <w:color w:val="FF0000"/>
          <w:sz w:val="24"/>
          <w:szCs w:val="24"/>
          <w:shd w:val="clear" w:color="auto" w:fill="FFFFFF"/>
        </w:rPr>
        <w:t>,</w:t>
      </w:r>
      <w:r w:rsidRPr="009C4929">
        <w:rPr>
          <w:rFonts w:ascii="Times New Roman" w:hAnsi="Times New Roman" w:cs="Times New Roman"/>
          <w:color w:val="000000" w:themeColor="text1"/>
          <w:sz w:val="24"/>
          <w:szCs w:val="24"/>
          <w:shd w:val="clear" w:color="auto" w:fill="FFFFFF"/>
        </w:rPr>
        <w:t xml:space="preserve"> obviamente</w:t>
      </w:r>
      <w:r w:rsidR="00FC2F03" w:rsidRPr="009C4929">
        <w:rPr>
          <w:rFonts w:ascii="Times New Roman" w:hAnsi="Times New Roman" w:cs="Times New Roman"/>
          <w:color w:val="FF0000"/>
          <w:sz w:val="24"/>
          <w:szCs w:val="24"/>
          <w:shd w:val="clear" w:color="auto" w:fill="FFFFFF"/>
        </w:rPr>
        <w:t>,</w:t>
      </w:r>
      <w:r w:rsidRPr="009C4929">
        <w:rPr>
          <w:rFonts w:ascii="Times New Roman" w:hAnsi="Times New Roman" w:cs="Times New Roman"/>
          <w:color w:val="000000" w:themeColor="text1"/>
          <w:sz w:val="24"/>
          <w:szCs w:val="24"/>
          <w:shd w:val="clear" w:color="auto" w:fill="FFFFFF"/>
        </w:rPr>
        <w:t xml:space="preserve"> elevados, dada a escala e a rapidez necessária dessa transformação da estrutura económica da sociedade, baseada em combustíveis fósseis e no consumo de carne.</w:t>
      </w:r>
      <w:r w:rsidRPr="009C4929">
        <w:rPr>
          <w:rStyle w:val="Refdenotaderodap"/>
          <w:rFonts w:ascii="Times New Roman" w:hAnsi="Times New Roman" w:cs="Times New Roman"/>
          <w:color w:val="000000" w:themeColor="text1"/>
          <w:sz w:val="24"/>
          <w:szCs w:val="24"/>
          <w:shd w:val="clear" w:color="auto" w:fill="FFFFFF"/>
        </w:rPr>
        <w:footnoteReference w:id="389"/>
      </w:r>
      <w:r w:rsidRPr="009C4929">
        <w:rPr>
          <w:rFonts w:ascii="Times New Roman" w:hAnsi="Times New Roman" w:cs="Times New Roman"/>
          <w:color w:val="000000" w:themeColor="text1"/>
          <w:sz w:val="24"/>
          <w:szCs w:val="24"/>
          <w:shd w:val="clear" w:color="auto" w:fill="FFFFFF"/>
        </w:rPr>
        <w:t>,</w:t>
      </w:r>
      <w:r w:rsidRPr="009C4929">
        <w:rPr>
          <w:rStyle w:val="Refdenotaderodap"/>
          <w:rFonts w:ascii="Times New Roman" w:hAnsi="Times New Roman" w:cs="Times New Roman"/>
          <w:color w:val="000000" w:themeColor="text1"/>
          <w:sz w:val="24"/>
          <w:szCs w:val="24"/>
          <w:shd w:val="clear" w:color="auto" w:fill="FFFFFF"/>
        </w:rPr>
        <w:footnoteReference w:id="390"/>
      </w:r>
      <w:r w:rsidRPr="009C4929">
        <w:rPr>
          <w:rFonts w:ascii="Times New Roman" w:hAnsi="Times New Roman" w:cs="Times New Roman"/>
          <w:color w:val="000000" w:themeColor="text1"/>
          <w:sz w:val="24"/>
          <w:szCs w:val="24"/>
        </w:rPr>
        <w:t>A despeito d</w:t>
      </w:r>
      <w:r w:rsidRPr="009C4929">
        <w:rPr>
          <w:rFonts w:ascii="Times New Roman" w:hAnsi="Times New Roman" w:cs="Times New Roman"/>
          <w:color w:val="000000" w:themeColor="text1"/>
          <w:sz w:val="24"/>
          <w:szCs w:val="24"/>
          <w:shd w:val="clear" w:color="auto" w:fill="FFFFFF"/>
        </w:rPr>
        <w:t>os combustíveis fósseis proporcion</w:t>
      </w:r>
      <w:r w:rsidR="00BD39A5" w:rsidRPr="009C4929">
        <w:rPr>
          <w:rFonts w:ascii="Times New Roman" w:hAnsi="Times New Roman" w:cs="Times New Roman"/>
          <w:color w:val="000000" w:themeColor="text1"/>
          <w:sz w:val="24"/>
          <w:szCs w:val="24"/>
          <w:shd w:val="clear" w:color="auto" w:fill="FFFFFF"/>
        </w:rPr>
        <w:t>ar</w:t>
      </w:r>
      <w:r w:rsidRPr="009C4929">
        <w:rPr>
          <w:rFonts w:ascii="Times New Roman" w:hAnsi="Times New Roman" w:cs="Times New Roman"/>
          <w:color w:val="000000" w:themeColor="text1"/>
          <w:sz w:val="24"/>
          <w:szCs w:val="24"/>
          <w:shd w:val="clear" w:color="auto" w:fill="FFFFFF"/>
        </w:rPr>
        <w:t>em confortos tangíveis às sociedades e ao estilo de vida contemporâneos, os prejuízos concretos e quantificáveis de renunciar a eles serão muito menores que os prejuízos atuais e, sobretudo, futuros de manter seu uso. </w:t>
      </w:r>
    </w:p>
    <w:p w:rsidR="00CE0863" w:rsidRPr="009C4929" w:rsidRDefault="00CE0863" w:rsidP="00CE0863">
      <w:pPr>
        <w:shd w:val="clear" w:color="auto" w:fill="FFFFFF"/>
        <w:spacing w:after="0" w:line="360" w:lineRule="auto"/>
        <w:ind w:firstLine="708"/>
        <w:jc w:val="both"/>
        <w:rPr>
          <w:rFonts w:ascii="Times New Roman" w:eastAsia="Times New Roman" w:hAnsi="Times New Roman" w:cs="Times New Roman"/>
          <w:sz w:val="24"/>
          <w:szCs w:val="24"/>
        </w:rPr>
      </w:pPr>
      <w:r w:rsidRPr="009C4929">
        <w:rPr>
          <w:rFonts w:ascii="Times New Roman" w:eastAsia="Times New Roman" w:hAnsi="Times New Roman" w:cs="Times New Roman"/>
          <w:color w:val="000000" w:themeColor="text1"/>
          <w:sz w:val="24"/>
          <w:szCs w:val="24"/>
        </w:rPr>
        <w:t xml:space="preserve">Assim, o autor em referência entende que se não forem adotadas essas medidas de mitigação </w:t>
      </w:r>
      <w:r w:rsidRPr="009C4929">
        <w:rPr>
          <w:rFonts w:ascii="Times New Roman" w:eastAsia="Times New Roman" w:hAnsi="Times New Roman" w:cs="Times New Roman"/>
          <w:sz w:val="24"/>
          <w:szCs w:val="24"/>
        </w:rPr>
        <w:t>das mudanças climáticas e de minimização da degradação da biosfera, optando pela inação, então os prejuízos económicos acarretados já no presente, e ainda mais no futuro, pelo desequilíbrio do sistema climático e pela degradação da biosfera serão </w:t>
      </w:r>
      <w:r w:rsidRPr="009C4929">
        <w:rPr>
          <w:rFonts w:ascii="Times New Roman" w:eastAsia="Times New Roman" w:hAnsi="Times New Roman" w:cs="Times New Roman"/>
          <w:bCs/>
          <w:sz w:val="24"/>
          <w:szCs w:val="24"/>
        </w:rPr>
        <w:t xml:space="preserve">muito </w:t>
      </w:r>
      <w:r w:rsidRPr="009C4929">
        <w:rPr>
          <w:rFonts w:ascii="Times New Roman" w:eastAsia="Times New Roman" w:hAnsi="Times New Roman" w:cs="Times New Roman"/>
          <w:bCs/>
          <w:sz w:val="24"/>
          <w:szCs w:val="24"/>
        </w:rPr>
        <w:lastRenderedPageBreak/>
        <w:t>maiores</w:t>
      </w:r>
      <w:r w:rsidRPr="009C4929">
        <w:rPr>
          <w:rFonts w:ascii="Times New Roman" w:eastAsia="Times New Roman" w:hAnsi="Times New Roman" w:cs="Times New Roman"/>
          <w:sz w:val="24"/>
          <w:szCs w:val="24"/>
        </w:rPr>
        <w:t>. Esses prejuízos</w:t>
      </w:r>
      <w:r w:rsidR="00F777E1" w:rsidRPr="009C4929">
        <w:rPr>
          <w:rFonts w:ascii="Times New Roman" w:eastAsia="Times New Roman" w:hAnsi="Times New Roman" w:cs="Times New Roman"/>
          <w:sz w:val="24"/>
          <w:szCs w:val="24"/>
        </w:rPr>
        <w:t xml:space="preserve">, na perceção de Marques </w:t>
      </w:r>
      <w:r w:rsidR="002511EC" w:rsidRPr="009C4929">
        <w:rPr>
          <w:rFonts w:ascii="Times New Roman" w:eastAsia="Times New Roman" w:hAnsi="Times New Roman" w:cs="Times New Roman"/>
          <w:sz w:val="24"/>
          <w:szCs w:val="24"/>
        </w:rPr>
        <w:t xml:space="preserve">e </w:t>
      </w:r>
      <w:r w:rsidR="00F777E1" w:rsidRPr="009C4929">
        <w:rPr>
          <w:rFonts w:ascii="Times New Roman" w:eastAsia="Times New Roman" w:hAnsi="Times New Roman" w:cs="Times New Roman"/>
          <w:sz w:val="24"/>
          <w:szCs w:val="24"/>
        </w:rPr>
        <w:t xml:space="preserve">que é também </w:t>
      </w:r>
      <w:r w:rsidR="0051172B" w:rsidRPr="009C4929">
        <w:rPr>
          <w:rFonts w:ascii="Times New Roman" w:eastAsia="Times New Roman" w:hAnsi="Times New Roman" w:cs="Times New Roman"/>
          <w:sz w:val="24"/>
          <w:szCs w:val="24"/>
        </w:rPr>
        <w:t xml:space="preserve">a </w:t>
      </w:r>
      <w:r w:rsidR="00F777E1" w:rsidRPr="009C4929">
        <w:rPr>
          <w:rFonts w:ascii="Times New Roman" w:eastAsia="Times New Roman" w:hAnsi="Times New Roman" w:cs="Times New Roman"/>
          <w:sz w:val="24"/>
          <w:szCs w:val="24"/>
        </w:rPr>
        <w:t xml:space="preserve">nossa, </w:t>
      </w:r>
      <w:r w:rsidRPr="009C4929">
        <w:rPr>
          <w:rFonts w:ascii="Times New Roman" w:eastAsia="Times New Roman" w:hAnsi="Times New Roman" w:cs="Times New Roman"/>
          <w:sz w:val="24"/>
          <w:szCs w:val="24"/>
        </w:rPr>
        <w:t>são imensos e podem inviabilizar a economia.</w:t>
      </w:r>
      <w:r w:rsidRPr="009C4929">
        <w:rPr>
          <w:rStyle w:val="Refdenotaderodap"/>
          <w:rFonts w:ascii="Times New Roman" w:eastAsia="Times New Roman" w:hAnsi="Times New Roman" w:cs="Times New Roman"/>
          <w:sz w:val="24"/>
          <w:szCs w:val="24"/>
        </w:rPr>
        <w:footnoteReference w:id="391"/>
      </w:r>
      <w:r w:rsidRPr="009C4929">
        <w:rPr>
          <w:rFonts w:ascii="Times New Roman" w:eastAsia="Times New Roman" w:hAnsi="Times New Roman" w:cs="Times New Roman"/>
          <w:sz w:val="24"/>
          <w:szCs w:val="24"/>
        </w:rPr>
        <w:t>,</w:t>
      </w:r>
      <w:r w:rsidRPr="009C4929">
        <w:rPr>
          <w:rStyle w:val="Refdenotaderodap"/>
          <w:rFonts w:ascii="Times New Roman" w:eastAsia="Times New Roman" w:hAnsi="Times New Roman" w:cs="Times New Roman"/>
          <w:sz w:val="24"/>
          <w:szCs w:val="24"/>
        </w:rPr>
        <w:footnoteReference w:id="392"/>
      </w:r>
      <w:r w:rsidRPr="009C4929">
        <w:rPr>
          <w:rFonts w:ascii="Times New Roman" w:eastAsia="Times New Roman" w:hAnsi="Times New Roman" w:cs="Times New Roman"/>
          <w:sz w:val="24"/>
          <w:szCs w:val="24"/>
        </w:rPr>
        <w:t xml:space="preserve">  </w:t>
      </w:r>
    </w:p>
    <w:p w:rsidR="00CE0863"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9C4929">
        <w:rPr>
          <w:rFonts w:ascii="Times New Roman" w:hAnsi="Times New Roman" w:cs="Times New Roman"/>
          <w:sz w:val="24"/>
          <w:szCs w:val="24"/>
        </w:rPr>
        <w:t xml:space="preserve">Essa renúncia, no contexto de alguns países africanos portadores de recursos naturais, parece longe </w:t>
      </w:r>
      <w:r w:rsidR="007D32D2" w:rsidRPr="009C4929">
        <w:rPr>
          <w:rFonts w:ascii="Times New Roman" w:hAnsi="Times New Roman" w:cs="Times New Roman"/>
          <w:sz w:val="24"/>
          <w:szCs w:val="24"/>
        </w:rPr>
        <w:t>de se concretizar devido à</w:t>
      </w:r>
      <w:r w:rsidRPr="009C4929">
        <w:rPr>
          <w:rFonts w:ascii="Times New Roman" w:hAnsi="Times New Roman" w:cs="Times New Roman"/>
          <w:sz w:val="24"/>
          <w:szCs w:val="24"/>
        </w:rPr>
        <w:t xml:space="preserve"> crónica fragilidade e dependência económica. É que os governos desses países, por causa dos investimentos que </w:t>
      </w:r>
      <w:r w:rsidRPr="00111EF9">
        <w:rPr>
          <w:rFonts w:ascii="Times New Roman" w:hAnsi="Times New Roman" w:cs="Times New Roman"/>
          <w:sz w:val="24"/>
          <w:szCs w:val="24"/>
        </w:rPr>
        <w:t>re</w:t>
      </w:r>
      <w:r w:rsidR="00980190">
        <w:rPr>
          <w:rFonts w:ascii="Times New Roman" w:hAnsi="Times New Roman" w:cs="Times New Roman"/>
          <w:sz w:val="24"/>
          <w:szCs w:val="24"/>
        </w:rPr>
        <w:t>cebem, são obrigados a escolher</w:t>
      </w:r>
      <w:r w:rsidRPr="00111EF9">
        <w:rPr>
          <w:rFonts w:ascii="Times New Roman" w:hAnsi="Times New Roman" w:cs="Times New Roman"/>
          <w:sz w:val="24"/>
          <w:szCs w:val="24"/>
        </w:rPr>
        <w:t xml:space="preserve"> “</w:t>
      </w:r>
      <w:r w:rsidR="00980190">
        <w:rPr>
          <w:rFonts w:ascii="Times New Roman" w:hAnsi="Times New Roman" w:cs="Times New Roman"/>
          <w:sz w:val="24"/>
          <w:szCs w:val="24"/>
        </w:rPr>
        <w:t xml:space="preserve">(…) </w:t>
      </w:r>
      <w:r w:rsidR="004D0834">
        <w:rPr>
          <w:rFonts w:ascii="Times New Roman" w:hAnsi="Times New Roman" w:cs="Times New Roman"/>
          <w:sz w:val="24"/>
          <w:szCs w:val="24"/>
        </w:rPr>
        <w:t xml:space="preserve">entre </w:t>
      </w:r>
      <w:r w:rsidRPr="00111EF9">
        <w:rPr>
          <w:rFonts w:ascii="Times New Roman" w:hAnsi="Times New Roman" w:cs="Times New Roman"/>
          <w:color w:val="000000"/>
          <w:sz w:val="24"/>
          <w:szCs w:val="24"/>
        </w:rPr>
        <w:t>desenvolvimento económico e a degradação ambiental.”</w:t>
      </w:r>
      <w:r w:rsidRPr="00111EF9">
        <w:rPr>
          <w:rStyle w:val="Refdenotaderodap"/>
          <w:rFonts w:ascii="Times New Roman" w:hAnsi="Times New Roman" w:cs="Times New Roman"/>
          <w:color w:val="000000"/>
          <w:sz w:val="24"/>
          <w:szCs w:val="24"/>
        </w:rPr>
        <w:footnoteReference w:id="393"/>
      </w:r>
      <w:r>
        <w:rPr>
          <w:rFonts w:ascii="Times New Roman" w:hAnsi="Times New Roman" w:cs="Times New Roman"/>
          <w:color w:val="000000"/>
          <w:sz w:val="24"/>
          <w:szCs w:val="24"/>
        </w:rPr>
        <w:t xml:space="preserve"> </w:t>
      </w:r>
    </w:p>
    <w:p w:rsidR="00CE0863" w:rsidRPr="00F26F43"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E6086F">
        <w:rPr>
          <w:rFonts w:ascii="Times New Roman" w:hAnsi="Times New Roman" w:cs="Times New Roman"/>
          <w:color w:val="000000"/>
          <w:sz w:val="24"/>
          <w:szCs w:val="24"/>
        </w:rPr>
        <w:t>Numa “sociedade do risco”</w:t>
      </w:r>
      <w:r w:rsidRPr="00E6086F">
        <w:rPr>
          <w:rStyle w:val="Refdenotaderodap"/>
          <w:rFonts w:ascii="Times New Roman" w:hAnsi="Times New Roman" w:cs="Times New Roman"/>
          <w:color w:val="000000"/>
          <w:sz w:val="24"/>
          <w:szCs w:val="24"/>
        </w:rPr>
        <w:footnoteReference w:id="394"/>
      </w:r>
      <w:r>
        <w:rPr>
          <w:rFonts w:ascii="Times New Roman" w:hAnsi="Times New Roman" w:cs="Times New Roman"/>
          <w:color w:val="000000"/>
          <w:sz w:val="24"/>
          <w:szCs w:val="24"/>
        </w:rPr>
        <w:t>,</w:t>
      </w:r>
      <w:r>
        <w:rPr>
          <w:rStyle w:val="Refdenotaderodap"/>
          <w:rFonts w:ascii="Times New Roman" w:hAnsi="Times New Roman" w:cs="Times New Roman"/>
          <w:color w:val="000000"/>
          <w:sz w:val="24"/>
          <w:szCs w:val="24"/>
        </w:rPr>
        <w:footnoteReference w:id="395"/>
      </w:r>
      <w:r w:rsidRPr="00E6086F">
        <w:rPr>
          <w:rFonts w:ascii="Times New Roman" w:hAnsi="Times New Roman" w:cs="Times New Roman"/>
          <w:color w:val="000000"/>
          <w:sz w:val="24"/>
          <w:szCs w:val="24"/>
        </w:rPr>
        <w:t>, em constante evolução e transformação, cada vez mais influenciada pelas atividades nocivas das empresas transnacionais</w:t>
      </w:r>
      <w:r>
        <w:rPr>
          <w:rFonts w:ascii="Times New Roman" w:hAnsi="Times New Roman" w:cs="Times New Roman"/>
          <w:color w:val="000000"/>
          <w:sz w:val="24"/>
          <w:szCs w:val="24"/>
        </w:rPr>
        <w:t xml:space="preserve"> em troca de </w:t>
      </w:r>
      <w:r w:rsidR="00F777E1">
        <w:rPr>
          <w:rFonts w:ascii="Times New Roman" w:hAnsi="Times New Roman" w:cs="Times New Roman"/>
          <w:color w:val="000000"/>
          <w:sz w:val="24"/>
          <w:szCs w:val="24"/>
        </w:rPr>
        <w:t xml:space="preserve">grandes </w:t>
      </w:r>
      <w:r>
        <w:rPr>
          <w:rFonts w:ascii="Times New Roman" w:hAnsi="Times New Roman" w:cs="Times New Roman"/>
          <w:color w:val="000000"/>
          <w:sz w:val="24"/>
          <w:szCs w:val="24"/>
        </w:rPr>
        <w:t>investimentos</w:t>
      </w:r>
      <w:r w:rsidRPr="00E6086F">
        <w:rPr>
          <w:rFonts w:ascii="Times New Roman" w:hAnsi="Times New Roman" w:cs="Times New Roman"/>
          <w:color w:val="000000"/>
          <w:sz w:val="24"/>
          <w:szCs w:val="24"/>
        </w:rPr>
        <w:t>, muitos países de economia</w:t>
      </w:r>
      <w:r w:rsidR="00375CAA">
        <w:rPr>
          <w:rFonts w:ascii="Times New Roman" w:hAnsi="Times New Roman" w:cs="Times New Roman"/>
          <w:color w:val="000000"/>
          <w:sz w:val="24"/>
          <w:szCs w:val="24"/>
        </w:rPr>
        <w:t>s</w:t>
      </w:r>
      <w:r w:rsidRPr="00E6086F">
        <w:rPr>
          <w:rFonts w:ascii="Times New Roman" w:hAnsi="Times New Roman" w:cs="Times New Roman"/>
          <w:color w:val="000000"/>
          <w:sz w:val="24"/>
          <w:szCs w:val="24"/>
        </w:rPr>
        <w:t xml:space="preserve"> frágeis optam por escolher a degradação do meio ambiente. Almejar o desenvolvimento </w:t>
      </w:r>
      <w:r w:rsidR="00F777E1">
        <w:rPr>
          <w:rFonts w:ascii="Times New Roman" w:hAnsi="Times New Roman" w:cs="Times New Roman"/>
          <w:color w:val="000000"/>
          <w:sz w:val="24"/>
          <w:szCs w:val="24"/>
        </w:rPr>
        <w:t xml:space="preserve">socioeconómico </w:t>
      </w:r>
      <w:r w:rsidR="00F777E1">
        <w:rPr>
          <w:color w:val="000000"/>
        </w:rPr>
        <w:t xml:space="preserve">– </w:t>
      </w:r>
      <w:r w:rsidRPr="00E6086F">
        <w:rPr>
          <w:rFonts w:ascii="Times New Roman" w:hAnsi="Times New Roman" w:cs="Times New Roman"/>
          <w:color w:val="000000"/>
          <w:sz w:val="24"/>
          <w:szCs w:val="24"/>
        </w:rPr>
        <w:t>numa economia de recursos</w:t>
      </w:r>
      <w:r w:rsidR="00F777E1">
        <w:rPr>
          <w:rFonts w:ascii="Times New Roman" w:hAnsi="Times New Roman" w:cs="Times New Roman"/>
          <w:color w:val="000000"/>
          <w:sz w:val="24"/>
          <w:szCs w:val="24"/>
        </w:rPr>
        <w:t xml:space="preserve"> </w:t>
      </w:r>
      <w:r w:rsidR="00F777E1">
        <w:rPr>
          <w:color w:val="000000"/>
        </w:rPr>
        <w:t>–</w:t>
      </w:r>
      <w:r w:rsidRPr="00E6086F">
        <w:rPr>
          <w:rFonts w:ascii="Times New Roman" w:hAnsi="Times New Roman" w:cs="Times New Roman"/>
          <w:color w:val="000000"/>
          <w:sz w:val="24"/>
          <w:szCs w:val="24"/>
        </w:rPr>
        <w:t xml:space="preserve">, é algo que não tem sido </w:t>
      </w:r>
      <w:r w:rsidR="00375CAA">
        <w:rPr>
          <w:rFonts w:ascii="Times New Roman" w:hAnsi="Times New Roman" w:cs="Times New Roman"/>
          <w:color w:val="000000"/>
          <w:sz w:val="24"/>
          <w:szCs w:val="24"/>
        </w:rPr>
        <w:t xml:space="preserve">facilmente </w:t>
      </w:r>
      <w:r w:rsidR="00F777E1">
        <w:rPr>
          <w:rFonts w:ascii="Times New Roman" w:hAnsi="Times New Roman" w:cs="Times New Roman"/>
          <w:color w:val="000000"/>
          <w:sz w:val="24"/>
          <w:szCs w:val="24"/>
        </w:rPr>
        <w:t>conseguida sem a violação dos</w:t>
      </w:r>
      <w:r w:rsidRPr="00E6086F">
        <w:rPr>
          <w:rFonts w:ascii="Times New Roman" w:hAnsi="Times New Roman" w:cs="Times New Roman"/>
          <w:color w:val="000000"/>
          <w:sz w:val="24"/>
          <w:szCs w:val="24"/>
        </w:rPr>
        <w:t xml:space="preserve"> direitos humanos e do direito </w:t>
      </w:r>
      <w:r w:rsidRPr="00F26F43">
        <w:rPr>
          <w:rFonts w:ascii="Times New Roman" w:hAnsi="Times New Roman" w:cs="Times New Roman"/>
          <w:color w:val="000000" w:themeColor="text1"/>
          <w:sz w:val="24"/>
          <w:szCs w:val="24"/>
        </w:rPr>
        <w:t xml:space="preserve">internacional ambiental.        </w:t>
      </w:r>
    </w:p>
    <w:p w:rsidR="00CE0863" w:rsidRPr="00F26F43" w:rsidRDefault="00CE0863" w:rsidP="00CE0863">
      <w:pPr>
        <w:spacing w:after="0" w:line="360" w:lineRule="auto"/>
        <w:ind w:firstLine="708"/>
        <w:jc w:val="both"/>
        <w:rPr>
          <w:rFonts w:ascii="Times New Roman" w:hAnsi="Times New Roman" w:cs="Times New Roman"/>
          <w:color w:val="000000" w:themeColor="text1"/>
          <w:sz w:val="24"/>
          <w:szCs w:val="24"/>
        </w:rPr>
      </w:pPr>
      <w:r w:rsidRPr="00F26F43">
        <w:rPr>
          <w:rFonts w:ascii="Times New Roman" w:hAnsi="Times New Roman" w:cs="Times New Roman"/>
          <w:color w:val="000000" w:themeColor="text1"/>
          <w:sz w:val="24"/>
          <w:szCs w:val="24"/>
        </w:rPr>
        <w:t>Desse modo, Marques assevera que a harmonização entre o binómio recursos naturais e meio ambiente é possível com o colapso do capitalismo. Porquê? Porque o capitalismo cria, em primeiro lugar, a ilusão de que o crescimento ilimitado do excedente é ainda um bem para atuais sociedades</w:t>
      </w:r>
      <w:r w:rsidRPr="00F26F43">
        <w:rPr>
          <w:rStyle w:val="Refdenotaderodap"/>
          <w:rFonts w:ascii="Times New Roman" w:hAnsi="Times New Roman" w:cs="Times New Roman"/>
          <w:color w:val="000000" w:themeColor="text1"/>
          <w:sz w:val="24"/>
          <w:szCs w:val="24"/>
        </w:rPr>
        <w:footnoteReference w:id="396"/>
      </w:r>
      <w:r w:rsidRPr="00F26F43">
        <w:rPr>
          <w:rFonts w:ascii="Times New Roman" w:hAnsi="Times New Roman" w:cs="Times New Roman"/>
          <w:color w:val="000000" w:themeColor="text1"/>
          <w:sz w:val="24"/>
          <w:szCs w:val="24"/>
        </w:rPr>
        <w:t xml:space="preserve">. </w:t>
      </w:r>
    </w:p>
    <w:p w:rsidR="00CE0863" w:rsidRPr="00415C8E" w:rsidRDefault="00CE0863" w:rsidP="00CE0863">
      <w:pPr>
        <w:spacing w:after="0" w:line="360" w:lineRule="auto"/>
        <w:ind w:firstLine="708"/>
        <w:jc w:val="both"/>
        <w:rPr>
          <w:rFonts w:ascii="Times New Roman" w:eastAsia="Times New Roman" w:hAnsi="Times New Roman" w:cs="Times New Roman"/>
          <w:color w:val="000000" w:themeColor="text1"/>
          <w:sz w:val="24"/>
          <w:szCs w:val="24"/>
        </w:rPr>
      </w:pPr>
      <w:r w:rsidRPr="00415C8E">
        <w:rPr>
          <w:rFonts w:ascii="Times New Roman" w:hAnsi="Times New Roman" w:cs="Times New Roman"/>
          <w:color w:val="000000" w:themeColor="text1"/>
          <w:sz w:val="24"/>
          <w:szCs w:val="24"/>
        </w:rPr>
        <w:lastRenderedPageBreak/>
        <w:t xml:space="preserve">Marques justifica a afirmação, explicando que </w:t>
      </w:r>
      <w:r w:rsidRPr="00415C8E">
        <w:rPr>
          <w:rFonts w:ascii="Times New Roman" w:eastAsia="Times New Roman" w:hAnsi="Times New Roman" w:cs="Times New Roman"/>
          <w:color w:val="000000" w:themeColor="text1"/>
          <w:sz w:val="24"/>
          <w:szCs w:val="24"/>
          <w:shd w:val="clear" w:color="auto" w:fill="FFFFFF"/>
        </w:rPr>
        <w:t xml:space="preserve">o aumento da </w:t>
      </w:r>
      <w:r w:rsidRPr="00D054A1">
        <w:rPr>
          <w:rFonts w:ascii="Times New Roman" w:eastAsia="Times New Roman" w:hAnsi="Times New Roman" w:cs="Times New Roman"/>
          <w:color w:val="000000" w:themeColor="text1"/>
          <w:sz w:val="24"/>
          <w:szCs w:val="24"/>
          <w:shd w:val="clear" w:color="auto" w:fill="FFFFFF"/>
        </w:rPr>
        <w:t>capacidade de cr</w:t>
      </w:r>
      <w:r w:rsidRPr="00415C8E">
        <w:rPr>
          <w:rFonts w:ascii="Times New Roman" w:eastAsia="Times New Roman" w:hAnsi="Times New Roman" w:cs="Times New Roman"/>
          <w:color w:val="000000" w:themeColor="text1"/>
          <w:sz w:val="24"/>
          <w:szCs w:val="24"/>
          <w:shd w:val="clear" w:color="auto" w:fill="FFFFFF"/>
        </w:rPr>
        <w:t>iar excedente (crescimento econó</w:t>
      </w:r>
      <w:r w:rsidRPr="00D054A1">
        <w:rPr>
          <w:rFonts w:ascii="Times New Roman" w:eastAsia="Times New Roman" w:hAnsi="Times New Roman" w:cs="Times New Roman"/>
          <w:color w:val="000000" w:themeColor="text1"/>
          <w:sz w:val="24"/>
          <w:szCs w:val="24"/>
          <w:shd w:val="clear" w:color="auto" w:fill="FFFFFF"/>
        </w:rPr>
        <w:t xml:space="preserve">mico) foi um bem, pois aumentou a prosperidade e segurança em face das agressões da </w:t>
      </w:r>
      <w:r w:rsidRPr="00415C8E">
        <w:rPr>
          <w:rFonts w:ascii="Times New Roman" w:eastAsia="Times New Roman" w:hAnsi="Times New Roman" w:cs="Times New Roman"/>
          <w:color w:val="000000" w:themeColor="text1"/>
          <w:sz w:val="24"/>
          <w:szCs w:val="24"/>
          <w:shd w:val="clear" w:color="auto" w:fill="FFFFFF"/>
        </w:rPr>
        <w:t>natureza (secas, tempestades) e da</w:t>
      </w:r>
      <w:r w:rsidRPr="00D054A1">
        <w:rPr>
          <w:rFonts w:ascii="Times New Roman" w:eastAsia="Times New Roman" w:hAnsi="Times New Roman" w:cs="Times New Roman"/>
          <w:color w:val="000000" w:themeColor="text1"/>
          <w:sz w:val="24"/>
          <w:szCs w:val="24"/>
          <w:shd w:val="clear" w:color="auto" w:fill="FFFFFF"/>
        </w:rPr>
        <w:t xml:space="preserve"> própria espécie </w:t>
      </w:r>
      <w:r w:rsidRPr="00415C8E">
        <w:rPr>
          <w:rFonts w:ascii="Times New Roman" w:eastAsia="Times New Roman" w:hAnsi="Times New Roman" w:cs="Times New Roman"/>
          <w:color w:val="000000" w:themeColor="text1"/>
          <w:sz w:val="24"/>
          <w:szCs w:val="24"/>
          <w:shd w:val="clear" w:color="auto" w:fill="FFFFFF"/>
        </w:rPr>
        <w:t xml:space="preserve">humana </w:t>
      </w:r>
      <w:r w:rsidRPr="00D054A1">
        <w:rPr>
          <w:rFonts w:ascii="Times New Roman" w:eastAsia="Times New Roman" w:hAnsi="Times New Roman" w:cs="Times New Roman"/>
          <w:color w:val="000000" w:themeColor="text1"/>
          <w:sz w:val="24"/>
          <w:szCs w:val="24"/>
          <w:shd w:val="clear" w:color="auto" w:fill="FFFFFF"/>
        </w:rPr>
        <w:t>(gue</w:t>
      </w:r>
      <w:r w:rsidRPr="00415C8E">
        <w:rPr>
          <w:rFonts w:ascii="Times New Roman" w:eastAsia="Times New Roman" w:hAnsi="Times New Roman" w:cs="Times New Roman"/>
          <w:color w:val="000000" w:themeColor="text1"/>
          <w:sz w:val="24"/>
          <w:szCs w:val="24"/>
          <w:shd w:val="clear" w:color="auto" w:fill="FFFFFF"/>
        </w:rPr>
        <w:t>rras), ma</w:t>
      </w:r>
      <w:r w:rsidRPr="00D054A1">
        <w:rPr>
          <w:rFonts w:ascii="Times New Roman" w:eastAsia="Times New Roman" w:hAnsi="Times New Roman" w:cs="Times New Roman"/>
          <w:color w:val="000000" w:themeColor="text1"/>
          <w:sz w:val="24"/>
          <w:szCs w:val="24"/>
        </w:rPr>
        <w:t>s hoje, e ainda mais no futuro, dado que essa capacidade de aumentar o excedente tem impactado cada vez mais o meio ambiente</w:t>
      </w:r>
      <w:r w:rsidRPr="00415C8E">
        <w:rPr>
          <w:rFonts w:ascii="Times New Roman" w:eastAsia="Times New Roman" w:hAnsi="Times New Roman" w:cs="Times New Roman"/>
          <w:color w:val="000000" w:themeColor="text1"/>
          <w:sz w:val="24"/>
          <w:szCs w:val="24"/>
        </w:rPr>
        <w:t>, maior produção não é mais sinó</w:t>
      </w:r>
      <w:r w:rsidRPr="00D054A1">
        <w:rPr>
          <w:rFonts w:ascii="Times New Roman" w:eastAsia="Times New Roman" w:hAnsi="Times New Roman" w:cs="Times New Roman"/>
          <w:color w:val="000000" w:themeColor="text1"/>
          <w:sz w:val="24"/>
          <w:szCs w:val="24"/>
        </w:rPr>
        <w:t>nimo de maior segurança e prosperidade.</w:t>
      </w:r>
      <w:r w:rsidRPr="00415C8E">
        <w:rPr>
          <w:rStyle w:val="Refdenotaderodap"/>
          <w:rFonts w:ascii="Times New Roman" w:eastAsia="Times New Roman" w:hAnsi="Times New Roman" w:cs="Times New Roman"/>
          <w:color w:val="000000" w:themeColor="text1"/>
          <w:sz w:val="24"/>
          <w:szCs w:val="24"/>
        </w:rPr>
        <w:footnoteReference w:id="397"/>
      </w:r>
      <w:r w:rsidRPr="00415C8E">
        <w:rPr>
          <w:rFonts w:ascii="Times New Roman" w:eastAsia="Times New Roman" w:hAnsi="Times New Roman" w:cs="Times New Roman"/>
          <w:color w:val="000000" w:themeColor="text1"/>
          <w:sz w:val="24"/>
          <w:szCs w:val="24"/>
        </w:rPr>
        <w:t xml:space="preserve"> </w:t>
      </w:r>
    </w:p>
    <w:p w:rsidR="00CE0863" w:rsidRPr="00415C8E" w:rsidRDefault="00CE0863" w:rsidP="00CE0863">
      <w:pPr>
        <w:spacing w:after="0" w:line="360" w:lineRule="auto"/>
        <w:ind w:firstLine="708"/>
        <w:jc w:val="both"/>
        <w:rPr>
          <w:rFonts w:ascii="Times New Roman" w:eastAsia="Times New Roman" w:hAnsi="Times New Roman" w:cs="Times New Roman"/>
          <w:color w:val="000000" w:themeColor="text1"/>
          <w:sz w:val="24"/>
          <w:szCs w:val="24"/>
        </w:rPr>
      </w:pPr>
      <w:r w:rsidRPr="00415C8E">
        <w:rPr>
          <w:rFonts w:ascii="Times New Roman" w:hAnsi="Times New Roman" w:cs="Times New Roman"/>
          <w:color w:val="000000" w:themeColor="text1"/>
          <w:sz w:val="24"/>
          <w:szCs w:val="24"/>
          <w:shd w:val="clear" w:color="auto" w:fill="FFFFFF"/>
        </w:rPr>
        <w:t>Se as sociedades continuarem aumentando a capacidade de produzir bens, criar-se-á mais resíduos e poluição, reduzir</w:t>
      </w:r>
      <w:r w:rsidR="00375CAA">
        <w:rPr>
          <w:rFonts w:ascii="Times New Roman" w:hAnsi="Times New Roman" w:cs="Times New Roman"/>
          <w:color w:val="000000" w:themeColor="text1"/>
          <w:sz w:val="24"/>
          <w:szCs w:val="24"/>
          <w:shd w:val="clear" w:color="auto" w:fill="FFFFFF"/>
        </w:rPr>
        <w:t>-se-</w:t>
      </w:r>
      <w:r w:rsidRPr="00415C8E">
        <w:rPr>
          <w:rFonts w:ascii="Times New Roman" w:hAnsi="Times New Roman" w:cs="Times New Roman"/>
          <w:color w:val="000000" w:themeColor="text1"/>
          <w:sz w:val="24"/>
          <w:szCs w:val="24"/>
          <w:shd w:val="clear" w:color="auto" w:fill="FFFFFF"/>
        </w:rPr>
        <w:t xml:space="preserve">á ainda mais os recursos naturais, já </w:t>
      </w:r>
      <w:r w:rsidR="00375CAA" w:rsidRPr="00415C8E">
        <w:rPr>
          <w:rFonts w:ascii="Times New Roman" w:hAnsi="Times New Roman" w:cs="Times New Roman"/>
          <w:color w:val="000000" w:themeColor="text1"/>
          <w:sz w:val="24"/>
          <w:szCs w:val="24"/>
          <w:shd w:val="clear" w:color="auto" w:fill="FFFFFF"/>
        </w:rPr>
        <w:t>s</w:t>
      </w:r>
      <w:r w:rsidR="00375CAA">
        <w:rPr>
          <w:rFonts w:ascii="Times New Roman" w:hAnsi="Times New Roman" w:cs="Times New Roman"/>
          <w:color w:val="000000" w:themeColor="text1"/>
          <w:sz w:val="24"/>
          <w:szCs w:val="24"/>
          <w:shd w:val="clear" w:color="auto" w:fill="FFFFFF"/>
        </w:rPr>
        <w:t>obre-</w:t>
      </w:r>
      <w:r w:rsidR="00375CAA" w:rsidRPr="00415C8E">
        <w:rPr>
          <w:rFonts w:ascii="Times New Roman" w:hAnsi="Times New Roman" w:cs="Times New Roman"/>
          <w:color w:val="000000" w:themeColor="text1"/>
          <w:sz w:val="24"/>
          <w:szCs w:val="24"/>
          <w:shd w:val="clear" w:color="auto" w:fill="FFFFFF"/>
        </w:rPr>
        <w:t>explorados</w:t>
      </w:r>
      <w:r w:rsidRPr="00415C8E">
        <w:rPr>
          <w:rFonts w:ascii="Times New Roman" w:hAnsi="Times New Roman" w:cs="Times New Roman"/>
          <w:color w:val="000000" w:themeColor="text1"/>
          <w:sz w:val="24"/>
          <w:szCs w:val="24"/>
          <w:shd w:val="clear" w:color="auto" w:fill="FFFFFF"/>
        </w:rPr>
        <w:t xml:space="preserve"> e acabar-se-á num planeta que já não será mais capaz de prover alimentos e de oferecer os bens de que o Homem </w:t>
      </w:r>
      <w:r w:rsidR="00071757">
        <w:rPr>
          <w:rFonts w:ascii="Times New Roman" w:hAnsi="Times New Roman" w:cs="Times New Roman"/>
          <w:color w:val="000000" w:themeColor="text1"/>
          <w:sz w:val="24"/>
          <w:szCs w:val="24"/>
          <w:shd w:val="clear" w:color="auto" w:fill="FFFFFF"/>
        </w:rPr>
        <w:t xml:space="preserve">necessita </w:t>
      </w:r>
      <w:r w:rsidRPr="00415C8E">
        <w:rPr>
          <w:rFonts w:ascii="Times New Roman" w:hAnsi="Times New Roman" w:cs="Times New Roman"/>
          <w:color w:val="000000" w:themeColor="text1"/>
          <w:sz w:val="24"/>
          <w:szCs w:val="24"/>
          <w:shd w:val="clear" w:color="auto" w:fill="FFFFFF"/>
        </w:rPr>
        <w:t>para a sua sobrevivência (energia, minerais, biomassa</w:t>
      </w:r>
      <w:r w:rsidR="001D57CC">
        <w:rPr>
          <w:rFonts w:ascii="Times New Roman" w:hAnsi="Times New Roman" w:cs="Times New Roman"/>
          <w:color w:val="000000" w:themeColor="text1"/>
          <w:sz w:val="24"/>
          <w:szCs w:val="24"/>
          <w:shd w:val="clear" w:color="auto" w:fill="FFFFFF"/>
        </w:rPr>
        <w:t>,</w:t>
      </w:r>
      <w:r w:rsidRPr="00415C8E">
        <w:rPr>
          <w:rFonts w:ascii="Times New Roman" w:hAnsi="Times New Roman" w:cs="Times New Roman"/>
          <w:color w:val="000000" w:themeColor="text1"/>
          <w:sz w:val="24"/>
          <w:szCs w:val="24"/>
          <w:shd w:val="clear" w:color="auto" w:fill="FFFFFF"/>
        </w:rPr>
        <w:t xml:space="preserve"> etc</w:t>
      </w:r>
      <w:r w:rsidR="001D57CC">
        <w:rPr>
          <w:rFonts w:ascii="Times New Roman" w:hAnsi="Times New Roman" w:cs="Times New Roman"/>
          <w:color w:val="000000" w:themeColor="text1"/>
          <w:sz w:val="24"/>
          <w:szCs w:val="24"/>
          <w:shd w:val="clear" w:color="auto" w:fill="FFFFFF"/>
        </w:rPr>
        <w:t>.</w:t>
      </w:r>
      <w:r w:rsidRPr="00415C8E">
        <w:rPr>
          <w:rFonts w:ascii="Times New Roman" w:hAnsi="Times New Roman" w:cs="Times New Roman"/>
          <w:color w:val="000000" w:themeColor="text1"/>
          <w:sz w:val="24"/>
          <w:szCs w:val="24"/>
          <w:shd w:val="clear" w:color="auto" w:fill="FFFFFF"/>
        </w:rPr>
        <w:t>). Portanto, a equação se inverteu. Antes era: mais produção = mais segurança. Hoje ela é: mais produção = menos segurança. Pode parecer paradoxal, mas é uma realidade inescapável.</w:t>
      </w:r>
      <w:r w:rsidRPr="00415C8E">
        <w:rPr>
          <w:rStyle w:val="Refdenotaderodap"/>
          <w:rFonts w:ascii="Times New Roman" w:eastAsia="Times New Roman" w:hAnsi="Times New Roman" w:cs="Times New Roman"/>
          <w:color w:val="000000" w:themeColor="text1"/>
          <w:sz w:val="24"/>
          <w:szCs w:val="24"/>
        </w:rPr>
        <w:footnoteReference w:id="398"/>
      </w:r>
      <w:r w:rsidRPr="00D054A1">
        <w:rPr>
          <w:rFonts w:ascii="Times New Roman" w:eastAsia="Times New Roman" w:hAnsi="Times New Roman" w:cs="Times New Roman"/>
          <w:color w:val="000000" w:themeColor="text1"/>
          <w:sz w:val="24"/>
          <w:szCs w:val="24"/>
        </w:rPr>
        <w:t> </w:t>
      </w:r>
    </w:p>
    <w:p w:rsidR="00CE0863" w:rsidRPr="00151AF9" w:rsidRDefault="00CE0863" w:rsidP="00071757">
      <w:pPr>
        <w:spacing w:after="0" w:line="360" w:lineRule="auto"/>
        <w:ind w:firstLine="708"/>
        <w:jc w:val="both"/>
        <w:rPr>
          <w:rFonts w:ascii="Times New Roman" w:eastAsia="Times New Roman" w:hAnsi="Times New Roman" w:cs="Times New Roman"/>
          <w:color w:val="000000" w:themeColor="text1"/>
          <w:sz w:val="24"/>
          <w:szCs w:val="24"/>
        </w:rPr>
      </w:pPr>
      <w:r w:rsidRPr="00151AF9">
        <w:rPr>
          <w:rFonts w:ascii="Times New Roman" w:eastAsia="Times New Roman" w:hAnsi="Times New Roman" w:cs="Times New Roman"/>
          <w:color w:val="000000" w:themeColor="text1"/>
          <w:sz w:val="24"/>
          <w:szCs w:val="24"/>
        </w:rPr>
        <w:t>E</w:t>
      </w:r>
      <w:r w:rsidRPr="00151AF9">
        <w:rPr>
          <w:rFonts w:ascii="Times New Roman" w:hAnsi="Times New Roman" w:cs="Times New Roman"/>
          <w:color w:val="000000" w:themeColor="text1"/>
          <w:sz w:val="24"/>
          <w:szCs w:val="24"/>
        </w:rPr>
        <w:t>m segundo, a ilusão antropocêntrica (que faz do Homem o c</w:t>
      </w:r>
      <w:r>
        <w:rPr>
          <w:rFonts w:ascii="Times New Roman" w:hAnsi="Times New Roman" w:cs="Times New Roman"/>
          <w:color w:val="000000" w:themeColor="text1"/>
          <w:sz w:val="24"/>
          <w:szCs w:val="24"/>
        </w:rPr>
        <w:t>entro do Mundo), a que denomina</w:t>
      </w:r>
      <w:r w:rsidRPr="00151AF9">
        <w:rPr>
          <w:rFonts w:ascii="Times New Roman" w:hAnsi="Times New Roman" w:cs="Times New Roman"/>
          <w:color w:val="000000" w:themeColor="text1"/>
          <w:sz w:val="24"/>
          <w:szCs w:val="24"/>
        </w:rPr>
        <w:t xml:space="preserve"> de “nossa excepcionalidade na teia</w:t>
      </w:r>
      <w:r>
        <w:rPr>
          <w:rFonts w:ascii="Times New Roman" w:hAnsi="Times New Roman" w:cs="Times New Roman"/>
          <w:color w:val="000000" w:themeColor="text1"/>
          <w:sz w:val="24"/>
          <w:szCs w:val="24"/>
        </w:rPr>
        <w:t>”</w:t>
      </w:r>
      <w:r w:rsidRPr="00151AF9">
        <w:rPr>
          <w:rStyle w:val="Refdenotaderodap"/>
          <w:rFonts w:ascii="Times New Roman" w:hAnsi="Times New Roman" w:cs="Times New Roman"/>
          <w:color w:val="000000" w:themeColor="text1"/>
          <w:sz w:val="24"/>
          <w:szCs w:val="24"/>
        </w:rPr>
        <w:t xml:space="preserve"> </w:t>
      </w:r>
      <w:r w:rsidRPr="00151AF9">
        <w:rPr>
          <w:rStyle w:val="Refdenotaderodap"/>
          <w:rFonts w:ascii="Times New Roman" w:hAnsi="Times New Roman" w:cs="Times New Roman"/>
          <w:color w:val="000000" w:themeColor="text1"/>
          <w:sz w:val="24"/>
          <w:szCs w:val="24"/>
        </w:rPr>
        <w:footnoteReference w:id="399"/>
      </w:r>
      <w:r w:rsidRPr="00151AF9">
        <w:rPr>
          <w:rFonts w:ascii="Times New Roman" w:hAnsi="Times New Roman" w:cs="Times New Roman"/>
          <w:color w:val="000000" w:themeColor="text1"/>
          <w:sz w:val="24"/>
          <w:szCs w:val="24"/>
        </w:rPr>
        <w:t xml:space="preserve"> Este postulado é uma chamada de atenção para </w:t>
      </w:r>
      <w:r>
        <w:rPr>
          <w:rFonts w:ascii="Times New Roman" w:hAnsi="Times New Roman" w:cs="Times New Roman"/>
          <w:color w:val="000000" w:themeColor="text1"/>
          <w:sz w:val="24"/>
          <w:szCs w:val="24"/>
        </w:rPr>
        <w:t>a observância d</w:t>
      </w:r>
      <w:r w:rsidRPr="00151AF9">
        <w:rPr>
          <w:rFonts w:ascii="Times New Roman" w:hAnsi="Times New Roman" w:cs="Times New Roman"/>
          <w:color w:val="000000" w:themeColor="text1"/>
          <w:sz w:val="24"/>
          <w:szCs w:val="24"/>
        </w:rPr>
        <w:t>os direitos dos animais</w:t>
      </w:r>
      <w:r>
        <w:rPr>
          <w:rFonts w:ascii="Times New Roman" w:hAnsi="Times New Roman" w:cs="Times New Roman"/>
          <w:color w:val="000000" w:themeColor="text1"/>
          <w:sz w:val="24"/>
          <w:szCs w:val="24"/>
        </w:rPr>
        <w:t xml:space="preserve"> face </w:t>
      </w:r>
      <w:r>
        <w:rPr>
          <w:rFonts w:ascii="Times New Roman" w:hAnsi="Times New Roman" w:cs="Times New Roman"/>
          <w:color w:val="000000" w:themeColor="text1"/>
          <w:sz w:val="24"/>
          <w:szCs w:val="24"/>
          <w:shd w:val="clear" w:color="auto" w:fill="FFFFFF"/>
        </w:rPr>
        <w:t>à</w:t>
      </w:r>
      <w:r w:rsidRPr="00151AF9">
        <w:rPr>
          <w:rFonts w:ascii="Times New Roman" w:hAnsi="Times New Roman" w:cs="Times New Roman"/>
          <w:color w:val="000000" w:themeColor="text1"/>
          <w:sz w:val="24"/>
          <w:szCs w:val="24"/>
          <w:shd w:val="clear" w:color="auto" w:fill="FFFFFF"/>
        </w:rPr>
        <w:t xml:space="preserve"> arrogância da espécie </w:t>
      </w:r>
      <w:r>
        <w:rPr>
          <w:rFonts w:ascii="Times New Roman" w:hAnsi="Times New Roman" w:cs="Times New Roman"/>
          <w:color w:val="000000" w:themeColor="text1"/>
          <w:sz w:val="24"/>
          <w:szCs w:val="24"/>
          <w:shd w:val="clear" w:color="auto" w:fill="FFFFFF"/>
        </w:rPr>
        <w:t xml:space="preserve">humana (antropocentrismo), que </w:t>
      </w:r>
      <w:r w:rsidRPr="00151AF9">
        <w:rPr>
          <w:rFonts w:ascii="Times New Roman" w:hAnsi="Times New Roman" w:cs="Times New Roman"/>
          <w:color w:val="000000" w:themeColor="text1"/>
          <w:sz w:val="24"/>
          <w:szCs w:val="24"/>
          <w:shd w:val="clear" w:color="auto" w:fill="FFFFFF"/>
        </w:rPr>
        <w:t>é uma das causas primeiras das crises ambientais.</w:t>
      </w:r>
      <w:r w:rsidRPr="00151AF9">
        <w:rPr>
          <w:rStyle w:val="Refdenotaderodap"/>
          <w:rFonts w:ascii="Times New Roman" w:hAnsi="Times New Roman" w:cs="Times New Roman"/>
          <w:color w:val="000000" w:themeColor="text1"/>
          <w:sz w:val="24"/>
          <w:szCs w:val="24"/>
          <w:shd w:val="clear" w:color="auto" w:fill="FFFFFF"/>
        </w:rPr>
        <w:footnoteReference w:id="400"/>
      </w:r>
      <w:r w:rsidR="00071757">
        <w:rPr>
          <w:rFonts w:ascii="Times New Roman" w:eastAsia="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Com o exposto, fica evidente o raciocínio de Marques: </w:t>
      </w:r>
      <w:r w:rsidRPr="00E6086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Só se superará o capitalismo – </w:t>
      </w:r>
      <w:r w:rsidRPr="001175CD">
        <w:rPr>
          <w:rFonts w:ascii="Times New Roman" w:hAnsi="Times New Roman" w:cs="Times New Roman"/>
          <w:color w:val="000000" w:themeColor="text1"/>
          <w:sz w:val="24"/>
          <w:szCs w:val="24"/>
        </w:rPr>
        <w:t xml:space="preserve">a supor que ele seja superável </w:t>
      </w:r>
      <w:r w:rsidRPr="00E6086F">
        <w:rPr>
          <w:rFonts w:ascii="Times New Roman" w:hAnsi="Times New Roman" w:cs="Times New Roman"/>
          <w:color w:val="000000" w:themeColor="text1"/>
          <w:sz w:val="24"/>
          <w:szCs w:val="24"/>
        </w:rPr>
        <w:t xml:space="preserve">– quando não for mais concebível destruir </w:t>
      </w:r>
      <w:r w:rsidRPr="00E6086F">
        <w:rPr>
          <w:rFonts w:ascii="Times New Roman" w:hAnsi="Times New Roman" w:cs="Times New Roman"/>
          <w:i/>
          <w:color w:val="000000" w:themeColor="text1"/>
          <w:sz w:val="24"/>
          <w:szCs w:val="24"/>
        </w:rPr>
        <w:t>habitats</w:t>
      </w:r>
      <w:r w:rsidRPr="00E6086F">
        <w:rPr>
          <w:rFonts w:ascii="Times New Roman" w:hAnsi="Times New Roman" w:cs="Times New Roman"/>
          <w:color w:val="000000" w:themeColor="text1"/>
          <w:sz w:val="24"/>
          <w:szCs w:val="24"/>
        </w:rPr>
        <w:t xml:space="preserve"> por dinheiro.”</w:t>
      </w:r>
      <w:r w:rsidRPr="00B11913">
        <w:rPr>
          <w:rStyle w:val="Refdenotaderodap"/>
          <w:rFonts w:ascii="Times New Roman" w:hAnsi="Times New Roman" w:cs="Times New Roman"/>
          <w:color w:val="000000" w:themeColor="text1"/>
          <w:sz w:val="24"/>
          <w:szCs w:val="24"/>
        </w:rPr>
        <w:t xml:space="preserve"> </w:t>
      </w:r>
      <w:r>
        <w:rPr>
          <w:rStyle w:val="Refdenotaderodap"/>
          <w:rFonts w:ascii="Times New Roman" w:hAnsi="Times New Roman" w:cs="Times New Roman"/>
          <w:color w:val="000000" w:themeColor="text1"/>
          <w:sz w:val="24"/>
          <w:szCs w:val="24"/>
        </w:rPr>
        <w:footnoteReference w:id="401"/>
      </w:r>
    </w:p>
    <w:p w:rsidR="00CE0863" w:rsidRPr="00D73219" w:rsidRDefault="00CE0863" w:rsidP="00D73219">
      <w:pPr>
        <w:spacing w:after="0" w:line="360" w:lineRule="auto"/>
        <w:jc w:val="both"/>
        <w:rPr>
          <w:rFonts w:ascii="Times New Roman" w:eastAsia="Times New Roman" w:hAnsi="Times New Roman" w:cs="Times New Roman"/>
          <w:color w:val="000000" w:themeColor="text1"/>
          <w:sz w:val="24"/>
          <w:szCs w:val="24"/>
          <w:lang w:eastAsia="pt-PT"/>
        </w:rPr>
      </w:pPr>
      <w:r w:rsidRPr="00CE24CD">
        <w:rPr>
          <w:rFonts w:ascii="Times New Roman" w:hAnsi="Times New Roman" w:cs="Times New Roman"/>
          <w:color w:val="000000" w:themeColor="text1"/>
          <w:sz w:val="24"/>
          <w:szCs w:val="24"/>
        </w:rPr>
        <w:tab/>
      </w:r>
      <w:r w:rsidRPr="009C4929">
        <w:rPr>
          <w:rFonts w:ascii="Times New Roman" w:hAnsi="Times New Roman" w:cs="Times New Roman"/>
          <w:color w:val="000000" w:themeColor="text1"/>
          <w:sz w:val="24"/>
          <w:szCs w:val="24"/>
        </w:rPr>
        <w:t>A teori</w:t>
      </w:r>
      <w:r w:rsidR="00727617" w:rsidRPr="009C4929">
        <w:rPr>
          <w:rFonts w:ascii="Times New Roman" w:hAnsi="Times New Roman" w:cs="Times New Roman"/>
          <w:color w:val="000000" w:themeColor="text1"/>
          <w:sz w:val="24"/>
          <w:szCs w:val="24"/>
        </w:rPr>
        <w:t xml:space="preserve">a de Marques está claramente </w:t>
      </w:r>
      <w:r w:rsidR="009A5C01" w:rsidRPr="009C4929">
        <w:rPr>
          <w:rFonts w:ascii="Times New Roman" w:hAnsi="Times New Roman" w:cs="Times New Roman"/>
          <w:color w:val="000000" w:themeColor="text1"/>
          <w:sz w:val="24"/>
          <w:szCs w:val="24"/>
        </w:rPr>
        <w:t>na rota d</w:t>
      </w:r>
      <w:r w:rsidR="00727617" w:rsidRPr="009C4929">
        <w:rPr>
          <w:rFonts w:ascii="Times New Roman" w:hAnsi="Times New Roman" w:cs="Times New Roman"/>
          <w:color w:val="000000" w:themeColor="text1"/>
          <w:sz w:val="24"/>
          <w:szCs w:val="24"/>
        </w:rPr>
        <w:t>e</w:t>
      </w:r>
      <w:r w:rsidR="009A5C01" w:rsidRPr="009C4929">
        <w:rPr>
          <w:rFonts w:ascii="Times New Roman" w:hAnsi="Times New Roman" w:cs="Times New Roman"/>
          <w:color w:val="000000" w:themeColor="text1"/>
          <w:sz w:val="24"/>
          <w:szCs w:val="24"/>
        </w:rPr>
        <w:t xml:space="preserve"> </w:t>
      </w:r>
      <w:r w:rsidR="00727617" w:rsidRPr="009C4929">
        <w:rPr>
          <w:rFonts w:ascii="Times New Roman" w:hAnsi="Times New Roman" w:cs="Times New Roman"/>
          <w:color w:val="000000" w:themeColor="text1"/>
          <w:sz w:val="24"/>
          <w:szCs w:val="24"/>
        </w:rPr>
        <w:t xml:space="preserve">colisão </w:t>
      </w:r>
      <w:r w:rsidRPr="009C4929">
        <w:rPr>
          <w:rFonts w:ascii="Times New Roman" w:hAnsi="Times New Roman" w:cs="Times New Roman"/>
          <w:color w:val="000000" w:themeColor="text1"/>
          <w:sz w:val="24"/>
          <w:szCs w:val="24"/>
        </w:rPr>
        <w:t xml:space="preserve">com os objetivos dos países de economias frágeis e das </w:t>
      </w:r>
      <w:r w:rsidRPr="009C4929">
        <w:rPr>
          <w:rFonts w:ascii="Times New Roman" w:hAnsi="Times New Roman" w:cs="Times New Roman"/>
          <w:sz w:val="24"/>
          <w:szCs w:val="24"/>
        </w:rPr>
        <w:t>empresas transnacionais que investem</w:t>
      </w:r>
      <w:r w:rsidRPr="009C4929">
        <w:rPr>
          <w:rFonts w:ascii="Times New Roman" w:eastAsia="Times New Roman" w:hAnsi="Times New Roman" w:cs="Times New Roman"/>
          <w:sz w:val="24"/>
          <w:szCs w:val="24"/>
          <w:lang w:eastAsia="pt-PT"/>
        </w:rPr>
        <w:t xml:space="preserve"> em projetos de exploração de recursos. Ponto importante a ser considerado é que esses países</w:t>
      </w:r>
      <w:r w:rsidR="00774E6F" w:rsidRPr="009C4929">
        <w:rPr>
          <w:rFonts w:ascii="Times New Roman" w:eastAsia="Times New Roman" w:hAnsi="Times New Roman" w:cs="Times New Roman"/>
          <w:sz w:val="24"/>
          <w:szCs w:val="24"/>
          <w:lang w:eastAsia="pt-PT"/>
        </w:rPr>
        <w:t>,</w:t>
      </w:r>
      <w:r w:rsidRPr="009C4929">
        <w:rPr>
          <w:rFonts w:ascii="Times New Roman" w:eastAsia="Times New Roman" w:hAnsi="Times New Roman" w:cs="Times New Roman"/>
          <w:sz w:val="24"/>
          <w:szCs w:val="24"/>
          <w:lang w:eastAsia="pt-PT"/>
        </w:rPr>
        <w:t xml:space="preserve"> com a venda das suas riquezas</w:t>
      </w:r>
      <w:r w:rsidR="00577B8E" w:rsidRPr="009C4929">
        <w:rPr>
          <w:rFonts w:ascii="Times New Roman" w:eastAsia="Times New Roman" w:hAnsi="Times New Roman" w:cs="Times New Roman"/>
          <w:sz w:val="24"/>
          <w:szCs w:val="24"/>
          <w:lang w:eastAsia="pt-PT"/>
        </w:rPr>
        <w:t xml:space="preserve"> naturais</w:t>
      </w:r>
      <w:r w:rsidR="00774E6F" w:rsidRPr="009C4929">
        <w:rPr>
          <w:rFonts w:ascii="Times New Roman" w:eastAsia="Times New Roman" w:hAnsi="Times New Roman" w:cs="Times New Roman"/>
          <w:sz w:val="24"/>
          <w:szCs w:val="24"/>
          <w:lang w:eastAsia="pt-PT"/>
        </w:rPr>
        <w:t>,</w:t>
      </w:r>
      <w:r w:rsidRPr="009C4929">
        <w:rPr>
          <w:rFonts w:ascii="Times New Roman" w:eastAsia="Times New Roman" w:hAnsi="Times New Roman" w:cs="Times New Roman"/>
          <w:sz w:val="24"/>
          <w:szCs w:val="24"/>
          <w:lang w:eastAsia="pt-PT"/>
        </w:rPr>
        <w:t xml:space="preserve"> arrecadam </w:t>
      </w:r>
      <w:r w:rsidR="00071757" w:rsidRPr="009C4929">
        <w:rPr>
          <w:rFonts w:ascii="Times New Roman" w:eastAsia="Times New Roman" w:hAnsi="Times New Roman" w:cs="Times New Roman"/>
          <w:sz w:val="24"/>
          <w:szCs w:val="24"/>
          <w:lang w:eastAsia="pt-PT"/>
        </w:rPr>
        <w:t>milhões de dólares que tê</w:t>
      </w:r>
      <w:r w:rsidRPr="009C4929">
        <w:rPr>
          <w:rFonts w:ascii="Times New Roman" w:eastAsia="Times New Roman" w:hAnsi="Times New Roman" w:cs="Times New Roman"/>
          <w:sz w:val="24"/>
          <w:szCs w:val="24"/>
          <w:lang w:eastAsia="pt-PT"/>
        </w:rPr>
        <w:t xml:space="preserve">m resultado, entre outros ativos significativos, no incremento das rendas e, sobretudo, na redução da taxa de desemprego, através de oportunidades de negócios, processo que </w:t>
      </w:r>
      <w:r w:rsidRPr="009C4929">
        <w:rPr>
          <w:rFonts w:ascii="Times New Roman" w:eastAsia="Times New Roman" w:hAnsi="Times New Roman" w:cs="Times New Roman"/>
          <w:color w:val="000000" w:themeColor="text1"/>
          <w:sz w:val="24"/>
          <w:szCs w:val="24"/>
          <w:lang w:eastAsia="pt-PT"/>
        </w:rPr>
        <w:t>atrai as pequenas e médias empresas (PME) de prestação de serviços e</w:t>
      </w:r>
      <w:r w:rsidR="00774E6F" w:rsidRPr="009C4929">
        <w:rPr>
          <w:rFonts w:ascii="Times New Roman" w:eastAsia="Times New Roman" w:hAnsi="Times New Roman" w:cs="Times New Roman"/>
          <w:color w:val="000000" w:themeColor="text1"/>
          <w:sz w:val="24"/>
          <w:szCs w:val="24"/>
          <w:lang w:eastAsia="pt-PT"/>
        </w:rPr>
        <w:t xml:space="preserve"> </w:t>
      </w:r>
      <w:r w:rsidRPr="009C4929">
        <w:rPr>
          <w:rFonts w:ascii="Times New Roman" w:eastAsia="Times New Roman" w:hAnsi="Times New Roman" w:cs="Times New Roman"/>
          <w:color w:val="000000" w:themeColor="text1"/>
          <w:sz w:val="24"/>
          <w:szCs w:val="24"/>
          <w:lang w:eastAsia="pt-PT"/>
        </w:rPr>
        <w:t>logística que asseguram as operações de produção</w:t>
      </w:r>
      <w:r w:rsidRPr="009C4929">
        <w:rPr>
          <w:rFonts w:ascii="Times New Roman" w:eastAsia="Times New Roman" w:hAnsi="Times New Roman" w:cs="Times New Roman"/>
          <w:sz w:val="24"/>
          <w:szCs w:val="24"/>
          <w:lang w:eastAsia="pt-PT"/>
        </w:rPr>
        <w:t>, bem como</w:t>
      </w:r>
      <w:r w:rsidRPr="00CE24CD">
        <w:rPr>
          <w:rFonts w:ascii="Times New Roman" w:eastAsia="Times New Roman" w:hAnsi="Times New Roman" w:cs="Times New Roman"/>
          <w:sz w:val="24"/>
          <w:szCs w:val="24"/>
          <w:lang w:eastAsia="pt-PT"/>
        </w:rPr>
        <w:t xml:space="preserve"> a dinamização de outras atividades de índole informal</w:t>
      </w:r>
      <w:r w:rsidR="00D73219">
        <w:rPr>
          <w:rFonts w:ascii="Times New Roman" w:eastAsia="Times New Roman" w:hAnsi="Times New Roman" w:cs="Times New Roman"/>
          <w:color w:val="000000" w:themeColor="text1"/>
          <w:sz w:val="24"/>
          <w:szCs w:val="24"/>
          <w:lang w:eastAsia="pt-PT"/>
        </w:rPr>
        <w:t xml:space="preserve">. </w:t>
      </w:r>
      <w:r w:rsidRPr="00E0399C">
        <w:rPr>
          <w:rFonts w:ascii="Times New Roman" w:eastAsia="Times New Roman" w:hAnsi="Times New Roman" w:cs="Times New Roman"/>
          <w:color w:val="000000" w:themeColor="text1"/>
          <w:sz w:val="24"/>
          <w:szCs w:val="24"/>
          <w:lang w:eastAsia="pt-PT"/>
        </w:rPr>
        <w:t xml:space="preserve">Sucede que, por orientação política, esses investimentos nem sempre têm sido alinhavados </w:t>
      </w:r>
      <w:r>
        <w:rPr>
          <w:rFonts w:ascii="Times New Roman" w:eastAsia="Times New Roman" w:hAnsi="Times New Roman" w:cs="Times New Roman"/>
          <w:color w:val="000000" w:themeColor="text1"/>
          <w:sz w:val="24"/>
          <w:szCs w:val="24"/>
          <w:lang w:eastAsia="pt-PT"/>
        </w:rPr>
        <w:t xml:space="preserve">com os </w:t>
      </w:r>
      <w:r w:rsidRPr="00E0399C">
        <w:rPr>
          <w:rFonts w:ascii="Times New Roman" w:eastAsia="Times New Roman" w:hAnsi="Times New Roman" w:cs="Times New Roman"/>
          <w:sz w:val="24"/>
          <w:szCs w:val="24"/>
          <w:lang w:eastAsia="pt-PT"/>
        </w:rPr>
        <w:t>preceitos ambientais e “uma proteção suficiente e adequada das pessoas e comunidades que são afetadas pelas atividades nocivas das empresas transnacionais</w:t>
      </w:r>
      <w:r w:rsidRPr="00E0399C">
        <w:rPr>
          <w:rFonts w:ascii="Times New Roman" w:eastAsia="Times New Roman" w:hAnsi="Times New Roman" w:cs="Times New Roman"/>
          <w:color w:val="000000" w:themeColor="text1"/>
          <w:sz w:val="24"/>
          <w:szCs w:val="24"/>
          <w:lang w:eastAsia="pt-PT"/>
        </w:rPr>
        <w:t>.”</w:t>
      </w:r>
      <w:r>
        <w:rPr>
          <w:rStyle w:val="Refdenotaderodap"/>
          <w:rFonts w:ascii="Times New Roman" w:eastAsia="Times New Roman" w:hAnsi="Times New Roman" w:cs="Times New Roman"/>
          <w:color w:val="000000" w:themeColor="text1"/>
          <w:sz w:val="24"/>
          <w:szCs w:val="24"/>
          <w:lang w:eastAsia="pt-PT"/>
        </w:rPr>
        <w:footnoteReference w:id="402"/>
      </w:r>
      <w:r w:rsidRPr="00E0399C">
        <w:rPr>
          <w:rFonts w:ascii="Times New Roman" w:eastAsia="Times New Roman" w:hAnsi="Times New Roman" w:cs="Times New Roman"/>
          <w:color w:val="000000" w:themeColor="text1"/>
          <w:sz w:val="24"/>
          <w:szCs w:val="24"/>
          <w:lang w:eastAsia="pt-PT"/>
        </w:rPr>
        <w:t xml:space="preserve"> </w:t>
      </w:r>
    </w:p>
    <w:p w:rsidR="00CE0863" w:rsidRDefault="00CE0863" w:rsidP="00CE0863">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73252E">
        <w:rPr>
          <w:rFonts w:ascii="Times New Roman" w:eastAsia="Times New Roman" w:hAnsi="Times New Roman" w:cs="Times New Roman"/>
          <w:color w:val="000000" w:themeColor="text1"/>
          <w:sz w:val="24"/>
          <w:szCs w:val="24"/>
          <w:lang w:eastAsia="pt-PT"/>
        </w:rPr>
        <w:lastRenderedPageBreak/>
        <w:t>A interpretação de Barros sobre esse assunto é que com o processo de globalização sem precedente emergiu um contexto económico marcado pela ascensão, tanto a nível de poder como de riqueza, de empresas transnacionais que deslocam, geralmente</w:t>
      </w:r>
      <w:r w:rsidR="00577B8E">
        <w:rPr>
          <w:rFonts w:ascii="Times New Roman" w:eastAsia="Times New Roman" w:hAnsi="Times New Roman" w:cs="Times New Roman"/>
          <w:color w:val="000000" w:themeColor="text1"/>
          <w:sz w:val="24"/>
          <w:szCs w:val="24"/>
          <w:lang w:eastAsia="pt-PT"/>
        </w:rPr>
        <w:t>,</w:t>
      </w:r>
      <w:r w:rsidRPr="0073252E">
        <w:rPr>
          <w:rFonts w:ascii="Times New Roman" w:eastAsia="Times New Roman" w:hAnsi="Times New Roman" w:cs="Times New Roman"/>
          <w:color w:val="000000" w:themeColor="text1"/>
          <w:sz w:val="24"/>
          <w:szCs w:val="24"/>
          <w:lang w:eastAsia="pt-PT"/>
        </w:rPr>
        <w:t xml:space="preserve"> para os países em desenvolvimento, indústrias perigosas.</w:t>
      </w:r>
      <w:r w:rsidRPr="0073252E">
        <w:rPr>
          <w:rStyle w:val="Refdenotaderodap"/>
          <w:rFonts w:ascii="Times New Roman" w:eastAsia="Times New Roman" w:hAnsi="Times New Roman" w:cs="Times New Roman"/>
          <w:color w:val="000000" w:themeColor="text1"/>
          <w:sz w:val="24"/>
          <w:szCs w:val="24"/>
          <w:lang w:eastAsia="pt-PT"/>
        </w:rPr>
        <w:footnoteReference w:id="403"/>
      </w:r>
      <w:r w:rsidRPr="0073252E">
        <w:rPr>
          <w:rFonts w:ascii="Times New Roman" w:eastAsia="Times New Roman" w:hAnsi="Times New Roman" w:cs="Times New Roman"/>
          <w:color w:val="000000" w:themeColor="text1"/>
          <w:sz w:val="24"/>
          <w:szCs w:val="24"/>
          <w:lang w:eastAsia="pt-PT"/>
        </w:rPr>
        <w:t>,</w:t>
      </w:r>
      <w:r w:rsidRPr="0073252E">
        <w:rPr>
          <w:rStyle w:val="Refdenotaderodap"/>
          <w:rFonts w:ascii="Times New Roman" w:eastAsia="Times New Roman" w:hAnsi="Times New Roman" w:cs="Times New Roman"/>
          <w:color w:val="000000" w:themeColor="text1"/>
          <w:sz w:val="24"/>
          <w:szCs w:val="24"/>
          <w:lang w:eastAsia="pt-PT"/>
        </w:rPr>
        <w:footnoteReference w:id="404"/>
      </w:r>
      <w:r w:rsidRPr="0073252E">
        <w:rPr>
          <w:rFonts w:ascii="Times New Roman" w:eastAsia="Times New Roman" w:hAnsi="Times New Roman" w:cs="Times New Roman"/>
          <w:color w:val="000000" w:themeColor="text1"/>
          <w:sz w:val="24"/>
          <w:szCs w:val="24"/>
          <w:lang w:eastAsia="pt-PT"/>
        </w:rPr>
        <w:t xml:space="preserve"> </w:t>
      </w:r>
    </w:p>
    <w:p w:rsidR="00CE0863" w:rsidRPr="0073252E" w:rsidRDefault="00CE0863" w:rsidP="00CE0863">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73252E">
        <w:rPr>
          <w:rFonts w:ascii="Times New Roman" w:hAnsi="Times New Roman" w:cs="Times New Roman"/>
          <w:sz w:val="24"/>
          <w:szCs w:val="24"/>
        </w:rPr>
        <w:t xml:space="preserve">Assim, de acordo com esta autora, os índices de toxicidade e poluição associados a tais indústrias acarretam </w:t>
      </w:r>
      <w:r w:rsidR="008C7556">
        <w:rPr>
          <w:rFonts w:ascii="Times New Roman" w:hAnsi="Times New Roman" w:cs="Times New Roman"/>
          <w:sz w:val="24"/>
          <w:szCs w:val="24"/>
        </w:rPr>
        <w:t xml:space="preserve">vulnerabilidade e risco ao gozo </w:t>
      </w:r>
      <w:r w:rsidRPr="0073252E">
        <w:rPr>
          <w:rFonts w:ascii="Times New Roman" w:hAnsi="Times New Roman" w:cs="Times New Roman"/>
          <w:sz w:val="24"/>
          <w:szCs w:val="24"/>
        </w:rPr>
        <w:t>de direitos human</w:t>
      </w:r>
      <w:r w:rsidR="008C7556">
        <w:rPr>
          <w:rFonts w:ascii="Times New Roman" w:hAnsi="Times New Roman" w:cs="Times New Roman"/>
          <w:sz w:val="24"/>
          <w:szCs w:val="24"/>
        </w:rPr>
        <w:t xml:space="preserve">os </w:t>
      </w:r>
      <w:r w:rsidR="00577B8E">
        <w:rPr>
          <w:rFonts w:ascii="Times New Roman" w:hAnsi="Times New Roman" w:cs="Times New Roman"/>
          <w:sz w:val="24"/>
          <w:szCs w:val="24"/>
        </w:rPr>
        <w:t xml:space="preserve">e ambientais </w:t>
      </w:r>
      <w:r w:rsidR="008C7556">
        <w:rPr>
          <w:rFonts w:ascii="Times New Roman" w:hAnsi="Times New Roman" w:cs="Times New Roman"/>
          <w:sz w:val="24"/>
          <w:szCs w:val="24"/>
        </w:rPr>
        <w:t xml:space="preserve">por parte das populações </w:t>
      </w:r>
      <w:r w:rsidRPr="0073252E">
        <w:rPr>
          <w:rFonts w:ascii="Times New Roman" w:hAnsi="Times New Roman" w:cs="Times New Roman"/>
          <w:sz w:val="24"/>
          <w:szCs w:val="24"/>
        </w:rPr>
        <w:t>envolvidas nos processos de produção ou que habitam nos locais onde as empresas exercem a sua atividade.</w:t>
      </w:r>
      <w:r w:rsidRPr="0073252E">
        <w:rPr>
          <w:rStyle w:val="Refdenotaderodap"/>
          <w:rFonts w:ascii="Times New Roman" w:hAnsi="Times New Roman" w:cs="Times New Roman"/>
          <w:sz w:val="24"/>
          <w:szCs w:val="24"/>
        </w:rPr>
        <w:footnoteReference w:id="405"/>
      </w:r>
      <w:r w:rsidRPr="0073252E">
        <w:rPr>
          <w:rFonts w:ascii="Times New Roman" w:hAnsi="Times New Roman" w:cs="Times New Roman"/>
          <w:sz w:val="24"/>
          <w:szCs w:val="24"/>
        </w:rPr>
        <w:t>,</w:t>
      </w:r>
      <w:r w:rsidRPr="0073252E">
        <w:rPr>
          <w:rStyle w:val="Refdenotaderodap"/>
          <w:rFonts w:ascii="Times New Roman" w:hAnsi="Times New Roman" w:cs="Times New Roman"/>
          <w:sz w:val="24"/>
          <w:szCs w:val="24"/>
        </w:rPr>
        <w:footnoteReference w:id="406"/>
      </w:r>
      <w:r w:rsidRPr="0073252E">
        <w:rPr>
          <w:rFonts w:ascii="Times New Roman" w:hAnsi="Times New Roman" w:cs="Times New Roman"/>
          <w:sz w:val="24"/>
          <w:szCs w:val="24"/>
        </w:rPr>
        <w:t xml:space="preserve">   </w:t>
      </w:r>
    </w:p>
    <w:p w:rsidR="00CE0863" w:rsidRDefault="00CE0863" w:rsidP="00CE0863">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sidRPr="00196F8A">
        <w:rPr>
          <w:rFonts w:ascii="Times New Roman" w:eastAsia="Times New Roman" w:hAnsi="Times New Roman" w:cs="Times New Roman"/>
          <w:color w:val="000000" w:themeColor="text1"/>
          <w:sz w:val="24"/>
          <w:szCs w:val="24"/>
          <w:lang w:eastAsia="pt-PT"/>
        </w:rPr>
        <w:t xml:space="preserve">Como se pode notar em Barros, é imperiosa a necessidade de, tanto </w:t>
      </w:r>
      <w:r>
        <w:rPr>
          <w:rFonts w:ascii="Times New Roman" w:eastAsia="Times New Roman" w:hAnsi="Times New Roman" w:cs="Times New Roman"/>
          <w:color w:val="000000" w:themeColor="text1"/>
          <w:sz w:val="24"/>
          <w:szCs w:val="24"/>
          <w:lang w:eastAsia="pt-PT"/>
        </w:rPr>
        <w:t xml:space="preserve">as empresas </w:t>
      </w:r>
      <w:r w:rsidRPr="00196F8A">
        <w:rPr>
          <w:rFonts w:ascii="Times New Roman" w:eastAsia="Times New Roman" w:hAnsi="Times New Roman" w:cs="Times New Roman"/>
          <w:color w:val="000000" w:themeColor="text1"/>
          <w:sz w:val="24"/>
          <w:szCs w:val="24"/>
          <w:lang w:eastAsia="pt-PT"/>
        </w:rPr>
        <w:t>transnacionais, como os Estados de residência, respeitar</w:t>
      </w:r>
      <w:r w:rsidR="00FE5620">
        <w:rPr>
          <w:rFonts w:ascii="Times New Roman" w:eastAsia="Times New Roman" w:hAnsi="Times New Roman" w:cs="Times New Roman"/>
          <w:color w:val="000000" w:themeColor="text1"/>
          <w:sz w:val="24"/>
          <w:szCs w:val="24"/>
          <w:lang w:eastAsia="pt-PT"/>
        </w:rPr>
        <w:t>em</w:t>
      </w:r>
      <w:r w:rsidRPr="00196F8A">
        <w:rPr>
          <w:rFonts w:ascii="Times New Roman" w:eastAsia="Times New Roman" w:hAnsi="Times New Roman" w:cs="Times New Roman"/>
          <w:color w:val="000000" w:themeColor="text1"/>
          <w:sz w:val="24"/>
          <w:szCs w:val="24"/>
          <w:lang w:eastAsia="pt-PT"/>
        </w:rPr>
        <w:t xml:space="preserve"> e proteger</w:t>
      </w:r>
      <w:r w:rsidR="00FE5620">
        <w:rPr>
          <w:rFonts w:ascii="Times New Roman" w:eastAsia="Times New Roman" w:hAnsi="Times New Roman" w:cs="Times New Roman"/>
          <w:color w:val="000000" w:themeColor="text1"/>
          <w:sz w:val="24"/>
          <w:szCs w:val="24"/>
          <w:lang w:eastAsia="pt-PT"/>
        </w:rPr>
        <w:t>em</w:t>
      </w:r>
      <w:r w:rsidRPr="00196F8A">
        <w:rPr>
          <w:rFonts w:ascii="Times New Roman" w:eastAsia="Times New Roman" w:hAnsi="Times New Roman" w:cs="Times New Roman"/>
          <w:color w:val="000000" w:themeColor="text1"/>
          <w:sz w:val="24"/>
          <w:szCs w:val="24"/>
          <w:lang w:eastAsia="pt-PT"/>
        </w:rPr>
        <w:t xml:space="preserve"> as populações contra violações de direitos ambientais. Ao Estado de acolhimento, por exemplo, não deve tornar mais dependente, submisso e </w:t>
      </w:r>
      <w:r w:rsidR="00577B8E">
        <w:rPr>
          <w:rFonts w:ascii="Times New Roman" w:eastAsia="Times New Roman" w:hAnsi="Times New Roman" w:cs="Times New Roman"/>
          <w:color w:val="000000" w:themeColor="text1"/>
          <w:sz w:val="24"/>
          <w:szCs w:val="24"/>
          <w:lang w:eastAsia="pt-PT"/>
        </w:rPr>
        <w:t>“</w:t>
      </w:r>
      <w:r w:rsidRPr="00196F8A">
        <w:rPr>
          <w:rFonts w:ascii="Times New Roman" w:eastAsia="Times New Roman" w:hAnsi="Times New Roman" w:cs="Times New Roman"/>
          <w:color w:val="000000" w:themeColor="text1"/>
          <w:sz w:val="24"/>
          <w:szCs w:val="24"/>
          <w:lang w:eastAsia="pt-PT"/>
        </w:rPr>
        <w:t>moldado</w:t>
      </w:r>
      <w:r w:rsidR="00577B8E">
        <w:rPr>
          <w:rFonts w:ascii="Times New Roman" w:eastAsia="Times New Roman" w:hAnsi="Times New Roman" w:cs="Times New Roman"/>
          <w:color w:val="000000" w:themeColor="text1"/>
          <w:sz w:val="24"/>
          <w:szCs w:val="24"/>
          <w:lang w:eastAsia="pt-PT"/>
        </w:rPr>
        <w:t>”</w:t>
      </w:r>
      <w:r w:rsidRPr="00196F8A">
        <w:rPr>
          <w:rFonts w:ascii="Times New Roman" w:eastAsia="Times New Roman" w:hAnsi="Times New Roman" w:cs="Times New Roman"/>
          <w:color w:val="000000" w:themeColor="text1"/>
          <w:sz w:val="24"/>
          <w:szCs w:val="24"/>
          <w:lang w:eastAsia="pt-PT"/>
        </w:rPr>
        <w:t xml:space="preserve"> pelas empresas transnacionais, incapazes de assumir responsabilidades socio</w:t>
      </w:r>
      <w:r w:rsidR="00FE5620">
        <w:rPr>
          <w:rFonts w:ascii="Times New Roman" w:eastAsia="Times New Roman" w:hAnsi="Times New Roman" w:cs="Times New Roman"/>
          <w:color w:val="000000" w:themeColor="text1"/>
          <w:sz w:val="24"/>
          <w:szCs w:val="24"/>
          <w:lang w:eastAsia="pt-PT"/>
        </w:rPr>
        <w:t>-</w:t>
      </w:r>
      <w:r w:rsidRPr="00196F8A">
        <w:rPr>
          <w:rFonts w:ascii="Times New Roman" w:eastAsia="Times New Roman" w:hAnsi="Times New Roman" w:cs="Times New Roman"/>
          <w:color w:val="000000" w:themeColor="text1"/>
          <w:sz w:val="24"/>
          <w:szCs w:val="24"/>
          <w:lang w:eastAsia="pt-PT"/>
        </w:rPr>
        <w:t>ambientais.</w:t>
      </w:r>
      <w:r w:rsidRPr="00196F8A">
        <w:rPr>
          <w:rStyle w:val="Refdenotaderodap"/>
          <w:rFonts w:ascii="Times New Roman" w:eastAsia="Times New Roman" w:hAnsi="Times New Roman" w:cs="Times New Roman"/>
          <w:color w:val="000000" w:themeColor="text1"/>
          <w:sz w:val="24"/>
          <w:szCs w:val="24"/>
          <w:lang w:eastAsia="pt-PT"/>
        </w:rPr>
        <w:footnoteReference w:id="407"/>
      </w:r>
      <w:r w:rsidRPr="00196F8A">
        <w:rPr>
          <w:rFonts w:ascii="Times New Roman" w:eastAsia="Times New Roman" w:hAnsi="Times New Roman" w:cs="Times New Roman"/>
          <w:color w:val="000000" w:themeColor="text1"/>
          <w:sz w:val="24"/>
          <w:szCs w:val="24"/>
          <w:lang w:eastAsia="pt-PT"/>
        </w:rPr>
        <w:t xml:space="preserve"> </w:t>
      </w:r>
    </w:p>
    <w:p w:rsidR="00CE0863" w:rsidRPr="009C4929" w:rsidRDefault="00CE0863" w:rsidP="00CE0863">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sidRPr="00196F8A">
        <w:rPr>
          <w:rFonts w:ascii="Times New Roman" w:eastAsia="Times New Roman" w:hAnsi="Times New Roman" w:cs="Times New Roman"/>
          <w:color w:val="000000" w:themeColor="text1"/>
          <w:sz w:val="24"/>
          <w:szCs w:val="24"/>
          <w:lang w:eastAsia="pt-PT"/>
        </w:rPr>
        <w:t xml:space="preserve">Esta submissão é explicável na lógica basilar da dependência, segundo a qual “Quem paga a orquestra </w:t>
      </w:r>
      <w:r w:rsidRPr="009C4929">
        <w:rPr>
          <w:rFonts w:ascii="Times New Roman" w:eastAsia="Times New Roman" w:hAnsi="Times New Roman" w:cs="Times New Roman"/>
          <w:color w:val="000000" w:themeColor="text1"/>
          <w:sz w:val="24"/>
          <w:szCs w:val="24"/>
          <w:lang w:eastAsia="pt-PT"/>
        </w:rPr>
        <w:t xml:space="preserve">encomenda a música.” </w:t>
      </w:r>
      <w:r w:rsidRPr="009C4929">
        <w:rPr>
          <w:rFonts w:ascii="Times New Roman" w:hAnsi="Times New Roman" w:cs="Times New Roman"/>
          <w:color w:val="000000" w:themeColor="text1"/>
          <w:sz w:val="24"/>
          <w:szCs w:val="24"/>
        </w:rPr>
        <w:t xml:space="preserve">É </w:t>
      </w:r>
      <w:r w:rsidRPr="009C4929">
        <w:rPr>
          <w:rFonts w:ascii="Times New Roman" w:eastAsia="Times New Roman" w:hAnsi="Times New Roman" w:cs="Times New Roman"/>
          <w:color w:val="000000" w:themeColor="text1"/>
          <w:sz w:val="24"/>
          <w:szCs w:val="24"/>
          <w:lang w:eastAsia="pt-PT"/>
        </w:rPr>
        <w:t xml:space="preserve">o maquiavelismo económico em plena materialização, ou seja, sacrificam os mais elementares procedimentos éticos e ambientais, desde que os lucros afluam. </w:t>
      </w:r>
    </w:p>
    <w:p w:rsidR="00CE0863" w:rsidRPr="009C4929" w:rsidRDefault="00EF7853" w:rsidP="00CE0863">
      <w:pPr>
        <w:shd w:val="clear" w:color="auto" w:fill="FFFFFF"/>
        <w:spacing w:after="0" w:line="360" w:lineRule="auto"/>
        <w:ind w:firstLine="708"/>
        <w:jc w:val="both"/>
        <w:rPr>
          <w:rFonts w:ascii="Times New Roman" w:eastAsia="Times New Roman" w:hAnsi="Times New Roman" w:cs="Times New Roman"/>
          <w:sz w:val="24"/>
          <w:szCs w:val="24"/>
        </w:rPr>
      </w:pPr>
      <w:r w:rsidRPr="009C4929">
        <w:rPr>
          <w:rFonts w:ascii="Times New Roman" w:eastAsia="Times New Roman" w:hAnsi="Times New Roman" w:cs="Times New Roman"/>
          <w:color w:val="000000" w:themeColor="text1"/>
          <w:sz w:val="24"/>
          <w:szCs w:val="24"/>
          <w:lang w:eastAsia="pt-PT"/>
        </w:rPr>
        <w:t>A</w:t>
      </w:r>
      <w:r w:rsidR="00CE0863" w:rsidRPr="009C4929">
        <w:rPr>
          <w:rFonts w:ascii="Times New Roman" w:eastAsia="Times New Roman" w:hAnsi="Times New Roman" w:cs="Times New Roman"/>
          <w:color w:val="000000" w:themeColor="text1"/>
          <w:sz w:val="24"/>
          <w:szCs w:val="24"/>
          <w:lang w:eastAsia="pt-PT"/>
        </w:rPr>
        <w:t xml:space="preserve"> propósito desta matéria, Conceição Osório não tem dúvida que o</w:t>
      </w:r>
      <w:r w:rsidR="00CE0863" w:rsidRPr="009C4929">
        <w:rPr>
          <w:rFonts w:ascii="Times New Roman" w:eastAsia="Times New Roman" w:hAnsi="Times New Roman" w:cs="Times New Roman"/>
          <w:sz w:val="24"/>
          <w:szCs w:val="24"/>
        </w:rPr>
        <w:t>s direitos humanos estão fora d</w:t>
      </w:r>
      <w:r w:rsidRPr="009C4929">
        <w:rPr>
          <w:rFonts w:ascii="Times New Roman" w:eastAsia="Times New Roman" w:hAnsi="Times New Roman" w:cs="Times New Roman"/>
          <w:sz w:val="24"/>
          <w:szCs w:val="24"/>
        </w:rPr>
        <w:t>a cogitação das transnacionais, m</w:t>
      </w:r>
      <w:r w:rsidR="00CE0863" w:rsidRPr="009C4929">
        <w:rPr>
          <w:rFonts w:ascii="Times New Roman" w:eastAsia="Times New Roman" w:hAnsi="Times New Roman" w:cs="Times New Roman"/>
          <w:sz w:val="24"/>
          <w:szCs w:val="24"/>
        </w:rPr>
        <w:t>esmo quando</w:t>
      </w:r>
      <w:r w:rsidR="00577B8E" w:rsidRPr="009C4929">
        <w:rPr>
          <w:rFonts w:ascii="Times New Roman" w:eastAsia="Times New Roman" w:hAnsi="Times New Roman" w:cs="Times New Roman"/>
          <w:sz w:val="24"/>
          <w:szCs w:val="24"/>
        </w:rPr>
        <w:t>,</w:t>
      </w:r>
      <w:r w:rsidR="00CE0863" w:rsidRPr="009C4929">
        <w:rPr>
          <w:rFonts w:ascii="Times New Roman" w:eastAsia="Times New Roman" w:hAnsi="Times New Roman" w:cs="Times New Roman"/>
          <w:sz w:val="24"/>
          <w:szCs w:val="24"/>
        </w:rPr>
        <w:t xml:space="preserve"> aparentemente</w:t>
      </w:r>
      <w:r w:rsidR="00577B8E" w:rsidRPr="009C4929">
        <w:rPr>
          <w:rFonts w:ascii="Times New Roman" w:eastAsia="Times New Roman" w:hAnsi="Times New Roman" w:cs="Times New Roman"/>
          <w:sz w:val="24"/>
          <w:szCs w:val="24"/>
        </w:rPr>
        <w:t>,</w:t>
      </w:r>
      <w:r w:rsidR="00CE0863" w:rsidRPr="009C4929">
        <w:rPr>
          <w:rFonts w:ascii="Times New Roman" w:eastAsia="Times New Roman" w:hAnsi="Times New Roman" w:cs="Times New Roman"/>
          <w:sz w:val="24"/>
          <w:szCs w:val="24"/>
        </w:rPr>
        <w:t xml:space="preserve"> parecem </w:t>
      </w:r>
      <w:r w:rsidR="00CE0863" w:rsidRPr="009C4929">
        <w:rPr>
          <w:rFonts w:ascii="Times New Roman" w:eastAsia="Times New Roman" w:hAnsi="Times New Roman" w:cs="Times New Roman"/>
          <w:sz w:val="24"/>
          <w:szCs w:val="24"/>
        </w:rPr>
        <w:lastRenderedPageBreak/>
        <w:t>promover esses direitos.</w:t>
      </w:r>
      <w:r w:rsidRPr="009C4929">
        <w:rPr>
          <w:rStyle w:val="Refdenotaderodap"/>
          <w:rFonts w:ascii="Times New Roman" w:eastAsia="Times New Roman" w:hAnsi="Times New Roman" w:cs="Times New Roman"/>
          <w:sz w:val="24"/>
          <w:szCs w:val="24"/>
        </w:rPr>
        <w:footnoteReference w:id="408"/>
      </w:r>
      <w:r w:rsidR="00CE0863" w:rsidRPr="009C4929">
        <w:rPr>
          <w:rFonts w:ascii="Times New Roman" w:eastAsia="Times New Roman" w:hAnsi="Times New Roman" w:cs="Times New Roman"/>
          <w:sz w:val="24"/>
          <w:szCs w:val="24"/>
        </w:rPr>
        <w:t xml:space="preserve"> </w:t>
      </w:r>
      <w:r w:rsidR="009C4929">
        <w:rPr>
          <w:rFonts w:ascii="Times New Roman" w:eastAsia="Times New Roman" w:hAnsi="Times New Roman" w:cs="Times New Roman"/>
          <w:sz w:val="24"/>
          <w:szCs w:val="24"/>
        </w:rPr>
        <w:t xml:space="preserve"> </w:t>
      </w:r>
      <w:r w:rsidRPr="009C4929">
        <w:rPr>
          <w:rFonts w:ascii="Times New Roman" w:eastAsia="Times New Roman" w:hAnsi="Times New Roman" w:cs="Times New Roman"/>
          <w:sz w:val="24"/>
          <w:szCs w:val="24"/>
        </w:rPr>
        <w:t>Para a autora, “i</w:t>
      </w:r>
      <w:r w:rsidR="00CE0863" w:rsidRPr="009C4929">
        <w:rPr>
          <w:rFonts w:ascii="Times New Roman" w:eastAsia="Times New Roman" w:hAnsi="Times New Roman" w:cs="Times New Roman"/>
          <w:sz w:val="24"/>
          <w:szCs w:val="24"/>
        </w:rPr>
        <w:t>sto só é feito, quando está em causa a obtenção do lucro.</w:t>
      </w:r>
      <w:r w:rsidRPr="009C4929">
        <w:rPr>
          <w:rFonts w:ascii="Times New Roman" w:eastAsia="Times New Roman" w:hAnsi="Times New Roman" w:cs="Times New Roman"/>
          <w:sz w:val="24"/>
          <w:szCs w:val="24"/>
        </w:rPr>
        <w:t xml:space="preserve"> </w:t>
      </w:r>
      <w:r w:rsidR="00CE0863" w:rsidRPr="009C4929">
        <w:rPr>
          <w:rFonts w:ascii="Times New Roman" w:eastAsia="Times New Roman" w:hAnsi="Times New Roman" w:cs="Times New Roman"/>
          <w:sz w:val="24"/>
          <w:szCs w:val="24"/>
        </w:rPr>
        <w:t>A governança é um conceito que se aplica n</w:t>
      </w:r>
      <w:r w:rsidRPr="009C4929">
        <w:rPr>
          <w:rFonts w:ascii="Times New Roman" w:eastAsia="Times New Roman" w:hAnsi="Times New Roman" w:cs="Times New Roman"/>
          <w:sz w:val="24"/>
          <w:szCs w:val="24"/>
        </w:rPr>
        <w:t>o contexto do capitalismo extra</w:t>
      </w:r>
      <w:r w:rsidR="00CE0863" w:rsidRPr="009C4929">
        <w:rPr>
          <w:rFonts w:ascii="Times New Roman" w:eastAsia="Times New Roman" w:hAnsi="Times New Roman" w:cs="Times New Roman"/>
          <w:sz w:val="24"/>
          <w:szCs w:val="24"/>
        </w:rPr>
        <w:t>ti</w:t>
      </w:r>
      <w:r w:rsidR="006D5D80" w:rsidRPr="009C4929">
        <w:rPr>
          <w:rFonts w:ascii="Times New Roman" w:eastAsia="Times New Roman" w:hAnsi="Times New Roman" w:cs="Times New Roman"/>
          <w:sz w:val="24"/>
          <w:szCs w:val="24"/>
        </w:rPr>
        <w:t>vista</w:t>
      </w:r>
      <w:r w:rsidRPr="009C4929">
        <w:rPr>
          <w:rFonts w:ascii="Times New Roman" w:eastAsia="Times New Roman" w:hAnsi="Times New Roman" w:cs="Times New Roman"/>
          <w:sz w:val="24"/>
          <w:szCs w:val="24"/>
        </w:rPr>
        <w:t xml:space="preserve">, </w:t>
      </w:r>
      <w:r w:rsidR="00CE0863" w:rsidRPr="009C4929">
        <w:rPr>
          <w:rFonts w:ascii="Times New Roman" w:eastAsia="Times New Roman" w:hAnsi="Times New Roman" w:cs="Times New Roman"/>
          <w:sz w:val="24"/>
          <w:szCs w:val="24"/>
        </w:rPr>
        <w:t>comp</w:t>
      </w:r>
      <w:r w:rsidRPr="009C4929">
        <w:rPr>
          <w:rFonts w:ascii="Times New Roman" w:eastAsia="Times New Roman" w:hAnsi="Times New Roman" w:cs="Times New Roman"/>
          <w:sz w:val="24"/>
          <w:szCs w:val="24"/>
        </w:rPr>
        <w:t>osto por regras e normas ditas 'universalizantes', que visa</w:t>
      </w:r>
      <w:r w:rsidR="00CE0863" w:rsidRPr="009C4929">
        <w:rPr>
          <w:rFonts w:ascii="Times New Roman" w:eastAsia="Times New Roman" w:hAnsi="Times New Roman" w:cs="Times New Roman"/>
          <w:sz w:val="24"/>
          <w:szCs w:val="24"/>
        </w:rPr>
        <w:t xml:space="preserve"> a legitimação da expropriação, independentemente dos direitos das pessoas.</w:t>
      </w:r>
      <w:r w:rsidRPr="009C4929">
        <w:rPr>
          <w:rFonts w:ascii="Times New Roman" w:eastAsia="Times New Roman" w:hAnsi="Times New Roman" w:cs="Times New Roman"/>
          <w:sz w:val="24"/>
          <w:szCs w:val="24"/>
        </w:rPr>
        <w:t>”</w:t>
      </w:r>
      <w:r w:rsidR="00CE0863" w:rsidRPr="009C4929">
        <w:rPr>
          <w:rStyle w:val="Refdenotaderodap"/>
          <w:rFonts w:ascii="Times New Roman" w:eastAsia="Times New Roman" w:hAnsi="Times New Roman" w:cs="Times New Roman"/>
          <w:sz w:val="24"/>
          <w:szCs w:val="24"/>
        </w:rPr>
        <w:footnoteReference w:id="409"/>
      </w:r>
      <w:r w:rsidR="00CE0863" w:rsidRPr="009C4929">
        <w:rPr>
          <w:rFonts w:ascii="Times New Roman" w:eastAsia="Times New Roman" w:hAnsi="Times New Roman" w:cs="Times New Roman"/>
          <w:sz w:val="24"/>
          <w:szCs w:val="24"/>
        </w:rPr>
        <w:t xml:space="preserve"> </w:t>
      </w:r>
      <w:r w:rsidR="00934ADE" w:rsidRPr="009C4929">
        <w:rPr>
          <w:rFonts w:ascii="Times New Roman" w:eastAsia="Times New Roman" w:hAnsi="Times New Roman" w:cs="Times New Roman"/>
          <w:sz w:val="24"/>
          <w:szCs w:val="24"/>
        </w:rPr>
        <w:t>No fundo e em síntese, “A democracia tem sido um chapéu que tem permitido totalizar os discursos e legitimar a exclusão social.”</w:t>
      </w:r>
      <w:r w:rsidR="00934ADE" w:rsidRPr="009C4929">
        <w:rPr>
          <w:rStyle w:val="Refdenotaderodap"/>
          <w:rFonts w:ascii="Times New Roman" w:eastAsia="Times New Roman" w:hAnsi="Times New Roman" w:cs="Times New Roman"/>
          <w:sz w:val="24"/>
          <w:szCs w:val="24"/>
        </w:rPr>
        <w:footnoteReference w:id="410"/>
      </w:r>
    </w:p>
    <w:p w:rsidR="003946B9" w:rsidRDefault="00CE0863" w:rsidP="003946B9">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FA20A1">
        <w:rPr>
          <w:rFonts w:ascii="Times New Roman" w:eastAsia="Times New Roman" w:hAnsi="Times New Roman" w:cs="Times New Roman"/>
          <w:color w:val="000000" w:themeColor="text1"/>
          <w:sz w:val="24"/>
          <w:szCs w:val="24"/>
          <w:lang w:eastAsia="pt-PT"/>
        </w:rPr>
        <w:t>Como se depreende do acima exposto, o mais agravante é a tentativa dos governos dos países de acolhimento colocar</w:t>
      </w:r>
      <w:r w:rsidR="00FE5620">
        <w:rPr>
          <w:rFonts w:ascii="Times New Roman" w:eastAsia="Times New Roman" w:hAnsi="Times New Roman" w:cs="Times New Roman"/>
          <w:color w:val="000000" w:themeColor="text1"/>
          <w:sz w:val="24"/>
          <w:szCs w:val="24"/>
          <w:lang w:eastAsia="pt-PT"/>
        </w:rPr>
        <w:t>em</w:t>
      </w:r>
      <w:r w:rsidRPr="00FA20A1">
        <w:rPr>
          <w:rFonts w:ascii="Times New Roman" w:eastAsia="Times New Roman" w:hAnsi="Times New Roman" w:cs="Times New Roman"/>
          <w:color w:val="000000" w:themeColor="text1"/>
          <w:sz w:val="24"/>
          <w:szCs w:val="24"/>
          <w:lang w:eastAsia="pt-PT"/>
        </w:rPr>
        <w:t>-se também</w:t>
      </w:r>
      <w:r w:rsidRPr="00934EDD">
        <w:rPr>
          <w:rFonts w:ascii="Times New Roman" w:eastAsia="Times New Roman" w:hAnsi="Times New Roman" w:cs="Times New Roman"/>
          <w:color w:val="000000" w:themeColor="text1"/>
          <w:sz w:val="24"/>
          <w:szCs w:val="24"/>
          <w:lang w:eastAsia="pt-PT"/>
        </w:rPr>
        <w:t xml:space="preserve"> na situação de vítimas quando, por sua inoperância ou cumplicidade, permitem ações que prejudicam às comunidades, parte do povo que os</w:t>
      </w:r>
      <w:r w:rsidR="00FE5620">
        <w:rPr>
          <w:rFonts w:ascii="Times New Roman" w:eastAsia="Times New Roman" w:hAnsi="Times New Roman" w:cs="Times New Roman"/>
          <w:color w:val="000000" w:themeColor="text1"/>
          <w:sz w:val="24"/>
          <w:szCs w:val="24"/>
          <w:lang w:eastAsia="pt-PT"/>
        </w:rPr>
        <w:t xml:space="preserve"> elegeu, a quem, aliás, prometeram</w:t>
      </w:r>
      <w:r w:rsidRPr="00934EDD">
        <w:rPr>
          <w:rFonts w:ascii="Times New Roman" w:eastAsia="Times New Roman" w:hAnsi="Times New Roman" w:cs="Times New Roman"/>
          <w:color w:val="000000" w:themeColor="text1"/>
          <w:sz w:val="24"/>
          <w:szCs w:val="24"/>
          <w:lang w:eastAsia="pt-PT"/>
        </w:rPr>
        <w:t xml:space="preserve"> defender os seus superiores interesses e “do mais universal dos bens </w:t>
      </w:r>
      <w:r w:rsidRPr="00B34899">
        <w:rPr>
          <w:rFonts w:ascii="Times New Roman" w:eastAsia="Times New Roman" w:hAnsi="Times New Roman" w:cs="Times New Roman"/>
          <w:color w:val="000000" w:themeColor="text1"/>
          <w:sz w:val="24"/>
          <w:szCs w:val="24"/>
          <w:lang w:eastAsia="pt-PT"/>
        </w:rPr>
        <w:t>– o património natural.”</w:t>
      </w:r>
      <w:r w:rsidRPr="00B34899">
        <w:rPr>
          <w:rStyle w:val="Refdenotaderodap"/>
          <w:rFonts w:ascii="Times New Roman" w:eastAsia="Times New Roman" w:hAnsi="Times New Roman" w:cs="Times New Roman"/>
          <w:color w:val="000000" w:themeColor="text1"/>
          <w:sz w:val="24"/>
          <w:szCs w:val="24"/>
          <w:lang w:eastAsia="pt-PT"/>
        </w:rPr>
        <w:footnoteReference w:id="411"/>
      </w:r>
      <w:r w:rsidR="003946B9">
        <w:rPr>
          <w:rFonts w:ascii="Times New Roman" w:eastAsia="Times New Roman" w:hAnsi="Times New Roman" w:cs="Times New Roman"/>
          <w:color w:val="000000" w:themeColor="text1"/>
          <w:sz w:val="24"/>
          <w:szCs w:val="24"/>
          <w:lang w:eastAsia="pt-PT"/>
        </w:rPr>
        <w:t xml:space="preserve"> </w:t>
      </w:r>
    </w:p>
    <w:p w:rsidR="00EF7853" w:rsidRPr="0008639C" w:rsidRDefault="003D4767" w:rsidP="0008639C">
      <w:pPr>
        <w:autoSpaceDE w:val="0"/>
        <w:autoSpaceDN w:val="0"/>
        <w:adjustRightInd w:val="0"/>
        <w:spacing w:after="0" w:line="360" w:lineRule="auto"/>
        <w:ind w:firstLine="708"/>
        <w:jc w:val="both"/>
        <w:rPr>
          <w:rFonts w:ascii="Times New Roman" w:eastAsia="Times New Roman" w:hAnsi="Times New Roman" w:cs="Times New Roman"/>
          <w:color w:val="000000"/>
          <w:sz w:val="24"/>
          <w:szCs w:val="24"/>
        </w:rPr>
      </w:pPr>
      <w:r w:rsidRPr="003D4767">
        <w:rPr>
          <w:rFonts w:ascii="Times New Roman" w:eastAsia="Times New Roman" w:hAnsi="Times New Roman" w:cs="Times New Roman"/>
          <w:color w:val="000000" w:themeColor="text1"/>
          <w:sz w:val="24"/>
          <w:szCs w:val="24"/>
          <w:lang w:eastAsia="pt-PT"/>
        </w:rPr>
        <w:t>No mesmo diapasão, Marques afirma que por mais que se deseje aprimorar a conduta ética de suas corporações, seus dirigentes acabam por se subordinar inescrupulosamente às metas empresariais em relação ao imperativo ambiental e sanitário das populações.</w:t>
      </w:r>
      <w:r w:rsidRPr="003D4767">
        <w:rPr>
          <w:rStyle w:val="Refdenotaderodap"/>
          <w:rFonts w:ascii="Times New Roman" w:eastAsia="Times New Roman" w:hAnsi="Times New Roman" w:cs="Times New Roman"/>
          <w:color w:val="000000" w:themeColor="text1"/>
          <w:sz w:val="24"/>
          <w:szCs w:val="24"/>
          <w:lang w:eastAsia="pt-PT"/>
        </w:rPr>
        <w:footnoteReference w:id="412"/>
      </w:r>
      <w:r w:rsidRPr="00934EDD">
        <w:rPr>
          <w:rFonts w:ascii="Times New Roman" w:eastAsia="Times New Roman" w:hAnsi="Times New Roman" w:cs="Times New Roman"/>
          <w:color w:val="000000" w:themeColor="text1"/>
          <w:sz w:val="24"/>
          <w:szCs w:val="24"/>
          <w:lang w:eastAsia="pt-PT"/>
        </w:rPr>
        <w:t xml:space="preserve"> </w:t>
      </w:r>
      <w:r>
        <w:rPr>
          <w:rFonts w:ascii="Times New Roman" w:eastAsia="Times New Roman" w:hAnsi="Times New Roman" w:cs="Times New Roman"/>
          <w:color w:val="000000" w:themeColor="text1"/>
          <w:sz w:val="24"/>
          <w:szCs w:val="24"/>
          <w:lang w:eastAsia="pt-PT"/>
        </w:rPr>
        <w:t xml:space="preserve">Neste sentido, pode-se frisar que o capital financeiro das empresas transnacionais coloca-se muitas vezes acima dos direitos humanos, particularmente das comunidades afetadas. </w:t>
      </w:r>
    </w:p>
    <w:p w:rsidR="00CE0863" w:rsidRPr="009052D1" w:rsidRDefault="00CE0863" w:rsidP="009052D1">
      <w:pPr>
        <w:pStyle w:val="Cabealho3"/>
        <w:rPr>
          <w:lang w:val="pt-PT" w:eastAsia="pt-PT"/>
        </w:rPr>
      </w:pPr>
      <w:bookmarkStart w:id="36" w:name="_Toc493520383"/>
      <w:r w:rsidRPr="003D6FEB">
        <w:rPr>
          <w:lang w:val="pt-PT" w:eastAsia="pt-PT"/>
        </w:rPr>
        <w:t>2.3.1 - As vítimas de indústrias perigosas</w:t>
      </w:r>
      <w:bookmarkEnd w:id="36"/>
    </w:p>
    <w:p w:rsidR="00CE0863" w:rsidRPr="00205B8D" w:rsidRDefault="00CE0863" w:rsidP="00CE0863">
      <w:pPr>
        <w:shd w:val="clear" w:color="auto" w:fill="FFFFFF"/>
        <w:spacing w:after="0" w:line="360" w:lineRule="auto"/>
        <w:jc w:val="both"/>
        <w:rPr>
          <w:rFonts w:ascii="Times New Roman" w:hAnsi="Times New Roman" w:cs="Times New Roman"/>
          <w:color w:val="000000"/>
          <w:sz w:val="24"/>
          <w:szCs w:val="24"/>
        </w:rPr>
      </w:pPr>
      <w:r w:rsidRPr="00205B8D">
        <w:rPr>
          <w:rFonts w:ascii="Times New Roman" w:hAnsi="Times New Roman" w:cs="Times New Roman"/>
          <w:color w:val="000000"/>
          <w:sz w:val="24"/>
          <w:szCs w:val="24"/>
        </w:rPr>
        <w:t>De acordo com o exposto anteriormente, consta-se que, desde o século XX, com o processo de urbanização, agravou-se o relacionamento entre o Homem e o meio ambiente.</w:t>
      </w:r>
      <w:r w:rsidRPr="00205B8D">
        <w:rPr>
          <w:rStyle w:val="Refdenotaderodap"/>
          <w:rFonts w:ascii="Times New Roman" w:hAnsi="Times New Roman" w:cs="Times New Roman"/>
          <w:color w:val="000000"/>
          <w:sz w:val="24"/>
          <w:szCs w:val="24"/>
        </w:rPr>
        <w:footnoteReference w:id="413"/>
      </w:r>
      <w:r w:rsidRPr="00205B8D">
        <w:rPr>
          <w:rFonts w:ascii="Times New Roman" w:hAnsi="Times New Roman" w:cs="Times New Roman"/>
          <w:color w:val="000000"/>
          <w:sz w:val="24"/>
          <w:szCs w:val="24"/>
        </w:rPr>
        <w:t xml:space="preserve"> A busca pelos recursos naturais, através do modelo expansionista, levou a saturação de mercados internos das nações mais desenvolvidas, obrigando a expansão das suas “indústrias perigosas”, para os países em desenvolvimento, sem a obediência de algumas regras ambientais, já que </w:t>
      </w:r>
      <w:r>
        <w:rPr>
          <w:rFonts w:ascii="Times New Roman" w:hAnsi="Times New Roman" w:cs="Times New Roman"/>
          <w:color w:val="000000"/>
          <w:sz w:val="24"/>
          <w:szCs w:val="24"/>
        </w:rPr>
        <w:t xml:space="preserve">é prática reiterada </w:t>
      </w:r>
      <w:r w:rsidRPr="00205B8D">
        <w:rPr>
          <w:rFonts w:ascii="Times New Roman" w:hAnsi="Times New Roman" w:cs="Times New Roman"/>
          <w:color w:val="000000"/>
          <w:sz w:val="24"/>
          <w:szCs w:val="24"/>
        </w:rPr>
        <w:t xml:space="preserve">transferir o nocivo para a periferia. </w:t>
      </w:r>
    </w:p>
    <w:p w:rsidR="00CE0863" w:rsidRPr="00205B8D" w:rsidRDefault="00CE0863" w:rsidP="00CE0863">
      <w:pPr>
        <w:shd w:val="clear" w:color="auto" w:fill="FFFFFF"/>
        <w:spacing w:after="0" w:line="360" w:lineRule="auto"/>
        <w:ind w:firstLine="708"/>
        <w:jc w:val="both"/>
        <w:rPr>
          <w:rFonts w:ascii="Times New Roman" w:hAnsi="Times New Roman" w:cs="Times New Roman"/>
          <w:color w:val="000000"/>
          <w:sz w:val="24"/>
          <w:szCs w:val="24"/>
        </w:rPr>
      </w:pPr>
      <w:r w:rsidRPr="00205B8D">
        <w:rPr>
          <w:rFonts w:ascii="Times New Roman" w:hAnsi="Times New Roman" w:cs="Times New Roman"/>
          <w:color w:val="000000"/>
          <w:sz w:val="24"/>
          <w:szCs w:val="24"/>
        </w:rPr>
        <w:t xml:space="preserve">Portanto, as inter-relações entre empresas transnacionais e recursos resultam quase sempre no tratamento desumano das comunidades locais e na devastação do ambiente, com a consequente degradação dos padrões do </w:t>
      </w:r>
      <w:r w:rsidRPr="00205B8D">
        <w:rPr>
          <w:rFonts w:ascii="Times New Roman" w:hAnsi="Times New Roman" w:cs="Times New Roman"/>
          <w:i/>
          <w:color w:val="000000"/>
          <w:sz w:val="24"/>
          <w:szCs w:val="24"/>
        </w:rPr>
        <w:t>modus vivendi</w:t>
      </w:r>
      <w:r w:rsidRPr="00205B8D">
        <w:rPr>
          <w:rFonts w:ascii="Times New Roman" w:hAnsi="Times New Roman" w:cs="Times New Roman"/>
          <w:color w:val="000000"/>
          <w:sz w:val="24"/>
          <w:szCs w:val="24"/>
        </w:rPr>
        <w:t>. Ademais, p</w:t>
      </w:r>
      <w:r w:rsidR="00C52FE8">
        <w:rPr>
          <w:rFonts w:ascii="Times New Roman" w:hAnsi="Times New Roman" w:cs="Times New Roman"/>
          <w:color w:val="000000"/>
          <w:sz w:val="24"/>
          <w:szCs w:val="24"/>
        </w:rPr>
        <w:t xml:space="preserve">or serem indústrias </w:t>
      </w:r>
      <w:r w:rsidR="00C52FE8">
        <w:rPr>
          <w:rFonts w:ascii="Times New Roman" w:hAnsi="Times New Roman" w:cs="Times New Roman"/>
          <w:color w:val="000000"/>
          <w:sz w:val="24"/>
          <w:szCs w:val="24"/>
        </w:rPr>
        <w:lastRenderedPageBreak/>
        <w:t xml:space="preserve">poderosas, </w:t>
      </w:r>
      <w:r w:rsidRPr="00205B8D">
        <w:rPr>
          <w:rFonts w:ascii="Times New Roman" w:hAnsi="Times New Roman" w:cs="Times New Roman"/>
          <w:color w:val="000000"/>
          <w:sz w:val="24"/>
          <w:szCs w:val="24"/>
        </w:rPr>
        <w:t>influentes</w:t>
      </w:r>
      <w:r w:rsidR="00C52FE8">
        <w:rPr>
          <w:rFonts w:ascii="Times New Roman" w:hAnsi="Times New Roman" w:cs="Times New Roman"/>
          <w:color w:val="000000"/>
          <w:sz w:val="24"/>
          <w:szCs w:val="24"/>
        </w:rPr>
        <w:t xml:space="preserve"> e “incontroláveis</w:t>
      </w:r>
      <w:r w:rsidRPr="00205B8D">
        <w:rPr>
          <w:rFonts w:ascii="Times New Roman" w:hAnsi="Times New Roman" w:cs="Times New Roman"/>
          <w:color w:val="000000"/>
          <w:sz w:val="24"/>
          <w:szCs w:val="24"/>
        </w:rPr>
        <w:t xml:space="preserve">, a impunidade das mesmas é cada vez mais notória, sobretudo no Estado de acolhimento. </w:t>
      </w:r>
    </w:p>
    <w:p w:rsidR="00CE0863" w:rsidRPr="00B011D1" w:rsidRDefault="00CE0863" w:rsidP="00CE0863">
      <w:pPr>
        <w:shd w:val="clear" w:color="auto" w:fill="FFFFFF"/>
        <w:spacing w:after="0" w:line="360" w:lineRule="auto"/>
        <w:ind w:firstLine="708"/>
        <w:jc w:val="both"/>
        <w:rPr>
          <w:rFonts w:ascii="Times New Roman" w:hAnsi="Times New Roman" w:cs="Times New Roman"/>
          <w:color w:val="000000"/>
          <w:sz w:val="24"/>
          <w:szCs w:val="24"/>
        </w:rPr>
      </w:pPr>
      <w:r w:rsidRPr="00205B8D">
        <w:rPr>
          <w:rFonts w:ascii="Times New Roman" w:eastAsia="Times New Roman" w:hAnsi="Times New Roman" w:cs="Times New Roman"/>
          <w:sz w:val="24"/>
          <w:szCs w:val="24"/>
          <w:lang w:eastAsia="pt-PT"/>
        </w:rPr>
        <w:t xml:space="preserve">Existe uma pluralidade </w:t>
      </w:r>
      <w:r w:rsidR="0018471A">
        <w:rPr>
          <w:rFonts w:ascii="Times New Roman" w:eastAsia="Times New Roman" w:hAnsi="Times New Roman" w:cs="Times New Roman"/>
          <w:sz w:val="24"/>
          <w:szCs w:val="24"/>
          <w:lang w:eastAsia="pt-PT"/>
        </w:rPr>
        <w:t>de exemplos que atestam este fa</w:t>
      </w:r>
      <w:r w:rsidR="00B029E7">
        <w:rPr>
          <w:rFonts w:ascii="Times New Roman" w:eastAsia="Times New Roman" w:hAnsi="Times New Roman" w:cs="Times New Roman"/>
          <w:sz w:val="24"/>
          <w:szCs w:val="24"/>
          <w:lang w:eastAsia="pt-PT"/>
        </w:rPr>
        <w:t>c</w:t>
      </w:r>
      <w:r w:rsidRPr="00205B8D">
        <w:rPr>
          <w:rFonts w:ascii="Times New Roman" w:eastAsia="Times New Roman" w:hAnsi="Times New Roman" w:cs="Times New Roman"/>
          <w:sz w:val="24"/>
          <w:szCs w:val="24"/>
          <w:lang w:eastAsia="pt-PT"/>
        </w:rPr>
        <w:t>to, que não caberiam aqui elencá-los todos, a começar pelo caso d</w:t>
      </w:r>
      <w:r w:rsidRPr="00205B8D">
        <w:rPr>
          <w:rFonts w:ascii="Times New Roman" w:hAnsi="Times New Roman" w:cs="Times New Roman"/>
          <w:color w:val="000000" w:themeColor="text1"/>
          <w:sz w:val="24"/>
          <w:szCs w:val="24"/>
        </w:rPr>
        <w:t xml:space="preserve">a Nigéria. Neste país, assiste-se, desde 1960, à devastação de seus ecossistemas tropicais por cinco empresas transnacionais, nomeadamente, a Shell, Chevron, Mobil, Elf e Agip, que </w:t>
      </w:r>
      <w:r w:rsidRPr="00205B8D">
        <w:rPr>
          <w:rFonts w:ascii="Times New Roman" w:eastAsia="Times New Roman" w:hAnsi="Times New Roman" w:cs="Times New Roman"/>
          <w:color w:val="000000" w:themeColor="text1"/>
          <w:sz w:val="24"/>
          <w:szCs w:val="24"/>
          <w:lang w:eastAsia="pt-PT"/>
        </w:rPr>
        <w:t>a ONU avalia em 30 anos o tempo necessário para a sua recuperação.</w:t>
      </w:r>
      <w:r w:rsidRPr="00205B8D">
        <w:rPr>
          <w:rStyle w:val="Refdenotaderodap"/>
          <w:rFonts w:ascii="Times New Roman" w:hAnsi="Times New Roman" w:cs="Times New Roman"/>
          <w:color w:val="000000" w:themeColor="text1"/>
          <w:sz w:val="24"/>
          <w:szCs w:val="24"/>
        </w:rPr>
        <w:footnoteReference w:id="414"/>
      </w:r>
      <w:r w:rsidRPr="00205B8D">
        <w:rPr>
          <w:rFonts w:ascii="Times New Roman" w:eastAsia="Times New Roman" w:hAnsi="Times New Roman" w:cs="Times New Roman"/>
          <w:color w:val="000000" w:themeColor="text1"/>
          <w:sz w:val="24"/>
          <w:szCs w:val="24"/>
          <w:lang w:eastAsia="pt-PT"/>
        </w:rPr>
        <w:t>,</w:t>
      </w:r>
      <w:r w:rsidRPr="00205B8D">
        <w:rPr>
          <w:rStyle w:val="Refdenotaderodap"/>
          <w:rFonts w:ascii="Times New Roman" w:eastAsia="Times New Roman" w:hAnsi="Times New Roman" w:cs="Times New Roman"/>
          <w:color w:val="000000" w:themeColor="text1"/>
          <w:sz w:val="24"/>
          <w:szCs w:val="24"/>
          <w:lang w:eastAsia="pt-PT"/>
        </w:rPr>
        <w:footnoteReference w:id="415"/>
      </w:r>
    </w:p>
    <w:p w:rsidR="00CE0863" w:rsidRPr="00B011D1" w:rsidRDefault="00CE0863" w:rsidP="00CE0863">
      <w:pPr>
        <w:spacing w:after="0" w:line="360" w:lineRule="auto"/>
        <w:ind w:firstLine="708"/>
        <w:jc w:val="both"/>
        <w:rPr>
          <w:rFonts w:ascii="Times New Roman" w:hAnsi="Times New Roman" w:cs="Times New Roman"/>
          <w:sz w:val="24"/>
          <w:szCs w:val="24"/>
        </w:rPr>
      </w:pPr>
      <w:r w:rsidRPr="00B011D1">
        <w:rPr>
          <w:rFonts w:ascii="Times New Roman" w:hAnsi="Times New Roman" w:cs="Times New Roman"/>
          <w:sz w:val="24"/>
          <w:szCs w:val="24"/>
        </w:rPr>
        <w:t>Referindo-se ao Equador, Marques afirma que a Chevron foi responsável pelo derramamento de milhões de barris de petróleo e de produtos tóxicos na floresta e nos rios, provocando</w:t>
      </w:r>
      <w:r w:rsidR="006D5D80">
        <w:rPr>
          <w:rFonts w:ascii="Times New Roman" w:hAnsi="Times New Roman" w:cs="Times New Roman"/>
          <w:sz w:val="24"/>
          <w:szCs w:val="24"/>
        </w:rPr>
        <w:t>,</w:t>
      </w:r>
      <w:r w:rsidRPr="00B011D1">
        <w:rPr>
          <w:rFonts w:ascii="Times New Roman" w:hAnsi="Times New Roman" w:cs="Times New Roman"/>
          <w:sz w:val="24"/>
          <w:szCs w:val="24"/>
        </w:rPr>
        <w:t xml:space="preserve"> no país</w:t>
      </w:r>
      <w:r w:rsidR="006D5D80">
        <w:rPr>
          <w:rFonts w:ascii="Times New Roman" w:hAnsi="Times New Roman" w:cs="Times New Roman"/>
          <w:sz w:val="24"/>
          <w:szCs w:val="24"/>
        </w:rPr>
        <w:t>,</w:t>
      </w:r>
      <w:r w:rsidRPr="00B011D1">
        <w:rPr>
          <w:rFonts w:ascii="Times New Roman" w:hAnsi="Times New Roman" w:cs="Times New Roman"/>
          <w:sz w:val="24"/>
          <w:szCs w:val="24"/>
        </w:rPr>
        <w:t xml:space="preserve"> catástrofes ambientais e humanas, superiores ao derrame da BP no Golfo do México, com enfoque para o aumento dramático da incidência de </w:t>
      </w:r>
      <w:r w:rsidR="00194492">
        <w:rPr>
          <w:rFonts w:ascii="Times New Roman" w:hAnsi="Times New Roman" w:cs="Times New Roman"/>
          <w:sz w:val="24"/>
          <w:szCs w:val="24"/>
        </w:rPr>
        <w:t>cancro</w:t>
      </w:r>
      <w:r w:rsidRPr="00B011D1">
        <w:rPr>
          <w:rFonts w:ascii="Times New Roman" w:hAnsi="Times New Roman" w:cs="Times New Roman"/>
          <w:sz w:val="24"/>
          <w:szCs w:val="24"/>
        </w:rPr>
        <w:t xml:space="preserve"> na</w:t>
      </w:r>
      <w:r w:rsidR="00194492">
        <w:rPr>
          <w:rFonts w:ascii="Times New Roman" w:hAnsi="Times New Roman" w:cs="Times New Roman"/>
          <w:sz w:val="24"/>
          <w:szCs w:val="24"/>
        </w:rPr>
        <w:t>s populações locais</w:t>
      </w:r>
      <w:r w:rsidRPr="00B011D1">
        <w:rPr>
          <w:rFonts w:ascii="Times New Roman" w:hAnsi="Times New Roman" w:cs="Times New Roman"/>
          <w:sz w:val="24"/>
          <w:szCs w:val="24"/>
        </w:rPr>
        <w:t>.</w:t>
      </w:r>
      <w:r w:rsidRPr="00B011D1">
        <w:rPr>
          <w:rStyle w:val="Refdenotaderodap"/>
          <w:rFonts w:ascii="Times New Roman" w:hAnsi="Times New Roman" w:cs="Times New Roman"/>
          <w:sz w:val="24"/>
          <w:szCs w:val="24"/>
        </w:rPr>
        <w:footnoteReference w:id="416"/>
      </w:r>
      <w:r w:rsidRPr="00B011D1">
        <w:rPr>
          <w:rFonts w:ascii="Times New Roman" w:hAnsi="Times New Roman" w:cs="Times New Roman"/>
          <w:sz w:val="24"/>
          <w:szCs w:val="24"/>
        </w:rPr>
        <w:t xml:space="preserve"> </w:t>
      </w:r>
    </w:p>
    <w:p w:rsidR="00CE0863" w:rsidRPr="006D5D80" w:rsidRDefault="00CE0863" w:rsidP="006D5D80">
      <w:pPr>
        <w:spacing w:after="0" w:line="360" w:lineRule="auto"/>
        <w:ind w:firstLine="708"/>
        <w:jc w:val="both"/>
        <w:rPr>
          <w:rFonts w:ascii="Times New Roman" w:hAnsi="Times New Roman" w:cs="Times New Roman"/>
          <w:sz w:val="24"/>
          <w:szCs w:val="24"/>
        </w:rPr>
      </w:pPr>
      <w:r w:rsidRPr="00B011D1">
        <w:rPr>
          <w:rFonts w:ascii="Times New Roman" w:hAnsi="Times New Roman" w:cs="Times New Roman"/>
          <w:sz w:val="24"/>
          <w:szCs w:val="24"/>
        </w:rPr>
        <w:t>Note-se que, após a sua retirada em 1992, a Chevron deixou “mais de 900 poços de refugo não revestido que continuam a contaminar a água subterrânea e de superfície.”</w:t>
      </w:r>
      <w:r w:rsidRPr="00B011D1">
        <w:rPr>
          <w:rStyle w:val="Refdenotaderodap"/>
          <w:rFonts w:ascii="Times New Roman" w:hAnsi="Times New Roman" w:cs="Times New Roman"/>
          <w:sz w:val="24"/>
          <w:szCs w:val="24"/>
        </w:rPr>
        <w:footnoteReference w:id="417"/>
      </w:r>
      <w:r w:rsidRPr="00B011D1">
        <w:rPr>
          <w:rFonts w:ascii="Times New Roman" w:hAnsi="Times New Roman" w:cs="Times New Roman"/>
          <w:sz w:val="24"/>
          <w:szCs w:val="24"/>
        </w:rPr>
        <w:t xml:space="preserve">             </w:t>
      </w:r>
      <w:r w:rsidRPr="0019470A">
        <w:rPr>
          <w:rFonts w:ascii="Times New Roman" w:hAnsi="Times New Roman" w:cs="Times New Roman"/>
          <w:color w:val="000000"/>
          <w:sz w:val="24"/>
          <w:szCs w:val="24"/>
        </w:rPr>
        <w:t>Igualmente na Amazónia, no Brasil, um dos grupos de quilombolas enfrenta os efeitos nocivos da mineração, mais concretamente o caulim</w:t>
      </w:r>
      <w:r w:rsidRPr="0019470A">
        <w:rPr>
          <w:rStyle w:val="Refdenotaderodap"/>
          <w:rFonts w:ascii="Times New Roman" w:hAnsi="Times New Roman" w:cs="Times New Roman"/>
          <w:color w:val="000000"/>
          <w:sz w:val="24"/>
          <w:szCs w:val="24"/>
        </w:rPr>
        <w:footnoteReference w:id="418"/>
      </w:r>
      <w:r w:rsidRPr="0019470A">
        <w:rPr>
          <w:rFonts w:ascii="Times New Roman" w:hAnsi="Times New Roman" w:cs="Times New Roman"/>
          <w:color w:val="000000"/>
          <w:sz w:val="24"/>
          <w:szCs w:val="24"/>
        </w:rPr>
        <w:t xml:space="preserve">, um mineral utilizado na industrialização de </w:t>
      </w:r>
      <w:r>
        <w:rPr>
          <w:rFonts w:ascii="Times New Roman" w:hAnsi="Times New Roman" w:cs="Times New Roman"/>
          <w:color w:val="000000"/>
          <w:sz w:val="24"/>
          <w:szCs w:val="24"/>
        </w:rPr>
        <w:t>vários produtos, entre os quais se destacam,</w:t>
      </w:r>
      <w:r w:rsidRPr="0019470A">
        <w:rPr>
          <w:rFonts w:ascii="Times New Roman" w:hAnsi="Times New Roman" w:cs="Times New Roman"/>
          <w:color w:val="000000"/>
          <w:sz w:val="24"/>
          <w:szCs w:val="24"/>
        </w:rPr>
        <w:t xml:space="preserve"> pesticidas, fertilizantes, plásticos, géneros alimentares, rações.</w:t>
      </w:r>
    </w:p>
    <w:p w:rsidR="00CE0863" w:rsidRDefault="00CE0863" w:rsidP="00CE0863">
      <w:pPr>
        <w:autoSpaceDE w:val="0"/>
        <w:autoSpaceDN w:val="0"/>
        <w:adjustRightInd w:val="0"/>
        <w:spacing w:after="0" w:line="360" w:lineRule="auto"/>
        <w:ind w:firstLine="708"/>
        <w:jc w:val="both"/>
        <w:rPr>
          <w:rFonts w:ascii="Times New Roman" w:hAnsi="Times New Roman" w:cs="Times New Roman"/>
          <w:color w:val="000000"/>
          <w:sz w:val="24"/>
          <w:szCs w:val="24"/>
        </w:rPr>
      </w:pPr>
      <w:r w:rsidRPr="00710047">
        <w:rPr>
          <w:rFonts w:ascii="Times New Roman" w:hAnsi="Times New Roman" w:cs="Times New Roman"/>
          <w:color w:val="000000"/>
          <w:sz w:val="24"/>
          <w:szCs w:val="24"/>
        </w:rPr>
        <w:t>Por conta disso, Eliane Araújo e Francisco Fernandes referem que as “comunidades quilombolas de Jambuaçu vivem um histórico de conflito com a Vale, os quais se intensificaram depois que a empresa iniciou a construção de um mineroduto para transportar o caulim”, deixando a população local revoltada, após o incumprimento, em 2006, do prazo de finalização das obras prometidas.</w:t>
      </w:r>
      <w:r w:rsidRPr="00710047">
        <w:rPr>
          <w:rStyle w:val="Refdenotaderodap"/>
          <w:rFonts w:ascii="Times New Roman" w:hAnsi="Times New Roman" w:cs="Times New Roman"/>
          <w:color w:val="000000"/>
          <w:sz w:val="24"/>
          <w:szCs w:val="24"/>
        </w:rPr>
        <w:footnoteReference w:id="419"/>
      </w:r>
      <w:r w:rsidRPr="00710047">
        <w:rPr>
          <w:rFonts w:ascii="Times New Roman" w:hAnsi="Times New Roman" w:cs="Times New Roman"/>
          <w:color w:val="000000"/>
          <w:sz w:val="24"/>
          <w:szCs w:val="24"/>
        </w:rPr>
        <w:t xml:space="preserve"> </w:t>
      </w:r>
    </w:p>
    <w:p w:rsidR="00CE0863" w:rsidRPr="00710047" w:rsidRDefault="00CE0863" w:rsidP="00F75A0D">
      <w:pPr>
        <w:autoSpaceDE w:val="0"/>
        <w:autoSpaceDN w:val="0"/>
        <w:adjustRightInd w:val="0"/>
        <w:spacing w:after="0" w:line="360" w:lineRule="auto"/>
        <w:ind w:firstLine="708"/>
        <w:jc w:val="both"/>
        <w:rPr>
          <w:rFonts w:ascii="Times New Roman" w:hAnsi="Times New Roman" w:cs="Times New Roman"/>
          <w:iCs/>
          <w:sz w:val="24"/>
          <w:szCs w:val="24"/>
        </w:rPr>
      </w:pPr>
      <w:r w:rsidRPr="00710047">
        <w:rPr>
          <w:rFonts w:ascii="Times New Roman" w:hAnsi="Times New Roman" w:cs="Times New Roman"/>
          <w:color w:val="000000"/>
          <w:sz w:val="24"/>
          <w:szCs w:val="24"/>
        </w:rPr>
        <w:t xml:space="preserve">O exemplo abaixo, retirado de um estudo dos </w:t>
      </w:r>
      <w:r w:rsidRPr="00710047">
        <w:rPr>
          <w:rFonts w:ascii="Times New Roman" w:hAnsi="Times New Roman" w:cs="Times New Roman"/>
          <w:iCs/>
          <w:sz w:val="24"/>
          <w:szCs w:val="24"/>
        </w:rPr>
        <w:t>investigadores Carla Costa e Francisco Fernandes, ilustra bem a intemporalidade da ação devastadora das indústr</w:t>
      </w:r>
      <w:r w:rsidR="00F75A0D">
        <w:rPr>
          <w:rFonts w:ascii="Times New Roman" w:hAnsi="Times New Roman" w:cs="Times New Roman"/>
          <w:iCs/>
          <w:sz w:val="24"/>
          <w:szCs w:val="24"/>
        </w:rPr>
        <w:t>ias perigosas, ao mostrar que</w:t>
      </w:r>
    </w:p>
    <w:p w:rsidR="00CE0863"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color w:val="FF0000"/>
          <w:sz w:val="20"/>
          <w:szCs w:val="20"/>
        </w:rPr>
      </w:pPr>
      <w:r w:rsidRPr="00710047">
        <w:rPr>
          <w:rFonts w:ascii="Times New Roman" w:hAnsi="Times New Roman" w:cs="Times New Roman"/>
          <w:color w:val="000000"/>
          <w:sz w:val="20"/>
          <w:szCs w:val="20"/>
        </w:rPr>
        <w:t xml:space="preserve">Recentemente, em novembro de 2015, aconteceu o maior desastre mundial nos últimos 100 anos, com o rompimento da barragem de rejeitos da empresa de mineração de ferro e de pellets, a Samarco (uma associação da empresa brasileira </w:t>
      </w:r>
      <w:r w:rsidRPr="00710047">
        <w:rPr>
          <w:rFonts w:ascii="Times New Roman" w:hAnsi="Times New Roman" w:cs="Times New Roman"/>
          <w:color w:val="000000"/>
          <w:sz w:val="20"/>
          <w:szCs w:val="20"/>
        </w:rPr>
        <w:lastRenderedPageBreak/>
        <w:t>Vale com a anglo-australiana BHP), cuja mina se localiza no Brasil, no Estado de Minas Gerais, município de Mariana. A lama destruiu toda a bacia do vale do rio Doce, importante rio que atravessa todo o Estado de Minas Gerais e desagua pelo Estado do Espírito Santo no Oceano Atlântico, perto do Parque Nacional de Abrolhos. Foram despejados cerca de 60 milhões de m³ de lama ao longo dos 600 km da bacia do Rio Doce, gerando um dano ambiental estimado em mais de 5 mil milhões de euros.</w:t>
      </w:r>
      <w:r w:rsidRPr="00710047">
        <w:rPr>
          <w:rStyle w:val="Refdenotaderodap"/>
          <w:rFonts w:ascii="Times New Roman" w:hAnsi="Times New Roman" w:cs="Times New Roman"/>
          <w:color w:val="000000"/>
          <w:sz w:val="20"/>
          <w:szCs w:val="20"/>
        </w:rPr>
        <w:footnoteReference w:id="420"/>
      </w:r>
    </w:p>
    <w:p w:rsidR="00CE0863" w:rsidRPr="00CA483C"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color w:val="FF0000"/>
          <w:sz w:val="20"/>
          <w:szCs w:val="20"/>
        </w:rPr>
      </w:pPr>
    </w:p>
    <w:p w:rsidR="00CE0863" w:rsidRPr="00694DE7" w:rsidRDefault="00CE0863" w:rsidP="00CE0863">
      <w:pPr>
        <w:autoSpaceDE w:val="0"/>
        <w:autoSpaceDN w:val="0"/>
        <w:adjustRightInd w:val="0"/>
        <w:spacing w:after="0" w:line="360" w:lineRule="auto"/>
        <w:jc w:val="both"/>
        <w:rPr>
          <w:rFonts w:ascii="Times New Roman" w:hAnsi="Times New Roman" w:cs="Times New Roman"/>
          <w:color w:val="000000"/>
          <w:sz w:val="24"/>
          <w:szCs w:val="24"/>
        </w:rPr>
      </w:pPr>
      <w:r w:rsidRPr="000A1174">
        <w:rPr>
          <w:rFonts w:ascii="Times New Roman" w:hAnsi="Times New Roman" w:cs="Times New Roman"/>
          <w:color w:val="000000"/>
          <w:sz w:val="24"/>
          <w:szCs w:val="24"/>
        </w:rPr>
        <w:t xml:space="preserve">Em 2012 o Governo do Peru declarou estado de emergência </w:t>
      </w:r>
      <w:r>
        <w:rPr>
          <w:rFonts w:ascii="Times New Roman" w:hAnsi="Times New Roman" w:cs="Times New Roman"/>
          <w:color w:val="000000"/>
          <w:sz w:val="24"/>
          <w:szCs w:val="24"/>
        </w:rPr>
        <w:t>por conta de</w:t>
      </w:r>
      <w:r w:rsidRPr="000A1174">
        <w:rPr>
          <w:rFonts w:ascii="Times New Roman" w:hAnsi="Times New Roman" w:cs="Times New Roman"/>
          <w:color w:val="000000"/>
          <w:sz w:val="24"/>
          <w:szCs w:val="24"/>
        </w:rPr>
        <w:t xml:space="preserve"> protestos da população contra a </w:t>
      </w:r>
      <w:r>
        <w:rPr>
          <w:rFonts w:ascii="Times New Roman" w:hAnsi="Times New Roman" w:cs="Times New Roman"/>
          <w:color w:val="000000"/>
          <w:sz w:val="24"/>
          <w:szCs w:val="24"/>
        </w:rPr>
        <w:t xml:space="preserve">empresa transnacional </w:t>
      </w:r>
      <w:r w:rsidRPr="000A1174">
        <w:rPr>
          <w:rFonts w:ascii="Times New Roman" w:hAnsi="Times New Roman" w:cs="Times New Roman"/>
          <w:color w:val="000000"/>
          <w:sz w:val="24"/>
          <w:szCs w:val="24"/>
        </w:rPr>
        <w:t>Yanacocha</w:t>
      </w:r>
      <w:r w:rsidRPr="00EB59AF">
        <w:rPr>
          <w:rFonts w:ascii="Times New Roman" w:hAnsi="Times New Roman" w:cs="Times New Roman"/>
          <w:color w:val="000000"/>
          <w:sz w:val="24"/>
          <w:szCs w:val="24"/>
        </w:rPr>
        <w:t xml:space="preserve"> </w:t>
      </w:r>
      <w:r w:rsidRPr="000A1174">
        <w:rPr>
          <w:rFonts w:ascii="Times New Roman" w:hAnsi="Times New Roman" w:cs="Times New Roman"/>
          <w:color w:val="000000"/>
          <w:sz w:val="24"/>
          <w:szCs w:val="24"/>
        </w:rPr>
        <w:t>que pretendia</w:t>
      </w:r>
      <w:r>
        <w:rPr>
          <w:rFonts w:ascii="Times New Roman" w:hAnsi="Times New Roman" w:cs="Times New Roman"/>
          <w:color w:val="000000"/>
          <w:sz w:val="24"/>
          <w:szCs w:val="24"/>
        </w:rPr>
        <w:t xml:space="preserve"> implementar o</w:t>
      </w:r>
      <w:r w:rsidRPr="000A1174">
        <w:rPr>
          <w:rFonts w:ascii="Times New Roman" w:hAnsi="Times New Roman" w:cs="Times New Roman"/>
          <w:color w:val="000000"/>
          <w:sz w:val="24"/>
          <w:szCs w:val="24"/>
        </w:rPr>
        <w:t xml:space="preserve"> projeto “Conga”, </w:t>
      </w:r>
      <w:r>
        <w:rPr>
          <w:rFonts w:ascii="Times New Roman" w:hAnsi="Times New Roman" w:cs="Times New Roman"/>
          <w:color w:val="000000"/>
          <w:sz w:val="24"/>
          <w:szCs w:val="24"/>
        </w:rPr>
        <w:t xml:space="preserve">destinado </w:t>
      </w:r>
      <w:r w:rsidRPr="000A1174">
        <w:rPr>
          <w:rFonts w:ascii="Times New Roman" w:hAnsi="Times New Roman" w:cs="Times New Roman"/>
          <w:color w:val="000000"/>
          <w:sz w:val="24"/>
          <w:szCs w:val="24"/>
        </w:rPr>
        <w:t>a exploração de ouro, prata e cobre, orçado em 4 bil</w:t>
      </w:r>
      <w:r>
        <w:rPr>
          <w:rFonts w:ascii="Times New Roman" w:hAnsi="Times New Roman" w:cs="Times New Roman"/>
          <w:color w:val="000000"/>
          <w:sz w:val="24"/>
          <w:szCs w:val="24"/>
        </w:rPr>
        <w:t>hões</w:t>
      </w:r>
      <w:r w:rsidRPr="000A1174">
        <w:rPr>
          <w:rFonts w:ascii="Times New Roman" w:hAnsi="Times New Roman" w:cs="Times New Roman"/>
          <w:color w:val="000000"/>
          <w:sz w:val="24"/>
          <w:szCs w:val="24"/>
        </w:rPr>
        <w:t xml:space="preserve"> de USD</w:t>
      </w:r>
      <w:r>
        <w:rPr>
          <w:rFonts w:ascii="Times New Roman" w:hAnsi="Times New Roman" w:cs="Times New Roman"/>
          <w:color w:val="000000"/>
          <w:sz w:val="24"/>
          <w:szCs w:val="24"/>
        </w:rPr>
        <w:t>, na província de Cajamarca.</w:t>
      </w:r>
      <w:r w:rsidRPr="000A1174">
        <w:rPr>
          <w:rFonts w:ascii="Times New Roman" w:hAnsi="Times New Roman" w:cs="Times New Roman"/>
          <w:color w:val="000000"/>
          <w:sz w:val="24"/>
          <w:szCs w:val="24"/>
        </w:rPr>
        <w:t xml:space="preserve"> Além da degradação do meio ambiente, um dos principais pomos de d</w:t>
      </w:r>
      <w:r>
        <w:rPr>
          <w:rFonts w:ascii="Times New Roman" w:hAnsi="Times New Roman" w:cs="Times New Roman"/>
          <w:color w:val="000000"/>
          <w:sz w:val="24"/>
          <w:szCs w:val="24"/>
        </w:rPr>
        <w:t>iscórdia dos camponeses devido à</w:t>
      </w:r>
      <w:r w:rsidRPr="000A1174">
        <w:rPr>
          <w:rFonts w:ascii="Times New Roman" w:hAnsi="Times New Roman" w:cs="Times New Roman"/>
          <w:color w:val="000000"/>
          <w:sz w:val="24"/>
          <w:szCs w:val="24"/>
        </w:rPr>
        <w:t xml:space="preserve"> relação com </w:t>
      </w:r>
      <w:r w:rsidRPr="00694DE7">
        <w:rPr>
          <w:rFonts w:ascii="Times New Roman" w:hAnsi="Times New Roman" w:cs="Times New Roman"/>
          <w:color w:val="000000"/>
          <w:sz w:val="24"/>
          <w:szCs w:val="24"/>
        </w:rPr>
        <w:t>as nascentes dos rios utilizados para a agricultura, estudos revelaram que menos de 1% das riquezas ficaria em Cajamarca.</w:t>
      </w:r>
      <w:r w:rsidRPr="00694DE7">
        <w:rPr>
          <w:rStyle w:val="Refdenotaderodap"/>
          <w:rFonts w:ascii="Times New Roman" w:hAnsi="Times New Roman" w:cs="Times New Roman"/>
          <w:color w:val="000000"/>
          <w:sz w:val="24"/>
          <w:szCs w:val="24"/>
        </w:rPr>
        <w:footnoteReference w:id="421"/>
      </w:r>
      <w:r w:rsidRPr="00694DE7">
        <w:rPr>
          <w:rFonts w:ascii="Times New Roman" w:hAnsi="Times New Roman" w:cs="Times New Roman"/>
          <w:color w:val="000000"/>
          <w:sz w:val="24"/>
          <w:szCs w:val="24"/>
        </w:rPr>
        <w:t xml:space="preserve"> </w:t>
      </w:r>
    </w:p>
    <w:p w:rsidR="00CE0863" w:rsidRPr="00694DE7"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694DE7">
        <w:rPr>
          <w:rFonts w:ascii="Times New Roman" w:hAnsi="Times New Roman" w:cs="Times New Roman"/>
          <w:sz w:val="24"/>
          <w:szCs w:val="24"/>
        </w:rPr>
        <w:t xml:space="preserve">Almeida completa que, na tentativa de criminalizar o movimento que ficou conhecido como </w:t>
      </w:r>
      <w:r w:rsidRPr="00694DE7">
        <w:rPr>
          <w:rFonts w:ascii="Times New Roman" w:hAnsi="Times New Roman" w:cs="Times New Roman"/>
          <w:i/>
          <w:sz w:val="24"/>
          <w:szCs w:val="24"/>
        </w:rPr>
        <w:t>Conga no Va,</w:t>
      </w:r>
      <w:r w:rsidRPr="00694DE7">
        <w:rPr>
          <w:rFonts w:ascii="Times New Roman" w:hAnsi="Times New Roman" w:cs="Times New Roman"/>
          <w:sz w:val="24"/>
          <w:szCs w:val="24"/>
        </w:rPr>
        <w:t xml:space="preserve"> o Governo peruano enviou um forte contingente militar para a região que agiu com </w:t>
      </w:r>
      <w:r w:rsidR="002F7A90">
        <w:rPr>
          <w:rFonts w:ascii="Times New Roman" w:hAnsi="Times New Roman" w:cs="Times New Roman"/>
          <w:sz w:val="24"/>
          <w:szCs w:val="24"/>
        </w:rPr>
        <w:t>violência</w:t>
      </w:r>
      <w:r w:rsidRPr="00694DE7">
        <w:rPr>
          <w:rFonts w:ascii="Times New Roman" w:hAnsi="Times New Roman" w:cs="Times New Roman"/>
          <w:sz w:val="24"/>
          <w:szCs w:val="24"/>
        </w:rPr>
        <w:t xml:space="preserve">, culminando na morte de cinco manifestantes e </w:t>
      </w:r>
      <w:r w:rsidR="002F7A90">
        <w:rPr>
          <w:rFonts w:ascii="Times New Roman" w:hAnsi="Times New Roman" w:cs="Times New Roman"/>
          <w:sz w:val="24"/>
          <w:szCs w:val="24"/>
        </w:rPr>
        <w:t>na prisão de outros tantos</w:t>
      </w:r>
      <w:r w:rsidRPr="00694DE7">
        <w:rPr>
          <w:rFonts w:ascii="Times New Roman" w:hAnsi="Times New Roman" w:cs="Times New Roman"/>
          <w:sz w:val="24"/>
          <w:szCs w:val="24"/>
        </w:rPr>
        <w:t xml:space="preserve">. </w:t>
      </w:r>
      <w:r>
        <w:rPr>
          <w:rFonts w:ascii="Times New Roman" w:hAnsi="Times New Roman" w:cs="Times New Roman"/>
          <w:sz w:val="24"/>
          <w:szCs w:val="24"/>
        </w:rPr>
        <w:t xml:space="preserve">Este conflito </w:t>
      </w:r>
      <w:r w:rsidRPr="00694DE7">
        <w:rPr>
          <w:rFonts w:ascii="Times New Roman" w:hAnsi="Times New Roman" w:cs="Times New Roman"/>
          <w:sz w:val="24"/>
          <w:szCs w:val="24"/>
        </w:rPr>
        <w:t xml:space="preserve">ficou internacionalmente </w:t>
      </w:r>
      <w:r w:rsidR="006D5D80">
        <w:rPr>
          <w:rFonts w:ascii="Times New Roman" w:hAnsi="Times New Roman" w:cs="Times New Roman"/>
          <w:sz w:val="24"/>
          <w:szCs w:val="24"/>
        </w:rPr>
        <w:t xml:space="preserve">conhecido </w:t>
      </w:r>
      <w:r w:rsidRPr="00694DE7">
        <w:rPr>
          <w:rFonts w:ascii="Times New Roman" w:hAnsi="Times New Roman" w:cs="Times New Roman"/>
          <w:sz w:val="24"/>
          <w:szCs w:val="24"/>
        </w:rPr>
        <w:t>como o “massacre de Cajamarca.”</w:t>
      </w:r>
      <w:r w:rsidRPr="00694DE7">
        <w:rPr>
          <w:rStyle w:val="Refdenotaderodap"/>
          <w:rFonts w:ascii="Times New Roman" w:hAnsi="Times New Roman" w:cs="Times New Roman"/>
          <w:sz w:val="24"/>
          <w:szCs w:val="24"/>
        </w:rPr>
        <w:footnoteReference w:id="422"/>
      </w:r>
      <w:r w:rsidRPr="00694DE7">
        <w:rPr>
          <w:rFonts w:ascii="Times New Roman" w:hAnsi="Times New Roman" w:cs="Times New Roman"/>
          <w:sz w:val="24"/>
          <w:szCs w:val="24"/>
        </w:rPr>
        <w:t xml:space="preserve"> </w:t>
      </w:r>
    </w:p>
    <w:p w:rsidR="00CE0863" w:rsidRPr="00D32E1B" w:rsidRDefault="00CE0863" w:rsidP="00CE0863">
      <w:pPr>
        <w:shd w:val="clear" w:color="auto" w:fill="FFFFFF"/>
        <w:spacing w:after="0" w:line="360" w:lineRule="auto"/>
        <w:ind w:firstLine="708"/>
        <w:jc w:val="both"/>
        <w:rPr>
          <w:rFonts w:ascii="Times New Roman" w:eastAsia="Times New Roman" w:hAnsi="Times New Roman" w:cs="Times New Roman"/>
          <w:sz w:val="24"/>
          <w:szCs w:val="24"/>
          <w:lang w:eastAsia="pt-PT"/>
        </w:rPr>
      </w:pPr>
      <w:r w:rsidRPr="00D32E1B">
        <w:rPr>
          <w:rFonts w:ascii="Times New Roman" w:eastAsia="Times New Roman" w:hAnsi="Times New Roman" w:cs="Times New Roman"/>
          <w:sz w:val="24"/>
          <w:szCs w:val="24"/>
          <w:lang w:eastAsia="pt-PT"/>
        </w:rPr>
        <w:t xml:space="preserve">Em certos países do mundo, incluindo Moçambique, as comunidades </w:t>
      </w:r>
      <w:r>
        <w:rPr>
          <w:rFonts w:ascii="Times New Roman" w:eastAsia="Times New Roman" w:hAnsi="Times New Roman" w:cs="Times New Roman"/>
          <w:sz w:val="24"/>
          <w:szCs w:val="24"/>
          <w:lang w:eastAsia="pt-PT"/>
        </w:rPr>
        <w:t xml:space="preserve">afetadas pelos projetos de mineração </w:t>
      </w:r>
      <w:r w:rsidRPr="00D32E1B">
        <w:rPr>
          <w:rFonts w:ascii="Times New Roman" w:eastAsia="Times New Roman" w:hAnsi="Times New Roman" w:cs="Times New Roman"/>
          <w:sz w:val="24"/>
          <w:szCs w:val="24"/>
          <w:lang w:eastAsia="pt-PT"/>
        </w:rPr>
        <w:t>entendem</w:t>
      </w:r>
      <w:r w:rsidR="006D5D80">
        <w:rPr>
          <w:rFonts w:ascii="Times New Roman" w:eastAsia="Times New Roman" w:hAnsi="Times New Roman" w:cs="Times New Roman"/>
          <w:sz w:val="24"/>
          <w:szCs w:val="24"/>
          <w:lang w:eastAsia="pt-PT"/>
        </w:rPr>
        <w:t>,</w:t>
      </w:r>
      <w:r>
        <w:rPr>
          <w:rFonts w:ascii="Times New Roman" w:eastAsia="Times New Roman" w:hAnsi="Times New Roman" w:cs="Times New Roman"/>
          <w:sz w:val="24"/>
          <w:szCs w:val="24"/>
          <w:lang w:eastAsia="pt-PT"/>
        </w:rPr>
        <w:t xml:space="preserve"> com alguma legitimidade</w:t>
      </w:r>
      <w:r w:rsidR="006D5D80">
        <w:rPr>
          <w:rFonts w:ascii="Times New Roman" w:eastAsia="Times New Roman" w:hAnsi="Times New Roman" w:cs="Times New Roman"/>
          <w:sz w:val="24"/>
          <w:szCs w:val="24"/>
          <w:lang w:eastAsia="pt-PT"/>
        </w:rPr>
        <w:t>,</w:t>
      </w:r>
      <w:r>
        <w:rPr>
          <w:rFonts w:ascii="Times New Roman" w:eastAsia="Times New Roman" w:hAnsi="Times New Roman" w:cs="Times New Roman"/>
          <w:sz w:val="24"/>
          <w:szCs w:val="24"/>
          <w:lang w:eastAsia="pt-PT"/>
        </w:rPr>
        <w:t xml:space="preserve"> </w:t>
      </w:r>
      <w:r w:rsidRPr="00D32E1B">
        <w:rPr>
          <w:rFonts w:ascii="Times New Roman" w:eastAsia="Times New Roman" w:hAnsi="Times New Roman" w:cs="Times New Roman"/>
          <w:sz w:val="24"/>
          <w:szCs w:val="24"/>
          <w:lang w:eastAsia="pt-PT"/>
        </w:rPr>
        <w:t xml:space="preserve">que os modelos de exploração dos recursos naturais são incompatíveis com os seus direitos, daí que </w:t>
      </w:r>
      <w:r>
        <w:rPr>
          <w:rFonts w:ascii="Times New Roman" w:eastAsia="Times New Roman" w:hAnsi="Times New Roman" w:cs="Times New Roman"/>
          <w:sz w:val="24"/>
          <w:szCs w:val="24"/>
          <w:lang w:eastAsia="pt-PT"/>
        </w:rPr>
        <w:t xml:space="preserve">se impõe hodiernamente </w:t>
      </w:r>
      <w:r w:rsidRPr="00D32E1B">
        <w:rPr>
          <w:rFonts w:ascii="Times New Roman" w:eastAsia="Times New Roman" w:hAnsi="Times New Roman" w:cs="Times New Roman"/>
          <w:sz w:val="24"/>
          <w:szCs w:val="24"/>
          <w:lang w:eastAsia="pt-PT"/>
        </w:rPr>
        <w:t xml:space="preserve">o braço de ferro </w:t>
      </w:r>
      <w:r>
        <w:rPr>
          <w:rFonts w:ascii="Times New Roman" w:eastAsia="Times New Roman" w:hAnsi="Times New Roman" w:cs="Times New Roman"/>
          <w:sz w:val="24"/>
          <w:szCs w:val="24"/>
          <w:lang w:eastAsia="pt-PT"/>
        </w:rPr>
        <w:t xml:space="preserve">entre elas, os </w:t>
      </w:r>
      <w:r w:rsidRPr="00D32E1B">
        <w:rPr>
          <w:rFonts w:ascii="Times New Roman" w:eastAsia="Times New Roman" w:hAnsi="Times New Roman" w:cs="Times New Roman"/>
          <w:sz w:val="24"/>
          <w:szCs w:val="24"/>
          <w:lang w:eastAsia="pt-PT"/>
        </w:rPr>
        <w:t>respetivos governos</w:t>
      </w:r>
      <w:r>
        <w:rPr>
          <w:rFonts w:ascii="Times New Roman" w:eastAsia="Times New Roman" w:hAnsi="Times New Roman" w:cs="Times New Roman"/>
          <w:sz w:val="24"/>
          <w:szCs w:val="24"/>
          <w:lang w:eastAsia="pt-PT"/>
        </w:rPr>
        <w:t xml:space="preserve"> e as </w:t>
      </w:r>
      <w:r w:rsidRPr="00D32E1B">
        <w:rPr>
          <w:rFonts w:ascii="Times New Roman" w:eastAsia="Times New Roman" w:hAnsi="Times New Roman" w:cs="Times New Roman"/>
          <w:sz w:val="24"/>
          <w:szCs w:val="24"/>
          <w:lang w:eastAsia="pt-PT"/>
        </w:rPr>
        <w:t xml:space="preserve">empresas transnacionais. </w:t>
      </w:r>
    </w:p>
    <w:p w:rsidR="00CE0863" w:rsidRPr="000C6DD0" w:rsidRDefault="00CE0863" w:rsidP="00CE0863">
      <w:pPr>
        <w:shd w:val="clear" w:color="auto" w:fill="FFFFFF"/>
        <w:spacing w:after="0" w:line="360" w:lineRule="auto"/>
        <w:ind w:firstLine="708"/>
        <w:jc w:val="both"/>
        <w:rPr>
          <w:rFonts w:ascii="Times New Roman" w:hAnsi="Times New Roman" w:cs="Times New Roman"/>
          <w:sz w:val="24"/>
          <w:szCs w:val="24"/>
          <w:shd w:val="clear" w:color="auto" w:fill="FFFFFF"/>
        </w:rPr>
      </w:pPr>
      <w:r w:rsidRPr="000C6DD0">
        <w:rPr>
          <w:rFonts w:ascii="Times New Roman" w:eastAsia="Times New Roman" w:hAnsi="Times New Roman" w:cs="Times New Roman"/>
          <w:sz w:val="24"/>
          <w:szCs w:val="24"/>
          <w:lang w:eastAsia="pt-PT"/>
        </w:rPr>
        <w:t xml:space="preserve">Na sequência, uma das grandes preocupações das comunidades é que a exploração dos recursos está a danificar os meios de vida e </w:t>
      </w:r>
      <w:r w:rsidR="006D5D80">
        <w:rPr>
          <w:rFonts w:ascii="Times New Roman" w:eastAsia="Times New Roman" w:hAnsi="Times New Roman" w:cs="Times New Roman"/>
          <w:sz w:val="24"/>
          <w:szCs w:val="24"/>
          <w:lang w:eastAsia="pt-PT"/>
        </w:rPr>
        <w:t xml:space="preserve">a </w:t>
      </w:r>
      <w:r w:rsidRPr="000C6DD0">
        <w:rPr>
          <w:rFonts w:ascii="Times New Roman" w:eastAsia="Times New Roman" w:hAnsi="Times New Roman" w:cs="Times New Roman"/>
          <w:sz w:val="24"/>
          <w:szCs w:val="24"/>
          <w:lang w:eastAsia="pt-PT"/>
        </w:rPr>
        <w:t>produção alimentar, tal como enfatiza</w:t>
      </w:r>
      <w:r w:rsidRPr="000C6DD0">
        <w:rPr>
          <w:rFonts w:ascii="Times New Roman" w:hAnsi="Times New Roman" w:cs="Times New Roman"/>
          <w:sz w:val="24"/>
          <w:szCs w:val="24"/>
          <w:shd w:val="clear" w:color="auto" w:fill="FFFFFF"/>
        </w:rPr>
        <w:t xml:space="preserve"> Juan Daffós “A mineração é incompatível com a agricultura e conse</w:t>
      </w:r>
      <w:r w:rsidR="006D5D80">
        <w:rPr>
          <w:rFonts w:ascii="Times New Roman" w:hAnsi="Times New Roman" w:cs="Times New Roman"/>
          <w:sz w:val="24"/>
          <w:szCs w:val="24"/>
          <w:shd w:val="clear" w:color="auto" w:fill="FFFFFF"/>
        </w:rPr>
        <w:t>rvação da água, dado seu impacte</w:t>
      </w:r>
      <w:r w:rsidRPr="000C6DD0">
        <w:rPr>
          <w:rFonts w:ascii="Times New Roman" w:hAnsi="Times New Roman" w:cs="Times New Roman"/>
          <w:sz w:val="24"/>
          <w:szCs w:val="24"/>
          <w:shd w:val="clear" w:color="auto" w:fill="FFFFFF"/>
        </w:rPr>
        <w:t xml:space="preserve"> gerado pela degradação irreversível dos ecossistemas.”</w:t>
      </w:r>
      <w:r w:rsidRPr="000C6DD0">
        <w:rPr>
          <w:rStyle w:val="Refdenotaderodap"/>
          <w:rFonts w:ascii="Times New Roman" w:hAnsi="Times New Roman" w:cs="Times New Roman"/>
          <w:sz w:val="24"/>
          <w:szCs w:val="24"/>
          <w:shd w:val="clear" w:color="auto" w:fill="FFFFFF"/>
        </w:rPr>
        <w:footnoteReference w:id="423"/>
      </w:r>
      <w:r w:rsidRPr="000C6DD0">
        <w:rPr>
          <w:rFonts w:ascii="Times New Roman" w:hAnsi="Times New Roman" w:cs="Times New Roman"/>
          <w:sz w:val="24"/>
          <w:szCs w:val="24"/>
          <w:shd w:val="clear" w:color="auto" w:fill="FFFFFF"/>
        </w:rPr>
        <w:t xml:space="preserve"> </w:t>
      </w:r>
    </w:p>
    <w:p w:rsidR="00CE0863" w:rsidRPr="000C6DD0" w:rsidRDefault="00CE0863" w:rsidP="00CE0863">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PT"/>
        </w:rPr>
      </w:pPr>
      <w:r w:rsidRPr="000C6DD0">
        <w:rPr>
          <w:rFonts w:ascii="Times New Roman" w:eastAsia="Times New Roman" w:hAnsi="Times New Roman" w:cs="Times New Roman"/>
          <w:sz w:val="24"/>
          <w:szCs w:val="24"/>
          <w:lang w:eastAsia="pt-PT"/>
        </w:rPr>
        <w:t xml:space="preserve">No que concerne </w:t>
      </w:r>
      <w:r w:rsidR="006D5D80">
        <w:rPr>
          <w:rFonts w:ascii="Times New Roman" w:eastAsia="Times New Roman" w:hAnsi="Times New Roman" w:cs="Times New Roman"/>
          <w:sz w:val="24"/>
          <w:szCs w:val="24"/>
          <w:lang w:eastAsia="pt-PT"/>
        </w:rPr>
        <w:t>a</w:t>
      </w:r>
      <w:r w:rsidRPr="000C6DD0">
        <w:rPr>
          <w:rFonts w:ascii="Times New Roman" w:eastAsia="Times New Roman" w:hAnsi="Times New Roman" w:cs="Times New Roman"/>
          <w:sz w:val="24"/>
          <w:szCs w:val="24"/>
          <w:lang w:eastAsia="pt-PT"/>
        </w:rPr>
        <w:t xml:space="preserve"> Moçambique, importa referir que, não obstante a avaliação e </w:t>
      </w:r>
      <w:r w:rsidR="006D5D80">
        <w:rPr>
          <w:rFonts w:ascii="Times New Roman" w:eastAsia="Times New Roman" w:hAnsi="Times New Roman" w:cs="Times New Roman"/>
          <w:sz w:val="24"/>
          <w:szCs w:val="24"/>
          <w:lang w:eastAsia="pt-PT"/>
        </w:rPr>
        <w:t xml:space="preserve">a </w:t>
      </w:r>
      <w:r w:rsidRPr="000C6DD0">
        <w:rPr>
          <w:rFonts w:ascii="Times New Roman" w:eastAsia="Times New Roman" w:hAnsi="Times New Roman" w:cs="Times New Roman"/>
          <w:sz w:val="24"/>
          <w:szCs w:val="24"/>
          <w:lang w:eastAsia="pt-PT"/>
        </w:rPr>
        <w:t>aprovação positiva</w:t>
      </w:r>
      <w:r w:rsidR="006D5D80">
        <w:rPr>
          <w:rFonts w:ascii="Times New Roman" w:eastAsia="Times New Roman" w:hAnsi="Times New Roman" w:cs="Times New Roman"/>
          <w:sz w:val="24"/>
          <w:szCs w:val="24"/>
          <w:lang w:eastAsia="pt-PT"/>
        </w:rPr>
        <w:t>s</w:t>
      </w:r>
      <w:r w:rsidRPr="000C6DD0">
        <w:rPr>
          <w:rFonts w:ascii="Times New Roman" w:eastAsia="Times New Roman" w:hAnsi="Times New Roman" w:cs="Times New Roman"/>
          <w:sz w:val="24"/>
          <w:szCs w:val="24"/>
          <w:lang w:eastAsia="pt-PT"/>
        </w:rPr>
        <w:t xml:space="preserve"> pela </w:t>
      </w:r>
      <w:r w:rsidRPr="000C6DD0">
        <w:rPr>
          <w:rFonts w:ascii="Times New Roman" w:hAnsi="Times New Roman" w:cs="Times New Roman"/>
          <w:sz w:val="24"/>
          <w:szCs w:val="24"/>
          <w:shd w:val="clear" w:color="auto" w:fill="FFFFFF"/>
        </w:rPr>
        <w:t>Iniciativa de Transparência na Indústria Extrativa</w:t>
      </w:r>
      <w:r w:rsidRPr="000C6DD0">
        <w:rPr>
          <w:rFonts w:ascii="Times New Roman" w:eastAsia="Times New Roman" w:hAnsi="Times New Roman" w:cs="Times New Roman"/>
          <w:sz w:val="24"/>
          <w:szCs w:val="24"/>
          <w:lang w:eastAsia="pt-PT"/>
        </w:rPr>
        <w:t xml:space="preserve"> (ITIE)</w:t>
      </w:r>
      <w:r w:rsidRPr="000C6DD0">
        <w:rPr>
          <w:rStyle w:val="Refdenotaderodap"/>
          <w:rFonts w:ascii="Times New Roman" w:eastAsia="Times New Roman" w:hAnsi="Times New Roman" w:cs="Times New Roman"/>
          <w:sz w:val="24"/>
          <w:szCs w:val="24"/>
          <w:lang w:eastAsia="pt-PT"/>
        </w:rPr>
        <w:footnoteReference w:id="424"/>
      </w:r>
      <w:r w:rsidRPr="000C6DD0">
        <w:rPr>
          <w:rFonts w:ascii="Times New Roman" w:eastAsia="Times New Roman" w:hAnsi="Times New Roman" w:cs="Times New Roman"/>
          <w:sz w:val="24"/>
          <w:szCs w:val="24"/>
          <w:lang w:eastAsia="pt-PT"/>
        </w:rPr>
        <w:t>,</w:t>
      </w:r>
      <w:r w:rsidRPr="000C6DD0">
        <w:rPr>
          <w:rStyle w:val="Refdenotaderodap"/>
          <w:rFonts w:ascii="Times New Roman" w:eastAsia="Times New Roman" w:hAnsi="Times New Roman" w:cs="Times New Roman"/>
          <w:sz w:val="24"/>
          <w:szCs w:val="24"/>
          <w:lang w:eastAsia="pt-PT"/>
        </w:rPr>
        <w:footnoteReference w:id="425"/>
      </w:r>
      <w:r w:rsidRPr="000C6DD0">
        <w:rPr>
          <w:rFonts w:ascii="Times New Roman" w:eastAsia="Times New Roman" w:hAnsi="Times New Roman" w:cs="Times New Roman"/>
          <w:sz w:val="24"/>
          <w:szCs w:val="24"/>
          <w:lang w:eastAsia="pt-PT"/>
        </w:rPr>
        <w:t xml:space="preserve"> o país </w:t>
      </w:r>
      <w:r w:rsidRPr="000C6DD0">
        <w:rPr>
          <w:rFonts w:ascii="Times New Roman" w:eastAsia="Times New Roman" w:hAnsi="Times New Roman" w:cs="Times New Roman"/>
          <w:sz w:val="24"/>
          <w:szCs w:val="24"/>
          <w:lang w:eastAsia="pt-PT"/>
        </w:rPr>
        <w:lastRenderedPageBreak/>
        <w:t xml:space="preserve">não é ainda um exemplo de equilíbrio entre exploração dos recursos naturais e meio ambiente. </w:t>
      </w:r>
    </w:p>
    <w:p w:rsidR="00CE0863" w:rsidRPr="00B40221"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0C6DD0">
        <w:rPr>
          <w:rFonts w:ascii="Times New Roman" w:eastAsia="Times New Roman" w:hAnsi="Times New Roman" w:cs="Times New Roman"/>
          <w:sz w:val="24"/>
          <w:szCs w:val="24"/>
          <w:lang w:eastAsia="pt-PT"/>
        </w:rPr>
        <w:t>Fundada na pesquisa de campo, a HRW aponta que a extração de carvão mineral a céu aberto em Moatize pelas empresas mineiras</w:t>
      </w:r>
      <w:r>
        <w:rPr>
          <w:rFonts w:ascii="Times New Roman" w:eastAsia="Times New Roman" w:hAnsi="Times New Roman" w:cs="Times New Roman"/>
          <w:sz w:val="24"/>
          <w:szCs w:val="24"/>
          <w:lang w:eastAsia="pt-PT"/>
        </w:rPr>
        <w:t xml:space="preserve"> </w:t>
      </w:r>
      <w:r w:rsidRPr="000C6DD0">
        <w:rPr>
          <w:rFonts w:ascii="Times New Roman" w:eastAsia="Times New Roman" w:hAnsi="Times New Roman" w:cs="Times New Roman"/>
          <w:sz w:val="24"/>
          <w:szCs w:val="24"/>
          <w:lang w:eastAsia="pt-PT"/>
        </w:rPr>
        <w:t xml:space="preserve">constitui um perigo </w:t>
      </w:r>
      <w:r>
        <w:rPr>
          <w:rFonts w:ascii="Times New Roman" w:eastAsia="Times New Roman" w:hAnsi="Times New Roman" w:cs="Times New Roman"/>
          <w:sz w:val="24"/>
          <w:szCs w:val="24"/>
          <w:lang w:eastAsia="pt-PT"/>
        </w:rPr>
        <w:t xml:space="preserve">irreversível </w:t>
      </w:r>
      <w:r w:rsidRPr="000C6DD0">
        <w:rPr>
          <w:rFonts w:ascii="Times New Roman" w:eastAsia="Times New Roman" w:hAnsi="Times New Roman" w:cs="Times New Roman"/>
          <w:sz w:val="24"/>
          <w:szCs w:val="24"/>
          <w:lang w:eastAsia="pt-PT"/>
        </w:rPr>
        <w:t>para o meio ambiente,</w:t>
      </w:r>
      <w:r>
        <w:rPr>
          <w:rFonts w:ascii="Times New Roman" w:eastAsia="Times New Roman" w:hAnsi="Times New Roman" w:cs="Times New Roman"/>
          <w:sz w:val="24"/>
          <w:szCs w:val="24"/>
          <w:lang w:eastAsia="pt-PT"/>
        </w:rPr>
        <w:t xml:space="preserve"> que inclui </w:t>
      </w:r>
      <w:r w:rsidRPr="000C6DD0">
        <w:rPr>
          <w:rFonts w:ascii="Times New Roman" w:eastAsia="Times New Roman" w:hAnsi="Times New Roman" w:cs="Times New Roman"/>
          <w:sz w:val="24"/>
          <w:szCs w:val="24"/>
          <w:lang w:eastAsia="pt-PT"/>
        </w:rPr>
        <w:t>a qualidade do ar e da água, a degradação do solo</w:t>
      </w:r>
      <w:r>
        <w:rPr>
          <w:rFonts w:ascii="Times New Roman" w:eastAsia="Times New Roman" w:hAnsi="Times New Roman" w:cs="Times New Roman"/>
          <w:sz w:val="24"/>
          <w:szCs w:val="24"/>
          <w:lang w:eastAsia="pt-PT"/>
        </w:rPr>
        <w:t xml:space="preserve">, os </w:t>
      </w:r>
      <w:r w:rsidR="006D5D80">
        <w:rPr>
          <w:rFonts w:ascii="Times New Roman" w:eastAsia="Times New Roman" w:hAnsi="Times New Roman" w:cs="Times New Roman"/>
          <w:color w:val="000000" w:themeColor="text1"/>
          <w:sz w:val="24"/>
          <w:szCs w:val="24"/>
          <w:lang w:eastAsia="pt-PT"/>
        </w:rPr>
        <w:t>impacte</w:t>
      </w:r>
      <w:r w:rsidRPr="00B40221">
        <w:rPr>
          <w:rFonts w:ascii="Times New Roman" w:eastAsia="Times New Roman" w:hAnsi="Times New Roman" w:cs="Times New Roman"/>
          <w:color w:val="000000" w:themeColor="text1"/>
          <w:sz w:val="24"/>
          <w:szCs w:val="24"/>
          <w:lang w:eastAsia="pt-PT"/>
        </w:rPr>
        <w:t>s sociais e as emissões de carbono que contribuem para as mudanças climáticas.</w:t>
      </w:r>
      <w:r w:rsidRPr="00B40221">
        <w:rPr>
          <w:rStyle w:val="Refdenotaderodap"/>
          <w:rFonts w:ascii="Times New Roman" w:hAnsi="Times New Roman" w:cs="Times New Roman"/>
          <w:color w:val="000000" w:themeColor="text1"/>
          <w:sz w:val="24"/>
          <w:szCs w:val="24"/>
        </w:rPr>
        <w:footnoteReference w:id="426"/>
      </w:r>
      <w:r w:rsidRPr="00B40221">
        <w:rPr>
          <w:rFonts w:ascii="Times New Roman" w:eastAsia="Times New Roman" w:hAnsi="Times New Roman" w:cs="Times New Roman"/>
          <w:color w:val="000000" w:themeColor="text1"/>
          <w:sz w:val="24"/>
          <w:szCs w:val="24"/>
          <w:lang w:eastAsia="pt-PT"/>
        </w:rPr>
        <w:t xml:space="preserve"> </w:t>
      </w:r>
    </w:p>
    <w:p w:rsidR="00CE0863" w:rsidRPr="00B40221" w:rsidRDefault="002F58A7" w:rsidP="002825FA">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O</w:t>
      </w:r>
      <w:r w:rsidR="00CE0863" w:rsidRPr="00B40221">
        <w:rPr>
          <w:rFonts w:ascii="Times New Roman" w:eastAsia="Times New Roman" w:hAnsi="Times New Roman" w:cs="Times New Roman"/>
          <w:color w:val="000000" w:themeColor="text1"/>
          <w:sz w:val="24"/>
          <w:szCs w:val="24"/>
          <w:lang w:eastAsia="pt-PT"/>
        </w:rPr>
        <w:t xml:space="preserve"> grande </w:t>
      </w:r>
      <w:r>
        <w:rPr>
          <w:rFonts w:ascii="Times New Roman" w:eastAsia="Times New Roman" w:hAnsi="Times New Roman" w:cs="Times New Roman"/>
          <w:color w:val="000000" w:themeColor="text1"/>
          <w:sz w:val="24"/>
          <w:szCs w:val="24"/>
          <w:lang w:eastAsia="pt-PT"/>
        </w:rPr>
        <w:t xml:space="preserve">dilema </w:t>
      </w:r>
      <w:r w:rsidR="00CE0863" w:rsidRPr="00B40221">
        <w:rPr>
          <w:rFonts w:ascii="Times New Roman" w:eastAsia="Times New Roman" w:hAnsi="Times New Roman" w:cs="Times New Roman"/>
          <w:color w:val="000000" w:themeColor="text1"/>
          <w:sz w:val="24"/>
          <w:szCs w:val="24"/>
          <w:lang w:eastAsia="pt-PT"/>
        </w:rPr>
        <w:t xml:space="preserve">dos ambientalistas e das agremiações que tutelam os direitos humanos é precisamente a aproximação entre as minas de carvão e alguns locais de reassentamentos e de </w:t>
      </w:r>
      <w:r w:rsidR="00CE0863" w:rsidRPr="00B40221">
        <w:rPr>
          <w:rFonts w:ascii="Times New Roman" w:hAnsi="Times New Roman" w:cs="Times New Roman"/>
          <w:color w:val="000000" w:themeColor="text1"/>
          <w:sz w:val="24"/>
          <w:szCs w:val="24"/>
        </w:rPr>
        <w:t xml:space="preserve">abastecimento de água, como são os casos dos rios Zambeze e Revuboé, respetivamente. </w:t>
      </w:r>
      <w:r w:rsidR="00CE0863" w:rsidRPr="00B40221">
        <w:rPr>
          <w:rFonts w:ascii="Times New Roman" w:eastAsia="Times New Roman" w:hAnsi="Times New Roman" w:cs="Times New Roman"/>
          <w:color w:val="000000" w:themeColor="text1"/>
          <w:sz w:val="24"/>
          <w:szCs w:val="24"/>
          <w:lang w:eastAsia="pt-PT"/>
        </w:rPr>
        <w:t xml:space="preserve">Esta preocupação é sustentada pelos relatos de ocorrência de doenças pulmonares que afetam os membros das comunidades, causadas pela poluição da atmosfera. </w:t>
      </w:r>
    </w:p>
    <w:p w:rsidR="00CE0863" w:rsidRPr="003841BC" w:rsidRDefault="00CE0863" w:rsidP="002825FA">
      <w:pPr>
        <w:shd w:val="clear" w:color="auto" w:fill="FFFFFF"/>
        <w:spacing w:after="0" w:line="360" w:lineRule="auto"/>
        <w:ind w:firstLine="708"/>
        <w:jc w:val="both"/>
        <w:rPr>
          <w:rFonts w:ascii="Times New Roman" w:eastAsia="Times New Roman" w:hAnsi="Times New Roman" w:cs="Times New Roman"/>
          <w:color w:val="000000" w:themeColor="text1"/>
          <w:sz w:val="24"/>
          <w:szCs w:val="24"/>
        </w:rPr>
      </w:pPr>
      <w:r w:rsidRPr="00B40221">
        <w:rPr>
          <w:rFonts w:ascii="Times New Roman" w:eastAsia="Times New Roman" w:hAnsi="Times New Roman" w:cs="Times New Roman"/>
          <w:color w:val="000000" w:themeColor="text1"/>
          <w:sz w:val="24"/>
          <w:szCs w:val="24"/>
          <w:lang w:eastAsia="pt-PT"/>
        </w:rPr>
        <w:t xml:space="preserve">De acordo com estudos da Justiça Ambiental, </w:t>
      </w:r>
      <w:r w:rsidRPr="00B40221">
        <w:rPr>
          <w:rFonts w:ascii="Times New Roman" w:eastAsia="Times New Roman" w:hAnsi="Times New Roman" w:cs="Times New Roman"/>
          <w:color w:val="000000" w:themeColor="text1"/>
          <w:sz w:val="24"/>
          <w:szCs w:val="24"/>
        </w:rPr>
        <w:t>uma ONG de caráter voluntário que opera em Moçambique desde 2004, estima que 29% da água da bacia do rio Zambeze, em Moçambique, venha de afluentes da região da mineração do carvão.</w:t>
      </w:r>
      <w:r w:rsidRPr="00B40221">
        <w:rPr>
          <w:rStyle w:val="Refdenotaderodap"/>
          <w:rFonts w:ascii="Times New Roman" w:eastAsia="Times New Roman" w:hAnsi="Times New Roman" w:cs="Times New Roman"/>
          <w:color w:val="000000" w:themeColor="text1"/>
          <w:sz w:val="24"/>
          <w:szCs w:val="24"/>
        </w:rPr>
        <w:footnoteReference w:id="427"/>
      </w:r>
      <w:r w:rsidRPr="00B40221">
        <w:rPr>
          <w:rFonts w:ascii="Times New Roman" w:eastAsia="Times New Roman" w:hAnsi="Times New Roman" w:cs="Times New Roman"/>
          <w:color w:val="000000" w:themeColor="text1"/>
          <w:sz w:val="24"/>
          <w:szCs w:val="24"/>
        </w:rPr>
        <w:t xml:space="preserve"> O relatório cita, ainda, uma Avaliação de Impacto Ambiental do Projecto de Mineração de Carvão de Revuboé, </w:t>
      </w:r>
      <w:r w:rsidRPr="003841BC">
        <w:rPr>
          <w:rFonts w:ascii="Times New Roman" w:eastAsia="Times New Roman" w:hAnsi="Times New Roman" w:cs="Times New Roman"/>
          <w:color w:val="000000" w:themeColor="text1"/>
          <w:sz w:val="24"/>
          <w:szCs w:val="24"/>
        </w:rPr>
        <w:t>produzida em 2011, que constatou haver maiores concentrações de metais pesados do que o valor estipulado como permitido pela legislação moçambicana.</w:t>
      </w:r>
      <w:r w:rsidRPr="003841BC">
        <w:rPr>
          <w:rStyle w:val="Refdenotaderodap"/>
          <w:rFonts w:ascii="Times New Roman" w:eastAsia="Times New Roman" w:hAnsi="Times New Roman" w:cs="Times New Roman"/>
          <w:color w:val="000000" w:themeColor="text1"/>
          <w:sz w:val="24"/>
          <w:szCs w:val="24"/>
        </w:rPr>
        <w:footnoteReference w:id="428"/>
      </w:r>
      <w:r w:rsidRPr="003841BC">
        <w:rPr>
          <w:rFonts w:ascii="Times New Roman" w:eastAsia="Times New Roman" w:hAnsi="Times New Roman" w:cs="Times New Roman"/>
          <w:color w:val="000000" w:themeColor="text1"/>
          <w:sz w:val="24"/>
          <w:szCs w:val="24"/>
        </w:rPr>
        <w:t xml:space="preserve"> </w:t>
      </w:r>
    </w:p>
    <w:p w:rsidR="00CE0863" w:rsidRPr="002825FA" w:rsidRDefault="00CE0863" w:rsidP="002825FA">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2825FA">
        <w:rPr>
          <w:rFonts w:ascii="Times New Roman" w:hAnsi="Times New Roman" w:cs="Times New Roman"/>
          <w:color w:val="000000" w:themeColor="text1"/>
          <w:sz w:val="24"/>
          <w:szCs w:val="24"/>
        </w:rPr>
        <w:t>Efetivamente, do ponto de vista energético, o carvão é desvantajoso e o mais poluente dos combustíveis fósseis em relação ao petróleo e gás.</w:t>
      </w:r>
      <w:r w:rsidRPr="002825FA">
        <w:rPr>
          <w:rStyle w:val="Refdenotaderodap"/>
          <w:rFonts w:ascii="Times New Roman" w:hAnsi="Times New Roman" w:cs="Times New Roman"/>
          <w:color w:val="000000" w:themeColor="text1"/>
          <w:sz w:val="24"/>
          <w:szCs w:val="24"/>
        </w:rPr>
        <w:footnoteReference w:id="429"/>
      </w:r>
      <w:r w:rsidRPr="002825FA">
        <w:rPr>
          <w:rFonts w:ascii="Times New Roman" w:hAnsi="Times New Roman" w:cs="Times New Roman"/>
          <w:color w:val="000000" w:themeColor="text1"/>
          <w:sz w:val="24"/>
          <w:szCs w:val="24"/>
        </w:rPr>
        <w:t>,</w:t>
      </w:r>
      <w:r w:rsidRPr="002825FA">
        <w:rPr>
          <w:rStyle w:val="Refdenotaderodap"/>
          <w:rFonts w:ascii="Times New Roman" w:hAnsi="Times New Roman" w:cs="Times New Roman"/>
          <w:color w:val="000000" w:themeColor="text1"/>
          <w:sz w:val="24"/>
          <w:szCs w:val="24"/>
        </w:rPr>
        <w:footnoteReference w:id="430"/>
      </w:r>
      <w:r w:rsidRPr="002825FA">
        <w:rPr>
          <w:rFonts w:ascii="Times New Roman" w:hAnsi="Times New Roman" w:cs="Times New Roman"/>
          <w:color w:val="000000" w:themeColor="text1"/>
          <w:sz w:val="24"/>
          <w:szCs w:val="24"/>
        </w:rPr>
        <w:t xml:space="preserve"> Em geral, porque o carvão polui em todas as fases de seu ciclo industrial, nomeadamente da extração ao transporte, à lavagem, </w:t>
      </w:r>
      <w:r w:rsidRPr="002825FA">
        <w:rPr>
          <w:rFonts w:ascii="Times New Roman" w:hAnsi="Times New Roman" w:cs="Times New Roman"/>
          <w:color w:val="000000" w:themeColor="text1"/>
          <w:sz w:val="24"/>
          <w:szCs w:val="24"/>
        </w:rPr>
        <w:lastRenderedPageBreak/>
        <w:t>à queima, aos rejeitos após a queima e aos impactos ambientais das minas abandonadas</w:t>
      </w:r>
      <w:r w:rsidRPr="002825FA">
        <w:rPr>
          <w:rStyle w:val="Refdenotaderodap"/>
          <w:rFonts w:ascii="Times New Roman" w:hAnsi="Times New Roman" w:cs="Times New Roman"/>
          <w:color w:val="000000" w:themeColor="text1"/>
          <w:sz w:val="24"/>
          <w:szCs w:val="24"/>
        </w:rPr>
        <w:footnoteReference w:id="431"/>
      </w:r>
      <w:r w:rsidRPr="002825FA">
        <w:rPr>
          <w:rFonts w:ascii="Times New Roman" w:hAnsi="Times New Roman" w:cs="Times New Roman"/>
          <w:color w:val="000000" w:themeColor="text1"/>
          <w:sz w:val="24"/>
          <w:szCs w:val="24"/>
        </w:rPr>
        <w:t xml:space="preserve"> além de ser responsável pela abertura de cratera</w:t>
      </w:r>
      <w:r w:rsidR="00142457" w:rsidRPr="002825FA">
        <w:rPr>
          <w:rFonts w:ascii="Times New Roman" w:hAnsi="Times New Roman" w:cs="Times New Roman"/>
          <w:color w:val="000000" w:themeColor="text1"/>
          <w:sz w:val="24"/>
          <w:szCs w:val="24"/>
        </w:rPr>
        <w:t>s</w:t>
      </w:r>
      <w:r w:rsidRPr="002825FA">
        <w:rPr>
          <w:rFonts w:ascii="Times New Roman" w:hAnsi="Times New Roman" w:cs="Times New Roman"/>
          <w:color w:val="000000" w:themeColor="text1"/>
          <w:sz w:val="24"/>
          <w:szCs w:val="24"/>
        </w:rPr>
        <w:t xml:space="preserve"> inóspitas (quando é explorado a céu aberto) “no meio de uma paisagem nua, sem plantas nem nenhum outro ser vivo.”</w:t>
      </w:r>
      <w:r w:rsidRPr="002825FA">
        <w:rPr>
          <w:rStyle w:val="Refdenotaderodap"/>
          <w:rFonts w:ascii="Times New Roman" w:hAnsi="Times New Roman" w:cs="Times New Roman"/>
          <w:color w:val="000000" w:themeColor="text1"/>
          <w:sz w:val="24"/>
          <w:szCs w:val="24"/>
        </w:rPr>
        <w:footnoteReference w:id="432"/>
      </w:r>
      <w:r w:rsidRPr="002825FA">
        <w:rPr>
          <w:rFonts w:ascii="Times New Roman" w:hAnsi="Times New Roman" w:cs="Times New Roman"/>
          <w:color w:val="000000" w:themeColor="text1"/>
          <w:sz w:val="24"/>
          <w:szCs w:val="24"/>
        </w:rPr>
        <w:t xml:space="preserve">  </w:t>
      </w:r>
    </w:p>
    <w:p w:rsidR="00513C16" w:rsidRPr="002825FA" w:rsidRDefault="00CE0863" w:rsidP="002825FA">
      <w:pPr>
        <w:shd w:val="clear" w:color="auto" w:fill="FFFFFF"/>
        <w:spacing w:after="0" w:line="360" w:lineRule="auto"/>
        <w:ind w:firstLine="708"/>
        <w:jc w:val="both"/>
        <w:rPr>
          <w:rFonts w:ascii="Times New Roman" w:eastAsia="Times New Roman" w:hAnsi="Times New Roman" w:cs="Times New Roman"/>
          <w:sz w:val="24"/>
          <w:szCs w:val="24"/>
          <w:lang w:eastAsia="pt-PT"/>
        </w:rPr>
      </w:pPr>
      <w:r w:rsidRPr="002825FA">
        <w:rPr>
          <w:rFonts w:ascii="Times New Roman" w:eastAsia="Times New Roman" w:hAnsi="Times New Roman" w:cs="Times New Roman"/>
          <w:color w:val="000000" w:themeColor="text1"/>
          <w:sz w:val="24"/>
          <w:szCs w:val="24"/>
          <w:lang w:eastAsia="pt-PT"/>
        </w:rPr>
        <w:t>Por outro lado, há uma interpretação distinta que nega a poluição. As empresas transnacionais, com destaque para a Vale Moçambique, alegam que a exploração do carvão mineral não trará efeitos am</w:t>
      </w:r>
      <w:r w:rsidR="006D5D80" w:rsidRPr="002825FA">
        <w:rPr>
          <w:rFonts w:ascii="Times New Roman" w:eastAsia="Times New Roman" w:hAnsi="Times New Roman" w:cs="Times New Roman"/>
          <w:color w:val="000000" w:themeColor="text1"/>
          <w:sz w:val="24"/>
          <w:szCs w:val="24"/>
          <w:lang w:eastAsia="pt-PT"/>
        </w:rPr>
        <w:t>bientais negativos, referindo</w:t>
      </w:r>
      <w:r w:rsidRPr="002825FA">
        <w:rPr>
          <w:rFonts w:ascii="Times New Roman" w:eastAsia="Times New Roman" w:hAnsi="Times New Roman" w:cs="Times New Roman"/>
          <w:color w:val="000000" w:themeColor="text1"/>
          <w:sz w:val="24"/>
          <w:szCs w:val="24"/>
          <w:lang w:eastAsia="pt-PT"/>
        </w:rPr>
        <w:t xml:space="preserve">, por exemplo, que os buracos </w:t>
      </w:r>
      <w:r w:rsidRPr="002825FA">
        <w:rPr>
          <w:rFonts w:ascii="Times New Roman" w:eastAsia="Times New Roman" w:hAnsi="Times New Roman" w:cs="Times New Roman"/>
          <w:sz w:val="24"/>
          <w:szCs w:val="24"/>
          <w:lang w:eastAsia="pt-PT"/>
        </w:rPr>
        <w:t>resultantes da extração de carvão a céu aberto serão cobertos com o solo extraído das escavações de zonas posteriormente exploradas e restituída a flora pré existente.</w:t>
      </w:r>
      <w:r w:rsidRPr="002825FA">
        <w:rPr>
          <w:rStyle w:val="Refdenotaderodap"/>
          <w:rFonts w:ascii="Times New Roman" w:eastAsia="Times New Roman" w:hAnsi="Times New Roman" w:cs="Times New Roman"/>
          <w:sz w:val="24"/>
          <w:szCs w:val="24"/>
          <w:lang w:eastAsia="pt-PT"/>
        </w:rPr>
        <w:footnoteReference w:id="433"/>
      </w:r>
      <w:r w:rsidR="00F75A0D" w:rsidRPr="002825FA">
        <w:rPr>
          <w:rFonts w:ascii="Times New Roman" w:eastAsia="Times New Roman" w:hAnsi="Times New Roman" w:cs="Times New Roman"/>
          <w:sz w:val="24"/>
          <w:szCs w:val="24"/>
          <w:lang w:eastAsia="pt-PT"/>
        </w:rPr>
        <w:t xml:space="preserve"> </w:t>
      </w:r>
    </w:p>
    <w:p w:rsidR="003D6FEB" w:rsidRPr="002825FA" w:rsidRDefault="00CE0863" w:rsidP="002825FA">
      <w:pPr>
        <w:spacing w:line="360" w:lineRule="auto"/>
        <w:jc w:val="both"/>
        <w:rPr>
          <w:rFonts w:ascii="Times New Roman" w:eastAsia="Times New Roman" w:hAnsi="Times New Roman" w:cs="Times New Roman"/>
          <w:color w:val="000000" w:themeColor="text1"/>
          <w:sz w:val="24"/>
          <w:szCs w:val="24"/>
          <w:lang w:eastAsia="pt-PT"/>
        </w:rPr>
      </w:pPr>
      <w:r w:rsidRPr="002825FA">
        <w:rPr>
          <w:rFonts w:ascii="Times New Roman" w:eastAsia="Times New Roman" w:hAnsi="Times New Roman" w:cs="Times New Roman"/>
          <w:sz w:val="24"/>
          <w:szCs w:val="24"/>
          <w:lang w:eastAsia="pt-PT"/>
        </w:rPr>
        <w:t xml:space="preserve">Esta tese é rebatida por </w:t>
      </w:r>
      <w:r w:rsidRPr="002825FA">
        <w:rPr>
          <w:rFonts w:ascii="Times New Roman" w:eastAsia="Times New Roman" w:hAnsi="Times New Roman" w:cs="Times New Roman"/>
          <w:color w:val="000000" w:themeColor="text1"/>
          <w:sz w:val="24"/>
          <w:szCs w:val="24"/>
          <w:lang w:eastAsia="pt-PT"/>
        </w:rPr>
        <w:t xml:space="preserve">Marques </w:t>
      </w:r>
      <w:r w:rsidR="002825FA">
        <w:rPr>
          <w:rFonts w:ascii="Times New Roman" w:eastAsia="Times New Roman" w:hAnsi="Times New Roman" w:cs="Times New Roman"/>
          <w:color w:val="000000" w:themeColor="text1"/>
          <w:sz w:val="24"/>
          <w:szCs w:val="24"/>
          <w:lang w:eastAsia="pt-PT"/>
        </w:rPr>
        <w:t>que investe</w:t>
      </w:r>
    </w:p>
    <w:p w:rsidR="00CE0863" w:rsidRPr="003D6FEB" w:rsidRDefault="00CE0863" w:rsidP="002825FA">
      <w:pPr>
        <w:tabs>
          <w:tab w:val="left" w:pos="2268"/>
        </w:tabs>
        <w:spacing w:after="0" w:line="240" w:lineRule="auto"/>
        <w:ind w:left="2268"/>
        <w:jc w:val="both"/>
        <w:rPr>
          <w:rFonts w:ascii="Times New Roman" w:eastAsia="Times New Roman" w:hAnsi="Times New Roman" w:cs="Times New Roman"/>
          <w:b/>
          <w:bCs/>
          <w:sz w:val="20"/>
          <w:szCs w:val="20"/>
          <w:lang w:eastAsia="pt-PT"/>
        </w:rPr>
      </w:pPr>
      <w:r w:rsidRPr="003D6FEB">
        <w:rPr>
          <w:rFonts w:ascii="Times New Roman" w:eastAsia="Times New Roman" w:hAnsi="Times New Roman" w:cs="Times New Roman"/>
          <w:sz w:val="20"/>
          <w:szCs w:val="20"/>
          <w:lang w:eastAsia="pt-PT"/>
        </w:rPr>
        <w:t>De forma geral, as minas a céu aberto matam tudo o que está à volta, alteram as coordenadas físicas e biológicas de todo o meio ambiente, desestruturam a topografia e o solo, inclusive pelo movimento de seu maquinário. A exploração de superfície causa destruição completa da área da jazida, das áreas usadas para depósito da terra removida (chamada “camada estéril”) para se atingir o veio, bem como das bacias de rejeito. O primeiro impacto da mineração a céu aberto é a perda da cobertura vegetal e do solo que a sustenta, o chamado capeamento. Quantidades colossais de terra são removidas por escavadeiras de arrasto (</w:t>
      </w:r>
      <w:r w:rsidRPr="003D6FEB">
        <w:rPr>
          <w:rFonts w:ascii="Times New Roman" w:eastAsia="Times New Roman" w:hAnsi="Times New Roman" w:cs="Times New Roman"/>
          <w:i/>
          <w:iCs/>
          <w:sz w:val="20"/>
          <w:szCs w:val="20"/>
          <w:lang w:eastAsia="pt-PT"/>
        </w:rPr>
        <w:t>draglines</w:t>
      </w:r>
      <w:r w:rsidRPr="003D6FEB">
        <w:rPr>
          <w:rFonts w:ascii="Times New Roman" w:eastAsia="Times New Roman" w:hAnsi="Times New Roman" w:cs="Times New Roman"/>
          <w:sz w:val="20"/>
          <w:szCs w:val="20"/>
          <w:lang w:eastAsia="pt-PT"/>
        </w:rPr>
        <w:t>) e pás mecânicas, e rejeitadas na paisagem circundante. Explosivos potentíssimos fazem o trabalho de desmonte do solo e das rochas.</w:t>
      </w:r>
      <w:r w:rsidRPr="003D6FEB">
        <w:rPr>
          <w:rStyle w:val="Refdenotaderodap"/>
          <w:rFonts w:ascii="Times New Roman" w:eastAsia="Times New Roman" w:hAnsi="Times New Roman" w:cs="Times New Roman"/>
          <w:sz w:val="20"/>
          <w:szCs w:val="20"/>
          <w:lang w:eastAsia="pt-PT"/>
        </w:rPr>
        <w:footnoteReference w:id="434"/>
      </w:r>
      <w:r w:rsidRPr="003D6FEB">
        <w:rPr>
          <w:rFonts w:ascii="Times New Roman" w:eastAsia="Times New Roman" w:hAnsi="Times New Roman" w:cs="Times New Roman"/>
          <w:sz w:val="20"/>
          <w:szCs w:val="20"/>
          <w:lang w:eastAsia="pt-PT"/>
        </w:rPr>
        <w:t xml:space="preserve"> </w:t>
      </w:r>
    </w:p>
    <w:p w:rsidR="00CE0863" w:rsidRPr="003A69F3" w:rsidRDefault="00CE0863" w:rsidP="00CE0863">
      <w:pPr>
        <w:shd w:val="clear" w:color="auto" w:fill="FFFFFF"/>
        <w:spacing w:after="0" w:line="192" w:lineRule="atLeast"/>
        <w:jc w:val="both"/>
        <w:rPr>
          <w:rFonts w:ascii="Times New Roman" w:eastAsia="Times New Roman" w:hAnsi="Times New Roman" w:cs="Times New Roman"/>
          <w:color w:val="000000" w:themeColor="text1"/>
          <w:lang w:eastAsia="pt-PT"/>
        </w:rPr>
      </w:pPr>
      <w:r w:rsidRPr="003A69F3">
        <w:rPr>
          <w:rFonts w:ascii="Times New Roman" w:eastAsia="Times New Roman" w:hAnsi="Times New Roman" w:cs="Times New Roman"/>
          <w:color w:val="000000" w:themeColor="text1"/>
          <w:lang w:eastAsia="pt-PT"/>
        </w:rPr>
        <w:t> </w:t>
      </w:r>
    </w:p>
    <w:p w:rsidR="00CE0863" w:rsidRPr="00FC76CA" w:rsidRDefault="00CE0863" w:rsidP="00CE0863">
      <w:pPr>
        <w:shd w:val="clear" w:color="auto" w:fill="FFFFFF"/>
        <w:spacing w:after="0" w:line="360" w:lineRule="auto"/>
        <w:jc w:val="both"/>
        <w:rPr>
          <w:rFonts w:ascii="Times New Roman" w:eastAsia="Times New Roman" w:hAnsi="Times New Roman" w:cs="Times New Roman"/>
          <w:color w:val="000000" w:themeColor="text1"/>
          <w:sz w:val="24"/>
          <w:szCs w:val="24"/>
        </w:rPr>
      </w:pPr>
      <w:r w:rsidRPr="00766D7F">
        <w:rPr>
          <w:rFonts w:ascii="Times New Roman" w:hAnsi="Times New Roman" w:cs="Times New Roman"/>
          <w:color w:val="000000"/>
          <w:sz w:val="24"/>
          <w:szCs w:val="24"/>
        </w:rPr>
        <w:t xml:space="preserve">Daí decorre a importância da argumentação de que, ao manter-se a exploração das minas a céu aberto em Moatize, corre-se o risco de as empresas transnacionais deixarem </w:t>
      </w:r>
      <w:r w:rsidRPr="00766D7F">
        <w:rPr>
          <w:rFonts w:ascii="Times New Roman" w:hAnsi="Times New Roman" w:cs="Times New Roman"/>
          <w:sz w:val="24"/>
          <w:szCs w:val="24"/>
        </w:rPr>
        <w:t xml:space="preserve">buracos vazios como aconteceu </w:t>
      </w:r>
      <w:r w:rsidR="006D5D80">
        <w:rPr>
          <w:rFonts w:ascii="Times New Roman" w:hAnsi="Times New Roman" w:cs="Times New Roman"/>
          <w:sz w:val="24"/>
          <w:szCs w:val="24"/>
        </w:rPr>
        <w:t>em</w:t>
      </w:r>
      <w:r w:rsidRPr="00766D7F">
        <w:rPr>
          <w:rFonts w:ascii="Times New Roman" w:hAnsi="Times New Roman" w:cs="Times New Roman"/>
          <w:sz w:val="24"/>
          <w:szCs w:val="24"/>
        </w:rPr>
        <w:t xml:space="preserve"> alguns estados brasileiros (Minas Gerais, Mato Grosso e, principalmente, Rio Grande do Sul), enquanto os seus recursos promovem a </w:t>
      </w:r>
      <w:r w:rsidRPr="00FC76CA">
        <w:rPr>
          <w:rFonts w:ascii="Times New Roman" w:hAnsi="Times New Roman" w:cs="Times New Roman"/>
          <w:color w:val="000000" w:themeColor="text1"/>
          <w:sz w:val="24"/>
          <w:szCs w:val="24"/>
        </w:rPr>
        <w:t xml:space="preserve">construção de sumptuosos edifícios de arranha-céus nos países de proveniência, constituindo, assim, uma clara violação dos direitos humanos. </w:t>
      </w:r>
    </w:p>
    <w:p w:rsidR="00CE0863" w:rsidRPr="00FC76CA"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FC76CA">
        <w:rPr>
          <w:rFonts w:ascii="Times New Roman" w:hAnsi="Times New Roman" w:cs="Times New Roman"/>
          <w:color w:val="000000" w:themeColor="text1"/>
          <w:sz w:val="24"/>
          <w:szCs w:val="24"/>
        </w:rPr>
        <w:t>E a parti</w:t>
      </w:r>
      <w:r w:rsidR="006D5D80">
        <w:rPr>
          <w:rFonts w:ascii="Times New Roman" w:hAnsi="Times New Roman" w:cs="Times New Roman"/>
          <w:color w:val="000000" w:themeColor="text1"/>
          <w:sz w:val="24"/>
          <w:szCs w:val="24"/>
        </w:rPr>
        <w:t xml:space="preserve">r daqui, uma questão pertinente </w:t>
      </w:r>
      <w:r w:rsidRPr="00FC76CA">
        <w:rPr>
          <w:rFonts w:ascii="Times New Roman" w:hAnsi="Times New Roman" w:cs="Times New Roman"/>
          <w:color w:val="000000" w:themeColor="text1"/>
          <w:sz w:val="24"/>
          <w:szCs w:val="24"/>
        </w:rPr>
        <w:t>pode</w:t>
      </w:r>
      <w:r w:rsidR="006D5D80">
        <w:rPr>
          <w:rFonts w:ascii="Times New Roman" w:hAnsi="Times New Roman" w:cs="Times New Roman"/>
          <w:color w:val="000000" w:themeColor="text1"/>
          <w:sz w:val="24"/>
          <w:szCs w:val="24"/>
        </w:rPr>
        <w:t>-se</w:t>
      </w:r>
      <w:r w:rsidRPr="00FC76CA">
        <w:rPr>
          <w:rFonts w:ascii="Times New Roman" w:hAnsi="Times New Roman" w:cs="Times New Roman"/>
          <w:color w:val="000000" w:themeColor="text1"/>
          <w:sz w:val="24"/>
          <w:szCs w:val="24"/>
        </w:rPr>
        <w:t xml:space="preserve"> coloca</w:t>
      </w:r>
      <w:r w:rsidR="006D5D80">
        <w:rPr>
          <w:rFonts w:ascii="Times New Roman" w:hAnsi="Times New Roman" w:cs="Times New Roman"/>
          <w:color w:val="000000" w:themeColor="text1"/>
          <w:sz w:val="24"/>
          <w:szCs w:val="24"/>
        </w:rPr>
        <w:t>r</w:t>
      </w:r>
      <w:r w:rsidRPr="00FC76CA">
        <w:rPr>
          <w:rFonts w:ascii="Times New Roman" w:hAnsi="Times New Roman" w:cs="Times New Roman"/>
          <w:color w:val="000000" w:themeColor="text1"/>
          <w:sz w:val="24"/>
          <w:szCs w:val="24"/>
        </w:rPr>
        <w:t xml:space="preserve">: </w:t>
      </w:r>
      <w:r w:rsidRPr="00FC76CA">
        <w:rPr>
          <w:rFonts w:ascii="Times New Roman" w:eastAsia="Times New Roman" w:hAnsi="Times New Roman" w:cs="Times New Roman"/>
          <w:color w:val="000000" w:themeColor="text1"/>
          <w:sz w:val="24"/>
          <w:szCs w:val="24"/>
          <w:lang w:eastAsia="pt-PT"/>
        </w:rPr>
        <w:t>Quem, depois dos lucros, pensa em tapar os buracos abertos, se não deixá-los para a triste memória das populações: perda da terra e uma longa herança de problemas ambientais (saúde) e económicos (pobreza)? Esta corresponde a atual realidade observada nas comunidades de Cateme e Mualadzi.</w:t>
      </w:r>
    </w:p>
    <w:p w:rsidR="00CE0863" w:rsidRPr="00FC76CA" w:rsidRDefault="00CE0863" w:rsidP="00CE0863">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sidRPr="00FC76CA">
        <w:rPr>
          <w:rFonts w:ascii="Times New Roman" w:eastAsia="Times New Roman" w:hAnsi="Times New Roman" w:cs="Times New Roman"/>
          <w:color w:val="000000" w:themeColor="text1"/>
          <w:sz w:val="24"/>
          <w:szCs w:val="24"/>
          <w:lang w:eastAsia="pt-PT"/>
        </w:rPr>
        <w:t>Não seria demais lembrar que a preocupação com as questões ambientais surge numa altura em que a companhia brasileira Vale foi eleita</w:t>
      </w:r>
      <w:r w:rsidR="00013528">
        <w:rPr>
          <w:rFonts w:ascii="Times New Roman" w:eastAsia="Times New Roman" w:hAnsi="Times New Roman" w:cs="Times New Roman"/>
          <w:color w:val="000000" w:themeColor="text1"/>
          <w:sz w:val="24"/>
          <w:szCs w:val="24"/>
          <w:lang w:eastAsia="pt-PT"/>
        </w:rPr>
        <w:t>,</w:t>
      </w:r>
      <w:r w:rsidRPr="00FC76CA">
        <w:rPr>
          <w:rFonts w:ascii="Times New Roman" w:eastAsia="Times New Roman" w:hAnsi="Times New Roman" w:cs="Times New Roman"/>
          <w:color w:val="000000" w:themeColor="text1"/>
          <w:sz w:val="24"/>
          <w:szCs w:val="24"/>
          <w:lang w:eastAsia="pt-PT"/>
        </w:rPr>
        <w:t xml:space="preserve"> no Fórum Económico Mundial, </w:t>
      </w:r>
      <w:r w:rsidRPr="00FC76CA">
        <w:rPr>
          <w:rFonts w:ascii="Times New Roman" w:eastAsia="Times New Roman" w:hAnsi="Times New Roman" w:cs="Times New Roman"/>
          <w:color w:val="000000" w:themeColor="text1"/>
          <w:sz w:val="24"/>
          <w:szCs w:val="24"/>
          <w:lang w:eastAsia="pt-PT"/>
        </w:rPr>
        <w:lastRenderedPageBreak/>
        <w:t xml:space="preserve">realizado em Davos, na Suíça, entre os dias 25 e 29 de janeiro de 2012, pela </w:t>
      </w:r>
      <w:r w:rsidRPr="00FC76CA">
        <w:rPr>
          <w:rFonts w:ascii="Times New Roman" w:eastAsia="Times New Roman" w:hAnsi="Times New Roman" w:cs="Times New Roman"/>
          <w:i/>
          <w:iCs/>
          <w:color w:val="000000" w:themeColor="text1"/>
          <w:sz w:val="24"/>
          <w:szCs w:val="24"/>
          <w:lang w:eastAsia="pt-PT"/>
        </w:rPr>
        <w:t>Public Eye People´s</w:t>
      </w:r>
      <w:r w:rsidRPr="00FC76CA">
        <w:rPr>
          <w:rFonts w:ascii="Times New Roman" w:eastAsia="Times New Roman" w:hAnsi="Times New Roman" w:cs="Times New Roman"/>
          <w:color w:val="000000" w:themeColor="text1"/>
          <w:sz w:val="24"/>
          <w:szCs w:val="24"/>
          <w:lang w:eastAsia="pt-PT"/>
        </w:rPr>
        <w:t xml:space="preserve">, como a pior empresa do mundo. O prémio, também conhecido como o “Oscar da Vergonha”, foi </w:t>
      </w:r>
      <w:r w:rsidR="00013528">
        <w:rPr>
          <w:rFonts w:ascii="Times New Roman" w:eastAsia="Times New Roman" w:hAnsi="Times New Roman" w:cs="Times New Roman"/>
          <w:color w:val="000000" w:themeColor="text1"/>
          <w:sz w:val="24"/>
          <w:szCs w:val="24"/>
          <w:lang w:eastAsia="pt-PT"/>
        </w:rPr>
        <w:t>atribuído à mineradora devido a</w:t>
      </w:r>
      <w:r w:rsidRPr="00FC76CA">
        <w:rPr>
          <w:rFonts w:ascii="Times New Roman" w:eastAsia="Times New Roman" w:hAnsi="Times New Roman" w:cs="Times New Roman"/>
          <w:color w:val="000000" w:themeColor="text1"/>
          <w:sz w:val="24"/>
          <w:szCs w:val="24"/>
          <w:lang w:eastAsia="pt-PT"/>
        </w:rPr>
        <w:t xml:space="preserve"> condições de trabalho desumanas, violações dos direitos humanos, desastres ambientais, pilhagem do património público e pela exploração cruel da natureza.</w:t>
      </w:r>
      <w:r w:rsidRPr="00FC76CA">
        <w:rPr>
          <w:rStyle w:val="Refdenotaderodap"/>
          <w:rFonts w:ascii="Times New Roman" w:eastAsia="Times New Roman" w:hAnsi="Times New Roman" w:cs="Times New Roman"/>
          <w:color w:val="000000" w:themeColor="text1"/>
          <w:sz w:val="24"/>
          <w:szCs w:val="24"/>
          <w:lang w:eastAsia="pt-PT"/>
        </w:rPr>
        <w:footnoteReference w:id="435"/>
      </w:r>
    </w:p>
    <w:p w:rsidR="00F75A0D" w:rsidRDefault="00615C8C" w:rsidP="00F67D4B">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A grande preocupação do g</w:t>
      </w:r>
      <w:r w:rsidR="00CE0863" w:rsidRPr="008233F1">
        <w:rPr>
          <w:rFonts w:ascii="Times New Roman" w:eastAsia="Times New Roman" w:hAnsi="Times New Roman" w:cs="Times New Roman"/>
          <w:color w:val="000000" w:themeColor="text1"/>
          <w:sz w:val="24"/>
          <w:szCs w:val="24"/>
          <w:lang w:eastAsia="pt-PT"/>
        </w:rPr>
        <w:t>overno moçambicano reside</w:t>
      </w:r>
      <w:r w:rsidR="002F58A7" w:rsidRPr="008233F1">
        <w:rPr>
          <w:rFonts w:ascii="Times New Roman" w:eastAsia="Times New Roman" w:hAnsi="Times New Roman" w:cs="Times New Roman"/>
          <w:color w:val="000000" w:themeColor="text1"/>
          <w:sz w:val="24"/>
          <w:szCs w:val="24"/>
          <w:lang w:eastAsia="pt-PT"/>
        </w:rPr>
        <w:t>,</w:t>
      </w:r>
      <w:r w:rsidR="00CE0863" w:rsidRPr="008233F1">
        <w:rPr>
          <w:rFonts w:ascii="Times New Roman" w:eastAsia="Times New Roman" w:hAnsi="Times New Roman" w:cs="Times New Roman"/>
          <w:color w:val="000000" w:themeColor="text1"/>
          <w:sz w:val="24"/>
          <w:szCs w:val="24"/>
          <w:lang w:eastAsia="pt-PT"/>
        </w:rPr>
        <w:t xml:space="preserve"> precisamente</w:t>
      </w:r>
      <w:r w:rsidR="002F58A7" w:rsidRPr="008233F1">
        <w:rPr>
          <w:rFonts w:ascii="Times New Roman" w:eastAsia="Times New Roman" w:hAnsi="Times New Roman" w:cs="Times New Roman"/>
          <w:color w:val="000000" w:themeColor="text1"/>
          <w:sz w:val="24"/>
          <w:szCs w:val="24"/>
          <w:lang w:eastAsia="pt-PT"/>
        </w:rPr>
        <w:t>,</w:t>
      </w:r>
      <w:r w:rsidR="00CE0863" w:rsidRPr="008233F1">
        <w:rPr>
          <w:rFonts w:ascii="Times New Roman" w:eastAsia="Times New Roman" w:hAnsi="Times New Roman" w:cs="Times New Roman"/>
          <w:color w:val="000000" w:themeColor="text1"/>
          <w:sz w:val="24"/>
          <w:szCs w:val="24"/>
          <w:lang w:eastAsia="pt-PT"/>
        </w:rPr>
        <w:t xml:space="preserve"> neste ponto: encerrar a atividade das minas a céu aberto que, por via das </w:t>
      </w:r>
      <w:r w:rsidR="002F58A7" w:rsidRPr="008233F1">
        <w:rPr>
          <w:rFonts w:ascii="Times New Roman" w:eastAsia="Times New Roman" w:hAnsi="Times New Roman" w:cs="Times New Roman"/>
          <w:color w:val="000000" w:themeColor="text1"/>
          <w:sz w:val="24"/>
          <w:szCs w:val="24"/>
          <w:lang w:eastAsia="pt-PT"/>
        </w:rPr>
        <w:t>empresas nacionais e estrangeiras</w:t>
      </w:r>
      <w:r w:rsidR="00CE0863" w:rsidRPr="008233F1">
        <w:rPr>
          <w:rFonts w:ascii="Times New Roman" w:eastAsia="Times New Roman" w:hAnsi="Times New Roman" w:cs="Times New Roman"/>
          <w:color w:val="000000" w:themeColor="text1"/>
          <w:sz w:val="24"/>
          <w:szCs w:val="24"/>
          <w:lang w:eastAsia="pt-PT"/>
        </w:rPr>
        <w:t>, empregam um número considerável da mão-de-obra local (barata) ou ficar sujeito a danos ambientais? O peso da primeira escolha é, quase sempre, um fator de instabilidade social</w:t>
      </w:r>
      <w:r w:rsidR="002F58A7" w:rsidRPr="008233F1">
        <w:rPr>
          <w:rFonts w:ascii="Times New Roman" w:eastAsia="Times New Roman" w:hAnsi="Times New Roman" w:cs="Times New Roman"/>
          <w:color w:val="000000" w:themeColor="text1"/>
          <w:sz w:val="24"/>
          <w:szCs w:val="24"/>
          <w:lang w:eastAsia="pt-PT"/>
        </w:rPr>
        <w:t>,</w:t>
      </w:r>
      <w:r w:rsidR="00CE0863" w:rsidRPr="008233F1">
        <w:rPr>
          <w:rFonts w:ascii="Times New Roman" w:eastAsia="Times New Roman" w:hAnsi="Times New Roman" w:cs="Times New Roman"/>
          <w:color w:val="000000" w:themeColor="text1"/>
          <w:sz w:val="24"/>
          <w:szCs w:val="24"/>
          <w:lang w:eastAsia="pt-PT"/>
        </w:rPr>
        <w:t xml:space="preserve"> mormente nos países mais debilitados economicamente</w:t>
      </w:r>
      <w:r w:rsidR="002F58A7" w:rsidRPr="008233F1">
        <w:rPr>
          <w:rFonts w:ascii="Times New Roman" w:eastAsia="Times New Roman" w:hAnsi="Times New Roman" w:cs="Times New Roman"/>
          <w:color w:val="000000" w:themeColor="text1"/>
          <w:sz w:val="24"/>
          <w:szCs w:val="24"/>
          <w:lang w:eastAsia="pt-PT"/>
        </w:rPr>
        <w:t>,</w:t>
      </w:r>
      <w:r w:rsidR="00CE0863" w:rsidRPr="008233F1">
        <w:rPr>
          <w:rFonts w:ascii="Times New Roman" w:eastAsia="Times New Roman" w:hAnsi="Times New Roman" w:cs="Times New Roman"/>
          <w:color w:val="000000" w:themeColor="text1"/>
          <w:sz w:val="24"/>
          <w:szCs w:val="24"/>
          <w:lang w:eastAsia="pt-PT"/>
        </w:rPr>
        <w:t xml:space="preserve"> como é o caso de Moçambique. </w:t>
      </w:r>
      <w:r w:rsidR="00CE0863" w:rsidRPr="009C4929">
        <w:rPr>
          <w:rFonts w:ascii="Times New Roman" w:eastAsia="Times New Roman" w:hAnsi="Times New Roman" w:cs="Times New Roman"/>
          <w:color w:val="000000" w:themeColor="text1"/>
          <w:sz w:val="24"/>
          <w:szCs w:val="24"/>
          <w:lang w:eastAsia="pt-PT"/>
        </w:rPr>
        <w:t>Os danos ambientais</w:t>
      </w:r>
      <w:r w:rsidR="002F58A7" w:rsidRPr="009C4929">
        <w:rPr>
          <w:rFonts w:ascii="Times New Roman" w:eastAsia="Times New Roman" w:hAnsi="Times New Roman" w:cs="Times New Roman"/>
          <w:color w:val="000000" w:themeColor="text1"/>
          <w:sz w:val="24"/>
          <w:szCs w:val="24"/>
          <w:lang w:eastAsia="pt-PT"/>
        </w:rPr>
        <w:t xml:space="preserve"> </w:t>
      </w:r>
      <w:r w:rsidR="009A5C01" w:rsidRPr="009C4929">
        <w:rPr>
          <w:rFonts w:ascii="Times New Roman" w:eastAsia="Times New Roman" w:hAnsi="Times New Roman" w:cs="Times New Roman"/>
          <w:color w:val="000000" w:themeColor="text1"/>
          <w:sz w:val="24"/>
          <w:szCs w:val="24"/>
          <w:lang w:eastAsia="pt-PT"/>
        </w:rPr>
        <w:t xml:space="preserve">frequentemente irreversíveis </w:t>
      </w:r>
      <w:r w:rsidR="00CE0863" w:rsidRPr="009C4929">
        <w:rPr>
          <w:rFonts w:ascii="Times New Roman" w:eastAsia="Times New Roman" w:hAnsi="Times New Roman" w:cs="Times New Roman"/>
          <w:color w:val="000000" w:themeColor="text1"/>
          <w:sz w:val="24"/>
          <w:szCs w:val="24"/>
          <w:lang w:eastAsia="pt-PT"/>
        </w:rPr>
        <w:t>e</w:t>
      </w:r>
      <w:r w:rsidR="006D39B1" w:rsidRPr="009C4929">
        <w:rPr>
          <w:rFonts w:ascii="Times New Roman" w:eastAsia="Times New Roman" w:hAnsi="Times New Roman" w:cs="Times New Roman"/>
          <w:color w:val="000000" w:themeColor="text1"/>
          <w:sz w:val="24"/>
          <w:szCs w:val="24"/>
          <w:lang w:eastAsia="pt-PT"/>
        </w:rPr>
        <w:t xml:space="preserve"> </w:t>
      </w:r>
      <w:r w:rsidR="006D39B1" w:rsidRPr="009C4929">
        <w:rPr>
          <w:rFonts w:ascii="Times New Roman" w:eastAsia="Times New Roman" w:hAnsi="Times New Roman" w:cs="Times New Roman"/>
          <w:sz w:val="24"/>
          <w:szCs w:val="24"/>
          <w:lang w:eastAsia="pt-PT"/>
        </w:rPr>
        <w:t>também</w:t>
      </w:r>
      <w:r w:rsidR="00CE0863" w:rsidRPr="009C4929">
        <w:rPr>
          <w:rFonts w:ascii="Times New Roman" w:eastAsia="Times New Roman" w:hAnsi="Times New Roman" w:cs="Times New Roman"/>
          <w:sz w:val="24"/>
          <w:szCs w:val="24"/>
          <w:lang w:eastAsia="pt-PT"/>
        </w:rPr>
        <w:t xml:space="preserve"> </w:t>
      </w:r>
      <w:r w:rsidR="006D39B1" w:rsidRPr="009C4929">
        <w:rPr>
          <w:rFonts w:ascii="Times New Roman" w:eastAsia="Times New Roman" w:hAnsi="Times New Roman" w:cs="Times New Roman"/>
          <w:sz w:val="24"/>
          <w:szCs w:val="24"/>
          <w:lang w:eastAsia="pt-PT"/>
        </w:rPr>
        <w:t xml:space="preserve">os </w:t>
      </w:r>
      <w:r w:rsidR="00CE0863" w:rsidRPr="009C4929">
        <w:rPr>
          <w:rFonts w:ascii="Times New Roman" w:eastAsia="Times New Roman" w:hAnsi="Times New Roman" w:cs="Times New Roman"/>
          <w:color w:val="000000" w:themeColor="text1"/>
          <w:sz w:val="24"/>
          <w:szCs w:val="24"/>
          <w:lang w:eastAsia="pt-PT"/>
        </w:rPr>
        <w:t xml:space="preserve">socioculturais causados pela mineração não </w:t>
      </w:r>
      <w:r w:rsidR="00013528" w:rsidRPr="009C4929">
        <w:rPr>
          <w:rFonts w:ascii="Times New Roman" w:eastAsia="Times New Roman" w:hAnsi="Times New Roman" w:cs="Times New Roman"/>
          <w:color w:val="000000" w:themeColor="text1"/>
          <w:sz w:val="24"/>
          <w:szCs w:val="24"/>
          <w:lang w:eastAsia="pt-PT"/>
        </w:rPr>
        <w:t>ficam por aqui.</w:t>
      </w:r>
      <w:r w:rsidR="00013528" w:rsidRPr="00675FD6">
        <w:rPr>
          <w:rFonts w:ascii="Times New Roman" w:eastAsia="Times New Roman" w:hAnsi="Times New Roman" w:cs="Times New Roman"/>
          <w:color w:val="000000" w:themeColor="text1"/>
          <w:sz w:val="24"/>
          <w:szCs w:val="24"/>
          <w:lang w:eastAsia="pt-PT"/>
        </w:rPr>
        <w:t xml:space="preserve"> </w:t>
      </w:r>
      <w:r w:rsidR="00CE0863" w:rsidRPr="008233F1">
        <w:rPr>
          <w:rFonts w:ascii="Times New Roman" w:eastAsia="Times New Roman" w:hAnsi="Times New Roman" w:cs="Times New Roman"/>
          <w:color w:val="000000" w:themeColor="text1"/>
          <w:sz w:val="24"/>
          <w:szCs w:val="24"/>
          <w:lang w:eastAsia="pt-PT"/>
        </w:rPr>
        <w:t xml:space="preserve">Abaixo, no Quadro 2, </w:t>
      </w:r>
      <w:r w:rsidR="00013528" w:rsidRPr="008233F1">
        <w:rPr>
          <w:rFonts w:ascii="Times New Roman" w:eastAsia="Times New Roman" w:hAnsi="Times New Roman" w:cs="Times New Roman"/>
          <w:color w:val="000000" w:themeColor="text1"/>
          <w:sz w:val="24"/>
          <w:szCs w:val="24"/>
          <w:lang w:eastAsia="pt-PT"/>
        </w:rPr>
        <w:t xml:space="preserve">são evidenciados </w:t>
      </w:r>
      <w:r w:rsidR="00F67D4B">
        <w:rPr>
          <w:rFonts w:ascii="Times New Roman" w:eastAsia="Times New Roman" w:hAnsi="Times New Roman" w:cs="Times New Roman"/>
          <w:color w:val="000000" w:themeColor="text1"/>
          <w:sz w:val="24"/>
          <w:szCs w:val="24"/>
          <w:lang w:eastAsia="pt-PT"/>
        </w:rPr>
        <w:t>os seguintes perigos:</w:t>
      </w:r>
    </w:p>
    <w:p w:rsidR="009052D1" w:rsidRPr="005E4C29" w:rsidRDefault="009052D1" w:rsidP="00F75A0D">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p>
    <w:p w:rsidR="0008639C" w:rsidRDefault="0008639C" w:rsidP="0008639C">
      <w:pPr>
        <w:pStyle w:val="Legenda"/>
        <w:keepNext/>
      </w:pPr>
      <w:bookmarkStart w:id="37" w:name="_Toc493502949"/>
      <w:r>
        <w:t xml:space="preserve">Quadro </w:t>
      </w:r>
      <w:r>
        <w:fldChar w:fldCharType="begin"/>
      </w:r>
      <w:r>
        <w:instrText xml:space="preserve"> SEQ Quadro \* ARABIC </w:instrText>
      </w:r>
      <w:r>
        <w:fldChar w:fldCharType="separate"/>
      </w:r>
      <w:r w:rsidR="005240DB">
        <w:rPr>
          <w:noProof/>
        </w:rPr>
        <w:t>2</w:t>
      </w:r>
      <w:r>
        <w:fldChar w:fldCharType="end"/>
      </w:r>
      <w:r>
        <w:t xml:space="preserve">: </w:t>
      </w:r>
      <w:r w:rsidRPr="0008639C">
        <w:rPr>
          <w:b/>
        </w:rPr>
        <w:t>Impactes ambientais e socioculturais</w:t>
      </w:r>
      <w:bookmarkEnd w:id="37"/>
    </w:p>
    <w:tbl>
      <w:tblPr>
        <w:tblStyle w:val="Tabelacomgrelha"/>
        <w:tblW w:w="0" w:type="auto"/>
        <w:jc w:val="center"/>
        <w:tblLook w:val="04A0" w:firstRow="1" w:lastRow="0" w:firstColumn="1" w:lastColumn="0" w:noHBand="0" w:noVBand="1"/>
      </w:tblPr>
      <w:tblGrid>
        <w:gridCol w:w="4360"/>
        <w:gridCol w:w="4360"/>
      </w:tblGrid>
      <w:tr w:rsidR="002825FA" w:rsidRPr="003A69F3" w:rsidTr="009C4929">
        <w:trPr>
          <w:jc w:val="center"/>
        </w:trPr>
        <w:tc>
          <w:tcPr>
            <w:tcW w:w="4360" w:type="dxa"/>
            <w:tcBorders>
              <w:top w:val="double" w:sz="4" w:space="0" w:color="auto"/>
              <w:bottom w:val="double" w:sz="4" w:space="0" w:color="auto"/>
            </w:tcBorders>
            <w:shd w:val="clear" w:color="auto" w:fill="C4BC96" w:themeFill="background2" w:themeFillShade="BF"/>
          </w:tcPr>
          <w:p w:rsidR="002825FA" w:rsidRPr="000D3E06" w:rsidRDefault="002825FA" w:rsidP="000D3E06">
            <w:pPr>
              <w:spacing w:line="360" w:lineRule="auto"/>
              <w:jc w:val="center"/>
              <w:rPr>
                <w:rFonts w:ascii="Times New Roman" w:eastAsia="Times New Roman" w:hAnsi="Times New Roman" w:cs="Times New Roman"/>
                <w:b/>
                <w:color w:val="000000" w:themeColor="text1"/>
                <w:sz w:val="20"/>
                <w:szCs w:val="20"/>
                <w:lang w:eastAsia="pt-PT"/>
              </w:rPr>
            </w:pPr>
            <w:r w:rsidRPr="000D3E06">
              <w:rPr>
                <w:rFonts w:ascii="Times New Roman" w:eastAsia="Times New Roman" w:hAnsi="Times New Roman" w:cs="Times New Roman"/>
                <w:b/>
                <w:color w:val="000000" w:themeColor="text1"/>
                <w:sz w:val="20"/>
                <w:szCs w:val="20"/>
                <w:lang w:eastAsia="pt-PT"/>
              </w:rPr>
              <w:t>Ambientais</w:t>
            </w:r>
          </w:p>
        </w:tc>
        <w:tc>
          <w:tcPr>
            <w:tcW w:w="4360" w:type="dxa"/>
            <w:tcBorders>
              <w:top w:val="double" w:sz="4" w:space="0" w:color="auto"/>
              <w:bottom w:val="double" w:sz="4" w:space="0" w:color="auto"/>
              <w:right w:val="double" w:sz="4" w:space="0" w:color="auto"/>
            </w:tcBorders>
            <w:shd w:val="clear" w:color="auto" w:fill="C4BC96" w:themeFill="background2" w:themeFillShade="BF"/>
          </w:tcPr>
          <w:p w:rsidR="002825FA" w:rsidRPr="000D3E06" w:rsidRDefault="002825FA" w:rsidP="000D3E06">
            <w:pPr>
              <w:spacing w:line="360" w:lineRule="auto"/>
              <w:jc w:val="center"/>
              <w:rPr>
                <w:rFonts w:ascii="Times New Roman" w:eastAsia="Times New Roman" w:hAnsi="Times New Roman" w:cs="Times New Roman"/>
                <w:b/>
                <w:color w:val="000000" w:themeColor="text1"/>
                <w:sz w:val="20"/>
                <w:szCs w:val="20"/>
                <w:lang w:eastAsia="pt-PT"/>
              </w:rPr>
            </w:pPr>
            <w:r w:rsidRPr="000D3E06">
              <w:rPr>
                <w:rFonts w:ascii="Times New Roman" w:eastAsia="Times New Roman" w:hAnsi="Times New Roman" w:cs="Times New Roman"/>
                <w:b/>
                <w:color w:val="000000" w:themeColor="text1"/>
                <w:sz w:val="20"/>
                <w:szCs w:val="20"/>
                <w:lang w:eastAsia="pt-PT"/>
              </w:rPr>
              <w:t>Socioculturais</w:t>
            </w:r>
          </w:p>
        </w:tc>
      </w:tr>
      <w:tr w:rsidR="002825FA" w:rsidRPr="00DD2353" w:rsidTr="009C4929">
        <w:trPr>
          <w:jc w:val="center"/>
        </w:trPr>
        <w:tc>
          <w:tcPr>
            <w:tcW w:w="4360" w:type="dxa"/>
            <w:tcBorders>
              <w:top w:val="double" w:sz="4" w:space="0" w:color="auto"/>
            </w:tcBorders>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Contaminação das águas, rios e pântanos </w:t>
            </w:r>
          </w:p>
        </w:tc>
        <w:tc>
          <w:tcPr>
            <w:tcW w:w="4360" w:type="dxa"/>
            <w:tcBorders>
              <w:top w:val="double" w:sz="4" w:space="0" w:color="auto"/>
            </w:tcBorders>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Colonização e abertura de estradas</w:t>
            </w:r>
          </w:p>
        </w:tc>
      </w:tr>
      <w:tr w:rsidR="002825FA" w:rsidRPr="00DD235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Mortalidade de peixes e fuga de animais silvestres </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Movimentação de pessoas e chegada de muitas pessoas de “fora”</w:t>
            </w:r>
          </w:p>
        </w:tc>
      </w:tr>
      <w:tr w:rsidR="002825FA" w:rsidRPr="00DD235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Desflorestação e perda da biodiversidade </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Problemas de relacionamento dos trabalhadores da empresa com as comunidades, em particular com as mulheres </w:t>
            </w:r>
          </w:p>
        </w:tc>
      </w:tr>
      <w:tr w:rsidR="002825FA" w:rsidRPr="00DD235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Ruído </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Divisões internas nas comunidades e organizações</w:t>
            </w:r>
          </w:p>
        </w:tc>
      </w:tr>
      <w:tr w:rsidR="002825FA" w:rsidRPr="003A69F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Explosões </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Compra de consciência</w:t>
            </w:r>
          </w:p>
        </w:tc>
      </w:tr>
      <w:tr w:rsidR="002825FA" w:rsidRPr="00DD235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Iluminação dos locais de exploração</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Corrupção e abuso da autoridade </w:t>
            </w:r>
          </w:p>
        </w:tc>
      </w:tr>
      <w:tr w:rsidR="002825FA" w:rsidRPr="00DD235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Contaminação do ar e do solo</w:t>
            </w:r>
          </w:p>
        </w:tc>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 xml:space="preserve">Emprego temporário e mal pago </w:t>
            </w:r>
          </w:p>
        </w:tc>
      </w:tr>
      <w:tr w:rsidR="002825FA" w:rsidRPr="003A69F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Erosão do solo</w:t>
            </w:r>
          </w:p>
        </w:tc>
        <w:tc>
          <w:tcPr>
            <w:tcW w:w="4360" w:type="dxa"/>
            <w:shd w:val="clear" w:color="auto" w:fill="C4BC96" w:themeFill="background2" w:themeFillShade="BF"/>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p>
        </w:tc>
      </w:tr>
      <w:tr w:rsidR="002825FA" w:rsidRPr="003A69F3" w:rsidTr="009C4929">
        <w:trPr>
          <w:jc w:val="center"/>
        </w:trPr>
        <w:tc>
          <w:tcPr>
            <w:tcW w:w="4360" w:type="dxa"/>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r w:rsidRPr="000D3E06">
              <w:rPr>
                <w:rFonts w:ascii="Times New Roman" w:eastAsia="Times New Roman" w:hAnsi="Times New Roman" w:cs="Times New Roman"/>
                <w:color w:val="000000" w:themeColor="text1"/>
                <w:sz w:val="20"/>
                <w:szCs w:val="20"/>
                <w:lang w:eastAsia="pt-PT"/>
              </w:rPr>
              <w:t>Movimentação da terra</w:t>
            </w:r>
          </w:p>
        </w:tc>
        <w:tc>
          <w:tcPr>
            <w:tcW w:w="4360" w:type="dxa"/>
            <w:shd w:val="clear" w:color="auto" w:fill="C4BC96" w:themeFill="background2" w:themeFillShade="BF"/>
          </w:tcPr>
          <w:p w:rsidR="002825FA" w:rsidRPr="000D3E06" w:rsidRDefault="002825FA" w:rsidP="000D3E06">
            <w:pPr>
              <w:spacing w:line="360" w:lineRule="auto"/>
              <w:jc w:val="both"/>
              <w:rPr>
                <w:rFonts w:ascii="Times New Roman" w:eastAsia="Times New Roman" w:hAnsi="Times New Roman" w:cs="Times New Roman"/>
                <w:color w:val="000000" w:themeColor="text1"/>
                <w:sz w:val="20"/>
                <w:szCs w:val="20"/>
                <w:lang w:eastAsia="pt-PT"/>
              </w:rPr>
            </w:pPr>
          </w:p>
        </w:tc>
      </w:tr>
    </w:tbl>
    <w:p w:rsidR="00CE0863" w:rsidRPr="00FC76CA" w:rsidRDefault="00CE0863" w:rsidP="00CE0863">
      <w:pPr>
        <w:shd w:val="clear" w:color="auto" w:fill="FFFFFF"/>
        <w:spacing w:after="0" w:line="240" w:lineRule="auto"/>
        <w:ind w:firstLine="708"/>
        <w:jc w:val="center"/>
        <w:rPr>
          <w:rFonts w:ascii="Times New Roman" w:hAnsi="Times New Roman" w:cs="Times New Roman"/>
          <w:b/>
          <w:sz w:val="20"/>
          <w:szCs w:val="20"/>
        </w:rPr>
      </w:pPr>
      <w:r w:rsidRPr="00FC76CA">
        <w:rPr>
          <w:rFonts w:ascii="Times New Roman" w:eastAsia="Times New Roman" w:hAnsi="Times New Roman" w:cs="Times New Roman"/>
          <w:color w:val="000000" w:themeColor="text1"/>
          <w:sz w:val="20"/>
          <w:szCs w:val="20"/>
          <w:lang w:eastAsia="pt-PT"/>
        </w:rPr>
        <w:t>Elaborado com base em</w:t>
      </w:r>
      <w:r>
        <w:rPr>
          <w:rStyle w:val="Refdenotaderodap"/>
          <w:rFonts w:ascii="Times New Roman" w:eastAsia="Times New Roman" w:hAnsi="Times New Roman" w:cs="Times New Roman"/>
          <w:color w:val="000000" w:themeColor="text1"/>
          <w:sz w:val="20"/>
          <w:szCs w:val="20"/>
          <w:lang w:eastAsia="pt-PT"/>
        </w:rPr>
        <w:footnoteReference w:id="436"/>
      </w:r>
    </w:p>
    <w:p w:rsidR="00CE0863" w:rsidRPr="003A69F3" w:rsidRDefault="00CE0863" w:rsidP="00CE0863">
      <w:pPr>
        <w:shd w:val="clear" w:color="auto" w:fill="FFFFFF"/>
        <w:spacing w:after="0" w:line="360" w:lineRule="auto"/>
        <w:jc w:val="both"/>
        <w:rPr>
          <w:rFonts w:ascii="Times New Roman" w:eastAsia="Times New Roman" w:hAnsi="Times New Roman" w:cs="Times New Roman"/>
          <w:color w:val="000000" w:themeColor="text1"/>
          <w:lang w:eastAsia="pt-PT"/>
        </w:rPr>
      </w:pPr>
    </w:p>
    <w:p w:rsidR="00CE0863" w:rsidRDefault="00CE0863" w:rsidP="00CE0863">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sidRPr="00290202">
        <w:rPr>
          <w:rFonts w:ascii="Times New Roman" w:hAnsi="Times New Roman" w:cs="Times New Roman"/>
          <w:color w:val="000000" w:themeColor="text1"/>
          <w:sz w:val="24"/>
          <w:szCs w:val="24"/>
          <w:shd w:val="clear" w:color="auto" w:fill="FFFFFF"/>
        </w:rPr>
        <w:t>O que está </w:t>
      </w:r>
      <w:r w:rsidRPr="00290202">
        <w:rPr>
          <w:rStyle w:val="nfase"/>
          <w:rFonts w:ascii="Times New Roman" w:hAnsi="Times New Roman" w:cs="Times New Roman"/>
          <w:bCs/>
          <w:i w:val="0"/>
          <w:iCs w:val="0"/>
          <w:color w:val="000000" w:themeColor="text1"/>
          <w:sz w:val="24"/>
          <w:szCs w:val="24"/>
          <w:shd w:val="clear" w:color="auto" w:fill="FFFFFF"/>
        </w:rPr>
        <w:t>aqui em causa</w:t>
      </w:r>
      <w:r w:rsidRPr="00290202">
        <w:rPr>
          <w:rFonts w:ascii="Times New Roman" w:hAnsi="Times New Roman" w:cs="Times New Roman"/>
          <w:color w:val="000000" w:themeColor="text1"/>
          <w:sz w:val="24"/>
          <w:szCs w:val="24"/>
          <w:shd w:val="clear" w:color="auto" w:fill="FFFFFF"/>
        </w:rPr>
        <w:t> é muito mais do que a mera questão da </w:t>
      </w:r>
      <w:r w:rsidRPr="00290202">
        <w:rPr>
          <w:rStyle w:val="nfase"/>
          <w:rFonts w:ascii="Times New Roman" w:hAnsi="Times New Roman" w:cs="Times New Roman"/>
          <w:bCs/>
          <w:i w:val="0"/>
          <w:iCs w:val="0"/>
          <w:color w:val="000000" w:themeColor="text1"/>
          <w:sz w:val="24"/>
          <w:szCs w:val="24"/>
          <w:shd w:val="clear" w:color="auto" w:fill="FFFFFF"/>
        </w:rPr>
        <w:t>proibição</w:t>
      </w:r>
      <w:r w:rsidRPr="00290202">
        <w:rPr>
          <w:rFonts w:ascii="Times New Roman" w:hAnsi="Times New Roman" w:cs="Times New Roman"/>
          <w:color w:val="000000" w:themeColor="text1"/>
          <w:sz w:val="24"/>
          <w:szCs w:val="24"/>
          <w:shd w:val="clear" w:color="auto" w:fill="FFFFFF"/>
        </w:rPr>
        <w:t xml:space="preserve"> da exploração dos recursos naturais que, diga-se, são </w:t>
      </w:r>
      <w:r w:rsidRPr="00290202">
        <w:rPr>
          <w:rFonts w:ascii="Times New Roman" w:eastAsia="Times New Roman" w:hAnsi="Times New Roman" w:cs="Times New Roman"/>
          <w:color w:val="000000" w:themeColor="text1"/>
          <w:sz w:val="24"/>
          <w:szCs w:val="24"/>
          <w:lang w:eastAsia="pt-PT"/>
        </w:rPr>
        <w:t>valores estratégicos para os países dinam</w:t>
      </w:r>
      <w:r w:rsidR="007B06CF">
        <w:rPr>
          <w:rFonts w:ascii="Times New Roman" w:eastAsia="Times New Roman" w:hAnsi="Times New Roman" w:cs="Times New Roman"/>
          <w:color w:val="000000" w:themeColor="text1"/>
          <w:sz w:val="24"/>
          <w:szCs w:val="24"/>
          <w:lang w:eastAsia="pt-PT"/>
        </w:rPr>
        <w:t xml:space="preserve">izarem suas </w:t>
      </w:r>
      <w:r w:rsidR="007B06CF">
        <w:rPr>
          <w:rFonts w:ascii="Times New Roman" w:eastAsia="Times New Roman" w:hAnsi="Times New Roman" w:cs="Times New Roman"/>
          <w:color w:val="000000" w:themeColor="text1"/>
          <w:sz w:val="24"/>
          <w:szCs w:val="24"/>
          <w:lang w:eastAsia="pt-PT"/>
        </w:rPr>
        <w:lastRenderedPageBreak/>
        <w:t>economias. O que aqui está em causa</w:t>
      </w:r>
      <w:r w:rsidRPr="00290202">
        <w:rPr>
          <w:rFonts w:ascii="Times New Roman" w:eastAsia="Times New Roman" w:hAnsi="Times New Roman" w:cs="Times New Roman"/>
          <w:color w:val="000000" w:themeColor="text1"/>
          <w:sz w:val="24"/>
          <w:szCs w:val="24"/>
          <w:lang w:eastAsia="pt-PT"/>
        </w:rPr>
        <w:t>, como se referiu na nota introdutória do ponto em análise, é a utilização, dentro dos parâmetros legais dos direitos humanos</w:t>
      </w:r>
      <w:r w:rsidR="00F67D4B">
        <w:rPr>
          <w:rFonts w:ascii="Times New Roman" w:eastAsia="Times New Roman" w:hAnsi="Times New Roman" w:cs="Times New Roman"/>
          <w:color w:val="000000" w:themeColor="text1"/>
          <w:sz w:val="24"/>
          <w:szCs w:val="24"/>
          <w:lang w:eastAsia="pt-PT"/>
        </w:rPr>
        <w:t xml:space="preserve"> e ambientais</w:t>
      </w:r>
      <w:r w:rsidRPr="00290202">
        <w:rPr>
          <w:rFonts w:ascii="Times New Roman" w:eastAsia="Times New Roman" w:hAnsi="Times New Roman" w:cs="Times New Roman"/>
          <w:color w:val="000000" w:themeColor="text1"/>
          <w:sz w:val="24"/>
          <w:szCs w:val="24"/>
          <w:lang w:eastAsia="pt-PT"/>
        </w:rPr>
        <w:t>, dos recursos</w:t>
      </w:r>
      <w:r w:rsidR="007B06CF">
        <w:rPr>
          <w:rFonts w:ascii="Times New Roman" w:eastAsia="Times New Roman" w:hAnsi="Times New Roman" w:cs="Times New Roman"/>
          <w:color w:val="000000" w:themeColor="text1"/>
          <w:sz w:val="24"/>
          <w:szCs w:val="24"/>
          <w:lang w:eastAsia="pt-PT"/>
        </w:rPr>
        <w:t xml:space="preserve"> naturais</w:t>
      </w:r>
      <w:r w:rsidRPr="00290202">
        <w:rPr>
          <w:rFonts w:ascii="Times New Roman" w:eastAsia="Times New Roman" w:hAnsi="Times New Roman" w:cs="Times New Roman"/>
          <w:color w:val="000000" w:themeColor="text1"/>
          <w:sz w:val="24"/>
          <w:szCs w:val="24"/>
          <w:lang w:eastAsia="pt-PT"/>
        </w:rPr>
        <w:t xml:space="preserve">. </w:t>
      </w:r>
      <w:r w:rsidR="007B06CF">
        <w:rPr>
          <w:rFonts w:ascii="Times New Roman" w:eastAsia="Times New Roman" w:hAnsi="Times New Roman" w:cs="Times New Roman"/>
          <w:color w:val="000000" w:themeColor="text1"/>
          <w:sz w:val="24"/>
          <w:szCs w:val="24"/>
          <w:lang w:eastAsia="pt-PT"/>
        </w:rPr>
        <w:t xml:space="preserve">Sabe-se, hoje, que </w:t>
      </w:r>
      <w:r w:rsidRPr="00290202">
        <w:rPr>
          <w:rFonts w:ascii="Times New Roman" w:eastAsia="Times New Roman" w:hAnsi="Times New Roman" w:cs="Times New Roman"/>
          <w:color w:val="000000" w:themeColor="text1"/>
          <w:sz w:val="24"/>
          <w:szCs w:val="24"/>
          <w:lang w:eastAsia="pt-PT"/>
        </w:rPr>
        <w:t xml:space="preserve">os críticos que formam sindicâncias contra a exploração dos recursos naturais são, na verdade, exímios utilizadores dos seus derivados (brincos, pulseiras, relógios de ouro, anéis de diamantes). </w:t>
      </w:r>
    </w:p>
    <w:p w:rsidR="00CE0863" w:rsidRPr="003D6FEB" w:rsidRDefault="00CE0863" w:rsidP="000D3E06">
      <w:pPr>
        <w:pStyle w:val="Cabealho3"/>
        <w:rPr>
          <w:lang w:val="pt-PT"/>
        </w:rPr>
      </w:pPr>
      <w:bookmarkStart w:id="38" w:name="_Toc493520384"/>
      <w:r w:rsidRPr="003D6FEB">
        <w:rPr>
          <w:lang w:val="pt-PT" w:eastAsia="pt-PT"/>
        </w:rPr>
        <w:t>2.3.2</w:t>
      </w:r>
      <w:r w:rsidR="00F75A0D" w:rsidRPr="003D6FEB">
        <w:rPr>
          <w:lang w:val="pt-PT" w:eastAsia="pt-PT"/>
        </w:rPr>
        <w:t xml:space="preserve"> </w:t>
      </w:r>
      <w:r w:rsidRPr="003D6FEB">
        <w:rPr>
          <w:lang w:val="pt-PT" w:eastAsia="pt-PT"/>
        </w:rPr>
        <w:t xml:space="preserve">- </w:t>
      </w:r>
      <w:r w:rsidRPr="003D6FEB">
        <w:rPr>
          <w:lang w:val="pt-PT"/>
        </w:rPr>
        <w:t>Em busca de responsabilidades pelos danos ambientais</w:t>
      </w:r>
      <w:bookmarkEnd w:id="38"/>
    </w:p>
    <w:p w:rsidR="00CE0863" w:rsidRPr="009052D1" w:rsidRDefault="009052D1" w:rsidP="00CE0863">
      <w:pPr>
        <w:autoSpaceDE w:val="0"/>
        <w:autoSpaceDN w:val="0"/>
        <w:adjustRightInd w:val="0"/>
        <w:spacing w:after="0" w:line="360" w:lineRule="auto"/>
        <w:jc w:val="both"/>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00CE0863" w:rsidRPr="009B3B2C">
        <w:rPr>
          <w:rFonts w:ascii="Times New Roman" w:hAnsi="Times New Roman" w:cs="Times New Roman"/>
          <w:color w:val="000000" w:themeColor="text1"/>
          <w:sz w:val="24"/>
          <w:szCs w:val="24"/>
        </w:rPr>
        <w:t>Impõe-se a retoma do debate sobre responsabilidades social e ambiental – iniciado</w:t>
      </w:r>
      <w:r w:rsidR="00013528">
        <w:rPr>
          <w:rFonts w:ascii="Times New Roman" w:hAnsi="Times New Roman" w:cs="Times New Roman"/>
          <w:color w:val="000000" w:themeColor="text1"/>
          <w:sz w:val="24"/>
          <w:szCs w:val="24"/>
        </w:rPr>
        <w:t xml:space="preserve"> na problemática do conceito de</w:t>
      </w:r>
      <w:r w:rsidR="00CE0863" w:rsidRPr="009B3B2C">
        <w:rPr>
          <w:rFonts w:ascii="Times New Roman" w:hAnsi="Times New Roman" w:cs="Times New Roman"/>
          <w:color w:val="000000" w:themeColor="text1"/>
          <w:sz w:val="24"/>
          <w:szCs w:val="24"/>
        </w:rPr>
        <w:t xml:space="preserve"> Direitos Humanos – pelo fa</w:t>
      </w:r>
      <w:r w:rsidR="00B029E7">
        <w:rPr>
          <w:rFonts w:ascii="Times New Roman" w:hAnsi="Times New Roman" w:cs="Times New Roman"/>
          <w:color w:val="000000" w:themeColor="text1"/>
          <w:sz w:val="24"/>
          <w:szCs w:val="24"/>
        </w:rPr>
        <w:t>c</w:t>
      </w:r>
      <w:r w:rsidR="00CE0863" w:rsidRPr="009B3B2C">
        <w:rPr>
          <w:rFonts w:ascii="Times New Roman" w:hAnsi="Times New Roman" w:cs="Times New Roman"/>
          <w:color w:val="000000" w:themeColor="text1"/>
          <w:sz w:val="24"/>
          <w:szCs w:val="24"/>
        </w:rPr>
        <w:t xml:space="preserve">to de se constatar que grande parte das empresas transnacionais mantém a política de </w:t>
      </w:r>
      <w:r w:rsidR="00CE0863">
        <w:rPr>
          <w:rFonts w:ascii="Times New Roman" w:hAnsi="Times New Roman" w:cs="Times New Roman"/>
          <w:color w:val="000000" w:themeColor="text1"/>
          <w:sz w:val="24"/>
          <w:szCs w:val="24"/>
        </w:rPr>
        <w:t>“</w:t>
      </w:r>
      <w:r w:rsidR="00CE0863" w:rsidRPr="009B3B2C">
        <w:rPr>
          <w:rFonts w:ascii="Times New Roman" w:hAnsi="Times New Roman" w:cs="Times New Roman"/>
          <w:color w:val="000000" w:themeColor="text1"/>
          <w:sz w:val="24"/>
          <w:szCs w:val="24"/>
        </w:rPr>
        <w:t>domínio</w:t>
      </w:r>
      <w:r w:rsidR="00CE0863">
        <w:rPr>
          <w:rFonts w:ascii="Times New Roman" w:hAnsi="Times New Roman" w:cs="Times New Roman"/>
          <w:color w:val="000000" w:themeColor="text1"/>
          <w:sz w:val="24"/>
          <w:szCs w:val="24"/>
        </w:rPr>
        <w:t>”</w:t>
      </w:r>
      <w:r w:rsidR="00CE0863" w:rsidRPr="009B3B2C">
        <w:rPr>
          <w:rFonts w:ascii="Times New Roman" w:hAnsi="Times New Roman" w:cs="Times New Roman"/>
          <w:color w:val="000000" w:themeColor="text1"/>
          <w:sz w:val="24"/>
          <w:szCs w:val="24"/>
        </w:rPr>
        <w:t xml:space="preserve"> sobre alguns países </w:t>
      </w:r>
      <w:r w:rsidR="00013528">
        <w:rPr>
          <w:rFonts w:ascii="Times New Roman" w:hAnsi="Times New Roman" w:cs="Times New Roman"/>
          <w:color w:val="000000" w:themeColor="text1"/>
          <w:sz w:val="24"/>
          <w:szCs w:val="24"/>
        </w:rPr>
        <w:t>detentores</w:t>
      </w:r>
      <w:r w:rsidR="00CE0863" w:rsidRPr="008534FC">
        <w:rPr>
          <w:rFonts w:ascii="Times New Roman" w:hAnsi="Times New Roman" w:cs="Times New Roman"/>
          <w:color w:val="000000" w:themeColor="text1"/>
          <w:sz w:val="24"/>
          <w:szCs w:val="24"/>
        </w:rPr>
        <w:t xml:space="preserve"> de recursos. Tratando-se de países com problemas económicos e sendo caraterizados por regimes ideológicos com atropelos aos direitos humanos, o investiment</w:t>
      </w:r>
      <w:r w:rsidR="00247CC4">
        <w:rPr>
          <w:rFonts w:ascii="Times New Roman" w:hAnsi="Times New Roman" w:cs="Times New Roman"/>
          <w:color w:val="000000" w:themeColor="text1"/>
          <w:sz w:val="24"/>
          <w:szCs w:val="24"/>
        </w:rPr>
        <w:t>o feito por essas empresas gera</w:t>
      </w:r>
      <w:r w:rsidR="00CE0863" w:rsidRPr="008534FC">
        <w:rPr>
          <w:rFonts w:ascii="Times New Roman" w:hAnsi="Times New Roman" w:cs="Times New Roman"/>
          <w:color w:val="000000" w:themeColor="text1"/>
          <w:sz w:val="24"/>
          <w:szCs w:val="24"/>
        </w:rPr>
        <w:t xml:space="preserve"> contrapartidas </w:t>
      </w:r>
      <w:r w:rsidR="00247CC4">
        <w:rPr>
          <w:rFonts w:ascii="Times New Roman" w:hAnsi="Times New Roman" w:cs="Times New Roman"/>
          <w:color w:val="000000" w:themeColor="text1"/>
          <w:sz w:val="24"/>
          <w:szCs w:val="24"/>
        </w:rPr>
        <w:t xml:space="preserve">inferiores </w:t>
      </w:r>
      <w:r w:rsidR="00CE0863" w:rsidRPr="008534FC">
        <w:rPr>
          <w:rFonts w:ascii="Times New Roman" w:hAnsi="Times New Roman" w:cs="Times New Roman"/>
          <w:color w:val="000000" w:themeColor="text1"/>
          <w:sz w:val="24"/>
          <w:szCs w:val="24"/>
        </w:rPr>
        <w:t xml:space="preserve">aos danos ambientais. Os </w:t>
      </w:r>
      <w:r w:rsidR="00CE0863" w:rsidRPr="008534FC">
        <w:rPr>
          <w:rFonts w:ascii="Times New Roman" w:hAnsi="Times New Roman" w:cs="Times New Roman"/>
          <w:color w:val="222222"/>
          <w:sz w:val="24"/>
          <w:szCs w:val="24"/>
          <w:shd w:val="clear" w:color="auto" w:fill="FFFFFF"/>
        </w:rPr>
        <w:t>pre</w:t>
      </w:r>
      <w:r w:rsidR="00247CC4">
        <w:rPr>
          <w:rFonts w:ascii="Times New Roman" w:hAnsi="Times New Roman" w:cs="Times New Roman"/>
          <w:color w:val="222222"/>
          <w:sz w:val="24"/>
          <w:szCs w:val="24"/>
          <w:shd w:val="clear" w:color="auto" w:fill="FFFFFF"/>
        </w:rPr>
        <w:t>juízos não se circunscrevem à</w:t>
      </w:r>
      <w:r w:rsidR="00CE0863" w:rsidRPr="008534FC">
        <w:rPr>
          <w:rFonts w:ascii="Times New Roman" w:hAnsi="Times New Roman" w:cs="Times New Roman"/>
          <w:color w:val="222222"/>
          <w:sz w:val="24"/>
          <w:szCs w:val="24"/>
          <w:shd w:val="clear" w:color="auto" w:fill="FFFFFF"/>
        </w:rPr>
        <w:t xml:space="preserve"> degradação ambiental, </w:t>
      </w:r>
      <w:r w:rsidR="00CE0863">
        <w:rPr>
          <w:rFonts w:ascii="Times New Roman" w:hAnsi="Times New Roman" w:cs="Times New Roman"/>
          <w:color w:val="222222"/>
          <w:sz w:val="24"/>
          <w:szCs w:val="24"/>
          <w:shd w:val="clear" w:color="auto" w:fill="FFFFFF"/>
        </w:rPr>
        <w:t>como</w:t>
      </w:r>
      <w:r w:rsidR="00CE0863" w:rsidRPr="008534FC">
        <w:rPr>
          <w:rFonts w:ascii="Times New Roman" w:hAnsi="Times New Roman" w:cs="Times New Roman"/>
          <w:color w:val="222222"/>
          <w:sz w:val="24"/>
          <w:szCs w:val="24"/>
          <w:shd w:val="clear" w:color="auto" w:fill="FFFFFF"/>
        </w:rPr>
        <w:t xml:space="preserve"> também inviabilizam</w:t>
      </w:r>
      <w:r w:rsidR="00CE0863">
        <w:rPr>
          <w:rFonts w:ascii="Times New Roman" w:hAnsi="Times New Roman" w:cs="Times New Roman"/>
          <w:color w:val="222222"/>
          <w:sz w:val="24"/>
          <w:szCs w:val="24"/>
          <w:shd w:val="clear" w:color="auto" w:fill="FFFFFF"/>
        </w:rPr>
        <w:t xml:space="preserve"> a</w:t>
      </w:r>
      <w:r w:rsidR="00CE0863" w:rsidRPr="008534FC">
        <w:rPr>
          <w:rFonts w:ascii="Times New Roman" w:hAnsi="Times New Roman" w:cs="Times New Roman"/>
          <w:color w:val="222222"/>
          <w:sz w:val="24"/>
          <w:szCs w:val="24"/>
          <w:shd w:val="clear" w:color="auto" w:fill="FFFFFF"/>
        </w:rPr>
        <w:t xml:space="preserve"> economia.</w:t>
      </w:r>
    </w:p>
    <w:p w:rsidR="00CE0863" w:rsidRPr="00393C1F"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393C1F">
        <w:rPr>
          <w:rFonts w:ascii="Times New Roman" w:hAnsi="Times New Roman" w:cs="Times New Roman"/>
          <w:color w:val="000000" w:themeColor="text1"/>
          <w:sz w:val="24"/>
          <w:szCs w:val="24"/>
        </w:rPr>
        <w:t xml:space="preserve">O objetivo desta temática consiste em </w:t>
      </w:r>
      <w:r w:rsidR="00013528">
        <w:rPr>
          <w:rFonts w:ascii="Times New Roman" w:hAnsi="Times New Roman" w:cs="Times New Roman"/>
          <w:color w:val="000000" w:themeColor="text1"/>
          <w:sz w:val="24"/>
          <w:szCs w:val="24"/>
        </w:rPr>
        <w:t>apurar responsabilidades perante a</w:t>
      </w:r>
      <w:r w:rsidRPr="00393C1F">
        <w:rPr>
          <w:rFonts w:ascii="Times New Roman" w:hAnsi="Times New Roman" w:cs="Times New Roman"/>
          <w:color w:val="000000" w:themeColor="text1"/>
          <w:sz w:val="24"/>
          <w:szCs w:val="24"/>
        </w:rPr>
        <w:t xml:space="preserve"> inação dos intervenientes no processo de exploração dos recursos naturais para </w:t>
      </w:r>
      <w:r w:rsidR="00013528">
        <w:rPr>
          <w:rFonts w:ascii="Times New Roman" w:hAnsi="Times New Roman" w:cs="Times New Roman"/>
          <w:color w:val="000000" w:themeColor="text1"/>
          <w:sz w:val="24"/>
          <w:szCs w:val="24"/>
        </w:rPr>
        <w:t>mitigar a “maldição” decorrente</w:t>
      </w:r>
      <w:r w:rsidRPr="00393C1F">
        <w:rPr>
          <w:rFonts w:ascii="Times New Roman" w:hAnsi="Times New Roman" w:cs="Times New Roman"/>
          <w:color w:val="000000" w:themeColor="text1"/>
          <w:sz w:val="24"/>
          <w:szCs w:val="24"/>
        </w:rPr>
        <w:t xml:space="preserve"> das mudanças climáticas. Os primeiros culpados, antes de se pedir responsabilidades a terceiros, seriam os Estados de acolhimento que têm a obrigação de velar pelo bem do conjunto da população e não pelos interesses económicos de alguns, de modo que a exploração dos recursos estejam de acordo com as políticas ambientais e os direitos humanos.</w:t>
      </w:r>
    </w:p>
    <w:p w:rsidR="00CE0863" w:rsidRPr="00060125"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B3B2C">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 xml:space="preserve">par disso, </w:t>
      </w:r>
      <w:r w:rsidRPr="009B3B2C">
        <w:rPr>
          <w:rFonts w:ascii="Times New Roman" w:hAnsi="Times New Roman" w:cs="Times New Roman"/>
          <w:color w:val="000000" w:themeColor="text1"/>
          <w:sz w:val="24"/>
          <w:szCs w:val="24"/>
        </w:rPr>
        <w:t xml:space="preserve">Barros </w:t>
      </w:r>
      <w:r>
        <w:rPr>
          <w:rFonts w:ascii="Times New Roman" w:hAnsi="Times New Roman" w:cs="Times New Roman"/>
          <w:color w:val="000000" w:themeColor="text1"/>
          <w:sz w:val="24"/>
          <w:szCs w:val="24"/>
        </w:rPr>
        <w:t xml:space="preserve">esclarece </w:t>
      </w:r>
      <w:r w:rsidRPr="009B3B2C">
        <w:rPr>
          <w:rFonts w:ascii="Times New Roman" w:hAnsi="Times New Roman" w:cs="Times New Roman"/>
          <w:color w:val="000000" w:themeColor="text1"/>
          <w:sz w:val="24"/>
          <w:szCs w:val="24"/>
        </w:rPr>
        <w:t xml:space="preserve">que é notória a frequente incapacidade e até relutância por parte dos Estados de acolhimento em respeitar os competentes padrões internacionais e em exercer controlo sobre a atividade das empresas transnacionais, em virtude destas </w:t>
      </w:r>
      <w:r w:rsidR="00FA4C37">
        <w:rPr>
          <w:rFonts w:ascii="Times New Roman" w:hAnsi="Times New Roman" w:cs="Times New Roman"/>
          <w:color w:val="000000" w:themeColor="text1"/>
          <w:sz w:val="24"/>
          <w:szCs w:val="24"/>
        </w:rPr>
        <w:t>(</w:t>
      </w:r>
      <w:r w:rsidRPr="009B3B2C">
        <w:rPr>
          <w:rFonts w:ascii="Times New Roman" w:hAnsi="Times New Roman" w:cs="Times New Roman"/>
          <w:color w:val="000000" w:themeColor="text1"/>
          <w:sz w:val="24"/>
          <w:szCs w:val="24"/>
        </w:rPr>
        <w:t>empresas</w:t>
      </w:r>
      <w:r w:rsidR="00FA4C37">
        <w:rPr>
          <w:rFonts w:ascii="Times New Roman" w:hAnsi="Times New Roman" w:cs="Times New Roman"/>
          <w:color w:val="000000" w:themeColor="text1"/>
          <w:sz w:val="24"/>
          <w:szCs w:val="24"/>
        </w:rPr>
        <w:t>)</w:t>
      </w:r>
      <w:r w:rsidRPr="009B3B2C">
        <w:rPr>
          <w:rFonts w:ascii="Times New Roman" w:hAnsi="Times New Roman" w:cs="Times New Roman"/>
          <w:color w:val="000000" w:themeColor="text1"/>
          <w:sz w:val="24"/>
          <w:szCs w:val="24"/>
        </w:rPr>
        <w:t xml:space="preserve"> adotarem por vezes estratégias económicas de redução dos padrões ambientais ao mínimo (processo </w:t>
      </w:r>
      <w:r>
        <w:rPr>
          <w:rFonts w:ascii="Times New Roman" w:hAnsi="Times New Roman" w:cs="Times New Roman"/>
          <w:color w:val="000000" w:themeColor="text1"/>
          <w:sz w:val="24"/>
          <w:szCs w:val="24"/>
        </w:rPr>
        <w:t xml:space="preserve">conhecido como </w:t>
      </w:r>
      <w:r w:rsidRPr="009B3B2C">
        <w:rPr>
          <w:rFonts w:ascii="Times New Roman" w:hAnsi="Times New Roman" w:cs="Times New Roman"/>
          <w:i/>
          <w:color w:val="000000" w:themeColor="text1"/>
          <w:sz w:val="24"/>
          <w:szCs w:val="24"/>
        </w:rPr>
        <w:t>race to the bottom strategies</w:t>
      </w:r>
      <w:r w:rsidRPr="009B3B2C">
        <w:rPr>
          <w:rFonts w:ascii="Times New Roman" w:hAnsi="Times New Roman" w:cs="Times New Roman"/>
          <w:color w:val="000000" w:themeColor="text1"/>
          <w:sz w:val="24"/>
          <w:szCs w:val="24"/>
        </w:rPr>
        <w:t>)</w:t>
      </w:r>
      <w:r w:rsidRPr="009B3B2C">
        <w:rPr>
          <w:rStyle w:val="Refdenotaderodap"/>
          <w:rFonts w:ascii="Times New Roman" w:hAnsi="Times New Roman" w:cs="Times New Roman"/>
          <w:color w:val="000000" w:themeColor="text1"/>
          <w:sz w:val="24"/>
          <w:szCs w:val="24"/>
        </w:rPr>
        <w:footnoteReference w:id="437"/>
      </w:r>
      <w:r w:rsidRPr="009B3B2C">
        <w:rPr>
          <w:rFonts w:ascii="Times New Roman" w:hAnsi="Times New Roman" w:cs="Times New Roman"/>
          <w:color w:val="000000" w:themeColor="text1"/>
          <w:sz w:val="24"/>
          <w:szCs w:val="24"/>
        </w:rPr>
        <w:t xml:space="preserve"> e abrandamento de políticas regulatórias de negócios ou impostos, com o intuito de atrair investimento estrangeiro e, consequentemente, ganhar vantagens competitivas em relação a outros países.</w:t>
      </w:r>
      <w:r w:rsidRPr="009B3B2C">
        <w:rPr>
          <w:rStyle w:val="Refdenotaderodap"/>
          <w:rFonts w:ascii="Times New Roman" w:hAnsi="Times New Roman" w:cs="Times New Roman"/>
          <w:color w:val="000000" w:themeColor="text1"/>
          <w:sz w:val="24"/>
          <w:szCs w:val="24"/>
        </w:rPr>
        <w:footnoteReference w:id="438"/>
      </w:r>
      <w:r w:rsidRPr="009B3B2C">
        <w:rPr>
          <w:rFonts w:ascii="Times New Roman" w:hAnsi="Times New Roman" w:cs="Times New Roman"/>
          <w:color w:val="000000" w:themeColor="text1"/>
          <w:sz w:val="24"/>
          <w:szCs w:val="24"/>
        </w:rPr>
        <w:t xml:space="preserve"> </w:t>
      </w:r>
    </w:p>
    <w:p w:rsidR="00CE0863" w:rsidRPr="00E607BC" w:rsidRDefault="0018471A" w:rsidP="00CE086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pt-PT"/>
        </w:rPr>
        <w:t>Outro fa</w:t>
      </w:r>
      <w:r w:rsidR="00247CC4">
        <w:rPr>
          <w:rFonts w:ascii="Times New Roman" w:eastAsia="Times New Roman" w:hAnsi="Times New Roman" w:cs="Times New Roman"/>
          <w:sz w:val="24"/>
          <w:szCs w:val="24"/>
          <w:lang w:eastAsia="pt-PT"/>
        </w:rPr>
        <w:t xml:space="preserve">tor importante a </w:t>
      </w:r>
      <w:r w:rsidR="00CE0863" w:rsidRPr="00E607BC">
        <w:rPr>
          <w:rFonts w:ascii="Times New Roman" w:eastAsia="Times New Roman" w:hAnsi="Times New Roman" w:cs="Times New Roman"/>
          <w:sz w:val="24"/>
          <w:szCs w:val="24"/>
          <w:lang w:eastAsia="pt-PT"/>
        </w:rPr>
        <w:t xml:space="preserve">considerar são </w:t>
      </w:r>
      <w:r w:rsidR="00CE0863" w:rsidRPr="00E607BC">
        <w:rPr>
          <w:rFonts w:ascii="Times New Roman" w:hAnsi="Times New Roman" w:cs="Times New Roman"/>
          <w:color w:val="000000" w:themeColor="text1"/>
          <w:sz w:val="24"/>
          <w:szCs w:val="24"/>
        </w:rPr>
        <w:t xml:space="preserve">os Estados residentes que não estão dispostos a agir contra as suas indústrias perigosas, garantindo </w:t>
      </w:r>
      <w:r w:rsidR="00CE0863" w:rsidRPr="00E607BC">
        <w:rPr>
          <w:rFonts w:ascii="Times New Roman" w:hAnsi="Times New Roman" w:cs="Times New Roman"/>
          <w:sz w:val="24"/>
          <w:szCs w:val="24"/>
        </w:rPr>
        <w:t xml:space="preserve">os direitos das pessoas atingidas. </w:t>
      </w:r>
      <w:r w:rsidR="00CE0863" w:rsidRPr="0059762D">
        <w:rPr>
          <w:rFonts w:ascii="Times New Roman" w:hAnsi="Times New Roman" w:cs="Times New Roman"/>
          <w:i/>
          <w:sz w:val="24"/>
          <w:szCs w:val="24"/>
        </w:rPr>
        <w:t xml:space="preserve">A </w:t>
      </w:r>
      <w:r w:rsidR="00CE0863" w:rsidRPr="0059762D">
        <w:rPr>
          <w:rFonts w:ascii="Times New Roman" w:hAnsi="Times New Roman" w:cs="Times New Roman"/>
          <w:i/>
          <w:sz w:val="24"/>
          <w:szCs w:val="24"/>
        </w:rPr>
        <w:lastRenderedPageBreak/>
        <w:t>priori</w:t>
      </w:r>
      <w:r w:rsidR="00CE0863" w:rsidRPr="00E607BC">
        <w:rPr>
          <w:rFonts w:ascii="Times New Roman" w:hAnsi="Times New Roman" w:cs="Times New Roman"/>
          <w:sz w:val="24"/>
          <w:szCs w:val="24"/>
        </w:rPr>
        <w:t xml:space="preserve"> levanta-se aqui uma questão de interesse mútuo: o lucro. Ademais, os responsáveis dessas empresas são figuras importantes pertencentes às elites nacionais consideradas “intangíveis” e exercem uma poderosa influência sobre os poderes políticos</w:t>
      </w:r>
      <w:r w:rsidR="00FA4C37">
        <w:rPr>
          <w:rFonts w:ascii="Times New Roman" w:hAnsi="Times New Roman" w:cs="Times New Roman"/>
          <w:sz w:val="24"/>
          <w:szCs w:val="24"/>
        </w:rPr>
        <w:t xml:space="preserve"> e económicos</w:t>
      </w:r>
      <w:r w:rsidR="00CE0863" w:rsidRPr="00E607BC">
        <w:rPr>
          <w:rFonts w:ascii="Times New Roman" w:hAnsi="Times New Roman" w:cs="Times New Roman"/>
          <w:sz w:val="24"/>
          <w:szCs w:val="24"/>
        </w:rPr>
        <w:t xml:space="preserve">.      </w:t>
      </w:r>
    </w:p>
    <w:p w:rsidR="00CE0863" w:rsidRPr="004E61FE"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 entanto, p</w:t>
      </w:r>
      <w:r w:rsidRPr="009D0CED">
        <w:rPr>
          <w:rFonts w:ascii="Times New Roman" w:hAnsi="Times New Roman" w:cs="Times New Roman"/>
          <w:color w:val="000000" w:themeColor="text1"/>
          <w:sz w:val="24"/>
          <w:szCs w:val="24"/>
        </w:rPr>
        <w:t>aralelamente a</w:t>
      </w:r>
      <w:r>
        <w:rPr>
          <w:rFonts w:ascii="Times New Roman" w:hAnsi="Times New Roman" w:cs="Times New Roman"/>
          <w:color w:val="000000" w:themeColor="text1"/>
          <w:sz w:val="24"/>
          <w:szCs w:val="24"/>
        </w:rPr>
        <w:t xml:space="preserve"> este fa</w:t>
      </w:r>
      <w:r w:rsidR="00B029E7">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to, Barros evoca </w:t>
      </w:r>
      <w:r w:rsidRPr="009D0CED">
        <w:rPr>
          <w:rFonts w:ascii="Times New Roman" w:hAnsi="Times New Roman" w:cs="Times New Roman"/>
          <w:color w:val="000000" w:themeColor="text1"/>
          <w:sz w:val="24"/>
          <w:szCs w:val="24"/>
        </w:rPr>
        <w:t xml:space="preserve">o princípio de </w:t>
      </w:r>
      <w:r w:rsidRPr="009D0CED">
        <w:rPr>
          <w:rFonts w:ascii="Times New Roman" w:hAnsi="Times New Roman" w:cs="Times New Roman"/>
          <w:i/>
          <w:color w:val="000000" w:themeColor="text1"/>
          <w:sz w:val="24"/>
          <w:szCs w:val="24"/>
        </w:rPr>
        <w:t xml:space="preserve">Due Diligence </w:t>
      </w:r>
      <w:r>
        <w:rPr>
          <w:rFonts w:ascii="Times New Roman" w:hAnsi="Times New Roman" w:cs="Times New Roman"/>
          <w:color w:val="000000" w:themeColor="text1"/>
          <w:sz w:val="24"/>
          <w:szCs w:val="24"/>
        </w:rPr>
        <w:t>(</w:t>
      </w:r>
      <w:r w:rsidRPr="009D0CED">
        <w:rPr>
          <w:rFonts w:ascii="Times New Roman" w:hAnsi="Times New Roman" w:cs="Times New Roman"/>
          <w:color w:val="000000" w:themeColor="text1"/>
          <w:sz w:val="24"/>
          <w:szCs w:val="24"/>
        </w:rPr>
        <w:t>o Dever de Proteção</w:t>
      </w:r>
      <w:r>
        <w:rPr>
          <w:rFonts w:ascii="Times New Roman" w:hAnsi="Times New Roman" w:cs="Times New Roman"/>
          <w:color w:val="000000" w:themeColor="text1"/>
          <w:sz w:val="24"/>
          <w:szCs w:val="24"/>
        </w:rPr>
        <w:t xml:space="preserve">), em que </w:t>
      </w:r>
      <w:r w:rsidRPr="009D0CED">
        <w:rPr>
          <w:rFonts w:ascii="Times New Roman" w:hAnsi="Times New Roman" w:cs="Times New Roman"/>
          <w:color w:val="000000" w:themeColor="text1"/>
          <w:sz w:val="24"/>
          <w:szCs w:val="24"/>
        </w:rPr>
        <w:t>os prejuízos am</w:t>
      </w:r>
      <w:r>
        <w:rPr>
          <w:rFonts w:ascii="Times New Roman" w:hAnsi="Times New Roman" w:cs="Times New Roman"/>
          <w:color w:val="000000" w:themeColor="text1"/>
          <w:sz w:val="24"/>
          <w:szCs w:val="24"/>
        </w:rPr>
        <w:t xml:space="preserve">bientais e o descumprimento das </w:t>
      </w:r>
      <w:r w:rsidRPr="009D0CED">
        <w:rPr>
          <w:rFonts w:ascii="Times New Roman" w:hAnsi="Times New Roman" w:cs="Times New Roman"/>
          <w:color w:val="000000" w:themeColor="text1"/>
          <w:sz w:val="24"/>
          <w:szCs w:val="24"/>
        </w:rPr>
        <w:t>obrigações advenientes do regime de direitos humanos causados por uma transnacional, num contexto extraterritorial, as responsabilidades internacionais recairão sobre o Estado residente, contanto “o Direito Internacional positivo impõe ao Estado de residência a obrigação de regular a conduta das suas multinacionais no estrangeiro</w:t>
      </w:r>
      <w:r w:rsidR="00FA4C37">
        <w:rPr>
          <w:rFonts w:ascii="Times New Roman" w:hAnsi="Times New Roman" w:cs="Times New Roman"/>
          <w:color w:val="000000" w:themeColor="text1"/>
          <w:sz w:val="24"/>
          <w:szCs w:val="24"/>
        </w:rPr>
        <w:t>.</w:t>
      </w:r>
      <w:r w:rsidRPr="009D0CED">
        <w:rPr>
          <w:rFonts w:ascii="Times New Roman" w:hAnsi="Times New Roman" w:cs="Times New Roman"/>
          <w:color w:val="000000" w:themeColor="text1"/>
          <w:sz w:val="24"/>
          <w:szCs w:val="24"/>
        </w:rPr>
        <w:t>”</w:t>
      </w:r>
      <w:r w:rsidRPr="009D0CED">
        <w:rPr>
          <w:rStyle w:val="Refdenotaderodap"/>
          <w:rFonts w:ascii="Times New Roman" w:hAnsi="Times New Roman" w:cs="Times New Roman"/>
          <w:color w:val="000000" w:themeColor="text1"/>
          <w:sz w:val="24"/>
          <w:szCs w:val="24"/>
        </w:rPr>
        <w:footnoteReference w:id="439"/>
      </w:r>
    </w:p>
    <w:p w:rsidR="00CE0863" w:rsidRPr="0087545B"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C27168">
        <w:rPr>
          <w:rFonts w:ascii="Times New Roman" w:hAnsi="Times New Roman" w:cs="Times New Roman"/>
          <w:sz w:val="24"/>
          <w:szCs w:val="24"/>
        </w:rPr>
        <w:t xml:space="preserve">Contudo, a responsabilidade não tem sido aplicada contra os Estados residentes </w:t>
      </w:r>
      <w:r>
        <w:rPr>
          <w:rFonts w:ascii="Times New Roman" w:hAnsi="Times New Roman" w:cs="Times New Roman"/>
          <w:sz w:val="24"/>
          <w:szCs w:val="24"/>
        </w:rPr>
        <w:t xml:space="preserve">das transnacionais </w:t>
      </w:r>
      <w:r w:rsidRPr="00C27168">
        <w:rPr>
          <w:rFonts w:ascii="Times New Roman" w:hAnsi="Times New Roman" w:cs="Times New Roman"/>
          <w:sz w:val="24"/>
          <w:szCs w:val="24"/>
        </w:rPr>
        <w:t xml:space="preserve">devido ao domínio </w:t>
      </w:r>
      <w:r w:rsidR="00FA4C37">
        <w:rPr>
          <w:rFonts w:ascii="Times New Roman" w:hAnsi="Times New Roman" w:cs="Times New Roman"/>
          <w:sz w:val="24"/>
          <w:szCs w:val="24"/>
        </w:rPr>
        <w:t xml:space="preserve">político, </w:t>
      </w:r>
      <w:r w:rsidRPr="00C27168">
        <w:rPr>
          <w:rFonts w:ascii="Times New Roman" w:hAnsi="Times New Roman" w:cs="Times New Roman"/>
          <w:sz w:val="24"/>
          <w:szCs w:val="24"/>
        </w:rPr>
        <w:t>económico e militar que eles exercem no concerto das</w:t>
      </w:r>
      <w:r w:rsidR="00FA4C37">
        <w:rPr>
          <w:rFonts w:ascii="Times New Roman" w:hAnsi="Times New Roman" w:cs="Times New Roman"/>
          <w:sz w:val="24"/>
          <w:szCs w:val="24"/>
        </w:rPr>
        <w:t xml:space="preserve"> </w:t>
      </w:r>
      <w:r w:rsidR="00CB585C">
        <w:rPr>
          <w:rFonts w:ascii="Times New Roman" w:hAnsi="Times New Roman" w:cs="Times New Roman"/>
          <w:sz w:val="24"/>
          <w:szCs w:val="24"/>
        </w:rPr>
        <w:t>nações. Deste modo, c</w:t>
      </w:r>
      <w:r w:rsidRPr="00C27168">
        <w:rPr>
          <w:rFonts w:ascii="Times New Roman" w:hAnsi="Times New Roman" w:cs="Times New Roman"/>
          <w:sz w:val="24"/>
          <w:szCs w:val="24"/>
        </w:rPr>
        <w:t xml:space="preserve">oncordando com o pensamento de </w:t>
      </w:r>
      <w:r w:rsidR="00E8556A">
        <w:rPr>
          <w:rFonts w:ascii="Times New Roman" w:hAnsi="Times New Roman" w:cs="Times New Roman"/>
          <w:sz w:val="24"/>
          <w:szCs w:val="24"/>
        </w:rPr>
        <w:t>Rocha-</w:t>
      </w:r>
      <w:r w:rsidRPr="00C27168">
        <w:rPr>
          <w:rFonts w:ascii="Times New Roman" w:hAnsi="Times New Roman" w:cs="Times New Roman"/>
          <w:sz w:val="24"/>
          <w:szCs w:val="24"/>
        </w:rPr>
        <w:t>Cunha, “(…) as unidades políticas não admitirem intromissões na sua soberania, tornando-se equivalentes perdas de direitos nacionais e perdas de direitos humanos.”</w:t>
      </w:r>
      <w:r w:rsidRPr="00C27168">
        <w:rPr>
          <w:rStyle w:val="Refdenotaderodap"/>
          <w:rFonts w:ascii="Times New Roman" w:hAnsi="Times New Roman" w:cs="Times New Roman"/>
          <w:sz w:val="24"/>
          <w:szCs w:val="24"/>
        </w:rPr>
        <w:footnoteReference w:id="440"/>
      </w:r>
      <w:r w:rsidRPr="00C27168">
        <w:rPr>
          <w:rFonts w:ascii="Times New Roman" w:hAnsi="Times New Roman" w:cs="Times New Roman"/>
          <w:sz w:val="24"/>
          <w:szCs w:val="24"/>
        </w:rPr>
        <w:t xml:space="preserve"> Esses Estados ocidentais, não obstante terem abandonado</w:t>
      </w:r>
      <w:r w:rsidR="00FA4C37">
        <w:rPr>
          <w:rFonts w:ascii="Times New Roman" w:hAnsi="Times New Roman" w:cs="Times New Roman"/>
          <w:sz w:val="24"/>
          <w:szCs w:val="24"/>
        </w:rPr>
        <w:t>,</w:t>
      </w:r>
      <w:r w:rsidRPr="00C27168">
        <w:rPr>
          <w:rFonts w:ascii="Times New Roman" w:hAnsi="Times New Roman" w:cs="Times New Roman"/>
          <w:sz w:val="24"/>
          <w:szCs w:val="24"/>
        </w:rPr>
        <w:t xml:space="preserve"> </w:t>
      </w:r>
      <w:r w:rsidR="00FA4C37">
        <w:rPr>
          <w:rFonts w:ascii="Times New Roman" w:hAnsi="Times New Roman" w:cs="Times New Roman"/>
          <w:sz w:val="24"/>
          <w:szCs w:val="24"/>
        </w:rPr>
        <w:t xml:space="preserve">literalmente, </w:t>
      </w:r>
      <w:r w:rsidRPr="00C27168">
        <w:rPr>
          <w:rFonts w:ascii="Times New Roman" w:hAnsi="Times New Roman" w:cs="Times New Roman"/>
          <w:sz w:val="24"/>
          <w:szCs w:val="24"/>
        </w:rPr>
        <w:t>o autoritarismo</w:t>
      </w: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impõem </w:t>
      </w:r>
      <w:r w:rsidRPr="00572A54">
        <w:rPr>
          <w:rFonts w:ascii="Times New Roman" w:eastAsia="Times New Roman" w:hAnsi="Times New Roman" w:cs="Times New Roman"/>
          <w:sz w:val="24"/>
          <w:szCs w:val="24"/>
        </w:rPr>
        <w:t>suas regras a</w:t>
      </w:r>
      <w:r w:rsidR="00FA4C37">
        <w:rPr>
          <w:rFonts w:ascii="Times New Roman" w:eastAsia="Times New Roman" w:hAnsi="Times New Roman" w:cs="Times New Roman"/>
          <w:sz w:val="24"/>
          <w:szCs w:val="24"/>
        </w:rPr>
        <w:t>os</w:t>
      </w:r>
      <w:r w:rsidRPr="00572A54">
        <w:rPr>
          <w:rFonts w:ascii="Times New Roman" w:eastAsia="Times New Roman" w:hAnsi="Times New Roman" w:cs="Times New Roman"/>
          <w:sz w:val="24"/>
          <w:szCs w:val="24"/>
        </w:rPr>
        <w:t xml:space="preserve"> governos </w:t>
      </w:r>
      <w:r w:rsidR="00FA4C37">
        <w:rPr>
          <w:rFonts w:ascii="Times New Roman" w:eastAsia="Times New Roman" w:hAnsi="Times New Roman" w:cs="Times New Roman"/>
          <w:sz w:val="24"/>
          <w:szCs w:val="24"/>
        </w:rPr>
        <w:t>d</w:t>
      </w:r>
      <w:r w:rsidRPr="00572A54">
        <w:rPr>
          <w:rFonts w:ascii="Times New Roman" w:eastAsia="Times New Roman" w:hAnsi="Times New Roman" w:cs="Times New Roman"/>
          <w:sz w:val="24"/>
          <w:szCs w:val="24"/>
        </w:rPr>
        <w:t xml:space="preserve">e </w:t>
      </w:r>
      <w:r w:rsidR="00FA4C37">
        <w:rPr>
          <w:rFonts w:ascii="Times New Roman" w:eastAsia="Times New Roman" w:hAnsi="Times New Roman" w:cs="Times New Roman"/>
          <w:sz w:val="24"/>
          <w:szCs w:val="24"/>
        </w:rPr>
        <w:t xml:space="preserve">países economicamente frágeis e aos </w:t>
      </w:r>
      <w:r w:rsidRPr="00572A54">
        <w:rPr>
          <w:rFonts w:ascii="Times New Roman" w:eastAsia="Times New Roman" w:hAnsi="Times New Roman" w:cs="Times New Roman"/>
          <w:sz w:val="24"/>
          <w:szCs w:val="24"/>
        </w:rPr>
        <w:t>organismos internacionais</w:t>
      </w:r>
      <w:r>
        <w:rPr>
          <w:rFonts w:ascii="Times New Roman" w:eastAsia="Times New Roman" w:hAnsi="Times New Roman" w:cs="Times New Roman"/>
          <w:sz w:val="24"/>
          <w:szCs w:val="24"/>
        </w:rPr>
        <w:t xml:space="preserve">, condutas que violam os </w:t>
      </w:r>
      <w:r w:rsidR="00FA4C37">
        <w:rPr>
          <w:rFonts w:ascii="Times New Roman" w:eastAsia="Times New Roman" w:hAnsi="Times New Roman" w:cs="Times New Roman"/>
          <w:sz w:val="24"/>
          <w:szCs w:val="24"/>
        </w:rPr>
        <w:t xml:space="preserve">princípios da soberania ou da não ingerência e os </w:t>
      </w:r>
      <w:r>
        <w:rPr>
          <w:rFonts w:ascii="Times New Roman" w:eastAsia="Times New Roman" w:hAnsi="Times New Roman" w:cs="Times New Roman"/>
          <w:sz w:val="24"/>
          <w:szCs w:val="24"/>
        </w:rPr>
        <w:t xml:space="preserve">direitos fundamentais dos cidadãos. </w:t>
      </w:r>
    </w:p>
    <w:p w:rsidR="00CE0863" w:rsidRPr="0087545B" w:rsidRDefault="00CE0863" w:rsidP="00CE0863">
      <w:pPr>
        <w:autoSpaceDE w:val="0"/>
        <w:autoSpaceDN w:val="0"/>
        <w:adjustRightInd w:val="0"/>
        <w:spacing w:after="0" w:line="360" w:lineRule="auto"/>
        <w:jc w:val="both"/>
        <w:rPr>
          <w:rFonts w:ascii="Times New Roman" w:hAnsi="Times New Roman" w:cs="Times New Roman"/>
          <w:color w:val="000000" w:themeColor="text1"/>
          <w:sz w:val="24"/>
          <w:szCs w:val="24"/>
        </w:rPr>
      </w:pPr>
      <w:r w:rsidRPr="0087545B">
        <w:rPr>
          <w:rFonts w:ascii="Times New Roman" w:hAnsi="Times New Roman" w:cs="Times New Roman"/>
          <w:sz w:val="24"/>
          <w:szCs w:val="24"/>
        </w:rPr>
        <w:tab/>
      </w:r>
      <w:r w:rsidRPr="0087545B">
        <w:rPr>
          <w:rFonts w:ascii="Times New Roman" w:hAnsi="Times New Roman" w:cs="Times New Roman"/>
          <w:color w:val="000000" w:themeColor="text1"/>
          <w:sz w:val="24"/>
          <w:szCs w:val="24"/>
        </w:rPr>
        <w:t>Ainda na senda de responsabilidades, John Ruggie, Representante Es</w:t>
      </w:r>
      <w:r w:rsidRPr="0087545B">
        <w:rPr>
          <w:rFonts w:ascii="Times New Roman" w:hAnsi="Times New Roman" w:cs="Times New Roman"/>
          <w:color w:val="000000" w:themeColor="text1"/>
          <w:sz w:val="24"/>
          <w:szCs w:val="24"/>
        </w:rPr>
        <w:softHyphen/>
        <w:t>pecial do Secretário-Geral das Nações Unidas, apresenta três parâmetros dos Princípios Orientadores elaborados em 2008 que são: “Proteger, Respeitar e Remediar.” O primeiro pilar: a obrigação dos Estados de proteger os direitos humanos; o segundo: a responsabilidade das empresas de respeitar os direitos hu</w:t>
      </w:r>
      <w:r w:rsidRPr="0087545B">
        <w:rPr>
          <w:rFonts w:ascii="Times New Roman" w:hAnsi="Times New Roman" w:cs="Times New Roman"/>
          <w:color w:val="000000" w:themeColor="text1"/>
          <w:sz w:val="24"/>
          <w:szCs w:val="24"/>
        </w:rPr>
        <w:softHyphen/>
        <w:t>manos; o terceiro preconiza: a necessidade de que existam recursos adequados e eficazes, em caso de descumprimento destes direitos pelas empresas.</w:t>
      </w:r>
      <w:r w:rsidRPr="0087545B">
        <w:rPr>
          <w:rStyle w:val="Refdenotaderodap"/>
          <w:rFonts w:ascii="Times New Roman" w:hAnsi="Times New Roman" w:cs="Times New Roman"/>
          <w:color w:val="000000" w:themeColor="text1"/>
          <w:sz w:val="24"/>
          <w:szCs w:val="24"/>
        </w:rPr>
        <w:footnoteReference w:id="441"/>
      </w:r>
      <w:r w:rsidRPr="0087545B">
        <w:rPr>
          <w:rFonts w:ascii="Times New Roman" w:hAnsi="Times New Roman" w:cs="Times New Roman"/>
          <w:color w:val="000000" w:themeColor="text1"/>
          <w:sz w:val="24"/>
          <w:szCs w:val="24"/>
        </w:rPr>
        <w:t xml:space="preserve"> </w:t>
      </w:r>
    </w:p>
    <w:p w:rsidR="00CE0863" w:rsidRPr="00AD76EE"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87545B">
        <w:rPr>
          <w:rFonts w:ascii="Times New Roman" w:hAnsi="Times New Roman" w:cs="Times New Roman"/>
          <w:color w:val="000000" w:themeColor="text1"/>
          <w:sz w:val="24"/>
          <w:szCs w:val="24"/>
        </w:rPr>
        <w:t>Como se constata, os Princí</w:t>
      </w:r>
      <w:r w:rsidR="009A541A">
        <w:rPr>
          <w:rFonts w:ascii="Times New Roman" w:hAnsi="Times New Roman" w:cs="Times New Roman"/>
          <w:color w:val="000000" w:themeColor="text1"/>
          <w:sz w:val="24"/>
          <w:szCs w:val="24"/>
        </w:rPr>
        <w:t>pios de Ruggie são uma aversão à</w:t>
      </w:r>
      <w:r w:rsidRPr="0087545B">
        <w:rPr>
          <w:rFonts w:ascii="Times New Roman" w:hAnsi="Times New Roman" w:cs="Times New Roman"/>
          <w:color w:val="000000" w:themeColor="text1"/>
          <w:sz w:val="24"/>
          <w:szCs w:val="24"/>
        </w:rPr>
        <w:t xml:space="preserve"> chamada </w:t>
      </w:r>
      <w:r w:rsidRPr="0087545B">
        <w:rPr>
          <w:rFonts w:ascii="Times New Roman" w:hAnsi="Times New Roman" w:cs="Times New Roman"/>
          <w:i/>
          <w:color w:val="000000" w:themeColor="text1"/>
          <w:sz w:val="24"/>
          <w:szCs w:val="24"/>
        </w:rPr>
        <w:t> </w:t>
      </w:r>
      <w:r w:rsidRPr="0087545B">
        <w:rPr>
          <w:rStyle w:val="nfase"/>
          <w:rFonts w:ascii="Times New Roman" w:hAnsi="Times New Roman" w:cs="Times New Roman"/>
          <w:color w:val="000000" w:themeColor="text1"/>
          <w:sz w:val="24"/>
          <w:szCs w:val="24"/>
          <w:bdr w:val="none" w:sz="0" w:space="0" w:color="auto" w:frame="1"/>
        </w:rPr>
        <w:t>race to the bottom</w:t>
      </w:r>
      <w:r w:rsidR="009A541A">
        <w:rPr>
          <w:rStyle w:val="nfase"/>
          <w:rFonts w:ascii="Times New Roman" w:hAnsi="Times New Roman" w:cs="Times New Roman"/>
          <w:i w:val="0"/>
          <w:color w:val="000000" w:themeColor="text1"/>
          <w:sz w:val="24"/>
          <w:szCs w:val="24"/>
          <w:bdr w:val="none" w:sz="0" w:space="0" w:color="auto" w:frame="1"/>
        </w:rPr>
        <w:t>, propondo mormente à</w:t>
      </w:r>
      <w:r w:rsidRPr="0087545B">
        <w:rPr>
          <w:rStyle w:val="nfase"/>
          <w:rFonts w:ascii="Times New Roman" w:hAnsi="Times New Roman" w:cs="Times New Roman"/>
          <w:i w:val="0"/>
          <w:color w:val="000000" w:themeColor="text1"/>
          <w:sz w:val="24"/>
          <w:szCs w:val="24"/>
          <w:bdr w:val="none" w:sz="0" w:space="0" w:color="auto" w:frame="1"/>
        </w:rPr>
        <w:t>s empresas transnacionais a obrigação</w:t>
      </w:r>
      <w:r w:rsidRPr="0087545B">
        <w:rPr>
          <w:rStyle w:val="apple-converted-space"/>
          <w:rFonts w:ascii="Times New Roman" w:hAnsi="Times New Roman" w:cs="Times New Roman"/>
          <w:i/>
          <w:color w:val="000000" w:themeColor="text1"/>
          <w:sz w:val="24"/>
          <w:szCs w:val="24"/>
          <w:bdr w:val="none" w:sz="0" w:space="0" w:color="auto" w:frame="1"/>
        </w:rPr>
        <w:t> </w:t>
      </w:r>
      <w:r w:rsidRPr="0087545B">
        <w:rPr>
          <w:rFonts w:ascii="Times New Roman" w:hAnsi="Times New Roman" w:cs="Times New Roman"/>
          <w:color w:val="000000" w:themeColor="text1"/>
          <w:sz w:val="24"/>
          <w:szCs w:val="24"/>
        </w:rPr>
        <w:t>de respeitar as leis dos Estados de acolhimento. Portanto, em lugar de aplicar polític</w:t>
      </w:r>
      <w:r w:rsidR="00E631A0">
        <w:rPr>
          <w:rFonts w:ascii="Times New Roman" w:hAnsi="Times New Roman" w:cs="Times New Roman"/>
          <w:color w:val="000000" w:themeColor="text1"/>
          <w:sz w:val="24"/>
          <w:szCs w:val="24"/>
        </w:rPr>
        <w:t xml:space="preserve">as saudáveis ao meio ambiente, </w:t>
      </w:r>
      <w:r w:rsidR="00013528">
        <w:rPr>
          <w:rFonts w:ascii="Times New Roman" w:hAnsi="Times New Roman" w:cs="Times New Roman"/>
          <w:color w:val="000000" w:themeColor="text1"/>
          <w:sz w:val="24"/>
          <w:szCs w:val="24"/>
        </w:rPr>
        <w:t>a</w:t>
      </w:r>
      <w:r w:rsidRPr="0087545B">
        <w:rPr>
          <w:rFonts w:ascii="Times New Roman" w:hAnsi="Times New Roman" w:cs="Times New Roman"/>
          <w:color w:val="000000" w:themeColor="text1"/>
          <w:sz w:val="24"/>
          <w:szCs w:val="24"/>
        </w:rPr>
        <w:t xml:space="preserve">s empresas violam sistematicamente estes Princípios, optando sempre por investir avultadas </w:t>
      </w:r>
      <w:r w:rsidRPr="0087545B">
        <w:rPr>
          <w:rFonts w:ascii="Times New Roman" w:hAnsi="Times New Roman" w:cs="Times New Roman"/>
          <w:color w:val="000000" w:themeColor="text1"/>
          <w:sz w:val="24"/>
          <w:szCs w:val="24"/>
        </w:rPr>
        <w:lastRenderedPageBreak/>
        <w:t xml:space="preserve">somas de </w:t>
      </w:r>
      <w:r w:rsidRPr="00AD76EE">
        <w:rPr>
          <w:rFonts w:ascii="Times New Roman" w:hAnsi="Times New Roman" w:cs="Times New Roman"/>
          <w:color w:val="000000" w:themeColor="text1"/>
          <w:sz w:val="24"/>
          <w:szCs w:val="24"/>
        </w:rPr>
        <w:t xml:space="preserve">dinheiro </w:t>
      </w:r>
      <w:r w:rsidR="003D5292">
        <w:rPr>
          <w:rFonts w:ascii="Times New Roman" w:hAnsi="Times New Roman" w:cs="Times New Roman"/>
          <w:color w:val="000000" w:themeColor="text1"/>
          <w:sz w:val="24"/>
          <w:szCs w:val="24"/>
        </w:rPr>
        <w:t>em propaganda para convencerem a</w:t>
      </w:r>
      <w:r w:rsidRPr="00AD76EE">
        <w:rPr>
          <w:rFonts w:ascii="Times New Roman" w:hAnsi="Times New Roman" w:cs="Times New Roman"/>
          <w:color w:val="000000" w:themeColor="text1"/>
          <w:sz w:val="24"/>
          <w:szCs w:val="24"/>
        </w:rPr>
        <w:t xml:space="preserve"> opinião pública de que realizaram uma mineração responsável e sustentável, dentro das normas do Direito Internacional.</w:t>
      </w:r>
      <w:r w:rsidRPr="00AD76EE">
        <w:rPr>
          <w:rStyle w:val="Refdenotaderodap"/>
          <w:rFonts w:ascii="Times New Roman" w:hAnsi="Times New Roman" w:cs="Times New Roman"/>
          <w:color w:val="000000" w:themeColor="text1"/>
          <w:sz w:val="24"/>
          <w:szCs w:val="24"/>
        </w:rPr>
        <w:footnoteReference w:id="442"/>
      </w:r>
    </w:p>
    <w:p w:rsidR="00CE0863" w:rsidRPr="00AD76EE"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AD76EE">
        <w:rPr>
          <w:rFonts w:ascii="Times New Roman" w:eastAsia="Times New Roman" w:hAnsi="Times New Roman" w:cs="Times New Roman"/>
          <w:color w:val="000000" w:themeColor="text1"/>
          <w:sz w:val="24"/>
          <w:szCs w:val="24"/>
          <w:lang w:eastAsia="pt-PT"/>
        </w:rPr>
        <w:t>Diante do cenário apresentado, c</w:t>
      </w:r>
      <w:r w:rsidRPr="00AD76EE">
        <w:rPr>
          <w:rFonts w:ascii="Times New Roman" w:hAnsi="Times New Roman" w:cs="Times New Roman"/>
          <w:color w:val="000000" w:themeColor="text1"/>
          <w:sz w:val="24"/>
          <w:szCs w:val="24"/>
        </w:rPr>
        <w:t>abe lembrar, todavia, que as empresas transnacio</w:t>
      </w:r>
      <w:r w:rsidR="00F26679">
        <w:rPr>
          <w:rFonts w:ascii="Times New Roman" w:hAnsi="Times New Roman" w:cs="Times New Roman"/>
          <w:color w:val="000000" w:themeColor="text1"/>
          <w:sz w:val="24"/>
          <w:szCs w:val="24"/>
        </w:rPr>
        <w:t>nais, como referem Barros e Mor</w:t>
      </w:r>
      <w:r w:rsidRPr="00AD76EE">
        <w:rPr>
          <w:rFonts w:ascii="Times New Roman" w:hAnsi="Times New Roman" w:cs="Times New Roman"/>
          <w:color w:val="000000" w:themeColor="text1"/>
          <w:sz w:val="24"/>
          <w:szCs w:val="24"/>
        </w:rPr>
        <w:t>eira, não possuem personalidade jurídica de Direito Internacional Público, ra</w:t>
      </w:r>
      <w:r w:rsidR="003D5292">
        <w:rPr>
          <w:rFonts w:ascii="Times New Roman" w:hAnsi="Times New Roman" w:cs="Times New Roman"/>
          <w:color w:val="000000" w:themeColor="text1"/>
          <w:sz w:val="24"/>
          <w:szCs w:val="24"/>
        </w:rPr>
        <w:t>zão pela qual não podem celebrar t</w:t>
      </w:r>
      <w:r w:rsidRPr="00AD76EE">
        <w:rPr>
          <w:rFonts w:ascii="Times New Roman" w:hAnsi="Times New Roman" w:cs="Times New Roman"/>
          <w:color w:val="000000" w:themeColor="text1"/>
          <w:sz w:val="24"/>
          <w:szCs w:val="24"/>
        </w:rPr>
        <w:t>ratados, daí que seja difícil exigir-lhes responsabilidade</w:t>
      </w:r>
      <w:r w:rsidR="00013528">
        <w:rPr>
          <w:rFonts w:ascii="Times New Roman" w:hAnsi="Times New Roman" w:cs="Times New Roman"/>
          <w:color w:val="000000" w:themeColor="text1"/>
          <w:sz w:val="24"/>
          <w:szCs w:val="24"/>
        </w:rPr>
        <w:t>s</w:t>
      </w:r>
      <w:r w:rsidRPr="00AD76EE">
        <w:rPr>
          <w:rFonts w:ascii="Times New Roman" w:hAnsi="Times New Roman" w:cs="Times New Roman"/>
          <w:color w:val="000000" w:themeColor="text1"/>
          <w:sz w:val="24"/>
          <w:szCs w:val="24"/>
        </w:rPr>
        <w:t xml:space="preserve"> ou impor-lhe</w:t>
      </w:r>
      <w:r w:rsidR="00013528">
        <w:rPr>
          <w:rFonts w:ascii="Times New Roman" w:hAnsi="Times New Roman" w:cs="Times New Roman"/>
          <w:color w:val="000000" w:themeColor="text1"/>
          <w:sz w:val="24"/>
          <w:szCs w:val="24"/>
        </w:rPr>
        <w:t>s</w:t>
      </w:r>
      <w:r w:rsidRPr="00AD76EE">
        <w:rPr>
          <w:rFonts w:ascii="Times New Roman" w:hAnsi="Times New Roman" w:cs="Times New Roman"/>
          <w:color w:val="000000" w:themeColor="text1"/>
          <w:sz w:val="24"/>
          <w:szCs w:val="24"/>
        </w:rPr>
        <w:t xml:space="preserve"> sanções.</w:t>
      </w:r>
      <w:r w:rsidRPr="00AD76EE">
        <w:rPr>
          <w:rStyle w:val="Refdenotaderodap"/>
          <w:rFonts w:ascii="Times New Roman" w:hAnsi="Times New Roman" w:cs="Times New Roman"/>
          <w:color w:val="000000" w:themeColor="text1"/>
          <w:sz w:val="24"/>
          <w:szCs w:val="24"/>
        </w:rPr>
        <w:footnoteReference w:id="443"/>
      </w:r>
      <w:r w:rsidR="0030154D">
        <w:rPr>
          <w:rFonts w:ascii="Times New Roman" w:hAnsi="Times New Roman" w:cs="Times New Roman"/>
          <w:color w:val="000000" w:themeColor="text1"/>
          <w:sz w:val="24"/>
          <w:szCs w:val="24"/>
        </w:rPr>
        <w:t>,</w:t>
      </w:r>
      <w:r w:rsidR="0030154D">
        <w:rPr>
          <w:rStyle w:val="Refdenotaderodap"/>
          <w:rFonts w:ascii="Times New Roman" w:hAnsi="Times New Roman" w:cs="Times New Roman"/>
          <w:color w:val="000000" w:themeColor="text1"/>
          <w:sz w:val="24"/>
          <w:szCs w:val="24"/>
        </w:rPr>
        <w:footnoteReference w:id="444"/>
      </w:r>
    </w:p>
    <w:p w:rsidR="00CE0863" w:rsidRPr="00AD76EE" w:rsidRDefault="00CE0863" w:rsidP="00CE0863">
      <w:pPr>
        <w:shd w:val="clear" w:color="auto" w:fill="FFFFFF"/>
        <w:spacing w:after="0" w:line="360" w:lineRule="auto"/>
        <w:ind w:firstLine="708"/>
        <w:jc w:val="both"/>
        <w:rPr>
          <w:rFonts w:ascii="Times New Roman" w:eastAsia="Times New Roman" w:hAnsi="Times New Roman" w:cs="Times New Roman"/>
          <w:color w:val="000000" w:themeColor="text1"/>
          <w:sz w:val="24"/>
          <w:szCs w:val="24"/>
        </w:rPr>
      </w:pPr>
      <w:r w:rsidRPr="00AD76EE">
        <w:rPr>
          <w:rFonts w:ascii="Times New Roman" w:eastAsia="Times New Roman" w:hAnsi="Times New Roman" w:cs="Times New Roman"/>
          <w:color w:val="000000" w:themeColor="text1"/>
          <w:sz w:val="24"/>
          <w:szCs w:val="24"/>
        </w:rPr>
        <w:t>Refira-se</w:t>
      </w:r>
      <w:r w:rsidR="00FA4C37">
        <w:rPr>
          <w:rFonts w:ascii="Times New Roman" w:eastAsia="Times New Roman" w:hAnsi="Times New Roman" w:cs="Times New Roman"/>
          <w:color w:val="000000" w:themeColor="text1"/>
          <w:sz w:val="24"/>
          <w:szCs w:val="24"/>
        </w:rPr>
        <w:t>, a este propósito,</w:t>
      </w:r>
      <w:r w:rsidRPr="00AD76EE">
        <w:rPr>
          <w:rFonts w:ascii="Times New Roman" w:eastAsia="Times New Roman" w:hAnsi="Times New Roman" w:cs="Times New Roman"/>
          <w:color w:val="000000" w:themeColor="text1"/>
          <w:sz w:val="24"/>
          <w:szCs w:val="24"/>
        </w:rPr>
        <w:t xml:space="preserve"> que as empresas não são entidades soberanas, como os Estados </w:t>
      </w:r>
      <w:r w:rsidR="00655B49" w:rsidRPr="00973F44">
        <w:rPr>
          <w:rFonts w:ascii="Times New Roman" w:eastAsia="Times New Roman" w:hAnsi="Times New Roman" w:cs="Times New Roman"/>
          <w:color w:val="000000" w:themeColor="text1"/>
          <w:sz w:val="24"/>
          <w:szCs w:val="24"/>
        </w:rPr>
        <w:t>(</w:t>
      </w:r>
      <w:r w:rsidR="00655B49" w:rsidRPr="00D81537">
        <w:rPr>
          <w:rFonts w:ascii="Times New Roman" w:eastAsia="Times New Roman" w:hAnsi="Times New Roman" w:cs="Times New Roman"/>
          <w:bCs/>
          <w:color w:val="000000" w:themeColor="text1"/>
          <w:sz w:val="24"/>
          <w:szCs w:val="24"/>
        </w:rPr>
        <w:t>aqueles que têm um território, um povo e um poder político soberano e reconhecido pelas Nações Unidas</w:t>
      </w:r>
      <w:r w:rsidR="00655B49" w:rsidRPr="00973F44">
        <w:rPr>
          <w:rFonts w:ascii="Times New Roman" w:eastAsia="Times New Roman" w:hAnsi="Times New Roman" w:cs="Times New Roman"/>
          <w:bCs/>
          <w:color w:val="000000" w:themeColor="text1"/>
          <w:sz w:val="24"/>
          <w:szCs w:val="24"/>
        </w:rPr>
        <w:t>)</w:t>
      </w:r>
      <w:r w:rsidR="00655B49">
        <w:rPr>
          <w:rFonts w:ascii="Times New Roman" w:eastAsia="Times New Roman" w:hAnsi="Times New Roman" w:cs="Times New Roman"/>
          <w:b/>
          <w:bCs/>
          <w:color w:val="000000" w:themeColor="text1"/>
          <w:sz w:val="24"/>
          <w:szCs w:val="24"/>
        </w:rPr>
        <w:t xml:space="preserve"> </w:t>
      </w:r>
      <w:r w:rsidRPr="00AD76EE">
        <w:rPr>
          <w:rFonts w:ascii="Times New Roman" w:eastAsia="Times New Roman" w:hAnsi="Times New Roman" w:cs="Times New Roman"/>
          <w:color w:val="000000" w:themeColor="text1"/>
          <w:sz w:val="24"/>
          <w:szCs w:val="24"/>
        </w:rPr>
        <w:t>e outros sujeitos internacionais públicos criados  por Estados</w:t>
      </w:r>
      <w:r w:rsidR="00655B49">
        <w:rPr>
          <w:rFonts w:ascii="Times New Roman" w:eastAsia="Times New Roman" w:hAnsi="Times New Roman" w:cs="Times New Roman"/>
          <w:color w:val="000000" w:themeColor="text1"/>
          <w:sz w:val="24"/>
          <w:szCs w:val="24"/>
        </w:rPr>
        <w:t xml:space="preserve"> como as Organizações Internacionais </w:t>
      </w:r>
      <w:r w:rsidR="00655B49" w:rsidRPr="00973F44">
        <w:rPr>
          <w:rFonts w:ascii="Times New Roman" w:eastAsia="Times New Roman" w:hAnsi="Times New Roman" w:cs="Times New Roman"/>
          <w:bCs/>
          <w:color w:val="000000" w:themeColor="text1"/>
          <w:sz w:val="24"/>
          <w:szCs w:val="24"/>
        </w:rPr>
        <w:t>(</w:t>
      </w:r>
      <w:r w:rsidR="00655B49" w:rsidRPr="00D81537">
        <w:rPr>
          <w:rFonts w:ascii="Times New Roman" w:eastAsia="Times New Roman" w:hAnsi="Times New Roman" w:cs="Times New Roman"/>
          <w:bCs/>
          <w:color w:val="000000" w:themeColor="text1"/>
          <w:sz w:val="24"/>
          <w:szCs w:val="24"/>
        </w:rPr>
        <w:t>associações de Estados criadas pelo tratado internacional com certo objectivo comum aos Estados membros</w:t>
      </w:r>
      <w:r w:rsidR="00D81537">
        <w:rPr>
          <w:rFonts w:ascii="Times New Roman" w:eastAsia="Times New Roman" w:hAnsi="Times New Roman" w:cs="Times New Roman"/>
          <w:bCs/>
          <w:color w:val="000000" w:themeColor="text1"/>
          <w:sz w:val="24"/>
          <w:szCs w:val="24"/>
        </w:rPr>
        <w:t>)</w:t>
      </w:r>
      <w:r w:rsidRPr="00AD76EE">
        <w:rPr>
          <w:rFonts w:ascii="Times New Roman" w:eastAsia="Times New Roman" w:hAnsi="Times New Roman" w:cs="Times New Roman"/>
          <w:color w:val="000000" w:themeColor="text1"/>
          <w:sz w:val="24"/>
          <w:szCs w:val="24"/>
        </w:rPr>
        <w:t>.</w:t>
      </w:r>
      <w:r w:rsidR="00A203C2">
        <w:rPr>
          <w:rFonts w:ascii="Times New Roman" w:eastAsia="Times New Roman" w:hAnsi="Times New Roman" w:cs="Times New Roman"/>
          <w:color w:val="000000" w:themeColor="text1"/>
          <w:sz w:val="24"/>
          <w:szCs w:val="24"/>
        </w:rPr>
        <w:t xml:space="preserve"> Elas regem-se, nas Relações I</w:t>
      </w:r>
      <w:r w:rsidRPr="00AD76EE">
        <w:rPr>
          <w:rFonts w:ascii="Times New Roman" w:eastAsia="Times New Roman" w:hAnsi="Times New Roman" w:cs="Times New Roman"/>
          <w:color w:val="000000" w:themeColor="text1"/>
          <w:sz w:val="24"/>
          <w:szCs w:val="24"/>
        </w:rPr>
        <w:t>nterna</w:t>
      </w:r>
      <w:r w:rsidR="00A203C2">
        <w:rPr>
          <w:rFonts w:ascii="Times New Roman" w:eastAsia="Times New Roman" w:hAnsi="Times New Roman" w:cs="Times New Roman"/>
          <w:color w:val="000000" w:themeColor="text1"/>
          <w:sz w:val="24"/>
          <w:szCs w:val="24"/>
        </w:rPr>
        <w:t>cionais, por normas de Direito Internacional P</w:t>
      </w:r>
      <w:r w:rsidRPr="00AD76EE">
        <w:rPr>
          <w:rFonts w:ascii="Times New Roman" w:eastAsia="Times New Roman" w:hAnsi="Times New Roman" w:cs="Times New Roman"/>
          <w:color w:val="000000" w:themeColor="text1"/>
          <w:sz w:val="24"/>
          <w:szCs w:val="24"/>
        </w:rPr>
        <w:t xml:space="preserve">rivado. </w:t>
      </w:r>
    </w:p>
    <w:p w:rsidR="00973F44" w:rsidRDefault="00CE0863" w:rsidP="00CE0863">
      <w:pPr>
        <w:spacing w:after="0" w:line="360" w:lineRule="auto"/>
        <w:ind w:firstLine="708"/>
        <w:jc w:val="both"/>
        <w:rPr>
          <w:rFonts w:ascii="Times New Roman" w:hAnsi="Times New Roman" w:cs="Times New Roman"/>
          <w:color w:val="000000" w:themeColor="text1"/>
          <w:sz w:val="24"/>
          <w:szCs w:val="24"/>
          <w:shd w:val="clear" w:color="auto" w:fill="FFFFFF"/>
        </w:rPr>
      </w:pPr>
      <w:r w:rsidRPr="0087545B">
        <w:rPr>
          <w:rFonts w:ascii="Times New Roman" w:eastAsia="Times New Roman" w:hAnsi="Times New Roman" w:cs="Times New Roman"/>
          <w:color w:val="000000" w:themeColor="text1"/>
          <w:sz w:val="24"/>
          <w:szCs w:val="24"/>
        </w:rPr>
        <w:t>Logo, podendo embora ser sujeitos internacion</w:t>
      </w:r>
      <w:r w:rsidRPr="00A959F3">
        <w:rPr>
          <w:rFonts w:ascii="Times New Roman" w:eastAsia="Times New Roman" w:hAnsi="Times New Roman" w:cs="Times New Roman"/>
          <w:color w:val="000000" w:themeColor="text1"/>
          <w:sz w:val="24"/>
          <w:szCs w:val="24"/>
        </w:rPr>
        <w:t>ais privados, e não públicos, nã</w:t>
      </w:r>
      <w:r w:rsidR="003D5292">
        <w:rPr>
          <w:rFonts w:ascii="Times New Roman" w:eastAsia="Times New Roman" w:hAnsi="Times New Roman" w:cs="Times New Roman"/>
          <w:color w:val="000000" w:themeColor="text1"/>
          <w:sz w:val="24"/>
          <w:szCs w:val="24"/>
        </w:rPr>
        <w:t>o podem celebrar t</w:t>
      </w:r>
      <w:r w:rsidRPr="0087545B">
        <w:rPr>
          <w:rFonts w:ascii="Times New Roman" w:eastAsia="Times New Roman" w:hAnsi="Times New Roman" w:cs="Times New Roman"/>
          <w:color w:val="000000" w:themeColor="text1"/>
          <w:sz w:val="24"/>
          <w:szCs w:val="24"/>
        </w:rPr>
        <w:t>ratados, que são prerrogativa dos Estados e outros sujeitos internacionais públicos</w:t>
      </w:r>
      <w:r w:rsidR="00655B49">
        <w:rPr>
          <w:rFonts w:ascii="Times New Roman" w:eastAsia="Times New Roman" w:hAnsi="Times New Roman" w:cs="Times New Roman"/>
          <w:color w:val="000000" w:themeColor="text1"/>
          <w:sz w:val="24"/>
          <w:szCs w:val="24"/>
        </w:rPr>
        <w:t xml:space="preserve"> equiparado</w:t>
      </w:r>
      <w:r w:rsidR="008978A7">
        <w:rPr>
          <w:rFonts w:ascii="Times New Roman" w:eastAsia="Times New Roman" w:hAnsi="Times New Roman" w:cs="Times New Roman"/>
          <w:color w:val="000000" w:themeColor="text1"/>
          <w:sz w:val="24"/>
          <w:szCs w:val="24"/>
        </w:rPr>
        <w:t>s</w:t>
      </w:r>
      <w:r w:rsidR="008A33B2">
        <w:rPr>
          <w:rFonts w:ascii="Times New Roman" w:eastAsia="Times New Roman" w:hAnsi="Times New Roman" w:cs="Times New Roman"/>
          <w:color w:val="000000" w:themeColor="text1"/>
          <w:sz w:val="24"/>
          <w:szCs w:val="24"/>
        </w:rPr>
        <w:t xml:space="preserve"> retro identificados</w:t>
      </w:r>
      <w:r w:rsidR="00655B49">
        <w:rPr>
          <w:rFonts w:ascii="Times New Roman" w:eastAsia="Times New Roman" w:hAnsi="Times New Roman" w:cs="Times New Roman"/>
          <w:color w:val="000000" w:themeColor="text1"/>
          <w:sz w:val="24"/>
          <w:szCs w:val="24"/>
        </w:rPr>
        <w:t>.</w:t>
      </w:r>
      <w:r w:rsidR="00973F44">
        <w:rPr>
          <w:rFonts w:ascii="Times New Roman" w:eastAsia="Times New Roman" w:hAnsi="Times New Roman" w:cs="Times New Roman"/>
          <w:color w:val="000000" w:themeColor="text1"/>
          <w:sz w:val="24"/>
          <w:szCs w:val="24"/>
        </w:rPr>
        <w:t xml:space="preserve"> </w:t>
      </w:r>
      <w:r w:rsidR="00655B49">
        <w:rPr>
          <w:rFonts w:ascii="Times New Roman" w:eastAsia="Times New Roman" w:hAnsi="Times New Roman" w:cs="Times New Roman"/>
          <w:color w:val="000000" w:themeColor="text1"/>
          <w:sz w:val="24"/>
          <w:szCs w:val="24"/>
        </w:rPr>
        <w:t>As empresas p</w:t>
      </w:r>
      <w:r w:rsidRPr="00A959F3">
        <w:rPr>
          <w:rFonts w:ascii="Times New Roman" w:hAnsi="Times New Roman" w:cs="Times New Roman"/>
          <w:color w:val="000000" w:themeColor="text1"/>
          <w:sz w:val="24"/>
          <w:szCs w:val="24"/>
          <w:shd w:val="clear" w:color="auto" w:fill="FFFFFF"/>
        </w:rPr>
        <w:t>odem no entanto celebrar protocolos e contratos regidos pelo Direito Privado.</w:t>
      </w:r>
      <w:r w:rsidR="008978A7">
        <w:rPr>
          <w:rStyle w:val="Refdenotaderodap"/>
          <w:rFonts w:ascii="Times New Roman" w:eastAsia="Times New Roman" w:hAnsi="Times New Roman" w:cs="Times New Roman"/>
          <w:color w:val="000000" w:themeColor="text1"/>
          <w:sz w:val="24"/>
          <w:szCs w:val="24"/>
        </w:rPr>
        <w:footnoteReference w:id="445"/>
      </w:r>
      <w:r w:rsidR="00973F44">
        <w:rPr>
          <w:rFonts w:ascii="Times New Roman" w:hAnsi="Times New Roman" w:cs="Times New Roman"/>
          <w:color w:val="000000" w:themeColor="text1"/>
          <w:sz w:val="24"/>
          <w:szCs w:val="24"/>
          <w:shd w:val="clear" w:color="auto" w:fill="FFFFFF"/>
        </w:rPr>
        <w:t xml:space="preserve"> </w:t>
      </w:r>
    </w:p>
    <w:p w:rsidR="00CE0863" w:rsidRDefault="00655B49" w:rsidP="00CE0863">
      <w:pPr>
        <w:spacing w:after="0" w:line="360" w:lineRule="auto"/>
        <w:ind w:firstLine="708"/>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Note-se </w:t>
      </w:r>
      <w:r w:rsidR="00973F44">
        <w:rPr>
          <w:rFonts w:ascii="Times New Roman" w:hAnsi="Times New Roman" w:cs="Times New Roman"/>
          <w:color w:val="000000" w:themeColor="text1"/>
          <w:sz w:val="24"/>
          <w:szCs w:val="24"/>
          <w:shd w:val="clear" w:color="auto" w:fill="FFFFFF"/>
        </w:rPr>
        <w:t>que a</w:t>
      </w:r>
      <w:r w:rsidR="00CE0863" w:rsidRPr="00A959F3">
        <w:rPr>
          <w:rFonts w:ascii="Times New Roman" w:hAnsi="Times New Roman" w:cs="Times New Roman"/>
          <w:color w:val="000000" w:themeColor="text1"/>
          <w:sz w:val="24"/>
          <w:szCs w:val="24"/>
          <w:shd w:val="clear" w:color="auto" w:fill="FFFFFF"/>
        </w:rPr>
        <w:t xml:space="preserve">s empresas têm sempre personalidade jurídica no Direito Interno dos Estados. </w:t>
      </w:r>
      <w:r w:rsidR="003D5292">
        <w:rPr>
          <w:rFonts w:ascii="Times New Roman" w:eastAsia="Times New Roman" w:hAnsi="Times New Roman" w:cs="Times New Roman"/>
          <w:color w:val="000000" w:themeColor="text1"/>
          <w:sz w:val="24"/>
          <w:szCs w:val="24"/>
          <w:shd w:val="clear" w:color="auto" w:fill="FFFFFF"/>
        </w:rPr>
        <w:t>No âmbito do D</w:t>
      </w:r>
      <w:r w:rsidR="00CE0863" w:rsidRPr="00A959F3">
        <w:rPr>
          <w:rFonts w:ascii="Times New Roman" w:eastAsia="Times New Roman" w:hAnsi="Times New Roman" w:cs="Times New Roman"/>
          <w:color w:val="000000" w:themeColor="text1"/>
          <w:sz w:val="24"/>
          <w:szCs w:val="24"/>
          <w:shd w:val="clear" w:color="auto" w:fill="FFFFFF"/>
        </w:rPr>
        <w:t>ireito Internacional Privado podem adquirir também personalidade jurídica, mas como entes privados, e não, em regra, como sujeitos internacionais públicos.</w:t>
      </w:r>
      <w:r w:rsidR="00CE0863" w:rsidRPr="00A959F3">
        <w:rPr>
          <w:rFonts w:ascii="Times New Roman" w:eastAsia="Times New Roman" w:hAnsi="Times New Roman" w:cs="Times New Roman"/>
          <w:color w:val="000000" w:themeColor="text1"/>
          <w:sz w:val="24"/>
          <w:szCs w:val="24"/>
        </w:rPr>
        <w:t xml:space="preserve"> Porém, é-lhes exigida sempre responsabiliza</w:t>
      </w:r>
      <w:r w:rsidR="00B2323C">
        <w:rPr>
          <w:rFonts w:ascii="Times New Roman" w:eastAsia="Times New Roman" w:hAnsi="Times New Roman" w:cs="Times New Roman"/>
          <w:color w:val="000000" w:themeColor="text1"/>
          <w:sz w:val="24"/>
          <w:szCs w:val="24"/>
        </w:rPr>
        <w:t xml:space="preserve">ção </w:t>
      </w:r>
      <w:r w:rsidR="00CE0863" w:rsidRPr="00A959F3">
        <w:rPr>
          <w:rFonts w:ascii="Times New Roman" w:eastAsia="Times New Roman" w:hAnsi="Times New Roman" w:cs="Times New Roman"/>
          <w:color w:val="000000" w:themeColor="text1"/>
          <w:sz w:val="24"/>
          <w:szCs w:val="24"/>
        </w:rPr>
        <w:t>específica, em função da sua natureza, e não como sujeitos soberanos.</w:t>
      </w:r>
      <w:r w:rsidR="008978A7">
        <w:rPr>
          <w:rStyle w:val="Refdenotaderodap"/>
          <w:rFonts w:ascii="Times New Roman" w:eastAsia="Times New Roman" w:hAnsi="Times New Roman" w:cs="Times New Roman"/>
          <w:color w:val="000000" w:themeColor="text1"/>
          <w:sz w:val="24"/>
          <w:szCs w:val="24"/>
        </w:rPr>
        <w:footnoteReference w:id="446"/>
      </w:r>
    </w:p>
    <w:p w:rsidR="00CE0863" w:rsidRPr="003D5292" w:rsidRDefault="00CE0863" w:rsidP="003D5292">
      <w:pPr>
        <w:spacing w:after="0" w:line="360" w:lineRule="auto"/>
        <w:ind w:firstLine="708"/>
        <w:jc w:val="both"/>
        <w:rPr>
          <w:rFonts w:ascii="Times New Roman" w:hAnsi="Times New Roman" w:cs="Times New Roman"/>
          <w:color w:val="000000" w:themeColor="text1"/>
          <w:sz w:val="24"/>
          <w:szCs w:val="24"/>
        </w:rPr>
      </w:pPr>
      <w:r w:rsidRPr="0059762D">
        <w:rPr>
          <w:rFonts w:ascii="Times New Roman" w:hAnsi="Times New Roman" w:cs="Times New Roman"/>
          <w:color w:val="000000" w:themeColor="text1"/>
          <w:sz w:val="24"/>
          <w:szCs w:val="24"/>
        </w:rPr>
        <w:t xml:space="preserve">Dito isto, julga-se que vale a pena afirmar que no contexto moçambicano os possíveis danos ambientais e a exposição dos riscos de violação de direitos humanos das comunidades locais não resultaram na responsabilização dos Estados residentes das transnacionais, pelo Estado de acolhimento, tão-pouco o Estado moçambicano acionou, a par de procedimentos administrativos e jurídicos, os mecanismos de responsabilização criminal, nos termos do direito interno e internacional, contra as empresas </w:t>
      </w:r>
      <w:r w:rsidR="00E77DD2">
        <w:rPr>
          <w:rFonts w:ascii="Times New Roman" w:hAnsi="Times New Roman" w:cs="Times New Roman"/>
          <w:color w:val="000000" w:themeColor="text1"/>
          <w:sz w:val="24"/>
          <w:szCs w:val="24"/>
        </w:rPr>
        <w:t>subsidiárias</w:t>
      </w:r>
      <w:r w:rsidRPr="0059762D">
        <w:rPr>
          <w:rFonts w:ascii="Times New Roman" w:hAnsi="Times New Roman" w:cs="Times New Roman"/>
          <w:color w:val="000000" w:themeColor="text1"/>
          <w:sz w:val="24"/>
          <w:szCs w:val="24"/>
        </w:rPr>
        <w:t xml:space="preserve"> envolvidas no dolo. </w:t>
      </w:r>
      <w:r w:rsidRPr="00C2742E">
        <w:rPr>
          <w:rFonts w:ascii="Times New Roman" w:eastAsia="Times New Roman" w:hAnsi="Times New Roman" w:cs="Times New Roman"/>
          <w:color w:val="000000" w:themeColor="text1"/>
          <w:sz w:val="24"/>
          <w:szCs w:val="24"/>
          <w:lang w:eastAsia="pt-PT"/>
        </w:rPr>
        <w:t xml:space="preserve">Assim, diante da análise verificada, o presente trabalho apresenta a seguinte síntese:  </w:t>
      </w:r>
    </w:p>
    <w:p w:rsidR="003D5292" w:rsidRPr="008A6009" w:rsidRDefault="003D5292" w:rsidP="003D5292">
      <w:pPr>
        <w:spacing w:after="0" w:line="360" w:lineRule="auto"/>
        <w:ind w:firstLine="708"/>
        <w:jc w:val="both"/>
        <w:rPr>
          <w:rFonts w:ascii="Times New Roman" w:eastAsia="Times New Roman" w:hAnsi="Times New Roman" w:cs="Times New Roman"/>
          <w:color w:val="000000" w:themeColor="text1"/>
          <w:sz w:val="24"/>
          <w:szCs w:val="24"/>
        </w:rPr>
      </w:pPr>
    </w:p>
    <w:p w:rsidR="007B50B6" w:rsidRPr="000404B8" w:rsidRDefault="00CE0863" w:rsidP="000404B8">
      <w:pPr>
        <w:pStyle w:val="PargrafodaLista"/>
        <w:numPr>
          <w:ilvl w:val="0"/>
          <w:numId w:val="5"/>
        </w:numPr>
        <w:shd w:val="clear" w:color="auto" w:fill="FFFFFF"/>
        <w:spacing w:after="0" w:line="360" w:lineRule="auto"/>
        <w:jc w:val="both"/>
        <w:rPr>
          <w:rFonts w:ascii="Times New Roman" w:eastAsia="Times New Roman" w:hAnsi="Times New Roman"/>
          <w:color w:val="000000" w:themeColor="text1"/>
          <w:sz w:val="24"/>
          <w:szCs w:val="24"/>
          <w:lang w:eastAsia="pt-PT"/>
        </w:rPr>
      </w:pPr>
      <w:r w:rsidRPr="008A6009">
        <w:rPr>
          <w:rFonts w:ascii="Times New Roman" w:eastAsia="Times New Roman" w:hAnsi="Times New Roman"/>
          <w:color w:val="000000" w:themeColor="text1"/>
          <w:sz w:val="24"/>
          <w:szCs w:val="24"/>
          <w:lang w:eastAsia="pt-PT"/>
        </w:rPr>
        <w:t xml:space="preserve">Por serem nocivas ao ambiente nos chamados países do Primeiro Mundo e suscetíveis de provocar a eclosão de fortes movimentos contestatários das populações já com tradições de democracia, as indústrias nocivas são deslocadas para países </w:t>
      </w:r>
      <w:r w:rsidR="003D5292">
        <w:rPr>
          <w:rFonts w:ascii="Times New Roman" w:eastAsia="Times New Roman" w:hAnsi="Times New Roman"/>
          <w:color w:val="000000" w:themeColor="text1"/>
          <w:sz w:val="24"/>
          <w:szCs w:val="24"/>
          <w:lang w:eastAsia="pt-PT"/>
        </w:rPr>
        <w:t>não industrializado</w:t>
      </w:r>
      <w:r w:rsidRPr="008A6009">
        <w:rPr>
          <w:rFonts w:ascii="Times New Roman" w:eastAsia="Times New Roman" w:hAnsi="Times New Roman"/>
          <w:color w:val="000000" w:themeColor="text1"/>
          <w:sz w:val="24"/>
          <w:szCs w:val="24"/>
          <w:lang w:eastAsia="pt-PT"/>
        </w:rPr>
        <w:t>s do Terceiro Mundo, onde se julga que o meio ecológico ainda se apresenta minimamente saudável e relativamente virgem;</w:t>
      </w:r>
    </w:p>
    <w:p w:rsidR="007B50B6" w:rsidRPr="000404B8" w:rsidRDefault="00CE0863" w:rsidP="009C2340">
      <w:pPr>
        <w:pStyle w:val="PargrafodaLista"/>
        <w:numPr>
          <w:ilvl w:val="0"/>
          <w:numId w:val="5"/>
        </w:numPr>
        <w:shd w:val="clear" w:color="auto" w:fill="FFFFFF"/>
        <w:tabs>
          <w:tab w:val="left" w:pos="1134"/>
        </w:tabs>
        <w:spacing w:after="0" w:line="360" w:lineRule="auto"/>
        <w:jc w:val="both"/>
        <w:rPr>
          <w:rFonts w:ascii="Times New Roman" w:eastAsia="Times New Roman" w:hAnsi="Times New Roman"/>
          <w:color w:val="000000" w:themeColor="text1"/>
          <w:sz w:val="24"/>
          <w:szCs w:val="24"/>
          <w:lang w:eastAsia="pt-PT"/>
        </w:rPr>
      </w:pPr>
      <w:r w:rsidRPr="008A6009">
        <w:rPr>
          <w:rFonts w:ascii="Times New Roman" w:eastAsia="Times New Roman" w:hAnsi="Times New Roman"/>
          <w:color w:val="000000" w:themeColor="text1"/>
          <w:sz w:val="24"/>
          <w:szCs w:val="24"/>
          <w:lang w:eastAsia="pt-PT"/>
        </w:rPr>
        <w:t xml:space="preserve">Dado o acentuado nível de atraso económico nos países de acolhimento, as lideranças governamentais locais, na tentativa de fazer face ao desemprego e outras adversidades que assolam os seus cidadãos, aceitam a instalação dessas indústrias a troco de </w:t>
      </w:r>
      <w:r w:rsidR="00FA4C37">
        <w:rPr>
          <w:rFonts w:ascii="Times New Roman" w:eastAsia="Times New Roman" w:hAnsi="Times New Roman"/>
          <w:color w:val="000000" w:themeColor="text1"/>
          <w:sz w:val="24"/>
          <w:szCs w:val="24"/>
          <w:lang w:eastAsia="pt-PT"/>
        </w:rPr>
        <w:t xml:space="preserve">avultados </w:t>
      </w:r>
      <w:r w:rsidRPr="008A6009">
        <w:rPr>
          <w:rFonts w:ascii="Times New Roman" w:eastAsia="Times New Roman" w:hAnsi="Times New Roman"/>
          <w:color w:val="000000" w:themeColor="text1"/>
          <w:sz w:val="24"/>
          <w:szCs w:val="24"/>
          <w:lang w:eastAsia="pt-PT"/>
        </w:rPr>
        <w:t xml:space="preserve">investimentos, já que </w:t>
      </w:r>
      <w:r w:rsidR="003D5292">
        <w:rPr>
          <w:rStyle w:val="Forte"/>
          <w:rFonts w:ascii="Times New Roman" w:hAnsi="Times New Roman"/>
          <w:b w:val="0"/>
          <w:color w:val="000000" w:themeColor="text1"/>
          <w:sz w:val="24"/>
          <w:szCs w:val="24"/>
          <w:shd w:val="clear" w:color="auto" w:fill="FFFFFF"/>
        </w:rPr>
        <w:t>“A cavalo dado não se olha o dente</w:t>
      </w:r>
      <w:r w:rsidRPr="008A6009">
        <w:rPr>
          <w:rStyle w:val="Forte"/>
          <w:rFonts w:ascii="Times New Roman" w:hAnsi="Times New Roman"/>
          <w:b w:val="0"/>
          <w:color w:val="000000" w:themeColor="text1"/>
          <w:sz w:val="24"/>
          <w:szCs w:val="24"/>
          <w:shd w:val="clear" w:color="auto" w:fill="FFFFFF"/>
        </w:rPr>
        <w:t>.”</w:t>
      </w:r>
      <w:r w:rsidRPr="008A6009">
        <w:rPr>
          <w:rFonts w:ascii="Times New Roman" w:eastAsia="Times New Roman" w:hAnsi="Times New Roman"/>
          <w:color w:val="000000" w:themeColor="text1"/>
          <w:sz w:val="24"/>
          <w:szCs w:val="24"/>
          <w:lang w:eastAsia="pt-PT"/>
        </w:rPr>
        <w:t xml:space="preserve"> Além disso, o silêncio cúmplice das autoridades governamentais está muitas vezes associado a algumas “injeções financeiras” corruptoras, para avalizar o eticamente impraticável;</w:t>
      </w:r>
    </w:p>
    <w:p w:rsidR="00CE0863" w:rsidRPr="000404B8" w:rsidRDefault="00CE0863" w:rsidP="007B50B6">
      <w:pPr>
        <w:pStyle w:val="PargrafodaLista"/>
        <w:numPr>
          <w:ilvl w:val="0"/>
          <w:numId w:val="5"/>
        </w:numPr>
        <w:shd w:val="clear" w:color="auto" w:fill="FFFFFF"/>
        <w:spacing w:after="0" w:line="360" w:lineRule="auto"/>
        <w:jc w:val="both"/>
        <w:rPr>
          <w:rFonts w:ascii="Times New Roman" w:eastAsia="Times New Roman" w:hAnsi="Times New Roman"/>
          <w:color w:val="000000" w:themeColor="text1"/>
          <w:sz w:val="24"/>
          <w:szCs w:val="24"/>
          <w:lang w:eastAsia="pt-PT"/>
        </w:rPr>
      </w:pPr>
      <w:r w:rsidRPr="008A6009">
        <w:rPr>
          <w:rFonts w:ascii="Times New Roman" w:eastAsia="Times New Roman" w:hAnsi="Times New Roman"/>
          <w:color w:val="000000" w:themeColor="text1"/>
          <w:sz w:val="24"/>
          <w:szCs w:val="24"/>
          <w:lang w:eastAsia="pt-PT"/>
        </w:rPr>
        <w:t>Intentar ações contra as transnacionais que violam o meio ambiente e os direitos humanos pode ser uma atitude suicida de fazer secar o único e escasso oásis no imenso deserto industrial. Isto é, alguns Estados de acolhimento entendem que</w:t>
      </w:r>
      <w:r w:rsidR="00533F9A">
        <w:rPr>
          <w:rFonts w:ascii="Times New Roman" w:eastAsia="Times New Roman" w:hAnsi="Times New Roman"/>
          <w:color w:val="000000" w:themeColor="text1"/>
          <w:sz w:val="24"/>
          <w:szCs w:val="24"/>
          <w:lang w:eastAsia="pt-PT"/>
        </w:rPr>
        <w:t>,</w:t>
      </w:r>
      <w:r w:rsidRPr="008A6009">
        <w:rPr>
          <w:rFonts w:ascii="Times New Roman" w:eastAsia="Times New Roman" w:hAnsi="Times New Roman"/>
          <w:color w:val="000000" w:themeColor="text1"/>
          <w:sz w:val="24"/>
          <w:szCs w:val="24"/>
          <w:lang w:eastAsia="pt-PT"/>
        </w:rPr>
        <w:t xml:space="preserve"> para iniciarem o processo de industrialização</w:t>
      </w:r>
      <w:r w:rsidR="00533F9A">
        <w:rPr>
          <w:rFonts w:ascii="Times New Roman" w:eastAsia="Times New Roman" w:hAnsi="Times New Roman"/>
          <w:color w:val="000000" w:themeColor="text1"/>
          <w:sz w:val="24"/>
          <w:szCs w:val="24"/>
          <w:lang w:eastAsia="pt-PT"/>
        </w:rPr>
        <w:t>,</w:t>
      </w:r>
      <w:r w:rsidRPr="008A6009">
        <w:rPr>
          <w:rFonts w:ascii="Times New Roman" w:eastAsia="Times New Roman" w:hAnsi="Times New Roman"/>
          <w:color w:val="000000" w:themeColor="text1"/>
          <w:sz w:val="24"/>
          <w:szCs w:val="24"/>
          <w:lang w:eastAsia="pt-PT"/>
        </w:rPr>
        <w:t xml:space="preserve"> devem sujeitar-se a instalação de indústrias perigosas, ainda que as mesmas violem os direitos humanos</w:t>
      </w:r>
      <w:r w:rsidR="00FA4C37">
        <w:rPr>
          <w:rFonts w:ascii="Times New Roman" w:eastAsia="Times New Roman" w:hAnsi="Times New Roman"/>
          <w:color w:val="000000" w:themeColor="text1"/>
          <w:sz w:val="24"/>
          <w:szCs w:val="24"/>
          <w:lang w:eastAsia="pt-PT"/>
        </w:rPr>
        <w:t xml:space="preserve"> e ambientais</w:t>
      </w:r>
      <w:r w:rsidRPr="008A6009">
        <w:rPr>
          <w:rFonts w:ascii="Times New Roman" w:eastAsia="Times New Roman" w:hAnsi="Times New Roman"/>
          <w:color w:val="000000" w:themeColor="text1"/>
          <w:sz w:val="24"/>
          <w:szCs w:val="24"/>
          <w:lang w:eastAsia="pt-PT"/>
        </w:rPr>
        <w:t>.</w:t>
      </w:r>
    </w:p>
    <w:p w:rsidR="007B50B6" w:rsidRDefault="00CE0863" w:rsidP="00231205">
      <w:pPr>
        <w:pStyle w:val="PargrafodaLista"/>
        <w:numPr>
          <w:ilvl w:val="0"/>
          <w:numId w:val="5"/>
        </w:numPr>
        <w:shd w:val="clear" w:color="auto" w:fill="FFFFFF"/>
        <w:spacing w:after="0" w:line="360" w:lineRule="auto"/>
        <w:jc w:val="both"/>
        <w:rPr>
          <w:rFonts w:ascii="Times New Roman" w:eastAsia="Times New Roman" w:hAnsi="Times New Roman"/>
          <w:color w:val="000000" w:themeColor="text1"/>
          <w:sz w:val="24"/>
          <w:szCs w:val="24"/>
          <w:lang w:eastAsia="pt-PT"/>
        </w:rPr>
      </w:pPr>
      <w:r w:rsidRPr="008A6009">
        <w:rPr>
          <w:rFonts w:ascii="Times New Roman" w:eastAsia="Times New Roman" w:hAnsi="Times New Roman"/>
          <w:color w:val="000000" w:themeColor="text1"/>
          <w:sz w:val="24"/>
          <w:szCs w:val="24"/>
          <w:lang w:eastAsia="pt-PT"/>
        </w:rPr>
        <w:t>As ex-colónias continuam cumprindo escrupulosamente a sua missão histórica de fornecedoras de matérias-primas, locais de investimentos de capitais e de extração de fabulosos lucros, ignorando parcial ou totalmente, os direitos dos cidadãos.</w:t>
      </w:r>
    </w:p>
    <w:p w:rsidR="00CE0863" w:rsidRPr="003D6FEB" w:rsidRDefault="00CE0863" w:rsidP="0008639C">
      <w:pPr>
        <w:pStyle w:val="Cabealho2"/>
        <w:rPr>
          <w:lang w:val="pt-PT"/>
        </w:rPr>
      </w:pPr>
      <w:bookmarkStart w:id="39" w:name="_Toc493520385"/>
      <w:r w:rsidRPr="003D6FEB">
        <w:rPr>
          <w:lang w:val="pt-PT"/>
        </w:rPr>
        <w:t>2.4 - Deslocações das comunidades</w:t>
      </w:r>
      <w:bookmarkEnd w:id="39"/>
      <w:r w:rsidRPr="003D6FEB">
        <w:rPr>
          <w:lang w:val="pt-PT"/>
        </w:rPr>
        <w:t xml:space="preserve"> </w:t>
      </w:r>
    </w:p>
    <w:p w:rsidR="000404B8" w:rsidRDefault="000404B8" w:rsidP="00CE0863">
      <w:pPr>
        <w:spacing w:after="0" w:line="360" w:lineRule="auto"/>
        <w:jc w:val="both"/>
        <w:rPr>
          <w:rFonts w:ascii="Georgia" w:eastAsia="Times New Roman" w:hAnsi="Georgia" w:cs="Times New Roman"/>
          <w:color w:val="000000"/>
          <w:sz w:val="24"/>
          <w:szCs w:val="24"/>
        </w:rPr>
      </w:pPr>
    </w:p>
    <w:p w:rsidR="00CE0863" w:rsidRPr="00272CAB" w:rsidRDefault="000404B8" w:rsidP="00272CAB">
      <w:pPr>
        <w:tabs>
          <w:tab w:val="left" w:pos="2268"/>
        </w:tabs>
        <w:spacing w:after="0" w:line="240" w:lineRule="auto"/>
        <w:ind w:left="2268"/>
        <w:jc w:val="both"/>
        <w:rPr>
          <w:rFonts w:ascii="Times New Roman" w:hAnsi="Times New Roman" w:cs="Times New Roman"/>
          <w:b/>
          <w:sz w:val="24"/>
          <w:szCs w:val="24"/>
        </w:rPr>
      </w:pPr>
      <w:r w:rsidRPr="00272CAB">
        <w:rPr>
          <w:rFonts w:ascii="Times New Roman" w:eastAsia="Times New Roman" w:hAnsi="Times New Roman" w:cs="Times New Roman"/>
          <w:b/>
          <w:color w:val="000000"/>
          <w:sz w:val="24"/>
          <w:szCs w:val="24"/>
        </w:rPr>
        <w:t>A grande questão é a relação com os antepassados nas zonas rurais</w:t>
      </w:r>
      <w:r w:rsidR="00272CAB" w:rsidRPr="00272CAB">
        <w:rPr>
          <w:rFonts w:ascii="Times New Roman" w:eastAsia="Times New Roman" w:hAnsi="Times New Roman" w:cs="Times New Roman"/>
          <w:b/>
          <w:color w:val="000000"/>
          <w:sz w:val="24"/>
          <w:szCs w:val="24"/>
        </w:rPr>
        <w:t>,</w:t>
      </w:r>
      <w:r w:rsidRPr="00272CAB">
        <w:rPr>
          <w:rFonts w:ascii="Times New Roman" w:eastAsia="Times New Roman" w:hAnsi="Times New Roman" w:cs="Times New Roman"/>
          <w:b/>
          <w:color w:val="000000"/>
          <w:sz w:val="24"/>
          <w:szCs w:val="24"/>
        </w:rPr>
        <w:t xml:space="preserve"> os deuses são os defuntos da família, enterrados </w:t>
      </w:r>
      <w:r w:rsidR="00272CAB">
        <w:rPr>
          <w:rFonts w:ascii="Times New Roman" w:eastAsia="Times New Roman" w:hAnsi="Times New Roman" w:cs="Times New Roman"/>
          <w:b/>
          <w:color w:val="000000"/>
          <w:sz w:val="24"/>
          <w:szCs w:val="24"/>
        </w:rPr>
        <w:t>nas terras ocupadas há gerações.</w:t>
      </w:r>
      <w:r w:rsidR="00272CAB">
        <w:rPr>
          <w:rStyle w:val="Refdenotaderodap"/>
          <w:rFonts w:ascii="Times New Roman" w:eastAsia="Times New Roman" w:hAnsi="Times New Roman" w:cs="Times New Roman"/>
          <w:b/>
          <w:color w:val="000000"/>
          <w:sz w:val="24"/>
          <w:szCs w:val="24"/>
        </w:rPr>
        <w:footnoteReference w:id="447"/>
      </w:r>
    </w:p>
    <w:p w:rsidR="000404B8" w:rsidRPr="008A6009" w:rsidRDefault="000404B8" w:rsidP="00CE0863">
      <w:pPr>
        <w:spacing w:after="0" w:line="360" w:lineRule="auto"/>
        <w:jc w:val="both"/>
        <w:rPr>
          <w:rFonts w:ascii="Times New Roman" w:hAnsi="Times New Roman" w:cs="Times New Roman"/>
          <w:sz w:val="24"/>
          <w:szCs w:val="24"/>
        </w:rPr>
      </w:pPr>
    </w:p>
    <w:p w:rsidR="00CE0863" w:rsidRPr="00571AF8" w:rsidRDefault="00CE0863" w:rsidP="00CE0863">
      <w:pPr>
        <w:spacing w:after="0" w:line="360" w:lineRule="auto"/>
        <w:jc w:val="both"/>
        <w:rPr>
          <w:rFonts w:ascii="Times New Roman" w:hAnsi="Times New Roman" w:cs="Times New Roman"/>
          <w:sz w:val="24"/>
          <w:szCs w:val="24"/>
        </w:rPr>
      </w:pPr>
      <w:r w:rsidRPr="00571AF8">
        <w:rPr>
          <w:rFonts w:ascii="Times New Roman" w:hAnsi="Times New Roman" w:cs="Times New Roman"/>
          <w:sz w:val="24"/>
          <w:szCs w:val="24"/>
        </w:rPr>
        <w:t>O dilema ou “maldição” de reassentamento não é um fenómeno novo e verifica-se em quase todo o mundo, em particular nos países portadores de recursos naturais, incluindo Moçambique. A violação dos direitos hum</w:t>
      </w:r>
      <w:r w:rsidR="00533F9A">
        <w:rPr>
          <w:rFonts w:ascii="Times New Roman" w:hAnsi="Times New Roman" w:cs="Times New Roman"/>
          <w:sz w:val="24"/>
          <w:szCs w:val="24"/>
        </w:rPr>
        <w:t>anos, nesses países, manifesta-</w:t>
      </w:r>
      <w:r w:rsidRPr="00571AF8">
        <w:rPr>
          <w:rFonts w:ascii="Times New Roman" w:hAnsi="Times New Roman" w:cs="Times New Roman"/>
          <w:sz w:val="24"/>
          <w:szCs w:val="24"/>
        </w:rPr>
        <w:t xml:space="preserve">se sobretudo quando </w:t>
      </w:r>
      <w:r w:rsidRPr="00571AF8">
        <w:rPr>
          <w:rFonts w:ascii="Times New Roman" w:hAnsi="Times New Roman" w:cs="Times New Roman"/>
          <w:sz w:val="24"/>
          <w:szCs w:val="24"/>
        </w:rPr>
        <w:lastRenderedPageBreak/>
        <w:t xml:space="preserve">as empresas transnacionais decidem deslocar populações do seu habitat, para dar lugar a exploração de recursos, sem a observância da legislação e, mais concretamente, os direitos fundamentais dos cidadãos, </w:t>
      </w:r>
      <w:r w:rsidR="0018471A">
        <w:rPr>
          <w:rFonts w:ascii="Times New Roman" w:hAnsi="Times New Roman" w:cs="Times New Roman"/>
          <w:sz w:val="24"/>
          <w:szCs w:val="24"/>
        </w:rPr>
        <w:t>em resultado, além de outros fa</w:t>
      </w:r>
      <w:r w:rsidRPr="00571AF8">
        <w:rPr>
          <w:rFonts w:ascii="Times New Roman" w:hAnsi="Times New Roman" w:cs="Times New Roman"/>
          <w:sz w:val="24"/>
          <w:szCs w:val="24"/>
        </w:rPr>
        <w:t xml:space="preserve">tores, </w:t>
      </w:r>
      <w:r w:rsidR="003D5292">
        <w:rPr>
          <w:rFonts w:ascii="Times New Roman" w:hAnsi="Times New Roman" w:cs="Times New Roman"/>
          <w:sz w:val="24"/>
          <w:szCs w:val="24"/>
        </w:rPr>
        <w:t>d</w:t>
      </w:r>
      <w:r w:rsidRPr="00571AF8">
        <w:rPr>
          <w:rFonts w:ascii="Times New Roman" w:hAnsi="Times New Roman" w:cs="Times New Roman"/>
          <w:sz w:val="24"/>
          <w:szCs w:val="24"/>
        </w:rPr>
        <w:t xml:space="preserve">o incumprimento de promessas, causando, quase sempre, revoltas e conflitos sociais. </w:t>
      </w:r>
    </w:p>
    <w:p w:rsidR="00CE0863" w:rsidRPr="00571AF8" w:rsidRDefault="00CE0863" w:rsidP="00CE0863">
      <w:pPr>
        <w:spacing w:after="0" w:line="360" w:lineRule="auto"/>
        <w:ind w:firstLine="708"/>
        <w:jc w:val="both"/>
        <w:rPr>
          <w:rFonts w:ascii="Times New Roman" w:hAnsi="Times New Roman" w:cs="Times New Roman"/>
          <w:sz w:val="24"/>
          <w:szCs w:val="24"/>
        </w:rPr>
      </w:pPr>
      <w:r w:rsidRPr="00571AF8">
        <w:rPr>
          <w:rFonts w:ascii="Times New Roman" w:hAnsi="Times New Roman" w:cs="Times New Roman"/>
          <w:sz w:val="24"/>
          <w:szCs w:val="24"/>
        </w:rPr>
        <w:t xml:space="preserve">O reassentamento é muito mais dramático, como referido anteriormente, quando a transferência ou deslocação das populações gera descontentamento, porque, do ponto de vista sociocultural, esse processo encerra mormente uma vida em comum </w:t>
      </w:r>
      <w:r w:rsidR="00533F9A">
        <w:rPr>
          <w:rFonts w:ascii="Times New Roman" w:hAnsi="Times New Roman" w:cs="Times New Roman"/>
          <w:sz w:val="24"/>
          <w:szCs w:val="24"/>
        </w:rPr>
        <w:t>de coabitação e de memória cole</w:t>
      </w:r>
      <w:r w:rsidRPr="00571AF8">
        <w:rPr>
          <w:rFonts w:ascii="Times New Roman" w:hAnsi="Times New Roman" w:cs="Times New Roman"/>
          <w:sz w:val="24"/>
          <w:szCs w:val="24"/>
        </w:rPr>
        <w:t>tiva, para uma “nova” realidade, nem sempre desejada por todos.</w:t>
      </w:r>
    </w:p>
    <w:p w:rsidR="00CE0863" w:rsidRPr="00571AF8" w:rsidRDefault="00CE0863" w:rsidP="00CE0863">
      <w:pPr>
        <w:spacing w:after="0" w:line="360" w:lineRule="auto"/>
        <w:ind w:firstLine="708"/>
        <w:jc w:val="both"/>
        <w:rPr>
          <w:rFonts w:ascii="Times New Roman" w:hAnsi="Times New Roman" w:cs="Times New Roman"/>
          <w:color w:val="000000" w:themeColor="text1"/>
          <w:sz w:val="24"/>
          <w:szCs w:val="24"/>
        </w:rPr>
      </w:pPr>
      <w:r w:rsidRPr="00571AF8">
        <w:rPr>
          <w:rFonts w:ascii="Times New Roman" w:hAnsi="Times New Roman" w:cs="Times New Roman"/>
          <w:color w:val="000000" w:themeColor="text1"/>
          <w:sz w:val="24"/>
          <w:szCs w:val="24"/>
        </w:rPr>
        <w:t>Para os geógrafos Ana Maria Oliveira e João Luís Fernandes a transferência da população é muito mais do que um simples deslocamento das famílias (processo conhecido como reassentamento), mas sim a desterritorialização que provoca a perda de r</w:t>
      </w:r>
      <w:r w:rsidR="00533F9A">
        <w:rPr>
          <w:rFonts w:ascii="Times New Roman" w:hAnsi="Times New Roman" w:cs="Times New Roman"/>
          <w:color w:val="000000" w:themeColor="text1"/>
          <w:sz w:val="24"/>
          <w:szCs w:val="24"/>
        </w:rPr>
        <w:t xml:space="preserve">eferências espaciais (mas não </w:t>
      </w:r>
      <w:r w:rsidRPr="00571AF8">
        <w:rPr>
          <w:rFonts w:ascii="Times New Roman" w:hAnsi="Times New Roman" w:cs="Times New Roman"/>
          <w:color w:val="000000" w:themeColor="text1"/>
          <w:sz w:val="24"/>
          <w:szCs w:val="24"/>
        </w:rPr>
        <w:t>uma perda de espaço), como fatores de sociabilidade.</w:t>
      </w:r>
      <w:r w:rsidRPr="00571AF8">
        <w:rPr>
          <w:rStyle w:val="Refdenotaderodap"/>
          <w:rFonts w:ascii="Times New Roman" w:hAnsi="Times New Roman" w:cs="Times New Roman"/>
          <w:color w:val="000000" w:themeColor="text1"/>
          <w:sz w:val="24"/>
          <w:szCs w:val="24"/>
        </w:rPr>
        <w:footnoteReference w:id="448"/>
      </w:r>
      <w:r w:rsidRPr="00571AF8">
        <w:rPr>
          <w:rFonts w:ascii="Times New Roman" w:hAnsi="Times New Roman" w:cs="Times New Roman"/>
          <w:color w:val="000000" w:themeColor="text1"/>
          <w:sz w:val="24"/>
          <w:szCs w:val="24"/>
        </w:rPr>
        <w:t>,</w:t>
      </w:r>
      <w:r w:rsidRPr="00571AF8">
        <w:rPr>
          <w:rStyle w:val="Refdenotaderodap"/>
          <w:rFonts w:ascii="Times New Roman" w:hAnsi="Times New Roman" w:cs="Times New Roman"/>
          <w:color w:val="000000" w:themeColor="text1"/>
          <w:sz w:val="24"/>
          <w:szCs w:val="24"/>
        </w:rPr>
        <w:footnoteReference w:id="449"/>
      </w:r>
      <w:r w:rsidRPr="00571AF8">
        <w:rPr>
          <w:rFonts w:ascii="Times New Roman" w:hAnsi="Times New Roman" w:cs="Times New Roman"/>
          <w:color w:val="000000" w:themeColor="text1"/>
          <w:sz w:val="24"/>
          <w:szCs w:val="24"/>
        </w:rPr>
        <w:t xml:space="preserve"> </w:t>
      </w:r>
    </w:p>
    <w:p w:rsidR="00CE0863" w:rsidRPr="0008454C" w:rsidRDefault="00CE0863" w:rsidP="0008454C">
      <w:pPr>
        <w:spacing w:after="0" w:line="360" w:lineRule="auto"/>
        <w:ind w:firstLine="708"/>
        <w:jc w:val="both"/>
        <w:rPr>
          <w:rFonts w:ascii="Times New Roman" w:hAnsi="Times New Roman" w:cs="Times New Roman"/>
          <w:color w:val="000000" w:themeColor="text1"/>
          <w:sz w:val="24"/>
          <w:szCs w:val="24"/>
        </w:rPr>
      </w:pPr>
      <w:r w:rsidRPr="00571AF8">
        <w:rPr>
          <w:rFonts w:ascii="Times New Roman" w:hAnsi="Times New Roman" w:cs="Times New Roman"/>
          <w:color w:val="000000" w:themeColor="text1"/>
          <w:sz w:val="24"/>
          <w:szCs w:val="24"/>
        </w:rPr>
        <w:t>Seguindo o raciocínio destes autores, dir-se-ia que a desterritorialização é</w:t>
      </w:r>
      <w:r w:rsidRPr="00571AF8">
        <w:rPr>
          <w:rFonts w:ascii="Times New Roman" w:eastAsia="Times New Roman" w:hAnsi="Times New Roman" w:cs="Times New Roman"/>
          <w:color w:val="000000" w:themeColor="text1"/>
          <w:sz w:val="24"/>
          <w:szCs w:val="24"/>
          <w:lang w:eastAsia="pt-PT"/>
        </w:rPr>
        <w:t xml:space="preserve"> o corte radical com as origens. A perda dolorosa </w:t>
      </w:r>
      <w:r w:rsidRPr="00571AF8">
        <w:rPr>
          <w:rFonts w:ascii="Times New Roman" w:hAnsi="Times New Roman" w:cs="Times New Roman"/>
          <w:color w:val="000000" w:themeColor="text1"/>
          <w:sz w:val="24"/>
          <w:szCs w:val="24"/>
        </w:rPr>
        <w:t>de vínculos que une determinado indivíduo ao seu território, ou até mesmo um afastamento aos respetivos espaços de afirmação, sejam eles materiais ou ima</w:t>
      </w:r>
      <w:r w:rsidR="003D5292">
        <w:rPr>
          <w:rFonts w:ascii="Times New Roman" w:hAnsi="Times New Roman" w:cs="Times New Roman"/>
          <w:color w:val="000000" w:themeColor="text1"/>
          <w:sz w:val="24"/>
          <w:szCs w:val="24"/>
        </w:rPr>
        <w:t>teriais, funcionais ou simbólico</w:t>
      </w:r>
      <w:r w:rsidR="0008454C">
        <w:rPr>
          <w:rFonts w:ascii="Times New Roman" w:hAnsi="Times New Roman" w:cs="Times New Roman"/>
          <w:color w:val="000000" w:themeColor="text1"/>
          <w:sz w:val="24"/>
          <w:szCs w:val="24"/>
        </w:rPr>
        <w:t xml:space="preserve">s. </w:t>
      </w:r>
      <w:r w:rsidRPr="00571AF8">
        <w:rPr>
          <w:rFonts w:ascii="Times New Roman" w:hAnsi="Times New Roman" w:cs="Times New Roman"/>
          <w:color w:val="000000" w:themeColor="text1"/>
          <w:sz w:val="24"/>
          <w:szCs w:val="24"/>
        </w:rPr>
        <w:t xml:space="preserve">No sentido atual, </w:t>
      </w:r>
      <w:r w:rsidR="0008454C" w:rsidRPr="00571AF8">
        <w:rPr>
          <w:rFonts w:ascii="Times New Roman" w:hAnsi="Times New Roman" w:cs="Times New Roman"/>
          <w:color w:val="000000" w:themeColor="text1"/>
          <w:sz w:val="24"/>
          <w:szCs w:val="24"/>
        </w:rPr>
        <w:t>oriundo da</w:t>
      </w:r>
      <w:r w:rsidR="0008454C">
        <w:rPr>
          <w:rFonts w:ascii="Times New Roman" w:hAnsi="Times New Roman" w:cs="Times New Roman"/>
          <w:color w:val="000000" w:themeColor="text1"/>
          <w:sz w:val="24"/>
          <w:szCs w:val="24"/>
        </w:rPr>
        <w:t>s</w:t>
      </w:r>
      <w:r w:rsidR="0008454C" w:rsidRPr="00571AF8">
        <w:rPr>
          <w:rFonts w:ascii="Times New Roman" w:hAnsi="Times New Roman" w:cs="Times New Roman"/>
          <w:color w:val="000000" w:themeColor="text1"/>
          <w:sz w:val="24"/>
          <w:szCs w:val="24"/>
        </w:rPr>
        <w:t xml:space="preserve"> esfera</w:t>
      </w:r>
      <w:r w:rsidR="0008454C">
        <w:rPr>
          <w:rFonts w:ascii="Times New Roman" w:hAnsi="Times New Roman" w:cs="Times New Roman"/>
          <w:color w:val="000000" w:themeColor="text1"/>
          <w:sz w:val="24"/>
          <w:szCs w:val="24"/>
        </w:rPr>
        <w:t>s</w:t>
      </w:r>
      <w:r w:rsidR="0008454C" w:rsidRPr="00571AF8">
        <w:rPr>
          <w:rFonts w:ascii="Times New Roman" w:hAnsi="Times New Roman" w:cs="Times New Roman"/>
          <w:color w:val="000000" w:themeColor="text1"/>
          <w:sz w:val="24"/>
          <w:szCs w:val="24"/>
        </w:rPr>
        <w:t xml:space="preserve"> filos</w:t>
      </w:r>
      <w:r w:rsidR="0008454C">
        <w:rPr>
          <w:rFonts w:ascii="Times New Roman" w:hAnsi="Times New Roman" w:cs="Times New Roman"/>
          <w:color w:val="000000" w:themeColor="text1"/>
          <w:sz w:val="24"/>
          <w:szCs w:val="24"/>
        </w:rPr>
        <w:t>ófica e económico</w:t>
      </w:r>
      <w:r w:rsidR="00EE4A72">
        <w:rPr>
          <w:rFonts w:ascii="Times New Roman" w:hAnsi="Times New Roman" w:cs="Times New Roman"/>
          <w:color w:val="000000" w:themeColor="text1"/>
          <w:sz w:val="24"/>
          <w:szCs w:val="24"/>
        </w:rPr>
        <w:t>, atribuiu-se à</w:t>
      </w:r>
      <w:r w:rsidRPr="00571AF8">
        <w:rPr>
          <w:rFonts w:ascii="Times New Roman" w:hAnsi="Times New Roman" w:cs="Times New Roman"/>
          <w:color w:val="000000" w:themeColor="text1"/>
          <w:sz w:val="24"/>
          <w:szCs w:val="24"/>
        </w:rPr>
        <w:t xml:space="preserve"> desterritorialização o significado de desmaterialização física e geográfica dos processos sociais.</w:t>
      </w:r>
      <w:r w:rsidR="0008454C">
        <w:rPr>
          <w:rStyle w:val="Refdenotaderodap"/>
          <w:rFonts w:ascii="Times New Roman" w:hAnsi="Times New Roman" w:cs="Times New Roman"/>
          <w:color w:val="000000" w:themeColor="text1"/>
          <w:sz w:val="24"/>
          <w:szCs w:val="24"/>
        </w:rPr>
        <w:footnoteReference w:id="450"/>
      </w:r>
      <w:r w:rsidRPr="00571AF8">
        <w:rPr>
          <w:rFonts w:ascii="Times New Roman" w:hAnsi="Times New Roman" w:cs="Times New Roman"/>
          <w:color w:val="000000" w:themeColor="text1"/>
          <w:sz w:val="24"/>
          <w:szCs w:val="24"/>
        </w:rPr>
        <w:t xml:space="preserve"> Por se tratar de um processo quase involuntário, as suas consequências provocam crise social e psicológica com desajustes de afirmação identitária e económica.</w:t>
      </w:r>
    </w:p>
    <w:p w:rsidR="00CE0863" w:rsidRPr="00373A81" w:rsidRDefault="00CE0863" w:rsidP="00CE0863">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Importa referir que e</w:t>
      </w:r>
      <w:r w:rsidRPr="00373A81">
        <w:rPr>
          <w:rFonts w:ascii="Times New Roman" w:hAnsi="Times New Roman" w:cs="Times New Roman"/>
          <w:sz w:val="24"/>
          <w:szCs w:val="24"/>
        </w:rPr>
        <w:t xml:space="preserve">m muitos lugares onde a exploração dos recursos naturais resultaram na deslocação das populações, a atribuição de casas melhoradas, a construção de novas e requintadas infra-estruturas como escolas, hospitais, mercados, serviços de </w:t>
      </w:r>
      <w:r w:rsidR="00533F9A">
        <w:rPr>
          <w:rFonts w:ascii="Times New Roman" w:hAnsi="Times New Roman" w:cs="Times New Roman"/>
          <w:color w:val="000000" w:themeColor="text1"/>
          <w:sz w:val="24"/>
          <w:szCs w:val="24"/>
        </w:rPr>
        <w:t>abastecimento de água e ele</w:t>
      </w:r>
      <w:r w:rsidRPr="00373A81">
        <w:rPr>
          <w:rFonts w:ascii="Times New Roman" w:hAnsi="Times New Roman" w:cs="Times New Roman"/>
          <w:color w:val="000000" w:themeColor="text1"/>
          <w:sz w:val="24"/>
          <w:szCs w:val="24"/>
        </w:rPr>
        <w:t>tricidade, a construção e/ou reabilitação de estradas e pontes, bem como as recompensas monetária</w:t>
      </w:r>
      <w:r w:rsidR="006E3099">
        <w:rPr>
          <w:rFonts w:ascii="Times New Roman" w:hAnsi="Times New Roman" w:cs="Times New Roman"/>
          <w:color w:val="000000" w:themeColor="text1"/>
          <w:sz w:val="24"/>
          <w:szCs w:val="24"/>
        </w:rPr>
        <w:t>s atribuídas às comunidades afe</w:t>
      </w:r>
      <w:r w:rsidRPr="00373A81">
        <w:rPr>
          <w:rFonts w:ascii="Times New Roman" w:hAnsi="Times New Roman" w:cs="Times New Roman"/>
          <w:color w:val="000000" w:themeColor="text1"/>
          <w:sz w:val="24"/>
          <w:szCs w:val="24"/>
        </w:rPr>
        <w:t xml:space="preserve">tadas pelos projetos de mineração, não anulam os múltiplos problemas causados pelo reassentamento. </w:t>
      </w:r>
    </w:p>
    <w:p w:rsidR="00CE0863" w:rsidRPr="00571AF8" w:rsidRDefault="00CE0863" w:rsidP="00CE0863">
      <w:pPr>
        <w:spacing w:after="0" w:line="360" w:lineRule="auto"/>
        <w:ind w:firstLine="708"/>
        <w:jc w:val="both"/>
        <w:rPr>
          <w:rFonts w:ascii="Times New Roman" w:hAnsi="Times New Roman" w:cs="Times New Roman"/>
          <w:color w:val="000000" w:themeColor="text1"/>
          <w:sz w:val="24"/>
          <w:szCs w:val="24"/>
        </w:rPr>
      </w:pPr>
      <w:r w:rsidRPr="00373A81">
        <w:rPr>
          <w:rFonts w:ascii="Times New Roman" w:hAnsi="Times New Roman"/>
          <w:color w:val="000000" w:themeColor="text1"/>
          <w:sz w:val="24"/>
          <w:szCs w:val="24"/>
        </w:rPr>
        <w:lastRenderedPageBreak/>
        <w:t xml:space="preserve">A realidade mostra </w:t>
      </w:r>
      <w:r>
        <w:rPr>
          <w:rFonts w:ascii="Times New Roman" w:hAnsi="Times New Roman"/>
          <w:color w:val="000000" w:themeColor="text1"/>
          <w:sz w:val="24"/>
          <w:szCs w:val="24"/>
        </w:rPr>
        <w:t xml:space="preserve">ainda </w:t>
      </w:r>
      <w:r w:rsidRPr="00373A81">
        <w:rPr>
          <w:rFonts w:ascii="Times New Roman" w:hAnsi="Times New Roman"/>
          <w:color w:val="000000" w:themeColor="text1"/>
          <w:sz w:val="24"/>
          <w:szCs w:val="24"/>
        </w:rPr>
        <w:t>que, em muitos países africanos detentores de recursos</w:t>
      </w:r>
      <w:r w:rsidR="00533F9A">
        <w:rPr>
          <w:rFonts w:ascii="Times New Roman" w:hAnsi="Times New Roman"/>
          <w:color w:val="000000" w:themeColor="text1"/>
          <w:sz w:val="24"/>
          <w:szCs w:val="24"/>
        </w:rPr>
        <w:t xml:space="preserve"> naturais</w:t>
      </w:r>
      <w:r w:rsidRPr="00373A81">
        <w:rPr>
          <w:rFonts w:ascii="Times New Roman" w:hAnsi="Times New Roman"/>
          <w:color w:val="000000" w:themeColor="text1"/>
          <w:sz w:val="24"/>
          <w:szCs w:val="24"/>
        </w:rPr>
        <w:t>, tem havido a atribuição de uma quantia irrisória de dinheiro destinada às comunidades</w:t>
      </w:r>
      <w:r w:rsidR="00533F9A">
        <w:rPr>
          <w:rFonts w:ascii="Times New Roman" w:hAnsi="Times New Roman"/>
          <w:color w:val="000000" w:themeColor="text1"/>
          <w:sz w:val="24"/>
          <w:szCs w:val="24"/>
        </w:rPr>
        <w:t xml:space="preserve"> locais</w:t>
      </w:r>
      <w:r w:rsidRPr="00373A81">
        <w:rPr>
          <w:rFonts w:ascii="Times New Roman" w:hAnsi="Times New Roman"/>
          <w:color w:val="000000" w:themeColor="text1"/>
          <w:sz w:val="24"/>
          <w:szCs w:val="24"/>
        </w:rPr>
        <w:t xml:space="preserve">, que se confunde com indemnização na verdadeira aceção da palavra. Este processo </w:t>
      </w:r>
      <w:r w:rsidRPr="00571AF8">
        <w:rPr>
          <w:rFonts w:ascii="Times New Roman" w:hAnsi="Times New Roman"/>
          <w:color w:val="000000" w:themeColor="text1"/>
          <w:sz w:val="24"/>
          <w:szCs w:val="24"/>
        </w:rPr>
        <w:t>ocorre sob a mediação dos governos que, por meio de uso da força, impõe</w:t>
      </w:r>
      <w:r w:rsidR="009A7C19">
        <w:rPr>
          <w:rFonts w:ascii="Times New Roman" w:hAnsi="Times New Roman"/>
          <w:color w:val="000000" w:themeColor="text1"/>
          <w:sz w:val="24"/>
          <w:szCs w:val="24"/>
        </w:rPr>
        <w:t>m</w:t>
      </w:r>
      <w:r w:rsidRPr="00571AF8">
        <w:rPr>
          <w:rFonts w:ascii="Times New Roman" w:hAnsi="Times New Roman"/>
          <w:color w:val="000000" w:themeColor="text1"/>
          <w:sz w:val="24"/>
          <w:szCs w:val="24"/>
        </w:rPr>
        <w:t xml:space="preserve"> os valores que cada família </w:t>
      </w:r>
      <w:r w:rsidR="00D06513">
        <w:rPr>
          <w:rFonts w:ascii="Times New Roman" w:hAnsi="Times New Roman"/>
          <w:color w:val="000000" w:themeColor="text1"/>
          <w:sz w:val="24"/>
          <w:szCs w:val="24"/>
        </w:rPr>
        <w:t xml:space="preserve">afetada </w:t>
      </w:r>
      <w:r w:rsidRPr="00571AF8">
        <w:rPr>
          <w:rFonts w:ascii="Times New Roman" w:hAnsi="Times New Roman"/>
          <w:color w:val="000000" w:themeColor="text1"/>
          <w:sz w:val="24"/>
          <w:szCs w:val="24"/>
        </w:rPr>
        <w:t>tem a receber. Neste contexto, uma indemnização aceitável é aquela que, mesmo se</w:t>
      </w:r>
      <w:r w:rsidR="00533F9A">
        <w:rPr>
          <w:rFonts w:ascii="Times New Roman" w:hAnsi="Times New Roman"/>
          <w:color w:val="000000" w:themeColor="text1"/>
          <w:sz w:val="24"/>
          <w:szCs w:val="24"/>
        </w:rPr>
        <w:t>m reparar na totalidade os aspe</w:t>
      </w:r>
      <w:r w:rsidRPr="00571AF8">
        <w:rPr>
          <w:rFonts w:ascii="Times New Roman" w:hAnsi="Times New Roman"/>
          <w:color w:val="000000" w:themeColor="text1"/>
          <w:sz w:val="24"/>
          <w:szCs w:val="24"/>
        </w:rPr>
        <w:t xml:space="preserve">tos de </w:t>
      </w:r>
      <w:r w:rsidR="00533F9A">
        <w:rPr>
          <w:rFonts w:ascii="Times New Roman" w:hAnsi="Times New Roman"/>
          <w:color w:val="000000" w:themeColor="text1"/>
          <w:sz w:val="24"/>
          <w:szCs w:val="24"/>
        </w:rPr>
        <w:t>índole socioeconómicos, não afe</w:t>
      </w:r>
      <w:r w:rsidRPr="00571AF8">
        <w:rPr>
          <w:rFonts w:ascii="Times New Roman" w:hAnsi="Times New Roman"/>
          <w:color w:val="000000" w:themeColor="text1"/>
          <w:sz w:val="24"/>
          <w:szCs w:val="24"/>
        </w:rPr>
        <w:t xml:space="preserve">te negativamente a vida das populações.      </w:t>
      </w:r>
    </w:p>
    <w:p w:rsidR="00CE0863" w:rsidRPr="006A1EC6" w:rsidRDefault="00CE0863" w:rsidP="00CE0863">
      <w:pPr>
        <w:spacing w:after="0" w:line="360" w:lineRule="auto"/>
        <w:ind w:firstLine="708"/>
        <w:jc w:val="both"/>
        <w:rPr>
          <w:rFonts w:ascii="Times New Roman" w:hAnsi="Times New Roman" w:cs="Times New Roman"/>
          <w:sz w:val="24"/>
          <w:szCs w:val="24"/>
        </w:rPr>
      </w:pPr>
      <w:r w:rsidRPr="006A1EC6">
        <w:rPr>
          <w:rFonts w:ascii="Times New Roman" w:hAnsi="Times New Roman" w:cs="Times New Roman"/>
          <w:sz w:val="24"/>
          <w:szCs w:val="24"/>
        </w:rPr>
        <w:t>Quais são, valendo-se da informação dos parágrafos anteriormente expostos, os problemas causados pelo reassentamento? De entre vários, destaca-se a chamada desterritorialização (perda de território), cujas consequências são visíveis no enfraquecimento do espírito de entreajuda e não só. As residências não são colocadas conforme a vizinhança antiga, desfazendo-se as velhas amizades.</w:t>
      </w:r>
    </w:p>
    <w:p w:rsidR="00CE0863" w:rsidRDefault="00CE0863" w:rsidP="00CE0863">
      <w:pPr>
        <w:spacing w:after="0" w:line="360" w:lineRule="auto"/>
        <w:ind w:firstLine="708"/>
        <w:jc w:val="both"/>
        <w:rPr>
          <w:rFonts w:ascii="Times New Roman" w:hAnsi="Times New Roman" w:cs="Times New Roman"/>
          <w:sz w:val="24"/>
          <w:szCs w:val="24"/>
        </w:rPr>
      </w:pPr>
      <w:r w:rsidRPr="006A1EC6">
        <w:rPr>
          <w:rFonts w:ascii="Times New Roman" w:hAnsi="Times New Roman" w:cs="Times New Roman"/>
          <w:sz w:val="24"/>
          <w:szCs w:val="24"/>
        </w:rPr>
        <w:t xml:space="preserve"> Porque as transferências das comunidades não carregam consigo as lideranças tradicionais, muitos perdem o trono</w:t>
      </w:r>
      <w:r>
        <w:rPr>
          <w:rFonts w:ascii="Times New Roman" w:hAnsi="Times New Roman" w:cs="Times New Roman"/>
          <w:sz w:val="24"/>
          <w:szCs w:val="24"/>
        </w:rPr>
        <w:t xml:space="preserve"> (estatuto de líder comunitário)</w:t>
      </w:r>
      <w:r w:rsidRPr="006A1EC6">
        <w:rPr>
          <w:rFonts w:ascii="Times New Roman" w:hAnsi="Times New Roman" w:cs="Times New Roman"/>
          <w:sz w:val="24"/>
          <w:szCs w:val="24"/>
        </w:rPr>
        <w:t>, passando a simples papel de subalternidade</w:t>
      </w:r>
      <w:r>
        <w:rPr>
          <w:rFonts w:ascii="Times New Roman" w:hAnsi="Times New Roman" w:cs="Times New Roman"/>
          <w:sz w:val="24"/>
          <w:szCs w:val="24"/>
        </w:rPr>
        <w:t xml:space="preserve"> nos novos espaços geográficos</w:t>
      </w:r>
      <w:r w:rsidRPr="006A1EC6">
        <w:rPr>
          <w:rFonts w:ascii="Times New Roman" w:hAnsi="Times New Roman" w:cs="Times New Roman"/>
          <w:sz w:val="24"/>
          <w:szCs w:val="24"/>
        </w:rPr>
        <w:t>. Alguma</w:t>
      </w:r>
      <w:r w:rsidR="009A7C19">
        <w:rPr>
          <w:rFonts w:ascii="Times New Roman" w:hAnsi="Times New Roman" w:cs="Times New Roman"/>
          <w:sz w:val="24"/>
          <w:szCs w:val="24"/>
        </w:rPr>
        <w:t>s funções tradicionais ligadas à</w:t>
      </w:r>
      <w:r w:rsidRPr="006A1EC6">
        <w:rPr>
          <w:rFonts w:ascii="Times New Roman" w:hAnsi="Times New Roman" w:cs="Times New Roman"/>
          <w:sz w:val="24"/>
          <w:szCs w:val="24"/>
        </w:rPr>
        <w:t xml:space="preserve"> chuva, entre ou</w:t>
      </w:r>
      <w:r>
        <w:rPr>
          <w:rFonts w:ascii="Times New Roman" w:hAnsi="Times New Roman" w:cs="Times New Roman"/>
          <w:sz w:val="24"/>
          <w:szCs w:val="24"/>
        </w:rPr>
        <w:t>tras crenças africanas, deixam</w:t>
      </w:r>
      <w:r w:rsidRPr="006A1EC6">
        <w:rPr>
          <w:rFonts w:ascii="Times New Roman" w:hAnsi="Times New Roman" w:cs="Times New Roman"/>
          <w:sz w:val="24"/>
          <w:szCs w:val="24"/>
        </w:rPr>
        <w:t xml:space="preserve"> de ser consideradas</w:t>
      </w:r>
      <w:r>
        <w:rPr>
          <w:rFonts w:ascii="Times New Roman" w:hAnsi="Times New Roman" w:cs="Times New Roman"/>
          <w:sz w:val="24"/>
          <w:szCs w:val="24"/>
        </w:rPr>
        <w:t xml:space="preserve"> por imposição da nova estrutura criada</w:t>
      </w:r>
      <w:r w:rsidRPr="006A1EC6">
        <w:rPr>
          <w:rFonts w:ascii="Times New Roman" w:hAnsi="Times New Roman" w:cs="Times New Roman"/>
          <w:sz w:val="24"/>
          <w:szCs w:val="24"/>
        </w:rPr>
        <w:t xml:space="preserve">. </w:t>
      </w:r>
    </w:p>
    <w:p w:rsidR="00CE0863" w:rsidRPr="005051F3" w:rsidRDefault="00CE0863" w:rsidP="00CE0863">
      <w:pPr>
        <w:tabs>
          <w:tab w:val="left" w:pos="2268"/>
        </w:tabs>
        <w:spacing w:after="0" w:line="360" w:lineRule="auto"/>
        <w:ind w:firstLine="708"/>
        <w:jc w:val="both"/>
        <w:rPr>
          <w:rFonts w:ascii="Times New Roman" w:hAnsi="Times New Roman" w:cs="Times New Roman"/>
          <w:sz w:val="24"/>
          <w:szCs w:val="24"/>
        </w:rPr>
      </w:pPr>
      <w:r w:rsidRPr="006A1EC6">
        <w:rPr>
          <w:rFonts w:ascii="Times New Roman" w:hAnsi="Times New Roman" w:cs="Times New Roman"/>
          <w:sz w:val="24"/>
          <w:szCs w:val="24"/>
        </w:rPr>
        <w:t>Co</w:t>
      </w:r>
      <w:r>
        <w:rPr>
          <w:rFonts w:ascii="Times New Roman" w:hAnsi="Times New Roman" w:cs="Times New Roman"/>
          <w:sz w:val="24"/>
          <w:szCs w:val="24"/>
        </w:rPr>
        <w:t xml:space="preserve">m efeito, </w:t>
      </w:r>
      <w:r w:rsidRPr="006A1EC6">
        <w:rPr>
          <w:rFonts w:ascii="Times New Roman" w:hAnsi="Times New Roman" w:cs="Times New Roman"/>
          <w:sz w:val="24"/>
          <w:szCs w:val="24"/>
        </w:rPr>
        <w:t>lugares sagrados como cemitérios, locais de culto e espaços de especial simbolismo para as comunidades</w:t>
      </w:r>
      <w:r>
        <w:rPr>
          <w:rFonts w:ascii="Times New Roman" w:hAnsi="Times New Roman" w:cs="Times New Roman"/>
          <w:sz w:val="24"/>
          <w:szCs w:val="24"/>
        </w:rPr>
        <w:t>,</w:t>
      </w:r>
      <w:r w:rsidRPr="006A1EC6">
        <w:rPr>
          <w:rFonts w:ascii="Times New Roman" w:hAnsi="Times New Roman" w:cs="Times New Roman"/>
          <w:sz w:val="24"/>
          <w:szCs w:val="24"/>
        </w:rPr>
        <w:t xml:space="preserve"> deixam de existir.</w:t>
      </w:r>
      <w:r>
        <w:rPr>
          <w:rFonts w:ascii="Times New Roman" w:hAnsi="Times New Roman" w:cs="Times New Roman"/>
          <w:sz w:val="24"/>
          <w:szCs w:val="24"/>
        </w:rPr>
        <w:t xml:space="preserve"> Ademais, </w:t>
      </w:r>
      <w:r w:rsidRPr="005051F3">
        <w:rPr>
          <w:rFonts w:ascii="Times New Roman" w:hAnsi="Times New Roman" w:cs="Times New Roman"/>
          <w:sz w:val="24"/>
          <w:szCs w:val="24"/>
        </w:rPr>
        <w:t xml:space="preserve">as árvores tidas como sagradas </w:t>
      </w:r>
      <w:r>
        <w:rPr>
          <w:rFonts w:ascii="Times New Roman" w:hAnsi="Times New Roman" w:cs="Times New Roman"/>
          <w:sz w:val="24"/>
          <w:szCs w:val="24"/>
        </w:rPr>
        <w:t xml:space="preserve">são </w:t>
      </w:r>
      <w:r w:rsidRPr="005051F3">
        <w:rPr>
          <w:rFonts w:ascii="Times New Roman" w:hAnsi="Times New Roman" w:cs="Times New Roman"/>
          <w:sz w:val="24"/>
          <w:szCs w:val="24"/>
        </w:rPr>
        <w:t>cortadas</w:t>
      </w:r>
      <w:r w:rsidR="009A7C19">
        <w:rPr>
          <w:rFonts w:ascii="Times New Roman" w:hAnsi="Times New Roman" w:cs="Times New Roman"/>
          <w:sz w:val="24"/>
          <w:szCs w:val="24"/>
        </w:rPr>
        <w:t xml:space="preserve"> indiscriminadamente</w:t>
      </w:r>
      <w:r w:rsidRPr="005051F3">
        <w:rPr>
          <w:rFonts w:ascii="Times New Roman" w:hAnsi="Times New Roman" w:cs="Times New Roman"/>
          <w:sz w:val="24"/>
          <w:szCs w:val="24"/>
        </w:rPr>
        <w:t>. Mas mais importante ainda a inobservância</w:t>
      </w:r>
      <w:r>
        <w:rPr>
          <w:rFonts w:ascii="Times New Roman" w:hAnsi="Times New Roman" w:cs="Times New Roman"/>
          <w:sz w:val="24"/>
          <w:szCs w:val="24"/>
        </w:rPr>
        <w:t xml:space="preserve"> das condições do meio ambiente, </w:t>
      </w:r>
      <w:r w:rsidRPr="005051F3">
        <w:rPr>
          <w:rFonts w:ascii="Times New Roman" w:hAnsi="Times New Roman" w:cs="Times New Roman"/>
          <w:sz w:val="24"/>
          <w:szCs w:val="24"/>
        </w:rPr>
        <w:t xml:space="preserve">faz com que o organismo </w:t>
      </w:r>
      <w:r>
        <w:rPr>
          <w:rFonts w:ascii="Times New Roman" w:hAnsi="Times New Roman" w:cs="Times New Roman"/>
          <w:sz w:val="24"/>
          <w:szCs w:val="24"/>
        </w:rPr>
        <w:t xml:space="preserve">se </w:t>
      </w:r>
      <w:r w:rsidRPr="005051F3">
        <w:rPr>
          <w:rFonts w:ascii="Times New Roman" w:hAnsi="Times New Roman" w:cs="Times New Roman"/>
          <w:sz w:val="24"/>
          <w:szCs w:val="24"/>
        </w:rPr>
        <w:t>desabitu</w:t>
      </w:r>
      <w:r>
        <w:rPr>
          <w:rFonts w:ascii="Times New Roman" w:hAnsi="Times New Roman" w:cs="Times New Roman"/>
          <w:sz w:val="24"/>
          <w:szCs w:val="24"/>
        </w:rPr>
        <w:t>e</w:t>
      </w:r>
      <w:r w:rsidR="00F26679">
        <w:rPr>
          <w:rFonts w:ascii="Times New Roman" w:hAnsi="Times New Roman" w:cs="Times New Roman"/>
          <w:sz w:val="24"/>
          <w:szCs w:val="24"/>
        </w:rPr>
        <w:t>,</w:t>
      </w:r>
      <w:r>
        <w:rPr>
          <w:rFonts w:ascii="Times New Roman" w:hAnsi="Times New Roman" w:cs="Times New Roman"/>
          <w:sz w:val="24"/>
          <w:szCs w:val="24"/>
        </w:rPr>
        <w:t xml:space="preserve"> violentamente</w:t>
      </w:r>
      <w:r w:rsidR="00F26679">
        <w:rPr>
          <w:rFonts w:ascii="Times New Roman" w:hAnsi="Times New Roman" w:cs="Times New Roman"/>
          <w:sz w:val="24"/>
          <w:szCs w:val="24"/>
        </w:rPr>
        <w:t>, d</w:t>
      </w:r>
      <w:r>
        <w:rPr>
          <w:rFonts w:ascii="Times New Roman" w:hAnsi="Times New Roman" w:cs="Times New Roman"/>
          <w:sz w:val="24"/>
          <w:szCs w:val="24"/>
        </w:rPr>
        <w:t>o micro</w:t>
      </w:r>
      <w:r w:rsidRPr="005051F3">
        <w:rPr>
          <w:rFonts w:ascii="Times New Roman" w:hAnsi="Times New Roman" w:cs="Times New Roman"/>
          <w:sz w:val="24"/>
          <w:szCs w:val="24"/>
        </w:rPr>
        <w:t xml:space="preserve">clima das zonas de origem. </w:t>
      </w:r>
    </w:p>
    <w:p w:rsidR="00CE0863" w:rsidRPr="004B34BF" w:rsidRDefault="00CE0863" w:rsidP="00CE086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 condições dos</w:t>
      </w:r>
      <w:r w:rsidRPr="004B34BF">
        <w:rPr>
          <w:rFonts w:ascii="Times New Roman" w:hAnsi="Times New Roman" w:cs="Times New Roman"/>
          <w:sz w:val="24"/>
          <w:szCs w:val="24"/>
        </w:rPr>
        <w:t xml:space="preserve"> solo</w:t>
      </w:r>
      <w:r>
        <w:rPr>
          <w:rFonts w:ascii="Times New Roman" w:hAnsi="Times New Roman" w:cs="Times New Roman"/>
          <w:sz w:val="24"/>
          <w:szCs w:val="24"/>
        </w:rPr>
        <w:t>s</w:t>
      </w:r>
      <w:r w:rsidRPr="004B34BF">
        <w:rPr>
          <w:rFonts w:ascii="Times New Roman" w:hAnsi="Times New Roman" w:cs="Times New Roman"/>
          <w:sz w:val="24"/>
          <w:szCs w:val="24"/>
        </w:rPr>
        <w:t xml:space="preserve"> </w:t>
      </w:r>
      <w:r>
        <w:rPr>
          <w:rFonts w:ascii="Times New Roman" w:hAnsi="Times New Roman" w:cs="Times New Roman"/>
          <w:sz w:val="24"/>
          <w:szCs w:val="24"/>
        </w:rPr>
        <w:t>para a produção de alimentos</w:t>
      </w:r>
      <w:r w:rsidRPr="004B34BF">
        <w:rPr>
          <w:rFonts w:ascii="Times New Roman" w:hAnsi="Times New Roman" w:cs="Times New Roman"/>
          <w:sz w:val="24"/>
          <w:szCs w:val="24"/>
        </w:rPr>
        <w:t xml:space="preserve"> são</w:t>
      </w:r>
      <w:r>
        <w:rPr>
          <w:rFonts w:ascii="Times New Roman" w:hAnsi="Times New Roman" w:cs="Times New Roman"/>
          <w:sz w:val="24"/>
          <w:szCs w:val="24"/>
        </w:rPr>
        <w:t>,</w:t>
      </w:r>
      <w:r w:rsidRPr="004B34BF">
        <w:rPr>
          <w:rFonts w:ascii="Times New Roman" w:hAnsi="Times New Roman" w:cs="Times New Roman"/>
          <w:sz w:val="24"/>
          <w:szCs w:val="24"/>
        </w:rPr>
        <w:t xml:space="preserve"> na sua maioria</w:t>
      </w:r>
      <w:r>
        <w:rPr>
          <w:rFonts w:ascii="Times New Roman" w:hAnsi="Times New Roman" w:cs="Times New Roman"/>
          <w:sz w:val="24"/>
          <w:szCs w:val="24"/>
        </w:rPr>
        <w:t>,</w:t>
      </w:r>
      <w:r w:rsidRPr="004B34BF">
        <w:rPr>
          <w:rFonts w:ascii="Times New Roman" w:hAnsi="Times New Roman" w:cs="Times New Roman"/>
          <w:sz w:val="24"/>
          <w:szCs w:val="24"/>
        </w:rPr>
        <w:t xml:space="preserve"> </w:t>
      </w:r>
      <w:r>
        <w:rPr>
          <w:rFonts w:ascii="Times New Roman" w:hAnsi="Times New Roman" w:cs="Times New Roman"/>
          <w:sz w:val="24"/>
          <w:szCs w:val="24"/>
        </w:rPr>
        <w:t xml:space="preserve">totalmente </w:t>
      </w:r>
      <w:r w:rsidRPr="004B34BF">
        <w:rPr>
          <w:rFonts w:ascii="Times New Roman" w:hAnsi="Times New Roman" w:cs="Times New Roman"/>
          <w:sz w:val="24"/>
          <w:szCs w:val="24"/>
        </w:rPr>
        <w:t xml:space="preserve">desfavoráveis. </w:t>
      </w:r>
      <w:r>
        <w:rPr>
          <w:rFonts w:ascii="Times New Roman" w:hAnsi="Times New Roman" w:cs="Times New Roman"/>
          <w:sz w:val="24"/>
          <w:szCs w:val="24"/>
        </w:rPr>
        <w:t>E mais ainda</w:t>
      </w:r>
      <w:r w:rsidRPr="004B34BF">
        <w:rPr>
          <w:rFonts w:ascii="Times New Roman" w:hAnsi="Times New Roman" w:cs="Times New Roman"/>
          <w:sz w:val="24"/>
          <w:szCs w:val="24"/>
        </w:rPr>
        <w:t>, uma casa construída é diferente de uma casa atribu</w:t>
      </w:r>
      <w:r>
        <w:rPr>
          <w:rFonts w:ascii="Times New Roman" w:hAnsi="Times New Roman" w:cs="Times New Roman"/>
          <w:sz w:val="24"/>
          <w:szCs w:val="24"/>
        </w:rPr>
        <w:t>ída, porque estas não são proje</w:t>
      </w:r>
      <w:r w:rsidRPr="004B34BF">
        <w:rPr>
          <w:rFonts w:ascii="Times New Roman" w:hAnsi="Times New Roman" w:cs="Times New Roman"/>
          <w:sz w:val="24"/>
          <w:szCs w:val="24"/>
        </w:rPr>
        <w:t>tadas pelos seus beneficiários, muito menos obedecem</w:t>
      </w:r>
      <w:r w:rsidR="00D06513">
        <w:rPr>
          <w:rFonts w:ascii="Times New Roman" w:hAnsi="Times New Roman" w:cs="Times New Roman"/>
          <w:sz w:val="24"/>
          <w:szCs w:val="24"/>
        </w:rPr>
        <w:t xml:space="preserve"> à</w:t>
      </w:r>
      <w:r w:rsidR="009A7C19">
        <w:rPr>
          <w:rFonts w:ascii="Times New Roman" w:hAnsi="Times New Roman" w:cs="Times New Roman"/>
          <w:sz w:val="24"/>
          <w:szCs w:val="24"/>
        </w:rPr>
        <w:t xml:space="preserve"> cultura de quem nelas habita</w:t>
      </w:r>
      <w:r w:rsidRPr="004B34BF">
        <w:rPr>
          <w:rFonts w:ascii="Times New Roman" w:hAnsi="Times New Roman" w:cs="Times New Roman"/>
          <w:sz w:val="24"/>
          <w:szCs w:val="24"/>
        </w:rPr>
        <w:t xml:space="preserve">. </w:t>
      </w:r>
    </w:p>
    <w:p w:rsidR="00CE0863" w:rsidRDefault="00CE0863" w:rsidP="00390FC1">
      <w:pPr>
        <w:tabs>
          <w:tab w:val="left" w:pos="2268"/>
        </w:tabs>
        <w:spacing w:after="0" w:line="360" w:lineRule="auto"/>
        <w:ind w:firstLine="708"/>
        <w:jc w:val="both"/>
        <w:rPr>
          <w:rFonts w:ascii="Times New Roman" w:hAnsi="Times New Roman" w:cs="Times New Roman"/>
          <w:sz w:val="24"/>
          <w:szCs w:val="24"/>
        </w:rPr>
      </w:pPr>
      <w:r w:rsidRPr="004B34BF">
        <w:rPr>
          <w:rFonts w:ascii="Times New Roman" w:hAnsi="Times New Roman" w:cs="Times New Roman"/>
          <w:sz w:val="24"/>
          <w:szCs w:val="24"/>
        </w:rPr>
        <w:t>De uma maneira geral, a desterritorialização é a dupla v</w:t>
      </w:r>
      <w:r>
        <w:rPr>
          <w:rFonts w:ascii="Times New Roman" w:hAnsi="Times New Roman" w:cs="Times New Roman"/>
          <w:sz w:val="24"/>
          <w:szCs w:val="24"/>
        </w:rPr>
        <w:t>iolência: a violência da desadap</w:t>
      </w:r>
      <w:r w:rsidRPr="004B34BF">
        <w:rPr>
          <w:rFonts w:ascii="Times New Roman" w:hAnsi="Times New Roman" w:cs="Times New Roman"/>
          <w:sz w:val="24"/>
          <w:szCs w:val="24"/>
        </w:rPr>
        <w:t>tação ou desligamento das zonas de origem e a violência de adaptação face a u</w:t>
      </w:r>
      <w:r>
        <w:rPr>
          <w:rFonts w:ascii="Times New Roman" w:hAnsi="Times New Roman" w:cs="Times New Roman"/>
          <w:sz w:val="24"/>
          <w:szCs w:val="24"/>
        </w:rPr>
        <w:t>ma nova realidade. Nesta perspe</w:t>
      </w:r>
      <w:r w:rsidRPr="004B34BF">
        <w:rPr>
          <w:rFonts w:ascii="Times New Roman" w:hAnsi="Times New Roman" w:cs="Times New Roman"/>
          <w:sz w:val="24"/>
          <w:szCs w:val="24"/>
        </w:rPr>
        <w:t>tiva e com base na análise sociológica</w:t>
      </w:r>
      <w:r>
        <w:rPr>
          <w:rFonts w:ascii="Times New Roman" w:hAnsi="Times New Roman" w:cs="Times New Roman"/>
          <w:sz w:val="24"/>
          <w:szCs w:val="24"/>
        </w:rPr>
        <w:t xml:space="preserve"> de Serra</w:t>
      </w:r>
    </w:p>
    <w:p w:rsidR="00CE0863" w:rsidRPr="003A69F3" w:rsidRDefault="00CE0863" w:rsidP="00CE0863">
      <w:pPr>
        <w:tabs>
          <w:tab w:val="left" w:pos="2268"/>
        </w:tabs>
        <w:spacing w:after="0" w:line="360" w:lineRule="auto"/>
        <w:ind w:firstLine="720"/>
        <w:jc w:val="both"/>
        <w:rPr>
          <w:rFonts w:ascii="Times New Roman" w:hAnsi="Times New Roman" w:cs="Times New Roman"/>
        </w:rPr>
      </w:pPr>
    </w:p>
    <w:p w:rsidR="000F1305" w:rsidRDefault="000F1305" w:rsidP="00390FC1">
      <w:pPr>
        <w:tabs>
          <w:tab w:val="left" w:pos="2268"/>
        </w:tabs>
        <w:spacing w:after="0" w:line="240" w:lineRule="auto"/>
        <w:ind w:left="2268"/>
        <w:jc w:val="both"/>
        <w:rPr>
          <w:rFonts w:ascii="Times New Roman" w:hAnsi="Times New Roman" w:cs="Times New Roman"/>
          <w:sz w:val="20"/>
          <w:szCs w:val="20"/>
        </w:rPr>
      </w:pPr>
    </w:p>
    <w:p w:rsidR="000F1305" w:rsidRDefault="000F1305" w:rsidP="00390FC1">
      <w:pPr>
        <w:tabs>
          <w:tab w:val="left" w:pos="2268"/>
        </w:tabs>
        <w:spacing w:after="0" w:line="240" w:lineRule="auto"/>
        <w:ind w:left="2268"/>
        <w:jc w:val="both"/>
        <w:rPr>
          <w:rFonts w:ascii="Times New Roman" w:hAnsi="Times New Roman" w:cs="Times New Roman"/>
          <w:sz w:val="20"/>
          <w:szCs w:val="20"/>
        </w:rPr>
      </w:pPr>
    </w:p>
    <w:p w:rsidR="000F1305" w:rsidRDefault="000F1305" w:rsidP="00390FC1">
      <w:pPr>
        <w:tabs>
          <w:tab w:val="left" w:pos="2268"/>
        </w:tabs>
        <w:spacing w:after="0" w:line="240" w:lineRule="auto"/>
        <w:ind w:left="2268"/>
        <w:jc w:val="both"/>
        <w:rPr>
          <w:rFonts w:ascii="Times New Roman" w:hAnsi="Times New Roman" w:cs="Times New Roman"/>
          <w:sz w:val="20"/>
          <w:szCs w:val="20"/>
        </w:rPr>
      </w:pPr>
    </w:p>
    <w:p w:rsidR="000F1305" w:rsidRDefault="000F1305" w:rsidP="00390FC1">
      <w:pPr>
        <w:tabs>
          <w:tab w:val="left" w:pos="2268"/>
        </w:tabs>
        <w:spacing w:after="0" w:line="240" w:lineRule="auto"/>
        <w:ind w:left="2268"/>
        <w:jc w:val="both"/>
        <w:rPr>
          <w:rFonts w:ascii="Times New Roman" w:hAnsi="Times New Roman" w:cs="Times New Roman"/>
          <w:sz w:val="20"/>
          <w:szCs w:val="20"/>
        </w:rPr>
      </w:pPr>
    </w:p>
    <w:p w:rsidR="000F1305" w:rsidRDefault="000F1305" w:rsidP="00390FC1">
      <w:pPr>
        <w:tabs>
          <w:tab w:val="left" w:pos="2268"/>
        </w:tabs>
        <w:spacing w:after="0" w:line="240" w:lineRule="auto"/>
        <w:ind w:left="2268"/>
        <w:jc w:val="both"/>
        <w:rPr>
          <w:rFonts w:ascii="Times New Roman" w:hAnsi="Times New Roman" w:cs="Times New Roman"/>
          <w:sz w:val="20"/>
          <w:szCs w:val="20"/>
        </w:rPr>
      </w:pPr>
    </w:p>
    <w:p w:rsidR="00CE0863" w:rsidRPr="00180FDE" w:rsidRDefault="00CE0863" w:rsidP="00390FC1">
      <w:pPr>
        <w:tabs>
          <w:tab w:val="left" w:pos="2268"/>
        </w:tabs>
        <w:spacing w:after="0" w:line="240" w:lineRule="auto"/>
        <w:ind w:left="2268"/>
        <w:jc w:val="both"/>
        <w:rPr>
          <w:rFonts w:ascii="Times New Roman" w:hAnsi="Times New Roman" w:cs="Times New Roman"/>
          <w:b/>
          <w:sz w:val="20"/>
          <w:szCs w:val="20"/>
        </w:rPr>
      </w:pPr>
      <w:r w:rsidRPr="001B0598">
        <w:rPr>
          <w:rFonts w:ascii="Times New Roman" w:hAnsi="Times New Roman" w:cs="Times New Roman"/>
          <w:sz w:val="20"/>
          <w:szCs w:val="20"/>
        </w:rPr>
        <w:lastRenderedPageBreak/>
        <w:t xml:space="preserve">O reassentamento - palavra despida de paixão e história - de pessoas deslocadas dos seus locais de origem e de vida parece ter-se tornado corrente no país, como se o espírito das antigas companhias majestáticas tivesse regressado. O reassentamento é bem mais do que um conjunto de mudanças, tecnicamente situadas, na vida das pessoas. É, especialmente, um deslocamento rural doloroso para fora da matriz das origens, dos familiares falecidos, do contacto propiciador com os seus espíritos, do elo simbólico com os cordões umbilicais dos nascidos cuidadosamente enterrados e propiciados. O Capital preocupa-se com lucros, não com essa inexorável morte cultural. Por isso vão engrossando as hostes dos Filemos e das Báucias não do </w:t>
      </w:r>
      <w:r w:rsidRPr="001B0598">
        <w:rPr>
          <w:rFonts w:ascii="Times New Roman" w:hAnsi="Times New Roman" w:cs="Times New Roman"/>
          <w:i/>
          <w:iCs/>
          <w:sz w:val="20"/>
          <w:szCs w:val="20"/>
        </w:rPr>
        <w:t>Fausto</w:t>
      </w:r>
      <w:r w:rsidRPr="001B0598">
        <w:rPr>
          <w:rFonts w:ascii="Times New Roman" w:hAnsi="Times New Roman" w:cs="Times New Roman"/>
          <w:sz w:val="20"/>
          <w:szCs w:val="20"/>
        </w:rPr>
        <w:t xml:space="preserve"> de Goethe, mas do nosso país.</w:t>
      </w:r>
      <w:r w:rsidRPr="001B0598">
        <w:rPr>
          <w:rStyle w:val="Refdenotaderodap"/>
          <w:rFonts w:ascii="Times New Roman" w:hAnsi="Times New Roman" w:cs="Times New Roman"/>
          <w:sz w:val="20"/>
          <w:szCs w:val="20"/>
        </w:rPr>
        <w:footnoteReference w:id="451"/>
      </w:r>
    </w:p>
    <w:p w:rsidR="008779C3" w:rsidRDefault="008779C3" w:rsidP="00CE0863">
      <w:pPr>
        <w:spacing w:after="0" w:line="360" w:lineRule="auto"/>
        <w:jc w:val="both"/>
        <w:rPr>
          <w:rFonts w:ascii="Times New Roman" w:hAnsi="Times New Roman" w:cs="Times New Roman"/>
          <w:color w:val="000000" w:themeColor="text1"/>
          <w:sz w:val="24"/>
          <w:szCs w:val="24"/>
        </w:rPr>
      </w:pPr>
    </w:p>
    <w:p w:rsidR="00CE0863" w:rsidRPr="00B0272E" w:rsidRDefault="00CE0863" w:rsidP="00CE0863">
      <w:pPr>
        <w:spacing w:after="0" w:line="360" w:lineRule="auto"/>
        <w:jc w:val="both"/>
        <w:rPr>
          <w:rFonts w:ascii="Times New Roman" w:hAnsi="Times New Roman" w:cs="Times New Roman"/>
          <w:color w:val="000000" w:themeColor="text1"/>
          <w:sz w:val="24"/>
          <w:szCs w:val="24"/>
        </w:rPr>
      </w:pPr>
      <w:r w:rsidRPr="00B0272E">
        <w:rPr>
          <w:rFonts w:ascii="Times New Roman" w:hAnsi="Times New Roman" w:cs="Times New Roman"/>
          <w:color w:val="000000" w:themeColor="text1"/>
          <w:sz w:val="24"/>
          <w:szCs w:val="24"/>
        </w:rPr>
        <w:t>Esta alegoria, segundo o mesmo autor, exprime a história patente no livro “Fausto” de Goethe, em que um casal de idosos, Filemo e Báucia habitantes da propriedade de Fausto, o qual para construir um posto de observação do novo mundo (capitalista), um mundo moderno, cheio de trabalhadores e de comérc</w:t>
      </w:r>
      <w:r w:rsidR="00390FC1">
        <w:rPr>
          <w:rFonts w:ascii="Times New Roman" w:hAnsi="Times New Roman" w:cs="Times New Roman"/>
          <w:color w:val="000000" w:themeColor="text1"/>
          <w:sz w:val="24"/>
          <w:szCs w:val="24"/>
        </w:rPr>
        <w:t>io, em detrimento da vontade</w:t>
      </w:r>
      <w:r w:rsidRPr="00B0272E">
        <w:rPr>
          <w:rFonts w:ascii="Times New Roman" w:hAnsi="Times New Roman" w:cs="Times New Roman"/>
          <w:color w:val="000000" w:themeColor="text1"/>
          <w:sz w:val="24"/>
          <w:szCs w:val="24"/>
        </w:rPr>
        <w:t xml:space="preserve"> do casal, teve de os matar e tomar a propriedade deles. Assim também, como que modelo daqueles que</w:t>
      </w:r>
      <w:r w:rsidR="008779C3">
        <w:rPr>
          <w:rFonts w:ascii="Times New Roman" w:hAnsi="Times New Roman" w:cs="Times New Roman"/>
          <w:color w:val="000000" w:themeColor="text1"/>
          <w:sz w:val="24"/>
          <w:szCs w:val="24"/>
        </w:rPr>
        <w:t>,</w:t>
      </w:r>
      <w:r w:rsidRPr="00B0272E">
        <w:rPr>
          <w:rFonts w:ascii="Times New Roman" w:hAnsi="Times New Roman" w:cs="Times New Roman"/>
          <w:color w:val="000000" w:themeColor="text1"/>
          <w:sz w:val="24"/>
          <w:szCs w:val="24"/>
        </w:rPr>
        <w:t xml:space="preserve"> pertencentes ao mundo tradicional, são obrigados a sair das suas terras para dar lugar a construção de barragens, à exploração mineira, ao cultivo industrial, entre outras infraestruturas. </w:t>
      </w:r>
    </w:p>
    <w:p w:rsidR="00CE0863" w:rsidRPr="00B0272E" w:rsidRDefault="00CE0863" w:rsidP="00CE0863">
      <w:pPr>
        <w:spacing w:after="0" w:line="360" w:lineRule="auto"/>
        <w:ind w:firstLine="708"/>
        <w:jc w:val="both"/>
        <w:rPr>
          <w:rFonts w:ascii="Times New Roman" w:hAnsi="Times New Roman" w:cs="Times New Roman"/>
          <w:color w:val="000000" w:themeColor="text1"/>
          <w:sz w:val="24"/>
          <w:szCs w:val="24"/>
        </w:rPr>
      </w:pPr>
      <w:r w:rsidRPr="00B0272E">
        <w:rPr>
          <w:rFonts w:ascii="Times New Roman" w:hAnsi="Times New Roman" w:cs="Times New Roman"/>
          <w:color w:val="000000" w:themeColor="text1"/>
          <w:sz w:val="24"/>
          <w:szCs w:val="24"/>
        </w:rPr>
        <w:t>Por outras palavras e como já referido anteriormente, as populações são transferidas para “novas” zonas, desacostumadas, onde a sua inserção s</w:t>
      </w:r>
      <w:r w:rsidR="00D06513">
        <w:rPr>
          <w:rFonts w:ascii="Times New Roman" w:hAnsi="Times New Roman" w:cs="Times New Roman"/>
          <w:color w:val="000000" w:themeColor="text1"/>
          <w:sz w:val="24"/>
          <w:szCs w:val="24"/>
        </w:rPr>
        <w:t>ocial, econó</w:t>
      </w:r>
      <w:r w:rsidRPr="00B0272E">
        <w:rPr>
          <w:rFonts w:ascii="Times New Roman" w:hAnsi="Times New Roman" w:cs="Times New Roman"/>
          <w:color w:val="000000" w:themeColor="text1"/>
          <w:sz w:val="24"/>
          <w:szCs w:val="24"/>
        </w:rPr>
        <w:t>mi</w:t>
      </w:r>
      <w:r w:rsidR="00D06513">
        <w:rPr>
          <w:rFonts w:ascii="Times New Roman" w:hAnsi="Times New Roman" w:cs="Times New Roman"/>
          <w:color w:val="000000" w:themeColor="text1"/>
          <w:sz w:val="24"/>
          <w:szCs w:val="24"/>
        </w:rPr>
        <w:t>c</w:t>
      </w:r>
      <w:r w:rsidRPr="00B0272E">
        <w:rPr>
          <w:rFonts w:ascii="Times New Roman" w:hAnsi="Times New Roman" w:cs="Times New Roman"/>
          <w:color w:val="000000" w:themeColor="text1"/>
          <w:sz w:val="24"/>
          <w:szCs w:val="24"/>
        </w:rPr>
        <w:t>a e cultural é dificílima. Nessas zonas, segundo o testemunho de vários estudos sobre esta temática e da pesquisa de campo efetuada em Cateme e Mualadzi em particular, as populações sentem-se, por um longo período temporal, “estrangeiros”. Se nos “velhos” aglomerados (antigos territórios) as populações sabiam onde apanhar a lenha, alimen</w:t>
      </w:r>
      <w:r w:rsidR="00D06513">
        <w:rPr>
          <w:rFonts w:ascii="Times New Roman" w:hAnsi="Times New Roman" w:cs="Times New Roman"/>
          <w:color w:val="000000" w:themeColor="text1"/>
          <w:sz w:val="24"/>
          <w:szCs w:val="24"/>
        </w:rPr>
        <w:t>tos, localizar os furos de água,</w:t>
      </w:r>
      <w:r w:rsidRPr="00B0272E">
        <w:rPr>
          <w:rFonts w:ascii="Times New Roman" w:hAnsi="Times New Roman" w:cs="Times New Roman"/>
          <w:color w:val="000000" w:themeColor="text1"/>
          <w:sz w:val="24"/>
          <w:szCs w:val="24"/>
        </w:rPr>
        <w:t xml:space="preserve"> nos locais de reassentam</w:t>
      </w:r>
      <w:r w:rsidR="00D06513">
        <w:rPr>
          <w:rFonts w:ascii="Times New Roman" w:hAnsi="Times New Roman" w:cs="Times New Roman"/>
          <w:color w:val="000000" w:themeColor="text1"/>
          <w:sz w:val="24"/>
          <w:szCs w:val="24"/>
        </w:rPr>
        <w:t>ento elas terão de se adaptar a</w:t>
      </w:r>
      <w:r w:rsidRPr="00B0272E">
        <w:rPr>
          <w:rFonts w:ascii="Times New Roman" w:hAnsi="Times New Roman" w:cs="Times New Roman"/>
          <w:color w:val="000000" w:themeColor="text1"/>
          <w:sz w:val="24"/>
          <w:szCs w:val="24"/>
        </w:rPr>
        <w:t xml:space="preserve"> “novas” realidades e circunstâncias.   </w:t>
      </w:r>
    </w:p>
    <w:p w:rsidR="00CE0863" w:rsidRPr="00B0272E" w:rsidRDefault="00CE0863" w:rsidP="0008454C">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B0272E">
        <w:rPr>
          <w:rFonts w:ascii="Times New Roman" w:hAnsi="Times New Roman" w:cs="Times New Roman"/>
          <w:color w:val="000000" w:themeColor="text1"/>
          <w:sz w:val="24"/>
          <w:szCs w:val="24"/>
        </w:rPr>
        <w:t xml:space="preserve">As palavras de Serra vão de encontro à realidade da Aldeia da Luz, em Portugal. À data da remoção do velho aglomerado e deslocação para a “nova” povoação, uma distância de aproximadamente dois </w:t>
      </w:r>
      <w:r w:rsidRPr="00B0272E">
        <w:rPr>
          <w:rFonts w:ascii="Times New Roman" w:hAnsi="Times New Roman" w:cs="Times New Roman"/>
          <w:color w:val="000000" w:themeColor="text1"/>
          <w:sz w:val="24"/>
          <w:szCs w:val="24"/>
          <w:shd w:val="clear" w:color="auto" w:fill="FFFFFF"/>
        </w:rPr>
        <w:t xml:space="preserve">quilómetros, a </w:t>
      </w:r>
      <w:r w:rsidRPr="00B0272E">
        <w:rPr>
          <w:rFonts w:ascii="Times New Roman" w:hAnsi="Times New Roman" w:cs="Times New Roman"/>
          <w:color w:val="000000" w:themeColor="text1"/>
          <w:sz w:val="24"/>
          <w:szCs w:val="24"/>
        </w:rPr>
        <w:t>Aldeia da Luz apresentava cerca de 370 habitantes.</w:t>
      </w:r>
      <w:r w:rsidRPr="00B0272E">
        <w:rPr>
          <w:rStyle w:val="Refdenotaderodap"/>
          <w:rFonts w:ascii="Times New Roman" w:hAnsi="Times New Roman" w:cs="Times New Roman"/>
          <w:color w:val="000000" w:themeColor="text1"/>
          <w:sz w:val="24"/>
          <w:szCs w:val="24"/>
        </w:rPr>
        <w:footnoteReference w:id="452"/>
      </w:r>
      <w:r w:rsidR="0008454C">
        <w:rPr>
          <w:rFonts w:ascii="Times New Roman" w:hAnsi="Times New Roman" w:cs="Times New Roman"/>
          <w:color w:val="000000" w:themeColor="text1"/>
          <w:sz w:val="24"/>
          <w:szCs w:val="24"/>
        </w:rPr>
        <w:t xml:space="preserve"> </w:t>
      </w:r>
      <w:r w:rsidRPr="00B0272E">
        <w:rPr>
          <w:rFonts w:ascii="Times New Roman" w:hAnsi="Times New Roman" w:cs="Times New Roman"/>
          <w:color w:val="000000" w:themeColor="text1"/>
          <w:sz w:val="24"/>
          <w:szCs w:val="24"/>
        </w:rPr>
        <w:t xml:space="preserve">Ora, volvidas quase duas décadas, o cenário da nova Aldeia da Luz mudou dramaticamente, pois a aldeia está transformada numa “terra fantasma”, devido a seca, a falta de água para regadio e algumas vezes para o consumo humano. Convém ter presente que o território é “caracterizado ainda por ser uma região socialmente deprimida, pelo </w:t>
      </w:r>
      <w:r w:rsidRPr="00B0272E">
        <w:rPr>
          <w:rFonts w:ascii="Times New Roman" w:hAnsi="Times New Roman" w:cs="Times New Roman"/>
          <w:color w:val="000000" w:themeColor="text1"/>
          <w:sz w:val="24"/>
          <w:szCs w:val="24"/>
        </w:rPr>
        <w:lastRenderedPageBreak/>
        <w:t>envelhecimento da população, pelo abandono e partida das populações, e até mesmo pela falta da actividade turística.”</w:t>
      </w:r>
      <w:r w:rsidRPr="00B0272E">
        <w:rPr>
          <w:rStyle w:val="Refdenotaderodap"/>
          <w:rFonts w:ascii="Times New Roman" w:hAnsi="Times New Roman" w:cs="Times New Roman"/>
          <w:color w:val="000000" w:themeColor="text1"/>
          <w:sz w:val="24"/>
          <w:szCs w:val="24"/>
        </w:rPr>
        <w:footnoteReference w:id="453"/>
      </w:r>
      <w:r w:rsidRPr="00B0272E">
        <w:rPr>
          <w:rFonts w:ascii="Times New Roman" w:hAnsi="Times New Roman" w:cs="Times New Roman"/>
          <w:color w:val="000000" w:themeColor="text1"/>
          <w:sz w:val="24"/>
          <w:szCs w:val="24"/>
        </w:rPr>
        <w:t xml:space="preserve"> </w:t>
      </w:r>
    </w:p>
    <w:p w:rsidR="00CE0863" w:rsidRPr="00B0272E"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B0272E">
        <w:rPr>
          <w:rFonts w:ascii="Times New Roman" w:hAnsi="Times New Roman" w:cs="Times New Roman"/>
          <w:color w:val="000000" w:themeColor="text1"/>
          <w:sz w:val="24"/>
          <w:szCs w:val="24"/>
        </w:rPr>
        <w:t>Outro retrato de desertificação é transmitido por Dina Soares e Joana Bourgard. Para estas jornalistas, hoje a realidade da “nova” Aldeia da Luz é dramática, “apenas o zumbido das moscas e o chilrear dos pássaros quebram o silêncio das ruas largas demais, por onde não passa quase ninguém. Nem pessoas, nem carros, nem cães.”</w:t>
      </w:r>
      <w:r w:rsidRPr="00B0272E">
        <w:rPr>
          <w:rStyle w:val="Refdenotaderodap"/>
          <w:rFonts w:ascii="Times New Roman" w:hAnsi="Times New Roman" w:cs="Times New Roman"/>
          <w:color w:val="000000" w:themeColor="text1"/>
          <w:sz w:val="24"/>
          <w:szCs w:val="24"/>
        </w:rPr>
        <w:footnoteReference w:id="454"/>
      </w:r>
    </w:p>
    <w:p w:rsidR="00CE0863" w:rsidRPr="00AD2BB5" w:rsidRDefault="00CE0863" w:rsidP="00CE0863">
      <w:pPr>
        <w:shd w:val="clear" w:color="auto" w:fill="FFFFFF"/>
        <w:spacing w:after="0" w:line="360" w:lineRule="auto"/>
        <w:ind w:firstLine="708"/>
        <w:jc w:val="both"/>
        <w:rPr>
          <w:rFonts w:ascii="Times New Roman" w:hAnsi="Times New Roman" w:cs="Times New Roman"/>
          <w:color w:val="000000" w:themeColor="text1"/>
          <w:sz w:val="24"/>
          <w:szCs w:val="24"/>
        </w:rPr>
      </w:pPr>
      <w:r w:rsidRPr="00B0272E">
        <w:rPr>
          <w:rFonts w:ascii="Times New Roman" w:hAnsi="Times New Roman" w:cs="Times New Roman"/>
          <w:color w:val="000000" w:themeColor="text1"/>
          <w:sz w:val="24"/>
          <w:szCs w:val="24"/>
        </w:rPr>
        <w:t>À semelhança das populações de Cateme e Mualadzi, como mais adiante se constatará, “</w:t>
      </w:r>
      <w:r w:rsidRPr="00B0272E">
        <w:rPr>
          <w:rFonts w:ascii="Times New Roman" w:hAnsi="Times New Roman" w:cs="Times New Roman"/>
          <w:color w:val="000000" w:themeColor="text1"/>
          <w:sz w:val="24"/>
          <w:szCs w:val="24"/>
          <w:shd w:val="clear" w:color="auto" w:fill="FEFEFE"/>
        </w:rPr>
        <w:t>passados quase 13 anos da mudança para a ʻnovaʼ aldeia, a população vive com promessas por cumprir e saudades da antiga povoação.”</w:t>
      </w:r>
      <w:r w:rsidRPr="00B0272E">
        <w:rPr>
          <w:rStyle w:val="Refdenotaderodap"/>
          <w:rFonts w:ascii="Times New Roman" w:hAnsi="Times New Roman" w:cs="Times New Roman"/>
          <w:color w:val="000000" w:themeColor="text1"/>
          <w:sz w:val="24"/>
          <w:szCs w:val="24"/>
          <w:shd w:val="clear" w:color="auto" w:fill="FEFEFE"/>
        </w:rPr>
        <w:footnoteReference w:id="455"/>
      </w:r>
      <w:r w:rsidRPr="00B0272E">
        <w:rPr>
          <w:rFonts w:ascii="Times New Roman" w:hAnsi="Times New Roman" w:cs="Times New Roman"/>
          <w:color w:val="000000" w:themeColor="text1"/>
          <w:sz w:val="24"/>
          <w:szCs w:val="24"/>
          <w:shd w:val="clear" w:color="auto" w:fill="FEFEFE"/>
        </w:rPr>
        <w:t xml:space="preserve"> Sem terras, por ainda não ter sido feito o cadastro, a </w:t>
      </w:r>
      <w:r w:rsidRPr="00AD2BB5">
        <w:rPr>
          <w:rFonts w:ascii="Times New Roman" w:hAnsi="Times New Roman" w:cs="Times New Roman"/>
          <w:color w:val="000000" w:themeColor="text1"/>
          <w:sz w:val="24"/>
          <w:szCs w:val="24"/>
          <w:shd w:val="clear" w:color="auto" w:fill="FEFEFE"/>
        </w:rPr>
        <w:t xml:space="preserve">população </w:t>
      </w:r>
      <w:r w:rsidR="00D06513" w:rsidRPr="00AD2BB5">
        <w:rPr>
          <w:rFonts w:ascii="Times New Roman" w:hAnsi="Times New Roman" w:cs="Times New Roman"/>
          <w:color w:val="000000" w:themeColor="text1"/>
          <w:sz w:val="24"/>
          <w:szCs w:val="24"/>
          <w:shd w:val="clear" w:color="auto" w:fill="FEFEFE"/>
        </w:rPr>
        <w:t xml:space="preserve">continua </w:t>
      </w:r>
      <w:r w:rsidRPr="00AD2BB5">
        <w:rPr>
          <w:rFonts w:ascii="Times New Roman" w:hAnsi="Times New Roman" w:cs="Times New Roman"/>
          <w:color w:val="000000" w:themeColor="text1"/>
          <w:sz w:val="24"/>
          <w:szCs w:val="24"/>
          <w:shd w:val="clear" w:color="auto" w:fill="FEFEFE"/>
        </w:rPr>
        <w:t>“a pagar o IMI e as contribuições sobre terras submersas.”</w:t>
      </w:r>
      <w:r w:rsidRPr="00AD2BB5">
        <w:rPr>
          <w:rStyle w:val="Refdenotaderodap"/>
          <w:rFonts w:ascii="Times New Roman" w:hAnsi="Times New Roman" w:cs="Times New Roman"/>
          <w:color w:val="000000" w:themeColor="text1"/>
          <w:sz w:val="24"/>
          <w:szCs w:val="24"/>
          <w:shd w:val="clear" w:color="auto" w:fill="FEFEFE"/>
        </w:rPr>
        <w:footnoteReference w:id="456"/>
      </w:r>
    </w:p>
    <w:p w:rsidR="000C5A75" w:rsidRPr="00AD2BB5" w:rsidRDefault="00CE0863" w:rsidP="000C5A75">
      <w:pPr>
        <w:shd w:val="clear" w:color="auto" w:fill="FFFFFF"/>
        <w:spacing w:after="0" w:line="360" w:lineRule="auto"/>
        <w:ind w:firstLine="708"/>
        <w:jc w:val="both"/>
        <w:rPr>
          <w:rFonts w:ascii="Times New Roman" w:hAnsi="Times New Roman" w:cs="Times New Roman"/>
          <w:color w:val="000000" w:themeColor="text1"/>
          <w:sz w:val="24"/>
          <w:szCs w:val="24"/>
        </w:rPr>
      </w:pPr>
      <w:r w:rsidRPr="00AD2BB5">
        <w:rPr>
          <w:rFonts w:ascii="Times New Roman" w:hAnsi="Times New Roman" w:cs="Times New Roman"/>
          <w:color w:val="000000" w:themeColor="text1"/>
          <w:sz w:val="24"/>
          <w:szCs w:val="24"/>
        </w:rPr>
        <w:t xml:space="preserve">Uma frase essencial e, quiçá, marcante da Ana Oliveira, mostra a difícil comunhão entre o desenvolvimento democrático e o reassentamento. Para a aludida autora “A construção da Barragem de Alqueva é mais um exemplo de como o percurso para o desenvolvimento se cruza com o património e infra-estruturas já existentes e </w:t>
      </w:r>
      <w:r w:rsidRPr="009E329A">
        <w:rPr>
          <w:rFonts w:ascii="Times New Roman" w:hAnsi="Times New Roman" w:cs="Times New Roman"/>
          <w:sz w:val="24"/>
          <w:szCs w:val="24"/>
        </w:rPr>
        <w:t>cara</w:t>
      </w:r>
      <w:r w:rsidR="009E329A" w:rsidRPr="009E329A">
        <w:rPr>
          <w:rFonts w:ascii="Times New Roman" w:hAnsi="Times New Roman" w:cs="Times New Roman"/>
          <w:sz w:val="24"/>
          <w:szCs w:val="24"/>
        </w:rPr>
        <w:t>c</w:t>
      </w:r>
      <w:r w:rsidRPr="009E329A">
        <w:rPr>
          <w:rFonts w:ascii="Times New Roman" w:hAnsi="Times New Roman" w:cs="Times New Roman"/>
          <w:sz w:val="24"/>
          <w:szCs w:val="24"/>
        </w:rPr>
        <w:t>terísticas</w:t>
      </w:r>
      <w:r w:rsidRPr="00AD2BB5">
        <w:rPr>
          <w:rFonts w:ascii="Times New Roman" w:hAnsi="Times New Roman" w:cs="Times New Roman"/>
          <w:color w:val="000000" w:themeColor="text1"/>
          <w:sz w:val="24"/>
          <w:szCs w:val="24"/>
        </w:rPr>
        <w:t xml:space="preserve"> de determinado território.”</w:t>
      </w:r>
      <w:r w:rsidRPr="00AD2BB5">
        <w:rPr>
          <w:rStyle w:val="Refdenotaderodap"/>
          <w:rFonts w:ascii="Times New Roman" w:hAnsi="Times New Roman" w:cs="Times New Roman"/>
          <w:color w:val="000000" w:themeColor="text1"/>
          <w:sz w:val="24"/>
          <w:szCs w:val="24"/>
        </w:rPr>
        <w:footnoteReference w:id="457"/>
      </w:r>
      <w:r w:rsidR="000C5A75" w:rsidRPr="00AD2BB5">
        <w:rPr>
          <w:rFonts w:ascii="Times New Roman" w:hAnsi="Times New Roman" w:cs="Times New Roman"/>
          <w:color w:val="000000" w:themeColor="text1"/>
          <w:sz w:val="24"/>
          <w:szCs w:val="24"/>
        </w:rPr>
        <w:t xml:space="preserve"> A albufeira </w:t>
      </w:r>
      <w:r w:rsidR="000C5A75" w:rsidRPr="00AD2BB5">
        <w:rPr>
          <w:rFonts w:ascii="Times New Roman" w:hAnsi="Times New Roman" w:cs="Times New Roman"/>
          <w:color w:val="000000"/>
          <w:sz w:val="24"/>
          <w:szCs w:val="24"/>
        </w:rPr>
        <w:t>submergiu algumas infra-estruturas, monumentos importantes e territórios. Daí referir, Oliveira, que a</w:t>
      </w:r>
      <w:r w:rsidR="000C5A75" w:rsidRPr="00AD2BB5">
        <w:rPr>
          <w:rFonts w:ascii="Times New Roman" w:hAnsi="Times New Roman" w:cs="Times New Roman"/>
          <w:color w:val="000000"/>
        </w:rPr>
        <w:t xml:space="preserve"> </w:t>
      </w:r>
      <w:r w:rsidR="000C5A75" w:rsidRPr="00AD2BB5">
        <w:rPr>
          <w:rFonts w:ascii="Times New Roman" w:hAnsi="Times New Roman" w:cs="Times New Roman"/>
          <w:color w:val="000000"/>
          <w:sz w:val="24"/>
          <w:szCs w:val="24"/>
        </w:rPr>
        <w:t xml:space="preserve">construção de uma barragem muda por completo a </w:t>
      </w:r>
      <w:r w:rsidR="00AD2BB5" w:rsidRPr="00AD2BB5">
        <w:rPr>
          <w:rFonts w:ascii="Times New Roman" w:hAnsi="Times New Roman" w:cs="Times New Roman"/>
          <w:color w:val="000000"/>
          <w:sz w:val="24"/>
          <w:szCs w:val="24"/>
        </w:rPr>
        <w:t>paisagem, emerge infraestruturas, monumentos importantes e territórios</w:t>
      </w:r>
      <w:r w:rsidR="000C5A75" w:rsidRPr="00AD2BB5">
        <w:rPr>
          <w:rFonts w:ascii="Times New Roman" w:hAnsi="Times New Roman" w:cs="Times New Roman"/>
          <w:color w:val="000000"/>
          <w:sz w:val="24"/>
          <w:szCs w:val="24"/>
        </w:rPr>
        <w:t>.</w:t>
      </w:r>
      <w:r w:rsidR="00AD2BB5" w:rsidRPr="00AD2BB5">
        <w:rPr>
          <w:rStyle w:val="Refdenotaderodap"/>
          <w:rFonts w:ascii="Times New Roman" w:hAnsi="Times New Roman" w:cs="Times New Roman"/>
          <w:color w:val="000000"/>
          <w:sz w:val="24"/>
          <w:szCs w:val="24"/>
        </w:rPr>
        <w:footnoteReference w:id="458"/>
      </w:r>
    </w:p>
    <w:p w:rsidR="00CE0863" w:rsidRPr="00B0272E" w:rsidRDefault="0018471A" w:rsidP="00CE0863">
      <w:pPr>
        <w:shd w:val="clear" w:color="auto" w:fill="FFFFFF"/>
        <w:spacing w:after="0" w:line="360" w:lineRule="auto"/>
        <w:ind w:firstLine="708"/>
        <w:jc w:val="both"/>
        <w:rPr>
          <w:rFonts w:ascii="Times New Roman" w:hAnsi="Times New Roman" w:cs="Times New Roman"/>
          <w:color w:val="000000" w:themeColor="text1"/>
          <w:sz w:val="24"/>
          <w:szCs w:val="24"/>
        </w:rPr>
      </w:pPr>
      <w:r w:rsidRPr="00AD2BB5">
        <w:rPr>
          <w:rFonts w:ascii="Times New Roman" w:hAnsi="Times New Roman" w:cs="Times New Roman"/>
          <w:color w:val="000000" w:themeColor="text1"/>
          <w:sz w:val="24"/>
          <w:szCs w:val="24"/>
        </w:rPr>
        <w:t xml:space="preserve"> </w:t>
      </w:r>
      <w:r w:rsidR="000C5A75" w:rsidRPr="00AD2BB5">
        <w:rPr>
          <w:rFonts w:ascii="Times New Roman" w:hAnsi="Times New Roman" w:cs="Times New Roman"/>
          <w:color w:val="000000" w:themeColor="text1"/>
          <w:sz w:val="24"/>
          <w:szCs w:val="24"/>
        </w:rPr>
        <w:t>É um facto que a</w:t>
      </w:r>
      <w:r w:rsidR="00CE0863" w:rsidRPr="00AD2BB5">
        <w:rPr>
          <w:rFonts w:ascii="Times New Roman" w:hAnsi="Times New Roman" w:cs="Times New Roman"/>
          <w:color w:val="000000" w:themeColor="text1"/>
          <w:sz w:val="24"/>
          <w:szCs w:val="24"/>
        </w:rPr>
        <w:t xml:space="preserve"> barragem trouxe ganhos assinaláveis</w:t>
      </w:r>
      <w:r w:rsidR="00CE0863" w:rsidRPr="00B0272E">
        <w:rPr>
          <w:rFonts w:ascii="Times New Roman" w:hAnsi="Times New Roman" w:cs="Times New Roman"/>
          <w:color w:val="000000" w:themeColor="text1"/>
          <w:sz w:val="24"/>
          <w:szCs w:val="24"/>
        </w:rPr>
        <w:t xml:space="preserve"> à região, mas não poupou o habitat e o </w:t>
      </w:r>
      <w:r w:rsidR="00CE0863" w:rsidRPr="00B0272E">
        <w:rPr>
          <w:rFonts w:ascii="Times New Roman" w:hAnsi="Times New Roman" w:cs="Times New Roman"/>
          <w:i/>
          <w:color w:val="000000" w:themeColor="text1"/>
          <w:sz w:val="24"/>
          <w:szCs w:val="24"/>
        </w:rPr>
        <w:t xml:space="preserve">modus vivendi </w:t>
      </w:r>
      <w:r w:rsidR="00CE0863" w:rsidRPr="00B0272E">
        <w:rPr>
          <w:rFonts w:ascii="Times New Roman" w:hAnsi="Times New Roman" w:cs="Times New Roman"/>
          <w:color w:val="000000" w:themeColor="text1"/>
          <w:sz w:val="24"/>
          <w:szCs w:val="24"/>
        </w:rPr>
        <w:t xml:space="preserve">das populações da Aldeia da Luz, prova de que os modelos de reassentamentos dificilmente levam em conta a natureza económica, sociocultural e histórica das organizações políticas das sociedades, quer sejam de África e de outros continentes. </w:t>
      </w:r>
    </w:p>
    <w:p w:rsidR="00CE0863" w:rsidRPr="00724EF7" w:rsidRDefault="00CE0863" w:rsidP="00CE0863">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sidRPr="00B0272E">
        <w:rPr>
          <w:rFonts w:ascii="Times New Roman" w:hAnsi="Times New Roman" w:cs="Times New Roman"/>
          <w:sz w:val="24"/>
          <w:szCs w:val="24"/>
        </w:rPr>
        <w:t xml:space="preserve">Dito de forma mais incisiva e evidente, a </w:t>
      </w:r>
      <w:r w:rsidRPr="00B0272E">
        <w:rPr>
          <w:rFonts w:ascii="Times New Roman" w:hAnsi="Times New Roman" w:cs="Times New Roman"/>
          <w:color w:val="000000" w:themeColor="text1"/>
          <w:sz w:val="24"/>
          <w:szCs w:val="24"/>
        </w:rPr>
        <w:t xml:space="preserve">barragem de Alqueva pode ter proporcionado a Portugal </w:t>
      </w:r>
      <w:r w:rsidRPr="00B0272E">
        <w:rPr>
          <w:rFonts w:ascii="Times New Roman" w:hAnsi="Times New Roman" w:cs="Times New Roman"/>
          <w:color w:val="000000" w:themeColor="text1"/>
          <w:sz w:val="24"/>
          <w:szCs w:val="24"/>
          <w:shd w:val="clear" w:color="auto" w:fill="FFFFFF"/>
        </w:rPr>
        <w:t>a criação do maior reservatório artificial de água da</w:t>
      </w:r>
      <w:r w:rsidRPr="00B0272E">
        <w:rPr>
          <w:rStyle w:val="apple-converted-space"/>
          <w:rFonts w:ascii="Times New Roman" w:hAnsi="Times New Roman" w:cs="Times New Roman"/>
          <w:color w:val="000000" w:themeColor="text1"/>
          <w:sz w:val="24"/>
          <w:szCs w:val="24"/>
          <w:shd w:val="clear" w:color="auto" w:fill="FFFFFF"/>
        </w:rPr>
        <w:t> </w:t>
      </w:r>
      <w:r w:rsidRPr="00B0272E">
        <w:rPr>
          <w:rFonts w:ascii="Times New Roman" w:hAnsi="Times New Roman" w:cs="Times New Roman"/>
          <w:color w:val="000000" w:themeColor="text1"/>
          <w:sz w:val="24"/>
          <w:szCs w:val="24"/>
          <w:shd w:val="clear" w:color="auto" w:fill="FFFFFF"/>
        </w:rPr>
        <w:t>Europa</w:t>
      </w:r>
      <w:r w:rsidRPr="00B0272E">
        <w:rPr>
          <w:rFonts w:ascii="Times New Roman" w:hAnsi="Times New Roman" w:cs="Times New Roman"/>
          <w:color w:val="000000" w:themeColor="text1"/>
          <w:sz w:val="24"/>
          <w:szCs w:val="24"/>
        </w:rPr>
        <w:t>, porém causou problemas sociai</w:t>
      </w:r>
      <w:r w:rsidR="00D06513">
        <w:rPr>
          <w:rFonts w:ascii="Times New Roman" w:hAnsi="Times New Roman" w:cs="Times New Roman"/>
          <w:color w:val="000000" w:themeColor="text1"/>
          <w:sz w:val="24"/>
          <w:szCs w:val="24"/>
        </w:rPr>
        <w:t>s graves e de cariz psicológico</w:t>
      </w:r>
      <w:r w:rsidRPr="00B0272E">
        <w:rPr>
          <w:rFonts w:ascii="Times New Roman" w:hAnsi="Times New Roman" w:cs="Times New Roman"/>
          <w:color w:val="000000" w:themeColor="text1"/>
          <w:sz w:val="24"/>
          <w:szCs w:val="24"/>
        </w:rPr>
        <w:t>, além de outros já referido</w:t>
      </w:r>
      <w:r w:rsidR="00D06513">
        <w:rPr>
          <w:rFonts w:ascii="Times New Roman" w:hAnsi="Times New Roman" w:cs="Times New Roman"/>
          <w:color w:val="000000" w:themeColor="text1"/>
          <w:sz w:val="24"/>
          <w:szCs w:val="24"/>
        </w:rPr>
        <w:t>s</w:t>
      </w:r>
      <w:r w:rsidRPr="00B0272E">
        <w:rPr>
          <w:rFonts w:ascii="Times New Roman" w:hAnsi="Times New Roman" w:cs="Times New Roman"/>
          <w:color w:val="000000" w:themeColor="text1"/>
          <w:sz w:val="24"/>
          <w:szCs w:val="24"/>
        </w:rPr>
        <w:t>, a desfiliação ao novo espaço como causadora da inércia produtiva e do êxodo populacional, motivada pela solidão e stre</w:t>
      </w:r>
      <w:r>
        <w:rPr>
          <w:rFonts w:ascii="Times New Roman" w:hAnsi="Times New Roman" w:cs="Times New Roman"/>
          <w:color w:val="000000" w:themeColor="text1"/>
          <w:sz w:val="24"/>
          <w:szCs w:val="24"/>
        </w:rPr>
        <w:t>sse, fatores que na expressão popularizada</w:t>
      </w:r>
      <w:r w:rsidRPr="00B0272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pelo </w:t>
      </w:r>
      <w:r w:rsidRPr="00B0272E">
        <w:rPr>
          <w:rFonts w:ascii="Times New Roman" w:hAnsi="Times New Roman" w:cs="Times New Roman"/>
          <w:color w:val="000000" w:themeColor="text1"/>
          <w:sz w:val="24"/>
          <w:szCs w:val="24"/>
        </w:rPr>
        <w:t xml:space="preserve">historiador </w:t>
      </w:r>
      <w:r w:rsidRPr="00B0272E">
        <w:rPr>
          <w:rFonts w:ascii="Times New Roman" w:hAnsi="Times New Roman" w:cs="Times New Roman"/>
          <w:color w:val="000000" w:themeColor="text1"/>
          <w:sz w:val="24"/>
          <w:szCs w:val="24"/>
        </w:rPr>
        <w:lastRenderedPageBreak/>
        <w:t xml:space="preserve">português José Hermano Saraiva “poupa o corpo, mas carcome a alma”, sobretudo em pessoas de maiores vulnerabilidades económicas </w:t>
      </w:r>
      <w:r w:rsidRPr="00B0272E">
        <w:rPr>
          <w:rFonts w:ascii="Times New Roman" w:eastAsia="Times New Roman" w:hAnsi="Times New Roman" w:cs="Times New Roman"/>
          <w:color w:val="000000" w:themeColor="text1"/>
          <w:sz w:val="24"/>
          <w:szCs w:val="24"/>
          <w:lang w:eastAsia="pt-PT"/>
        </w:rPr>
        <w:t>e de idade avançada, já que estas levam longo tempo para se refazerem dos efeitos negativos impostos pela nova realidade espacial.</w:t>
      </w:r>
    </w:p>
    <w:p w:rsidR="00CE0863" w:rsidRPr="00E10135"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724EF7">
        <w:rPr>
          <w:rFonts w:ascii="Times New Roman" w:hAnsi="Times New Roman" w:cs="Times New Roman"/>
          <w:sz w:val="24"/>
          <w:szCs w:val="24"/>
        </w:rPr>
        <w:t xml:space="preserve">Perante este cenário, </w:t>
      </w:r>
      <w:r w:rsidRPr="00724EF7">
        <w:rPr>
          <w:rFonts w:ascii="Times New Roman" w:hAnsi="Times New Roman" w:cs="Times New Roman"/>
          <w:color w:val="000000" w:themeColor="text1"/>
          <w:sz w:val="24"/>
          <w:szCs w:val="24"/>
        </w:rPr>
        <w:t xml:space="preserve">João Fernandes afirma </w:t>
      </w:r>
      <w:r w:rsidRPr="00724EF7">
        <w:rPr>
          <w:rFonts w:ascii="Times New Roman" w:hAnsi="Times New Roman" w:cs="Times New Roman"/>
          <w:sz w:val="24"/>
          <w:szCs w:val="24"/>
        </w:rPr>
        <w:t xml:space="preserve">na parte conclusiva do seu artigo que a desterritorialização muitas vezes confunde-se com o desenvolvimento, sobretudo quando a </w:t>
      </w:r>
      <w:r w:rsidRPr="00E10135">
        <w:rPr>
          <w:rFonts w:ascii="Times New Roman" w:hAnsi="Times New Roman" w:cs="Times New Roman"/>
          <w:color w:val="000000" w:themeColor="text1"/>
          <w:sz w:val="24"/>
          <w:szCs w:val="24"/>
        </w:rPr>
        <w:t>exclusão de um aglomerado humano é vista como uma oportunidade para a construção de barragens e outros empreendimentos, incorrendo em grave violação de direitos humanos.</w:t>
      </w:r>
      <w:r w:rsidRPr="00E10135">
        <w:rPr>
          <w:rStyle w:val="Refdenotaderodap"/>
          <w:rFonts w:ascii="Times New Roman" w:hAnsi="Times New Roman" w:cs="Times New Roman"/>
          <w:color w:val="000000" w:themeColor="text1"/>
          <w:sz w:val="24"/>
          <w:szCs w:val="24"/>
        </w:rPr>
        <w:footnoteReference w:id="459"/>
      </w:r>
      <w:r w:rsidRPr="00E10135">
        <w:rPr>
          <w:rFonts w:ascii="Times New Roman" w:hAnsi="Times New Roman" w:cs="Times New Roman"/>
          <w:color w:val="000000" w:themeColor="text1"/>
          <w:sz w:val="24"/>
          <w:szCs w:val="24"/>
        </w:rPr>
        <w:t xml:space="preserve"> </w:t>
      </w:r>
    </w:p>
    <w:p w:rsidR="00CE0863" w:rsidRPr="00E10135"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E10135">
        <w:rPr>
          <w:rFonts w:ascii="Times New Roman" w:hAnsi="Times New Roman" w:cs="Times New Roman"/>
          <w:color w:val="000000" w:themeColor="text1"/>
          <w:sz w:val="24"/>
          <w:szCs w:val="24"/>
        </w:rPr>
        <w:t>A reterritorialização da maior parte da população luzense só será efetivada quando se estabelecer uma relação de topofilia com o novo território, através da criação de condições, de modo a fortificar o vínculo, o apego, o laço e o afeto existentes entre as pessoas.</w:t>
      </w:r>
      <w:r w:rsidRPr="00E10135">
        <w:rPr>
          <w:rStyle w:val="Refdenotaderodap"/>
          <w:rFonts w:ascii="Times New Roman" w:hAnsi="Times New Roman" w:cs="Times New Roman"/>
          <w:color w:val="000000" w:themeColor="text1"/>
          <w:sz w:val="24"/>
          <w:szCs w:val="24"/>
        </w:rPr>
        <w:footnoteReference w:id="460"/>
      </w:r>
      <w:r w:rsidRPr="00E10135">
        <w:rPr>
          <w:rFonts w:ascii="Times New Roman" w:hAnsi="Times New Roman" w:cs="Times New Roman"/>
          <w:color w:val="000000" w:themeColor="text1"/>
          <w:sz w:val="24"/>
          <w:szCs w:val="24"/>
        </w:rPr>
        <w:t>,</w:t>
      </w:r>
      <w:r w:rsidRPr="00E10135">
        <w:rPr>
          <w:rStyle w:val="Refdenotaderodap"/>
          <w:rFonts w:ascii="Times New Roman" w:hAnsi="Times New Roman" w:cs="Times New Roman"/>
          <w:color w:val="000000" w:themeColor="text1"/>
          <w:sz w:val="24"/>
          <w:szCs w:val="24"/>
        </w:rPr>
        <w:footnoteReference w:id="461"/>
      </w:r>
    </w:p>
    <w:p w:rsidR="00CE0863" w:rsidRPr="00E10135"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E10135">
        <w:rPr>
          <w:rFonts w:ascii="Times New Roman" w:hAnsi="Times New Roman" w:cs="Times New Roman"/>
          <w:color w:val="000000" w:themeColor="text1"/>
          <w:sz w:val="24"/>
          <w:szCs w:val="24"/>
        </w:rPr>
        <w:t>O projeto de</w:t>
      </w:r>
      <w:r w:rsidR="00390FC1">
        <w:rPr>
          <w:rFonts w:ascii="Times New Roman" w:hAnsi="Times New Roman" w:cs="Times New Roman"/>
          <w:color w:val="000000" w:themeColor="text1"/>
          <w:sz w:val="24"/>
          <w:szCs w:val="24"/>
        </w:rPr>
        <w:t xml:space="preserve"> construção das Usinas Hidroelé</w:t>
      </w:r>
      <w:r w:rsidRPr="00E10135">
        <w:rPr>
          <w:rFonts w:ascii="Times New Roman" w:hAnsi="Times New Roman" w:cs="Times New Roman"/>
          <w:color w:val="000000" w:themeColor="text1"/>
          <w:sz w:val="24"/>
          <w:szCs w:val="24"/>
        </w:rPr>
        <w:t>tricas de Energia (UHE) de Tijuco Alto (entre os Estados de São Paulo e Paraná, no rio Ribeira de Iguape) é mais um acontecimento que provocou o reassentamento forçado e discriminado das populações. Apresentado em 1989, o projeto hidroeléctrico deixou marcas indeléveis, sendo a destacar a apropriação de propriedades, seguido de deslocamentos involuntários de famílias e o esvaziamento das comunidades rurais.</w:t>
      </w:r>
      <w:r w:rsidRPr="00E10135">
        <w:rPr>
          <w:rStyle w:val="Refdenotaderodap"/>
          <w:rFonts w:ascii="Times New Roman" w:hAnsi="Times New Roman" w:cs="Times New Roman"/>
          <w:color w:val="000000" w:themeColor="text1"/>
          <w:sz w:val="24"/>
          <w:szCs w:val="24"/>
        </w:rPr>
        <w:footnoteReference w:id="462"/>
      </w:r>
    </w:p>
    <w:p w:rsidR="00CE0863" w:rsidRPr="00E10135"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E10135">
        <w:rPr>
          <w:rFonts w:ascii="Times New Roman" w:hAnsi="Times New Roman" w:cs="Times New Roman"/>
          <w:color w:val="000000" w:themeColor="text1"/>
          <w:sz w:val="24"/>
          <w:szCs w:val="24"/>
        </w:rPr>
        <w:t xml:space="preserve"> Como acontece em quase todos os projetos desta natureza, cuja consecução depende o reassentamento das populações, os agentes económicos utilizam o discurso de desenvolvimento regional, projetos de regularização e contenção de cheias, melhorias na infraestrutura para abastecimento de águas, irrigação e piscicultura e geração de empregos, quando o objetivo é, na verdade, apropriar propriedades de terras</w:t>
      </w:r>
      <w:r w:rsidR="00390FC1">
        <w:rPr>
          <w:rFonts w:ascii="Times New Roman" w:hAnsi="Times New Roman" w:cs="Times New Roman"/>
          <w:color w:val="000000" w:themeColor="text1"/>
          <w:sz w:val="24"/>
          <w:szCs w:val="24"/>
        </w:rPr>
        <w:t xml:space="preserve"> e instalar empreendimentos hidro</w:t>
      </w:r>
      <w:r w:rsidRPr="00E10135">
        <w:rPr>
          <w:rFonts w:ascii="Times New Roman" w:hAnsi="Times New Roman" w:cs="Times New Roman"/>
          <w:color w:val="000000" w:themeColor="text1"/>
          <w:sz w:val="24"/>
          <w:szCs w:val="24"/>
        </w:rPr>
        <w:t>e</w:t>
      </w:r>
      <w:r w:rsidRPr="00E10135">
        <w:rPr>
          <w:rFonts w:ascii="Times New Roman" w:hAnsi="Times New Roman" w:cs="Times New Roman"/>
          <w:color w:val="000000" w:themeColor="text1"/>
          <w:sz w:val="24"/>
          <w:szCs w:val="24"/>
        </w:rPr>
        <w:softHyphen/>
        <w:t>létricos e de mineração.</w:t>
      </w:r>
      <w:r w:rsidRPr="00E10135">
        <w:rPr>
          <w:rStyle w:val="Refdenotaderodap"/>
          <w:rFonts w:ascii="Times New Roman" w:hAnsi="Times New Roman" w:cs="Times New Roman"/>
          <w:color w:val="000000" w:themeColor="text1"/>
          <w:sz w:val="24"/>
          <w:szCs w:val="24"/>
        </w:rPr>
        <w:footnoteReference w:id="463"/>
      </w:r>
    </w:p>
    <w:p w:rsidR="00CE0863" w:rsidRPr="008B4936"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8B4936">
        <w:rPr>
          <w:rFonts w:ascii="Times New Roman" w:hAnsi="Times New Roman" w:cs="Times New Roman"/>
          <w:color w:val="000000" w:themeColor="text1"/>
          <w:sz w:val="24"/>
          <w:szCs w:val="24"/>
        </w:rPr>
        <w:t xml:space="preserve">Mesmo com a inexistência física da obra mercê do cancelamento pelo </w:t>
      </w:r>
      <w:r w:rsidRPr="008B4936">
        <w:rPr>
          <w:rFonts w:ascii="Times New Roman" w:hAnsi="Times New Roman" w:cs="Times New Roman"/>
          <w:color w:val="000000" w:themeColor="text1"/>
          <w:sz w:val="24"/>
          <w:szCs w:val="24"/>
          <w:shd w:val="clear" w:color="auto" w:fill="FFFFFF"/>
        </w:rPr>
        <w:t>IBAM</w:t>
      </w:r>
      <w:r w:rsidRPr="008B4936">
        <w:rPr>
          <w:rStyle w:val="Refdenotaderodap"/>
          <w:rFonts w:ascii="Times New Roman" w:hAnsi="Times New Roman" w:cs="Times New Roman"/>
          <w:color w:val="000000" w:themeColor="text1"/>
          <w:sz w:val="24"/>
          <w:szCs w:val="24"/>
          <w:shd w:val="clear" w:color="auto" w:fill="FFFFFF"/>
        </w:rPr>
        <w:footnoteReference w:id="464"/>
      </w:r>
      <w:r w:rsidRPr="008B4936">
        <w:rPr>
          <w:rFonts w:ascii="Times New Roman" w:hAnsi="Times New Roman" w:cs="Times New Roman"/>
          <w:color w:val="000000" w:themeColor="text1"/>
          <w:sz w:val="24"/>
          <w:szCs w:val="24"/>
          <w:shd w:val="clear" w:color="auto" w:fill="FFFFFF"/>
        </w:rPr>
        <w:t>,</w:t>
      </w:r>
      <w:r w:rsidRPr="008B4936">
        <w:rPr>
          <w:rStyle w:val="Refdenotaderodap"/>
          <w:rFonts w:ascii="Times New Roman" w:hAnsi="Times New Roman" w:cs="Times New Roman"/>
          <w:color w:val="000000" w:themeColor="text1"/>
          <w:sz w:val="24"/>
          <w:szCs w:val="24"/>
          <w:shd w:val="clear" w:color="auto" w:fill="FFFFFF"/>
        </w:rPr>
        <w:footnoteReference w:id="465"/>
      </w:r>
      <w:r w:rsidRPr="008B4936">
        <w:rPr>
          <w:rFonts w:ascii="Times New Roman" w:hAnsi="Times New Roman" w:cs="Times New Roman"/>
          <w:color w:val="000000" w:themeColor="text1"/>
          <w:sz w:val="24"/>
          <w:szCs w:val="24"/>
          <w:shd w:val="clear" w:color="auto" w:fill="FFFFFF"/>
        </w:rPr>
        <w:t xml:space="preserve">, devido à inviabilidade ambiental do empreendimento, são também visíveis </w:t>
      </w:r>
      <w:r w:rsidRPr="008B4936">
        <w:rPr>
          <w:rFonts w:ascii="Times New Roman" w:hAnsi="Times New Roman" w:cs="Times New Roman"/>
          <w:color w:val="000000" w:themeColor="text1"/>
          <w:sz w:val="24"/>
          <w:szCs w:val="24"/>
        </w:rPr>
        <w:t xml:space="preserve">os reflexos </w:t>
      </w:r>
      <w:r w:rsidRPr="008B4936">
        <w:rPr>
          <w:rFonts w:ascii="Times New Roman" w:hAnsi="Times New Roman" w:cs="Times New Roman"/>
          <w:color w:val="000000" w:themeColor="text1"/>
          <w:sz w:val="24"/>
          <w:szCs w:val="24"/>
        </w:rPr>
        <w:lastRenderedPageBreak/>
        <w:t>negativos na economia, como a redução das receitas das casas comerciais, nomeadamente, bar, mercearia, secos e molhados, e à desestruturação económica regional.</w:t>
      </w:r>
      <w:r w:rsidRPr="008B4936">
        <w:rPr>
          <w:rStyle w:val="Refdenotaderodap"/>
          <w:rFonts w:ascii="Times New Roman" w:hAnsi="Times New Roman" w:cs="Times New Roman"/>
          <w:color w:val="000000" w:themeColor="text1"/>
          <w:sz w:val="24"/>
          <w:szCs w:val="24"/>
        </w:rPr>
        <w:footnoteReference w:id="466"/>
      </w:r>
      <w:r w:rsidRPr="008B4936">
        <w:rPr>
          <w:rFonts w:ascii="Times New Roman" w:hAnsi="Times New Roman" w:cs="Times New Roman"/>
          <w:color w:val="000000" w:themeColor="text1"/>
          <w:sz w:val="24"/>
          <w:szCs w:val="24"/>
        </w:rPr>
        <w:t xml:space="preserve"> </w:t>
      </w:r>
    </w:p>
    <w:p w:rsidR="00CE0863" w:rsidRDefault="00CE0863" w:rsidP="00CE0863">
      <w:pPr>
        <w:autoSpaceDE w:val="0"/>
        <w:autoSpaceDN w:val="0"/>
        <w:adjustRightInd w:val="0"/>
        <w:spacing w:after="0" w:line="360" w:lineRule="auto"/>
        <w:ind w:firstLine="720"/>
        <w:jc w:val="both"/>
        <w:rPr>
          <w:rFonts w:ascii="Times New Roman" w:hAnsi="Times New Roman" w:cs="Times New Roman"/>
          <w:sz w:val="24"/>
          <w:szCs w:val="24"/>
        </w:rPr>
      </w:pPr>
      <w:r w:rsidRPr="0078297F">
        <w:rPr>
          <w:rFonts w:ascii="Times New Roman" w:hAnsi="Times New Roman" w:cs="Times New Roman"/>
          <w:sz w:val="24"/>
          <w:szCs w:val="24"/>
        </w:rPr>
        <w:t xml:space="preserve">Convém referir, a respeito do assunto, que, independentemente do cancelamento em definitivo do projeto da construção da UHE, as empresas envolvidas e o governo ainda não se responsabilizaram pelas </w:t>
      </w:r>
      <w:r w:rsidR="00F612A4">
        <w:rPr>
          <w:rFonts w:ascii="Times New Roman" w:hAnsi="Times New Roman" w:cs="Times New Roman"/>
          <w:color w:val="000000"/>
          <w:sz w:val="24"/>
          <w:szCs w:val="24"/>
        </w:rPr>
        <w:t>graves violações dos</w:t>
      </w:r>
      <w:r w:rsidRPr="0078297F">
        <w:rPr>
          <w:rFonts w:ascii="Times New Roman" w:hAnsi="Times New Roman" w:cs="Times New Roman"/>
          <w:color w:val="000000"/>
          <w:sz w:val="24"/>
          <w:szCs w:val="24"/>
        </w:rPr>
        <w:t xml:space="preserve"> direitos hu</w:t>
      </w:r>
      <w:r w:rsidRPr="0078297F">
        <w:rPr>
          <w:rFonts w:ascii="Times New Roman" w:hAnsi="Times New Roman" w:cs="Times New Roman"/>
          <w:color w:val="000000"/>
          <w:sz w:val="24"/>
          <w:szCs w:val="24"/>
        </w:rPr>
        <w:softHyphen/>
        <w:t>manos</w:t>
      </w:r>
      <w:r w:rsidRPr="0078297F">
        <w:rPr>
          <w:rFonts w:ascii="Times New Roman" w:hAnsi="Times New Roman" w:cs="Times New Roman"/>
          <w:sz w:val="24"/>
          <w:szCs w:val="24"/>
        </w:rPr>
        <w:t xml:space="preserve"> contra as populações, </w:t>
      </w:r>
      <w:r w:rsidRPr="0078297F">
        <w:rPr>
          <w:rFonts w:ascii="Times New Roman" w:hAnsi="Times New Roman" w:cs="Times New Roman"/>
          <w:color w:val="000000"/>
          <w:sz w:val="24"/>
          <w:szCs w:val="24"/>
        </w:rPr>
        <w:t xml:space="preserve">acentuando as desigualdades sociais existentes, a miséria e a desestruturação social, familiar e individual. </w:t>
      </w:r>
      <w:r w:rsidRPr="0078297F">
        <w:rPr>
          <w:rFonts w:ascii="Times New Roman" w:hAnsi="Times New Roman" w:cs="Times New Roman"/>
          <w:sz w:val="24"/>
          <w:szCs w:val="24"/>
        </w:rPr>
        <w:t>Com isso, pretende-se diz</w:t>
      </w:r>
      <w:r w:rsidR="003A3EB6">
        <w:rPr>
          <w:rFonts w:ascii="Times New Roman" w:hAnsi="Times New Roman" w:cs="Times New Roman"/>
          <w:sz w:val="24"/>
          <w:szCs w:val="24"/>
        </w:rPr>
        <w:t>er que, o mercantilismo retira à</w:t>
      </w:r>
      <w:r w:rsidRPr="0078297F">
        <w:rPr>
          <w:rFonts w:ascii="Times New Roman" w:hAnsi="Times New Roman" w:cs="Times New Roman"/>
          <w:sz w:val="24"/>
          <w:szCs w:val="24"/>
        </w:rPr>
        <w:t>s populações o respeito e garantia dos direitos e liberdades fundamentais dos cidadãos.</w:t>
      </w:r>
    </w:p>
    <w:p w:rsidR="00CE0863" w:rsidRPr="00A372CD" w:rsidRDefault="00CE0863" w:rsidP="00CE0863">
      <w:pPr>
        <w:spacing w:after="0" w:line="360" w:lineRule="auto"/>
        <w:ind w:firstLine="708"/>
        <w:jc w:val="both"/>
        <w:rPr>
          <w:rFonts w:ascii="Times New Roman" w:hAnsi="Times New Roman" w:cs="Times New Roman"/>
          <w:color w:val="000000" w:themeColor="text1"/>
          <w:sz w:val="24"/>
          <w:szCs w:val="24"/>
        </w:rPr>
      </w:pPr>
      <w:r w:rsidRPr="00A372CD">
        <w:rPr>
          <w:rFonts w:ascii="Times New Roman" w:hAnsi="Times New Roman" w:cs="Times New Roman"/>
          <w:color w:val="000000" w:themeColor="text1"/>
          <w:sz w:val="24"/>
          <w:szCs w:val="24"/>
        </w:rPr>
        <w:t xml:space="preserve">O caso angolano também merece uma atenção neste estudo. A situação espoletou quando o Estado geriu de forma irregular o reassentamento de milhares de pessoas deslocadas do conflito armado que durou aproximadamente três décadas (1975-2002), violando </w:t>
      </w:r>
      <w:r w:rsidRPr="0008454C">
        <w:rPr>
          <w:rFonts w:ascii="Times New Roman" w:hAnsi="Times New Roman" w:cs="Times New Roman"/>
          <w:color w:val="000000" w:themeColor="text1"/>
          <w:sz w:val="24"/>
          <w:szCs w:val="24"/>
        </w:rPr>
        <w:t xml:space="preserve">o </w:t>
      </w:r>
      <w:r w:rsidR="0008454C">
        <w:rPr>
          <w:rFonts w:ascii="Times New Roman" w:hAnsi="Times New Roman" w:cs="Times New Roman"/>
          <w:color w:val="000000" w:themeColor="text1"/>
          <w:sz w:val="24"/>
          <w:szCs w:val="24"/>
        </w:rPr>
        <w:t xml:space="preserve">PIDCP - </w:t>
      </w:r>
      <w:r w:rsidR="0008454C" w:rsidRPr="0008454C">
        <w:rPr>
          <w:rFonts w:ascii="Times New Roman" w:hAnsi="Times New Roman" w:cs="Times New Roman"/>
          <w:bCs/>
          <w:sz w:val="24"/>
          <w:szCs w:val="24"/>
          <w:shd w:val="clear" w:color="auto" w:fill="FFFFFF"/>
        </w:rPr>
        <w:t>Pacto Internacional dos Direitos Civis e Políticos</w:t>
      </w:r>
      <w:r w:rsidR="0008454C" w:rsidRPr="0008454C">
        <w:rPr>
          <w:rStyle w:val="apple-converted-space"/>
          <w:rFonts w:ascii="Times New Roman" w:hAnsi="Times New Roman" w:cs="Times New Roman"/>
          <w:sz w:val="24"/>
          <w:szCs w:val="24"/>
          <w:shd w:val="clear" w:color="auto" w:fill="FFFFFF"/>
        </w:rPr>
        <w:t xml:space="preserve"> </w:t>
      </w:r>
      <w:r w:rsidRPr="00A372CD">
        <w:rPr>
          <w:rFonts w:ascii="Times New Roman" w:hAnsi="Times New Roman" w:cs="Times New Roman"/>
          <w:color w:val="000000" w:themeColor="text1"/>
          <w:sz w:val="24"/>
          <w:szCs w:val="24"/>
        </w:rPr>
        <w:t>(do qual Angola é Estado Parte)</w:t>
      </w:r>
      <w:r w:rsidRPr="00A372CD">
        <w:rPr>
          <w:rStyle w:val="Refdenotaderodap"/>
          <w:rFonts w:ascii="Times New Roman" w:hAnsi="Times New Roman" w:cs="Times New Roman"/>
          <w:color w:val="000000" w:themeColor="text1"/>
          <w:sz w:val="24"/>
          <w:szCs w:val="24"/>
        </w:rPr>
        <w:footnoteReference w:id="467"/>
      </w:r>
      <w:r w:rsidRPr="00A372CD">
        <w:rPr>
          <w:rFonts w:ascii="Times New Roman" w:hAnsi="Times New Roman" w:cs="Times New Roman"/>
          <w:color w:val="000000" w:themeColor="text1"/>
          <w:sz w:val="24"/>
          <w:szCs w:val="24"/>
        </w:rPr>
        <w:t>, os Princípios Básicos sobre o Deslocamento Interno</w:t>
      </w:r>
      <w:r w:rsidRPr="00A372CD">
        <w:rPr>
          <w:rStyle w:val="Refdenotaderodap"/>
          <w:rFonts w:ascii="Times New Roman" w:hAnsi="Times New Roman" w:cs="Times New Roman"/>
          <w:color w:val="000000" w:themeColor="text1"/>
          <w:sz w:val="24"/>
          <w:szCs w:val="24"/>
        </w:rPr>
        <w:footnoteReference w:id="468"/>
      </w:r>
      <w:r w:rsidRPr="00A372CD">
        <w:rPr>
          <w:rFonts w:ascii="Times New Roman" w:hAnsi="Times New Roman" w:cs="Times New Roman"/>
          <w:color w:val="000000" w:themeColor="text1"/>
          <w:sz w:val="24"/>
          <w:szCs w:val="24"/>
        </w:rPr>
        <w:t xml:space="preserve"> e a legislação destinada a regular o processo de reassentamento, designada Normas para o Reassentamento dos Deslocados Internos (NRDI).</w:t>
      </w:r>
    </w:p>
    <w:p w:rsidR="00CE0863" w:rsidRPr="009C4929" w:rsidRDefault="00D06513" w:rsidP="00CE0863">
      <w:pPr>
        <w:autoSpaceDE w:val="0"/>
        <w:autoSpaceDN w:val="0"/>
        <w:adjustRightInd w:val="0"/>
        <w:spacing w:after="0" w:line="360" w:lineRule="auto"/>
        <w:ind w:firstLine="708"/>
        <w:jc w:val="both"/>
        <w:rPr>
          <w:rFonts w:ascii="Times New Roman" w:eastAsia="Times New Roman" w:hAnsi="Times New Roman" w:cs="Times New Roman"/>
          <w:sz w:val="24"/>
          <w:szCs w:val="24"/>
          <w:lang w:eastAsia="pt-PT"/>
        </w:rPr>
      </w:pPr>
      <w:r>
        <w:rPr>
          <w:rFonts w:ascii="Times New Roman" w:hAnsi="Times New Roman" w:cs="Times New Roman"/>
          <w:sz w:val="24"/>
          <w:szCs w:val="24"/>
        </w:rPr>
        <w:t>A HRW</w:t>
      </w:r>
      <w:r w:rsidR="00CE0863" w:rsidRPr="00694795">
        <w:rPr>
          <w:rFonts w:ascii="Times New Roman" w:hAnsi="Times New Roman" w:cs="Times New Roman"/>
          <w:sz w:val="24"/>
          <w:szCs w:val="24"/>
        </w:rPr>
        <w:t xml:space="preserve"> mostra no seu relatório intitulado </w:t>
      </w:r>
      <w:r w:rsidR="00CE0863" w:rsidRPr="00694795">
        <w:rPr>
          <w:rFonts w:ascii="Times New Roman" w:hAnsi="Times New Roman" w:cs="Times New Roman"/>
          <w:bCs/>
          <w:i/>
          <w:sz w:val="24"/>
          <w:szCs w:val="24"/>
        </w:rPr>
        <w:t>A luta em tempos de paz - O retorno e reassentamento em Angola</w:t>
      </w:r>
      <w:r w:rsidR="00CE0863" w:rsidRPr="00694795">
        <w:rPr>
          <w:rFonts w:ascii="Times New Roman" w:hAnsi="Times New Roman" w:cs="Times New Roman"/>
          <w:b/>
          <w:bCs/>
          <w:sz w:val="24"/>
          <w:szCs w:val="24"/>
        </w:rPr>
        <w:t xml:space="preserve">, </w:t>
      </w:r>
      <w:r w:rsidR="00CE0863" w:rsidRPr="00694795">
        <w:rPr>
          <w:rFonts w:ascii="Times New Roman" w:hAnsi="Times New Roman" w:cs="Times New Roman"/>
          <w:bCs/>
          <w:sz w:val="24"/>
          <w:szCs w:val="24"/>
        </w:rPr>
        <w:t>que</w:t>
      </w:r>
      <w:r w:rsidR="00CE0863" w:rsidRPr="00694795">
        <w:rPr>
          <w:rFonts w:ascii="Times New Roman" w:hAnsi="Times New Roman" w:cs="Times New Roman"/>
          <w:b/>
          <w:bCs/>
          <w:sz w:val="24"/>
          <w:szCs w:val="24"/>
        </w:rPr>
        <w:t xml:space="preserve"> </w:t>
      </w:r>
      <w:r w:rsidR="003A3EB6">
        <w:rPr>
          <w:rFonts w:ascii="Times New Roman" w:hAnsi="Times New Roman" w:cs="Times New Roman"/>
          <w:sz w:val="24"/>
          <w:szCs w:val="24"/>
        </w:rPr>
        <w:t>as autoridades angolanas induziram</w:t>
      </w:r>
      <w:r w:rsidR="00CE0863" w:rsidRPr="00694795">
        <w:rPr>
          <w:rFonts w:ascii="Times New Roman" w:hAnsi="Times New Roman" w:cs="Times New Roman"/>
          <w:sz w:val="24"/>
          <w:szCs w:val="24"/>
        </w:rPr>
        <w:t xml:space="preserve"> ou forç</w:t>
      </w:r>
      <w:r w:rsidR="003A3EB6">
        <w:rPr>
          <w:rFonts w:ascii="Times New Roman" w:hAnsi="Times New Roman" w:cs="Times New Roman"/>
          <w:sz w:val="24"/>
          <w:szCs w:val="24"/>
        </w:rPr>
        <w:t xml:space="preserve">aram </w:t>
      </w:r>
      <w:r w:rsidR="00CE0863" w:rsidRPr="00694795">
        <w:rPr>
          <w:rFonts w:ascii="Times New Roman" w:hAnsi="Times New Roman" w:cs="Times New Roman"/>
          <w:sz w:val="24"/>
          <w:szCs w:val="24"/>
        </w:rPr>
        <w:t>muitas pessoas deslo</w:t>
      </w:r>
      <w:r w:rsidR="00CE0863">
        <w:rPr>
          <w:rFonts w:ascii="Times New Roman" w:hAnsi="Times New Roman" w:cs="Times New Roman"/>
          <w:sz w:val="24"/>
          <w:szCs w:val="24"/>
        </w:rPr>
        <w:t>cadas dos seus locais de origem</w:t>
      </w:r>
      <w:r w:rsidR="00CE0863" w:rsidRPr="00694795">
        <w:rPr>
          <w:rFonts w:ascii="Times New Roman" w:hAnsi="Times New Roman" w:cs="Times New Roman"/>
          <w:sz w:val="24"/>
          <w:szCs w:val="24"/>
        </w:rPr>
        <w:t xml:space="preserve"> a retornar com promessas falsas sobre as condições das áreas para as quais foram enviadas</w:t>
      </w:r>
      <w:r w:rsidR="00CE0863" w:rsidRPr="00694795">
        <w:rPr>
          <w:rStyle w:val="Refdenotaderodap"/>
          <w:rFonts w:ascii="Times New Roman" w:hAnsi="Times New Roman" w:cs="Times New Roman"/>
          <w:sz w:val="24"/>
          <w:szCs w:val="24"/>
        </w:rPr>
        <w:footnoteReference w:id="469"/>
      </w:r>
      <w:r w:rsidR="00CE0863">
        <w:rPr>
          <w:rFonts w:ascii="Times New Roman" w:hAnsi="Times New Roman" w:cs="Times New Roman"/>
          <w:sz w:val="24"/>
          <w:szCs w:val="24"/>
        </w:rPr>
        <w:t xml:space="preserve">, sem a sua </w:t>
      </w:r>
      <w:r w:rsidR="00CE0863" w:rsidRPr="00694795">
        <w:rPr>
          <w:rFonts w:ascii="Times New Roman" w:hAnsi="Times New Roman" w:cs="Times New Roman"/>
          <w:sz w:val="24"/>
          <w:szCs w:val="24"/>
        </w:rPr>
        <w:t>participação nos processo</w:t>
      </w:r>
      <w:r w:rsidR="00CE0863">
        <w:rPr>
          <w:rFonts w:ascii="Times New Roman" w:hAnsi="Times New Roman" w:cs="Times New Roman"/>
          <w:sz w:val="24"/>
          <w:szCs w:val="24"/>
        </w:rPr>
        <w:t>s</w:t>
      </w:r>
      <w:r w:rsidR="00CE0863" w:rsidRPr="00694795">
        <w:rPr>
          <w:rFonts w:ascii="Times New Roman" w:hAnsi="Times New Roman" w:cs="Times New Roman"/>
          <w:sz w:val="24"/>
          <w:szCs w:val="24"/>
        </w:rPr>
        <w:t xml:space="preserve"> </w:t>
      </w:r>
      <w:r w:rsidR="00CE0863">
        <w:rPr>
          <w:rFonts w:ascii="Times New Roman" w:hAnsi="Times New Roman" w:cs="Times New Roman"/>
          <w:sz w:val="24"/>
          <w:szCs w:val="24"/>
        </w:rPr>
        <w:t>de reassentamento</w:t>
      </w:r>
      <w:r w:rsidR="00CE0863" w:rsidRPr="00694795">
        <w:rPr>
          <w:rStyle w:val="Refdenotaderodap"/>
          <w:rFonts w:ascii="Times New Roman" w:hAnsi="Times New Roman" w:cs="Times New Roman"/>
          <w:sz w:val="24"/>
          <w:szCs w:val="24"/>
        </w:rPr>
        <w:footnoteReference w:id="470"/>
      </w:r>
      <w:r w:rsidR="00E21B1B">
        <w:rPr>
          <w:rFonts w:ascii="Times New Roman" w:hAnsi="Times New Roman" w:cs="Times New Roman"/>
          <w:sz w:val="24"/>
          <w:szCs w:val="24"/>
        </w:rPr>
        <w:t xml:space="preserve"> e, </w:t>
      </w:r>
      <w:r w:rsidR="00E21B1B" w:rsidRPr="009C4929">
        <w:rPr>
          <w:rFonts w:ascii="Times New Roman" w:hAnsi="Times New Roman" w:cs="Times New Roman"/>
          <w:sz w:val="24"/>
          <w:szCs w:val="24"/>
        </w:rPr>
        <w:t>consequentemente, violando a</w:t>
      </w:r>
      <w:r w:rsidR="0008454C" w:rsidRPr="009C4929">
        <w:rPr>
          <w:rFonts w:ascii="Times New Roman" w:hAnsi="Times New Roman" w:cs="Times New Roman"/>
          <w:sz w:val="24"/>
          <w:szCs w:val="24"/>
        </w:rPr>
        <w:t xml:space="preserve"> di</w:t>
      </w:r>
      <w:r w:rsidR="00E21B1B" w:rsidRPr="009C4929">
        <w:rPr>
          <w:rFonts w:ascii="Times New Roman" w:hAnsi="Times New Roman" w:cs="Times New Roman"/>
          <w:sz w:val="24"/>
          <w:szCs w:val="24"/>
        </w:rPr>
        <w:t xml:space="preserve">gnidade da pessoa humana. </w:t>
      </w:r>
      <w:r w:rsidR="0008454C" w:rsidRPr="009C4929">
        <w:rPr>
          <w:rFonts w:ascii="Times New Roman" w:hAnsi="Times New Roman" w:cs="Times New Roman"/>
          <w:sz w:val="24"/>
          <w:szCs w:val="24"/>
        </w:rPr>
        <w:t xml:space="preserve"> </w:t>
      </w:r>
      <w:r w:rsidR="00CE0863" w:rsidRPr="009C4929">
        <w:rPr>
          <w:rFonts w:ascii="Times New Roman" w:eastAsia="Times New Roman" w:hAnsi="Times New Roman" w:cs="Times New Roman"/>
          <w:sz w:val="24"/>
          <w:szCs w:val="24"/>
          <w:lang w:eastAsia="pt-PT"/>
        </w:rPr>
        <w:t xml:space="preserve"> </w:t>
      </w:r>
    </w:p>
    <w:p w:rsidR="00CE0863" w:rsidRPr="00694795" w:rsidRDefault="00CE0863" w:rsidP="00CE0863">
      <w:pPr>
        <w:autoSpaceDE w:val="0"/>
        <w:autoSpaceDN w:val="0"/>
        <w:adjustRightInd w:val="0"/>
        <w:spacing w:after="0" w:line="360" w:lineRule="auto"/>
        <w:ind w:firstLine="708"/>
        <w:jc w:val="both"/>
        <w:rPr>
          <w:rFonts w:ascii="Times New Roman" w:eastAsia="Times New Roman" w:hAnsi="Times New Roman" w:cs="Times New Roman"/>
          <w:color w:val="000000" w:themeColor="text1"/>
          <w:sz w:val="24"/>
          <w:szCs w:val="24"/>
          <w:lang w:eastAsia="pt-PT"/>
        </w:rPr>
      </w:pPr>
      <w:r w:rsidRPr="009C4929">
        <w:rPr>
          <w:rFonts w:ascii="Times New Roman" w:eastAsia="Times New Roman" w:hAnsi="Times New Roman" w:cs="Times New Roman"/>
          <w:sz w:val="24"/>
          <w:szCs w:val="24"/>
          <w:lang w:eastAsia="pt-PT"/>
        </w:rPr>
        <w:t>O relatório aponta</w:t>
      </w:r>
      <w:r w:rsidR="0008454C" w:rsidRPr="009C4929">
        <w:rPr>
          <w:rFonts w:ascii="Times New Roman" w:eastAsia="Times New Roman" w:hAnsi="Times New Roman" w:cs="Times New Roman"/>
          <w:sz w:val="24"/>
          <w:szCs w:val="24"/>
          <w:lang w:eastAsia="pt-PT"/>
        </w:rPr>
        <w:t>,</w:t>
      </w:r>
      <w:r w:rsidRPr="009C4929">
        <w:rPr>
          <w:rFonts w:ascii="Times New Roman" w:eastAsia="Times New Roman" w:hAnsi="Times New Roman" w:cs="Times New Roman"/>
          <w:sz w:val="24"/>
          <w:szCs w:val="24"/>
          <w:lang w:eastAsia="pt-PT"/>
        </w:rPr>
        <w:t xml:space="preserve"> outrossim</w:t>
      </w:r>
      <w:r w:rsidR="0008454C" w:rsidRPr="009C4929">
        <w:rPr>
          <w:rFonts w:ascii="Times New Roman" w:eastAsia="Times New Roman" w:hAnsi="Times New Roman" w:cs="Times New Roman"/>
          <w:sz w:val="24"/>
          <w:szCs w:val="24"/>
          <w:lang w:eastAsia="pt-PT"/>
        </w:rPr>
        <w:t>,</w:t>
      </w:r>
      <w:r w:rsidRPr="009C4929">
        <w:rPr>
          <w:rFonts w:ascii="Times New Roman" w:eastAsia="Times New Roman" w:hAnsi="Times New Roman" w:cs="Times New Roman"/>
          <w:sz w:val="24"/>
          <w:szCs w:val="24"/>
          <w:lang w:eastAsia="pt-PT"/>
        </w:rPr>
        <w:t xml:space="preserve"> que o processo de reassentamento dos deslocados internos foi sofrível porque o Estado impediu que alguns cidadãos nacionais tivessem o direito de escolher livremente a sua residência. Na sequência, </w:t>
      </w:r>
      <w:r>
        <w:rPr>
          <w:rFonts w:ascii="Times New Roman" w:eastAsia="Times New Roman" w:hAnsi="Times New Roman" w:cs="Times New Roman"/>
          <w:color w:val="000000" w:themeColor="text1"/>
          <w:sz w:val="24"/>
          <w:szCs w:val="24"/>
          <w:lang w:eastAsia="pt-PT"/>
        </w:rPr>
        <w:t>a</w:t>
      </w:r>
      <w:r>
        <w:rPr>
          <w:rFonts w:ascii="Times New Roman" w:hAnsi="Times New Roman" w:cs="Times New Roman"/>
          <w:color w:val="000000" w:themeColor="text1"/>
          <w:sz w:val="24"/>
          <w:szCs w:val="24"/>
        </w:rPr>
        <w:t>lgumas pessoas sofreram coerção física, outra</w:t>
      </w:r>
      <w:r w:rsidRPr="004E33AA">
        <w:rPr>
          <w:rFonts w:ascii="Times New Roman" w:hAnsi="Times New Roman" w:cs="Times New Roman"/>
          <w:color w:val="000000" w:themeColor="text1"/>
          <w:sz w:val="24"/>
          <w:szCs w:val="24"/>
        </w:rPr>
        <w:t>s fo</w:t>
      </w:r>
      <w:r>
        <w:rPr>
          <w:rFonts w:ascii="Times New Roman" w:hAnsi="Times New Roman" w:cs="Times New Roman"/>
          <w:color w:val="000000" w:themeColor="text1"/>
          <w:sz w:val="24"/>
          <w:szCs w:val="24"/>
        </w:rPr>
        <w:t>ram pressionada</w:t>
      </w:r>
      <w:r w:rsidRPr="004E33AA">
        <w:rPr>
          <w:rFonts w:ascii="Times New Roman" w:hAnsi="Times New Roman" w:cs="Times New Roman"/>
          <w:color w:val="000000" w:themeColor="text1"/>
          <w:sz w:val="24"/>
          <w:szCs w:val="24"/>
        </w:rPr>
        <w:t xml:space="preserve">s para deixar certas áreas ou não retornar à capital </w:t>
      </w:r>
      <w:r w:rsidRPr="004E33AA">
        <w:rPr>
          <w:rFonts w:ascii="Times New Roman" w:hAnsi="Times New Roman" w:cs="Times New Roman"/>
          <w:color w:val="000000" w:themeColor="text1"/>
          <w:sz w:val="24"/>
          <w:szCs w:val="24"/>
        </w:rPr>
        <w:lastRenderedPageBreak/>
        <w:t>Luanda, porque o governo queria as terras para o uso em seus próprios projetos de agricultura</w:t>
      </w:r>
      <w:r>
        <w:rPr>
          <w:rFonts w:ascii="Times New Roman" w:hAnsi="Times New Roman" w:cs="Times New Roman"/>
          <w:color w:val="000000" w:themeColor="text1"/>
          <w:sz w:val="24"/>
          <w:szCs w:val="24"/>
        </w:rPr>
        <w:t xml:space="preserve">. Destarte, aquelas populações </w:t>
      </w:r>
      <w:r w:rsidRPr="004E33AA">
        <w:rPr>
          <w:rFonts w:ascii="Times New Roman" w:hAnsi="Times New Roman" w:cs="Times New Roman"/>
          <w:color w:val="000000" w:themeColor="text1"/>
          <w:sz w:val="24"/>
          <w:szCs w:val="24"/>
        </w:rPr>
        <w:t>perde</w:t>
      </w:r>
      <w:r>
        <w:rPr>
          <w:rFonts w:ascii="Times New Roman" w:hAnsi="Times New Roman" w:cs="Times New Roman"/>
          <w:color w:val="000000" w:themeColor="text1"/>
          <w:sz w:val="24"/>
          <w:szCs w:val="24"/>
        </w:rPr>
        <w:t xml:space="preserve">ram suas </w:t>
      </w:r>
      <w:r w:rsidRPr="004E33AA">
        <w:rPr>
          <w:rFonts w:ascii="Times New Roman" w:hAnsi="Times New Roman" w:cs="Times New Roman"/>
          <w:color w:val="000000" w:themeColor="text1"/>
          <w:sz w:val="24"/>
          <w:szCs w:val="24"/>
        </w:rPr>
        <w:t xml:space="preserve">terras </w:t>
      </w:r>
      <w:r>
        <w:rPr>
          <w:rFonts w:ascii="Times New Roman" w:hAnsi="Times New Roman" w:cs="Times New Roman"/>
          <w:color w:val="000000" w:themeColor="text1"/>
          <w:sz w:val="24"/>
          <w:szCs w:val="24"/>
        </w:rPr>
        <w:t>que utiliza</w:t>
      </w:r>
      <w:r w:rsidR="00EF3C68">
        <w:rPr>
          <w:rFonts w:ascii="Times New Roman" w:hAnsi="Times New Roman" w:cs="Times New Roman"/>
          <w:color w:val="000000" w:themeColor="text1"/>
          <w:sz w:val="24"/>
          <w:szCs w:val="24"/>
        </w:rPr>
        <w:t>va</w:t>
      </w:r>
      <w:r>
        <w:rPr>
          <w:rFonts w:ascii="Times New Roman" w:hAnsi="Times New Roman" w:cs="Times New Roman"/>
          <w:color w:val="000000" w:themeColor="text1"/>
          <w:sz w:val="24"/>
          <w:szCs w:val="24"/>
        </w:rPr>
        <w:t xml:space="preserve">m para </w:t>
      </w:r>
      <w:r w:rsidRPr="004E33AA">
        <w:rPr>
          <w:rFonts w:ascii="Times New Roman" w:hAnsi="Times New Roman" w:cs="Times New Roman"/>
          <w:color w:val="000000" w:themeColor="text1"/>
          <w:sz w:val="24"/>
          <w:szCs w:val="24"/>
        </w:rPr>
        <w:t xml:space="preserve">o plantio </w:t>
      </w:r>
      <w:r>
        <w:rPr>
          <w:rFonts w:ascii="Times New Roman" w:hAnsi="Times New Roman" w:cs="Times New Roman"/>
          <w:color w:val="000000" w:themeColor="text1"/>
          <w:sz w:val="24"/>
          <w:szCs w:val="24"/>
        </w:rPr>
        <w:t>da batata-doce e mandioca</w:t>
      </w:r>
      <w:r w:rsidRPr="004E33AA">
        <w:rPr>
          <w:rFonts w:ascii="Times New Roman" w:hAnsi="Times New Roman" w:cs="Times New Roman"/>
          <w:color w:val="000000" w:themeColor="text1"/>
          <w:sz w:val="24"/>
          <w:szCs w:val="24"/>
        </w:rPr>
        <w:t>.</w:t>
      </w:r>
      <w:r w:rsidRPr="004E33AA">
        <w:rPr>
          <w:rStyle w:val="Refdenotaderodap"/>
          <w:rFonts w:ascii="Times New Roman" w:hAnsi="Times New Roman" w:cs="Times New Roman"/>
          <w:color w:val="000000" w:themeColor="text1"/>
          <w:sz w:val="24"/>
          <w:szCs w:val="24"/>
        </w:rPr>
        <w:footnoteReference w:id="471"/>
      </w:r>
    </w:p>
    <w:p w:rsidR="00CE0863" w:rsidRPr="00D925FD"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8B4936">
        <w:rPr>
          <w:rFonts w:ascii="Times New Roman" w:hAnsi="Times New Roman" w:cs="Times New Roman"/>
          <w:color w:val="000000" w:themeColor="text1"/>
          <w:sz w:val="24"/>
          <w:szCs w:val="24"/>
        </w:rPr>
        <w:t>Tal como se constatou na Aldeia da Luz</w:t>
      </w:r>
      <w:r>
        <w:rPr>
          <w:rFonts w:ascii="Times New Roman" w:hAnsi="Times New Roman" w:cs="Times New Roman"/>
          <w:color w:val="000000" w:themeColor="text1"/>
          <w:sz w:val="24"/>
          <w:szCs w:val="24"/>
        </w:rPr>
        <w:t>,</w:t>
      </w:r>
      <w:r w:rsidRPr="008B4936">
        <w:rPr>
          <w:rFonts w:ascii="Times New Roman" w:hAnsi="Times New Roman" w:cs="Times New Roman"/>
          <w:color w:val="000000" w:themeColor="text1"/>
          <w:sz w:val="24"/>
          <w:szCs w:val="24"/>
        </w:rPr>
        <w:t xml:space="preserve"> no Tijuco Alto</w:t>
      </w:r>
      <w:r>
        <w:rPr>
          <w:rFonts w:ascii="Times New Roman" w:hAnsi="Times New Roman" w:cs="Times New Roman"/>
          <w:color w:val="000000" w:themeColor="text1"/>
          <w:sz w:val="24"/>
          <w:szCs w:val="24"/>
        </w:rPr>
        <w:t xml:space="preserve"> e na capital angolana (Luanda)</w:t>
      </w:r>
      <w:r w:rsidRPr="008B4936">
        <w:rPr>
          <w:rFonts w:ascii="Times New Roman" w:hAnsi="Times New Roman" w:cs="Times New Roman"/>
          <w:color w:val="000000" w:themeColor="text1"/>
          <w:sz w:val="24"/>
          <w:szCs w:val="24"/>
        </w:rPr>
        <w:t>, e como se verificará nos casos das localidade de Cateme e Mualadzi, o processo de reassentamento destruiu os laços comunitários (o conjunto de relações de vizinhança) e de pertença. Nos “novos” bairros periféricos, onde foram reassentados, a qualidade de vida piorou e regist</w:t>
      </w:r>
      <w:r w:rsidR="00B44272">
        <w:rPr>
          <w:rFonts w:ascii="Times New Roman" w:hAnsi="Times New Roman" w:cs="Times New Roman"/>
          <w:color w:val="000000" w:themeColor="text1"/>
          <w:sz w:val="24"/>
          <w:szCs w:val="24"/>
        </w:rPr>
        <w:t xml:space="preserve">aram-se </w:t>
      </w:r>
      <w:r w:rsidRPr="008B4936">
        <w:rPr>
          <w:rFonts w:ascii="Times New Roman" w:hAnsi="Times New Roman" w:cs="Times New Roman"/>
          <w:color w:val="000000" w:themeColor="text1"/>
          <w:sz w:val="24"/>
          <w:szCs w:val="24"/>
        </w:rPr>
        <w:t xml:space="preserve">restrições na oferta dos serviços públicos. </w:t>
      </w:r>
    </w:p>
    <w:p w:rsidR="00CE0863" w:rsidRDefault="00CE0863" w:rsidP="00CE0863">
      <w:pPr>
        <w:pStyle w:val="HTMLpr-formatado"/>
        <w:shd w:val="clear" w:color="auto" w:fill="FFFFFF"/>
        <w:spacing w:line="360" w:lineRule="auto"/>
        <w:jc w:val="both"/>
        <w:rPr>
          <w:rFonts w:ascii="Times New Roman" w:hAnsi="Times New Roman" w:cs="Times New Roman"/>
          <w:color w:val="000000" w:themeColor="text1"/>
          <w:sz w:val="24"/>
          <w:szCs w:val="24"/>
          <w:shd w:val="clear" w:color="auto" w:fill="FFFFFF"/>
        </w:rPr>
      </w:pPr>
      <w:r w:rsidRPr="0078297F">
        <w:rPr>
          <w:rFonts w:ascii="Times New Roman" w:hAnsi="Times New Roman" w:cs="Times New Roman"/>
          <w:color w:val="000000" w:themeColor="text1"/>
          <w:sz w:val="24"/>
          <w:szCs w:val="24"/>
        </w:rPr>
        <w:tab/>
        <w:t>Como se pode ainda notar,</w:t>
      </w:r>
      <w:r w:rsidRPr="0078297F">
        <w:rPr>
          <w:rFonts w:ascii="Times New Roman" w:hAnsi="Times New Roman" w:cs="Times New Roman"/>
          <w:color w:val="000000" w:themeColor="text1"/>
          <w:sz w:val="24"/>
          <w:szCs w:val="24"/>
          <w:shd w:val="clear" w:color="auto" w:fill="FFFFFF"/>
        </w:rPr>
        <w:t xml:space="preserve"> embora diferentes quanto aos autores do</w:t>
      </w:r>
      <w:r>
        <w:rPr>
          <w:rFonts w:ascii="Times New Roman" w:hAnsi="Times New Roman" w:cs="Times New Roman"/>
          <w:color w:val="000000" w:themeColor="text1"/>
          <w:sz w:val="24"/>
          <w:szCs w:val="24"/>
          <w:shd w:val="clear" w:color="auto" w:fill="FFFFFF"/>
        </w:rPr>
        <w:t xml:space="preserve"> projetos</w:t>
      </w:r>
      <w:r w:rsidRPr="0078297F">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ou </w:t>
      </w:r>
      <w:r w:rsidRPr="0078297F">
        <w:rPr>
          <w:rFonts w:ascii="Times New Roman" w:hAnsi="Times New Roman" w:cs="Times New Roman"/>
          <w:color w:val="000000" w:themeColor="text1"/>
          <w:sz w:val="24"/>
          <w:szCs w:val="24"/>
          <w:shd w:val="clear" w:color="auto" w:fill="FFFFFF"/>
        </w:rPr>
        <w:t>empreendimento</w:t>
      </w:r>
      <w:r>
        <w:rPr>
          <w:rFonts w:ascii="Times New Roman" w:hAnsi="Times New Roman" w:cs="Times New Roman"/>
          <w:color w:val="000000" w:themeColor="text1"/>
          <w:sz w:val="24"/>
          <w:szCs w:val="24"/>
          <w:shd w:val="clear" w:color="auto" w:fill="FFFFFF"/>
        </w:rPr>
        <w:t>s</w:t>
      </w:r>
      <w:r w:rsidRPr="0078297F">
        <w:rPr>
          <w:rFonts w:ascii="Times New Roman" w:hAnsi="Times New Roman" w:cs="Times New Roman"/>
          <w:color w:val="000000" w:themeColor="text1"/>
          <w:sz w:val="24"/>
          <w:szCs w:val="24"/>
          <w:shd w:val="clear" w:color="auto" w:fill="FFFFFF"/>
        </w:rPr>
        <w:t xml:space="preserve">, existe uma simbiose </w:t>
      </w:r>
      <w:r>
        <w:rPr>
          <w:rFonts w:ascii="Times New Roman" w:hAnsi="Times New Roman" w:cs="Times New Roman"/>
          <w:color w:val="000000" w:themeColor="text1"/>
          <w:sz w:val="24"/>
          <w:szCs w:val="24"/>
          <w:shd w:val="clear" w:color="auto" w:fill="FFFFFF"/>
        </w:rPr>
        <w:t>perigosa quanto a</w:t>
      </w:r>
      <w:r w:rsidRPr="0078297F">
        <w:rPr>
          <w:rFonts w:ascii="Times New Roman" w:hAnsi="Times New Roman" w:cs="Times New Roman"/>
          <w:color w:val="000000" w:themeColor="text1"/>
          <w:sz w:val="24"/>
          <w:szCs w:val="24"/>
          <w:shd w:val="clear" w:color="auto" w:fill="FFFFFF"/>
        </w:rPr>
        <w:t>os pressupostos do reassentamento ocorridos no Tijuco Alto, na Aldeia da Luz</w:t>
      </w:r>
      <w:r>
        <w:rPr>
          <w:rFonts w:ascii="Times New Roman" w:hAnsi="Times New Roman" w:cs="Times New Roman"/>
          <w:color w:val="000000" w:themeColor="text1"/>
          <w:sz w:val="24"/>
          <w:szCs w:val="24"/>
          <w:shd w:val="clear" w:color="auto" w:fill="FFFFFF"/>
        </w:rPr>
        <w:t>,</w:t>
      </w:r>
      <w:r w:rsidRPr="0078297F">
        <w:rPr>
          <w:rFonts w:ascii="Times New Roman" w:hAnsi="Times New Roman" w:cs="Times New Roman"/>
          <w:color w:val="000000" w:themeColor="text1"/>
          <w:sz w:val="24"/>
          <w:szCs w:val="24"/>
          <w:shd w:val="clear" w:color="auto" w:fill="FFFFFF"/>
        </w:rPr>
        <w:t xml:space="preserve"> e</w:t>
      </w:r>
      <w:r>
        <w:rPr>
          <w:rFonts w:ascii="Times New Roman" w:hAnsi="Times New Roman" w:cs="Times New Roman"/>
          <w:color w:val="000000" w:themeColor="text1"/>
          <w:sz w:val="24"/>
          <w:szCs w:val="24"/>
          <w:shd w:val="clear" w:color="auto" w:fill="FFFFFF"/>
        </w:rPr>
        <w:t>m Luanda e</w:t>
      </w:r>
      <w:r w:rsidRPr="0078297F">
        <w:rPr>
          <w:rFonts w:ascii="Times New Roman" w:hAnsi="Times New Roman" w:cs="Times New Roman"/>
          <w:color w:val="000000" w:themeColor="text1"/>
          <w:sz w:val="24"/>
          <w:szCs w:val="24"/>
          <w:shd w:val="clear" w:color="auto" w:fill="FFFFFF"/>
        </w:rPr>
        <w:t xml:space="preserve"> nas comunidades de Cateme e Mualadzi. </w:t>
      </w:r>
    </w:p>
    <w:p w:rsidR="00CE0863" w:rsidRDefault="00CE0863" w:rsidP="00B44272">
      <w:pPr>
        <w:pStyle w:val="HTMLpr-formatado"/>
        <w:shd w:val="clear" w:color="auto" w:fill="FFFFFF"/>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ab/>
      </w:r>
      <w:r w:rsidRPr="0078297F">
        <w:rPr>
          <w:rFonts w:ascii="Times New Roman" w:hAnsi="Times New Roman" w:cs="Times New Roman"/>
          <w:color w:val="000000" w:themeColor="text1"/>
          <w:sz w:val="24"/>
          <w:szCs w:val="24"/>
          <w:shd w:val="clear" w:color="auto" w:fill="FFFFFF"/>
        </w:rPr>
        <w:t xml:space="preserve">Em todos esses casos, a corrida pelos recursos minerais e energéticos provocou a transferência involuntária das suas populações e a perda irreparável de seus </w:t>
      </w:r>
      <w:r>
        <w:rPr>
          <w:rFonts w:ascii="Times New Roman" w:hAnsi="Times New Roman" w:cs="Times New Roman"/>
          <w:color w:val="000000" w:themeColor="text1"/>
          <w:sz w:val="24"/>
          <w:szCs w:val="24"/>
        </w:rPr>
        <w:t>territórios.</w:t>
      </w:r>
      <w:r w:rsidRPr="0078297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Isso </w:t>
      </w:r>
      <w:r w:rsidR="003D5DC0">
        <w:rPr>
          <w:rFonts w:ascii="Times New Roman" w:hAnsi="Times New Roman" w:cs="Times New Roman"/>
          <w:color w:val="000000" w:themeColor="text1"/>
          <w:sz w:val="24"/>
          <w:szCs w:val="24"/>
        </w:rPr>
        <w:t>demonstra</w:t>
      </w:r>
      <w:r>
        <w:rPr>
          <w:rFonts w:ascii="Times New Roman" w:hAnsi="Times New Roman" w:cs="Times New Roman"/>
          <w:color w:val="000000" w:themeColor="text1"/>
          <w:sz w:val="24"/>
          <w:szCs w:val="24"/>
        </w:rPr>
        <w:t>, no cô</w:t>
      </w:r>
      <w:r w:rsidR="00EF3C68">
        <w:rPr>
          <w:rFonts w:ascii="Times New Roman" w:hAnsi="Times New Roman" w:cs="Times New Roman"/>
          <w:color w:val="000000" w:themeColor="text1"/>
          <w:sz w:val="24"/>
          <w:szCs w:val="24"/>
        </w:rPr>
        <w:t>mpu</w:t>
      </w:r>
      <w:r w:rsidRPr="0078297F">
        <w:rPr>
          <w:rFonts w:ascii="Times New Roman" w:hAnsi="Times New Roman" w:cs="Times New Roman"/>
          <w:color w:val="000000" w:themeColor="text1"/>
          <w:sz w:val="24"/>
          <w:szCs w:val="24"/>
        </w:rPr>
        <w:t xml:space="preserve">to geral, que o desenvolvimento daquelas comunidades deveria ser aquele que desse melhor qualidade de vida a sua população. </w:t>
      </w:r>
    </w:p>
    <w:p w:rsidR="00CE0863" w:rsidRPr="0008639C" w:rsidRDefault="00CE0863" w:rsidP="0008639C">
      <w:pPr>
        <w:pStyle w:val="Cabealho3"/>
        <w:rPr>
          <w:lang w:val="pt-PT"/>
        </w:rPr>
      </w:pPr>
      <w:bookmarkStart w:id="40" w:name="_Toc493520386"/>
      <w:r w:rsidRPr="0008639C">
        <w:rPr>
          <w:lang w:val="pt-PT"/>
        </w:rPr>
        <w:t>2.4.1 - O direito dos povos de decidir sobre seu próprio destino</w:t>
      </w:r>
      <w:bookmarkEnd w:id="40"/>
    </w:p>
    <w:p w:rsidR="006A01C5" w:rsidRDefault="00CE0863" w:rsidP="008D31F8">
      <w:pPr>
        <w:tabs>
          <w:tab w:val="left" w:pos="990"/>
        </w:tabs>
        <w:autoSpaceDE w:val="0"/>
        <w:autoSpaceDN w:val="0"/>
        <w:adjustRightInd w:val="0"/>
        <w:spacing w:after="0" w:line="360" w:lineRule="auto"/>
        <w:jc w:val="both"/>
        <w:rPr>
          <w:rFonts w:ascii="Times New Roman" w:hAnsi="Times New Roman" w:cs="Times New Roman"/>
          <w:sz w:val="24"/>
          <w:szCs w:val="24"/>
        </w:rPr>
      </w:pPr>
      <w:r w:rsidRPr="00694795">
        <w:rPr>
          <w:rFonts w:ascii="Times New Roman" w:hAnsi="Times New Roman" w:cs="Times New Roman"/>
          <w:sz w:val="24"/>
          <w:szCs w:val="24"/>
        </w:rPr>
        <w:t>Quand</w:t>
      </w:r>
      <w:r w:rsidR="000C3602">
        <w:rPr>
          <w:rFonts w:ascii="Times New Roman" w:hAnsi="Times New Roman" w:cs="Times New Roman"/>
          <w:sz w:val="24"/>
          <w:szCs w:val="24"/>
        </w:rPr>
        <w:t xml:space="preserve">o se fala de reassentamento da </w:t>
      </w:r>
      <w:r w:rsidRPr="00694795">
        <w:rPr>
          <w:rFonts w:ascii="Times New Roman" w:hAnsi="Times New Roman" w:cs="Times New Roman"/>
          <w:sz w:val="24"/>
          <w:szCs w:val="24"/>
        </w:rPr>
        <w:t>po</w:t>
      </w:r>
      <w:r w:rsidR="000C3602">
        <w:rPr>
          <w:rFonts w:ascii="Times New Roman" w:hAnsi="Times New Roman" w:cs="Times New Roman"/>
          <w:sz w:val="24"/>
          <w:szCs w:val="24"/>
        </w:rPr>
        <w:t>pulação</w:t>
      </w:r>
      <w:r w:rsidR="00421928">
        <w:rPr>
          <w:rFonts w:ascii="Times New Roman" w:hAnsi="Times New Roman" w:cs="Times New Roman"/>
          <w:sz w:val="24"/>
          <w:szCs w:val="24"/>
        </w:rPr>
        <w:t xml:space="preserve"> vem logo à tona </w:t>
      </w:r>
      <w:r w:rsidRPr="00694795">
        <w:rPr>
          <w:rFonts w:ascii="Times New Roman" w:hAnsi="Times New Roman" w:cs="Times New Roman"/>
          <w:sz w:val="24"/>
          <w:szCs w:val="24"/>
        </w:rPr>
        <w:t xml:space="preserve">o direito dos povos de decidir sobre </w:t>
      </w:r>
      <w:r>
        <w:rPr>
          <w:rFonts w:ascii="Times New Roman" w:hAnsi="Times New Roman" w:cs="Times New Roman"/>
          <w:sz w:val="24"/>
          <w:szCs w:val="24"/>
        </w:rPr>
        <w:t>o seu próprio destino, por</w:t>
      </w:r>
      <w:r w:rsidR="0023376C">
        <w:rPr>
          <w:rFonts w:ascii="Times New Roman" w:hAnsi="Times New Roman" w:cs="Times New Roman"/>
          <w:sz w:val="24"/>
          <w:szCs w:val="24"/>
        </w:rPr>
        <w:t>quanto é</w:t>
      </w:r>
      <w:r w:rsidRPr="00694795">
        <w:rPr>
          <w:rFonts w:ascii="Times New Roman" w:hAnsi="Times New Roman" w:cs="Times New Roman"/>
          <w:sz w:val="24"/>
          <w:szCs w:val="24"/>
        </w:rPr>
        <w:t xml:space="preserve"> </w:t>
      </w:r>
      <w:r w:rsidRPr="00694795">
        <w:rPr>
          <w:rFonts w:ascii="Times New Roman" w:hAnsi="Times New Roman" w:cs="Times New Roman"/>
          <w:color w:val="000000" w:themeColor="text1"/>
          <w:sz w:val="24"/>
          <w:szCs w:val="24"/>
          <w:shd w:val="clear" w:color="auto" w:fill="FFFFFF"/>
        </w:rPr>
        <w:t>um processo bastante complexo</w:t>
      </w:r>
      <w:r w:rsidR="0023376C">
        <w:rPr>
          <w:rFonts w:ascii="Times New Roman" w:hAnsi="Times New Roman" w:cs="Times New Roman"/>
          <w:color w:val="000000" w:themeColor="text1"/>
          <w:sz w:val="24"/>
          <w:szCs w:val="24"/>
          <w:shd w:val="clear" w:color="auto" w:fill="FFFFFF"/>
        </w:rPr>
        <w:t xml:space="preserve"> e doloroso</w:t>
      </w:r>
      <w:r w:rsidRPr="00694795">
        <w:rPr>
          <w:rFonts w:ascii="Times New Roman" w:hAnsi="Times New Roman" w:cs="Times New Roman"/>
          <w:color w:val="000000" w:themeColor="text1"/>
          <w:sz w:val="24"/>
          <w:szCs w:val="24"/>
          <w:shd w:val="clear" w:color="auto" w:fill="FFFFFF"/>
        </w:rPr>
        <w:t xml:space="preserve">, </w:t>
      </w:r>
      <w:r w:rsidR="00EE01C2">
        <w:rPr>
          <w:rFonts w:ascii="Times New Roman" w:hAnsi="Times New Roman" w:cs="Times New Roman"/>
          <w:color w:val="000000" w:themeColor="text1"/>
          <w:sz w:val="24"/>
          <w:szCs w:val="24"/>
          <w:shd w:val="clear" w:color="auto" w:fill="FFFFFF"/>
        </w:rPr>
        <w:t xml:space="preserve">que mexe com os aspetos </w:t>
      </w:r>
      <w:r w:rsidRPr="00694795">
        <w:rPr>
          <w:rFonts w:ascii="Times New Roman" w:hAnsi="Times New Roman" w:cs="Times New Roman"/>
          <w:color w:val="000000" w:themeColor="text1"/>
          <w:sz w:val="24"/>
          <w:szCs w:val="24"/>
          <w:shd w:val="clear" w:color="auto" w:fill="FFFFFF"/>
        </w:rPr>
        <w:t>sociocultural, físico, ambiental, jurídico-legal</w:t>
      </w:r>
      <w:r w:rsidR="00B61E0A">
        <w:rPr>
          <w:rFonts w:ascii="Times New Roman" w:hAnsi="Times New Roman" w:cs="Times New Roman"/>
          <w:color w:val="000000" w:themeColor="text1"/>
          <w:sz w:val="24"/>
          <w:szCs w:val="24"/>
          <w:shd w:val="clear" w:color="auto" w:fill="FFFFFF"/>
        </w:rPr>
        <w:t xml:space="preserve"> das comunidades </w:t>
      </w:r>
      <w:r w:rsidR="0023376C">
        <w:rPr>
          <w:rFonts w:ascii="Times New Roman" w:hAnsi="Times New Roman" w:cs="Times New Roman"/>
          <w:color w:val="000000" w:themeColor="text1"/>
          <w:sz w:val="24"/>
          <w:szCs w:val="24"/>
          <w:shd w:val="clear" w:color="auto" w:fill="FFFFFF"/>
        </w:rPr>
        <w:t>afe</w:t>
      </w:r>
      <w:r w:rsidR="00B61E0A">
        <w:rPr>
          <w:rFonts w:ascii="Times New Roman" w:hAnsi="Times New Roman" w:cs="Times New Roman"/>
          <w:color w:val="000000" w:themeColor="text1"/>
          <w:sz w:val="24"/>
          <w:szCs w:val="24"/>
          <w:shd w:val="clear" w:color="auto" w:fill="FFFFFF"/>
        </w:rPr>
        <w:t>tadas e da sociedade em geral</w:t>
      </w:r>
      <w:r w:rsidR="00EE01C2">
        <w:rPr>
          <w:rFonts w:ascii="Times New Roman" w:hAnsi="Times New Roman" w:cs="Times New Roman"/>
          <w:color w:val="000000" w:themeColor="text1"/>
          <w:sz w:val="24"/>
          <w:szCs w:val="24"/>
          <w:shd w:val="clear" w:color="auto" w:fill="FFFFFF"/>
        </w:rPr>
        <w:t xml:space="preserve">, daí a necessidade de </w:t>
      </w:r>
      <w:r w:rsidR="00B61E0A">
        <w:rPr>
          <w:rFonts w:ascii="Times New Roman" w:hAnsi="Times New Roman" w:cs="Times New Roman"/>
          <w:color w:val="000000" w:themeColor="text1"/>
          <w:sz w:val="24"/>
          <w:szCs w:val="24"/>
          <w:shd w:val="clear" w:color="auto" w:fill="FFFFFF"/>
        </w:rPr>
        <w:t xml:space="preserve">um </w:t>
      </w:r>
      <w:r w:rsidRPr="00694795">
        <w:rPr>
          <w:rFonts w:ascii="Times New Roman" w:hAnsi="Times New Roman" w:cs="Times New Roman"/>
          <w:color w:val="000000" w:themeColor="text1"/>
          <w:sz w:val="24"/>
          <w:szCs w:val="24"/>
          <w:shd w:val="clear" w:color="auto" w:fill="FFFFFF"/>
        </w:rPr>
        <w:t xml:space="preserve">planeamento integrado </w:t>
      </w:r>
      <w:r w:rsidR="0023376C">
        <w:rPr>
          <w:rFonts w:ascii="Times New Roman" w:hAnsi="Times New Roman" w:cs="Times New Roman"/>
          <w:color w:val="000000" w:themeColor="text1"/>
          <w:sz w:val="24"/>
          <w:szCs w:val="24"/>
          <w:shd w:val="clear" w:color="auto" w:fill="FFFFFF"/>
        </w:rPr>
        <w:t>visando a criação de</w:t>
      </w:r>
      <w:r w:rsidRPr="00694795">
        <w:rPr>
          <w:rFonts w:ascii="Times New Roman" w:hAnsi="Times New Roman" w:cs="Times New Roman"/>
          <w:color w:val="000000" w:themeColor="text1"/>
          <w:sz w:val="24"/>
          <w:szCs w:val="24"/>
          <w:shd w:val="clear" w:color="auto" w:fill="FFFFFF"/>
        </w:rPr>
        <w:t xml:space="preserve"> </w:t>
      </w:r>
      <w:r w:rsidR="00EE01C2">
        <w:rPr>
          <w:rFonts w:ascii="Times New Roman" w:hAnsi="Times New Roman" w:cs="Times New Roman"/>
          <w:color w:val="000000" w:themeColor="text1"/>
          <w:sz w:val="24"/>
          <w:szCs w:val="24"/>
          <w:shd w:val="clear" w:color="auto" w:fill="FFFFFF"/>
        </w:rPr>
        <w:t xml:space="preserve">condições favoráveis para </w:t>
      </w:r>
      <w:r w:rsidR="00D35611">
        <w:rPr>
          <w:rFonts w:ascii="Times New Roman" w:hAnsi="Times New Roman" w:cs="Times New Roman"/>
          <w:color w:val="000000" w:themeColor="text1"/>
          <w:sz w:val="24"/>
          <w:szCs w:val="24"/>
          <w:shd w:val="clear" w:color="auto" w:fill="FFFFFF"/>
        </w:rPr>
        <w:t>a sustentabilidade económica e o</w:t>
      </w:r>
      <w:r w:rsidR="0023376C">
        <w:rPr>
          <w:rFonts w:ascii="Times New Roman" w:hAnsi="Times New Roman" w:cs="Times New Roman"/>
          <w:color w:val="000000" w:themeColor="text1"/>
          <w:sz w:val="24"/>
          <w:szCs w:val="24"/>
        </w:rPr>
        <w:t xml:space="preserve"> desenvolvimento </w:t>
      </w:r>
      <w:r w:rsidR="00E21B1B">
        <w:rPr>
          <w:rFonts w:ascii="Times New Roman" w:hAnsi="Times New Roman" w:cs="Times New Roman"/>
          <w:color w:val="000000" w:themeColor="text1"/>
          <w:sz w:val="24"/>
          <w:szCs w:val="24"/>
        </w:rPr>
        <w:t>democrático</w:t>
      </w:r>
      <w:r w:rsidRPr="00694795">
        <w:rPr>
          <w:rFonts w:ascii="Times New Roman" w:eastAsia="Times New Roman" w:hAnsi="Times New Roman" w:cs="Times New Roman"/>
          <w:color w:val="000000" w:themeColor="text1"/>
          <w:sz w:val="24"/>
          <w:szCs w:val="24"/>
        </w:rPr>
        <w:t>.</w:t>
      </w:r>
      <w:r w:rsidR="00421928">
        <w:rPr>
          <w:rFonts w:ascii="Times New Roman" w:hAnsi="Times New Roman" w:cs="Times New Roman"/>
          <w:sz w:val="24"/>
          <w:szCs w:val="24"/>
        </w:rPr>
        <w:t xml:space="preserve"> </w:t>
      </w:r>
    </w:p>
    <w:p w:rsidR="00CE0863" w:rsidRDefault="006A01C5" w:rsidP="008D31F8">
      <w:pPr>
        <w:tabs>
          <w:tab w:val="left" w:pos="990"/>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21928">
        <w:rPr>
          <w:rFonts w:ascii="Times New Roman" w:hAnsi="Times New Roman" w:cs="Times New Roman"/>
          <w:sz w:val="24"/>
          <w:szCs w:val="24"/>
        </w:rPr>
        <w:t xml:space="preserve">No entanto, </w:t>
      </w:r>
      <w:r w:rsidR="000C3602">
        <w:rPr>
          <w:rFonts w:ascii="Times New Roman" w:hAnsi="Times New Roman" w:cs="Times New Roman"/>
          <w:sz w:val="24"/>
          <w:szCs w:val="24"/>
        </w:rPr>
        <w:t xml:space="preserve">a prática </w:t>
      </w:r>
      <w:r w:rsidR="00EE01C2">
        <w:rPr>
          <w:rFonts w:ascii="Times New Roman" w:hAnsi="Times New Roman" w:cs="Times New Roman"/>
          <w:sz w:val="24"/>
          <w:szCs w:val="24"/>
        </w:rPr>
        <w:t xml:space="preserve">tem </w:t>
      </w:r>
      <w:r w:rsidR="000C3602">
        <w:rPr>
          <w:rFonts w:ascii="Times New Roman" w:hAnsi="Times New Roman" w:cs="Times New Roman"/>
          <w:sz w:val="24"/>
          <w:szCs w:val="24"/>
        </w:rPr>
        <w:t>revela</w:t>
      </w:r>
      <w:r w:rsidR="0023376C">
        <w:rPr>
          <w:rFonts w:ascii="Times New Roman" w:hAnsi="Times New Roman" w:cs="Times New Roman"/>
          <w:sz w:val="24"/>
          <w:szCs w:val="24"/>
        </w:rPr>
        <w:t>do</w:t>
      </w:r>
      <w:r w:rsidR="000C3602">
        <w:rPr>
          <w:rFonts w:ascii="Times New Roman" w:hAnsi="Times New Roman" w:cs="Times New Roman"/>
          <w:sz w:val="24"/>
          <w:szCs w:val="24"/>
        </w:rPr>
        <w:t xml:space="preserve"> que</w:t>
      </w:r>
      <w:r w:rsidR="00CE0863">
        <w:rPr>
          <w:rFonts w:ascii="Times New Roman" w:hAnsi="Times New Roman" w:cs="Times New Roman"/>
          <w:sz w:val="24"/>
          <w:szCs w:val="24"/>
        </w:rPr>
        <w:t>, no submundo dos mercados financeiros</w:t>
      </w:r>
      <w:r w:rsidR="00D35611">
        <w:rPr>
          <w:rFonts w:ascii="Times New Roman" w:hAnsi="Times New Roman" w:cs="Times New Roman"/>
          <w:sz w:val="24"/>
          <w:szCs w:val="24"/>
        </w:rPr>
        <w:t xml:space="preserve"> envolvendo a exploração dos recursos naturais</w:t>
      </w:r>
      <w:r w:rsidR="000C3602">
        <w:rPr>
          <w:rFonts w:ascii="Times New Roman" w:hAnsi="Times New Roman" w:cs="Times New Roman"/>
          <w:sz w:val="24"/>
          <w:szCs w:val="24"/>
        </w:rPr>
        <w:t>, a</w:t>
      </w:r>
      <w:r w:rsidR="00D35611">
        <w:rPr>
          <w:rFonts w:ascii="Times New Roman" w:hAnsi="Times New Roman" w:cs="Times New Roman"/>
          <w:sz w:val="24"/>
          <w:szCs w:val="24"/>
        </w:rPr>
        <w:t>s</w:t>
      </w:r>
      <w:r w:rsidR="00CE0863" w:rsidRPr="00694795">
        <w:rPr>
          <w:rFonts w:ascii="Times New Roman" w:hAnsi="Times New Roman" w:cs="Times New Roman"/>
          <w:sz w:val="24"/>
          <w:szCs w:val="24"/>
        </w:rPr>
        <w:t xml:space="preserve"> comunidad</w:t>
      </w:r>
      <w:r w:rsidR="000C3602">
        <w:rPr>
          <w:rFonts w:ascii="Times New Roman" w:hAnsi="Times New Roman" w:cs="Times New Roman"/>
          <w:sz w:val="24"/>
          <w:szCs w:val="24"/>
        </w:rPr>
        <w:t>e</w:t>
      </w:r>
      <w:r w:rsidR="00D35611">
        <w:rPr>
          <w:rFonts w:ascii="Times New Roman" w:hAnsi="Times New Roman" w:cs="Times New Roman"/>
          <w:sz w:val="24"/>
          <w:szCs w:val="24"/>
        </w:rPr>
        <w:t>s locais</w:t>
      </w:r>
      <w:r w:rsidR="00CE0863">
        <w:rPr>
          <w:rFonts w:ascii="Times New Roman" w:hAnsi="Times New Roman" w:cs="Times New Roman"/>
          <w:sz w:val="24"/>
          <w:szCs w:val="24"/>
        </w:rPr>
        <w:t xml:space="preserve"> </w:t>
      </w:r>
      <w:r w:rsidR="00D35611">
        <w:rPr>
          <w:rFonts w:ascii="Times New Roman" w:hAnsi="Times New Roman" w:cs="Times New Roman"/>
          <w:sz w:val="24"/>
          <w:szCs w:val="24"/>
        </w:rPr>
        <w:t>são</w:t>
      </w:r>
      <w:r w:rsidR="00EE01C2">
        <w:rPr>
          <w:rFonts w:ascii="Times New Roman" w:hAnsi="Times New Roman" w:cs="Times New Roman"/>
          <w:sz w:val="24"/>
          <w:szCs w:val="24"/>
        </w:rPr>
        <w:t xml:space="preserve"> o</w:t>
      </w:r>
      <w:r w:rsidR="00CE0863">
        <w:rPr>
          <w:rFonts w:ascii="Times New Roman" w:hAnsi="Times New Roman" w:cs="Times New Roman"/>
          <w:sz w:val="24"/>
          <w:szCs w:val="24"/>
        </w:rPr>
        <w:t xml:space="preserve"> </w:t>
      </w:r>
      <w:r w:rsidR="000C3602">
        <w:rPr>
          <w:rFonts w:ascii="Times New Roman" w:hAnsi="Times New Roman" w:cs="Times New Roman"/>
          <w:sz w:val="24"/>
          <w:szCs w:val="24"/>
        </w:rPr>
        <w:t>elo mais fraco</w:t>
      </w:r>
      <w:r w:rsidR="00EE01C2">
        <w:rPr>
          <w:rFonts w:ascii="Times New Roman" w:hAnsi="Times New Roman" w:cs="Times New Roman"/>
          <w:sz w:val="24"/>
          <w:szCs w:val="24"/>
        </w:rPr>
        <w:t>.</w:t>
      </w:r>
      <w:r w:rsidR="000C3602">
        <w:rPr>
          <w:rFonts w:ascii="Times New Roman" w:hAnsi="Times New Roman" w:cs="Times New Roman"/>
          <w:sz w:val="24"/>
          <w:szCs w:val="24"/>
        </w:rPr>
        <w:t xml:space="preserve"> </w:t>
      </w:r>
      <w:r w:rsidR="0023376C">
        <w:rPr>
          <w:rFonts w:ascii="Times New Roman" w:hAnsi="Times New Roman" w:cs="Times New Roman"/>
          <w:sz w:val="24"/>
          <w:szCs w:val="24"/>
        </w:rPr>
        <w:t xml:space="preserve">Para </w:t>
      </w:r>
      <w:r w:rsidR="00D35611">
        <w:rPr>
          <w:rFonts w:ascii="Times New Roman" w:hAnsi="Times New Roman" w:cs="Times New Roman"/>
          <w:sz w:val="24"/>
          <w:szCs w:val="24"/>
        </w:rPr>
        <w:t>es</w:t>
      </w:r>
      <w:r w:rsidR="0023376C">
        <w:rPr>
          <w:rFonts w:ascii="Times New Roman" w:hAnsi="Times New Roman" w:cs="Times New Roman"/>
          <w:sz w:val="24"/>
          <w:szCs w:val="24"/>
        </w:rPr>
        <w:t>s</w:t>
      </w:r>
      <w:r w:rsidR="00D35611">
        <w:rPr>
          <w:rFonts w:ascii="Times New Roman" w:hAnsi="Times New Roman" w:cs="Times New Roman"/>
          <w:sz w:val="24"/>
          <w:szCs w:val="24"/>
        </w:rPr>
        <w:t>as</w:t>
      </w:r>
      <w:r w:rsidR="0023376C">
        <w:rPr>
          <w:rFonts w:ascii="Times New Roman" w:hAnsi="Times New Roman" w:cs="Times New Roman"/>
          <w:sz w:val="24"/>
          <w:szCs w:val="24"/>
        </w:rPr>
        <w:t xml:space="preserve"> comunidades afetadas t</w:t>
      </w:r>
      <w:r w:rsidR="00CE0863" w:rsidRPr="00694795">
        <w:rPr>
          <w:rFonts w:ascii="Times New Roman" w:hAnsi="Times New Roman" w:cs="Times New Roman"/>
          <w:sz w:val="24"/>
          <w:szCs w:val="24"/>
        </w:rPr>
        <w:t xml:space="preserve">orna-se </w:t>
      </w:r>
      <w:r w:rsidR="0023376C">
        <w:rPr>
          <w:rFonts w:ascii="Times New Roman" w:hAnsi="Times New Roman" w:cs="Times New Roman"/>
          <w:sz w:val="24"/>
          <w:szCs w:val="24"/>
        </w:rPr>
        <w:t xml:space="preserve">muito </w:t>
      </w:r>
      <w:r w:rsidR="00CE0863" w:rsidRPr="00694795">
        <w:rPr>
          <w:rFonts w:ascii="Times New Roman" w:hAnsi="Times New Roman" w:cs="Times New Roman"/>
          <w:sz w:val="24"/>
          <w:szCs w:val="24"/>
        </w:rPr>
        <w:t>difícil</w:t>
      </w:r>
      <w:r w:rsidR="00EE01C2">
        <w:rPr>
          <w:rFonts w:ascii="Times New Roman" w:hAnsi="Times New Roman" w:cs="Times New Roman"/>
          <w:sz w:val="24"/>
          <w:szCs w:val="24"/>
        </w:rPr>
        <w:t>, por exemplo,</w:t>
      </w:r>
      <w:r w:rsidR="00CE0863" w:rsidRPr="00694795">
        <w:rPr>
          <w:rFonts w:ascii="Times New Roman" w:hAnsi="Times New Roman" w:cs="Times New Roman"/>
          <w:sz w:val="24"/>
          <w:szCs w:val="24"/>
        </w:rPr>
        <w:t xml:space="preserve"> decidir </w:t>
      </w:r>
      <w:r w:rsidR="00B44272">
        <w:rPr>
          <w:rFonts w:ascii="Times New Roman" w:hAnsi="Times New Roman" w:cs="Times New Roman"/>
          <w:sz w:val="24"/>
          <w:szCs w:val="24"/>
        </w:rPr>
        <w:t xml:space="preserve">sobre </w:t>
      </w:r>
      <w:r w:rsidR="00CE0863" w:rsidRPr="00694795">
        <w:rPr>
          <w:rFonts w:ascii="Times New Roman" w:hAnsi="Times New Roman" w:cs="Times New Roman"/>
          <w:sz w:val="24"/>
          <w:szCs w:val="24"/>
        </w:rPr>
        <w:t>o que não possui</w:t>
      </w:r>
      <w:r w:rsidR="00D35611">
        <w:rPr>
          <w:rFonts w:ascii="Times New Roman" w:hAnsi="Times New Roman" w:cs="Times New Roman"/>
          <w:sz w:val="24"/>
          <w:szCs w:val="24"/>
        </w:rPr>
        <w:t xml:space="preserve">. Elas tornam-se objetos dos poderes político e económico. Como ficou dito atrás, no </w:t>
      </w:r>
      <w:r w:rsidR="00D35611">
        <w:rPr>
          <w:rFonts w:ascii="Times New Roman" w:hAnsi="Times New Roman" w:cs="Times New Roman"/>
          <w:sz w:val="24"/>
          <w:szCs w:val="24"/>
        </w:rPr>
        <w:lastRenderedPageBreak/>
        <w:t xml:space="preserve">processo de reassentamento, as populações são </w:t>
      </w:r>
      <w:r w:rsidR="00CE0863" w:rsidRPr="00694795">
        <w:rPr>
          <w:rFonts w:ascii="Times New Roman" w:hAnsi="Times New Roman" w:cs="Times New Roman"/>
          <w:sz w:val="24"/>
          <w:szCs w:val="24"/>
        </w:rPr>
        <w:t xml:space="preserve">movidas </w:t>
      </w:r>
      <w:r w:rsidR="00D35611">
        <w:rPr>
          <w:rFonts w:ascii="Times New Roman" w:hAnsi="Times New Roman" w:cs="Times New Roman"/>
          <w:sz w:val="24"/>
          <w:szCs w:val="24"/>
        </w:rPr>
        <w:t xml:space="preserve">de um lado para o outro </w:t>
      </w:r>
      <w:r w:rsidR="00CE0863" w:rsidRPr="00694795">
        <w:rPr>
          <w:rFonts w:ascii="Times New Roman" w:hAnsi="Times New Roman" w:cs="Times New Roman"/>
          <w:sz w:val="24"/>
          <w:szCs w:val="24"/>
        </w:rPr>
        <w:t xml:space="preserve">como </w:t>
      </w:r>
      <w:r w:rsidR="00CE0863">
        <w:rPr>
          <w:rFonts w:ascii="Times New Roman" w:hAnsi="Times New Roman" w:cs="Times New Roman"/>
          <w:sz w:val="24"/>
          <w:szCs w:val="24"/>
        </w:rPr>
        <w:t>se fosse</w:t>
      </w:r>
      <w:r w:rsidR="00D35611">
        <w:rPr>
          <w:rFonts w:ascii="Times New Roman" w:hAnsi="Times New Roman" w:cs="Times New Roman"/>
          <w:sz w:val="24"/>
          <w:szCs w:val="24"/>
        </w:rPr>
        <w:t>m</w:t>
      </w:r>
      <w:r w:rsidR="00CE0863">
        <w:rPr>
          <w:rFonts w:ascii="Times New Roman" w:hAnsi="Times New Roman" w:cs="Times New Roman"/>
          <w:sz w:val="24"/>
          <w:szCs w:val="24"/>
        </w:rPr>
        <w:t xml:space="preserve"> </w:t>
      </w:r>
      <w:r w:rsidR="00CE0863" w:rsidRPr="00694795">
        <w:rPr>
          <w:rFonts w:ascii="Times New Roman" w:hAnsi="Times New Roman" w:cs="Times New Roman"/>
          <w:sz w:val="24"/>
          <w:szCs w:val="24"/>
        </w:rPr>
        <w:t xml:space="preserve">peças de xadrez. </w:t>
      </w:r>
    </w:p>
    <w:p w:rsidR="006A01C5" w:rsidRPr="006A01C5" w:rsidRDefault="008D31F8" w:rsidP="006A01C5">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6A01C5">
        <w:rPr>
          <w:rFonts w:ascii="Times New Roman" w:hAnsi="Times New Roman" w:cs="Times New Roman"/>
          <w:color w:val="000000" w:themeColor="text1"/>
          <w:sz w:val="24"/>
          <w:szCs w:val="24"/>
        </w:rPr>
        <w:t>Esta análise não é figurativa nem r</w:t>
      </w:r>
      <w:r w:rsidR="00CE0863" w:rsidRPr="006A01C5">
        <w:rPr>
          <w:rFonts w:ascii="Times New Roman" w:hAnsi="Times New Roman" w:cs="Times New Roman"/>
          <w:color w:val="000000" w:themeColor="text1"/>
          <w:sz w:val="24"/>
          <w:szCs w:val="24"/>
        </w:rPr>
        <w:t xml:space="preserve">etórica, se se considerar que na maioria dos casos </w:t>
      </w:r>
      <w:r w:rsidRPr="006A01C5">
        <w:rPr>
          <w:rFonts w:ascii="Times New Roman" w:hAnsi="Times New Roman" w:cs="Times New Roman"/>
          <w:color w:val="000000" w:themeColor="text1"/>
          <w:sz w:val="24"/>
          <w:szCs w:val="24"/>
        </w:rPr>
        <w:t xml:space="preserve">observados </w:t>
      </w:r>
      <w:r w:rsidR="00CE0863" w:rsidRPr="006A01C5">
        <w:rPr>
          <w:rFonts w:ascii="Times New Roman" w:hAnsi="Times New Roman" w:cs="Times New Roman"/>
          <w:color w:val="000000" w:themeColor="text1"/>
          <w:sz w:val="24"/>
          <w:szCs w:val="24"/>
        </w:rPr>
        <w:t>de transferência das populações</w:t>
      </w:r>
      <w:r w:rsidRPr="006A01C5">
        <w:rPr>
          <w:rFonts w:ascii="Times New Roman" w:hAnsi="Times New Roman" w:cs="Times New Roman"/>
          <w:color w:val="000000" w:themeColor="text1"/>
          <w:sz w:val="24"/>
          <w:szCs w:val="24"/>
        </w:rPr>
        <w:t>,</w:t>
      </w:r>
      <w:r w:rsidR="00CE0863" w:rsidRPr="006A01C5">
        <w:rPr>
          <w:rFonts w:ascii="Times New Roman" w:hAnsi="Times New Roman" w:cs="Times New Roman"/>
          <w:color w:val="000000" w:themeColor="text1"/>
          <w:sz w:val="24"/>
          <w:szCs w:val="24"/>
        </w:rPr>
        <w:t xml:space="preserve"> o</w:t>
      </w:r>
      <w:r w:rsidR="006A01C5" w:rsidRPr="006A01C5">
        <w:rPr>
          <w:rFonts w:ascii="Times New Roman" w:hAnsi="Times New Roman" w:cs="Times New Roman"/>
          <w:color w:val="000000" w:themeColor="text1"/>
          <w:sz w:val="24"/>
          <w:szCs w:val="24"/>
        </w:rPr>
        <w:t xml:space="preserve">s direitos </w:t>
      </w:r>
      <w:r w:rsidR="006A01C5">
        <w:rPr>
          <w:rFonts w:ascii="Times New Roman" w:hAnsi="Times New Roman" w:cs="Times New Roman"/>
          <w:color w:val="000000" w:themeColor="text1"/>
          <w:sz w:val="24"/>
          <w:szCs w:val="24"/>
        </w:rPr>
        <w:t xml:space="preserve">fundamentais </w:t>
      </w:r>
      <w:r w:rsidR="006A01C5" w:rsidRPr="006A01C5">
        <w:rPr>
          <w:rFonts w:ascii="Times New Roman" w:hAnsi="Times New Roman" w:cs="Times New Roman"/>
          <w:color w:val="000000" w:themeColor="text1"/>
          <w:sz w:val="24"/>
          <w:szCs w:val="24"/>
        </w:rPr>
        <w:t>dos cidad</w:t>
      </w:r>
      <w:r w:rsidR="006A01C5">
        <w:rPr>
          <w:rFonts w:ascii="Times New Roman" w:hAnsi="Times New Roman" w:cs="Times New Roman"/>
          <w:color w:val="000000" w:themeColor="text1"/>
          <w:sz w:val="24"/>
          <w:szCs w:val="24"/>
        </w:rPr>
        <w:t xml:space="preserve">ãos foram </w:t>
      </w:r>
      <w:r w:rsidR="006A01C5" w:rsidRPr="006A01C5">
        <w:rPr>
          <w:rFonts w:ascii="Times New Roman" w:hAnsi="Times New Roman" w:cs="Times New Roman"/>
          <w:color w:val="000000" w:themeColor="text1"/>
          <w:sz w:val="24"/>
          <w:szCs w:val="24"/>
        </w:rPr>
        <w:t xml:space="preserve">violados. </w:t>
      </w:r>
      <w:r w:rsidRPr="006A01C5">
        <w:rPr>
          <w:rFonts w:ascii="Times New Roman" w:hAnsi="Times New Roman" w:cs="Times New Roman"/>
          <w:color w:val="000000" w:themeColor="text1"/>
          <w:sz w:val="24"/>
          <w:szCs w:val="24"/>
        </w:rPr>
        <w:t>Mais r</w:t>
      </w:r>
      <w:r w:rsidR="00CE0863" w:rsidRPr="006A01C5">
        <w:rPr>
          <w:rFonts w:ascii="Times New Roman" w:hAnsi="Times New Roman" w:cs="Times New Roman"/>
          <w:color w:val="000000" w:themeColor="text1"/>
          <w:sz w:val="24"/>
          <w:szCs w:val="24"/>
        </w:rPr>
        <w:t>ecentemente</w:t>
      </w:r>
      <w:r w:rsidRPr="006A01C5">
        <w:rPr>
          <w:rFonts w:ascii="Times New Roman" w:hAnsi="Times New Roman" w:cs="Times New Roman"/>
          <w:color w:val="000000" w:themeColor="text1"/>
          <w:sz w:val="24"/>
          <w:szCs w:val="24"/>
        </w:rPr>
        <w:t xml:space="preserve"> e muito a propósito do que se disse acima</w:t>
      </w:r>
      <w:r w:rsidR="006A01C5">
        <w:rPr>
          <w:rFonts w:ascii="Times New Roman" w:hAnsi="Times New Roman" w:cs="Times New Roman"/>
          <w:color w:val="000000" w:themeColor="text1"/>
          <w:sz w:val="24"/>
          <w:szCs w:val="24"/>
        </w:rPr>
        <w:t xml:space="preserve">, Fernando Alcoforado afirmou </w:t>
      </w:r>
      <w:r w:rsidRPr="006A01C5">
        <w:rPr>
          <w:rFonts w:ascii="Times New Roman" w:hAnsi="Times New Roman" w:cs="Times New Roman"/>
          <w:color w:val="000000" w:themeColor="text1"/>
          <w:sz w:val="24"/>
          <w:szCs w:val="24"/>
        </w:rPr>
        <w:t>que n</w:t>
      </w:r>
      <w:r w:rsidR="00CE0863" w:rsidRPr="006A01C5">
        <w:rPr>
          <w:rFonts w:ascii="Times New Roman" w:hAnsi="Times New Roman" w:cs="Times New Roman"/>
          <w:color w:val="000000" w:themeColor="text1"/>
          <w:sz w:val="24"/>
          <w:szCs w:val="24"/>
        </w:rPr>
        <w:t>uma sociedade capitalista o que interessa ao detentor do capital é a busca por</w:t>
      </w:r>
      <w:r w:rsidRPr="006A01C5">
        <w:rPr>
          <w:color w:val="000000" w:themeColor="text1"/>
          <w:sz w:val="24"/>
          <w:szCs w:val="24"/>
        </w:rPr>
        <w:t xml:space="preserve"> </w:t>
      </w:r>
      <w:r w:rsidR="00CE0863" w:rsidRPr="006A01C5">
        <w:rPr>
          <w:rFonts w:ascii="Times New Roman" w:hAnsi="Times New Roman" w:cs="Times New Roman"/>
          <w:color w:val="000000" w:themeColor="text1"/>
          <w:sz w:val="24"/>
          <w:szCs w:val="24"/>
        </w:rPr>
        <w:t>maiores taxas de lucro, a chave através da qual os capitalistas podem</w:t>
      </w:r>
      <w:r w:rsidRPr="006A01C5">
        <w:rPr>
          <w:color w:val="000000" w:themeColor="text1"/>
          <w:sz w:val="24"/>
          <w:szCs w:val="24"/>
        </w:rPr>
        <w:t xml:space="preserve"> </w:t>
      </w:r>
      <w:r w:rsidRPr="006A01C5">
        <w:rPr>
          <w:rFonts w:ascii="Times New Roman" w:hAnsi="Times New Roman" w:cs="Times New Roman"/>
          <w:color w:val="000000" w:themeColor="text1"/>
          <w:sz w:val="24"/>
          <w:szCs w:val="24"/>
        </w:rPr>
        <w:t xml:space="preserve">levar avante </w:t>
      </w:r>
      <w:r w:rsidR="00CE0863" w:rsidRPr="006A01C5">
        <w:rPr>
          <w:rFonts w:ascii="Times New Roman" w:hAnsi="Times New Roman" w:cs="Times New Roman"/>
          <w:color w:val="000000" w:themeColor="text1"/>
          <w:sz w:val="24"/>
          <w:szCs w:val="24"/>
        </w:rPr>
        <w:t>seu objetivo de acumulação de capital.</w:t>
      </w:r>
      <w:r w:rsidR="00CE0863" w:rsidRPr="006A01C5">
        <w:rPr>
          <w:rStyle w:val="Refdenotaderodap"/>
          <w:rFonts w:ascii="Times New Roman" w:hAnsi="Times New Roman" w:cs="Times New Roman"/>
          <w:color w:val="000000" w:themeColor="text1"/>
          <w:sz w:val="24"/>
          <w:szCs w:val="24"/>
        </w:rPr>
        <w:footnoteReference w:id="472"/>
      </w:r>
      <w:r w:rsidR="004B4BF7" w:rsidRPr="006A01C5">
        <w:rPr>
          <w:rFonts w:ascii="Times New Roman" w:hAnsi="Times New Roman" w:cs="Times New Roman"/>
          <w:color w:val="000000" w:themeColor="text1"/>
          <w:sz w:val="24"/>
          <w:szCs w:val="24"/>
        </w:rPr>
        <w:t xml:space="preserve"> </w:t>
      </w:r>
    </w:p>
    <w:p w:rsidR="00CE0863" w:rsidRDefault="00CE0863" w:rsidP="006A01C5">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4905CC">
        <w:rPr>
          <w:rFonts w:ascii="Times New Roman" w:hAnsi="Times New Roman" w:cs="Times New Roman"/>
          <w:color w:val="000000" w:themeColor="text1"/>
          <w:sz w:val="24"/>
          <w:szCs w:val="24"/>
        </w:rPr>
        <w:t>Com base nesta leitura, um aspeto deve ser imediatamente retido. É que as normas capitalistas, aplicadas por grande parte das empresas transnacionais</w:t>
      </w:r>
      <w:r w:rsidR="008D31F8">
        <w:rPr>
          <w:rFonts w:ascii="Times New Roman" w:hAnsi="Times New Roman" w:cs="Times New Roman"/>
          <w:color w:val="000000" w:themeColor="text1"/>
          <w:sz w:val="24"/>
          <w:szCs w:val="24"/>
        </w:rPr>
        <w:t>,</w:t>
      </w:r>
      <w:r w:rsidRPr="004905CC">
        <w:rPr>
          <w:rFonts w:ascii="Times New Roman" w:hAnsi="Times New Roman" w:cs="Times New Roman"/>
          <w:color w:val="000000" w:themeColor="text1"/>
          <w:sz w:val="24"/>
          <w:szCs w:val="24"/>
        </w:rPr>
        <w:t xml:space="preserve"> </w:t>
      </w:r>
      <w:r w:rsidR="008D3DC8">
        <w:rPr>
          <w:rFonts w:ascii="Times New Roman" w:hAnsi="Times New Roman" w:cs="Times New Roman"/>
          <w:color w:val="000000" w:themeColor="text1"/>
          <w:sz w:val="24"/>
          <w:szCs w:val="24"/>
        </w:rPr>
        <w:t xml:space="preserve">geralmente </w:t>
      </w:r>
      <w:r w:rsidRPr="004905CC">
        <w:rPr>
          <w:rFonts w:ascii="Times New Roman" w:hAnsi="Times New Roman" w:cs="Times New Roman"/>
          <w:color w:val="000000" w:themeColor="text1"/>
          <w:sz w:val="24"/>
          <w:szCs w:val="24"/>
        </w:rPr>
        <w:t>igno</w:t>
      </w:r>
      <w:r w:rsidR="006A01C5">
        <w:rPr>
          <w:rFonts w:ascii="Times New Roman" w:hAnsi="Times New Roman" w:cs="Times New Roman"/>
          <w:color w:val="000000" w:themeColor="text1"/>
          <w:sz w:val="24"/>
          <w:szCs w:val="24"/>
        </w:rPr>
        <w:t xml:space="preserve">ram </w:t>
      </w:r>
      <w:r w:rsidRPr="004905CC">
        <w:rPr>
          <w:rFonts w:ascii="Times New Roman" w:hAnsi="Times New Roman" w:cs="Times New Roman"/>
          <w:color w:val="000000" w:themeColor="text1"/>
          <w:sz w:val="24"/>
          <w:szCs w:val="24"/>
        </w:rPr>
        <w:t>o</w:t>
      </w:r>
      <w:r w:rsidR="008D31F8">
        <w:rPr>
          <w:rFonts w:ascii="Times New Roman" w:hAnsi="Times New Roman" w:cs="Times New Roman"/>
          <w:color w:val="000000" w:themeColor="text1"/>
          <w:sz w:val="24"/>
          <w:szCs w:val="24"/>
        </w:rPr>
        <w:t>s</w:t>
      </w:r>
      <w:r w:rsidRPr="004905CC">
        <w:rPr>
          <w:rFonts w:ascii="Times New Roman" w:hAnsi="Times New Roman" w:cs="Times New Roman"/>
          <w:color w:val="000000" w:themeColor="text1"/>
          <w:sz w:val="24"/>
          <w:szCs w:val="24"/>
        </w:rPr>
        <w:t xml:space="preserve"> direito</w:t>
      </w:r>
      <w:r w:rsidR="008D31F8">
        <w:rPr>
          <w:rFonts w:ascii="Times New Roman" w:hAnsi="Times New Roman" w:cs="Times New Roman"/>
          <w:color w:val="000000" w:themeColor="text1"/>
          <w:sz w:val="24"/>
          <w:szCs w:val="24"/>
        </w:rPr>
        <w:t>s</w:t>
      </w:r>
      <w:r w:rsidRPr="004905CC">
        <w:rPr>
          <w:rFonts w:ascii="Times New Roman" w:hAnsi="Times New Roman" w:cs="Times New Roman"/>
          <w:color w:val="000000" w:themeColor="text1"/>
          <w:sz w:val="24"/>
          <w:szCs w:val="24"/>
        </w:rPr>
        <w:t xml:space="preserve"> dos povos </w:t>
      </w:r>
      <w:r w:rsidR="008D3DC8">
        <w:rPr>
          <w:rFonts w:ascii="Times New Roman" w:hAnsi="Times New Roman" w:cs="Times New Roman"/>
          <w:color w:val="000000" w:themeColor="text1"/>
          <w:sz w:val="24"/>
          <w:szCs w:val="24"/>
        </w:rPr>
        <w:t xml:space="preserve">de decidir sobre </w:t>
      </w:r>
      <w:r w:rsidR="008D31F8">
        <w:rPr>
          <w:rFonts w:ascii="Times New Roman" w:hAnsi="Times New Roman" w:cs="Times New Roman"/>
          <w:color w:val="000000" w:themeColor="text1"/>
          <w:sz w:val="24"/>
          <w:szCs w:val="24"/>
        </w:rPr>
        <w:t>o próprio destino</w:t>
      </w:r>
      <w:r w:rsidR="006A01C5">
        <w:rPr>
          <w:rFonts w:ascii="Times New Roman" w:hAnsi="Times New Roman" w:cs="Times New Roman"/>
          <w:color w:val="000000" w:themeColor="text1"/>
          <w:sz w:val="24"/>
          <w:szCs w:val="24"/>
        </w:rPr>
        <w:t xml:space="preserve">. Os casos de Cateme e Mualadzi atestarão esta </w:t>
      </w:r>
      <w:r w:rsidR="008D3DC8">
        <w:rPr>
          <w:rFonts w:ascii="Times New Roman" w:hAnsi="Times New Roman" w:cs="Times New Roman"/>
          <w:color w:val="000000" w:themeColor="text1"/>
          <w:sz w:val="24"/>
          <w:szCs w:val="24"/>
        </w:rPr>
        <w:t>afirma</w:t>
      </w:r>
      <w:r w:rsidR="006A01C5">
        <w:rPr>
          <w:rFonts w:ascii="Times New Roman" w:hAnsi="Times New Roman" w:cs="Times New Roman"/>
          <w:color w:val="000000" w:themeColor="text1"/>
          <w:sz w:val="24"/>
          <w:szCs w:val="24"/>
        </w:rPr>
        <w:t xml:space="preserve">ção, </w:t>
      </w:r>
      <w:r w:rsidR="008D3DC8">
        <w:rPr>
          <w:rFonts w:ascii="Times New Roman" w:hAnsi="Times New Roman" w:cs="Times New Roman"/>
          <w:color w:val="000000" w:themeColor="text1"/>
          <w:sz w:val="24"/>
          <w:szCs w:val="24"/>
        </w:rPr>
        <w:t xml:space="preserve">visto que </w:t>
      </w:r>
      <w:r w:rsidR="006A01C5">
        <w:rPr>
          <w:rFonts w:ascii="Times New Roman" w:hAnsi="Times New Roman" w:cs="Times New Roman"/>
          <w:color w:val="000000" w:themeColor="text1"/>
          <w:sz w:val="24"/>
          <w:szCs w:val="24"/>
        </w:rPr>
        <w:t xml:space="preserve">não foram submetidas </w:t>
      </w:r>
      <w:r w:rsidRPr="004905CC">
        <w:rPr>
          <w:rFonts w:ascii="Times New Roman" w:hAnsi="Times New Roman" w:cs="Times New Roman"/>
          <w:color w:val="000000" w:themeColor="text1"/>
          <w:sz w:val="24"/>
          <w:szCs w:val="24"/>
        </w:rPr>
        <w:t>às consultas públicas</w:t>
      </w:r>
      <w:r w:rsidR="006A01C5">
        <w:rPr>
          <w:rFonts w:ascii="Times New Roman" w:hAnsi="Times New Roman" w:cs="Times New Roman"/>
          <w:color w:val="000000" w:themeColor="text1"/>
          <w:sz w:val="24"/>
          <w:szCs w:val="24"/>
        </w:rPr>
        <w:t xml:space="preserve"> nos </w:t>
      </w:r>
      <w:r w:rsidR="008D3DC8">
        <w:rPr>
          <w:rFonts w:ascii="Times New Roman" w:hAnsi="Times New Roman" w:cs="Times New Roman"/>
          <w:color w:val="000000" w:themeColor="text1"/>
          <w:sz w:val="24"/>
          <w:szCs w:val="24"/>
        </w:rPr>
        <w:t xml:space="preserve">termos </w:t>
      </w:r>
      <w:r w:rsidR="006A01C5">
        <w:rPr>
          <w:rFonts w:ascii="Times New Roman" w:hAnsi="Times New Roman" w:cs="Times New Roman"/>
          <w:color w:val="000000" w:themeColor="text1"/>
          <w:sz w:val="24"/>
          <w:szCs w:val="24"/>
        </w:rPr>
        <w:t>da lei</w:t>
      </w:r>
      <w:r w:rsidRPr="004905CC">
        <w:rPr>
          <w:rFonts w:ascii="Times New Roman" w:hAnsi="Times New Roman" w:cs="Times New Roman"/>
          <w:color w:val="000000" w:themeColor="text1"/>
          <w:sz w:val="24"/>
          <w:szCs w:val="24"/>
        </w:rPr>
        <w:t xml:space="preserve"> e </w:t>
      </w:r>
      <w:r w:rsidR="006A01C5">
        <w:rPr>
          <w:rFonts w:ascii="Times New Roman" w:hAnsi="Times New Roman" w:cs="Times New Roman"/>
          <w:color w:val="000000" w:themeColor="text1"/>
          <w:sz w:val="24"/>
          <w:szCs w:val="24"/>
        </w:rPr>
        <w:t xml:space="preserve">nem fazem parte nos processos de tomada de </w:t>
      </w:r>
      <w:r w:rsidRPr="004905CC">
        <w:rPr>
          <w:rFonts w:ascii="Times New Roman" w:hAnsi="Times New Roman" w:cs="Times New Roman"/>
          <w:color w:val="000000" w:themeColor="text1"/>
          <w:sz w:val="24"/>
          <w:szCs w:val="24"/>
        </w:rPr>
        <w:t xml:space="preserve">decisões relativas ao seu futuro. </w:t>
      </w:r>
    </w:p>
    <w:p w:rsidR="003620AF" w:rsidRPr="000D08AC" w:rsidRDefault="003620AF" w:rsidP="003620AF">
      <w:pPr>
        <w:shd w:val="clear" w:color="auto" w:fill="FFFFFF"/>
        <w:spacing w:after="0" w:line="360" w:lineRule="auto"/>
        <w:ind w:firstLine="708"/>
        <w:jc w:val="both"/>
        <w:rPr>
          <w:rFonts w:ascii="Times New Roman" w:hAnsi="Times New Roman" w:cs="Times New Roman"/>
          <w:sz w:val="24"/>
          <w:szCs w:val="24"/>
        </w:rPr>
      </w:pPr>
      <w:r w:rsidRPr="000D08AC">
        <w:rPr>
          <w:rFonts w:ascii="Times New Roman" w:hAnsi="Times New Roman" w:cs="Times New Roman"/>
          <w:sz w:val="24"/>
          <w:szCs w:val="24"/>
        </w:rPr>
        <w:t>Como é sabido, a relação entre exploração dos recursos naturais e a problemática de expropriação da terra não é nova. As Nações Unidas, apoiadas pelas organizações dos direitos humanos, têm</w:t>
      </w:r>
      <w:r w:rsidR="002C779D">
        <w:rPr>
          <w:rFonts w:ascii="Times New Roman" w:hAnsi="Times New Roman" w:cs="Times New Roman"/>
          <w:sz w:val="24"/>
          <w:szCs w:val="24"/>
        </w:rPr>
        <w:t>-se</w:t>
      </w:r>
      <w:r w:rsidRPr="000D08AC">
        <w:rPr>
          <w:rFonts w:ascii="Times New Roman" w:hAnsi="Times New Roman" w:cs="Times New Roman"/>
          <w:sz w:val="24"/>
          <w:szCs w:val="24"/>
        </w:rPr>
        <w:t xml:space="preserve"> insurgido contra as empresas nacionais e estrangeiras que atuam como “Estados dentro de Estados.”</w:t>
      </w:r>
      <w:r w:rsidRPr="000D08AC">
        <w:rPr>
          <w:rStyle w:val="Refdenotaderodap"/>
          <w:rFonts w:ascii="Times New Roman" w:hAnsi="Times New Roman" w:cs="Times New Roman"/>
          <w:sz w:val="24"/>
          <w:szCs w:val="24"/>
        </w:rPr>
        <w:footnoteReference w:id="473"/>
      </w:r>
      <w:r w:rsidRPr="000D08AC">
        <w:rPr>
          <w:rFonts w:ascii="Times New Roman" w:hAnsi="Times New Roman" w:cs="Times New Roman"/>
          <w:sz w:val="24"/>
          <w:szCs w:val="24"/>
        </w:rPr>
        <w:t xml:space="preserve">    </w:t>
      </w:r>
    </w:p>
    <w:p w:rsidR="00CE0863" w:rsidRPr="009C2340" w:rsidRDefault="00CE0863" w:rsidP="009C2340">
      <w:pPr>
        <w:autoSpaceDE w:val="0"/>
        <w:autoSpaceDN w:val="0"/>
        <w:adjustRightInd w:val="0"/>
        <w:spacing w:after="0" w:line="360" w:lineRule="auto"/>
        <w:ind w:firstLine="720"/>
        <w:jc w:val="both"/>
        <w:rPr>
          <w:rFonts w:ascii="Times New Roman" w:hAnsi="Times New Roman" w:cs="Times New Roman"/>
          <w:sz w:val="24"/>
          <w:szCs w:val="24"/>
        </w:rPr>
      </w:pPr>
      <w:r w:rsidRPr="007B543F">
        <w:rPr>
          <w:rFonts w:ascii="Times New Roman" w:hAnsi="Times New Roman" w:cs="Times New Roman"/>
          <w:color w:val="000000" w:themeColor="text1"/>
          <w:sz w:val="24"/>
          <w:szCs w:val="24"/>
        </w:rPr>
        <w:t>Por exemplo, o nº 1 do artigo 14º da Convenção 169 da Organização Internacional do Trabalho (OIT), aplicada aos povos “indígenas” e “tribais”</w:t>
      </w:r>
      <w:r w:rsidRPr="007B543F">
        <w:rPr>
          <w:rStyle w:val="Refdenotaderodap"/>
          <w:rFonts w:ascii="Times New Roman" w:hAnsi="Times New Roman" w:cs="Times New Roman"/>
          <w:color w:val="000000" w:themeColor="text1"/>
          <w:sz w:val="24"/>
          <w:szCs w:val="24"/>
        </w:rPr>
        <w:footnoteReference w:id="474"/>
      </w:r>
      <w:r w:rsidRPr="007B543F">
        <w:rPr>
          <w:rFonts w:ascii="Times New Roman" w:hAnsi="Times New Roman" w:cs="Times New Roman"/>
          <w:color w:val="000000" w:themeColor="text1"/>
          <w:sz w:val="24"/>
          <w:szCs w:val="24"/>
        </w:rPr>
        <w:t xml:space="preserve"> (atinente à terra) preconiza que </w:t>
      </w:r>
      <w:r w:rsidRPr="007B543F">
        <w:rPr>
          <w:rFonts w:ascii="Times New Roman" w:hAnsi="Times New Roman" w:cs="Times New Roman"/>
          <w:color w:val="000000" w:themeColor="text1"/>
          <w:sz w:val="24"/>
          <w:szCs w:val="24"/>
        </w:rPr>
        <w:lastRenderedPageBreak/>
        <w:t>“</w:t>
      </w:r>
      <w:r w:rsidRPr="007B543F">
        <w:rPr>
          <w:rFonts w:ascii="Times New Roman" w:hAnsi="Times New Roman" w:cs="Times New Roman"/>
          <w:sz w:val="24"/>
          <w:szCs w:val="24"/>
        </w:rPr>
        <w:t>Os direitos de propriedade e posse de terras tradicionalmente ocupadas pelos povos interes</w:t>
      </w:r>
      <w:r>
        <w:rPr>
          <w:rFonts w:ascii="Times New Roman" w:hAnsi="Times New Roman" w:cs="Times New Roman"/>
          <w:sz w:val="24"/>
          <w:szCs w:val="24"/>
        </w:rPr>
        <w:t>sados deverão ser reconhecidos (…)</w:t>
      </w:r>
      <w:r w:rsidRPr="007B543F">
        <w:rPr>
          <w:rFonts w:ascii="Times New Roman" w:hAnsi="Times New Roman" w:cs="Times New Roman"/>
          <w:sz w:val="24"/>
          <w:szCs w:val="24"/>
        </w:rPr>
        <w:t>.”</w:t>
      </w:r>
      <w:r w:rsidRPr="007B543F">
        <w:rPr>
          <w:rStyle w:val="Refdenotaderodap"/>
          <w:rFonts w:ascii="Times New Roman" w:hAnsi="Times New Roman" w:cs="Times New Roman"/>
          <w:sz w:val="24"/>
          <w:szCs w:val="24"/>
        </w:rPr>
        <w:footnoteReference w:id="475"/>
      </w:r>
    </w:p>
    <w:p w:rsidR="00CE0863" w:rsidRPr="007B543F" w:rsidRDefault="00CE0863" w:rsidP="009C2340">
      <w:pPr>
        <w:autoSpaceDE w:val="0"/>
        <w:autoSpaceDN w:val="0"/>
        <w:adjustRightInd w:val="0"/>
        <w:spacing w:after="0" w:line="360" w:lineRule="auto"/>
        <w:ind w:firstLine="720"/>
        <w:jc w:val="both"/>
        <w:rPr>
          <w:rFonts w:ascii="Times New Roman" w:hAnsi="Times New Roman" w:cs="Times New Roman"/>
          <w:sz w:val="24"/>
          <w:szCs w:val="24"/>
        </w:rPr>
      </w:pPr>
      <w:r w:rsidRPr="007B543F">
        <w:rPr>
          <w:rFonts w:ascii="Times New Roman" w:hAnsi="Times New Roman" w:cs="Times New Roman"/>
          <w:sz w:val="24"/>
          <w:szCs w:val="24"/>
        </w:rPr>
        <w:t>O nº 1 do artigo 15, da mesma convenção, estabelece que</w:t>
      </w:r>
    </w:p>
    <w:p w:rsidR="00CE0863" w:rsidRPr="003A69F3" w:rsidRDefault="00CE0863" w:rsidP="00CE0863">
      <w:pPr>
        <w:autoSpaceDE w:val="0"/>
        <w:autoSpaceDN w:val="0"/>
        <w:adjustRightInd w:val="0"/>
        <w:spacing w:after="0" w:line="360" w:lineRule="auto"/>
        <w:jc w:val="both"/>
        <w:rPr>
          <w:rFonts w:ascii="Times New Roman" w:hAnsi="Times New Roman" w:cs="Times New Roman"/>
        </w:rPr>
      </w:pPr>
    </w:p>
    <w:p w:rsidR="00CE0863" w:rsidRPr="007B543F" w:rsidRDefault="00CE0863" w:rsidP="00CE0863">
      <w:pPr>
        <w:autoSpaceDE w:val="0"/>
        <w:autoSpaceDN w:val="0"/>
        <w:adjustRightInd w:val="0"/>
        <w:spacing w:after="0" w:line="240" w:lineRule="auto"/>
        <w:ind w:left="2160"/>
        <w:jc w:val="both"/>
        <w:rPr>
          <w:rFonts w:ascii="Times New Roman" w:hAnsi="Times New Roman" w:cs="Times New Roman"/>
          <w:sz w:val="20"/>
          <w:szCs w:val="20"/>
        </w:rPr>
      </w:pPr>
      <w:r w:rsidRPr="007B543F">
        <w:rPr>
          <w:rFonts w:ascii="Times New Roman" w:hAnsi="Times New Roman" w:cs="Times New Roman"/>
          <w:sz w:val="20"/>
          <w:szCs w:val="20"/>
        </w:rPr>
        <w:t>O direito dos povos interessados aos recursos naturais existentes em suas terras deverá gozar de salvaguardas especiais. Esses direitos incluem o direito desses povos de participar da utilização, administração e conservação desses recursos.</w:t>
      </w:r>
      <w:r w:rsidRPr="007B543F">
        <w:rPr>
          <w:rStyle w:val="Refdenotaderodap"/>
          <w:rFonts w:ascii="Times New Roman" w:hAnsi="Times New Roman" w:cs="Times New Roman"/>
          <w:sz w:val="20"/>
          <w:szCs w:val="20"/>
        </w:rPr>
        <w:footnoteReference w:id="476"/>
      </w:r>
    </w:p>
    <w:p w:rsidR="00CE0863" w:rsidRPr="003A69F3" w:rsidRDefault="00CE0863" w:rsidP="00CE0863">
      <w:pPr>
        <w:autoSpaceDE w:val="0"/>
        <w:autoSpaceDN w:val="0"/>
        <w:adjustRightInd w:val="0"/>
        <w:spacing w:after="0" w:line="360" w:lineRule="auto"/>
        <w:ind w:left="2160"/>
        <w:jc w:val="both"/>
        <w:rPr>
          <w:rFonts w:ascii="Times New Roman" w:hAnsi="Times New Roman" w:cs="Times New Roman"/>
        </w:rPr>
      </w:pPr>
    </w:p>
    <w:p w:rsidR="00CE0863" w:rsidRPr="007B543F" w:rsidRDefault="00CE0863" w:rsidP="00CE0863">
      <w:pPr>
        <w:autoSpaceDE w:val="0"/>
        <w:autoSpaceDN w:val="0"/>
        <w:adjustRightInd w:val="0"/>
        <w:spacing w:after="0" w:line="360" w:lineRule="auto"/>
        <w:jc w:val="both"/>
        <w:rPr>
          <w:rFonts w:ascii="Times New Roman" w:eastAsia="Times New Roman" w:hAnsi="Times New Roman" w:cs="Times New Roman"/>
          <w:sz w:val="24"/>
          <w:szCs w:val="24"/>
          <w:lang w:eastAsia="pt-PT"/>
        </w:rPr>
      </w:pPr>
      <w:r w:rsidRPr="007B543F">
        <w:rPr>
          <w:rFonts w:ascii="Times New Roman" w:hAnsi="Times New Roman" w:cs="Times New Roman"/>
          <w:sz w:val="24"/>
          <w:szCs w:val="24"/>
        </w:rPr>
        <w:t>Esta Declaração traz no nº 2, do artigo supracitado, a seguinte redação:</w:t>
      </w:r>
    </w:p>
    <w:p w:rsidR="00CE0863" w:rsidRPr="003A69F3" w:rsidRDefault="00CE0863" w:rsidP="00CE0863">
      <w:pPr>
        <w:autoSpaceDE w:val="0"/>
        <w:autoSpaceDN w:val="0"/>
        <w:adjustRightInd w:val="0"/>
        <w:spacing w:after="0" w:line="360" w:lineRule="auto"/>
        <w:jc w:val="both"/>
        <w:rPr>
          <w:rFonts w:ascii="Times New Roman" w:hAnsi="Times New Roman" w:cs="Times New Roman"/>
        </w:rPr>
      </w:pPr>
    </w:p>
    <w:p w:rsidR="00CE0863" w:rsidRPr="007B543F" w:rsidRDefault="00CE0863" w:rsidP="00CE0863">
      <w:pPr>
        <w:tabs>
          <w:tab w:val="left" w:pos="2268"/>
        </w:tabs>
        <w:autoSpaceDE w:val="0"/>
        <w:autoSpaceDN w:val="0"/>
        <w:adjustRightInd w:val="0"/>
        <w:spacing w:after="0" w:line="240" w:lineRule="auto"/>
        <w:ind w:left="2268"/>
        <w:jc w:val="both"/>
        <w:rPr>
          <w:rFonts w:ascii="Times New Roman" w:hAnsi="Times New Roman" w:cs="Times New Roman"/>
          <w:sz w:val="20"/>
          <w:szCs w:val="20"/>
        </w:rPr>
      </w:pPr>
      <w:r w:rsidRPr="007B543F">
        <w:rPr>
          <w:rFonts w:ascii="Times New Roman" w:hAnsi="Times New Roman" w:cs="Times New Roman"/>
          <w:sz w:val="20"/>
          <w:szCs w:val="20"/>
        </w:rPr>
        <w:t>Em situações nas quais o Estado retém a propriedade dos minerais ou dos recursos do subsolo ou direitos a outros recursos existentes nas terras, os governos estabelecerão ou manterão procedimentos pelos quais consultarão estes povos para determinar se seus interesses seriam prejudicados, e em que medida, a</w:t>
      </w:r>
      <w:r>
        <w:rPr>
          <w:rFonts w:ascii="Times New Roman" w:hAnsi="Times New Roman" w:cs="Times New Roman"/>
          <w:sz w:val="20"/>
          <w:szCs w:val="20"/>
        </w:rPr>
        <w:t>ntes de executar ou autorizar</w:t>
      </w:r>
      <w:r w:rsidRPr="007B543F">
        <w:rPr>
          <w:rFonts w:ascii="Times New Roman" w:hAnsi="Times New Roman" w:cs="Times New Roman"/>
          <w:sz w:val="20"/>
          <w:szCs w:val="20"/>
        </w:rPr>
        <w:t xml:space="preserve"> qualquer programa de exploração desses recursos existentes em suas terras. Sempre que for possível, os povos participarão dos benefícios proporcionados por essas atividades e receberão indemnização justa por qualquer dano que sofram em decorrência dessas atividades.</w:t>
      </w:r>
      <w:r w:rsidRPr="007B543F">
        <w:rPr>
          <w:rStyle w:val="Refdenotaderodap"/>
          <w:rFonts w:ascii="Times New Roman" w:hAnsi="Times New Roman" w:cs="Times New Roman"/>
          <w:sz w:val="20"/>
          <w:szCs w:val="20"/>
        </w:rPr>
        <w:footnoteReference w:id="477"/>
      </w:r>
      <w:r w:rsidRPr="007B543F">
        <w:rPr>
          <w:rFonts w:ascii="Times New Roman" w:hAnsi="Times New Roman" w:cs="Times New Roman"/>
          <w:sz w:val="20"/>
          <w:szCs w:val="20"/>
        </w:rPr>
        <w:t xml:space="preserve">       </w:t>
      </w:r>
    </w:p>
    <w:p w:rsidR="00CE0863" w:rsidRPr="003A69F3" w:rsidRDefault="00CE0863" w:rsidP="00CE0863">
      <w:pPr>
        <w:autoSpaceDE w:val="0"/>
        <w:autoSpaceDN w:val="0"/>
        <w:adjustRightInd w:val="0"/>
        <w:spacing w:after="0" w:line="360" w:lineRule="auto"/>
        <w:jc w:val="both"/>
        <w:rPr>
          <w:rFonts w:ascii="Times New Roman" w:hAnsi="Times New Roman" w:cs="Times New Roman"/>
        </w:rPr>
      </w:pPr>
    </w:p>
    <w:p w:rsidR="00CE0863" w:rsidRPr="002B16C2" w:rsidRDefault="00CE0863" w:rsidP="00CE0863">
      <w:pPr>
        <w:spacing w:after="0" w:line="360" w:lineRule="auto"/>
        <w:jc w:val="both"/>
        <w:rPr>
          <w:rFonts w:ascii="Times New Roman" w:hAnsi="Times New Roman" w:cs="Times New Roman"/>
          <w:color w:val="000000" w:themeColor="text1"/>
          <w:sz w:val="24"/>
          <w:szCs w:val="24"/>
        </w:rPr>
      </w:pPr>
      <w:r w:rsidRPr="002B16C2">
        <w:rPr>
          <w:rFonts w:ascii="Times New Roman" w:hAnsi="Times New Roman" w:cs="Times New Roman"/>
          <w:color w:val="000000" w:themeColor="text1"/>
          <w:sz w:val="24"/>
          <w:szCs w:val="24"/>
        </w:rPr>
        <w:t>Infelizmente, as empresas transnacionais estão na contramão dessa compreensão, tal como se verificou no exame dos acontecimentos desenrolados em muitos países onde a exploração dos recursos naturais deu lugar a fervorosas manifestações de repúdio, devido a preocupação com os direitos humanos</w:t>
      </w:r>
      <w:r w:rsidR="00E21B1B">
        <w:rPr>
          <w:rFonts w:ascii="Times New Roman" w:hAnsi="Times New Roman" w:cs="Times New Roman"/>
          <w:color w:val="000000" w:themeColor="text1"/>
          <w:sz w:val="24"/>
          <w:szCs w:val="24"/>
        </w:rPr>
        <w:t xml:space="preserve"> e ambientais</w:t>
      </w:r>
      <w:r w:rsidRPr="002B16C2">
        <w:rPr>
          <w:rFonts w:ascii="Times New Roman" w:hAnsi="Times New Roman" w:cs="Times New Roman"/>
          <w:color w:val="000000" w:themeColor="text1"/>
          <w:sz w:val="24"/>
          <w:szCs w:val="24"/>
        </w:rPr>
        <w:t xml:space="preserve">. </w:t>
      </w:r>
    </w:p>
    <w:p w:rsidR="00CE0863" w:rsidRPr="002B16C2" w:rsidRDefault="00CE0863" w:rsidP="00CE0863">
      <w:pPr>
        <w:spacing w:after="0" w:line="360" w:lineRule="auto"/>
        <w:ind w:firstLine="708"/>
        <w:jc w:val="both"/>
        <w:rPr>
          <w:rFonts w:ascii="Times New Roman" w:hAnsi="Times New Roman" w:cs="Times New Roman"/>
          <w:color w:val="000000" w:themeColor="text1"/>
          <w:sz w:val="24"/>
          <w:szCs w:val="24"/>
        </w:rPr>
      </w:pPr>
      <w:r w:rsidRPr="002B16C2">
        <w:rPr>
          <w:rFonts w:ascii="Times New Roman" w:hAnsi="Times New Roman" w:cs="Times New Roman"/>
          <w:color w:val="000000" w:themeColor="text1"/>
          <w:sz w:val="24"/>
          <w:szCs w:val="24"/>
        </w:rPr>
        <w:t>A esse propósito, a perspetiva examinada por Eliane Araujo e Francisco Chaves Fernandes dá conta de que “a mineração é primeiro implantada e depois operada num contexto de inexistência de normas internacionais com especificações e determinações claras sobre as práticas para o seu exercício, sempre favorecendo os agentes empresariais minera</w:t>
      </w:r>
      <w:r w:rsidRPr="002B16C2">
        <w:rPr>
          <w:rStyle w:val="A8"/>
          <w:rFonts w:ascii="Times New Roman" w:hAnsi="Times New Roman" w:cs="Times New Roman"/>
          <w:color w:val="000000" w:themeColor="text1"/>
          <w:sz w:val="24"/>
          <w:szCs w:val="24"/>
        </w:rPr>
        <w:t>is</w:t>
      </w:r>
      <w:r>
        <w:rPr>
          <w:rStyle w:val="A8"/>
          <w:rFonts w:ascii="Times New Roman" w:hAnsi="Times New Roman" w:cs="Times New Roman"/>
          <w:color w:val="000000" w:themeColor="text1"/>
          <w:sz w:val="24"/>
          <w:szCs w:val="24"/>
        </w:rPr>
        <w:t>.</w:t>
      </w:r>
      <w:r w:rsidRPr="002B16C2">
        <w:rPr>
          <w:rFonts w:ascii="Times New Roman" w:hAnsi="Times New Roman" w:cs="Times New Roman"/>
          <w:color w:val="000000" w:themeColor="text1"/>
          <w:sz w:val="24"/>
          <w:szCs w:val="24"/>
        </w:rPr>
        <w:t>”</w:t>
      </w:r>
      <w:r w:rsidRPr="002B16C2">
        <w:rPr>
          <w:rStyle w:val="Refdenotaderodap"/>
          <w:rFonts w:ascii="Times New Roman" w:hAnsi="Times New Roman" w:cs="Times New Roman"/>
          <w:color w:val="000000" w:themeColor="text1"/>
          <w:sz w:val="24"/>
          <w:szCs w:val="24"/>
        </w:rPr>
        <w:footnoteReference w:id="478"/>
      </w:r>
      <w:r w:rsidR="006C2F58">
        <w:rPr>
          <w:rFonts w:ascii="Times New Roman" w:hAnsi="Times New Roman" w:cs="Times New Roman"/>
          <w:color w:val="000000" w:themeColor="text1"/>
          <w:sz w:val="24"/>
          <w:szCs w:val="24"/>
        </w:rPr>
        <w:t>Todavia</w:t>
      </w:r>
      <w:r>
        <w:rPr>
          <w:rFonts w:ascii="Times New Roman" w:hAnsi="Times New Roman" w:cs="Times New Roman"/>
          <w:color w:val="000000" w:themeColor="text1"/>
          <w:sz w:val="24"/>
          <w:szCs w:val="24"/>
        </w:rPr>
        <w:t xml:space="preserve">, esta realidade ocorre com frequência no continente africano, podendo vir a </w:t>
      </w:r>
      <w:r w:rsidRPr="002B16C2">
        <w:rPr>
          <w:rFonts w:ascii="Times New Roman" w:hAnsi="Times New Roman" w:cs="Times New Roman"/>
          <w:color w:val="000000" w:themeColor="text1"/>
          <w:sz w:val="24"/>
          <w:szCs w:val="24"/>
        </w:rPr>
        <w:t xml:space="preserve">fechar a porta da esperança </w:t>
      </w:r>
      <w:r>
        <w:rPr>
          <w:rFonts w:ascii="Times New Roman" w:hAnsi="Times New Roman" w:cs="Times New Roman"/>
          <w:color w:val="000000" w:themeColor="text1"/>
          <w:sz w:val="24"/>
          <w:szCs w:val="24"/>
        </w:rPr>
        <w:t xml:space="preserve">desses países </w:t>
      </w:r>
      <w:r w:rsidRPr="002B16C2">
        <w:rPr>
          <w:rFonts w:ascii="Times New Roman" w:hAnsi="Times New Roman" w:cs="Times New Roman"/>
          <w:color w:val="000000" w:themeColor="text1"/>
          <w:sz w:val="24"/>
          <w:szCs w:val="24"/>
        </w:rPr>
        <w:t xml:space="preserve">que se abriu logo após a </w:t>
      </w:r>
      <w:r w:rsidR="006C2F58">
        <w:rPr>
          <w:rFonts w:ascii="Times New Roman" w:hAnsi="Times New Roman" w:cs="Times New Roman"/>
          <w:color w:val="000000" w:themeColor="text1"/>
          <w:sz w:val="24"/>
          <w:szCs w:val="24"/>
        </w:rPr>
        <w:t>independência</w:t>
      </w:r>
      <w:r w:rsidRPr="002B16C2">
        <w:rPr>
          <w:rFonts w:ascii="Times New Roman" w:hAnsi="Times New Roman" w:cs="Times New Roman"/>
          <w:color w:val="000000" w:themeColor="text1"/>
          <w:sz w:val="24"/>
          <w:szCs w:val="24"/>
        </w:rPr>
        <w:t xml:space="preserve"> nacional.   </w:t>
      </w:r>
    </w:p>
    <w:p w:rsidR="00CE0863" w:rsidRPr="00675FD6" w:rsidRDefault="00CE0863" w:rsidP="00CE0863">
      <w:pPr>
        <w:pStyle w:val="NormalWeb"/>
        <w:shd w:val="clear" w:color="auto" w:fill="FFFFFF"/>
        <w:spacing w:before="0" w:beforeAutospacing="0" w:after="0" w:afterAutospacing="0" w:line="360" w:lineRule="auto"/>
        <w:ind w:firstLine="708"/>
        <w:jc w:val="both"/>
        <w:rPr>
          <w:color w:val="000000" w:themeColor="text1"/>
        </w:rPr>
      </w:pPr>
      <w:r w:rsidRPr="00675FD6">
        <w:rPr>
          <w:color w:val="000000" w:themeColor="text1"/>
        </w:rPr>
        <w:t xml:space="preserve">Em função desta informação, torna-se necessário afirmar que a ordem de procedimentos tem sido invertida nos processos de reassentamentos: primeiro cria-se o aldeamento precário </w:t>
      </w:r>
      <w:r w:rsidR="003250FB" w:rsidRPr="00675FD6">
        <w:rPr>
          <w:color w:val="000000" w:themeColor="text1"/>
        </w:rPr>
        <w:t xml:space="preserve">e arbitrário, com </w:t>
      </w:r>
      <w:r w:rsidRPr="00675FD6">
        <w:rPr>
          <w:color w:val="000000" w:themeColor="text1"/>
        </w:rPr>
        <w:t xml:space="preserve">indemnizações diferenciadas, muita das vezes </w:t>
      </w:r>
      <w:r w:rsidRPr="00675FD6">
        <w:rPr>
          <w:color w:val="000000" w:themeColor="text1"/>
        </w:rPr>
        <w:lastRenderedPageBreak/>
        <w:t xml:space="preserve">incompletas, uma espécie de “darwinismo social”, depois apressa-se na elaboração do PAR que procura remediar as falhas desse mesmo processo. </w:t>
      </w:r>
    </w:p>
    <w:p w:rsidR="00CE0863" w:rsidRPr="009C4929" w:rsidRDefault="00CE0863" w:rsidP="00CE0863">
      <w:pPr>
        <w:pStyle w:val="NormalWeb"/>
        <w:shd w:val="clear" w:color="auto" w:fill="FFFFFF"/>
        <w:spacing w:before="0" w:beforeAutospacing="0" w:after="0" w:afterAutospacing="0" w:line="360" w:lineRule="auto"/>
        <w:ind w:firstLine="708"/>
        <w:jc w:val="both"/>
      </w:pPr>
      <w:r w:rsidRPr="00675FD6">
        <w:rPr>
          <w:color w:val="000000" w:themeColor="text1"/>
        </w:rPr>
        <w:t xml:space="preserve">Isto explica, por exemplo, que os países de economia mineira e as empresas transnacionais se preocupem com a exploração dos recursos naturais e nas vantagens económicas que cada uma das partes almejava obter, em lugar de potenciar políticas públicas de inserção social, de trabalho, de criação de rendimentos e da prevenção dos direitos humanos. </w:t>
      </w:r>
      <w:r w:rsidR="000D0A8F" w:rsidRPr="00675FD6">
        <w:rPr>
          <w:color w:val="000000" w:themeColor="text1"/>
        </w:rPr>
        <w:t xml:space="preserve">Numa economia extrativa, as populações só são livres quando </w:t>
      </w:r>
      <w:r w:rsidR="00534A4A" w:rsidRPr="009C4929">
        <w:t>têm</w:t>
      </w:r>
      <w:r w:rsidR="000D0A8F" w:rsidRPr="009C4929">
        <w:t xml:space="preserve"> consciência dos seus direitos, caso contrário </w:t>
      </w:r>
      <w:r w:rsidR="00534A4A" w:rsidRPr="009C4929">
        <w:t>andarão</w:t>
      </w:r>
      <w:r w:rsidR="000D0A8F" w:rsidRPr="009C4929">
        <w:t xml:space="preserve"> “a reboque” </w:t>
      </w:r>
      <w:r w:rsidR="001C07A7" w:rsidRPr="009C4929">
        <w:t>dos poderes</w:t>
      </w:r>
      <w:r w:rsidR="000D0A8F" w:rsidRPr="009C4929">
        <w:t xml:space="preserve"> económico e </w:t>
      </w:r>
      <w:r w:rsidR="001C07A7" w:rsidRPr="009C4929">
        <w:t>financeiro</w:t>
      </w:r>
      <w:r w:rsidR="000D0A8F" w:rsidRPr="009C4929">
        <w:t xml:space="preserve"> das empresas transnacionais e </w:t>
      </w:r>
      <w:r w:rsidR="00003496" w:rsidRPr="009C4929">
        <w:t>dos interesses dos governos</w:t>
      </w:r>
      <w:r w:rsidR="000D0A8F" w:rsidRPr="009C4929">
        <w:t xml:space="preserve">. </w:t>
      </w:r>
    </w:p>
    <w:p w:rsidR="00CE0863" w:rsidRPr="003A69F3" w:rsidRDefault="00CE0863" w:rsidP="00CE0863">
      <w:pPr>
        <w:autoSpaceDE w:val="0"/>
        <w:autoSpaceDN w:val="0"/>
        <w:adjustRightInd w:val="0"/>
        <w:spacing w:after="0" w:line="360" w:lineRule="auto"/>
        <w:jc w:val="both"/>
        <w:rPr>
          <w:rFonts w:ascii="Times New Roman" w:hAnsi="Times New Roman" w:cs="Times New Roman"/>
          <w:b/>
        </w:rPr>
      </w:pPr>
    </w:p>
    <w:p w:rsidR="00CE0863" w:rsidRDefault="00CE0863" w:rsidP="00CE0863">
      <w:pPr>
        <w:autoSpaceDE w:val="0"/>
        <w:autoSpaceDN w:val="0"/>
        <w:adjustRightInd w:val="0"/>
        <w:spacing w:after="0" w:line="360" w:lineRule="auto"/>
        <w:jc w:val="both"/>
        <w:rPr>
          <w:rFonts w:ascii="Times New Roman" w:hAnsi="Times New Roman" w:cs="Times New Roman"/>
          <w:b/>
        </w:rPr>
      </w:pPr>
    </w:p>
    <w:p w:rsidR="00CE0863" w:rsidRDefault="00CE0863" w:rsidP="00CE0863">
      <w:pPr>
        <w:spacing w:after="0" w:line="360" w:lineRule="auto"/>
        <w:jc w:val="center"/>
        <w:rPr>
          <w:rFonts w:ascii="Times New Roman" w:hAnsi="Times New Roman" w:cs="Times New Roman"/>
          <w:b/>
        </w:rPr>
      </w:pPr>
    </w:p>
    <w:p w:rsidR="00CE0863" w:rsidRPr="003A69F3" w:rsidRDefault="00CE0863" w:rsidP="00CE0863">
      <w:pPr>
        <w:spacing w:after="0" w:line="360" w:lineRule="auto"/>
        <w:jc w:val="center"/>
        <w:rPr>
          <w:rFonts w:ascii="Times New Roman" w:hAnsi="Times New Roman" w:cs="Times New Roman"/>
          <w:b/>
        </w:rPr>
      </w:pPr>
    </w:p>
    <w:p w:rsidR="00EB5BAF" w:rsidRPr="00DF6B08" w:rsidRDefault="004867E6" w:rsidP="00DF6B08">
      <w:pPr>
        <w:rPr>
          <w:rFonts w:ascii="Times New Roman" w:hAnsi="Times New Roman" w:cs="Times New Roman"/>
          <w:b/>
        </w:rPr>
      </w:pPr>
      <w:r>
        <w:rPr>
          <w:rFonts w:ascii="Times New Roman" w:hAnsi="Times New Roman" w:cs="Times New Roman"/>
          <w:b/>
        </w:rPr>
        <w:br w:type="page"/>
      </w:r>
    </w:p>
    <w:p w:rsidR="00EB5BAF" w:rsidRDefault="00EB5BAF" w:rsidP="00CE0863">
      <w:pPr>
        <w:spacing w:after="0" w:line="360" w:lineRule="auto"/>
        <w:jc w:val="center"/>
        <w:rPr>
          <w:rFonts w:ascii="Times New Roman" w:hAnsi="Times New Roman" w:cs="Times New Roman"/>
          <w:b/>
          <w:sz w:val="40"/>
          <w:szCs w:val="40"/>
        </w:rPr>
      </w:pPr>
    </w:p>
    <w:p w:rsidR="00CE0863" w:rsidRDefault="00CE0863" w:rsidP="00CE0863">
      <w:pPr>
        <w:spacing w:after="0" w:line="360" w:lineRule="auto"/>
        <w:rPr>
          <w:rFonts w:ascii="Times New Roman" w:hAnsi="Times New Roman" w:cs="Times New Roman"/>
          <w:b/>
          <w:sz w:val="40"/>
          <w:szCs w:val="40"/>
        </w:rPr>
      </w:pPr>
    </w:p>
    <w:p w:rsidR="000F1305" w:rsidRDefault="000F1305" w:rsidP="00CE0863">
      <w:pPr>
        <w:spacing w:after="0" w:line="360" w:lineRule="auto"/>
        <w:rPr>
          <w:rFonts w:ascii="Times New Roman" w:hAnsi="Times New Roman" w:cs="Times New Roman"/>
          <w:b/>
          <w:sz w:val="40"/>
          <w:szCs w:val="40"/>
        </w:rPr>
      </w:pPr>
    </w:p>
    <w:p w:rsidR="00CE0863" w:rsidRDefault="00CE0863" w:rsidP="00CE0863">
      <w:pPr>
        <w:spacing w:after="0" w:line="360" w:lineRule="auto"/>
        <w:jc w:val="center"/>
        <w:rPr>
          <w:rFonts w:ascii="Times New Roman" w:hAnsi="Times New Roman" w:cs="Times New Roman"/>
          <w:b/>
          <w:sz w:val="40"/>
          <w:szCs w:val="40"/>
        </w:rPr>
      </w:pPr>
    </w:p>
    <w:p w:rsidR="00C4257A" w:rsidRDefault="00C4257A" w:rsidP="00CE0863">
      <w:pPr>
        <w:spacing w:after="0" w:line="360" w:lineRule="auto"/>
        <w:jc w:val="center"/>
        <w:rPr>
          <w:rFonts w:ascii="Times New Roman" w:hAnsi="Times New Roman" w:cs="Times New Roman"/>
          <w:b/>
          <w:sz w:val="40"/>
          <w:szCs w:val="40"/>
        </w:rPr>
      </w:pPr>
    </w:p>
    <w:p w:rsidR="00003496" w:rsidRDefault="00003496" w:rsidP="00CE0863">
      <w:pPr>
        <w:spacing w:after="0" w:line="360" w:lineRule="auto"/>
        <w:jc w:val="center"/>
        <w:rPr>
          <w:rFonts w:ascii="Times New Roman" w:hAnsi="Times New Roman" w:cs="Times New Roman"/>
          <w:b/>
          <w:sz w:val="40"/>
          <w:szCs w:val="40"/>
        </w:rPr>
      </w:pPr>
    </w:p>
    <w:p w:rsidR="00003496" w:rsidRDefault="00003496" w:rsidP="00CE0863">
      <w:pPr>
        <w:spacing w:after="0" w:line="360" w:lineRule="auto"/>
        <w:jc w:val="center"/>
        <w:rPr>
          <w:rFonts w:ascii="Times New Roman" w:hAnsi="Times New Roman" w:cs="Times New Roman"/>
          <w:b/>
          <w:sz w:val="40"/>
          <w:szCs w:val="40"/>
        </w:rPr>
      </w:pPr>
    </w:p>
    <w:p w:rsidR="00003496" w:rsidRDefault="00003496" w:rsidP="00CE0863">
      <w:pPr>
        <w:spacing w:after="0" w:line="360" w:lineRule="auto"/>
        <w:jc w:val="center"/>
        <w:rPr>
          <w:rFonts w:ascii="Times New Roman" w:hAnsi="Times New Roman" w:cs="Times New Roman"/>
          <w:b/>
          <w:sz w:val="40"/>
          <w:szCs w:val="40"/>
        </w:rPr>
      </w:pPr>
    </w:p>
    <w:p w:rsidR="00CE0863" w:rsidRPr="0008639C" w:rsidRDefault="00CE0863" w:rsidP="00003496">
      <w:pPr>
        <w:pStyle w:val="Cabealho1"/>
        <w:jc w:val="center"/>
        <w:rPr>
          <w:sz w:val="40"/>
          <w:szCs w:val="40"/>
        </w:rPr>
      </w:pPr>
      <w:bookmarkStart w:id="41" w:name="_Toc493520387"/>
      <w:r w:rsidRPr="0008639C">
        <w:rPr>
          <w:sz w:val="40"/>
          <w:szCs w:val="40"/>
        </w:rPr>
        <w:t>PARTE II</w:t>
      </w:r>
      <w:bookmarkEnd w:id="41"/>
    </w:p>
    <w:p w:rsidR="00CE086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CE0863" w:rsidRPr="003A69F3" w:rsidRDefault="00CE0863" w:rsidP="00CE0863">
      <w:pPr>
        <w:spacing w:after="0" w:line="360" w:lineRule="auto"/>
        <w:rPr>
          <w:rFonts w:ascii="Times New Roman" w:hAnsi="Times New Roman" w:cs="Times New Roman"/>
          <w:b/>
        </w:rPr>
      </w:pPr>
    </w:p>
    <w:p w:rsidR="00CE0863" w:rsidRPr="003A69F3" w:rsidRDefault="00CE0863" w:rsidP="00CE0863">
      <w:pPr>
        <w:spacing w:after="0" w:line="360" w:lineRule="auto"/>
        <w:rPr>
          <w:rFonts w:ascii="Times New Roman" w:hAnsi="Times New Roman" w:cs="Times New Roman"/>
          <w:b/>
        </w:rPr>
      </w:pPr>
    </w:p>
    <w:p w:rsidR="00CE0863" w:rsidRPr="003A69F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404593" w:rsidRDefault="00404593" w:rsidP="00CE0863">
      <w:pPr>
        <w:spacing w:after="0" w:line="360" w:lineRule="auto"/>
        <w:rPr>
          <w:rFonts w:ascii="Times New Roman" w:hAnsi="Times New Roman" w:cs="Times New Roman"/>
          <w:b/>
        </w:rPr>
      </w:pPr>
    </w:p>
    <w:p w:rsidR="00404593" w:rsidRDefault="00404593" w:rsidP="00CE0863">
      <w:pPr>
        <w:spacing w:after="0" w:line="360" w:lineRule="auto"/>
        <w:rPr>
          <w:rFonts w:ascii="Times New Roman" w:hAnsi="Times New Roman" w:cs="Times New Roman"/>
          <w:b/>
        </w:rPr>
      </w:pPr>
    </w:p>
    <w:p w:rsidR="00CE0863" w:rsidRPr="003A69F3" w:rsidRDefault="00CE0863" w:rsidP="00CE0863">
      <w:pPr>
        <w:spacing w:after="0" w:line="360" w:lineRule="auto"/>
        <w:rPr>
          <w:rFonts w:ascii="Times New Roman" w:hAnsi="Times New Roman" w:cs="Times New Roman"/>
          <w:b/>
        </w:rPr>
      </w:pPr>
    </w:p>
    <w:p w:rsidR="00CE0863" w:rsidRPr="003A69F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CE0863" w:rsidRDefault="00CE0863" w:rsidP="00CE0863">
      <w:pPr>
        <w:spacing w:after="0" w:line="360" w:lineRule="auto"/>
        <w:rPr>
          <w:rFonts w:ascii="Times New Roman" w:hAnsi="Times New Roman" w:cs="Times New Roman"/>
          <w:b/>
        </w:rPr>
      </w:pPr>
    </w:p>
    <w:p w:rsidR="00DF6B08" w:rsidRDefault="00DF6B08">
      <w:pPr>
        <w:rPr>
          <w:rFonts w:ascii="Times New Roman" w:hAnsi="Times New Roman" w:cs="Times New Roman"/>
          <w:b/>
        </w:rPr>
      </w:pPr>
      <w:r>
        <w:rPr>
          <w:rFonts w:ascii="Times New Roman" w:hAnsi="Times New Roman" w:cs="Times New Roman"/>
          <w:b/>
        </w:rPr>
        <w:br w:type="page"/>
      </w:r>
    </w:p>
    <w:p w:rsidR="00CE0863" w:rsidRPr="00FE3D4C" w:rsidRDefault="00CE0863" w:rsidP="0008639C">
      <w:pPr>
        <w:pStyle w:val="Cabealho1"/>
      </w:pPr>
      <w:bookmarkStart w:id="42" w:name="_Toc493520388"/>
      <w:r>
        <w:lastRenderedPageBreak/>
        <w:t>CAPÍTULO III:</w:t>
      </w:r>
      <w:r w:rsidR="0024352E">
        <w:t xml:space="preserve"> </w:t>
      </w:r>
      <w:r w:rsidRPr="00FE3D4C">
        <w:t>METAMORFOSE DO SETOR INDUSTRIAL EM MOÇAMBIQUE</w:t>
      </w:r>
      <w:bookmarkEnd w:id="42"/>
    </w:p>
    <w:p w:rsidR="00CE0863" w:rsidRPr="00FE3D4C" w:rsidRDefault="00CE0863" w:rsidP="00CE0863">
      <w:pPr>
        <w:spacing w:after="0" w:line="360" w:lineRule="auto"/>
        <w:jc w:val="both"/>
        <w:rPr>
          <w:rFonts w:ascii="Times New Roman" w:hAnsi="Times New Roman" w:cs="Times New Roman"/>
          <w:b/>
          <w:sz w:val="24"/>
          <w:szCs w:val="24"/>
        </w:rPr>
      </w:pPr>
    </w:p>
    <w:p w:rsidR="00CE0863" w:rsidRPr="003D6FEB" w:rsidRDefault="00CE0863" w:rsidP="0008639C">
      <w:pPr>
        <w:pStyle w:val="Cabealho2"/>
        <w:rPr>
          <w:lang w:val="pt-PT"/>
        </w:rPr>
      </w:pPr>
      <w:bookmarkStart w:id="43" w:name="_Toc493520389"/>
      <w:r w:rsidRPr="003D6FEB">
        <w:rPr>
          <w:lang w:val="pt-PT"/>
        </w:rPr>
        <w:t>3.1- Preâmbulo</w:t>
      </w:r>
      <w:bookmarkEnd w:id="43"/>
      <w:r w:rsidRPr="003D6FEB">
        <w:rPr>
          <w:lang w:val="pt-PT"/>
        </w:rPr>
        <w:t xml:space="preserve"> </w:t>
      </w:r>
    </w:p>
    <w:p w:rsidR="00CE0863" w:rsidRPr="003A69F3" w:rsidRDefault="00CE0863" w:rsidP="00CE0863">
      <w:pPr>
        <w:spacing w:after="0" w:line="360" w:lineRule="auto"/>
        <w:jc w:val="both"/>
        <w:rPr>
          <w:rFonts w:ascii="Times New Roman" w:hAnsi="Times New Roman" w:cs="Times New Roman"/>
        </w:rPr>
      </w:pPr>
    </w:p>
    <w:p w:rsidR="00CE0863" w:rsidRDefault="00CE0863" w:rsidP="00CE0863">
      <w:pPr>
        <w:spacing w:after="0" w:line="360" w:lineRule="auto"/>
        <w:jc w:val="both"/>
        <w:rPr>
          <w:rFonts w:ascii="Times New Roman" w:hAnsi="Times New Roman" w:cs="Times New Roman"/>
          <w:sz w:val="24"/>
          <w:szCs w:val="24"/>
        </w:rPr>
      </w:pPr>
      <w:r w:rsidRPr="00FE3D4C">
        <w:rPr>
          <w:rFonts w:ascii="Times New Roman" w:hAnsi="Times New Roman" w:cs="Times New Roman"/>
          <w:sz w:val="24"/>
          <w:szCs w:val="24"/>
        </w:rPr>
        <w:t xml:space="preserve">Não se pode </w:t>
      </w:r>
      <w:r>
        <w:rPr>
          <w:rFonts w:ascii="Times New Roman" w:hAnsi="Times New Roman" w:cs="Times New Roman"/>
          <w:sz w:val="24"/>
          <w:szCs w:val="24"/>
        </w:rPr>
        <w:t>desenvolver um estudo generalizado d</w:t>
      </w:r>
      <w:r w:rsidRPr="00FE3D4C">
        <w:rPr>
          <w:rFonts w:ascii="Times New Roman" w:hAnsi="Times New Roman" w:cs="Times New Roman"/>
          <w:sz w:val="24"/>
          <w:szCs w:val="24"/>
        </w:rPr>
        <w:t>a explo</w:t>
      </w:r>
      <w:r>
        <w:rPr>
          <w:rFonts w:ascii="Times New Roman" w:hAnsi="Times New Roman" w:cs="Times New Roman"/>
          <w:sz w:val="24"/>
          <w:szCs w:val="24"/>
        </w:rPr>
        <w:t>ração dos recursos naturais em M</w:t>
      </w:r>
      <w:r w:rsidRPr="00FE3D4C">
        <w:rPr>
          <w:rFonts w:ascii="Times New Roman" w:hAnsi="Times New Roman" w:cs="Times New Roman"/>
          <w:sz w:val="24"/>
          <w:szCs w:val="24"/>
        </w:rPr>
        <w:t xml:space="preserve">oçambique sem começar pelo ponto de partida e </w:t>
      </w:r>
      <w:r w:rsidR="002C779D">
        <w:rPr>
          <w:rFonts w:ascii="Times New Roman" w:hAnsi="Times New Roman" w:cs="Times New Roman"/>
          <w:sz w:val="24"/>
          <w:szCs w:val="24"/>
        </w:rPr>
        <w:t xml:space="preserve">analisar </w:t>
      </w:r>
      <w:r w:rsidRPr="00FE3D4C">
        <w:rPr>
          <w:rFonts w:ascii="Times New Roman" w:hAnsi="Times New Roman" w:cs="Times New Roman"/>
          <w:sz w:val="24"/>
          <w:szCs w:val="24"/>
        </w:rPr>
        <w:t>o seu desenvolvimento ao long</w:t>
      </w:r>
      <w:r w:rsidR="007E7BEC">
        <w:rPr>
          <w:rFonts w:ascii="Times New Roman" w:hAnsi="Times New Roman" w:cs="Times New Roman"/>
          <w:sz w:val="24"/>
          <w:szCs w:val="24"/>
        </w:rPr>
        <w:t>o de vários estádios históricos: a</w:t>
      </w:r>
      <w:r w:rsidRPr="00FE3D4C">
        <w:rPr>
          <w:rFonts w:ascii="Times New Roman" w:hAnsi="Times New Roman" w:cs="Times New Roman"/>
          <w:sz w:val="24"/>
          <w:szCs w:val="24"/>
        </w:rPr>
        <w:t xml:space="preserve"> sua metamorfose. Este capítulo, que não pretende </w:t>
      </w:r>
      <w:r w:rsidR="002C779D">
        <w:rPr>
          <w:rFonts w:ascii="Times New Roman" w:hAnsi="Times New Roman" w:cs="Times New Roman"/>
          <w:sz w:val="24"/>
          <w:szCs w:val="24"/>
        </w:rPr>
        <w:t xml:space="preserve">ser </w:t>
      </w:r>
      <w:r w:rsidRPr="00FE3D4C">
        <w:rPr>
          <w:rFonts w:ascii="Times New Roman" w:hAnsi="Times New Roman" w:cs="Times New Roman"/>
          <w:sz w:val="24"/>
          <w:szCs w:val="24"/>
        </w:rPr>
        <w:t>longo nem exaustivo, analisa a evolução do setor industrial no país, tendo como enfoque a indústria mineira</w:t>
      </w:r>
      <w:r w:rsidR="007E7BEC">
        <w:rPr>
          <w:rFonts w:ascii="Times New Roman" w:hAnsi="Times New Roman" w:cs="Times New Roman"/>
          <w:sz w:val="24"/>
          <w:szCs w:val="24"/>
        </w:rPr>
        <w:t xml:space="preserve"> (carvão</w:t>
      </w:r>
      <w:r w:rsidR="00871F2B">
        <w:rPr>
          <w:rFonts w:ascii="Times New Roman" w:hAnsi="Times New Roman" w:cs="Times New Roman"/>
          <w:sz w:val="24"/>
          <w:szCs w:val="24"/>
        </w:rPr>
        <w:t xml:space="preserve"> mineral e </w:t>
      </w:r>
      <w:r w:rsidR="007E7BEC">
        <w:rPr>
          <w:rFonts w:ascii="Times New Roman" w:hAnsi="Times New Roman" w:cs="Times New Roman"/>
          <w:sz w:val="24"/>
          <w:szCs w:val="24"/>
        </w:rPr>
        <w:t>g</w:t>
      </w:r>
      <w:r w:rsidR="00871F2B">
        <w:rPr>
          <w:rFonts w:ascii="Times New Roman" w:hAnsi="Times New Roman" w:cs="Times New Roman"/>
          <w:sz w:val="24"/>
          <w:szCs w:val="24"/>
        </w:rPr>
        <w:t>ás natural</w:t>
      </w:r>
      <w:r w:rsidR="007E7BEC">
        <w:rPr>
          <w:rFonts w:ascii="Times New Roman" w:hAnsi="Times New Roman" w:cs="Times New Roman"/>
          <w:sz w:val="24"/>
          <w:szCs w:val="24"/>
        </w:rPr>
        <w:t>)</w:t>
      </w:r>
      <w:r w:rsidRPr="00FE3D4C">
        <w:rPr>
          <w:rFonts w:ascii="Times New Roman" w:hAnsi="Times New Roman" w:cs="Times New Roman"/>
          <w:sz w:val="24"/>
          <w:szCs w:val="24"/>
        </w:rPr>
        <w:t xml:space="preserve">. </w:t>
      </w:r>
    </w:p>
    <w:p w:rsidR="00CE0863" w:rsidRDefault="00CE0863" w:rsidP="00CE0863">
      <w:pPr>
        <w:spacing w:after="0" w:line="360" w:lineRule="auto"/>
        <w:ind w:firstLine="708"/>
        <w:jc w:val="both"/>
        <w:rPr>
          <w:rFonts w:ascii="Times New Roman" w:eastAsia="Times New Roman" w:hAnsi="Times New Roman" w:cs="Times New Roman"/>
          <w:sz w:val="24"/>
          <w:szCs w:val="24"/>
          <w:shd w:val="clear" w:color="auto" w:fill="FFFFFF"/>
          <w:lang w:eastAsia="pt-PT"/>
        </w:rPr>
      </w:pPr>
      <w:r w:rsidRPr="00FE3D4C">
        <w:rPr>
          <w:rFonts w:ascii="Times New Roman" w:hAnsi="Times New Roman" w:cs="Times New Roman"/>
          <w:sz w:val="24"/>
          <w:szCs w:val="24"/>
        </w:rPr>
        <w:t>A partir dos</w:t>
      </w:r>
      <w:r>
        <w:rPr>
          <w:rFonts w:ascii="Times New Roman" w:eastAsia="Times New Roman" w:hAnsi="Times New Roman" w:cs="Times New Roman"/>
          <w:sz w:val="24"/>
          <w:szCs w:val="24"/>
          <w:shd w:val="clear" w:color="auto" w:fill="FFFFFF"/>
          <w:lang w:eastAsia="pt-PT"/>
        </w:rPr>
        <w:t xml:space="preserve"> anos 60, o G</w:t>
      </w:r>
      <w:r w:rsidRPr="00FE3D4C">
        <w:rPr>
          <w:rFonts w:ascii="Times New Roman" w:eastAsia="Times New Roman" w:hAnsi="Times New Roman" w:cs="Times New Roman"/>
          <w:sz w:val="24"/>
          <w:szCs w:val="24"/>
          <w:shd w:val="clear" w:color="auto" w:fill="FFFFFF"/>
          <w:lang w:eastAsia="pt-PT"/>
        </w:rPr>
        <w:t>overno colonial português iniciou uma série de reformas económicas nas suas colónias com o fito de remover as restrições que tinham sido impostas aos investimentos estrangeiros, visando implantar algumas indústrias transformadoras p</w:t>
      </w:r>
      <w:r w:rsidR="002C779D">
        <w:rPr>
          <w:rFonts w:ascii="Times New Roman" w:eastAsia="Times New Roman" w:hAnsi="Times New Roman" w:cs="Times New Roman"/>
          <w:sz w:val="24"/>
          <w:szCs w:val="24"/>
          <w:shd w:val="clear" w:color="auto" w:fill="FFFFFF"/>
          <w:lang w:eastAsia="pt-PT"/>
        </w:rPr>
        <w:t>ara o processamento primário de</w:t>
      </w:r>
      <w:r w:rsidRPr="00FE3D4C">
        <w:rPr>
          <w:rFonts w:ascii="Times New Roman" w:eastAsia="Times New Roman" w:hAnsi="Times New Roman" w:cs="Times New Roman"/>
          <w:sz w:val="24"/>
          <w:szCs w:val="24"/>
          <w:shd w:val="clear" w:color="auto" w:fill="FFFFFF"/>
          <w:lang w:eastAsia="pt-PT"/>
        </w:rPr>
        <w:t xml:space="preserve"> matérias-primas como algodão, sisal, cana-de-açúcar, </w:t>
      </w:r>
      <w:r w:rsidR="007E7BEC">
        <w:rPr>
          <w:rFonts w:ascii="Times New Roman" w:eastAsia="Times New Roman" w:hAnsi="Times New Roman" w:cs="Times New Roman"/>
          <w:sz w:val="24"/>
          <w:szCs w:val="24"/>
          <w:shd w:val="clear" w:color="auto" w:fill="FFFFFF"/>
          <w:lang w:eastAsia="pt-PT"/>
        </w:rPr>
        <w:t xml:space="preserve">chá, tabaco, copra, </w:t>
      </w:r>
      <w:r w:rsidRPr="00FE3D4C">
        <w:rPr>
          <w:rFonts w:ascii="Times New Roman" w:eastAsia="Times New Roman" w:hAnsi="Times New Roman" w:cs="Times New Roman"/>
          <w:sz w:val="24"/>
          <w:szCs w:val="24"/>
          <w:shd w:val="clear" w:color="auto" w:fill="FFFFFF"/>
          <w:lang w:eastAsia="pt-PT"/>
        </w:rPr>
        <w:t xml:space="preserve">entre outras. </w:t>
      </w:r>
    </w:p>
    <w:p w:rsidR="00CE0863" w:rsidRDefault="00CE0863" w:rsidP="00CE0863">
      <w:pPr>
        <w:spacing w:after="0" w:line="360" w:lineRule="auto"/>
        <w:ind w:firstLine="708"/>
        <w:jc w:val="both"/>
        <w:rPr>
          <w:rFonts w:ascii="Times New Roman" w:hAnsi="Times New Roman" w:cs="Times New Roman"/>
          <w:sz w:val="24"/>
          <w:szCs w:val="24"/>
        </w:rPr>
      </w:pPr>
      <w:r w:rsidRPr="00FE3D4C">
        <w:rPr>
          <w:rFonts w:ascii="Times New Roman" w:eastAsia="Times New Roman" w:hAnsi="Times New Roman" w:cs="Times New Roman"/>
          <w:sz w:val="24"/>
          <w:szCs w:val="24"/>
          <w:shd w:val="clear" w:color="auto" w:fill="FFFFFF"/>
          <w:lang w:eastAsia="pt-PT"/>
        </w:rPr>
        <w:t xml:space="preserve">Em relação à indústria </w:t>
      </w:r>
      <w:r>
        <w:rPr>
          <w:rFonts w:ascii="Times New Roman" w:eastAsia="Times New Roman" w:hAnsi="Times New Roman" w:cs="Times New Roman"/>
          <w:sz w:val="24"/>
          <w:szCs w:val="24"/>
          <w:shd w:val="clear" w:color="auto" w:fill="FFFFFF"/>
          <w:lang w:eastAsia="pt-PT"/>
        </w:rPr>
        <w:t>extrativa (</w:t>
      </w:r>
      <w:r w:rsidRPr="00FE3D4C">
        <w:rPr>
          <w:rFonts w:ascii="Times New Roman" w:eastAsia="Times New Roman" w:hAnsi="Times New Roman" w:cs="Times New Roman"/>
          <w:sz w:val="24"/>
          <w:szCs w:val="24"/>
          <w:shd w:val="clear" w:color="auto" w:fill="FFFFFF"/>
          <w:lang w:eastAsia="pt-PT"/>
        </w:rPr>
        <w:t>mineira</w:t>
      </w:r>
      <w:r>
        <w:rPr>
          <w:rFonts w:ascii="Times New Roman" w:eastAsia="Times New Roman" w:hAnsi="Times New Roman" w:cs="Times New Roman"/>
          <w:sz w:val="24"/>
          <w:szCs w:val="24"/>
          <w:shd w:val="clear" w:color="auto" w:fill="FFFFFF"/>
          <w:lang w:eastAsia="pt-PT"/>
        </w:rPr>
        <w:t>)</w:t>
      </w:r>
      <w:r w:rsidRPr="00FE3D4C">
        <w:rPr>
          <w:rFonts w:ascii="Times New Roman" w:eastAsia="Times New Roman" w:hAnsi="Times New Roman" w:cs="Times New Roman"/>
          <w:sz w:val="24"/>
          <w:szCs w:val="24"/>
          <w:shd w:val="clear" w:color="auto" w:fill="FFFFFF"/>
          <w:lang w:eastAsia="pt-PT"/>
        </w:rPr>
        <w:t>, o seu progresso foi dificultado pelas políticas coloniais.</w:t>
      </w:r>
      <w:r w:rsidRPr="00FE3D4C">
        <w:rPr>
          <w:rFonts w:ascii="Times New Roman" w:hAnsi="Times New Roman" w:cs="Times New Roman"/>
          <w:sz w:val="24"/>
          <w:szCs w:val="24"/>
          <w:shd w:val="clear" w:color="auto" w:fill="FFFFFF"/>
        </w:rPr>
        <w:t xml:space="preserve"> Portugal não estava interessado em </w:t>
      </w:r>
      <w:r>
        <w:rPr>
          <w:rFonts w:ascii="Times New Roman" w:hAnsi="Times New Roman" w:cs="Times New Roman"/>
          <w:sz w:val="24"/>
          <w:szCs w:val="24"/>
          <w:shd w:val="clear" w:color="auto" w:fill="FFFFFF"/>
        </w:rPr>
        <w:t xml:space="preserve">desenvolver a </w:t>
      </w:r>
      <w:r w:rsidRPr="00FE3D4C">
        <w:rPr>
          <w:rFonts w:ascii="Times New Roman" w:hAnsi="Times New Roman" w:cs="Times New Roman"/>
          <w:sz w:val="24"/>
          <w:szCs w:val="24"/>
          <w:shd w:val="clear" w:color="auto" w:fill="FFFFFF"/>
        </w:rPr>
        <w:t>atividade mineira porque, durante esse período</w:t>
      </w:r>
      <w:r>
        <w:rPr>
          <w:rFonts w:ascii="Times New Roman" w:hAnsi="Times New Roman" w:cs="Times New Roman"/>
          <w:sz w:val="24"/>
          <w:szCs w:val="24"/>
          <w:shd w:val="clear" w:color="auto" w:fill="FFFFFF"/>
        </w:rPr>
        <w:t xml:space="preserve"> (1960)</w:t>
      </w:r>
      <w:r w:rsidRPr="00FE3D4C">
        <w:rPr>
          <w:rFonts w:ascii="Times New Roman" w:hAnsi="Times New Roman" w:cs="Times New Roman"/>
          <w:sz w:val="24"/>
          <w:szCs w:val="24"/>
          <w:shd w:val="clear" w:color="auto" w:fill="FFFFFF"/>
        </w:rPr>
        <w:t xml:space="preserve">, o regime de Salazar deparava-se com a </w:t>
      </w:r>
      <w:r w:rsidRPr="00FE3D4C">
        <w:rPr>
          <w:rFonts w:ascii="Times New Roman" w:eastAsia="Times New Roman" w:hAnsi="Times New Roman" w:cs="Times New Roman"/>
          <w:sz w:val="24"/>
          <w:szCs w:val="24"/>
          <w:shd w:val="clear" w:color="auto" w:fill="FFFFFF"/>
          <w:lang w:eastAsia="pt-PT"/>
        </w:rPr>
        <w:t xml:space="preserve">falta de capital financeiro, carência de recursos humanos profissionalizantes e </w:t>
      </w:r>
      <w:r>
        <w:rPr>
          <w:rFonts w:ascii="Times New Roman" w:eastAsia="Times New Roman" w:hAnsi="Times New Roman" w:cs="Times New Roman"/>
          <w:sz w:val="24"/>
          <w:szCs w:val="24"/>
          <w:shd w:val="clear" w:color="auto" w:fill="FFFFFF"/>
          <w:lang w:eastAsia="pt-PT"/>
        </w:rPr>
        <w:t>de equipamentos, além de confron</w:t>
      </w:r>
      <w:r w:rsidRPr="00FE3D4C">
        <w:rPr>
          <w:rFonts w:ascii="Times New Roman" w:eastAsia="Times New Roman" w:hAnsi="Times New Roman" w:cs="Times New Roman"/>
          <w:sz w:val="24"/>
          <w:szCs w:val="24"/>
          <w:shd w:val="clear" w:color="auto" w:fill="FFFFFF"/>
          <w:lang w:eastAsia="pt-PT"/>
        </w:rPr>
        <w:t xml:space="preserve">tado com o início da Luta </w:t>
      </w:r>
      <w:r w:rsidRPr="00FE3D4C">
        <w:rPr>
          <w:rFonts w:ascii="Times New Roman" w:hAnsi="Times New Roman" w:cs="Times New Roman"/>
          <w:sz w:val="24"/>
          <w:szCs w:val="24"/>
        </w:rPr>
        <w:t>de Libertação Nacional de Moçambique</w:t>
      </w:r>
      <w:r w:rsidRPr="00FE3D4C">
        <w:rPr>
          <w:rStyle w:val="Refdenotaderodap"/>
          <w:rFonts w:ascii="Times New Roman" w:hAnsi="Times New Roman" w:cs="Times New Roman"/>
          <w:sz w:val="24"/>
          <w:szCs w:val="24"/>
        </w:rPr>
        <w:footnoteReference w:id="479"/>
      </w:r>
      <w:r w:rsidRPr="00FE3D4C">
        <w:rPr>
          <w:rFonts w:ascii="Times New Roman" w:hAnsi="Times New Roman" w:cs="Times New Roman"/>
          <w:sz w:val="24"/>
          <w:szCs w:val="24"/>
        </w:rPr>
        <w:t xml:space="preserve"> que dominou o país até 1975, fatores que terão contribuído para a estagnação do setor industrial. </w:t>
      </w:r>
    </w:p>
    <w:p w:rsidR="00CE0863" w:rsidRDefault="00CE0863" w:rsidP="00CE0863">
      <w:pPr>
        <w:spacing w:after="0" w:line="360" w:lineRule="auto"/>
        <w:ind w:firstLine="708"/>
        <w:jc w:val="both"/>
        <w:rPr>
          <w:rFonts w:ascii="Times New Roman" w:eastAsia="Times New Roman" w:hAnsi="Times New Roman" w:cs="Times New Roman"/>
          <w:sz w:val="24"/>
          <w:szCs w:val="24"/>
          <w:shd w:val="clear" w:color="auto" w:fill="FFFFFF"/>
          <w:lang w:eastAsia="pt-PT"/>
        </w:rPr>
      </w:pPr>
      <w:r w:rsidRPr="00FE3D4C">
        <w:rPr>
          <w:rFonts w:ascii="Times New Roman" w:eastAsia="Times New Roman" w:hAnsi="Times New Roman" w:cs="Times New Roman"/>
          <w:sz w:val="24"/>
          <w:szCs w:val="24"/>
          <w:shd w:val="clear" w:color="auto" w:fill="FFFFFF"/>
          <w:lang w:eastAsia="pt-PT"/>
        </w:rPr>
        <w:t xml:space="preserve">Com a </w:t>
      </w:r>
      <w:r w:rsidRPr="00FE3D4C">
        <w:rPr>
          <w:rFonts w:ascii="Times New Roman" w:hAnsi="Times New Roman" w:cs="Times New Roman"/>
          <w:sz w:val="24"/>
          <w:szCs w:val="24"/>
        </w:rPr>
        <w:t>independ</w:t>
      </w:r>
      <w:r>
        <w:rPr>
          <w:rFonts w:ascii="Times New Roman" w:hAnsi="Times New Roman" w:cs="Times New Roman"/>
          <w:sz w:val="24"/>
          <w:szCs w:val="24"/>
        </w:rPr>
        <w:t>ência nacional em 1975, este se</w:t>
      </w:r>
      <w:r w:rsidRPr="00FE3D4C">
        <w:rPr>
          <w:rFonts w:ascii="Times New Roman" w:hAnsi="Times New Roman" w:cs="Times New Roman"/>
          <w:sz w:val="24"/>
          <w:szCs w:val="24"/>
        </w:rPr>
        <w:t xml:space="preserve">tor </w:t>
      </w:r>
      <w:r>
        <w:rPr>
          <w:rFonts w:ascii="Times New Roman" w:hAnsi="Times New Roman" w:cs="Times New Roman"/>
          <w:sz w:val="24"/>
          <w:szCs w:val="24"/>
        </w:rPr>
        <w:t xml:space="preserve">continuou brando devido </w:t>
      </w:r>
      <w:r w:rsidR="002C779D">
        <w:rPr>
          <w:rFonts w:ascii="Times New Roman" w:hAnsi="Times New Roman" w:cs="Times New Roman"/>
          <w:sz w:val="24"/>
          <w:szCs w:val="24"/>
        </w:rPr>
        <w:t>a</w:t>
      </w:r>
      <w:r>
        <w:rPr>
          <w:rFonts w:ascii="Times New Roman" w:hAnsi="Times New Roman" w:cs="Times New Roman"/>
          <w:sz w:val="24"/>
          <w:szCs w:val="24"/>
        </w:rPr>
        <w:t>os impac</w:t>
      </w:r>
      <w:r w:rsidR="002C779D">
        <w:rPr>
          <w:rFonts w:ascii="Times New Roman" w:hAnsi="Times New Roman" w:cs="Times New Roman"/>
          <w:sz w:val="24"/>
          <w:szCs w:val="24"/>
        </w:rPr>
        <w:t>tes</w:t>
      </w:r>
      <w:r w:rsidRPr="00FE3D4C">
        <w:rPr>
          <w:rFonts w:ascii="Times New Roman" w:hAnsi="Times New Roman" w:cs="Times New Roman"/>
          <w:sz w:val="24"/>
          <w:szCs w:val="24"/>
        </w:rPr>
        <w:t xml:space="preserve"> da guerra civil, associado às agressões externas de regimes ilegítimos do</w:t>
      </w:r>
      <w:r w:rsidRPr="00FE3D4C">
        <w:rPr>
          <w:rFonts w:ascii="Times New Roman" w:hAnsi="Times New Roman" w:cs="Times New Roman"/>
          <w:i/>
          <w:sz w:val="24"/>
          <w:szCs w:val="24"/>
        </w:rPr>
        <w:t xml:space="preserve"> apartheid</w:t>
      </w:r>
      <w:r w:rsidRPr="00FE3D4C">
        <w:rPr>
          <w:rFonts w:ascii="Times New Roman" w:hAnsi="Times New Roman" w:cs="Times New Roman"/>
          <w:sz w:val="24"/>
          <w:szCs w:val="24"/>
        </w:rPr>
        <w:t>, na África do Sul</w:t>
      </w:r>
      <w:r w:rsidRPr="00FE3D4C">
        <w:rPr>
          <w:rFonts w:ascii="Times New Roman" w:hAnsi="Times New Roman" w:cs="Times New Roman"/>
          <w:i/>
          <w:sz w:val="24"/>
          <w:szCs w:val="24"/>
        </w:rPr>
        <w:t>,</w:t>
      </w:r>
      <w:r w:rsidRPr="00FE3D4C">
        <w:rPr>
          <w:rFonts w:ascii="Times New Roman" w:hAnsi="Times New Roman" w:cs="Times New Roman"/>
          <w:sz w:val="24"/>
          <w:szCs w:val="24"/>
        </w:rPr>
        <w:t xml:space="preserve"> e de Ian Smith, na Rodésia</w:t>
      </w:r>
      <w:r>
        <w:rPr>
          <w:rFonts w:ascii="Times New Roman" w:hAnsi="Times New Roman" w:cs="Times New Roman"/>
          <w:sz w:val="24"/>
          <w:szCs w:val="24"/>
        </w:rPr>
        <w:t xml:space="preserve"> do Sul (atual Zimbabué)</w:t>
      </w:r>
      <w:r w:rsidRPr="00FE3D4C">
        <w:rPr>
          <w:rFonts w:ascii="Times New Roman" w:hAnsi="Times New Roman" w:cs="Times New Roman"/>
          <w:sz w:val="24"/>
          <w:szCs w:val="24"/>
        </w:rPr>
        <w:t xml:space="preserve">, </w:t>
      </w:r>
      <w:r>
        <w:rPr>
          <w:rFonts w:ascii="Times New Roman" w:hAnsi="Times New Roman" w:cs="Times New Roman"/>
          <w:sz w:val="24"/>
          <w:szCs w:val="24"/>
        </w:rPr>
        <w:t xml:space="preserve">que </w:t>
      </w:r>
      <w:r w:rsidRPr="00FE3D4C">
        <w:rPr>
          <w:rFonts w:ascii="Times New Roman" w:hAnsi="Times New Roman" w:cs="Times New Roman"/>
          <w:sz w:val="24"/>
          <w:szCs w:val="24"/>
        </w:rPr>
        <w:t>paralisaram as principais redes rodoviárias e ferroviárias no país, entre outros estorvos.</w:t>
      </w:r>
      <w:r w:rsidRPr="00FE3D4C">
        <w:rPr>
          <w:rFonts w:ascii="Times New Roman" w:eastAsia="Times New Roman" w:hAnsi="Times New Roman" w:cs="Times New Roman"/>
          <w:sz w:val="24"/>
          <w:szCs w:val="24"/>
          <w:shd w:val="clear" w:color="auto" w:fill="FFFFFF"/>
          <w:lang w:eastAsia="pt-PT"/>
        </w:rPr>
        <w:t xml:space="preserve"> </w:t>
      </w:r>
    </w:p>
    <w:p w:rsidR="00CE0863" w:rsidRDefault="00CE0863" w:rsidP="00CE0863">
      <w:pPr>
        <w:spacing w:after="0" w:line="360" w:lineRule="auto"/>
        <w:ind w:firstLine="708"/>
        <w:jc w:val="both"/>
        <w:rPr>
          <w:rFonts w:ascii="Times New Roman" w:hAnsi="Times New Roman" w:cs="Times New Roman"/>
          <w:sz w:val="24"/>
          <w:szCs w:val="24"/>
          <w:shd w:val="clear" w:color="auto" w:fill="FFFFFF"/>
        </w:rPr>
      </w:pPr>
      <w:r w:rsidRPr="00FE3D4C">
        <w:rPr>
          <w:rFonts w:ascii="Times New Roman" w:hAnsi="Times New Roman" w:cs="Times New Roman"/>
          <w:sz w:val="24"/>
          <w:szCs w:val="24"/>
        </w:rPr>
        <w:t>O período que se sucedeu ao</w:t>
      </w:r>
      <w:r w:rsidRPr="00FE3D4C">
        <w:rPr>
          <w:rFonts w:ascii="Times New Roman" w:eastAsia="Times New Roman" w:hAnsi="Times New Roman" w:cs="Times New Roman"/>
          <w:sz w:val="24"/>
          <w:szCs w:val="24"/>
          <w:lang w:eastAsia="pt-PT"/>
        </w:rPr>
        <w:t xml:space="preserve"> </w:t>
      </w:r>
      <w:r w:rsidR="007E7BEC">
        <w:rPr>
          <w:rFonts w:ascii="Times New Roman" w:eastAsia="Times New Roman" w:hAnsi="Times New Roman" w:cs="Times New Roman"/>
          <w:sz w:val="24"/>
          <w:szCs w:val="24"/>
          <w:lang w:eastAsia="pt-PT"/>
        </w:rPr>
        <w:t xml:space="preserve">Acordo Geral de </w:t>
      </w:r>
      <w:r w:rsidRPr="00FE3D4C">
        <w:rPr>
          <w:rFonts w:ascii="Times New Roman" w:eastAsia="Times New Roman" w:hAnsi="Times New Roman" w:cs="Times New Roman"/>
          <w:sz w:val="24"/>
          <w:szCs w:val="24"/>
          <w:lang w:eastAsia="pt-PT"/>
        </w:rPr>
        <w:t>P</w:t>
      </w:r>
      <w:r w:rsidR="007E7BEC">
        <w:rPr>
          <w:rFonts w:ascii="Times New Roman" w:eastAsia="Times New Roman" w:hAnsi="Times New Roman" w:cs="Times New Roman"/>
          <w:sz w:val="24"/>
          <w:szCs w:val="24"/>
          <w:lang w:eastAsia="pt-PT"/>
        </w:rPr>
        <w:t>az (AGP)</w:t>
      </w:r>
      <w:r w:rsidRPr="00FE3D4C">
        <w:rPr>
          <w:rFonts w:ascii="Times New Roman" w:eastAsia="Times New Roman" w:hAnsi="Times New Roman" w:cs="Times New Roman"/>
          <w:sz w:val="24"/>
          <w:szCs w:val="24"/>
          <w:lang w:eastAsia="pt-PT"/>
        </w:rPr>
        <w:t>, assinado em Roma a 4 de outubro de 1992</w:t>
      </w:r>
      <w:r w:rsidRPr="00FE3D4C">
        <w:rPr>
          <w:rStyle w:val="Refdenotaderodap"/>
          <w:rFonts w:ascii="Times New Roman" w:hAnsi="Times New Roman" w:cs="Times New Roman"/>
          <w:sz w:val="24"/>
          <w:szCs w:val="24"/>
        </w:rPr>
        <w:footnoteReference w:id="480"/>
      </w:r>
      <w:r w:rsidRPr="00FE3D4C">
        <w:rPr>
          <w:rFonts w:ascii="Times New Roman" w:eastAsia="Times New Roman" w:hAnsi="Times New Roman" w:cs="Times New Roman"/>
          <w:sz w:val="24"/>
          <w:szCs w:val="24"/>
          <w:lang w:eastAsia="pt-PT"/>
        </w:rPr>
        <w:t>, cri</w:t>
      </w:r>
      <w:r w:rsidR="002C779D">
        <w:rPr>
          <w:rFonts w:ascii="Times New Roman" w:eastAsia="Times New Roman" w:hAnsi="Times New Roman" w:cs="Times New Roman"/>
          <w:sz w:val="24"/>
          <w:szCs w:val="24"/>
          <w:lang w:eastAsia="pt-PT"/>
        </w:rPr>
        <w:t xml:space="preserve">ou </w:t>
      </w:r>
      <w:r w:rsidRPr="00FE3D4C">
        <w:rPr>
          <w:rFonts w:ascii="Times New Roman" w:eastAsia="Times New Roman" w:hAnsi="Times New Roman" w:cs="Times New Roman"/>
          <w:sz w:val="24"/>
          <w:szCs w:val="24"/>
          <w:lang w:eastAsia="pt-PT"/>
        </w:rPr>
        <w:t xml:space="preserve">ambientes de negócios favoráveis que permitiu que o país fosse </w:t>
      </w:r>
      <w:r w:rsidRPr="00FE3D4C">
        <w:rPr>
          <w:rFonts w:ascii="Times New Roman" w:hAnsi="Times New Roman" w:cs="Times New Roman"/>
          <w:sz w:val="24"/>
          <w:szCs w:val="24"/>
          <w:shd w:val="clear" w:color="auto" w:fill="FFFFFF"/>
        </w:rPr>
        <w:t xml:space="preserve">palco de exploração de grandes toneladas de carvão mineral e a </w:t>
      </w:r>
      <w:r w:rsidR="00871F2B">
        <w:rPr>
          <w:rFonts w:ascii="Times New Roman" w:hAnsi="Times New Roman" w:cs="Times New Roman"/>
          <w:sz w:val="24"/>
          <w:szCs w:val="24"/>
          <w:shd w:val="clear" w:color="auto" w:fill="FFFFFF"/>
        </w:rPr>
        <w:t>“</w:t>
      </w:r>
      <w:r w:rsidRPr="00FE3D4C">
        <w:rPr>
          <w:rFonts w:ascii="Times New Roman" w:hAnsi="Times New Roman" w:cs="Times New Roman"/>
          <w:sz w:val="24"/>
          <w:szCs w:val="24"/>
          <w:shd w:val="clear" w:color="auto" w:fill="FFFFFF"/>
        </w:rPr>
        <w:t>descoberta</w:t>
      </w:r>
      <w:r w:rsidR="00871F2B">
        <w:rPr>
          <w:rFonts w:ascii="Times New Roman" w:hAnsi="Times New Roman" w:cs="Times New Roman"/>
          <w:sz w:val="24"/>
          <w:szCs w:val="24"/>
          <w:shd w:val="clear" w:color="auto" w:fill="FFFFFF"/>
        </w:rPr>
        <w:t>”</w:t>
      </w:r>
      <w:r w:rsidRPr="00FE3D4C">
        <w:rPr>
          <w:rFonts w:ascii="Times New Roman" w:hAnsi="Times New Roman" w:cs="Times New Roman"/>
          <w:sz w:val="24"/>
          <w:szCs w:val="24"/>
          <w:shd w:val="clear" w:color="auto" w:fill="FFFFFF"/>
        </w:rPr>
        <w:t xml:space="preserve"> de importantes recursos energéticos </w:t>
      </w:r>
      <w:r w:rsidR="00871F2B">
        <w:rPr>
          <w:rFonts w:ascii="Times New Roman" w:hAnsi="Times New Roman" w:cs="Times New Roman"/>
          <w:sz w:val="24"/>
          <w:szCs w:val="24"/>
          <w:shd w:val="clear" w:color="auto" w:fill="FFFFFF"/>
        </w:rPr>
        <w:t xml:space="preserve">(gás natural) </w:t>
      </w:r>
      <w:r w:rsidRPr="00FE3D4C">
        <w:rPr>
          <w:rFonts w:ascii="Times New Roman" w:hAnsi="Times New Roman" w:cs="Times New Roman"/>
          <w:sz w:val="24"/>
          <w:szCs w:val="24"/>
          <w:shd w:val="clear" w:color="auto" w:fill="FFFFFF"/>
        </w:rPr>
        <w:t xml:space="preserve">por parte de empresas transnacionais, mas com poucos cuidados especialmente no tocante à redução da pobreza e </w:t>
      </w:r>
      <w:r>
        <w:rPr>
          <w:rFonts w:ascii="Times New Roman" w:hAnsi="Times New Roman" w:cs="Times New Roman"/>
          <w:sz w:val="24"/>
          <w:szCs w:val="24"/>
          <w:shd w:val="clear" w:color="auto" w:fill="FFFFFF"/>
        </w:rPr>
        <w:t xml:space="preserve">prevenção dos </w:t>
      </w:r>
      <w:r w:rsidRPr="00FE3D4C">
        <w:rPr>
          <w:rFonts w:ascii="Times New Roman" w:hAnsi="Times New Roman" w:cs="Times New Roman"/>
          <w:sz w:val="24"/>
          <w:szCs w:val="24"/>
          <w:shd w:val="clear" w:color="auto" w:fill="FFFFFF"/>
        </w:rPr>
        <w:t xml:space="preserve">direitos humanos. </w:t>
      </w:r>
    </w:p>
    <w:p w:rsidR="00EB5BAF" w:rsidRDefault="00CE0863" w:rsidP="00EB5BAF">
      <w:pPr>
        <w:tabs>
          <w:tab w:val="left" w:pos="2268"/>
        </w:tabs>
        <w:spacing w:after="0" w:line="360" w:lineRule="auto"/>
        <w:ind w:firstLine="708"/>
        <w:jc w:val="both"/>
        <w:rPr>
          <w:rFonts w:ascii="Times New Roman" w:hAnsi="Times New Roman" w:cs="Times New Roman"/>
          <w:sz w:val="24"/>
          <w:szCs w:val="24"/>
        </w:rPr>
      </w:pPr>
      <w:r w:rsidRPr="00DC33A6">
        <w:rPr>
          <w:rFonts w:ascii="Times New Roman" w:hAnsi="Times New Roman" w:cs="Times New Roman"/>
          <w:sz w:val="24"/>
          <w:szCs w:val="24"/>
          <w:shd w:val="clear" w:color="auto" w:fill="FFFFFF"/>
        </w:rPr>
        <w:t>Partindo do conteúdo exposto, é possível constatar que nos últimos anos a</w:t>
      </w:r>
      <w:r w:rsidRPr="00DC33A6">
        <w:rPr>
          <w:rFonts w:ascii="Times New Roman" w:hAnsi="Times New Roman" w:cs="Times New Roman"/>
          <w:sz w:val="24"/>
          <w:szCs w:val="24"/>
        </w:rPr>
        <w:t xml:space="preserve"> existência de recursos naturais não constituiu ainda uma oportunidade para melhorar a vida dos </w:t>
      </w:r>
      <w:r w:rsidRPr="00DC33A6">
        <w:rPr>
          <w:rFonts w:ascii="Times New Roman" w:hAnsi="Times New Roman" w:cs="Times New Roman"/>
          <w:sz w:val="24"/>
          <w:szCs w:val="24"/>
        </w:rPr>
        <w:lastRenderedPageBreak/>
        <w:t>moçambicanos nem acelerou o processo de desenvolvimento do território. A realidade parece mostrar que as políticas adotadas neste setor, em todas as fases da sua transformação histórica, atuaram no sentido contrário ao desenvolvimento democrático.</w:t>
      </w:r>
      <w:r w:rsidR="00EB5BAF">
        <w:rPr>
          <w:rFonts w:ascii="Times New Roman" w:hAnsi="Times New Roman" w:cs="Times New Roman"/>
          <w:sz w:val="24"/>
          <w:szCs w:val="24"/>
        </w:rPr>
        <w:t xml:space="preserve"> </w:t>
      </w:r>
    </w:p>
    <w:p w:rsidR="00CE0863" w:rsidRPr="0008639C" w:rsidRDefault="00CE0863" w:rsidP="0008639C">
      <w:pPr>
        <w:pStyle w:val="Cabealho3"/>
        <w:rPr>
          <w:lang w:val="pt-PT"/>
        </w:rPr>
      </w:pPr>
      <w:bookmarkStart w:id="44" w:name="_Toc493520390"/>
      <w:r w:rsidRPr="0008639C">
        <w:rPr>
          <w:lang w:val="pt-PT"/>
        </w:rPr>
        <w:t>3.1.2 - A evolução histórica da indústria extrativa</w:t>
      </w:r>
      <w:bookmarkEnd w:id="44"/>
      <w:r w:rsidRPr="0008639C">
        <w:rPr>
          <w:lang w:val="pt-PT"/>
        </w:rPr>
        <w:t xml:space="preserve">  </w:t>
      </w:r>
    </w:p>
    <w:p w:rsidR="00CE0863" w:rsidRPr="003A69F3" w:rsidRDefault="00CE0863" w:rsidP="00CE0863">
      <w:pPr>
        <w:spacing w:after="0" w:line="360" w:lineRule="auto"/>
        <w:jc w:val="both"/>
        <w:rPr>
          <w:rFonts w:ascii="Times New Roman" w:hAnsi="Times New Roman" w:cs="Times New Roman"/>
          <w:b/>
        </w:rPr>
      </w:pPr>
    </w:p>
    <w:p w:rsidR="00CE0863" w:rsidRPr="00404593" w:rsidRDefault="00CE0863" w:rsidP="00CE0863">
      <w:pPr>
        <w:tabs>
          <w:tab w:val="left" w:pos="2268"/>
        </w:tabs>
        <w:spacing w:after="0" w:line="240" w:lineRule="auto"/>
        <w:ind w:left="2268"/>
        <w:jc w:val="both"/>
        <w:rPr>
          <w:rFonts w:ascii="Times New Roman" w:hAnsi="Times New Roman" w:cs="Times New Roman"/>
          <w:b/>
          <w:sz w:val="24"/>
          <w:szCs w:val="24"/>
        </w:rPr>
      </w:pPr>
      <w:r w:rsidRPr="00404593">
        <w:rPr>
          <w:rFonts w:ascii="Times New Roman" w:hAnsi="Times New Roman" w:cs="Times New Roman"/>
          <w:b/>
          <w:sz w:val="24"/>
          <w:szCs w:val="24"/>
        </w:rPr>
        <w:t>A história da indústria mineira em Moçambique é das histórias mais ligadas à questão da paz e estabilidade. Não há dúvida nenhuma de que ela conseguiu reflectir, como um termómetro, a temperatura da estabilidade política, da paz, da democracia, da auto-estima dos moçambicanos</w:t>
      </w:r>
      <w:r w:rsidRPr="00404593">
        <w:rPr>
          <w:rFonts w:ascii="Times New Roman" w:hAnsi="Times New Roman" w:cs="Times New Roman"/>
          <w:sz w:val="24"/>
          <w:szCs w:val="24"/>
        </w:rPr>
        <w:t>.</w:t>
      </w:r>
      <w:r w:rsidRPr="00404593">
        <w:rPr>
          <w:rStyle w:val="Refdenotaderodap"/>
          <w:rFonts w:ascii="Times New Roman" w:hAnsi="Times New Roman" w:cs="Times New Roman"/>
          <w:sz w:val="24"/>
          <w:szCs w:val="24"/>
        </w:rPr>
        <w:footnoteReference w:id="481"/>
      </w:r>
      <w:r w:rsidRPr="00404593">
        <w:rPr>
          <w:rFonts w:ascii="Times New Roman" w:hAnsi="Times New Roman" w:cs="Times New Roman"/>
          <w:sz w:val="24"/>
          <w:szCs w:val="24"/>
        </w:rPr>
        <w:t xml:space="preserve">   </w:t>
      </w:r>
    </w:p>
    <w:p w:rsidR="00CE0863" w:rsidRPr="00EA1356" w:rsidRDefault="00CE0863" w:rsidP="00CE0863">
      <w:pPr>
        <w:autoSpaceDE w:val="0"/>
        <w:autoSpaceDN w:val="0"/>
        <w:adjustRightInd w:val="0"/>
        <w:spacing w:after="0" w:line="360" w:lineRule="auto"/>
        <w:jc w:val="both"/>
        <w:rPr>
          <w:rFonts w:ascii="Times New Roman" w:hAnsi="Times New Roman" w:cs="Times New Roman"/>
          <w:sz w:val="24"/>
          <w:szCs w:val="24"/>
        </w:rPr>
      </w:pPr>
    </w:p>
    <w:p w:rsidR="00CE0863" w:rsidRDefault="00CE0863" w:rsidP="00CE0863">
      <w:pPr>
        <w:tabs>
          <w:tab w:val="left" w:pos="2268"/>
        </w:tabs>
        <w:autoSpaceDE w:val="0"/>
        <w:autoSpaceDN w:val="0"/>
        <w:adjustRightInd w:val="0"/>
        <w:spacing w:after="0" w:line="360" w:lineRule="auto"/>
        <w:jc w:val="both"/>
        <w:rPr>
          <w:rFonts w:ascii="Times New Roman" w:hAnsi="Times New Roman" w:cs="Times New Roman"/>
          <w:sz w:val="24"/>
          <w:szCs w:val="24"/>
        </w:rPr>
      </w:pPr>
      <w:r w:rsidRPr="00EA1356">
        <w:rPr>
          <w:rFonts w:ascii="Times New Roman" w:hAnsi="Times New Roman" w:cs="Times New Roman"/>
          <w:sz w:val="24"/>
          <w:szCs w:val="24"/>
        </w:rPr>
        <w:t xml:space="preserve">Como acima referido, até à década </w:t>
      </w:r>
      <w:r w:rsidR="00463E23">
        <w:rPr>
          <w:rFonts w:ascii="Times New Roman" w:hAnsi="Times New Roman" w:cs="Times New Roman"/>
          <w:sz w:val="24"/>
          <w:szCs w:val="24"/>
        </w:rPr>
        <w:t xml:space="preserve">de </w:t>
      </w:r>
      <w:r w:rsidRPr="00EA1356">
        <w:rPr>
          <w:rFonts w:ascii="Times New Roman" w:hAnsi="Times New Roman" w:cs="Times New Roman"/>
          <w:sz w:val="24"/>
          <w:szCs w:val="24"/>
        </w:rPr>
        <w:t>60, havia pouco progresso na indústria mineira em Moçambique, não obstantes intensos e prolongados e</w:t>
      </w:r>
      <w:r w:rsidR="00463E23">
        <w:rPr>
          <w:rFonts w:ascii="Times New Roman" w:hAnsi="Times New Roman" w:cs="Times New Roman"/>
          <w:sz w:val="24"/>
          <w:szCs w:val="24"/>
        </w:rPr>
        <w:t>studos sobre a Bacia Carbonífera</w:t>
      </w:r>
      <w:r w:rsidRPr="00EA1356">
        <w:rPr>
          <w:rFonts w:ascii="Times New Roman" w:hAnsi="Times New Roman" w:cs="Times New Roman"/>
          <w:sz w:val="24"/>
          <w:szCs w:val="24"/>
        </w:rPr>
        <w:t xml:space="preserve"> de Moatize e regiões circundantes.</w:t>
      </w:r>
      <w:r w:rsidRPr="00EA1356">
        <w:rPr>
          <w:rStyle w:val="Refdenotaderodap"/>
          <w:rFonts w:ascii="Times New Roman" w:hAnsi="Times New Roman" w:cs="Times New Roman"/>
          <w:sz w:val="24"/>
          <w:szCs w:val="24"/>
        </w:rPr>
        <w:footnoteReference w:id="482"/>
      </w:r>
      <w:r w:rsidRPr="00EA1356">
        <w:rPr>
          <w:rFonts w:ascii="Times New Roman" w:hAnsi="Times New Roman" w:cs="Times New Roman"/>
          <w:sz w:val="24"/>
          <w:szCs w:val="24"/>
        </w:rPr>
        <w:t xml:space="preserve"> </w:t>
      </w:r>
    </w:p>
    <w:p w:rsidR="00CE0863" w:rsidRPr="00EA1356" w:rsidRDefault="00CE0863" w:rsidP="00CE086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EA1356">
        <w:rPr>
          <w:rFonts w:ascii="Times New Roman" w:hAnsi="Times New Roman" w:cs="Times New Roman"/>
          <w:sz w:val="24"/>
          <w:szCs w:val="24"/>
        </w:rPr>
        <w:t>Com a liberalização económica, iniciada em 1961, o Governo português liderado por António de Oliveira Salazar encetou um conjunto de reformas económicas pondo fim às restrições protecionistas</w:t>
      </w:r>
      <w:r w:rsidRPr="00EA1356">
        <w:rPr>
          <w:rStyle w:val="Refdenotaderodap"/>
          <w:rFonts w:ascii="Times New Roman" w:hAnsi="Times New Roman" w:cs="Times New Roman"/>
          <w:sz w:val="24"/>
          <w:szCs w:val="24"/>
        </w:rPr>
        <w:footnoteReference w:id="483"/>
      </w:r>
      <w:r w:rsidRPr="00EA1356">
        <w:rPr>
          <w:rFonts w:ascii="Times New Roman" w:hAnsi="Times New Roman" w:cs="Times New Roman"/>
          <w:sz w:val="24"/>
          <w:szCs w:val="24"/>
        </w:rPr>
        <w:t xml:space="preserve"> que tinham sido impostas aos investimentos estrangeiros, uma medida estratégica que visava “ganhar apoio financeiro e político do exterior para a manutenção do império português.”</w:t>
      </w:r>
      <w:r w:rsidRPr="00EA1356">
        <w:rPr>
          <w:rStyle w:val="Refdenotaderodap"/>
          <w:rFonts w:ascii="Times New Roman" w:hAnsi="Times New Roman" w:cs="Times New Roman"/>
          <w:sz w:val="24"/>
          <w:szCs w:val="24"/>
        </w:rPr>
        <w:footnoteReference w:id="484"/>
      </w:r>
      <w:r w:rsidRPr="00EA1356">
        <w:rPr>
          <w:rFonts w:ascii="Times New Roman" w:hAnsi="Times New Roman" w:cs="Times New Roman"/>
          <w:sz w:val="24"/>
          <w:szCs w:val="24"/>
        </w:rPr>
        <w:t xml:space="preserve"> </w:t>
      </w:r>
    </w:p>
    <w:p w:rsidR="00CE0863" w:rsidRPr="00EA1356" w:rsidRDefault="00CE0863" w:rsidP="00CE0863">
      <w:pPr>
        <w:autoSpaceDE w:val="0"/>
        <w:autoSpaceDN w:val="0"/>
        <w:adjustRightInd w:val="0"/>
        <w:spacing w:after="0" w:line="360" w:lineRule="auto"/>
        <w:ind w:firstLine="708"/>
        <w:jc w:val="both"/>
        <w:rPr>
          <w:rFonts w:ascii="Times New Roman" w:hAnsi="Times New Roman" w:cs="Times New Roman"/>
          <w:sz w:val="24"/>
          <w:szCs w:val="24"/>
        </w:rPr>
      </w:pPr>
      <w:r w:rsidRPr="00EA1356">
        <w:rPr>
          <w:rFonts w:ascii="Times New Roman" w:hAnsi="Times New Roman" w:cs="Times New Roman"/>
          <w:sz w:val="24"/>
          <w:szCs w:val="24"/>
        </w:rPr>
        <w:t>Na verdade, este levantamento teve alguns efeitos positivos na indústria transformadora, nomeadamente, no desfibramento do sisal, no descaroçamento do algodão</w:t>
      </w:r>
      <w:r w:rsidRPr="00EA1356">
        <w:rPr>
          <w:rStyle w:val="Refdenotaderodap"/>
          <w:rFonts w:ascii="Times New Roman" w:hAnsi="Times New Roman" w:cs="Times New Roman"/>
          <w:sz w:val="24"/>
          <w:szCs w:val="24"/>
        </w:rPr>
        <w:footnoteReference w:id="485"/>
      </w:r>
      <w:r w:rsidRPr="00EA1356">
        <w:rPr>
          <w:rFonts w:ascii="Times New Roman" w:hAnsi="Times New Roman" w:cs="Times New Roman"/>
          <w:sz w:val="24"/>
          <w:szCs w:val="24"/>
        </w:rPr>
        <w:t>, nas plantações e tratamento da cana-de-açúcar, na folha do chá e na castanha de caju, mas na indú</w:t>
      </w:r>
      <w:r>
        <w:rPr>
          <w:rFonts w:ascii="Times New Roman" w:hAnsi="Times New Roman" w:cs="Times New Roman"/>
          <w:sz w:val="24"/>
          <w:szCs w:val="24"/>
        </w:rPr>
        <w:t>stria mineira</w:t>
      </w:r>
      <w:r w:rsidRPr="00EA1356">
        <w:rPr>
          <w:rFonts w:ascii="Times New Roman" w:hAnsi="Times New Roman" w:cs="Times New Roman"/>
          <w:sz w:val="24"/>
          <w:szCs w:val="24"/>
        </w:rPr>
        <w:t xml:space="preserve"> os ganhos foram insignificativos. </w:t>
      </w:r>
    </w:p>
    <w:p w:rsidR="00CE0863" w:rsidRPr="00EA1356" w:rsidRDefault="00CE0863" w:rsidP="00871F2B">
      <w:pPr>
        <w:autoSpaceDE w:val="0"/>
        <w:autoSpaceDN w:val="0"/>
        <w:adjustRightInd w:val="0"/>
        <w:spacing w:after="0" w:line="360" w:lineRule="auto"/>
        <w:ind w:firstLine="708"/>
        <w:jc w:val="both"/>
        <w:rPr>
          <w:rFonts w:ascii="Times New Roman" w:hAnsi="Times New Roman" w:cs="Times New Roman"/>
          <w:sz w:val="24"/>
          <w:szCs w:val="24"/>
        </w:rPr>
      </w:pPr>
      <w:r w:rsidRPr="00EA1356">
        <w:rPr>
          <w:rFonts w:ascii="Times New Roman" w:hAnsi="Times New Roman" w:cs="Times New Roman"/>
          <w:sz w:val="24"/>
          <w:szCs w:val="24"/>
        </w:rPr>
        <w:lastRenderedPageBreak/>
        <w:t>Portugal não via com bons olhos e nem era favorável a abertura do setor mineiro ao investimento estrangeiro, por motivos que se prendem, entre outros, com a manutenção do império português, a existência de uma burguesia consideravelmente frágil e incipiente incapaz de suportar os custos elevados da produção industrial e o reduzido investimento com qualidade e responsabilidade em educação para suprimir a escassez de mão-de-obra qualificada. Numa só palavra, diria que Portugal não dispunha de meios financeiros e temia que essa situação fosse aproveitada pel</w:t>
      </w:r>
      <w:r>
        <w:rPr>
          <w:rFonts w:ascii="Times New Roman" w:hAnsi="Times New Roman" w:cs="Times New Roman"/>
          <w:sz w:val="24"/>
          <w:szCs w:val="24"/>
        </w:rPr>
        <w:t xml:space="preserve">as grandes potências europeias, mas estava consciente da importância da indústria extrativa.  </w:t>
      </w:r>
    </w:p>
    <w:p w:rsidR="00CE0863" w:rsidRPr="00A43A0E" w:rsidRDefault="00CE0863" w:rsidP="00CE0863">
      <w:pPr>
        <w:spacing w:after="0" w:line="360" w:lineRule="auto"/>
        <w:ind w:firstLine="720"/>
        <w:jc w:val="both"/>
        <w:rPr>
          <w:rFonts w:ascii="Times New Roman" w:eastAsia="Times New Roman" w:hAnsi="Times New Roman" w:cs="Times New Roman"/>
          <w:color w:val="000000" w:themeColor="text1"/>
          <w:sz w:val="24"/>
          <w:szCs w:val="24"/>
          <w:lang w:eastAsia="pt-PT"/>
        </w:rPr>
      </w:pPr>
      <w:r w:rsidRPr="00A43A0E">
        <w:rPr>
          <w:rFonts w:ascii="Times New Roman" w:eastAsia="Times New Roman" w:hAnsi="Times New Roman" w:cs="Times New Roman"/>
          <w:color w:val="000000" w:themeColor="text1"/>
          <w:sz w:val="24"/>
          <w:szCs w:val="24"/>
          <w:lang w:eastAsia="pt-PT"/>
        </w:rPr>
        <w:t>Em contrapartida, com a</w:t>
      </w:r>
      <w:r w:rsidR="006B725C">
        <w:rPr>
          <w:rFonts w:ascii="Times New Roman" w:eastAsia="Times New Roman" w:hAnsi="Times New Roman" w:cs="Times New Roman"/>
          <w:color w:val="000000" w:themeColor="text1"/>
          <w:sz w:val="24"/>
          <w:szCs w:val="24"/>
          <w:lang w:eastAsia="pt-PT"/>
        </w:rPr>
        <w:t xml:space="preserve"> liberalização do mercado, o se</w:t>
      </w:r>
      <w:r w:rsidRPr="00A43A0E">
        <w:rPr>
          <w:rFonts w:ascii="Times New Roman" w:eastAsia="Times New Roman" w:hAnsi="Times New Roman" w:cs="Times New Roman"/>
          <w:color w:val="000000" w:themeColor="text1"/>
          <w:sz w:val="24"/>
          <w:szCs w:val="24"/>
          <w:lang w:eastAsia="pt-PT"/>
        </w:rPr>
        <w:t>tor petrolífero ganhou ímpeto em 1967, devido à entrada de gigantes americanas como a Gulf Oil que descobriu nova reserva de gás natural próximo do rio Búzi, a Sunray Mozambique Oil Company, a Clark Mozambique Oil Company e Skelly Mozambique Oil Company, entre os consórcios</w:t>
      </w:r>
      <w:r w:rsidR="00463E23">
        <w:rPr>
          <w:rFonts w:ascii="Times New Roman" w:eastAsia="Times New Roman" w:hAnsi="Times New Roman" w:cs="Times New Roman"/>
          <w:color w:val="000000" w:themeColor="text1"/>
          <w:sz w:val="24"/>
          <w:szCs w:val="24"/>
          <w:lang w:eastAsia="pt-PT"/>
        </w:rPr>
        <w:t xml:space="preserve"> com empresas</w:t>
      </w:r>
      <w:r w:rsidRPr="00A43A0E">
        <w:rPr>
          <w:rFonts w:ascii="Times New Roman" w:eastAsia="Times New Roman" w:hAnsi="Times New Roman" w:cs="Times New Roman"/>
          <w:color w:val="000000" w:themeColor="text1"/>
          <w:sz w:val="24"/>
          <w:szCs w:val="24"/>
          <w:lang w:eastAsia="pt-PT"/>
        </w:rPr>
        <w:t xml:space="preserve"> sul-africanas e francesas, </w:t>
      </w:r>
      <w:r w:rsidR="00463E23">
        <w:rPr>
          <w:rFonts w:ascii="Times New Roman" w:eastAsia="Times New Roman" w:hAnsi="Times New Roman" w:cs="Times New Roman"/>
          <w:color w:val="000000" w:themeColor="text1"/>
          <w:sz w:val="24"/>
          <w:szCs w:val="24"/>
          <w:lang w:eastAsia="pt-PT"/>
        </w:rPr>
        <w:t xml:space="preserve">a </w:t>
      </w:r>
      <w:r w:rsidRPr="00A43A0E">
        <w:rPr>
          <w:rFonts w:ascii="Times New Roman" w:eastAsia="Times New Roman" w:hAnsi="Times New Roman" w:cs="Times New Roman"/>
          <w:color w:val="000000" w:themeColor="text1"/>
          <w:sz w:val="24"/>
          <w:szCs w:val="24"/>
          <w:lang w:eastAsia="pt-PT"/>
        </w:rPr>
        <w:t>que</w:t>
      </w:r>
      <w:r w:rsidR="00463E23">
        <w:rPr>
          <w:rFonts w:ascii="Times New Roman" w:eastAsia="Times New Roman" w:hAnsi="Times New Roman" w:cs="Times New Roman"/>
          <w:color w:val="000000" w:themeColor="text1"/>
          <w:sz w:val="24"/>
          <w:szCs w:val="24"/>
          <w:lang w:eastAsia="pt-PT"/>
        </w:rPr>
        <w:t>m</w:t>
      </w:r>
      <w:r w:rsidRPr="00A43A0E">
        <w:rPr>
          <w:rFonts w:ascii="Times New Roman" w:eastAsia="Times New Roman" w:hAnsi="Times New Roman" w:cs="Times New Roman"/>
          <w:color w:val="000000" w:themeColor="text1"/>
          <w:sz w:val="24"/>
          <w:szCs w:val="24"/>
          <w:lang w:eastAsia="pt-PT"/>
        </w:rPr>
        <w:t xml:space="preserve"> foram concedidos direitos de prospeção.</w:t>
      </w:r>
      <w:r w:rsidRPr="00A43A0E">
        <w:rPr>
          <w:rStyle w:val="Refdenotaderodap"/>
          <w:rFonts w:ascii="Times New Roman" w:hAnsi="Times New Roman" w:cs="Times New Roman"/>
          <w:color w:val="000000" w:themeColor="text1"/>
          <w:sz w:val="24"/>
          <w:szCs w:val="24"/>
        </w:rPr>
        <w:footnoteReference w:id="486"/>
      </w:r>
      <w:r w:rsidRPr="00A43A0E">
        <w:rPr>
          <w:rFonts w:ascii="Times New Roman" w:eastAsia="Times New Roman" w:hAnsi="Times New Roman" w:cs="Times New Roman"/>
          <w:color w:val="000000" w:themeColor="text1"/>
          <w:sz w:val="24"/>
          <w:szCs w:val="24"/>
          <w:lang w:eastAsia="pt-PT"/>
        </w:rPr>
        <w:t>,</w:t>
      </w:r>
      <w:r w:rsidRPr="00A43A0E">
        <w:rPr>
          <w:rStyle w:val="Refdenotaderodap"/>
          <w:rFonts w:ascii="Times New Roman" w:hAnsi="Times New Roman" w:cs="Times New Roman"/>
          <w:color w:val="000000" w:themeColor="text1"/>
          <w:sz w:val="24"/>
          <w:szCs w:val="24"/>
        </w:rPr>
        <w:footnoteReference w:id="487"/>
      </w:r>
      <w:r w:rsidRPr="00A43A0E">
        <w:rPr>
          <w:rFonts w:ascii="Times New Roman" w:eastAsia="Times New Roman" w:hAnsi="Times New Roman" w:cs="Times New Roman"/>
          <w:color w:val="000000" w:themeColor="text1"/>
          <w:sz w:val="24"/>
          <w:szCs w:val="24"/>
          <w:lang w:eastAsia="pt-PT"/>
        </w:rPr>
        <w:t xml:space="preserve"> </w:t>
      </w:r>
    </w:p>
    <w:p w:rsidR="00CE0863" w:rsidRDefault="00CE0863" w:rsidP="00CE0863">
      <w:pPr>
        <w:spacing w:after="0" w:line="360" w:lineRule="auto"/>
        <w:ind w:firstLine="720"/>
        <w:jc w:val="both"/>
        <w:rPr>
          <w:rFonts w:ascii="Times New Roman" w:eastAsia="Times New Roman" w:hAnsi="Times New Roman" w:cs="Times New Roman"/>
          <w:color w:val="000000" w:themeColor="text1"/>
          <w:sz w:val="24"/>
          <w:szCs w:val="24"/>
          <w:lang w:eastAsia="pt-PT"/>
        </w:rPr>
      </w:pPr>
      <w:r w:rsidRPr="00A1254F">
        <w:rPr>
          <w:rFonts w:ascii="Times New Roman" w:eastAsia="Times New Roman" w:hAnsi="Times New Roman" w:cs="Times New Roman"/>
          <w:color w:val="000000" w:themeColor="text1"/>
          <w:sz w:val="24"/>
          <w:szCs w:val="24"/>
          <w:lang w:eastAsia="pt-PT"/>
        </w:rPr>
        <w:t xml:space="preserve">Já sem Salazar no poder, o governo de Marcelo Caetano tentou reativar o setor industrial em Moçambique, mas os resultados </w:t>
      </w:r>
      <w:r w:rsidR="00463E23">
        <w:rPr>
          <w:rFonts w:ascii="Times New Roman" w:eastAsia="Times New Roman" w:hAnsi="Times New Roman" w:cs="Times New Roman"/>
          <w:color w:val="000000" w:themeColor="text1"/>
          <w:sz w:val="24"/>
          <w:szCs w:val="24"/>
          <w:lang w:eastAsia="pt-PT"/>
        </w:rPr>
        <w:t>ficaram</w:t>
      </w:r>
      <w:r w:rsidRPr="00A1254F">
        <w:rPr>
          <w:rFonts w:ascii="Times New Roman" w:eastAsia="Times New Roman" w:hAnsi="Times New Roman" w:cs="Times New Roman"/>
          <w:color w:val="000000" w:themeColor="text1"/>
          <w:sz w:val="24"/>
          <w:szCs w:val="24"/>
          <w:lang w:eastAsia="pt-PT"/>
        </w:rPr>
        <w:t xml:space="preserve"> aquém das expetativas. Segundo Mosca, em 1972, existiam no país 126 estabelecimentos de indústria extrativa, que ocupavam 6.328 trabalhadores.</w:t>
      </w:r>
      <w:r w:rsidRPr="00A1254F">
        <w:rPr>
          <w:rStyle w:val="Refdenotaderodap"/>
          <w:rFonts w:ascii="Times New Roman" w:hAnsi="Times New Roman" w:cs="Times New Roman"/>
          <w:color w:val="000000" w:themeColor="text1"/>
          <w:sz w:val="24"/>
          <w:szCs w:val="24"/>
        </w:rPr>
        <w:footnoteReference w:id="488"/>
      </w:r>
      <w:r w:rsidRPr="00A1254F">
        <w:rPr>
          <w:rFonts w:ascii="Times New Roman" w:eastAsia="Times New Roman" w:hAnsi="Times New Roman" w:cs="Times New Roman"/>
          <w:color w:val="000000" w:themeColor="text1"/>
          <w:sz w:val="24"/>
          <w:szCs w:val="24"/>
          <w:lang w:eastAsia="pt-PT"/>
        </w:rPr>
        <w:t>Em termos numér</w:t>
      </w:r>
      <w:r>
        <w:rPr>
          <w:rFonts w:ascii="Times New Roman" w:eastAsia="Times New Roman" w:hAnsi="Times New Roman" w:cs="Times New Roman"/>
          <w:color w:val="000000" w:themeColor="text1"/>
          <w:sz w:val="24"/>
          <w:szCs w:val="24"/>
          <w:lang w:eastAsia="pt-PT"/>
        </w:rPr>
        <w:t>icos, o total da produção do se</w:t>
      </w:r>
      <w:r w:rsidRPr="00A1254F">
        <w:rPr>
          <w:rFonts w:ascii="Times New Roman" w:eastAsia="Times New Roman" w:hAnsi="Times New Roman" w:cs="Times New Roman"/>
          <w:color w:val="000000" w:themeColor="text1"/>
          <w:sz w:val="24"/>
          <w:szCs w:val="24"/>
          <w:lang w:eastAsia="pt-PT"/>
        </w:rPr>
        <w:t>tor mineiro não ultrapassava os 1,5 milhões de dólares americanos.</w:t>
      </w:r>
      <w:r w:rsidRPr="00A1254F">
        <w:rPr>
          <w:rStyle w:val="Refdenotaderodap"/>
          <w:rFonts w:ascii="Times New Roman" w:hAnsi="Times New Roman" w:cs="Times New Roman"/>
          <w:color w:val="000000" w:themeColor="text1"/>
          <w:sz w:val="24"/>
          <w:szCs w:val="24"/>
        </w:rPr>
        <w:footnoteReference w:id="489"/>
      </w:r>
    </w:p>
    <w:p w:rsidR="00CE0863" w:rsidRPr="006E3099" w:rsidRDefault="00CE0863" w:rsidP="00CE0863">
      <w:pPr>
        <w:spacing w:after="0" w:line="360" w:lineRule="auto"/>
        <w:ind w:firstLine="720"/>
        <w:jc w:val="both"/>
        <w:rPr>
          <w:rFonts w:ascii="Times New Roman" w:eastAsia="Times New Roman" w:hAnsi="Times New Roman" w:cs="Times New Roman"/>
          <w:color w:val="000000" w:themeColor="text1"/>
          <w:sz w:val="24"/>
          <w:szCs w:val="24"/>
          <w:lang w:eastAsia="pt-PT"/>
        </w:rPr>
      </w:pPr>
      <w:r>
        <w:rPr>
          <w:rFonts w:ascii="Times New Roman" w:hAnsi="Times New Roman" w:cs="Times New Roman"/>
          <w:sz w:val="24"/>
          <w:szCs w:val="24"/>
        </w:rPr>
        <w:t>A despeito da indústria</w:t>
      </w:r>
      <w:r w:rsidRPr="00A1254F">
        <w:rPr>
          <w:rFonts w:ascii="Times New Roman" w:hAnsi="Times New Roman" w:cs="Times New Roman"/>
          <w:sz w:val="24"/>
          <w:szCs w:val="24"/>
        </w:rPr>
        <w:t xml:space="preserve"> extra</w:t>
      </w:r>
      <w:r>
        <w:rPr>
          <w:rFonts w:ascii="Times New Roman" w:hAnsi="Times New Roman" w:cs="Times New Roman"/>
          <w:sz w:val="24"/>
          <w:szCs w:val="24"/>
        </w:rPr>
        <w:t xml:space="preserve">tiva </w:t>
      </w:r>
      <w:r w:rsidRPr="00A1254F">
        <w:rPr>
          <w:rFonts w:ascii="Times New Roman" w:hAnsi="Times New Roman" w:cs="Times New Roman"/>
          <w:sz w:val="24"/>
          <w:szCs w:val="24"/>
        </w:rPr>
        <w:t>e transformadora ter</w:t>
      </w:r>
      <w:r>
        <w:rPr>
          <w:rFonts w:ascii="Times New Roman" w:hAnsi="Times New Roman" w:cs="Times New Roman"/>
          <w:sz w:val="24"/>
          <w:szCs w:val="24"/>
        </w:rPr>
        <w:t>em</w:t>
      </w:r>
      <w:r w:rsidRPr="00A1254F">
        <w:rPr>
          <w:rFonts w:ascii="Times New Roman" w:hAnsi="Times New Roman" w:cs="Times New Roman"/>
          <w:sz w:val="24"/>
          <w:szCs w:val="24"/>
        </w:rPr>
        <w:t xml:space="preserve"> trazido para Moçambique grande quantidade de capital estrangeiro, o desenvolvimento económico resultante destes investimentos </w:t>
      </w:r>
      <w:r>
        <w:rPr>
          <w:rFonts w:ascii="Times New Roman" w:hAnsi="Times New Roman" w:cs="Times New Roman"/>
          <w:sz w:val="24"/>
          <w:szCs w:val="24"/>
        </w:rPr>
        <w:t>foi</w:t>
      </w:r>
      <w:r w:rsidRPr="00A1254F">
        <w:rPr>
          <w:rFonts w:ascii="Times New Roman" w:hAnsi="Times New Roman" w:cs="Times New Roman"/>
          <w:sz w:val="24"/>
          <w:szCs w:val="24"/>
        </w:rPr>
        <w:t xml:space="preserve"> superficial</w:t>
      </w:r>
      <w:r>
        <w:rPr>
          <w:rFonts w:ascii="Times New Roman" w:hAnsi="Times New Roman" w:cs="Times New Roman"/>
          <w:sz w:val="24"/>
          <w:szCs w:val="24"/>
        </w:rPr>
        <w:t>. Eduardo Mondlane, com base nos dados da época, asseverara que a exploração dos recursos n</w:t>
      </w:r>
      <w:r w:rsidRPr="00A1254F">
        <w:rPr>
          <w:rFonts w:ascii="Times New Roman" w:hAnsi="Times New Roman" w:cs="Times New Roman"/>
          <w:sz w:val="24"/>
          <w:szCs w:val="24"/>
        </w:rPr>
        <w:t>ão traz, e não é provável que traga</w:t>
      </w:r>
      <w:r>
        <w:rPr>
          <w:rFonts w:ascii="Times New Roman" w:hAnsi="Times New Roman" w:cs="Times New Roman"/>
          <w:sz w:val="24"/>
          <w:szCs w:val="24"/>
        </w:rPr>
        <w:t xml:space="preserve"> </w:t>
      </w:r>
      <w:r w:rsidRPr="00A1254F">
        <w:rPr>
          <w:rFonts w:ascii="Times New Roman" w:hAnsi="Times New Roman" w:cs="Times New Roman"/>
          <w:sz w:val="24"/>
          <w:szCs w:val="24"/>
        </w:rPr>
        <w:t xml:space="preserve">no futuro, </w:t>
      </w:r>
      <w:r w:rsidRPr="00C2768A">
        <w:rPr>
          <w:rFonts w:ascii="Times New Roman" w:hAnsi="Times New Roman" w:cs="Times New Roman"/>
          <w:sz w:val="24"/>
          <w:szCs w:val="24"/>
        </w:rPr>
        <w:t xml:space="preserve">grandes efeitos sobre o </w:t>
      </w:r>
      <w:r w:rsidRPr="006E3099">
        <w:rPr>
          <w:rFonts w:ascii="Times New Roman" w:hAnsi="Times New Roman" w:cs="Times New Roman"/>
          <w:color w:val="000000" w:themeColor="text1"/>
          <w:sz w:val="24"/>
          <w:szCs w:val="24"/>
        </w:rPr>
        <w:t>nível de vida geral extremamente baixo da colónia, porque</w:t>
      </w:r>
      <w:r w:rsidR="006E3099" w:rsidRPr="006E3099">
        <w:rPr>
          <w:rFonts w:ascii="Times New Roman" w:hAnsi="Times New Roman" w:cs="Times New Roman"/>
          <w:color w:val="000000" w:themeColor="text1"/>
          <w:sz w:val="24"/>
          <w:szCs w:val="24"/>
          <w:shd w:val="clear" w:color="auto" w:fill="FFFFFF"/>
        </w:rPr>
        <w:t xml:space="preserve"> a natureza destes projetos é d</w:t>
      </w:r>
      <w:r w:rsidRPr="006E3099">
        <w:rPr>
          <w:rFonts w:ascii="Times New Roman" w:hAnsi="Times New Roman" w:cs="Times New Roman"/>
          <w:color w:val="000000" w:themeColor="text1"/>
          <w:sz w:val="24"/>
          <w:szCs w:val="24"/>
          <w:shd w:val="clear" w:color="auto" w:fill="FFFFFF"/>
        </w:rPr>
        <w:t>itada pelos interesses dos investidores e do governo, e não pelas necessidades de Moçambique.</w:t>
      </w:r>
      <w:r w:rsidRPr="006E3099">
        <w:rPr>
          <w:rStyle w:val="Refdenotaderodap"/>
          <w:rFonts w:ascii="Times New Roman" w:hAnsi="Times New Roman" w:cs="Times New Roman"/>
          <w:color w:val="000000" w:themeColor="text1"/>
          <w:sz w:val="24"/>
          <w:szCs w:val="24"/>
        </w:rPr>
        <w:t xml:space="preserve"> </w:t>
      </w:r>
      <w:r w:rsidRPr="006E3099">
        <w:rPr>
          <w:rStyle w:val="Refdenotaderodap"/>
          <w:rFonts w:ascii="Times New Roman" w:hAnsi="Times New Roman" w:cs="Times New Roman"/>
          <w:color w:val="000000" w:themeColor="text1"/>
          <w:sz w:val="24"/>
          <w:szCs w:val="24"/>
        </w:rPr>
        <w:footnoteReference w:id="490"/>
      </w:r>
      <w:r w:rsidRPr="006E3099">
        <w:rPr>
          <w:rFonts w:ascii="Times New Roman" w:hAnsi="Times New Roman" w:cs="Times New Roman"/>
          <w:color w:val="000000" w:themeColor="text1"/>
          <w:sz w:val="24"/>
          <w:szCs w:val="24"/>
          <w:shd w:val="clear" w:color="auto" w:fill="FFFFFF"/>
        </w:rPr>
        <w:t xml:space="preserve"> </w:t>
      </w:r>
    </w:p>
    <w:p w:rsidR="00CE0863" w:rsidRPr="006E3099" w:rsidRDefault="00CE0863" w:rsidP="00CE0863">
      <w:pPr>
        <w:shd w:val="clear" w:color="auto" w:fill="FFFFFF"/>
        <w:spacing w:after="0" w:line="360" w:lineRule="auto"/>
        <w:ind w:firstLine="709"/>
        <w:jc w:val="both"/>
        <w:rPr>
          <w:rFonts w:ascii="Times New Roman" w:hAnsi="Times New Roman" w:cs="Times New Roman"/>
          <w:color w:val="000000" w:themeColor="text1"/>
          <w:sz w:val="24"/>
          <w:szCs w:val="24"/>
        </w:rPr>
      </w:pPr>
      <w:r w:rsidRPr="006E3099">
        <w:rPr>
          <w:rFonts w:ascii="Times New Roman" w:eastAsia="Times New Roman" w:hAnsi="Times New Roman" w:cs="Times New Roman"/>
          <w:bCs/>
          <w:iCs/>
          <w:color w:val="000000" w:themeColor="text1"/>
          <w:sz w:val="24"/>
          <w:szCs w:val="24"/>
          <w:lang w:eastAsia="pt-PT"/>
        </w:rPr>
        <w:t>Pouco depois da independência</w:t>
      </w:r>
      <w:r w:rsidR="00463E23">
        <w:rPr>
          <w:rFonts w:ascii="Times New Roman" w:eastAsia="Times New Roman" w:hAnsi="Times New Roman" w:cs="Times New Roman"/>
          <w:iCs/>
          <w:color w:val="000000" w:themeColor="text1"/>
          <w:sz w:val="24"/>
          <w:szCs w:val="24"/>
          <w:lang w:eastAsia="pt-PT"/>
        </w:rPr>
        <w:t> nacional,</w:t>
      </w:r>
      <w:r w:rsidRPr="006E3099">
        <w:rPr>
          <w:rFonts w:ascii="Times New Roman" w:eastAsia="Times New Roman" w:hAnsi="Times New Roman" w:cs="Times New Roman"/>
          <w:iCs/>
          <w:color w:val="000000" w:themeColor="text1"/>
          <w:sz w:val="24"/>
          <w:szCs w:val="24"/>
          <w:lang w:eastAsia="pt-PT"/>
        </w:rPr>
        <w:t xml:space="preserve"> durante o </w:t>
      </w:r>
      <w:r w:rsidRPr="006E3099">
        <w:rPr>
          <w:rFonts w:ascii="Times New Roman" w:eastAsia="Times New Roman" w:hAnsi="Times New Roman" w:cs="Times New Roman"/>
          <w:color w:val="000000" w:themeColor="text1"/>
          <w:sz w:val="24"/>
          <w:szCs w:val="24"/>
          <w:lang w:eastAsia="pt-PT"/>
        </w:rPr>
        <w:t xml:space="preserve">III Congresso (1977), </w:t>
      </w:r>
      <w:r w:rsidRPr="006E3099">
        <w:rPr>
          <w:rFonts w:ascii="Times New Roman" w:hAnsi="Times New Roman" w:cs="Times New Roman"/>
          <w:bCs/>
          <w:color w:val="000000" w:themeColor="text1"/>
          <w:sz w:val="24"/>
          <w:szCs w:val="24"/>
        </w:rPr>
        <w:t>o partido</w:t>
      </w:r>
      <w:r w:rsidRPr="006E3099">
        <w:rPr>
          <w:rFonts w:ascii="Times New Roman" w:hAnsi="Times New Roman" w:cs="Times New Roman"/>
          <w:color w:val="000000" w:themeColor="text1"/>
          <w:sz w:val="24"/>
          <w:szCs w:val="24"/>
        </w:rPr>
        <w:t xml:space="preserve"> no poder (Frelimo) perfilha o modelo económico soci</w:t>
      </w:r>
      <w:r w:rsidR="00463E23">
        <w:rPr>
          <w:rFonts w:ascii="Times New Roman" w:hAnsi="Times New Roman" w:cs="Times New Roman"/>
          <w:color w:val="000000" w:themeColor="text1"/>
          <w:sz w:val="24"/>
          <w:szCs w:val="24"/>
        </w:rPr>
        <w:t>alista e adota-o como guia de a</w:t>
      </w:r>
      <w:r w:rsidRPr="006E3099">
        <w:rPr>
          <w:rFonts w:ascii="Times New Roman" w:hAnsi="Times New Roman" w:cs="Times New Roman"/>
          <w:color w:val="000000" w:themeColor="text1"/>
          <w:sz w:val="24"/>
          <w:szCs w:val="24"/>
        </w:rPr>
        <w:t xml:space="preserve">ção política </w:t>
      </w:r>
      <w:r w:rsidRPr="006E3099">
        <w:rPr>
          <w:rFonts w:ascii="Times New Roman" w:hAnsi="Times New Roman" w:cs="Times New Roman"/>
          <w:color w:val="000000" w:themeColor="text1"/>
          <w:sz w:val="24"/>
          <w:szCs w:val="24"/>
        </w:rPr>
        <w:lastRenderedPageBreak/>
        <w:t xml:space="preserve">e de estratégia de governação para alterar os indicadores negativos da indústria extrativa herdados do regime colonial português. </w:t>
      </w:r>
    </w:p>
    <w:p w:rsidR="00CE0863" w:rsidRPr="006E3099" w:rsidRDefault="00CE0863" w:rsidP="00656CC6">
      <w:pPr>
        <w:shd w:val="clear" w:color="auto" w:fill="FFFFFF"/>
        <w:spacing w:after="0" w:line="360" w:lineRule="auto"/>
        <w:ind w:firstLine="709"/>
        <w:jc w:val="both"/>
        <w:rPr>
          <w:rFonts w:ascii="Times New Roman" w:eastAsia="Times New Roman" w:hAnsi="Times New Roman" w:cs="Times New Roman"/>
          <w:iCs/>
          <w:color w:val="000000" w:themeColor="text1"/>
          <w:sz w:val="24"/>
          <w:szCs w:val="24"/>
          <w:lang w:eastAsia="pt-PT"/>
        </w:rPr>
      </w:pPr>
      <w:r w:rsidRPr="006E3099">
        <w:rPr>
          <w:rFonts w:ascii="Times New Roman" w:hAnsi="Times New Roman" w:cs="Times New Roman"/>
          <w:color w:val="000000" w:themeColor="text1"/>
          <w:sz w:val="24"/>
          <w:szCs w:val="24"/>
        </w:rPr>
        <w:t xml:space="preserve">Com efeito, </w:t>
      </w:r>
      <w:r w:rsidRPr="006E3099">
        <w:rPr>
          <w:rFonts w:ascii="Times New Roman" w:eastAsia="Times New Roman" w:hAnsi="Times New Roman" w:cs="Times New Roman"/>
          <w:iCs/>
          <w:color w:val="000000" w:themeColor="text1"/>
          <w:sz w:val="24"/>
          <w:szCs w:val="24"/>
          <w:lang w:eastAsia="pt-PT"/>
        </w:rPr>
        <w:t xml:space="preserve">o Governo de Moçambique proclamou a década de 80 como a </w:t>
      </w:r>
      <w:r w:rsidRPr="006E3099">
        <w:rPr>
          <w:rFonts w:ascii="Times New Roman" w:eastAsia="Times New Roman" w:hAnsi="Times New Roman" w:cs="Times New Roman"/>
          <w:i/>
          <w:iCs/>
          <w:color w:val="000000" w:themeColor="text1"/>
          <w:sz w:val="24"/>
          <w:szCs w:val="24"/>
          <w:lang w:eastAsia="pt-PT"/>
        </w:rPr>
        <w:t xml:space="preserve">Década de Luta contra o Subdesenvolvimento </w:t>
      </w:r>
      <w:r w:rsidRPr="006E3099">
        <w:rPr>
          <w:rFonts w:ascii="Times New Roman" w:eastAsia="Times New Roman" w:hAnsi="Times New Roman" w:cs="Times New Roman"/>
          <w:iCs/>
          <w:color w:val="000000" w:themeColor="text1"/>
          <w:sz w:val="24"/>
          <w:szCs w:val="24"/>
          <w:lang w:eastAsia="pt-PT"/>
        </w:rPr>
        <w:t>e, nesse contexto, inic</w:t>
      </w:r>
      <w:r w:rsidR="00E14D59">
        <w:rPr>
          <w:rFonts w:ascii="Times New Roman" w:eastAsia="Times New Roman" w:hAnsi="Times New Roman" w:cs="Times New Roman"/>
          <w:iCs/>
          <w:color w:val="000000" w:themeColor="text1"/>
          <w:sz w:val="24"/>
          <w:szCs w:val="24"/>
          <w:lang w:eastAsia="pt-PT"/>
        </w:rPr>
        <w:t>ia a preparação do Plano Prospe</w:t>
      </w:r>
      <w:r w:rsidRPr="006E3099">
        <w:rPr>
          <w:rFonts w:ascii="Times New Roman" w:eastAsia="Times New Roman" w:hAnsi="Times New Roman" w:cs="Times New Roman"/>
          <w:iCs/>
          <w:color w:val="000000" w:themeColor="text1"/>
          <w:sz w:val="24"/>
          <w:szCs w:val="24"/>
          <w:lang w:eastAsia="pt-PT"/>
        </w:rPr>
        <w:t>tivo Indicativo (PPI)</w:t>
      </w:r>
      <w:r w:rsidRPr="006E3099">
        <w:rPr>
          <w:rStyle w:val="Refdenotaderodap"/>
          <w:rFonts w:ascii="Times New Roman" w:hAnsi="Times New Roman" w:cs="Times New Roman"/>
          <w:iCs/>
          <w:color w:val="000000" w:themeColor="text1"/>
          <w:sz w:val="24"/>
          <w:szCs w:val="24"/>
        </w:rPr>
        <w:footnoteReference w:id="491"/>
      </w:r>
      <w:r w:rsidRPr="006E3099">
        <w:rPr>
          <w:rFonts w:ascii="Times New Roman" w:eastAsia="Times New Roman" w:hAnsi="Times New Roman" w:cs="Times New Roman"/>
          <w:iCs/>
          <w:color w:val="000000" w:themeColor="text1"/>
          <w:sz w:val="24"/>
          <w:szCs w:val="24"/>
          <w:lang w:eastAsia="pt-PT"/>
        </w:rPr>
        <w:t xml:space="preserve">, concebido para 10 anos (1980 - 1990) com o objetivo de, entre outros, tornar </w:t>
      </w:r>
      <w:r w:rsidR="00656CC6">
        <w:rPr>
          <w:rFonts w:ascii="Times New Roman" w:eastAsia="Times New Roman" w:hAnsi="Times New Roman" w:cs="Times New Roman"/>
          <w:iCs/>
          <w:color w:val="000000" w:themeColor="text1"/>
          <w:sz w:val="24"/>
          <w:szCs w:val="24"/>
          <w:lang w:eastAsia="pt-PT"/>
        </w:rPr>
        <w:t>“</w:t>
      </w:r>
      <w:r w:rsidR="00CA0A47">
        <w:rPr>
          <w:rFonts w:ascii="Times New Roman" w:eastAsia="Times New Roman" w:hAnsi="Times New Roman" w:cs="Times New Roman"/>
          <w:iCs/>
          <w:color w:val="000000" w:themeColor="text1"/>
          <w:sz w:val="24"/>
          <w:szCs w:val="24"/>
          <w:lang w:eastAsia="pt-PT"/>
        </w:rPr>
        <w:t xml:space="preserve">(…) </w:t>
      </w:r>
      <w:r w:rsidRPr="006E3099">
        <w:rPr>
          <w:rFonts w:ascii="Times New Roman" w:eastAsia="Times New Roman" w:hAnsi="Times New Roman" w:cs="Times New Roman"/>
          <w:iCs/>
          <w:color w:val="000000" w:themeColor="text1"/>
          <w:sz w:val="24"/>
          <w:szCs w:val="24"/>
          <w:lang w:eastAsia="pt-PT"/>
        </w:rPr>
        <w:t>a agricultura como base e a indústri</w:t>
      </w:r>
      <w:r w:rsidR="0018471A" w:rsidRPr="006E3099">
        <w:rPr>
          <w:rFonts w:ascii="Times New Roman" w:eastAsia="Times New Roman" w:hAnsi="Times New Roman" w:cs="Times New Roman"/>
          <w:iCs/>
          <w:color w:val="000000" w:themeColor="text1"/>
          <w:sz w:val="24"/>
          <w:szCs w:val="24"/>
          <w:lang w:eastAsia="pt-PT"/>
        </w:rPr>
        <w:t>a como fa</w:t>
      </w:r>
      <w:r w:rsidRPr="006E3099">
        <w:rPr>
          <w:rFonts w:ascii="Times New Roman" w:eastAsia="Times New Roman" w:hAnsi="Times New Roman" w:cs="Times New Roman"/>
          <w:iCs/>
          <w:color w:val="000000" w:themeColor="text1"/>
          <w:sz w:val="24"/>
          <w:szCs w:val="24"/>
          <w:lang w:eastAsia="pt-PT"/>
        </w:rPr>
        <w:t>tor dinamizador e a edifica</w:t>
      </w:r>
      <w:r w:rsidR="0018471A" w:rsidRPr="006E3099">
        <w:rPr>
          <w:rFonts w:ascii="Times New Roman" w:eastAsia="Times New Roman" w:hAnsi="Times New Roman" w:cs="Times New Roman"/>
          <w:iCs/>
          <w:color w:val="000000" w:themeColor="text1"/>
          <w:sz w:val="24"/>
          <w:szCs w:val="24"/>
          <w:lang w:eastAsia="pt-PT"/>
        </w:rPr>
        <w:t>ção da indústria pesada como fa</w:t>
      </w:r>
      <w:r w:rsidRPr="006E3099">
        <w:rPr>
          <w:rFonts w:ascii="Times New Roman" w:eastAsia="Times New Roman" w:hAnsi="Times New Roman" w:cs="Times New Roman"/>
          <w:iCs/>
          <w:color w:val="000000" w:themeColor="text1"/>
          <w:sz w:val="24"/>
          <w:szCs w:val="24"/>
          <w:lang w:eastAsia="pt-PT"/>
        </w:rPr>
        <w:t>tor decisivo.</w:t>
      </w:r>
      <w:r w:rsidR="00656CC6">
        <w:rPr>
          <w:rFonts w:ascii="Times New Roman" w:eastAsia="Times New Roman" w:hAnsi="Times New Roman" w:cs="Times New Roman"/>
          <w:iCs/>
          <w:color w:val="000000" w:themeColor="text1"/>
          <w:sz w:val="24"/>
          <w:szCs w:val="24"/>
          <w:lang w:eastAsia="pt-PT"/>
        </w:rPr>
        <w:t>”</w:t>
      </w:r>
      <w:r w:rsidRPr="006E3099">
        <w:rPr>
          <w:rStyle w:val="Refdenotaderodap"/>
          <w:rFonts w:ascii="Times New Roman" w:hAnsi="Times New Roman" w:cs="Times New Roman"/>
          <w:iCs/>
          <w:color w:val="000000" w:themeColor="text1"/>
          <w:sz w:val="24"/>
          <w:szCs w:val="24"/>
        </w:rPr>
        <w:footnoteReference w:id="492"/>
      </w:r>
      <w:r w:rsidRPr="006E3099">
        <w:rPr>
          <w:rFonts w:ascii="Times New Roman" w:eastAsia="Times New Roman" w:hAnsi="Times New Roman" w:cs="Times New Roman"/>
          <w:iCs/>
          <w:color w:val="000000" w:themeColor="text1"/>
          <w:sz w:val="24"/>
          <w:szCs w:val="24"/>
          <w:lang w:eastAsia="pt-PT"/>
        </w:rPr>
        <w:t>,</w:t>
      </w:r>
      <w:r w:rsidRPr="006E3099">
        <w:rPr>
          <w:rStyle w:val="Refdenotaderodap"/>
          <w:rFonts w:ascii="Times New Roman" w:hAnsi="Times New Roman" w:cs="Times New Roman"/>
          <w:iCs/>
          <w:color w:val="000000" w:themeColor="text1"/>
          <w:sz w:val="24"/>
          <w:szCs w:val="24"/>
        </w:rPr>
        <w:footnoteReference w:id="493"/>
      </w:r>
      <w:r w:rsidRPr="006E3099">
        <w:rPr>
          <w:rFonts w:ascii="Times New Roman" w:eastAsia="Times New Roman" w:hAnsi="Times New Roman" w:cs="Times New Roman"/>
          <w:iCs/>
          <w:color w:val="000000" w:themeColor="text1"/>
          <w:sz w:val="24"/>
          <w:szCs w:val="24"/>
          <w:lang w:eastAsia="pt-PT"/>
        </w:rPr>
        <w:t xml:space="preserve"> Destarte, a Frelimo acreditava que com este plano seria capaz de romper definitivamente com a miséria e com a dependência, construiria uma economia avançada, ao serviço do povo.</w:t>
      </w:r>
      <w:r w:rsidRPr="006E3099">
        <w:rPr>
          <w:rStyle w:val="Refdenotaderodap"/>
          <w:rFonts w:ascii="Times New Roman" w:hAnsi="Times New Roman" w:cs="Times New Roman"/>
          <w:iCs/>
          <w:color w:val="000000" w:themeColor="text1"/>
          <w:sz w:val="24"/>
          <w:szCs w:val="24"/>
        </w:rPr>
        <w:footnoteReference w:id="494"/>
      </w:r>
      <w:r w:rsidRPr="006E3099">
        <w:rPr>
          <w:rFonts w:ascii="Times New Roman" w:eastAsia="Times New Roman" w:hAnsi="Times New Roman" w:cs="Times New Roman"/>
          <w:iCs/>
          <w:color w:val="000000" w:themeColor="text1"/>
          <w:sz w:val="24"/>
          <w:szCs w:val="24"/>
          <w:lang w:eastAsia="pt-PT"/>
        </w:rPr>
        <w:t xml:space="preserve"> </w:t>
      </w:r>
    </w:p>
    <w:p w:rsidR="00CE0863" w:rsidRPr="006E3099" w:rsidRDefault="00CE0863" w:rsidP="00CE0863">
      <w:pPr>
        <w:shd w:val="clear" w:color="auto" w:fill="FFFFFF"/>
        <w:spacing w:after="0" w:line="360" w:lineRule="auto"/>
        <w:ind w:firstLine="709"/>
        <w:jc w:val="both"/>
        <w:rPr>
          <w:rFonts w:ascii="Times New Roman" w:eastAsia="Times New Roman" w:hAnsi="Times New Roman" w:cs="Times New Roman"/>
          <w:iCs/>
          <w:color w:val="000000" w:themeColor="text1"/>
          <w:sz w:val="24"/>
          <w:szCs w:val="24"/>
          <w:lang w:eastAsia="pt-PT"/>
        </w:rPr>
      </w:pPr>
      <w:r w:rsidRPr="006E3099">
        <w:rPr>
          <w:rFonts w:ascii="Times New Roman" w:eastAsia="Times New Roman" w:hAnsi="Times New Roman" w:cs="Times New Roman"/>
          <w:iCs/>
          <w:color w:val="000000" w:themeColor="text1"/>
          <w:sz w:val="24"/>
          <w:szCs w:val="24"/>
          <w:lang w:eastAsia="pt-PT"/>
        </w:rPr>
        <w:t>De acordo com o antigo governador do Banco de Moçambique, Prakash Ratilal, na sequência do PPI, foram lançados projetos estruturantes em zonas do interior do país, para constituírem focos de desenvolvimento regional, entre eles, destaca-se, o da extração de carvão de Moatize.</w:t>
      </w:r>
      <w:r w:rsidRPr="006E3099">
        <w:rPr>
          <w:rStyle w:val="Refdenotaderodap"/>
          <w:rFonts w:ascii="Times New Roman" w:hAnsi="Times New Roman" w:cs="Times New Roman"/>
          <w:iCs/>
          <w:color w:val="000000" w:themeColor="text1"/>
          <w:sz w:val="24"/>
          <w:szCs w:val="24"/>
        </w:rPr>
        <w:footnoteReference w:id="495"/>
      </w:r>
      <w:r w:rsidRPr="006E3099">
        <w:rPr>
          <w:rFonts w:ascii="Times New Roman" w:eastAsia="Times New Roman" w:hAnsi="Times New Roman" w:cs="Times New Roman"/>
          <w:iCs/>
          <w:color w:val="000000" w:themeColor="text1"/>
          <w:sz w:val="24"/>
          <w:szCs w:val="24"/>
          <w:lang w:eastAsia="pt-PT"/>
        </w:rPr>
        <w:t xml:space="preserve">        </w:t>
      </w:r>
    </w:p>
    <w:p w:rsidR="00CE0863" w:rsidRPr="006E3099" w:rsidRDefault="00CE0863" w:rsidP="00CE0863">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4"/>
          <w:szCs w:val="24"/>
          <w:lang w:eastAsia="pt-PT"/>
        </w:rPr>
      </w:pPr>
      <w:r w:rsidRPr="006E3099">
        <w:rPr>
          <w:rFonts w:ascii="Times New Roman" w:eastAsia="Times New Roman" w:hAnsi="Times New Roman" w:cs="Times New Roman"/>
          <w:iCs/>
          <w:color w:val="000000" w:themeColor="text1"/>
          <w:sz w:val="24"/>
          <w:szCs w:val="24"/>
          <w:lang w:eastAsia="pt-PT"/>
        </w:rPr>
        <w:t xml:space="preserve">Dado, porém, a </w:t>
      </w:r>
      <w:r w:rsidRPr="006E3099">
        <w:rPr>
          <w:rFonts w:ascii="Times New Roman" w:eastAsia="Times New Roman" w:hAnsi="Times New Roman" w:cs="Times New Roman"/>
          <w:color w:val="000000" w:themeColor="text1"/>
          <w:sz w:val="24"/>
          <w:szCs w:val="24"/>
          <w:shd w:val="clear" w:color="auto" w:fill="FFFFFF"/>
          <w:lang w:eastAsia="pt-PT"/>
        </w:rPr>
        <w:t xml:space="preserve">guerra fratricida entre as forças governamentais e a RENAMO, a escalada de </w:t>
      </w:r>
      <w:r w:rsidRPr="006E3099">
        <w:rPr>
          <w:rFonts w:ascii="Times New Roman" w:eastAsia="Times New Roman" w:hAnsi="Times New Roman" w:cs="Times New Roman"/>
          <w:color w:val="000000" w:themeColor="text1"/>
          <w:sz w:val="24"/>
          <w:szCs w:val="24"/>
          <w:lang w:eastAsia="pt-PT"/>
        </w:rPr>
        <w:t xml:space="preserve">agressões externas dos regimes de </w:t>
      </w:r>
      <w:r w:rsidRPr="006E3099">
        <w:rPr>
          <w:rFonts w:ascii="Times New Roman" w:eastAsia="Times New Roman" w:hAnsi="Times New Roman" w:cs="Times New Roman"/>
          <w:i/>
          <w:iCs/>
          <w:color w:val="000000" w:themeColor="text1"/>
          <w:sz w:val="24"/>
          <w:szCs w:val="24"/>
          <w:lang w:eastAsia="pt-PT"/>
        </w:rPr>
        <w:t>apartheid</w:t>
      </w:r>
      <w:r w:rsidRPr="006E3099">
        <w:rPr>
          <w:rFonts w:ascii="Times New Roman" w:eastAsia="Times New Roman" w:hAnsi="Times New Roman" w:cs="Times New Roman"/>
          <w:i/>
          <w:color w:val="000000" w:themeColor="text1"/>
          <w:sz w:val="24"/>
          <w:szCs w:val="24"/>
          <w:lang w:eastAsia="pt-PT"/>
        </w:rPr>
        <w:t> </w:t>
      </w:r>
      <w:r w:rsidRPr="006E3099">
        <w:rPr>
          <w:rFonts w:ascii="Times New Roman" w:eastAsia="Times New Roman" w:hAnsi="Times New Roman" w:cs="Times New Roman"/>
          <w:color w:val="000000" w:themeColor="text1"/>
          <w:sz w:val="24"/>
          <w:szCs w:val="24"/>
          <w:lang w:eastAsia="pt-PT"/>
        </w:rPr>
        <w:t>e de Ian Smith e a desestabilização económica provocada pelas políticas socialistas deixaram o país à beira de se tornar num “Estado falhado”, isto é, incapaz de exercer a sua soberania e de manter a segurança das pessoas, sendo o setor da indústria extrativa o mais sacrificado. Para ser mais incisivo, “a indústria mineira foi das que mais se apagou dentro do país.”</w:t>
      </w:r>
      <w:r w:rsidRPr="006E3099">
        <w:rPr>
          <w:rStyle w:val="Refdenotaderodap"/>
          <w:rFonts w:ascii="Times New Roman" w:hAnsi="Times New Roman" w:cs="Times New Roman"/>
          <w:color w:val="000000" w:themeColor="text1"/>
          <w:sz w:val="24"/>
          <w:szCs w:val="24"/>
        </w:rPr>
        <w:footnoteReference w:id="496"/>
      </w:r>
      <w:r w:rsidRPr="006E3099">
        <w:rPr>
          <w:rFonts w:ascii="Times New Roman" w:eastAsia="Times New Roman" w:hAnsi="Times New Roman" w:cs="Times New Roman"/>
          <w:color w:val="000000" w:themeColor="text1"/>
          <w:sz w:val="24"/>
          <w:szCs w:val="24"/>
          <w:lang w:eastAsia="pt-PT"/>
        </w:rPr>
        <w:t xml:space="preserve"> </w:t>
      </w:r>
    </w:p>
    <w:p w:rsidR="00CE0863" w:rsidRDefault="00CE0863" w:rsidP="00CE0863">
      <w:pPr>
        <w:tabs>
          <w:tab w:val="left" w:pos="2268"/>
        </w:tabs>
        <w:spacing w:after="0" w:line="360" w:lineRule="auto"/>
        <w:ind w:firstLine="709"/>
        <w:jc w:val="both"/>
        <w:rPr>
          <w:rFonts w:ascii="Times New Roman" w:eastAsia="Times New Roman" w:hAnsi="Times New Roman" w:cs="Times New Roman"/>
          <w:sz w:val="24"/>
          <w:szCs w:val="24"/>
          <w:lang w:eastAsia="pt-PT"/>
        </w:rPr>
      </w:pPr>
      <w:r w:rsidRPr="001C1CFD">
        <w:rPr>
          <w:rFonts w:ascii="Times New Roman" w:eastAsia="Times New Roman" w:hAnsi="Times New Roman" w:cs="Times New Roman"/>
          <w:sz w:val="24"/>
          <w:szCs w:val="24"/>
          <w:lang w:eastAsia="pt-PT"/>
        </w:rPr>
        <w:t>O que havia sido projetado para servir de prancha para alavancar o desenvolvimento do Vale do Zambeze</w:t>
      </w:r>
      <w:r w:rsidRPr="001C1CFD">
        <w:rPr>
          <w:rStyle w:val="Refdenotaderodap"/>
          <w:rFonts w:ascii="Times New Roman" w:hAnsi="Times New Roman" w:cs="Times New Roman"/>
          <w:sz w:val="24"/>
          <w:szCs w:val="24"/>
        </w:rPr>
        <w:footnoteReference w:id="497"/>
      </w:r>
      <w:r w:rsidRPr="001C1CFD">
        <w:rPr>
          <w:rFonts w:ascii="Times New Roman" w:eastAsia="Times New Roman" w:hAnsi="Times New Roman" w:cs="Times New Roman"/>
          <w:sz w:val="24"/>
          <w:szCs w:val="24"/>
          <w:lang w:eastAsia="pt-PT"/>
        </w:rPr>
        <w:t>, em palavras da antiga Primeira-ministra e Ministra do Plano e Finanças de Moçambique, Luísa Diogo, a indústria mineira “foi vítima da pirataria ligada à própria desestabilização política, económica e social do país.”</w:t>
      </w:r>
      <w:r w:rsidRPr="001C1CFD">
        <w:rPr>
          <w:rStyle w:val="Refdenotaderodap"/>
          <w:rFonts w:ascii="Times New Roman" w:hAnsi="Times New Roman" w:cs="Times New Roman"/>
          <w:sz w:val="24"/>
          <w:szCs w:val="24"/>
        </w:rPr>
        <w:footnoteReference w:id="498"/>
      </w:r>
      <w:r w:rsidRPr="001C1CFD">
        <w:rPr>
          <w:rFonts w:ascii="Times New Roman" w:eastAsia="Times New Roman" w:hAnsi="Times New Roman" w:cs="Times New Roman"/>
          <w:sz w:val="24"/>
          <w:szCs w:val="24"/>
          <w:lang w:eastAsia="pt-PT"/>
        </w:rPr>
        <w:t xml:space="preserve"> </w:t>
      </w:r>
    </w:p>
    <w:p w:rsidR="00CE0863" w:rsidRPr="001C1CFD" w:rsidRDefault="00CE0863" w:rsidP="006E3099">
      <w:pPr>
        <w:tabs>
          <w:tab w:val="left" w:pos="2268"/>
        </w:tabs>
        <w:spacing w:after="0" w:line="360" w:lineRule="auto"/>
        <w:ind w:firstLine="709"/>
        <w:jc w:val="both"/>
        <w:rPr>
          <w:rFonts w:ascii="Times New Roman" w:eastAsia="Times New Roman" w:hAnsi="Times New Roman" w:cs="Times New Roman"/>
          <w:color w:val="000000" w:themeColor="text1"/>
          <w:sz w:val="24"/>
          <w:szCs w:val="24"/>
          <w:lang w:eastAsia="pt-PT"/>
        </w:rPr>
      </w:pPr>
      <w:r w:rsidRPr="001C1CFD">
        <w:rPr>
          <w:rFonts w:ascii="Times New Roman" w:eastAsia="Times New Roman" w:hAnsi="Times New Roman" w:cs="Times New Roman"/>
          <w:sz w:val="24"/>
          <w:szCs w:val="24"/>
          <w:shd w:val="clear" w:color="auto" w:fill="FFFFFF"/>
          <w:lang w:eastAsia="pt-PT"/>
        </w:rPr>
        <w:lastRenderedPageBreak/>
        <w:t xml:space="preserve">Já se referiu, e reforça-se, </w:t>
      </w:r>
      <w:r>
        <w:rPr>
          <w:rFonts w:ascii="Times New Roman" w:eastAsia="Times New Roman" w:hAnsi="Times New Roman" w:cs="Times New Roman"/>
          <w:sz w:val="24"/>
          <w:szCs w:val="24"/>
          <w:shd w:val="clear" w:color="auto" w:fill="FFFFFF"/>
          <w:lang w:eastAsia="pt-PT"/>
        </w:rPr>
        <w:t xml:space="preserve">que </w:t>
      </w:r>
      <w:r w:rsidRPr="001C1CFD">
        <w:rPr>
          <w:rFonts w:ascii="Times New Roman" w:eastAsia="Times New Roman" w:hAnsi="Times New Roman" w:cs="Times New Roman"/>
          <w:sz w:val="24"/>
          <w:szCs w:val="24"/>
          <w:shd w:val="clear" w:color="auto" w:fill="FFFFFF"/>
          <w:lang w:eastAsia="pt-PT"/>
        </w:rPr>
        <w:t xml:space="preserve">a guerra e suas consequências dramáticas condicionaram </w:t>
      </w:r>
      <w:r w:rsidR="00871F2B">
        <w:rPr>
          <w:rFonts w:ascii="Times New Roman" w:eastAsia="Times New Roman" w:hAnsi="Times New Roman" w:cs="Times New Roman"/>
          <w:sz w:val="24"/>
          <w:szCs w:val="24"/>
          <w:shd w:val="clear" w:color="auto" w:fill="FFFFFF"/>
          <w:lang w:eastAsia="pt-PT"/>
        </w:rPr>
        <w:t xml:space="preserve">sobremaneira </w:t>
      </w:r>
      <w:r w:rsidRPr="001C1CFD">
        <w:rPr>
          <w:rFonts w:ascii="Times New Roman" w:eastAsia="Times New Roman" w:hAnsi="Times New Roman" w:cs="Times New Roman"/>
          <w:sz w:val="24"/>
          <w:szCs w:val="24"/>
          <w:shd w:val="clear" w:color="auto" w:fill="FFFFFF"/>
          <w:lang w:eastAsia="pt-PT"/>
        </w:rPr>
        <w:t xml:space="preserve">a exploração dos recursos naturais. Garimpeiros ilegais e algumas elites políticas </w:t>
      </w:r>
      <w:r w:rsidR="00871F2B">
        <w:rPr>
          <w:rFonts w:ascii="Times New Roman" w:eastAsia="Times New Roman" w:hAnsi="Times New Roman" w:cs="Times New Roman"/>
          <w:sz w:val="24"/>
          <w:szCs w:val="24"/>
          <w:shd w:val="clear" w:color="auto" w:fill="FFFFFF"/>
          <w:lang w:eastAsia="pt-PT"/>
        </w:rPr>
        <w:t xml:space="preserve">e económicas </w:t>
      </w:r>
      <w:r w:rsidRPr="001C1CFD">
        <w:rPr>
          <w:rFonts w:ascii="Times New Roman" w:eastAsia="Times New Roman" w:hAnsi="Times New Roman" w:cs="Times New Roman"/>
          <w:sz w:val="24"/>
          <w:szCs w:val="24"/>
          <w:shd w:val="clear" w:color="auto" w:fill="FFFFFF"/>
          <w:lang w:eastAsia="pt-PT"/>
        </w:rPr>
        <w:t xml:space="preserve">nacionais estiveram envolvidos na extração dolosa dos recursos. </w:t>
      </w:r>
      <w:r w:rsidRPr="001C1CFD">
        <w:rPr>
          <w:rFonts w:ascii="Times New Roman" w:eastAsia="Times New Roman" w:hAnsi="Times New Roman" w:cs="Times New Roman"/>
          <w:color w:val="000000" w:themeColor="text1"/>
          <w:sz w:val="24"/>
          <w:szCs w:val="24"/>
          <w:lang w:eastAsia="pt-PT"/>
        </w:rPr>
        <w:t>Cita-se, de novo, Diogo.</w:t>
      </w:r>
    </w:p>
    <w:p w:rsidR="00CE0863" w:rsidRPr="003A69F3" w:rsidRDefault="00CE0863" w:rsidP="00CE0863">
      <w:pPr>
        <w:shd w:val="clear" w:color="auto" w:fill="FFFFFF"/>
        <w:spacing w:after="0" w:line="360" w:lineRule="auto"/>
        <w:ind w:firstLine="709"/>
        <w:jc w:val="both"/>
        <w:rPr>
          <w:rFonts w:ascii="Times New Roman" w:eastAsia="Times New Roman" w:hAnsi="Times New Roman" w:cs="Times New Roman"/>
          <w:shd w:val="clear" w:color="auto" w:fill="FFFFFF"/>
          <w:lang w:eastAsia="pt-PT"/>
        </w:rPr>
      </w:pPr>
      <w:r w:rsidRPr="003A69F3">
        <w:rPr>
          <w:rFonts w:ascii="Times New Roman" w:eastAsia="Times New Roman" w:hAnsi="Times New Roman" w:cs="Times New Roman"/>
          <w:shd w:val="clear" w:color="auto" w:fill="FFFFFF"/>
          <w:lang w:eastAsia="pt-PT"/>
        </w:rPr>
        <w:t xml:space="preserve">     </w:t>
      </w:r>
    </w:p>
    <w:p w:rsidR="00CE0863" w:rsidRPr="001C1CFD" w:rsidRDefault="00CE0863" w:rsidP="00CE0863">
      <w:pPr>
        <w:shd w:val="clear" w:color="auto" w:fill="FFFFFF"/>
        <w:tabs>
          <w:tab w:val="left" w:pos="2268"/>
        </w:tabs>
        <w:spacing w:after="0" w:line="240" w:lineRule="auto"/>
        <w:ind w:left="2268"/>
        <w:jc w:val="both"/>
        <w:rPr>
          <w:rFonts w:ascii="Times New Roman" w:eastAsia="Times New Roman" w:hAnsi="Times New Roman" w:cs="Times New Roman"/>
          <w:sz w:val="20"/>
          <w:szCs w:val="20"/>
          <w:shd w:val="clear" w:color="auto" w:fill="FFFFFF"/>
          <w:lang w:eastAsia="pt-PT"/>
        </w:rPr>
      </w:pPr>
      <w:r w:rsidRPr="001C1CFD">
        <w:rPr>
          <w:rFonts w:ascii="Times New Roman" w:eastAsia="Times New Roman" w:hAnsi="Times New Roman" w:cs="Times New Roman"/>
          <w:sz w:val="20"/>
          <w:szCs w:val="20"/>
          <w:shd w:val="clear" w:color="auto" w:fill="FFFFFF"/>
          <w:lang w:eastAsia="pt-PT"/>
        </w:rPr>
        <w:t>É assim que vemos a grande pirataria de Lupiliche, na província do Niassa, a grande pirataria na zona de Manica (na província com o mesmo nome), na zona da Marávia-Fingue, na província de Tete, a pirataria que existia nas minas das várias áreas da Zambézia, como em Alto-Molocué e Nahela.</w:t>
      </w:r>
      <w:r w:rsidRPr="001C1CFD">
        <w:rPr>
          <w:rStyle w:val="Refdenotaderodap"/>
          <w:rFonts w:ascii="Times New Roman" w:hAnsi="Times New Roman" w:cs="Times New Roman"/>
          <w:sz w:val="20"/>
          <w:szCs w:val="20"/>
          <w:shd w:val="clear" w:color="auto" w:fill="FFFFFF"/>
        </w:rPr>
        <w:footnoteReference w:id="499"/>
      </w:r>
      <w:r w:rsidRPr="001C1CFD">
        <w:rPr>
          <w:rFonts w:ascii="Times New Roman" w:eastAsia="Times New Roman" w:hAnsi="Times New Roman" w:cs="Times New Roman"/>
          <w:sz w:val="20"/>
          <w:szCs w:val="20"/>
          <w:shd w:val="clear" w:color="auto" w:fill="FFFFFF"/>
          <w:lang w:eastAsia="pt-PT"/>
        </w:rPr>
        <w:t xml:space="preserve">  </w:t>
      </w:r>
    </w:p>
    <w:p w:rsidR="00CE0863" w:rsidRPr="003831C9" w:rsidRDefault="00CE0863" w:rsidP="00CE0863">
      <w:pPr>
        <w:shd w:val="clear" w:color="auto" w:fill="FFFFFF"/>
        <w:tabs>
          <w:tab w:val="left" w:pos="1701"/>
        </w:tabs>
        <w:spacing w:after="0" w:line="360" w:lineRule="auto"/>
        <w:ind w:left="1701"/>
        <w:jc w:val="both"/>
        <w:rPr>
          <w:rFonts w:ascii="Times New Roman" w:eastAsia="Times New Roman" w:hAnsi="Times New Roman" w:cs="Times New Roman"/>
          <w:sz w:val="24"/>
          <w:szCs w:val="24"/>
          <w:shd w:val="clear" w:color="auto" w:fill="FFFFFF"/>
          <w:lang w:eastAsia="pt-PT"/>
        </w:rPr>
      </w:pPr>
    </w:p>
    <w:p w:rsidR="00CE0863" w:rsidRPr="003831C9" w:rsidRDefault="00CE0863" w:rsidP="00CE0863">
      <w:pPr>
        <w:tabs>
          <w:tab w:val="left" w:pos="2268"/>
        </w:tabs>
        <w:spacing w:after="0" w:line="360" w:lineRule="auto"/>
        <w:jc w:val="both"/>
        <w:rPr>
          <w:rFonts w:ascii="Times New Roman" w:eastAsia="Times New Roman" w:hAnsi="Times New Roman" w:cs="Times New Roman"/>
          <w:sz w:val="24"/>
          <w:szCs w:val="24"/>
          <w:lang w:eastAsia="pt-PT"/>
        </w:rPr>
      </w:pPr>
      <w:r w:rsidRPr="003831C9">
        <w:rPr>
          <w:rFonts w:ascii="Times New Roman" w:eastAsia="Times New Roman" w:hAnsi="Times New Roman" w:cs="Times New Roman"/>
          <w:sz w:val="24"/>
          <w:szCs w:val="24"/>
          <w:lang w:eastAsia="pt-PT"/>
        </w:rPr>
        <w:t xml:space="preserve">A reviravolta da situação descrita acima ocorre com o advento da paz em 1992, </w:t>
      </w:r>
      <w:r w:rsidRPr="003831C9">
        <w:rPr>
          <w:rFonts w:ascii="Times New Roman" w:eastAsia="Calibri" w:hAnsi="Times New Roman" w:cs="Times New Roman"/>
          <w:sz w:val="24"/>
          <w:szCs w:val="24"/>
        </w:rPr>
        <w:t>pondo fim à guerra civil, que deu espaço a estabilidade política, social e militar com a integração e desenvolvimento das F</w:t>
      </w:r>
      <w:r>
        <w:rPr>
          <w:rFonts w:ascii="Times New Roman" w:eastAsia="Calibri" w:hAnsi="Times New Roman" w:cs="Times New Roman"/>
          <w:sz w:val="24"/>
          <w:szCs w:val="24"/>
        </w:rPr>
        <w:t xml:space="preserve">orças </w:t>
      </w:r>
      <w:r w:rsidRPr="003831C9">
        <w:rPr>
          <w:rFonts w:ascii="Times New Roman" w:eastAsia="Calibri" w:hAnsi="Times New Roman" w:cs="Times New Roman"/>
          <w:sz w:val="24"/>
          <w:szCs w:val="24"/>
        </w:rPr>
        <w:t>A</w:t>
      </w:r>
      <w:r>
        <w:rPr>
          <w:rFonts w:ascii="Times New Roman" w:eastAsia="Calibri" w:hAnsi="Times New Roman" w:cs="Times New Roman"/>
          <w:sz w:val="24"/>
          <w:szCs w:val="24"/>
        </w:rPr>
        <w:t xml:space="preserve">rmadas de </w:t>
      </w:r>
      <w:r w:rsidRPr="003831C9">
        <w:rPr>
          <w:rFonts w:ascii="Times New Roman" w:eastAsia="Calibri" w:hAnsi="Times New Roman" w:cs="Times New Roman"/>
          <w:sz w:val="24"/>
          <w:szCs w:val="24"/>
        </w:rPr>
        <w:t>D</w:t>
      </w:r>
      <w:r>
        <w:rPr>
          <w:rFonts w:ascii="Times New Roman" w:eastAsia="Calibri" w:hAnsi="Times New Roman" w:cs="Times New Roman"/>
          <w:sz w:val="24"/>
          <w:szCs w:val="24"/>
        </w:rPr>
        <w:t xml:space="preserve">efesa de </w:t>
      </w:r>
      <w:r w:rsidRPr="003831C9">
        <w:rPr>
          <w:rFonts w:ascii="Times New Roman" w:eastAsia="Calibri" w:hAnsi="Times New Roman" w:cs="Times New Roman"/>
          <w:sz w:val="24"/>
          <w:szCs w:val="24"/>
        </w:rPr>
        <w:t>M</w:t>
      </w:r>
      <w:r>
        <w:rPr>
          <w:rFonts w:ascii="Times New Roman" w:eastAsia="Calibri" w:hAnsi="Times New Roman" w:cs="Times New Roman"/>
          <w:sz w:val="24"/>
          <w:szCs w:val="24"/>
        </w:rPr>
        <w:t>oçambique (FADM)</w:t>
      </w:r>
      <w:r w:rsidRPr="003831C9">
        <w:rPr>
          <w:rStyle w:val="Refdenotaderodap"/>
          <w:rFonts w:ascii="Times New Roman" w:eastAsia="Calibri" w:hAnsi="Times New Roman" w:cs="Times New Roman"/>
          <w:sz w:val="24"/>
          <w:szCs w:val="24"/>
        </w:rPr>
        <w:footnoteReference w:id="500"/>
      </w:r>
      <w:r w:rsidRPr="003831C9">
        <w:rPr>
          <w:rFonts w:ascii="Times New Roman" w:eastAsia="Calibri" w:hAnsi="Times New Roman" w:cs="Times New Roman"/>
          <w:sz w:val="24"/>
          <w:szCs w:val="24"/>
        </w:rPr>
        <w:t>, e, ao mesmo tempo, inicia-se o processo de desminagem, fatores que contribuíram para que</w:t>
      </w:r>
      <w:r w:rsidR="006E3099">
        <w:rPr>
          <w:rFonts w:ascii="Times New Roman" w:eastAsia="Calibri" w:hAnsi="Times New Roman" w:cs="Times New Roman"/>
          <w:sz w:val="24"/>
          <w:szCs w:val="24"/>
        </w:rPr>
        <w:t xml:space="preserve"> a indústria mineira se reergues</w:t>
      </w:r>
      <w:r w:rsidRPr="003831C9">
        <w:rPr>
          <w:rFonts w:ascii="Times New Roman" w:eastAsia="Calibri" w:hAnsi="Times New Roman" w:cs="Times New Roman"/>
          <w:sz w:val="24"/>
          <w:szCs w:val="24"/>
        </w:rPr>
        <w:t xml:space="preserve">se das cinzas </w:t>
      </w:r>
      <w:r w:rsidRPr="003831C9">
        <w:rPr>
          <w:rFonts w:ascii="Times New Roman" w:eastAsia="Times New Roman" w:hAnsi="Times New Roman" w:cs="Times New Roman"/>
          <w:sz w:val="24"/>
          <w:szCs w:val="24"/>
          <w:lang w:eastAsia="pt-PT"/>
        </w:rPr>
        <w:t xml:space="preserve">(qual fénix). </w:t>
      </w:r>
    </w:p>
    <w:p w:rsidR="00CE0863" w:rsidRPr="003831C9" w:rsidRDefault="00CE0863" w:rsidP="00CE0863">
      <w:pPr>
        <w:spacing w:after="0" w:line="360" w:lineRule="auto"/>
        <w:jc w:val="both"/>
        <w:rPr>
          <w:rFonts w:ascii="Times New Roman" w:hAnsi="Times New Roman" w:cs="Times New Roman"/>
          <w:sz w:val="24"/>
          <w:szCs w:val="24"/>
        </w:rPr>
      </w:pPr>
      <w:r w:rsidRPr="003831C9">
        <w:rPr>
          <w:rFonts w:ascii="Times New Roman" w:eastAsia="Times New Roman" w:hAnsi="Times New Roman" w:cs="Times New Roman"/>
          <w:sz w:val="24"/>
          <w:szCs w:val="24"/>
          <w:lang w:eastAsia="pt-PT"/>
        </w:rPr>
        <w:tab/>
      </w:r>
      <w:r w:rsidRPr="003831C9">
        <w:rPr>
          <w:rFonts w:ascii="Times New Roman" w:hAnsi="Times New Roman" w:cs="Times New Roman"/>
          <w:sz w:val="24"/>
          <w:szCs w:val="24"/>
        </w:rPr>
        <w:t xml:space="preserve">O principal logro a seguir ao AGP </w:t>
      </w:r>
      <w:r w:rsidR="00871F2B">
        <w:rPr>
          <w:rFonts w:ascii="Times New Roman" w:hAnsi="Times New Roman" w:cs="Times New Roman"/>
          <w:sz w:val="24"/>
          <w:szCs w:val="24"/>
        </w:rPr>
        <w:t>foi a construção da MOZAL (mega</w:t>
      </w:r>
      <w:r w:rsidRPr="003831C9">
        <w:rPr>
          <w:rFonts w:ascii="Times New Roman" w:hAnsi="Times New Roman" w:cs="Times New Roman"/>
          <w:sz w:val="24"/>
          <w:szCs w:val="24"/>
        </w:rPr>
        <w:t xml:space="preserve">projeto de fundição de alumínio) em 1998, sendo </w:t>
      </w:r>
      <w:r w:rsidRPr="003831C9">
        <w:rPr>
          <w:rFonts w:ascii="Times New Roman" w:eastAsia="Times New Roman" w:hAnsi="Times New Roman" w:cs="Times New Roman"/>
          <w:sz w:val="24"/>
          <w:szCs w:val="24"/>
          <w:lang w:eastAsia="pt-PT"/>
        </w:rPr>
        <w:t>o maior investimento privado em Moçambique dos últimos anos e está avaliada em 1,5 mil milhões de Euros, constituindo o primeiro grande momento da industrialização do país após independência.</w:t>
      </w:r>
      <w:r w:rsidRPr="003831C9">
        <w:rPr>
          <w:rFonts w:ascii="Times New Roman" w:eastAsia="Times New Roman" w:hAnsi="Times New Roman" w:cs="Times New Roman"/>
          <w:color w:val="FF0000"/>
          <w:sz w:val="24"/>
          <w:szCs w:val="24"/>
          <w:lang w:eastAsia="pt-PT"/>
        </w:rPr>
        <w:t xml:space="preserve"> </w:t>
      </w:r>
    </w:p>
    <w:p w:rsidR="00CE0863" w:rsidRPr="003831C9" w:rsidRDefault="00CE0863" w:rsidP="00310B08">
      <w:pPr>
        <w:tabs>
          <w:tab w:val="left" w:pos="2268"/>
        </w:tabs>
        <w:spacing w:after="0" w:line="360" w:lineRule="auto"/>
        <w:ind w:firstLine="720"/>
        <w:jc w:val="both"/>
        <w:rPr>
          <w:rFonts w:ascii="Times New Roman" w:eastAsia="Times New Roman" w:hAnsi="Times New Roman" w:cs="Times New Roman"/>
          <w:sz w:val="24"/>
          <w:szCs w:val="24"/>
          <w:lang w:eastAsia="pt-PT"/>
        </w:rPr>
      </w:pPr>
      <w:r w:rsidRPr="003831C9">
        <w:rPr>
          <w:rFonts w:ascii="Times New Roman" w:eastAsia="Times New Roman" w:hAnsi="Times New Roman" w:cs="Times New Roman"/>
          <w:sz w:val="24"/>
          <w:szCs w:val="24"/>
          <w:lang w:eastAsia="pt-PT"/>
        </w:rPr>
        <w:t>Para Diogo, este processo foi acompanhado por um ajustamento do papel do Estado</w:t>
      </w:r>
      <w:r w:rsidR="003D5DC0">
        <w:rPr>
          <w:rFonts w:ascii="Times New Roman" w:eastAsia="Times New Roman" w:hAnsi="Times New Roman" w:cs="Times New Roman"/>
          <w:sz w:val="24"/>
          <w:szCs w:val="24"/>
          <w:lang w:eastAsia="pt-PT"/>
        </w:rPr>
        <w:t xml:space="preserve"> moçambicano</w:t>
      </w:r>
      <w:r w:rsidRPr="003831C9">
        <w:rPr>
          <w:rFonts w:ascii="Times New Roman" w:eastAsia="Times New Roman" w:hAnsi="Times New Roman" w:cs="Times New Roman"/>
          <w:sz w:val="24"/>
          <w:szCs w:val="24"/>
          <w:lang w:eastAsia="pt-PT"/>
        </w:rPr>
        <w:t>, através de privatizações e atribu</w:t>
      </w:r>
      <w:r w:rsidR="00463E23">
        <w:rPr>
          <w:rFonts w:ascii="Times New Roman" w:eastAsia="Times New Roman" w:hAnsi="Times New Roman" w:cs="Times New Roman"/>
          <w:sz w:val="24"/>
          <w:szCs w:val="24"/>
          <w:lang w:eastAsia="pt-PT"/>
        </w:rPr>
        <w:t>ição de licenças, passando o se</w:t>
      </w:r>
      <w:r w:rsidRPr="003831C9">
        <w:rPr>
          <w:rFonts w:ascii="Times New Roman" w:eastAsia="Times New Roman" w:hAnsi="Times New Roman" w:cs="Times New Roman"/>
          <w:sz w:val="24"/>
          <w:szCs w:val="24"/>
          <w:lang w:eastAsia="pt-PT"/>
        </w:rPr>
        <w:t>tor mineiro a ser explorado pelo capital privado nacional de médio porte</w:t>
      </w:r>
      <w:r w:rsidRPr="003831C9">
        <w:rPr>
          <w:rStyle w:val="Refdenotaderodap"/>
          <w:rFonts w:ascii="Times New Roman" w:hAnsi="Times New Roman" w:cs="Times New Roman"/>
          <w:sz w:val="24"/>
          <w:szCs w:val="24"/>
        </w:rPr>
        <w:footnoteReference w:id="501"/>
      </w:r>
      <w:r w:rsidRPr="003831C9">
        <w:rPr>
          <w:rFonts w:ascii="Times New Roman" w:eastAsia="Times New Roman" w:hAnsi="Times New Roman" w:cs="Times New Roman"/>
          <w:sz w:val="24"/>
          <w:szCs w:val="24"/>
          <w:lang w:eastAsia="pt-PT"/>
        </w:rPr>
        <w:t>, mas com uma contribuição bastante reduzida para o O</w:t>
      </w:r>
      <w:r>
        <w:rPr>
          <w:rFonts w:ascii="Times New Roman" w:eastAsia="Times New Roman" w:hAnsi="Times New Roman" w:cs="Times New Roman"/>
          <w:sz w:val="24"/>
          <w:szCs w:val="24"/>
          <w:lang w:eastAsia="pt-PT"/>
        </w:rPr>
        <w:t>GE</w:t>
      </w:r>
      <w:r w:rsidRPr="003831C9">
        <w:rPr>
          <w:rFonts w:ascii="Times New Roman" w:eastAsia="Times New Roman" w:hAnsi="Times New Roman" w:cs="Times New Roman"/>
          <w:sz w:val="24"/>
          <w:szCs w:val="24"/>
          <w:lang w:eastAsia="pt-PT"/>
        </w:rPr>
        <w:t>. Outra medida de vulto</w:t>
      </w:r>
      <w:r w:rsidR="00615C8C">
        <w:rPr>
          <w:rFonts w:ascii="Times New Roman" w:eastAsia="Times New Roman" w:hAnsi="Times New Roman" w:cs="Times New Roman"/>
          <w:sz w:val="24"/>
          <w:szCs w:val="24"/>
          <w:lang w:eastAsia="pt-PT"/>
        </w:rPr>
        <w:t xml:space="preserve"> tomada pelo g</w:t>
      </w:r>
      <w:r w:rsidR="00463E23">
        <w:rPr>
          <w:rFonts w:ascii="Times New Roman" w:eastAsia="Times New Roman" w:hAnsi="Times New Roman" w:cs="Times New Roman"/>
          <w:sz w:val="24"/>
          <w:szCs w:val="24"/>
          <w:lang w:eastAsia="pt-PT"/>
        </w:rPr>
        <w:t xml:space="preserve">overno </w:t>
      </w:r>
      <w:r w:rsidR="003D5DC0">
        <w:rPr>
          <w:rFonts w:ascii="Times New Roman" w:eastAsia="Times New Roman" w:hAnsi="Times New Roman" w:cs="Times New Roman"/>
          <w:sz w:val="24"/>
          <w:szCs w:val="24"/>
          <w:lang w:eastAsia="pt-PT"/>
        </w:rPr>
        <w:t xml:space="preserve">moçambicano </w:t>
      </w:r>
      <w:r w:rsidR="00463E23">
        <w:rPr>
          <w:rFonts w:ascii="Times New Roman" w:eastAsia="Times New Roman" w:hAnsi="Times New Roman" w:cs="Times New Roman"/>
          <w:sz w:val="24"/>
          <w:szCs w:val="24"/>
          <w:lang w:eastAsia="pt-PT"/>
        </w:rPr>
        <w:t>e assistida</w:t>
      </w:r>
      <w:r w:rsidRPr="003831C9">
        <w:rPr>
          <w:rFonts w:ascii="Times New Roman" w:eastAsia="Times New Roman" w:hAnsi="Times New Roman" w:cs="Times New Roman"/>
          <w:sz w:val="24"/>
          <w:szCs w:val="24"/>
          <w:lang w:eastAsia="pt-PT"/>
        </w:rPr>
        <w:t xml:space="preserve"> pelo Banco Mundial, para dar confiança e estimular os investidores, foi a aprovação da legislação específica.</w:t>
      </w:r>
      <w:r w:rsidRPr="003831C9">
        <w:rPr>
          <w:rStyle w:val="Refdenotaderodap"/>
          <w:rFonts w:ascii="Times New Roman" w:hAnsi="Times New Roman" w:cs="Times New Roman"/>
          <w:sz w:val="24"/>
          <w:szCs w:val="24"/>
        </w:rPr>
        <w:footnoteReference w:id="502"/>
      </w:r>
      <w:r w:rsidRPr="003831C9">
        <w:rPr>
          <w:rFonts w:ascii="Times New Roman" w:eastAsia="Times New Roman" w:hAnsi="Times New Roman" w:cs="Times New Roman"/>
          <w:sz w:val="24"/>
          <w:szCs w:val="24"/>
          <w:lang w:eastAsia="pt-PT"/>
        </w:rPr>
        <w:t>,</w:t>
      </w:r>
      <w:r w:rsidRPr="003831C9">
        <w:rPr>
          <w:rStyle w:val="Refdenotaderodap"/>
          <w:rFonts w:ascii="Times New Roman" w:hAnsi="Times New Roman" w:cs="Times New Roman"/>
          <w:sz w:val="24"/>
          <w:szCs w:val="24"/>
        </w:rPr>
        <w:footnoteReference w:id="503"/>
      </w:r>
      <w:r w:rsidRPr="003831C9">
        <w:rPr>
          <w:rFonts w:ascii="Times New Roman" w:eastAsia="Times New Roman" w:hAnsi="Times New Roman" w:cs="Times New Roman"/>
          <w:sz w:val="24"/>
          <w:szCs w:val="24"/>
          <w:lang w:eastAsia="pt-PT"/>
        </w:rPr>
        <w:t xml:space="preserve"> </w:t>
      </w:r>
    </w:p>
    <w:p w:rsidR="00CE0863" w:rsidRPr="00FA2270" w:rsidRDefault="00CE0863" w:rsidP="00FA2270">
      <w:pPr>
        <w:spacing w:after="0" w:line="360" w:lineRule="auto"/>
        <w:ind w:firstLine="720"/>
        <w:jc w:val="both"/>
        <w:rPr>
          <w:rFonts w:ascii="Times New Roman" w:eastAsia="Times New Roman" w:hAnsi="Times New Roman" w:cs="Times New Roman"/>
          <w:sz w:val="24"/>
          <w:szCs w:val="24"/>
          <w:lang w:eastAsia="pt-PT"/>
        </w:rPr>
      </w:pPr>
      <w:r w:rsidRPr="003831C9">
        <w:rPr>
          <w:rFonts w:ascii="Times New Roman" w:eastAsia="Times New Roman" w:hAnsi="Times New Roman" w:cs="Times New Roman"/>
          <w:sz w:val="24"/>
          <w:szCs w:val="24"/>
          <w:lang w:eastAsia="pt-PT"/>
        </w:rPr>
        <w:lastRenderedPageBreak/>
        <w:t xml:space="preserve">O novo ciclo da indústria extrativa ocorre em 2004. Este ano, sem prejuízo das demais datas igualmente significativas, é </w:t>
      </w:r>
      <w:r w:rsidRPr="009C4929">
        <w:rPr>
          <w:rFonts w:ascii="Times New Roman" w:eastAsia="Times New Roman" w:hAnsi="Times New Roman" w:cs="Times New Roman"/>
          <w:sz w:val="24"/>
          <w:szCs w:val="24"/>
          <w:lang w:eastAsia="pt-PT"/>
        </w:rPr>
        <w:t xml:space="preserve">caraterizado </w:t>
      </w:r>
      <w:r w:rsidRPr="003831C9">
        <w:rPr>
          <w:rFonts w:ascii="Times New Roman" w:eastAsia="Times New Roman" w:hAnsi="Times New Roman" w:cs="Times New Roman"/>
          <w:sz w:val="24"/>
          <w:szCs w:val="24"/>
          <w:lang w:eastAsia="pt-PT"/>
        </w:rPr>
        <w:t>mormente pela corrida massiva do capital estrangeiro para a explo</w:t>
      </w:r>
      <w:r>
        <w:rPr>
          <w:rFonts w:ascii="Times New Roman" w:eastAsia="Times New Roman" w:hAnsi="Times New Roman" w:cs="Times New Roman"/>
          <w:sz w:val="24"/>
          <w:szCs w:val="24"/>
          <w:lang w:eastAsia="pt-PT"/>
        </w:rPr>
        <w:t>ração de carvão de Moatize, rea</w:t>
      </w:r>
      <w:r w:rsidRPr="003831C9">
        <w:rPr>
          <w:rFonts w:ascii="Times New Roman" w:eastAsia="Times New Roman" w:hAnsi="Times New Roman" w:cs="Times New Roman"/>
          <w:sz w:val="24"/>
          <w:szCs w:val="24"/>
          <w:lang w:eastAsia="pt-PT"/>
        </w:rPr>
        <w:t>tivando, deste modo, um dos mais imponentes projetos da indústria mineira até então adormecida no país.</w:t>
      </w:r>
      <w:r w:rsidR="00FA2270">
        <w:rPr>
          <w:rFonts w:ascii="Times New Roman" w:eastAsia="Times New Roman" w:hAnsi="Times New Roman" w:cs="Times New Roman"/>
          <w:sz w:val="24"/>
          <w:szCs w:val="24"/>
          <w:lang w:eastAsia="pt-PT"/>
        </w:rPr>
        <w:t xml:space="preserve"> </w:t>
      </w:r>
      <w:r w:rsidRPr="003831C9">
        <w:rPr>
          <w:rFonts w:ascii="Times New Roman" w:eastAsia="Times New Roman" w:hAnsi="Times New Roman" w:cs="Times New Roman"/>
          <w:sz w:val="24"/>
          <w:szCs w:val="24"/>
          <w:lang w:eastAsia="pt-PT"/>
        </w:rPr>
        <w:t xml:space="preserve">Ainda nesse ano, a Vale instalou-se </w:t>
      </w:r>
      <w:r w:rsidRPr="003831C9">
        <w:rPr>
          <w:rFonts w:ascii="Times New Roman" w:hAnsi="Times New Roman" w:cs="Times New Roman"/>
          <w:sz w:val="24"/>
          <w:szCs w:val="24"/>
        </w:rPr>
        <w:t>no país, altura em que ganhou o concurso internacional lançado pelo Governo</w:t>
      </w:r>
      <w:r w:rsidR="006E3099">
        <w:rPr>
          <w:rFonts w:ascii="Times New Roman" w:hAnsi="Times New Roman" w:cs="Times New Roman"/>
          <w:sz w:val="24"/>
          <w:szCs w:val="24"/>
        </w:rPr>
        <w:t xml:space="preserve"> moçambicano para concessionar a</w:t>
      </w:r>
      <w:r w:rsidRPr="003831C9">
        <w:rPr>
          <w:rFonts w:ascii="Times New Roman" w:hAnsi="Times New Roman" w:cs="Times New Roman"/>
          <w:sz w:val="24"/>
          <w:szCs w:val="24"/>
        </w:rPr>
        <w:t xml:space="preserve">s minas de Moatize, por </w:t>
      </w:r>
      <w:r w:rsidR="00866C75">
        <w:rPr>
          <w:rFonts w:ascii="Times New Roman" w:hAnsi="Times New Roman" w:cs="Times New Roman"/>
          <w:sz w:val="24"/>
          <w:szCs w:val="24"/>
        </w:rPr>
        <w:t>um período de licenciamento de 2</w:t>
      </w:r>
      <w:r w:rsidRPr="003831C9">
        <w:rPr>
          <w:rFonts w:ascii="Times New Roman" w:hAnsi="Times New Roman" w:cs="Times New Roman"/>
          <w:sz w:val="24"/>
          <w:szCs w:val="24"/>
        </w:rPr>
        <w:t>5 anos renováveis.</w:t>
      </w:r>
      <w:r w:rsidRPr="003831C9">
        <w:rPr>
          <w:rStyle w:val="Refdenotaderodap"/>
          <w:rFonts w:ascii="Times New Roman" w:hAnsi="Times New Roman" w:cs="Times New Roman"/>
          <w:sz w:val="24"/>
          <w:szCs w:val="24"/>
        </w:rPr>
        <w:footnoteReference w:id="504"/>
      </w:r>
      <w:r w:rsidRPr="003831C9">
        <w:rPr>
          <w:rFonts w:ascii="Times New Roman" w:hAnsi="Times New Roman" w:cs="Times New Roman"/>
          <w:sz w:val="24"/>
          <w:szCs w:val="24"/>
        </w:rPr>
        <w:t>,</w:t>
      </w:r>
      <w:r w:rsidRPr="003831C9">
        <w:rPr>
          <w:rStyle w:val="Refdenotaderodap"/>
          <w:rFonts w:ascii="Times New Roman" w:hAnsi="Times New Roman" w:cs="Times New Roman"/>
          <w:sz w:val="24"/>
          <w:szCs w:val="24"/>
        </w:rPr>
        <w:footnoteReference w:id="505"/>
      </w:r>
      <w:r w:rsidRPr="003831C9">
        <w:rPr>
          <w:rFonts w:ascii="Times New Roman" w:hAnsi="Times New Roman" w:cs="Times New Roman"/>
          <w:sz w:val="24"/>
          <w:szCs w:val="24"/>
        </w:rPr>
        <w:t>,</w:t>
      </w:r>
      <w:r w:rsidRPr="003831C9">
        <w:rPr>
          <w:rStyle w:val="Refdenotaderodap"/>
          <w:rFonts w:ascii="Times New Roman" w:hAnsi="Times New Roman" w:cs="Times New Roman"/>
          <w:sz w:val="24"/>
          <w:szCs w:val="24"/>
        </w:rPr>
        <w:footnoteReference w:id="506"/>
      </w:r>
      <w:r w:rsidRPr="003831C9">
        <w:rPr>
          <w:rFonts w:ascii="Times New Roman" w:hAnsi="Times New Roman" w:cs="Times New Roman"/>
          <w:b/>
          <w:sz w:val="24"/>
          <w:szCs w:val="24"/>
        </w:rPr>
        <w:t xml:space="preserve"> </w:t>
      </w:r>
    </w:p>
    <w:p w:rsidR="00CE0863" w:rsidRPr="00361A1A" w:rsidRDefault="00CE0863" w:rsidP="00CE0863">
      <w:pPr>
        <w:autoSpaceDE w:val="0"/>
        <w:autoSpaceDN w:val="0"/>
        <w:adjustRightInd w:val="0"/>
        <w:spacing w:after="0" w:line="360" w:lineRule="auto"/>
        <w:ind w:firstLine="720"/>
        <w:jc w:val="both"/>
        <w:rPr>
          <w:rFonts w:ascii="Times New Roman" w:hAnsi="Times New Roman" w:cs="Times New Roman"/>
          <w:sz w:val="24"/>
          <w:szCs w:val="24"/>
        </w:rPr>
      </w:pPr>
      <w:r w:rsidRPr="00361A1A">
        <w:rPr>
          <w:rFonts w:ascii="Times New Roman" w:hAnsi="Times New Roman" w:cs="Times New Roman"/>
          <w:sz w:val="24"/>
          <w:szCs w:val="24"/>
        </w:rPr>
        <w:t>Valerá agora a pena afirmar de novo que</w:t>
      </w:r>
      <w:r w:rsidR="00463E23">
        <w:rPr>
          <w:rFonts w:ascii="Times New Roman" w:hAnsi="Times New Roman" w:cs="Times New Roman"/>
          <w:sz w:val="24"/>
          <w:szCs w:val="24"/>
        </w:rPr>
        <w:t>,</w:t>
      </w:r>
      <w:r w:rsidRPr="00361A1A">
        <w:rPr>
          <w:rFonts w:ascii="Times New Roman" w:hAnsi="Times New Roman" w:cs="Times New Roman"/>
          <w:sz w:val="24"/>
          <w:szCs w:val="24"/>
        </w:rPr>
        <w:t xml:space="preserve"> com </w:t>
      </w:r>
      <w:r w:rsidR="00463E23">
        <w:rPr>
          <w:rFonts w:ascii="Times New Roman" w:hAnsi="Times New Roman" w:cs="Times New Roman"/>
          <w:sz w:val="24"/>
          <w:szCs w:val="24"/>
        </w:rPr>
        <w:t>a</w:t>
      </w:r>
      <w:r w:rsidRPr="00361A1A">
        <w:rPr>
          <w:rFonts w:ascii="Times New Roman" w:hAnsi="Times New Roman" w:cs="Times New Roman"/>
          <w:sz w:val="24"/>
          <w:szCs w:val="24"/>
        </w:rPr>
        <w:t xml:space="preserve"> entrada da Vale, Moçambique recolocou-se no mapa mundial do destino de investimentos no setor mineiro, atraindo todo o tipo de investidores,</w:t>
      </w:r>
      <w:r w:rsidRPr="00361A1A">
        <w:rPr>
          <w:rStyle w:val="Refdenotaderodap"/>
          <w:rFonts w:ascii="Times New Roman" w:hAnsi="Times New Roman" w:cs="Times New Roman"/>
          <w:sz w:val="24"/>
          <w:szCs w:val="24"/>
        </w:rPr>
        <w:footnoteReference w:id="507"/>
      </w:r>
      <w:r w:rsidRPr="00361A1A">
        <w:rPr>
          <w:rFonts w:ascii="Times New Roman" w:hAnsi="Times New Roman" w:cs="Times New Roman"/>
          <w:sz w:val="24"/>
          <w:szCs w:val="24"/>
        </w:rPr>
        <w:t xml:space="preserve"> particularmente os de grande porte, como é o caso da Riversdale e das empresas transnacionais chinesas que estão com licenças de exploração de carvão na zona de Niassa.</w:t>
      </w:r>
      <w:r w:rsidRPr="00361A1A">
        <w:rPr>
          <w:rStyle w:val="Refdenotaderodap"/>
          <w:rFonts w:ascii="Times New Roman" w:hAnsi="Times New Roman" w:cs="Times New Roman"/>
          <w:sz w:val="24"/>
          <w:szCs w:val="24"/>
        </w:rPr>
        <w:footnoteReference w:id="508"/>
      </w:r>
      <w:r w:rsidRPr="00361A1A">
        <w:rPr>
          <w:rFonts w:ascii="Times New Roman" w:hAnsi="Times New Roman" w:cs="Times New Roman"/>
          <w:sz w:val="24"/>
          <w:szCs w:val="24"/>
        </w:rPr>
        <w:t xml:space="preserve"> </w:t>
      </w:r>
    </w:p>
    <w:p w:rsidR="00AF6267" w:rsidRPr="00883DC3" w:rsidRDefault="00CE0863" w:rsidP="00310B08">
      <w:pPr>
        <w:autoSpaceDE w:val="0"/>
        <w:autoSpaceDN w:val="0"/>
        <w:adjustRightInd w:val="0"/>
        <w:spacing w:after="0" w:line="360" w:lineRule="auto"/>
        <w:ind w:firstLine="720"/>
        <w:jc w:val="both"/>
        <w:rPr>
          <w:rFonts w:ascii="Times New Roman" w:hAnsi="Times New Roman" w:cs="Times New Roman"/>
          <w:sz w:val="24"/>
          <w:szCs w:val="24"/>
        </w:rPr>
      </w:pPr>
      <w:r w:rsidRPr="00361A1A">
        <w:rPr>
          <w:rFonts w:ascii="Times New Roman" w:hAnsi="Times New Roman" w:cs="Times New Roman"/>
          <w:sz w:val="24"/>
          <w:szCs w:val="24"/>
        </w:rPr>
        <w:t>Convém referir, a propósito</w:t>
      </w:r>
      <w:r w:rsidR="00463E23">
        <w:rPr>
          <w:rFonts w:ascii="Times New Roman" w:hAnsi="Times New Roman" w:cs="Times New Roman"/>
          <w:sz w:val="24"/>
          <w:szCs w:val="24"/>
        </w:rPr>
        <w:t>,</w:t>
      </w:r>
      <w:r w:rsidR="0088013B">
        <w:rPr>
          <w:rFonts w:ascii="Times New Roman" w:hAnsi="Times New Roman" w:cs="Times New Roman"/>
          <w:sz w:val="24"/>
          <w:szCs w:val="24"/>
        </w:rPr>
        <w:t xml:space="preserve"> </w:t>
      </w:r>
      <w:r w:rsidR="00F90103">
        <w:rPr>
          <w:rFonts w:ascii="Times New Roman" w:hAnsi="Times New Roman" w:cs="Times New Roman"/>
          <w:sz w:val="24"/>
          <w:szCs w:val="24"/>
        </w:rPr>
        <w:t xml:space="preserve">que </w:t>
      </w:r>
      <w:r w:rsidRPr="00361A1A">
        <w:rPr>
          <w:rFonts w:ascii="Times New Roman" w:hAnsi="Times New Roman" w:cs="Times New Roman"/>
          <w:sz w:val="24"/>
          <w:szCs w:val="24"/>
        </w:rPr>
        <w:t xml:space="preserve">o Governo </w:t>
      </w:r>
      <w:r w:rsidR="00F90103">
        <w:rPr>
          <w:rFonts w:ascii="Times New Roman" w:hAnsi="Times New Roman" w:cs="Times New Roman"/>
          <w:sz w:val="24"/>
          <w:szCs w:val="24"/>
        </w:rPr>
        <w:t xml:space="preserve">de Moçambique e a </w:t>
      </w:r>
      <w:r w:rsidR="00F90103" w:rsidRPr="00361A1A">
        <w:rPr>
          <w:rFonts w:ascii="Times New Roman" w:hAnsi="Times New Roman" w:cs="Times New Roman"/>
          <w:sz w:val="24"/>
          <w:szCs w:val="24"/>
        </w:rPr>
        <w:t>Riversdale</w:t>
      </w:r>
      <w:r w:rsidR="00F90103">
        <w:rPr>
          <w:rFonts w:ascii="Times New Roman" w:hAnsi="Times New Roman" w:cs="Times New Roman"/>
          <w:sz w:val="24"/>
          <w:szCs w:val="24"/>
        </w:rPr>
        <w:t xml:space="preserve"> Mining </w:t>
      </w:r>
      <w:r w:rsidR="00F90103" w:rsidRPr="00883DC3">
        <w:rPr>
          <w:rFonts w:ascii="Times New Roman" w:hAnsi="Times New Roman" w:cs="Times New Roman"/>
          <w:sz w:val="24"/>
          <w:szCs w:val="24"/>
        </w:rPr>
        <w:t xml:space="preserve">Limited assinaram o Contrato Mineiro de Benga </w:t>
      </w:r>
      <w:r w:rsidR="009030FD" w:rsidRPr="00883DC3">
        <w:rPr>
          <w:rFonts w:ascii="Times New Roman" w:hAnsi="Times New Roman" w:cs="Times New Roman"/>
          <w:sz w:val="24"/>
          <w:szCs w:val="24"/>
        </w:rPr>
        <w:t>(</w:t>
      </w:r>
      <w:r w:rsidR="00F90103" w:rsidRPr="00883DC3">
        <w:rPr>
          <w:rFonts w:ascii="Times New Roman" w:hAnsi="Times New Roman" w:cs="Times New Roman"/>
          <w:sz w:val="24"/>
          <w:szCs w:val="24"/>
        </w:rPr>
        <w:t>LPP 881L</w:t>
      </w:r>
      <w:r w:rsidR="009030FD" w:rsidRPr="00883DC3">
        <w:rPr>
          <w:rFonts w:ascii="Times New Roman" w:hAnsi="Times New Roman" w:cs="Times New Roman"/>
          <w:sz w:val="24"/>
          <w:szCs w:val="24"/>
        </w:rPr>
        <w:t xml:space="preserve">), aprovado pelo </w:t>
      </w:r>
      <w:r w:rsidR="00F90103" w:rsidRPr="00883DC3">
        <w:rPr>
          <w:rFonts w:ascii="Times New Roman" w:hAnsi="Times New Roman" w:cs="Times New Roman"/>
          <w:sz w:val="24"/>
          <w:szCs w:val="24"/>
        </w:rPr>
        <w:t xml:space="preserve">Decreto nº 17/2009, de 13 de maio, </w:t>
      </w:r>
      <w:r w:rsidR="009030FD" w:rsidRPr="00883DC3">
        <w:rPr>
          <w:rFonts w:ascii="Times New Roman" w:hAnsi="Times New Roman" w:cs="Times New Roman"/>
          <w:sz w:val="24"/>
          <w:szCs w:val="24"/>
        </w:rPr>
        <w:t xml:space="preserve">este </w:t>
      </w:r>
      <w:r w:rsidRPr="00883DC3">
        <w:rPr>
          <w:rFonts w:ascii="Times New Roman" w:hAnsi="Times New Roman" w:cs="Times New Roman"/>
          <w:sz w:val="24"/>
          <w:szCs w:val="24"/>
        </w:rPr>
        <w:t xml:space="preserve">que </w:t>
      </w:r>
      <w:r w:rsidR="0088013B" w:rsidRPr="00883DC3">
        <w:rPr>
          <w:rFonts w:ascii="Times New Roman" w:hAnsi="Times New Roman" w:cs="Times New Roman"/>
          <w:sz w:val="24"/>
          <w:szCs w:val="24"/>
        </w:rPr>
        <w:t xml:space="preserve">é </w:t>
      </w:r>
      <w:r w:rsidR="00FA2270" w:rsidRPr="00883DC3">
        <w:rPr>
          <w:rFonts w:ascii="Times New Roman" w:hAnsi="Times New Roman" w:cs="Times New Roman"/>
          <w:sz w:val="24"/>
          <w:szCs w:val="24"/>
        </w:rPr>
        <w:t xml:space="preserve">considerado </w:t>
      </w:r>
      <w:r w:rsidRPr="00883DC3">
        <w:rPr>
          <w:rFonts w:ascii="Times New Roman" w:hAnsi="Times New Roman" w:cs="Times New Roman"/>
          <w:sz w:val="24"/>
          <w:szCs w:val="24"/>
        </w:rPr>
        <w:t xml:space="preserve">o segundo mais importante megaprojeto de </w:t>
      </w:r>
      <w:r w:rsidRPr="00883DC3">
        <w:rPr>
          <w:rFonts w:ascii="Times New Roman" w:hAnsi="Times New Roman" w:cs="Times New Roman"/>
          <w:sz w:val="24"/>
          <w:szCs w:val="24"/>
        </w:rPr>
        <w:lastRenderedPageBreak/>
        <w:t>carvão de Tete, conhecido por “Projecto Benga”, cujo licenciamento é válido por 25 anos renováveis.</w:t>
      </w:r>
      <w:r w:rsidR="00AF6267" w:rsidRPr="00883DC3">
        <w:rPr>
          <w:rStyle w:val="Refdenotaderodap"/>
          <w:rFonts w:ascii="Times New Roman" w:hAnsi="Times New Roman" w:cs="Times New Roman"/>
          <w:sz w:val="24"/>
          <w:szCs w:val="24"/>
        </w:rPr>
        <w:footnoteReference w:id="509"/>
      </w:r>
      <w:r w:rsidR="00AF6267" w:rsidRPr="00883DC3">
        <w:rPr>
          <w:rFonts w:ascii="Times New Roman" w:hAnsi="Times New Roman" w:cs="Times New Roman"/>
          <w:sz w:val="24"/>
          <w:szCs w:val="24"/>
        </w:rPr>
        <w:t xml:space="preserve"> </w:t>
      </w:r>
      <w:r w:rsidR="00871F2B">
        <w:rPr>
          <w:rFonts w:ascii="Times New Roman" w:hAnsi="Times New Roman" w:cs="Times New Roman"/>
          <w:sz w:val="24"/>
          <w:szCs w:val="24"/>
        </w:rPr>
        <w:t xml:space="preserve">Vale a pena </w:t>
      </w:r>
      <w:r w:rsidR="00AF6267" w:rsidRPr="00883DC3">
        <w:rPr>
          <w:rFonts w:ascii="Times New Roman" w:hAnsi="Times New Roman" w:cs="Times New Roman"/>
          <w:sz w:val="24"/>
          <w:szCs w:val="24"/>
        </w:rPr>
        <w:t>afirmar que a totalidade de terra concessionada à Riversdale é de 127.900 hectares.</w:t>
      </w:r>
      <w:r w:rsidR="00AF6267" w:rsidRPr="00883DC3">
        <w:rPr>
          <w:rStyle w:val="Refdenotaderodap"/>
          <w:rFonts w:ascii="Times New Roman" w:hAnsi="Times New Roman" w:cs="Times New Roman"/>
          <w:sz w:val="24"/>
          <w:szCs w:val="24"/>
        </w:rPr>
        <w:footnoteReference w:id="510"/>
      </w:r>
      <w:r w:rsidR="00AF6267" w:rsidRPr="00883DC3">
        <w:rPr>
          <w:rFonts w:ascii="Times New Roman" w:hAnsi="Times New Roman" w:cs="Times New Roman"/>
          <w:sz w:val="24"/>
          <w:szCs w:val="24"/>
        </w:rPr>
        <w:t xml:space="preserve"> </w:t>
      </w:r>
    </w:p>
    <w:p w:rsidR="007A5937" w:rsidRPr="00412437" w:rsidRDefault="00CE0863" w:rsidP="00412437">
      <w:pPr>
        <w:autoSpaceDE w:val="0"/>
        <w:autoSpaceDN w:val="0"/>
        <w:adjustRightInd w:val="0"/>
        <w:spacing w:after="0" w:line="360" w:lineRule="auto"/>
        <w:ind w:firstLine="720"/>
        <w:jc w:val="both"/>
        <w:rPr>
          <w:rFonts w:ascii="Times New Roman" w:hAnsi="Times New Roman" w:cs="Times New Roman"/>
          <w:sz w:val="24"/>
          <w:szCs w:val="24"/>
        </w:rPr>
      </w:pPr>
      <w:r w:rsidRPr="00883DC3">
        <w:rPr>
          <w:rFonts w:ascii="Times New Roman" w:hAnsi="Times New Roman" w:cs="Times New Roman"/>
          <w:sz w:val="24"/>
          <w:szCs w:val="24"/>
        </w:rPr>
        <w:t>Refira-se</w:t>
      </w:r>
      <w:r w:rsidR="00871F2B">
        <w:rPr>
          <w:rFonts w:ascii="Times New Roman" w:hAnsi="Times New Roman" w:cs="Times New Roman"/>
          <w:sz w:val="24"/>
          <w:szCs w:val="24"/>
        </w:rPr>
        <w:t>, nesta senda,</w:t>
      </w:r>
      <w:r w:rsidRPr="00883DC3">
        <w:rPr>
          <w:rFonts w:ascii="Times New Roman" w:hAnsi="Times New Roman" w:cs="Times New Roman"/>
          <w:sz w:val="24"/>
          <w:szCs w:val="24"/>
        </w:rPr>
        <w:t xml:space="preserve"> que a transnacional anglo-australiana, </w:t>
      </w:r>
      <w:r w:rsidRPr="00883DC3">
        <w:rPr>
          <w:rFonts w:ascii="Times New Roman" w:hAnsi="Times New Roman" w:cs="Times New Roman"/>
          <w:sz w:val="24"/>
          <w:szCs w:val="24"/>
          <w:shd w:val="clear" w:color="auto" w:fill="FFFFFF"/>
        </w:rPr>
        <w:t>Rio Ti</w:t>
      </w:r>
      <w:r w:rsidR="00463E23" w:rsidRPr="00883DC3">
        <w:rPr>
          <w:rFonts w:ascii="Times New Roman" w:hAnsi="Times New Roman" w:cs="Times New Roman"/>
          <w:sz w:val="24"/>
          <w:szCs w:val="24"/>
          <w:shd w:val="clear" w:color="auto" w:fill="FFFFFF"/>
        </w:rPr>
        <w:t>nto, comprou na totalidade as a</w:t>
      </w:r>
      <w:r w:rsidRPr="00883DC3">
        <w:rPr>
          <w:rFonts w:ascii="Times New Roman" w:hAnsi="Times New Roman" w:cs="Times New Roman"/>
          <w:sz w:val="24"/>
          <w:szCs w:val="24"/>
          <w:shd w:val="clear" w:color="auto" w:fill="FFFFFF"/>
        </w:rPr>
        <w:t>ções da</w:t>
      </w:r>
      <w:r w:rsidRPr="00883DC3">
        <w:rPr>
          <w:rFonts w:ascii="Times New Roman" w:hAnsi="Times New Roman" w:cs="Times New Roman"/>
          <w:sz w:val="24"/>
          <w:szCs w:val="24"/>
        </w:rPr>
        <w:t xml:space="preserve"> Riversdale</w:t>
      </w:r>
      <w:r w:rsidR="00883DC3" w:rsidRPr="00883DC3">
        <w:rPr>
          <w:rFonts w:ascii="Times New Roman" w:hAnsi="Times New Roman" w:cs="Times New Roman"/>
          <w:sz w:val="24"/>
          <w:szCs w:val="24"/>
        </w:rPr>
        <w:t>, por 3,7 mil milhões de dólares americanos</w:t>
      </w:r>
      <w:r w:rsidRPr="00883DC3">
        <w:rPr>
          <w:rFonts w:ascii="Times New Roman" w:hAnsi="Times New Roman" w:cs="Times New Roman"/>
          <w:sz w:val="24"/>
          <w:szCs w:val="24"/>
        </w:rPr>
        <w:t>, que, por seu turno, as vendeu, em 2014, à</w:t>
      </w:r>
      <w:r w:rsidRPr="00883DC3">
        <w:rPr>
          <w:rFonts w:ascii="Times New Roman" w:hAnsi="Times New Roman" w:cs="Times New Roman"/>
          <w:sz w:val="24"/>
          <w:szCs w:val="24"/>
          <w:shd w:val="clear" w:color="auto" w:fill="FFFFFF"/>
        </w:rPr>
        <w:t xml:space="preserve"> ICVL, um consórcio</w:t>
      </w:r>
      <w:r w:rsidR="00883DC3" w:rsidRPr="00883DC3">
        <w:rPr>
          <w:rFonts w:ascii="Times New Roman" w:hAnsi="Times New Roman" w:cs="Times New Roman"/>
          <w:sz w:val="24"/>
          <w:szCs w:val="24"/>
          <w:shd w:val="clear" w:color="auto" w:fill="FFFFFF"/>
        </w:rPr>
        <w:t xml:space="preserve"> de empresas públicas indianas, por 50 milhões de dólares norte americanos.</w:t>
      </w:r>
      <w:r w:rsidR="009109C2">
        <w:rPr>
          <w:rStyle w:val="Refdenotaderodap"/>
          <w:rFonts w:ascii="Times New Roman" w:hAnsi="Times New Roman" w:cs="Times New Roman"/>
          <w:sz w:val="24"/>
          <w:szCs w:val="24"/>
          <w:shd w:val="clear" w:color="auto" w:fill="FFFFFF"/>
        </w:rPr>
        <w:footnoteReference w:id="511"/>
      </w:r>
      <w:r w:rsidR="00883DC3" w:rsidRPr="00883DC3">
        <w:rPr>
          <w:rFonts w:ascii="Times New Roman" w:hAnsi="Times New Roman" w:cs="Times New Roman"/>
          <w:sz w:val="24"/>
          <w:szCs w:val="24"/>
          <w:shd w:val="clear" w:color="auto" w:fill="FFFFFF"/>
        </w:rPr>
        <w:t xml:space="preserve"> </w:t>
      </w:r>
      <w:bookmarkStart w:id="45" w:name="_Toc493520391"/>
    </w:p>
    <w:p w:rsidR="00CE0863" w:rsidRPr="00412437" w:rsidRDefault="00CE0863" w:rsidP="00412437">
      <w:pPr>
        <w:pStyle w:val="Cabealho3"/>
        <w:rPr>
          <w:lang w:val="pt-PT"/>
        </w:rPr>
      </w:pPr>
      <w:r w:rsidRPr="0008639C">
        <w:rPr>
          <w:lang w:val="pt-PT"/>
        </w:rPr>
        <w:t>3.1.3 - Breve resenha histórica da atividade de prospeção e exploração da Bacia Carbonífera de Moatize</w:t>
      </w:r>
      <w:bookmarkEnd w:id="45"/>
    </w:p>
    <w:p w:rsidR="00CE0863" w:rsidRPr="00105FB7" w:rsidRDefault="00CE0863" w:rsidP="00CE0863">
      <w:pPr>
        <w:autoSpaceDE w:val="0"/>
        <w:autoSpaceDN w:val="0"/>
        <w:adjustRightInd w:val="0"/>
        <w:spacing w:after="0" w:line="360" w:lineRule="auto"/>
        <w:jc w:val="both"/>
        <w:rPr>
          <w:rFonts w:ascii="Times New Roman" w:hAnsi="Times New Roman" w:cs="Times New Roman"/>
          <w:sz w:val="24"/>
          <w:szCs w:val="24"/>
        </w:rPr>
      </w:pPr>
      <w:r w:rsidRPr="00105FB7">
        <w:rPr>
          <w:rFonts w:ascii="Times New Roman" w:hAnsi="Times New Roman" w:cs="Times New Roman"/>
          <w:sz w:val="24"/>
          <w:szCs w:val="24"/>
        </w:rPr>
        <w:t>O domínio da exploração do carvão, antes da atualmente poderosa Vale Moçambique, passou por outras empresas. A maioria do</w:t>
      </w:r>
      <w:r w:rsidRPr="00105FB7">
        <w:rPr>
          <w:rFonts w:ascii="Times New Roman" w:hAnsi="Times New Roman" w:cs="Times New Roman"/>
          <w:sz w:val="24"/>
          <w:szCs w:val="24"/>
          <w:shd w:val="clear" w:color="auto" w:fill="FFFFFF"/>
        </w:rPr>
        <w:t>s estudos sobre a Bacia Carbonífera de Moatize</w:t>
      </w:r>
      <w:r w:rsidRPr="00105FB7">
        <w:rPr>
          <w:rStyle w:val="Refdenotaderodap"/>
          <w:rFonts w:ascii="Times New Roman" w:hAnsi="Times New Roman" w:cs="Times New Roman"/>
          <w:sz w:val="24"/>
          <w:szCs w:val="24"/>
          <w:shd w:val="clear" w:color="auto" w:fill="FFFFFF"/>
        </w:rPr>
        <w:footnoteReference w:id="512"/>
      </w:r>
      <w:r>
        <w:rPr>
          <w:rFonts w:ascii="Times New Roman" w:hAnsi="Times New Roman" w:cs="Times New Roman"/>
          <w:sz w:val="24"/>
          <w:szCs w:val="24"/>
          <w:shd w:val="clear" w:color="auto" w:fill="FFFFFF"/>
        </w:rPr>
        <w:t>,</w:t>
      </w:r>
      <w:r>
        <w:rPr>
          <w:rStyle w:val="Refdenotaderodap"/>
          <w:rFonts w:ascii="Times New Roman" w:hAnsi="Times New Roman" w:cs="Times New Roman"/>
          <w:sz w:val="24"/>
          <w:szCs w:val="24"/>
          <w:shd w:val="clear" w:color="auto" w:fill="FFFFFF"/>
        </w:rPr>
        <w:footnoteReference w:id="513"/>
      </w:r>
      <w:r>
        <w:rPr>
          <w:rFonts w:ascii="Times New Roman" w:hAnsi="Times New Roman" w:cs="Times New Roman"/>
          <w:sz w:val="24"/>
          <w:szCs w:val="24"/>
          <w:shd w:val="clear" w:color="auto" w:fill="FFFFFF"/>
        </w:rPr>
        <w:t xml:space="preserve"> come</w:t>
      </w:r>
      <w:r w:rsidRPr="00105FB7">
        <w:rPr>
          <w:rFonts w:ascii="Times New Roman" w:hAnsi="Times New Roman" w:cs="Times New Roman"/>
          <w:sz w:val="24"/>
          <w:szCs w:val="24"/>
          <w:shd w:val="clear" w:color="auto" w:fill="FFFFFF"/>
        </w:rPr>
        <w:t xml:space="preserve">ça, dada a sua imprecisão temporal, com uma quase inevitável interrogação: quando surge ou quando é que foi </w:t>
      </w:r>
      <w:r w:rsidR="00397E88">
        <w:rPr>
          <w:rFonts w:ascii="Times New Roman" w:hAnsi="Times New Roman" w:cs="Times New Roman"/>
          <w:sz w:val="24"/>
          <w:szCs w:val="24"/>
          <w:shd w:val="clear" w:color="auto" w:fill="FFFFFF"/>
        </w:rPr>
        <w:t>“</w:t>
      </w:r>
      <w:r w:rsidRPr="00105FB7">
        <w:rPr>
          <w:rFonts w:ascii="Times New Roman" w:hAnsi="Times New Roman" w:cs="Times New Roman"/>
          <w:sz w:val="24"/>
          <w:szCs w:val="24"/>
          <w:shd w:val="clear" w:color="auto" w:fill="FFFFFF"/>
        </w:rPr>
        <w:t>descoberta</w:t>
      </w:r>
      <w:r w:rsidR="00397E88">
        <w:rPr>
          <w:rFonts w:ascii="Times New Roman" w:hAnsi="Times New Roman" w:cs="Times New Roman"/>
          <w:sz w:val="24"/>
          <w:szCs w:val="24"/>
          <w:shd w:val="clear" w:color="auto" w:fill="FFFFFF"/>
        </w:rPr>
        <w:t>”</w:t>
      </w:r>
      <w:r w:rsidRPr="00105FB7">
        <w:rPr>
          <w:rFonts w:ascii="Times New Roman" w:hAnsi="Times New Roman" w:cs="Times New Roman"/>
          <w:sz w:val="24"/>
          <w:szCs w:val="24"/>
          <w:shd w:val="clear" w:color="auto" w:fill="FFFFFF"/>
        </w:rPr>
        <w:t xml:space="preserve">? </w:t>
      </w:r>
      <w:r w:rsidRPr="00105FB7">
        <w:rPr>
          <w:rFonts w:ascii="Times New Roman" w:hAnsi="Times New Roman" w:cs="Times New Roman"/>
          <w:sz w:val="24"/>
          <w:szCs w:val="24"/>
        </w:rPr>
        <w:t xml:space="preserve"> </w:t>
      </w:r>
    </w:p>
    <w:p w:rsidR="00CE0863" w:rsidRPr="00612732" w:rsidRDefault="00CE0863" w:rsidP="00CE08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À </w:t>
      </w:r>
      <w:r w:rsidRPr="00C40FA9">
        <w:rPr>
          <w:rFonts w:ascii="Times New Roman" w:hAnsi="Times New Roman" w:cs="Times New Roman"/>
          <w:sz w:val="24"/>
          <w:szCs w:val="24"/>
        </w:rPr>
        <w:t xml:space="preserve">luz desta </w:t>
      </w:r>
      <w:r>
        <w:rPr>
          <w:rFonts w:ascii="Times New Roman" w:hAnsi="Times New Roman" w:cs="Times New Roman"/>
          <w:sz w:val="24"/>
          <w:szCs w:val="24"/>
        </w:rPr>
        <w:t>investigação</w:t>
      </w:r>
      <w:r w:rsidR="00C71C41">
        <w:rPr>
          <w:rFonts w:ascii="Times New Roman" w:hAnsi="Times New Roman" w:cs="Times New Roman"/>
          <w:sz w:val="24"/>
          <w:szCs w:val="24"/>
        </w:rPr>
        <w:t xml:space="preserve"> não foi identificada</w:t>
      </w:r>
      <w:r w:rsidRPr="00C40FA9">
        <w:rPr>
          <w:rFonts w:ascii="Times New Roman" w:hAnsi="Times New Roman" w:cs="Times New Roman"/>
          <w:sz w:val="24"/>
          <w:szCs w:val="24"/>
        </w:rPr>
        <w:t xml:space="preserve"> a data exata em que as jazidas de carvão de Moatize foram </w:t>
      </w:r>
      <w:r>
        <w:rPr>
          <w:rFonts w:ascii="Times New Roman" w:hAnsi="Times New Roman" w:cs="Times New Roman"/>
          <w:sz w:val="24"/>
          <w:szCs w:val="24"/>
        </w:rPr>
        <w:t xml:space="preserve">efetivamente </w:t>
      </w:r>
      <w:r w:rsidR="00397E88">
        <w:rPr>
          <w:rFonts w:ascii="Times New Roman" w:hAnsi="Times New Roman" w:cs="Times New Roman"/>
          <w:sz w:val="24"/>
          <w:szCs w:val="24"/>
        </w:rPr>
        <w:t>“</w:t>
      </w:r>
      <w:r w:rsidRPr="00C40FA9">
        <w:rPr>
          <w:rFonts w:ascii="Times New Roman" w:hAnsi="Times New Roman" w:cs="Times New Roman"/>
          <w:sz w:val="24"/>
          <w:szCs w:val="24"/>
        </w:rPr>
        <w:t>descobertas.</w:t>
      </w:r>
      <w:r w:rsidR="00397E88">
        <w:rPr>
          <w:rFonts w:ascii="Times New Roman" w:hAnsi="Times New Roman" w:cs="Times New Roman"/>
          <w:sz w:val="24"/>
          <w:szCs w:val="24"/>
        </w:rPr>
        <w:t>”</w:t>
      </w:r>
      <w:r w:rsidRPr="00C40FA9">
        <w:rPr>
          <w:rFonts w:ascii="Times New Roman" w:hAnsi="Times New Roman" w:cs="Times New Roman"/>
          <w:sz w:val="24"/>
          <w:szCs w:val="24"/>
        </w:rPr>
        <w:t xml:space="preserve"> A sua “descoberta”, se é que se pode assim chamar, remonta ao período colonial. </w:t>
      </w:r>
      <w:r>
        <w:rPr>
          <w:rFonts w:ascii="Times New Roman" w:hAnsi="Times New Roman" w:cs="Times New Roman"/>
          <w:sz w:val="24"/>
          <w:szCs w:val="24"/>
        </w:rPr>
        <w:t xml:space="preserve">As primeiras referências sobre o carvão de Moatize foram </w:t>
      </w:r>
      <w:r w:rsidRPr="00612732">
        <w:rPr>
          <w:rFonts w:ascii="Times New Roman" w:hAnsi="Times New Roman" w:cs="Times New Roman"/>
          <w:color w:val="000000" w:themeColor="text1"/>
          <w:sz w:val="24"/>
          <w:szCs w:val="24"/>
        </w:rPr>
        <w:t xml:space="preserve">avançadas por Bordalo (1859) no seu trabalho sobre estatística de Moçambique, e por </w:t>
      </w:r>
      <w:r w:rsidRPr="00612732">
        <w:rPr>
          <w:rFonts w:ascii="Times New Roman" w:hAnsi="Times New Roman" w:cs="Times New Roman"/>
          <w:color w:val="000000" w:themeColor="text1"/>
          <w:sz w:val="24"/>
          <w:szCs w:val="24"/>
        </w:rPr>
        <w:lastRenderedPageBreak/>
        <w:t>Thornton</w:t>
      </w:r>
      <w:r w:rsidRPr="00612732">
        <w:rPr>
          <w:rStyle w:val="Refdenotaderodap"/>
          <w:rFonts w:ascii="Times New Roman" w:hAnsi="Times New Roman" w:cs="Times New Roman"/>
          <w:color w:val="000000" w:themeColor="text1"/>
          <w:sz w:val="24"/>
          <w:szCs w:val="24"/>
        </w:rPr>
        <w:footnoteReference w:id="514"/>
      </w:r>
      <w:r w:rsidRPr="00612732">
        <w:rPr>
          <w:rFonts w:ascii="Times New Roman" w:hAnsi="Times New Roman" w:cs="Times New Roman"/>
          <w:color w:val="000000" w:themeColor="text1"/>
          <w:sz w:val="24"/>
          <w:szCs w:val="24"/>
        </w:rPr>
        <w:t>, no mesmo ano, que aborda o carvão descoberto por David Livingstone anos antes na província de Tete.</w:t>
      </w:r>
      <w:r w:rsidRPr="00612732">
        <w:rPr>
          <w:rStyle w:val="Refdenotaderodap"/>
          <w:rFonts w:ascii="Times New Roman" w:hAnsi="Times New Roman" w:cs="Times New Roman"/>
          <w:color w:val="000000" w:themeColor="text1"/>
          <w:sz w:val="24"/>
          <w:szCs w:val="24"/>
        </w:rPr>
        <w:footnoteReference w:id="515"/>
      </w:r>
      <w:r w:rsidRPr="00612732">
        <w:rPr>
          <w:rFonts w:ascii="Times New Roman" w:hAnsi="Times New Roman" w:cs="Times New Roman"/>
          <w:color w:val="000000" w:themeColor="text1"/>
          <w:sz w:val="24"/>
          <w:szCs w:val="24"/>
        </w:rPr>
        <w:t xml:space="preserve"> </w:t>
      </w:r>
    </w:p>
    <w:p w:rsidR="00CE0863" w:rsidRPr="009C4929" w:rsidRDefault="00CE0863" w:rsidP="00CE0863">
      <w:pPr>
        <w:autoSpaceDE w:val="0"/>
        <w:autoSpaceDN w:val="0"/>
        <w:adjustRightInd w:val="0"/>
        <w:spacing w:after="0" w:line="360" w:lineRule="auto"/>
        <w:jc w:val="both"/>
        <w:rPr>
          <w:rFonts w:ascii="Times New Roman" w:hAnsi="Times New Roman" w:cs="Times New Roman"/>
          <w:sz w:val="24"/>
          <w:szCs w:val="24"/>
        </w:rPr>
      </w:pPr>
      <w:r w:rsidRPr="00612732">
        <w:rPr>
          <w:rFonts w:ascii="Times New Roman" w:hAnsi="Times New Roman" w:cs="Times New Roman"/>
          <w:color w:val="000000" w:themeColor="text1"/>
          <w:sz w:val="24"/>
          <w:szCs w:val="24"/>
        </w:rPr>
        <w:tab/>
        <w:t xml:space="preserve">Há relatos de que, no século XVI, quando os portugueses penetraram no Rio Zambeze e </w:t>
      </w:r>
      <w:r w:rsidRPr="009C4929">
        <w:rPr>
          <w:rFonts w:ascii="Times New Roman" w:hAnsi="Times New Roman" w:cs="Times New Roman"/>
          <w:sz w:val="24"/>
          <w:szCs w:val="24"/>
        </w:rPr>
        <w:t>fundaram as vilas de Sena e Tete tinham conhecimento da ocorrência de carvão na região.</w:t>
      </w:r>
      <w:r w:rsidRPr="009C4929">
        <w:rPr>
          <w:rStyle w:val="Refdenotaderodap"/>
          <w:rFonts w:ascii="Times New Roman" w:hAnsi="Times New Roman" w:cs="Times New Roman"/>
          <w:sz w:val="24"/>
          <w:szCs w:val="24"/>
        </w:rPr>
        <w:footnoteReference w:id="516"/>
      </w:r>
      <w:r w:rsidRPr="009C4929">
        <w:rPr>
          <w:rFonts w:ascii="Times New Roman" w:hAnsi="Times New Roman" w:cs="Times New Roman"/>
          <w:sz w:val="24"/>
          <w:szCs w:val="24"/>
        </w:rPr>
        <w:t xml:space="preserve"> Esta afirmação é particularmente </w:t>
      </w:r>
      <w:r w:rsidR="001C07A7" w:rsidRPr="009C4929">
        <w:rPr>
          <w:rFonts w:ascii="Times New Roman" w:hAnsi="Times New Roman" w:cs="Times New Roman"/>
          <w:sz w:val="24"/>
          <w:szCs w:val="24"/>
        </w:rPr>
        <w:t>verdadeira</w:t>
      </w:r>
      <w:r w:rsidRPr="009C4929">
        <w:rPr>
          <w:rFonts w:ascii="Times New Roman" w:hAnsi="Times New Roman" w:cs="Times New Roman"/>
          <w:sz w:val="24"/>
          <w:szCs w:val="24"/>
        </w:rPr>
        <w:t xml:space="preserve"> porque, nesse estádio, Portugal receava que a exploração do carvão fosse suscitar disputas com outras potências</w:t>
      </w:r>
      <w:r w:rsidR="00856C43" w:rsidRPr="009C4929">
        <w:rPr>
          <w:rFonts w:ascii="Times New Roman" w:hAnsi="Times New Roman" w:cs="Times New Roman"/>
          <w:sz w:val="24"/>
          <w:szCs w:val="24"/>
        </w:rPr>
        <w:t>,</w:t>
      </w:r>
      <w:r w:rsidRPr="009C4929">
        <w:rPr>
          <w:rFonts w:ascii="Times New Roman" w:hAnsi="Times New Roman" w:cs="Times New Roman"/>
          <w:sz w:val="24"/>
          <w:szCs w:val="24"/>
        </w:rPr>
        <w:t xml:space="preserve"> optando</w:t>
      </w:r>
      <w:r w:rsidR="00856C43" w:rsidRPr="009C4929">
        <w:rPr>
          <w:rFonts w:ascii="Times New Roman" w:hAnsi="Times New Roman" w:cs="Times New Roman"/>
          <w:sz w:val="24"/>
          <w:szCs w:val="24"/>
        </w:rPr>
        <w:t>,</w:t>
      </w:r>
      <w:r w:rsidRPr="009C4929">
        <w:rPr>
          <w:rFonts w:ascii="Times New Roman" w:hAnsi="Times New Roman" w:cs="Times New Roman"/>
          <w:sz w:val="24"/>
          <w:szCs w:val="24"/>
        </w:rPr>
        <w:t xml:space="preserve"> assim</w:t>
      </w:r>
      <w:r w:rsidR="00856C43" w:rsidRPr="009C4929">
        <w:rPr>
          <w:rFonts w:ascii="Times New Roman" w:hAnsi="Times New Roman" w:cs="Times New Roman"/>
          <w:sz w:val="24"/>
          <w:szCs w:val="24"/>
        </w:rPr>
        <w:t>,</w:t>
      </w:r>
      <w:r w:rsidRPr="009C4929">
        <w:rPr>
          <w:rFonts w:ascii="Times New Roman" w:hAnsi="Times New Roman" w:cs="Times New Roman"/>
          <w:sz w:val="24"/>
          <w:szCs w:val="24"/>
        </w:rPr>
        <w:t xml:space="preserve"> pela sua estagnação, estratégia que viria mais tarde – como já se fez referência – a ser adotada por Salazar.     </w:t>
      </w:r>
    </w:p>
    <w:p w:rsidR="00CE0863" w:rsidRPr="00612732"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9C4929">
        <w:rPr>
          <w:rFonts w:ascii="Times New Roman" w:hAnsi="Times New Roman" w:cs="Times New Roman"/>
          <w:sz w:val="24"/>
          <w:szCs w:val="24"/>
        </w:rPr>
        <w:t xml:space="preserve">O trabalho mais pormenorizado, que viria </w:t>
      </w:r>
      <w:r w:rsidR="00612732" w:rsidRPr="009C4929">
        <w:rPr>
          <w:rFonts w:ascii="Times New Roman" w:hAnsi="Times New Roman" w:cs="Times New Roman"/>
          <w:sz w:val="24"/>
          <w:szCs w:val="24"/>
        </w:rPr>
        <w:t xml:space="preserve">a </w:t>
      </w:r>
      <w:r w:rsidRPr="009C4929">
        <w:rPr>
          <w:rFonts w:ascii="Times New Roman" w:hAnsi="Times New Roman" w:cs="Times New Roman"/>
          <w:sz w:val="24"/>
          <w:szCs w:val="24"/>
        </w:rPr>
        <w:t>ma</w:t>
      </w:r>
      <w:r w:rsidR="00C71C41" w:rsidRPr="009C4929">
        <w:rPr>
          <w:rFonts w:ascii="Times New Roman" w:hAnsi="Times New Roman" w:cs="Times New Roman"/>
          <w:sz w:val="24"/>
          <w:szCs w:val="24"/>
        </w:rPr>
        <w:t>rcar o início da exploração efe</w:t>
      </w:r>
      <w:r w:rsidRPr="009C4929">
        <w:rPr>
          <w:rFonts w:ascii="Times New Roman" w:hAnsi="Times New Roman" w:cs="Times New Roman"/>
          <w:sz w:val="24"/>
          <w:szCs w:val="24"/>
        </w:rPr>
        <w:t>tiva de carvão, foi feito pelos engenheiros da Societé Belge Minière et Géologique du Zambéze</w:t>
      </w:r>
      <w:r w:rsidRPr="009C4929">
        <w:rPr>
          <w:rFonts w:ascii="Times New Roman" w:hAnsi="Times New Roman" w:cs="Times New Roman"/>
          <w:i/>
          <w:sz w:val="24"/>
          <w:szCs w:val="24"/>
        </w:rPr>
        <w:t xml:space="preserve"> </w:t>
      </w:r>
      <w:r w:rsidRPr="009C4929">
        <w:rPr>
          <w:rFonts w:ascii="Times New Roman" w:hAnsi="Times New Roman" w:cs="Times New Roman"/>
          <w:sz w:val="24"/>
          <w:szCs w:val="24"/>
        </w:rPr>
        <w:t>(SMGZ)</w:t>
      </w:r>
      <w:r w:rsidR="00971C75" w:rsidRPr="009C4929">
        <w:rPr>
          <w:rFonts w:ascii="Times New Roman" w:hAnsi="Times New Roman" w:cs="Times New Roman"/>
          <w:sz w:val="24"/>
          <w:szCs w:val="24"/>
        </w:rPr>
        <w:t>, subsidiária do grupo Cominière,</w:t>
      </w:r>
      <w:r w:rsidRPr="009C4929">
        <w:rPr>
          <w:rFonts w:ascii="Times New Roman" w:hAnsi="Times New Roman" w:cs="Times New Roman"/>
          <w:i/>
          <w:sz w:val="24"/>
          <w:szCs w:val="24"/>
        </w:rPr>
        <w:t xml:space="preserve"> </w:t>
      </w:r>
      <w:r w:rsidRPr="009C4929">
        <w:rPr>
          <w:rFonts w:ascii="Times New Roman" w:hAnsi="Times New Roman" w:cs="Times New Roman"/>
          <w:sz w:val="24"/>
          <w:szCs w:val="24"/>
        </w:rPr>
        <w:t>a partir de 1920, que consistiu no reconhecimento e mapeamento dos afloramentos.</w:t>
      </w:r>
      <w:r w:rsidRPr="009C4929">
        <w:rPr>
          <w:rStyle w:val="Refdenotaderodap"/>
          <w:rFonts w:ascii="Times New Roman" w:hAnsi="Times New Roman" w:cs="Times New Roman"/>
          <w:sz w:val="24"/>
          <w:szCs w:val="24"/>
        </w:rPr>
        <w:footnoteReference w:id="517"/>
      </w:r>
      <w:r w:rsidRPr="009C4929">
        <w:rPr>
          <w:rFonts w:ascii="Times New Roman" w:hAnsi="Times New Roman" w:cs="Times New Roman"/>
          <w:sz w:val="24"/>
          <w:szCs w:val="24"/>
        </w:rPr>
        <w:t>,</w:t>
      </w:r>
      <w:r w:rsidRPr="009C4929">
        <w:rPr>
          <w:rStyle w:val="Refdenotaderodap"/>
          <w:rFonts w:ascii="Times New Roman" w:hAnsi="Times New Roman" w:cs="Times New Roman"/>
          <w:sz w:val="24"/>
          <w:szCs w:val="24"/>
        </w:rPr>
        <w:footnoteReference w:id="518"/>
      </w:r>
      <w:r w:rsidRPr="009C4929">
        <w:rPr>
          <w:rFonts w:ascii="Times New Roman" w:hAnsi="Times New Roman" w:cs="Times New Roman"/>
          <w:sz w:val="24"/>
          <w:szCs w:val="24"/>
        </w:rPr>
        <w:t xml:space="preserve"> A ênfase dos estudos da SMGZ, para além </w:t>
      </w:r>
      <w:r w:rsidRPr="00612732">
        <w:rPr>
          <w:rFonts w:ascii="Times New Roman" w:hAnsi="Times New Roman" w:cs="Times New Roman"/>
          <w:color w:val="000000" w:themeColor="text1"/>
          <w:sz w:val="24"/>
          <w:szCs w:val="24"/>
        </w:rPr>
        <w:t>do acima referido, era dada à exploração dos carvões das camadas André, Bananeiras e Chipanga, correspondendo a 20.000 toneladas por ano.</w:t>
      </w:r>
      <w:r w:rsidRPr="00612732">
        <w:rPr>
          <w:rStyle w:val="Refdenotaderodap"/>
          <w:rFonts w:ascii="Times New Roman" w:hAnsi="Times New Roman" w:cs="Times New Roman"/>
          <w:color w:val="000000" w:themeColor="text1"/>
          <w:sz w:val="24"/>
          <w:szCs w:val="24"/>
        </w:rPr>
        <w:footnoteReference w:id="519"/>
      </w:r>
      <w:r w:rsidRPr="00612732">
        <w:rPr>
          <w:rFonts w:ascii="Times New Roman" w:hAnsi="Times New Roman" w:cs="Times New Roman"/>
          <w:color w:val="000000" w:themeColor="text1"/>
          <w:sz w:val="24"/>
          <w:szCs w:val="24"/>
        </w:rPr>
        <w:t xml:space="preserve"> </w:t>
      </w:r>
    </w:p>
    <w:p w:rsidR="00CE0863" w:rsidRPr="00612732" w:rsidRDefault="00CE0863" w:rsidP="00B029E7">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612732">
        <w:rPr>
          <w:rFonts w:ascii="Times New Roman" w:hAnsi="Times New Roman" w:cs="Times New Roman"/>
          <w:color w:val="000000" w:themeColor="text1"/>
          <w:sz w:val="24"/>
          <w:szCs w:val="24"/>
        </w:rPr>
        <w:t>Isaú Meneses, articulando o pensamento de Vasconcelos</w:t>
      </w:r>
      <w:r w:rsidR="0018471A" w:rsidRPr="00612732">
        <w:rPr>
          <w:rFonts w:ascii="Times New Roman" w:hAnsi="Times New Roman" w:cs="Times New Roman"/>
          <w:color w:val="000000" w:themeColor="text1"/>
          <w:sz w:val="24"/>
          <w:szCs w:val="24"/>
        </w:rPr>
        <w:t>, acentua que a SMGZ foi, de fa</w:t>
      </w:r>
      <w:r w:rsidR="00B029E7">
        <w:rPr>
          <w:rFonts w:ascii="Times New Roman" w:hAnsi="Times New Roman" w:cs="Times New Roman"/>
          <w:color w:val="000000" w:themeColor="text1"/>
          <w:sz w:val="24"/>
          <w:szCs w:val="24"/>
        </w:rPr>
        <w:t>c</w:t>
      </w:r>
      <w:r w:rsidRPr="00612732">
        <w:rPr>
          <w:rFonts w:ascii="Times New Roman" w:hAnsi="Times New Roman" w:cs="Times New Roman"/>
          <w:color w:val="000000" w:themeColor="text1"/>
          <w:sz w:val="24"/>
          <w:szCs w:val="24"/>
        </w:rPr>
        <w:t>to, “a primeira que com certa relevância impulsionou as actividades de pesquisa e de exploração.”</w:t>
      </w:r>
      <w:r w:rsidRPr="00612732">
        <w:rPr>
          <w:rStyle w:val="Refdenotaderodap"/>
          <w:rFonts w:ascii="Times New Roman" w:hAnsi="Times New Roman" w:cs="Times New Roman"/>
          <w:color w:val="000000" w:themeColor="text1"/>
          <w:sz w:val="24"/>
          <w:szCs w:val="24"/>
        </w:rPr>
        <w:footnoteReference w:id="520"/>
      </w:r>
      <w:r w:rsidRPr="00612732">
        <w:rPr>
          <w:rFonts w:ascii="Times New Roman" w:hAnsi="Times New Roman" w:cs="Times New Roman"/>
          <w:color w:val="000000" w:themeColor="text1"/>
          <w:sz w:val="24"/>
          <w:szCs w:val="24"/>
        </w:rPr>
        <w:t xml:space="preserve"> </w:t>
      </w:r>
    </w:p>
    <w:p w:rsidR="00593808" w:rsidRDefault="00CE0863" w:rsidP="00CE0863">
      <w:pPr>
        <w:autoSpaceDE w:val="0"/>
        <w:autoSpaceDN w:val="0"/>
        <w:adjustRightInd w:val="0"/>
        <w:spacing w:after="0" w:line="360" w:lineRule="auto"/>
        <w:ind w:firstLine="720"/>
        <w:jc w:val="both"/>
        <w:rPr>
          <w:rFonts w:ascii="Times New Roman" w:hAnsi="Times New Roman" w:cs="Times New Roman"/>
          <w:sz w:val="24"/>
          <w:szCs w:val="24"/>
        </w:rPr>
      </w:pPr>
      <w:r w:rsidRPr="00612732">
        <w:rPr>
          <w:rFonts w:ascii="Times New Roman" w:hAnsi="Times New Roman" w:cs="Times New Roman"/>
          <w:color w:val="000000" w:themeColor="text1"/>
          <w:sz w:val="24"/>
          <w:szCs w:val="24"/>
        </w:rPr>
        <w:t xml:space="preserve">Entre avanços e recuos, várias empresas obtiveram licenças de exploração de carvão. Em 1948 foi a vez da Companhia Carbonífera de Moçambique (CCM), pertencente ao Grupo </w:t>
      </w:r>
      <w:r w:rsidR="00BD6596">
        <w:rPr>
          <w:rFonts w:ascii="Times New Roman" w:hAnsi="Times New Roman" w:cs="Times New Roman"/>
          <w:sz w:val="24"/>
          <w:szCs w:val="24"/>
        </w:rPr>
        <w:t>Entreposto</w:t>
      </w:r>
      <w:r w:rsidRPr="00F34518">
        <w:rPr>
          <w:rStyle w:val="Refdenotaderodap"/>
          <w:rFonts w:ascii="Times New Roman" w:hAnsi="Times New Roman" w:cs="Times New Roman"/>
          <w:sz w:val="24"/>
          <w:szCs w:val="24"/>
        </w:rPr>
        <w:footnoteReference w:id="521"/>
      </w:r>
      <w:r w:rsidR="004B1310">
        <w:rPr>
          <w:rFonts w:ascii="Times New Roman" w:hAnsi="Times New Roman" w:cs="Times New Roman"/>
          <w:sz w:val="24"/>
          <w:szCs w:val="24"/>
        </w:rPr>
        <w:t xml:space="preserve">, que deu seguimento </w:t>
      </w:r>
      <w:r w:rsidRPr="00F34518">
        <w:rPr>
          <w:rFonts w:ascii="Times New Roman" w:hAnsi="Times New Roman" w:cs="Times New Roman"/>
          <w:sz w:val="24"/>
          <w:szCs w:val="24"/>
        </w:rPr>
        <w:t xml:space="preserve">aos trabalhos desenvolvidos pela SMGZ. Sob a responsabilidade da CCM, foram feitos </w:t>
      </w:r>
      <w:r w:rsidR="00593808">
        <w:rPr>
          <w:rFonts w:ascii="Times New Roman" w:hAnsi="Times New Roman" w:cs="Times New Roman"/>
          <w:sz w:val="24"/>
          <w:szCs w:val="24"/>
        </w:rPr>
        <w:t xml:space="preserve">mais </w:t>
      </w:r>
      <w:r w:rsidRPr="00F34518">
        <w:rPr>
          <w:rFonts w:ascii="Times New Roman" w:hAnsi="Times New Roman" w:cs="Times New Roman"/>
          <w:sz w:val="24"/>
          <w:szCs w:val="24"/>
        </w:rPr>
        <w:t>estudos que resultaram na elaboração de uma carta topográfica à escala de 1:10.000, incluindo as descrições geológicas sobre o Vale do Zambeze e o Karroo.</w:t>
      </w:r>
      <w:r w:rsidRPr="00F34518">
        <w:rPr>
          <w:rStyle w:val="Refdenotaderodap"/>
          <w:rFonts w:ascii="Times New Roman" w:hAnsi="Times New Roman" w:cs="Times New Roman"/>
          <w:sz w:val="24"/>
          <w:szCs w:val="24"/>
        </w:rPr>
        <w:footnoteReference w:id="522"/>
      </w:r>
      <w:r w:rsidRPr="00F34518">
        <w:rPr>
          <w:rFonts w:ascii="Times New Roman" w:hAnsi="Times New Roman" w:cs="Times New Roman"/>
          <w:sz w:val="24"/>
          <w:szCs w:val="24"/>
        </w:rPr>
        <w:t xml:space="preserve"> </w:t>
      </w:r>
    </w:p>
    <w:p w:rsidR="00AB6F0F" w:rsidRPr="00207010" w:rsidRDefault="00CE0863" w:rsidP="00E1797C">
      <w:pPr>
        <w:autoSpaceDE w:val="0"/>
        <w:autoSpaceDN w:val="0"/>
        <w:adjustRightInd w:val="0"/>
        <w:spacing w:after="0" w:line="360" w:lineRule="auto"/>
        <w:ind w:firstLine="720"/>
        <w:jc w:val="both"/>
        <w:rPr>
          <w:rFonts w:ascii="Times New Roman" w:hAnsi="Times New Roman" w:cs="Times New Roman"/>
          <w:sz w:val="24"/>
          <w:szCs w:val="24"/>
        </w:rPr>
      </w:pPr>
      <w:r w:rsidRPr="00207010">
        <w:rPr>
          <w:rFonts w:ascii="Times New Roman" w:hAnsi="Times New Roman" w:cs="Times New Roman"/>
          <w:sz w:val="24"/>
          <w:szCs w:val="24"/>
        </w:rPr>
        <w:t>Os estudos referenciados no parágrafo anterior foram acompanhados pela conclusão, em 1949, da ligação da linha férrea entre Mo</w:t>
      </w:r>
      <w:r w:rsidR="007D4111" w:rsidRPr="00207010">
        <w:rPr>
          <w:rFonts w:ascii="Times New Roman" w:hAnsi="Times New Roman" w:cs="Times New Roman"/>
          <w:sz w:val="24"/>
          <w:szCs w:val="24"/>
        </w:rPr>
        <w:t>atize e Dona Ana (Mutarara), fa</w:t>
      </w:r>
      <w:r w:rsidR="00B029E7" w:rsidRPr="00207010">
        <w:rPr>
          <w:rFonts w:ascii="Times New Roman" w:hAnsi="Times New Roman" w:cs="Times New Roman"/>
          <w:sz w:val="24"/>
          <w:szCs w:val="24"/>
        </w:rPr>
        <w:t>c</w:t>
      </w:r>
      <w:r w:rsidRPr="00207010">
        <w:rPr>
          <w:rFonts w:ascii="Times New Roman" w:hAnsi="Times New Roman" w:cs="Times New Roman"/>
          <w:sz w:val="24"/>
          <w:szCs w:val="24"/>
        </w:rPr>
        <w:t xml:space="preserve">to que permitiu </w:t>
      </w:r>
      <w:r w:rsidRPr="00207010">
        <w:rPr>
          <w:rFonts w:ascii="Times New Roman" w:hAnsi="Times New Roman" w:cs="Times New Roman"/>
          <w:sz w:val="24"/>
          <w:szCs w:val="24"/>
        </w:rPr>
        <w:lastRenderedPageBreak/>
        <w:t xml:space="preserve">o acesso ao escoamento de carvão </w:t>
      </w:r>
      <w:r w:rsidR="00506797">
        <w:rPr>
          <w:rFonts w:ascii="Times New Roman" w:hAnsi="Times New Roman" w:cs="Times New Roman"/>
          <w:sz w:val="24"/>
          <w:szCs w:val="24"/>
        </w:rPr>
        <w:t xml:space="preserve">mineral </w:t>
      </w:r>
      <w:r w:rsidRPr="00207010">
        <w:rPr>
          <w:rFonts w:ascii="Times New Roman" w:hAnsi="Times New Roman" w:cs="Times New Roman"/>
          <w:sz w:val="24"/>
          <w:szCs w:val="24"/>
        </w:rPr>
        <w:t>através do porto da Beira</w:t>
      </w:r>
      <w:r w:rsidR="00207010" w:rsidRPr="00207010">
        <w:rPr>
          <w:rFonts w:ascii="Times New Roman" w:hAnsi="Times New Roman" w:cs="Times New Roman"/>
          <w:sz w:val="24"/>
          <w:szCs w:val="24"/>
        </w:rPr>
        <w:t>.</w:t>
      </w:r>
      <w:r w:rsidR="00593808" w:rsidRPr="00207010">
        <w:rPr>
          <w:rStyle w:val="Refdenotaderodap"/>
          <w:rFonts w:ascii="Times New Roman" w:hAnsi="Times New Roman" w:cs="Times New Roman"/>
          <w:sz w:val="24"/>
          <w:szCs w:val="24"/>
        </w:rPr>
        <w:footnoteReference w:id="523"/>
      </w:r>
      <w:r w:rsidRPr="00207010">
        <w:rPr>
          <w:rFonts w:ascii="Times New Roman" w:hAnsi="Times New Roman" w:cs="Times New Roman"/>
          <w:sz w:val="24"/>
          <w:szCs w:val="24"/>
        </w:rPr>
        <w:t xml:space="preserve"> </w:t>
      </w:r>
      <w:r w:rsidR="00254364">
        <w:rPr>
          <w:rFonts w:ascii="Times New Roman" w:hAnsi="Times New Roman" w:cs="Times New Roman"/>
          <w:sz w:val="24"/>
          <w:szCs w:val="24"/>
        </w:rPr>
        <w:t xml:space="preserve">Sobre o mesmo assunto, </w:t>
      </w:r>
      <w:r w:rsidR="00207010" w:rsidRPr="00207010">
        <w:rPr>
          <w:rFonts w:ascii="Times New Roman" w:hAnsi="Times New Roman" w:cs="Times New Roman"/>
          <w:color w:val="000000"/>
          <w:sz w:val="24"/>
          <w:szCs w:val="24"/>
        </w:rPr>
        <w:t xml:space="preserve">Miguel </w:t>
      </w:r>
      <w:r w:rsidR="003C62DC">
        <w:rPr>
          <w:rFonts w:ascii="Times New Roman" w:hAnsi="Times New Roman" w:cs="Times New Roman"/>
          <w:color w:val="000000"/>
          <w:sz w:val="24"/>
          <w:szCs w:val="24"/>
        </w:rPr>
        <w:t xml:space="preserve">enfatiza </w:t>
      </w:r>
      <w:r w:rsidR="00207010" w:rsidRPr="00207010">
        <w:rPr>
          <w:rFonts w:ascii="Times New Roman" w:hAnsi="Times New Roman" w:cs="Times New Roman"/>
          <w:color w:val="000000"/>
          <w:sz w:val="24"/>
          <w:szCs w:val="24"/>
        </w:rPr>
        <w:t>que alguns dos principais destinos do carvão</w:t>
      </w:r>
      <w:r w:rsidR="00506797">
        <w:rPr>
          <w:rFonts w:ascii="Times New Roman" w:hAnsi="Times New Roman" w:cs="Times New Roman"/>
          <w:sz w:val="24"/>
          <w:szCs w:val="24"/>
        </w:rPr>
        <w:t xml:space="preserve"> </w:t>
      </w:r>
      <w:r w:rsidR="00207010" w:rsidRPr="00207010">
        <w:rPr>
          <w:rFonts w:ascii="Times New Roman" w:hAnsi="Times New Roman" w:cs="Times New Roman"/>
          <w:color w:val="000000"/>
          <w:sz w:val="24"/>
          <w:szCs w:val="24"/>
        </w:rPr>
        <w:t xml:space="preserve">eram a Alemanha que, </w:t>
      </w:r>
      <w:r w:rsidR="00AB6F0F" w:rsidRPr="00207010">
        <w:rPr>
          <w:rFonts w:ascii="Times New Roman" w:hAnsi="Times New Roman" w:cs="Times New Roman"/>
          <w:color w:val="000000"/>
          <w:sz w:val="24"/>
          <w:szCs w:val="24"/>
        </w:rPr>
        <w:t xml:space="preserve">em 1958, </w:t>
      </w:r>
      <w:r w:rsidR="00506797">
        <w:rPr>
          <w:rFonts w:ascii="Times New Roman" w:hAnsi="Times New Roman" w:cs="Times New Roman"/>
          <w:color w:val="000000"/>
          <w:sz w:val="24"/>
          <w:szCs w:val="24"/>
        </w:rPr>
        <w:t xml:space="preserve">chegou a </w:t>
      </w:r>
      <w:r w:rsidR="00207010" w:rsidRPr="00207010">
        <w:rPr>
          <w:rFonts w:ascii="Times New Roman" w:hAnsi="Times New Roman" w:cs="Times New Roman"/>
          <w:color w:val="000000"/>
          <w:sz w:val="24"/>
          <w:szCs w:val="24"/>
        </w:rPr>
        <w:t>import</w:t>
      </w:r>
      <w:r w:rsidR="00506797">
        <w:rPr>
          <w:rFonts w:ascii="Times New Roman" w:hAnsi="Times New Roman" w:cs="Times New Roman"/>
          <w:color w:val="000000"/>
          <w:sz w:val="24"/>
          <w:szCs w:val="24"/>
        </w:rPr>
        <w:t xml:space="preserve">ar </w:t>
      </w:r>
      <w:r w:rsidR="00AB6F0F" w:rsidRPr="00207010">
        <w:rPr>
          <w:rFonts w:ascii="Times New Roman" w:hAnsi="Times New Roman" w:cs="Times New Roman"/>
          <w:color w:val="000000"/>
          <w:sz w:val="24"/>
          <w:szCs w:val="24"/>
        </w:rPr>
        <w:t xml:space="preserve">17 milhões de toneladas e a França </w:t>
      </w:r>
      <w:r w:rsidR="00506797">
        <w:rPr>
          <w:rFonts w:ascii="Times New Roman" w:hAnsi="Times New Roman" w:cs="Times New Roman"/>
          <w:color w:val="000000"/>
          <w:sz w:val="24"/>
          <w:szCs w:val="24"/>
        </w:rPr>
        <w:t>importou</w:t>
      </w:r>
      <w:r w:rsidR="00207010" w:rsidRPr="00207010">
        <w:rPr>
          <w:rFonts w:ascii="Times New Roman" w:hAnsi="Times New Roman" w:cs="Times New Roman"/>
          <w:color w:val="000000"/>
          <w:sz w:val="24"/>
          <w:szCs w:val="24"/>
        </w:rPr>
        <w:t xml:space="preserve"> </w:t>
      </w:r>
      <w:r w:rsidR="00AB6F0F" w:rsidRPr="00207010">
        <w:rPr>
          <w:rFonts w:ascii="Times New Roman" w:hAnsi="Times New Roman" w:cs="Times New Roman"/>
          <w:color w:val="000000"/>
          <w:sz w:val="24"/>
          <w:szCs w:val="24"/>
        </w:rPr>
        <w:t>15 milhões de toneladas</w:t>
      </w:r>
      <w:r w:rsidR="00AB6F0F" w:rsidRPr="00207010">
        <w:rPr>
          <w:rFonts w:ascii="Times New Roman" w:hAnsi="Times New Roman" w:cs="Times New Roman"/>
          <w:sz w:val="24"/>
          <w:szCs w:val="24"/>
        </w:rPr>
        <w:t xml:space="preserve"> </w:t>
      </w:r>
      <w:r w:rsidR="00207010" w:rsidRPr="00207010">
        <w:rPr>
          <w:rFonts w:ascii="Times New Roman" w:hAnsi="Times New Roman" w:cs="Times New Roman"/>
          <w:sz w:val="24"/>
          <w:szCs w:val="24"/>
        </w:rPr>
        <w:t>em 1959.</w:t>
      </w:r>
      <w:r w:rsidR="00207010" w:rsidRPr="00207010">
        <w:rPr>
          <w:rStyle w:val="Refdenotaderodap"/>
          <w:rFonts w:ascii="Times New Roman" w:hAnsi="Times New Roman" w:cs="Times New Roman"/>
          <w:color w:val="000000"/>
          <w:sz w:val="24"/>
          <w:szCs w:val="24"/>
        </w:rPr>
        <w:footnoteReference w:id="524"/>
      </w:r>
    </w:p>
    <w:p w:rsidR="005167BB" w:rsidRDefault="00856C43" w:rsidP="005167BB">
      <w:pPr>
        <w:autoSpaceDE w:val="0"/>
        <w:autoSpaceDN w:val="0"/>
        <w:adjustRightInd w:val="0"/>
        <w:spacing w:after="0" w:line="360" w:lineRule="auto"/>
        <w:ind w:firstLine="720"/>
        <w:jc w:val="both"/>
        <w:rPr>
          <w:rFonts w:ascii="Times New Roman" w:hAnsi="Times New Roman" w:cs="Times New Roman"/>
          <w:sz w:val="24"/>
          <w:szCs w:val="24"/>
        </w:rPr>
      </w:pPr>
      <w:r w:rsidRPr="004E3839">
        <w:rPr>
          <w:rFonts w:ascii="Times New Roman" w:hAnsi="Times New Roman" w:cs="Times New Roman"/>
          <w:sz w:val="24"/>
          <w:szCs w:val="24"/>
        </w:rPr>
        <w:t>No período a seguir a independência, a</w:t>
      </w:r>
      <w:r w:rsidR="00CE0863" w:rsidRPr="004E3839">
        <w:rPr>
          <w:rFonts w:ascii="Times New Roman" w:hAnsi="Times New Roman" w:cs="Times New Roman"/>
          <w:sz w:val="24"/>
          <w:szCs w:val="24"/>
        </w:rPr>
        <w:t xml:space="preserve"> exploração da CCM foi marcada</w:t>
      </w:r>
      <w:r w:rsidRPr="004E3839">
        <w:rPr>
          <w:rFonts w:ascii="Times New Roman" w:hAnsi="Times New Roman" w:cs="Times New Roman"/>
          <w:sz w:val="24"/>
          <w:szCs w:val="24"/>
        </w:rPr>
        <w:t xml:space="preserve"> </w:t>
      </w:r>
      <w:r w:rsidR="00CE0863" w:rsidRPr="004E3839">
        <w:rPr>
          <w:rFonts w:ascii="Times New Roman" w:hAnsi="Times New Roman" w:cs="Times New Roman"/>
          <w:sz w:val="24"/>
          <w:szCs w:val="24"/>
        </w:rPr>
        <w:t xml:space="preserve">pela tragédia na mina Chipanga VI, </w:t>
      </w:r>
      <w:r w:rsidRPr="004E3839">
        <w:rPr>
          <w:rFonts w:ascii="Times New Roman" w:hAnsi="Times New Roman" w:cs="Times New Roman"/>
          <w:sz w:val="24"/>
          <w:szCs w:val="24"/>
        </w:rPr>
        <w:t>ocorrida a 16 de setembro de 1976,</w:t>
      </w:r>
      <w:r w:rsidRPr="00494436">
        <w:rPr>
          <w:rFonts w:ascii="Times New Roman" w:hAnsi="Times New Roman" w:cs="Times New Roman"/>
          <w:sz w:val="24"/>
          <w:szCs w:val="24"/>
        </w:rPr>
        <w:t xml:space="preserve"> </w:t>
      </w:r>
      <w:r w:rsidR="00CE0863" w:rsidRPr="00494436">
        <w:rPr>
          <w:rFonts w:ascii="Times New Roman" w:hAnsi="Times New Roman" w:cs="Times New Roman"/>
          <w:sz w:val="24"/>
          <w:szCs w:val="24"/>
        </w:rPr>
        <w:t>onde perderam a vida 96 moçambicanos e 2 portugueses.</w:t>
      </w:r>
      <w:r w:rsidR="00CE0863" w:rsidRPr="00494436">
        <w:rPr>
          <w:rStyle w:val="Refdenotaderodap"/>
          <w:rFonts w:ascii="Times New Roman" w:hAnsi="Times New Roman" w:cs="Times New Roman"/>
          <w:sz w:val="24"/>
          <w:szCs w:val="24"/>
        </w:rPr>
        <w:footnoteReference w:id="525"/>
      </w:r>
      <w:r w:rsidR="00CE0863" w:rsidRPr="00494436">
        <w:rPr>
          <w:rFonts w:ascii="Times New Roman" w:hAnsi="Times New Roman" w:cs="Times New Roman"/>
          <w:sz w:val="24"/>
          <w:szCs w:val="24"/>
        </w:rPr>
        <w:t xml:space="preserve"> Seguidamente, Meneses acrescenta que a 2 de agosto de 1977, uma nova catástrofe abalou a Vila Carbonífera de Moatize, mais concretamente a mina Chipanga III, que resultou na morte de 63 moçambicanos e 1 português.</w:t>
      </w:r>
      <w:r w:rsidR="00CE0863" w:rsidRPr="00494436">
        <w:rPr>
          <w:rStyle w:val="Refdenotaderodap"/>
          <w:rFonts w:ascii="Times New Roman" w:hAnsi="Times New Roman" w:cs="Times New Roman"/>
          <w:sz w:val="24"/>
          <w:szCs w:val="24"/>
        </w:rPr>
        <w:footnoteReference w:id="526"/>
      </w:r>
      <w:r w:rsidR="00CE0863" w:rsidRPr="00494436">
        <w:rPr>
          <w:rFonts w:ascii="Times New Roman" w:hAnsi="Times New Roman" w:cs="Times New Roman"/>
          <w:sz w:val="24"/>
          <w:szCs w:val="24"/>
        </w:rPr>
        <w:t>,</w:t>
      </w:r>
      <w:r w:rsidR="00CE0863" w:rsidRPr="00494436">
        <w:rPr>
          <w:rStyle w:val="Refdenotaderodap"/>
          <w:rFonts w:ascii="Times New Roman" w:hAnsi="Times New Roman" w:cs="Times New Roman"/>
          <w:sz w:val="24"/>
          <w:szCs w:val="24"/>
        </w:rPr>
        <w:footnoteReference w:id="527"/>
      </w:r>
      <w:r w:rsidR="00CE0863" w:rsidRPr="00494436">
        <w:rPr>
          <w:rFonts w:ascii="Times New Roman" w:hAnsi="Times New Roman" w:cs="Times New Roman"/>
          <w:sz w:val="24"/>
          <w:szCs w:val="24"/>
        </w:rPr>
        <w:t>,</w:t>
      </w:r>
      <w:r w:rsidR="00CE0863" w:rsidRPr="00494436">
        <w:rPr>
          <w:rStyle w:val="Refdenotaderodap"/>
          <w:rFonts w:ascii="Times New Roman" w:hAnsi="Times New Roman" w:cs="Times New Roman"/>
          <w:sz w:val="24"/>
          <w:szCs w:val="24"/>
        </w:rPr>
        <w:footnoteReference w:id="528"/>
      </w:r>
    </w:p>
    <w:p w:rsidR="005167BB" w:rsidRDefault="005167BB" w:rsidP="005167BB">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Com a </w:t>
      </w:r>
      <w:r w:rsidR="00CE0863" w:rsidRPr="00494436">
        <w:rPr>
          <w:rFonts w:ascii="Times New Roman" w:hAnsi="Times New Roman" w:cs="Times New Roman"/>
          <w:sz w:val="24"/>
          <w:szCs w:val="24"/>
        </w:rPr>
        <w:t xml:space="preserve">morte de mineiros nacionais </w:t>
      </w:r>
      <w:r>
        <w:rPr>
          <w:rFonts w:ascii="Times New Roman" w:hAnsi="Times New Roman" w:cs="Times New Roman"/>
          <w:sz w:val="24"/>
          <w:szCs w:val="24"/>
        </w:rPr>
        <w:t xml:space="preserve">e </w:t>
      </w:r>
      <w:r w:rsidR="00BD6596">
        <w:rPr>
          <w:rFonts w:ascii="Times New Roman" w:hAnsi="Times New Roman" w:cs="Times New Roman"/>
          <w:sz w:val="24"/>
          <w:szCs w:val="24"/>
        </w:rPr>
        <w:t>um</w:t>
      </w:r>
      <w:r w:rsidR="00CE0863" w:rsidRPr="00494436">
        <w:rPr>
          <w:rFonts w:ascii="Times New Roman" w:hAnsi="Times New Roman" w:cs="Times New Roman"/>
          <w:sz w:val="24"/>
          <w:szCs w:val="24"/>
        </w:rPr>
        <w:t xml:space="preserve">a </w:t>
      </w:r>
      <w:r>
        <w:rPr>
          <w:rFonts w:ascii="Times New Roman" w:hAnsi="Times New Roman" w:cs="Times New Roman"/>
          <w:sz w:val="24"/>
          <w:szCs w:val="24"/>
        </w:rPr>
        <w:t xml:space="preserve">violenta </w:t>
      </w:r>
      <w:r w:rsidR="00CE0863" w:rsidRPr="00494436">
        <w:rPr>
          <w:rFonts w:ascii="Times New Roman" w:hAnsi="Times New Roman" w:cs="Times New Roman"/>
          <w:sz w:val="24"/>
          <w:szCs w:val="24"/>
        </w:rPr>
        <w:t>revolta protagonizada pelos “trabalhadores moçambicanos, amigos e familiares das vítimas”</w:t>
      </w:r>
      <w:r w:rsidR="00CE0863" w:rsidRPr="00494436">
        <w:rPr>
          <w:rStyle w:val="Refdenotaderodap"/>
          <w:rFonts w:ascii="Times New Roman" w:hAnsi="Times New Roman" w:cs="Times New Roman"/>
          <w:sz w:val="24"/>
          <w:szCs w:val="24"/>
        </w:rPr>
        <w:footnoteReference w:id="529"/>
      </w:r>
      <w:r w:rsidR="00CE0863" w:rsidRPr="00494436">
        <w:rPr>
          <w:rFonts w:ascii="Times New Roman" w:hAnsi="Times New Roman" w:cs="Times New Roman"/>
          <w:sz w:val="24"/>
          <w:szCs w:val="24"/>
        </w:rPr>
        <w:t xml:space="preserve"> que causou a morte de “quase a totalidade da direcção técnico-administrativa da CCM”</w:t>
      </w:r>
      <w:r w:rsidR="00CE0863" w:rsidRPr="00494436">
        <w:rPr>
          <w:rStyle w:val="Refdenotaderodap"/>
          <w:rFonts w:ascii="Times New Roman" w:hAnsi="Times New Roman" w:cs="Times New Roman"/>
          <w:sz w:val="24"/>
          <w:szCs w:val="24"/>
        </w:rPr>
        <w:footnoteReference w:id="530"/>
      </w:r>
      <w:r w:rsidR="00CE0863" w:rsidRPr="00494436">
        <w:rPr>
          <w:rFonts w:ascii="Times New Roman" w:hAnsi="Times New Roman" w:cs="Times New Roman"/>
          <w:sz w:val="24"/>
          <w:szCs w:val="24"/>
        </w:rPr>
        <w:t xml:space="preserve">, além das condições deploráveis das minas e a </w:t>
      </w:r>
      <w:r w:rsidR="00CE0863" w:rsidRPr="00494436">
        <w:rPr>
          <w:rFonts w:ascii="Times New Roman" w:hAnsi="Times New Roman" w:cs="Times New Roman"/>
          <w:i/>
          <w:sz w:val="24"/>
          <w:szCs w:val="24"/>
        </w:rPr>
        <w:t>démarche</w:t>
      </w:r>
      <w:r w:rsidR="00CE0863" w:rsidRPr="00494436">
        <w:rPr>
          <w:rFonts w:ascii="Times New Roman" w:hAnsi="Times New Roman" w:cs="Times New Roman"/>
          <w:sz w:val="24"/>
          <w:szCs w:val="24"/>
        </w:rPr>
        <w:t xml:space="preserve"> revolucionária socialista, “o Governo da então República Popular de Moç</w:t>
      </w:r>
      <w:r w:rsidR="003C62DC">
        <w:rPr>
          <w:rFonts w:ascii="Times New Roman" w:hAnsi="Times New Roman" w:cs="Times New Roman"/>
          <w:sz w:val="24"/>
          <w:szCs w:val="24"/>
        </w:rPr>
        <w:t xml:space="preserve">ambique, se viu compelida </w:t>
      </w:r>
      <w:r w:rsidR="00CE0863" w:rsidRPr="00494436">
        <w:rPr>
          <w:rFonts w:ascii="Times New Roman" w:hAnsi="Times New Roman" w:cs="Times New Roman"/>
          <w:sz w:val="24"/>
          <w:szCs w:val="24"/>
        </w:rPr>
        <w:t>a nacionalizar a CCM, através do Decreto nº 11/78 de 12 de Maio”</w:t>
      </w:r>
      <w:r w:rsidR="00CE0863" w:rsidRPr="00494436">
        <w:rPr>
          <w:rStyle w:val="Refdenotaderodap"/>
          <w:rFonts w:ascii="Times New Roman" w:hAnsi="Times New Roman" w:cs="Times New Roman"/>
          <w:sz w:val="24"/>
          <w:szCs w:val="24"/>
        </w:rPr>
        <w:footnoteReference w:id="531"/>
      </w:r>
      <w:r w:rsidR="00C71C41">
        <w:rPr>
          <w:rFonts w:ascii="Times New Roman" w:hAnsi="Times New Roman" w:cs="Times New Roman"/>
          <w:sz w:val="24"/>
          <w:szCs w:val="24"/>
        </w:rPr>
        <w:t>, tendo de seguida criado</w:t>
      </w:r>
      <w:r w:rsidR="00CE0863" w:rsidRPr="00494436">
        <w:rPr>
          <w:rFonts w:ascii="Times New Roman" w:hAnsi="Times New Roman" w:cs="Times New Roman"/>
          <w:sz w:val="24"/>
          <w:szCs w:val="24"/>
        </w:rPr>
        <w:t xml:space="preserve"> a Carbomoc E.E. – Empresa Nacional de Carvão de Moçambique.</w:t>
      </w:r>
      <w:r w:rsidR="00CE0863" w:rsidRPr="00494436">
        <w:rPr>
          <w:rStyle w:val="Refdenotaderodap"/>
          <w:rFonts w:ascii="Times New Roman" w:hAnsi="Times New Roman" w:cs="Times New Roman"/>
          <w:sz w:val="24"/>
          <w:szCs w:val="24"/>
        </w:rPr>
        <w:footnoteReference w:id="532"/>
      </w:r>
      <w:r w:rsidR="00CE0863" w:rsidRPr="00494436">
        <w:rPr>
          <w:rFonts w:ascii="Times New Roman" w:hAnsi="Times New Roman" w:cs="Times New Roman"/>
          <w:sz w:val="24"/>
          <w:szCs w:val="24"/>
        </w:rPr>
        <w:t>,</w:t>
      </w:r>
      <w:r w:rsidR="00CE0863" w:rsidRPr="00494436">
        <w:rPr>
          <w:rStyle w:val="Refdenotaderodap"/>
          <w:rFonts w:ascii="Times New Roman" w:hAnsi="Times New Roman" w:cs="Times New Roman"/>
          <w:sz w:val="24"/>
          <w:szCs w:val="24"/>
        </w:rPr>
        <w:footnoteReference w:id="533"/>
      </w:r>
      <w:r w:rsidR="00CE0863" w:rsidRPr="00494436">
        <w:rPr>
          <w:rFonts w:ascii="Times New Roman" w:hAnsi="Times New Roman" w:cs="Times New Roman"/>
          <w:sz w:val="24"/>
          <w:szCs w:val="24"/>
        </w:rPr>
        <w:t xml:space="preserve"> </w:t>
      </w:r>
    </w:p>
    <w:p w:rsidR="00CE0863" w:rsidRPr="00310B08" w:rsidRDefault="00CE0863" w:rsidP="00310B08">
      <w:pPr>
        <w:spacing w:after="0" w:line="360" w:lineRule="auto"/>
        <w:ind w:firstLine="708"/>
        <w:jc w:val="both"/>
        <w:rPr>
          <w:rFonts w:ascii="Times New Roman" w:hAnsi="Times New Roman" w:cs="Times New Roman"/>
          <w:sz w:val="24"/>
          <w:szCs w:val="24"/>
        </w:rPr>
      </w:pPr>
      <w:r w:rsidRPr="00310B08">
        <w:rPr>
          <w:rFonts w:ascii="Times New Roman" w:hAnsi="Times New Roman" w:cs="Times New Roman"/>
          <w:sz w:val="24"/>
          <w:szCs w:val="24"/>
        </w:rPr>
        <w:t xml:space="preserve">O tempo de vida </w:t>
      </w:r>
      <w:r w:rsidR="00D21FC2">
        <w:rPr>
          <w:rFonts w:ascii="Times New Roman" w:hAnsi="Times New Roman" w:cs="Times New Roman"/>
          <w:sz w:val="24"/>
          <w:szCs w:val="24"/>
        </w:rPr>
        <w:t xml:space="preserve">útil </w:t>
      </w:r>
      <w:r w:rsidRPr="00310B08">
        <w:rPr>
          <w:rFonts w:ascii="Times New Roman" w:hAnsi="Times New Roman" w:cs="Times New Roman"/>
          <w:sz w:val="24"/>
          <w:szCs w:val="24"/>
        </w:rPr>
        <w:t xml:space="preserve">da Carbomoc não </w:t>
      </w:r>
      <w:r w:rsidR="007B7B84" w:rsidRPr="00310B08">
        <w:rPr>
          <w:rFonts w:ascii="Times New Roman" w:hAnsi="Times New Roman" w:cs="Times New Roman"/>
          <w:sz w:val="24"/>
          <w:szCs w:val="24"/>
        </w:rPr>
        <w:t xml:space="preserve">seria </w:t>
      </w:r>
      <w:r w:rsidRPr="00310B08">
        <w:rPr>
          <w:rFonts w:ascii="Times New Roman" w:hAnsi="Times New Roman" w:cs="Times New Roman"/>
          <w:sz w:val="24"/>
          <w:szCs w:val="24"/>
        </w:rPr>
        <w:t>muito</w:t>
      </w:r>
      <w:r w:rsidR="007B7B84" w:rsidRPr="00310B08">
        <w:rPr>
          <w:rFonts w:ascii="Times New Roman" w:hAnsi="Times New Roman" w:cs="Times New Roman"/>
          <w:sz w:val="24"/>
          <w:szCs w:val="24"/>
        </w:rPr>
        <w:t xml:space="preserve"> longo</w:t>
      </w:r>
      <w:r w:rsidRPr="00310B08">
        <w:rPr>
          <w:rFonts w:ascii="Times New Roman" w:hAnsi="Times New Roman" w:cs="Times New Roman"/>
          <w:sz w:val="24"/>
          <w:szCs w:val="24"/>
        </w:rPr>
        <w:t xml:space="preserve">, porquanto a conjuntura económica era fortemente atribulada pela guerra, que haveria de paralisar as principais </w:t>
      </w:r>
      <w:r w:rsidR="00C71C41" w:rsidRPr="00310B08">
        <w:rPr>
          <w:rFonts w:ascii="Times New Roman" w:hAnsi="Times New Roman" w:cs="Times New Roman"/>
          <w:sz w:val="24"/>
          <w:szCs w:val="24"/>
        </w:rPr>
        <w:t xml:space="preserve">redes de transportes </w:t>
      </w:r>
      <w:r w:rsidR="00A510E3">
        <w:rPr>
          <w:rFonts w:ascii="Times New Roman" w:hAnsi="Times New Roman" w:cs="Times New Roman"/>
          <w:sz w:val="24"/>
          <w:szCs w:val="24"/>
        </w:rPr>
        <w:t xml:space="preserve">rodoviário e </w:t>
      </w:r>
      <w:r w:rsidR="00C71C41" w:rsidRPr="00310B08">
        <w:rPr>
          <w:rFonts w:ascii="Times New Roman" w:hAnsi="Times New Roman" w:cs="Times New Roman"/>
          <w:sz w:val="24"/>
          <w:szCs w:val="24"/>
        </w:rPr>
        <w:t>ferroviário</w:t>
      </w:r>
      <w:r w:rsidR="00A510E3">
        <w:rPr>
          <w:rFonts w:ascii="Times New Roman" w:hAnsi="Times New Roman" w:cs="Times New Roman"/>
          <w:sz w:val="24"/>
          <w:szCs w:val="24"/>
        </w:rPr>
        <w:t xml:space="preserve"> nacionais</w:t>
      </w:r>
      <w:r w:rsidRPr="00310B08">
        <w:rPr>
          <w:rFonts w:ascii="Times New Roman" w:hAnsi="Times New Roman" w:cs="Times New Roman"/>
          <w:sz w:val="24"/>
          <w:szCs w:val="24"/>
        </w:rPr>
        <w:t xml:space="preserve">, e, consequentemente, a produção de carvão </w:t>
      </w:r>
      <w:r w:rsidRPr="00310B08">
        <w:rPr>
          <w:rFonts w:ascii="Times New Roman" w:hAnsi="Times New Roman" w:cs="Times New Roman"/>
          <w:sz w:val="24"/>
          <w:szCs w:val="24"/>
        </w:rPr>
        <w:lastRenderedPageBreak/>
        <w:t>em 1993. Insolvente e com passivos acumulados, a Carbomoc é extinta em 2006.</w:t>
      </w:r>
      <w:r w:rsidRPr="00310B08">
        <w:rPr>
          <w:rStyle w:val="Refdenotaderodap"/>
          <w:rFonts w:ascii="Times New Roman" w:hAnsi="Times New Roman" w:cs="Times New Roman"/>
          <w:color w:val="000000" w:themeColor="text1"/>
          <w:sz w:val="24"/>
          <w:szCs w:val="24"/>
        </w:rPr>
        <w:footnoteReference w:id="534"/>
      </w:r>
      <w:r w:rsidRPr="00310B08">
        <w:rPr>
          <w:rFonts w:ascii="Times New Roman" w:hAnsi="Times New Roman" w:cs="Times New Roman"/>
          <w:sz w:val="24"/>
          <w:szCs w:val="24"/>
        </w:rPr>
        <w:t xml:space="preserve"> Já sem uma economia planificada e seguindo os rigorosos ditames das IBWs, o </w:t>
      </w:r>
      <w:r w:rsidRPr="00310B08">
        <w:rPr>
          <w:rFonts w:ascii="Times New Roman" w:hAnsi="Times New Roman" w:cs="Times New Roman"/>
          <w:i/>
          <w:sz w:val="24"/>
          <w:szCs w:val="24"/>
        </w:rPr>
        <w:t>boom</w:t>
      </w:r>
      <w:r w:rsidRPr="00310B08">
        <w:rPr>
          <w:rFonts w:ascii="Times New Roman" w:hAnsi="Times New Roman" w:cs="Times New Roman"/>
          <w:sz w:val="24"/>
          <w:szCs w:val="24"/>
        </w:rPr>
        <w:t xml:space="preserve"> da mineração fez surgir aos olhos do mundo como um “novo” e apetecível </w:t>
      </w:r>
      <w:r w:rsidRPr="00310B08">
        <w:rPr>
          <w:rFonts w:ascii="Times New Roman" w:hAnsi="Times New Roman" w:cs="Times New Roman"/>
          <w:i/>
          <w:sz w:val="24"/>
          <w:szCs w:val="24"/>
        </w:rPr>
        <w:t>eldorado</w:t>
      </w:r>
      <w:r w:rsidRPr="00310B08">
        <w:rPr>
          <w:rFonts w:ascii="Times New Roman" w:hAnsi="Times New Roman" w:cs="Times New Roman"/>
          <w:sz w:val="24"/>
          <w:szCs w:val="24"/>
        </w:rPr>
        <w:t xml:space="preserve">. </w:t>
      </w:r>
    </w:p>
    <w:p w:rsidR="00CE0863" w:rsidRPr="00310B08" w:rsidRDefault="00CE0863" w:rsidP="003152A4">
      <w:pPr>
        <w:spacing w:after="0" w:line="360" w:lineRule="auto"/>
        <w:ind w:firstLine="708"/>
        <w:jc w:val="both"/>
        <w:rPr>
          <w:rFonts w:ascii="Times New Roman" w:hAnsi="Times New Roman" w:cs="Times New Roman"/>
          <w:sz w:val="24"/>
          <w:szCs w:val="24"/>
          <w:shd w:val="clear" w:color="auto" w:fill="FFFFFF"/>
        </w:rPr>
      </w:pPr>
      <w:r w:rsidRPr="00310B08">
        <w:rPr>
          <w:rFonts w:ascii="Times New Roman" w:hAnsi="Times New Roman" w:cs="Times New Roman"/>
          <w:sz w:val="24"/>
          <w:szCs w:val="24"/>
        </w:rPr>
        <w:t xml:space="preserve">Como já se referiu, a “nova” fase de exploração de carvão começa com a adjudicação à Vale Moçambique, que fez subir o “caudal” de esperança quando esta e outras empresas transnacionais, com destaque para a </w:t>
      </w:r>
      <w:r w:rsidRPr="00310B08">
        <w:rPr>
          <w:rFonts w:ascii="Times New Roman" w:hAnsi="Times New Roman" w:cs="Times New Roman"/>
          <w:sz w:val="24"/>
          <w:szCs w:val="24"/>
          <w:shd w:val="clear" w:color="auto" w:fill="FFFFFF"/>
        </w:rPr>
        <w:t xml:space="preserve">Riversdale e, mais tarde, Rio Tinto, ICVL, Jindal Africa </w:t>
      </w:r>
      <w:r w:rsidR="004272C7">
        <w:rPr>
          <w:rFonts w:ascii="Times New Roman" w:hAnsi="Times New Roman" w:cs="Times New Roman"/>
          <w:sz w:val="24"/>
          <w:szCs w:val="24"/>
          <w:shd w:val="clear" w:color="auto" w:fill="FFFFFF"/>
        </w:rPr>
        <w:t>–</w:t>
      </w:r>
      <w:r w:rsidRPr="00310B08">
        <w:rPr>
          <w:rFonts w:ascii="Times New Roman" w:hAnsi="Times New Roman" w:cs="Times New Roman"/>
          <w:sz w:val="24"/>
          <w:szCs w:val="24"/>
          <w:shd w:val="clear" w:color="auto" w:fill="FFFFFF"/>
        </w:rPr>
        <w:t xml:space="preserve"> Mozambique</w:t>
      </w:r>
      <w:r w:rsidR="00E62638">
        <w:rPr>
          <w:rFonts w:ascii="Times New Roman" w:hAnsi="Times New Roman" w:cs="Times New Roman"/>
          <w:sz w:val="24"/>
          <w:szCs w:val="24"/>
          <w:shd w:val="clear" w:color="auto" w:fill="FFFFFF"/>
        </w:rPr>
        <w:t xml:space="preserve"> (subsidiária da mult</w:t>
      </w:r>
      <w:r w:rsidR="00765564">
        <w:rPr>
          <w:rFonts w:ascii="Times New Roman" w:hAnsi="Times New Roman" w:cs="Times New Roman"/>
          <w:sz w:val="24"/>
          <w:szCs w:val="24"/>
          <w:shd w:val="clear" w:color="auto" w:fill="FFFFFF"/>
        </w:rPr>
        <w:t>inacional indiana Jindal Steel and</w:t>
      </w:r>
      <w:r w:rsidR="00E62638">
        <w:rPr>
          <w:rFonts w:ascii="Times New Roman" w:hAnsi="Times New Roman" w:cs="Times New Roman"/>
          <w:sz w:val="24"/>
          <w:szCs w:val="24"/>
          <w:shd w:val="clear" w:color="auto" w:fill="FFFFFF"/>
        </w:rPr>
        <w:t xml:space="preserve"> Power Limited)</w:t>
      </w:r>
      <w:r w:rsidRPr="00310B08">
        <w:rPr>
          <w:rFonts w:ascii="Times New Roman" w:hAnsi="Times New Roman" w:cs="Times New Roman"/>
          <w:sz w:val="24"/>
          <w:szCs w:val="24"/>
          <w:shd w:val="clear" w:color="auto" w:fill="FFFFFF"/>
        </w:rPr>
        <w:t>, Nkondezi Coal,</w:t>
      </w:r>
      <w:r w:rsidRPr="00310B08">
        <w:rPr>
          <w:rFonts w:ascii="Times New Roman" w:eastAsia="Times New Roman" w:hAnsi="Times New Roman" w:cs="Times New Roman"/>
          <w:sz w:val="24"/>
          <w:szCs w:val="24"/>
          <w:lang w:eastAsia="pt-PT"/>
        </w:rPr>
        <w:t xml:space="preserve"> iniciaram a construção de grandes obras e a instalação de equipamentos que permitem a exploração daquele minério</w:t>
      </w:r>
      <w:r w:rsidRPr="00310B08">
        <w:rPr>
          <w:rFonts w:ascii="Times New Roman" w:hAnsi="Times New Roman" w:cs="Times New Roman"/>
          <w:sz w:val="24"/>
          <w:szCs w:val="24"/>
          <w:shd w:val="clear" w:color="auto" w:fill="FFFFFF"/>
        </w:rPr>
        <w:t>.</w:t>
      </w:r>
      <w:r w:rsidRPr="00310B08">
        <w:rPr>
          <w:rStyle w:val="Refdenotaderodap"/>
          <w:rFonts w:ascii="Times New Roman" w:hAnsi="Times New Roman" w:cs="Times New Roman"/>
          <w:sz w:val="24"/>
          <w:szCs w:val="24"/>
          <w:shd w:val="clear" w:color="auto" w:fill="FFFFFF"/>
        </w:rPr>
        <w:footnoteReference w:id="535"/>
      </w:r>
      <w:r w:rsidRPr="00310B08">
        <w:rPr>
          <w:rFonts w:ascii="Times New Roman" w:hAnsi="Times New Roman" w:cs="Times New Roman"/>
          <w:sz w:val="24"/>
          <w:szCs w:val="24"/>
          <w:shd w:val="clear" w:color="auto" w:fill="FFFFFF"/>
        </w:rPr>
        <w:t xml:space="preserve"> </w:t>
      </w:r>
    </w:p>
    <w:p w:rsidR="00CE0863" w:rsidRPr="00427031" w:rsidRDefault="00CE0863" w:rsidP="003152A4">
      <w:pPr>
        <w:spacing w:after="0" w:line="360" w:lineRule="auto"/>
        <w:ind w:firstLine="708"/>
        <w:jc w:val="both"/>
        <w:rPr>
          <w:rFonts w:ascii="Times New Roman" w:hAnsi="Times New Roman" w:cs="Times New Roman"/>
          <w:sz w:val="24"/>
          <w:szCs w:val="24"/>
          <w:shd w:val="clear" w:color="auto" w:fill="FFFFFF"/>
        </w:rPr>
      </w:pPr>
      <w:r w:rsidRPr="00427031">
        <w:rPr>
          <w:rFonts w:ascii="Times New Roman" w:hAnsi="Times New Roman" w:cs="Times New Roman"/>
          <w:sz w:val="24"/>
          <w:szCs w:val="24"/>
          <w:shd w:val="clear" w:color="auto" w:fill="FFFFFF"/>
        </w:rPr>
        <w:t>Para o jornalista Francisco Mandlate, só a Vale investiu nesse período quase 2 mil milhões de dólare</w:t>
      </w:r>
      <w:r w:rsidR="00C71C41" w:rsidRPr="00427031">
        <w:rPr>
          <w:rFonts w:ascii="Times New Roman" w:hAnsi="Times New Roman" w:cs="Times New Roman"/>
          <w:sz w:val="24"/>
          <w:szCs w:val="24"/>
          <w:shd w:val="clear" w:color="auto" w:fill="FFFFFF"/>
        </w:rPr>
        <w:t>s norte-americanos no seu proje</w:t>
      </w:r>
      <w:r w:rsidRPr="00427031">
        <w:rPr>
          <w:rFonts w:ascii="Times New Roman" w:hAnsi="Times New Roman" w:cs="Times New Roman"/>
          <w:sz w:val="24"/>
          <w:szCs w:val="24"/>
          <w:shd w:val="clear" w:color="auto" w:fill="FFFFFF"/>
        </w:rPr>
        <w:t>to, cujo investimento c</w:t>
      </w:r>
      <w:r w:rsidRPr="00427031">
        <w:rPr>
          <w:rFonts w:ascii="Times New Roman" w:eastAsia="Times New Roman" w:hAnsi="Times New Roman" w:cs="Times New Roman"/>
          <w:sz w:val="24"/>
          <w:szCs w:val="24"/>
          <w:lang w:eastAsia="pt-PT"/>
        </w:rPr>
        <w:t>riou postos de emprego e atraiu as pequenas e médias empresas de prestação de serviços e de logística que asseguravam as operações de carvão.</w:t>
      </w:r>
      <w:r w:rsidRPr="00427031">
        <w:rPr>
          <w:rStyle w:val="Refdenotaderodap"/>
          <w:rFonts w:ascii="Times New Roman" w:hAnsi="Times New Roman" w:cs="Times New Roman"/>
          <w:sz w:val="24"/>
          <w:szCs w:val="24"/>
        </w:rPr>
        <w:footnoteReference w:id="536"/>
      </w:r>
      <w:r w:rsidRPr="00427031">
        <w:rPr>
          <w:rFonts w:ascii="Times New Roman" w:eastAsia="Times New Roman" w:hAnsi="Times New Roman" w:cs="Times New Roman"/>
          <w:sz w:val="24"/>
          <w:szCs w:val="24"/>
          <w:lang w:eastAsia="pt-PT"/>
        </w:rPr>
        <w:t xml:space="preserve"> </w:t>
      </w:r>
    </w:p>
    <w:p w:rsidR="00CE0863" w:rsidRPr="00C75EF3" w:rsidRDefault="00CE0863" w:rsidP="003152A4">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sidRPr="00C75EF3">
        <w:rPr>
          <w:rFonts w:ascii="Times New Roman" w:hAnsi="Times New Roman" w:cs="Times New Roman"/>
          <w:sz w:val="24"/>
          <w:szCs w:val="24"/>
          <w:shd w:val="clear" w:color="auto" w:fill="FFFFFF"/>
        </w:rPr>
        <w:t>As populações, representadas pelas comissões dos líderes comunitários e alguns elementos da sociedade civil, que antes haviam consentido às empr</w:t>
      </w:r>
      <w:r w:rsidR="00491615">
        <w:rPr>
          <w:rFonts w:ascii="Times New Roman" w:hAnsi="Times New Roman" w:cs="Times New Roman"/>
          <w:sz w:val="24"/>
          <w:szCs w:val="24"/>
          <w:shd w:val="clear" w:color="auto" w:fill="FFFFFF"/>
        </w:rPr>
        <w:t>esas transnacionais a exploração de</w:t>
      </w:r>
      <w:r w:rsidRPr="00C75EF3">
        <w:rPr>
          <w:rFonts w:ascii="Times New Roman" w:hAnsi="Times New Roman" w:cs="Times New Roman"/>
          <w:sz w:val="24"/>
          <w:szCs w:val="24"/>
          <w:shd w:val="clear" w:color="auto" w:fill="FFFFFF"/>
        </w:rPr>
        <w:t xml:space="preserve"> recursos </w:t>
      </w:r>
      <w:r w:rsidR="00B3101C">
        <w:rPr>
          <w:rFonts w:ascii="Times New Roman" w:hAnsi="Times New Roman" w:cs="Times New Roman"/>
          <w:sz w:val="24"/>
          <w:szCs w:val="24"/>
          <w:shd w:val="clear" w:color="auto" w:fill="FFFFFF"/>
        </w:rPr>
        <w:t xml:space="preserve">naturais </w:t>
      </w:r>
      <w:r w:rsidRPr="00C75EF3">
        <w:rPr>
          <w:rFonts w:ascii="Times New Roman" w:hAnsi="Times New Roman" w:cs="Times New Roman"/>
          <w:sz w:val="24"/>
          <w:szCs w:val="24"/>
          <w:shd w:val="clear" w:color="auto" w:fill="FFFFFF"/>
        </w:rPr>
        <w:t>em troca de algumas promessas de desenvolvimento (muitas das quais não concretizadas) começaram a questio</w:t>
      </w:r>
      <w:r w:rsidR="00491615">
        <w:rPr>
          <w:rFonts w:ascii="Times New Roman" w:hAnsi="Times New Roman" w:cs="Times New Roman"/>
          <w:sz w:val="24"/>
          <w:szCs w:val="24"/>
          <w:shd w:val="clear" w:color="auto" w:fill="FFFFFF"/>
        </w:rPr>
        <w:t>nar os benefícios dos megaproje</w:t>
      </w:r>
      <w:r w:rsidRPr="00C75EF3">
        <w:rPr>
          <w:rFonts w:ascii="Times New Roman" w:hAnsi="Times New Roman" w:cs="Times New Roman"/>
          <w:sz w:val="24"/>
          <w:szCs w:val="24"/>
          <w:shd w:val="clear" w:color="auto" w:fill="FFFFFF"/>
        </w:rPr>
        <w:t>tos, mormente q</w:t>
      </w:r>
      <w:r w:rsidRPr="00C75EF3">
        <w:rPr>
          <w:rFonts w:ascii="Times New Roman" w:hAnsi="Times New Roman" w:cs="Times New Roman"/>
          <w:sz w:val="24"/>
          <w:szCs w:val="24"/>
        </w:rPr>
        <w:t>uando</w:t>
      </w:r>
      <w:r w:rsidR="00723985" w:rsidRPr="00675FD6">
        <w:rPr>
          <w:rFonts w:ascii="Times New Roman" w:hAnsi="Times New Roman" w:cs="Times New Roman"/>
          <w:color w:val="FF0000"/>
          <w:sz w:val="24"/>
          <w:szCs w:val="24"/>
        </w:rPr>
        <w:t>,</w:t>
      </w:r>
      <w:r w:rsidRPr="00675FD6">
        <w:rPr>
          <w:rFonts w:ascii="Times New Roman" w:hAnsi="Times New Roman" w:cs="Times New Roman"/>
          <w:sz w:val="24"/>
          <w:szCs w:val="24"/>
        </w:rPr>
        <w:t xml:space="preserve"> em 2014</w:t>
      </w:r>
      <w:r w:rsidR="00723985" w:rsidRPr="00675FD6">
        <w:rPr>
          <w:rFonts w:ascii="Times New Roman" w:hAnsi="Times New Roman" w:cs="Times New Roman"/>
          <w:color w:val="FF0000"/>
          <w:sz w:val="24"/>
          <w:szCs w:val="24"/>
        </w:rPr>
        <w:t>,</w:t>
      </w:r>
      <w:r w:rsidRPr="00C75EF3">
        <w:rPr>
          <w:rFonts w:ascii="Times New Roman" w:hAnsi="Times New Roman" w:cs="Times New Roman"/>
          <w:sz w:val="24"/>
          <w:szCs w:val="24"/>
        </w:rPr>
        <w:t xml:space="preserve"> a Vale Moçambique registou prejuízos na ordem de USD 507 milhões</w:t>
      </w:r>
      <w:r w:rsidR="007B5DD9">
        <w:rPr>
          <w:rStyle w:val="Refdenotaderodap"/>
          <w:rFonts w:ascii="Times New Roman" w:hAnsi="Times New Roman" w:cs="Times New Roman"/>
          <w:sz w:val="24"/>
          <w:szCs w:val="24"/>
        </w:rPr>
        <w:footnoteReference w:id="537"/>
      </w:r>
      <w:r w:rsidRPr="00C75EF3">
        <w:rPr>
          <w:rFonts w:ascii="Times New Roman" w:hAnsi="Times New Roman" w:cs="Times New Roman"/>
          <w:sz w:val="24"/>
          <w:szCs w:val="24"/>
        </w:rPr>
        <w:t xml:space="preserve">, </w:t>
      </w:r>
      <w:r w:rsidRPr="00C75EF3">
        <w:rPr>
          <w:rFonts w:ascii="Times New Roman" w:eastAsia="Times New Roman" w:hAnsi="Times New Roman" w:cs="Times New Roman"/>
          <w:sz w:val="24"/>
          <w:szCs w:val="24"/>
        </w:rPr>
        <w:t xml:space="preserve">agravado pela redução do preço do carvão no mercado internacional, situação que </w:t>
      </w:r>
      <w:r w:rsidRPr="00C75EF3">
        <w:rPr>
          <w:rFonts w:ascii="Times New Roman" w:hAnsi="Times New Roman" w:cs="Times New Roman"/>
          <w:sz w:val="24"/>
          <w:szCs w:val="24"/>
        </w:rPr>
        <w:t>obrigou a diminuição da mão-de-obra, a redução de salários, o e</w:t>
      </w:r>
      <w:r w:rsidR="00CC6017">
        <w:rPr>
          <w:rFonts w:ascii="Times New Roman" w:hAnsi="Times New Roman" w:cs="Times New Roman"/>
          <w:sz w:val="24"/>
          <w:szCs w:val="24"/>
        </w:rPr>
        <w:t>ncerramento de empresas contratadas</w:t>
      </w:r>
      <w:r w:rsidRPr="00C75EF3">
        <w:rPr>
          <w:rFonts w:ascii="Times New Roman" w:hAnsi="Times New Roman" w:cs="Times New Roman"/>
          <w:sz w:val="24"/>
          <w:szCs w:val="24"/>
        </w:rPr>
        <w:t>, entre outros serviços.</w:t>
      </w:r>
      <w:r w:rsidRPr="00C75EF3">
        <w:rPr>
          <w:rFonts w:ascii="Times New Roman" w:hAnsi="Times New Roman" w:cs="Times New Roman"/>
          <w:sz w:val="24"/>
          <w:szCs w:val="24"/>
          <w:shd w:val="clear" w:color="auto" w:fill="FFFFFF"/>
        </w:rPr>
        <w:t xml:space="preserve"> </w:t>
      </w:r>
    </w:p>
    <w:p w:rsidR="0050333C" w:rsidRPr="0050333C" w:rsidRDefault="00DB2EDF" w:rsidP="0050333C">
      <w:pPr>
        <w:autoSpaceDE w:val="0"/>
        <w:autoSpaceDN w:val="0"/>
        <w:adjustRightInd w:val="0"/>
        <w:spacing w:after="0" w:line="360" w:lineRule="auto"/>
        <w:ind w:firstLine="708"/>
        <w:jc w:val="both"/>
        <w:rPr>
          <w:rFonts w:ascii="Times New Roman" w:hAnsi="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Com efeito, </w:t>
      </w:r>
      <w:r w:rsidR="00292F87">
        <w:rPr>
          <w:rFonts w:ascii="Times New Roman" w:hAnsi="Times New Roman" w:cs="Times New Roman"/>
          <w:color w:val="000000" w:themeColor="text1"/>
          <w:sz w:val="24"/>
          <w:szCs w:val="24"/>
          <w:shd w:val="clear" w:color="auto" w:fill="FFFFFF"/>
        </w:rPr>
        <w:t xml:space="preserve">aponta Mimbire, que </w:t>
      </w:r>
      <w:r w:rsidR="00CE0863">
        <w:rPr>
          <w:rFonts w:ascii="Times New Roman" w:hAnsi="Times New Roman" w:cs="Times New Roman"/>
          <w:color w:val="000000" w:themeColor="text1"/>
          <w:sz w:val="24"/>
          <w:szCs w:val="24"/>
          <w:shd w:val="clear" w:color="auto" w:fill="FFFFFF"/>
        </w:rPr>
        <w:t xml:space="preserve">os despedimentos da Vale Moçambique culminaram com </w:t>
      </w:r>
      <w:r w:rsidR="00CE0863" w:rsidRPr="00C75EF3">
        <w:rPr>
          <w:rStyle w:val="fontstyle01"/>
          <w:color w:val="000000" w:themeColor="text1"/>
        </w:rPr>
        <w:t>a redução da mão-de-obra estrangeira de 6.880,</w:t>
      </w:r>
      <w:r w:rsidR="00CE0863" w:rsidRPr="00C75EF3">
        <w:rPr>
          <w:rFonts w:ascii="Times New Roman" w:hAnsi="Times New Roman" w:cs="Times New Roman"/>
          <w:color w:val="000000" w:themeColor="text1"/>
          <w:sz w:val="24"/>
          <w:szCs w:val="24"/>
        </w:rPr>
        <w:t xml:space="preserve"> </w:t>
      </w:r>
      <w:r w:rsidR="00CE0863" w:rsidRPr="00C75EF3">
        <w:rPr>
          <w:rStyle w:val="fontstyle01"/>
          <w:color w:val="000000" w:themeColor="text1"/>
        </w:rPr>
        <w:t>em 2013, para 3.822, em 2014.</w:t>
      </w:r>
      <w:r w:rsidR="00CE0863" w:rsidRPr="00C75EF3">
        <w:rPr>
          <w:rStyle w:val="Refdenotaderodap"/>
          <w:rFonts w:ascii="Times New Roman" w:hAnsi="Times New Roman" w:cs="Times New Roman"/>
          <w:color w:val="000000" w:themeColor="text1"/>
          <w:sz w:val="24"/>
          <w:szCs w:val="24"/>
        </w:rPr>
        <w:footnoteReference w:id="538"/>
      </w:r>
      <w:r w:rsidR="002C23B9">
        <w:rPr>
          <w:rStyle w:val="fontstyle01"/>
          <w:color w:val="000000" w:themeColor="text1"/>
        </w:rPr>
        <w:t xml:space="preserve"> </w:t>
      </w:r>
      <w:r w:rsidR="005D5E05" w:rsidRPr="0050333C">
        <w:rPr>
          <w:rFonts w:ascii="Times New Roman" w:hAnsi="Times New Roman"/>
          <w:color w:val="000000" w:themeColor="text1"/>
          <w:sz w:val="24"/>
          <w:szCs w:val="24"/>
        </w:rPr>
        <w:t xml:space="preserve">Como corolário da crise, a autora enfatiza que a Vale Moçambique cortou subsídios de remuneração </w:t>
      </w:r>
      <w:r w:rsidR="005D5E05" w:rsidRPr="0050333C">
        <w:rPr>
          <w:rFonts w:ascii="Times New Roman" w:hAnsi="Times New Roman"/>
          <w:color w:val="000000" w:themeColor="text1"/>
          <w:sz w:val="24"/>
          <w:szCs w:val="24"/>
        </w:rPr>
        <w:lastRenderedPageBreak/>
        <w:t>variável que correspondem à partilha de lucros com os trabalhadores, o que resultou numa greve, em fevereiro último (2016), envolvendo cerca de 1.500 colaboradores da empresa baseados em Moatize.</w:t>
      </w:r>
      <w:r w:rsidR="007B5DD9" w:rsidRPr="0050333C">
        <w:rPr>
          <w:rStyle w:val="Refdenotaderodap"/>
          <w:rFonts w:ascii="Times New Roman" w:hAnsi="Times New Roman"/>
          <w:color w:val="000000" w:themeColor="text1"/>
          <w:sz w:val="24"/>
          <w:szCs w:val="24"/>
        </w:rPr>
        <w:footnoteReference w:id="539"/>
      </w:r>
      <w:r w:rsidR="0050333C" w:rsidRPr="0050333C">
        <w:rPr>
          <w:rFonts w:ascii="Times New Roman" w:hAnsi="Times New Roman"/>
          <w:color w:val="000000" w:themeColor="text1"/>
          <w:sz w:val="24"/>
          <w:szCs w:val="24"/>
        </w:rPr>
        <w:t xml:space="preserve"> </w:t>
      </w:r>
      <w:r w:rsidR="007B5DD9" w:rsidRPr="0050333C">
        <w:rPr>
          <w:rFonts w:ascii="Times New Roman" w:eastAsia="Times New Roman" w:hAnsi="Times New Roman" w:cs="Times New Roman"/>
          <w:sz w:val="24"/>
          <w:szCs w:val="24"/>
        </w:rPr>
        <w:t>É inconteste entre os autores que a</w:t>
      </w:r>
      <w:r w:rsidR="007B5DD9" w:rsidRPr="0050333C">
        <w:rPr>
          <w:rFonts w:ascii="Times New Roman" w:eastAsia="Times New Roman" w:hAnsi="Times New Roman" w:cs="Times New Roman"/>
          <w:sz w:val="24"/>
          <w:szCs w:val="24"/>
          <w:lang w:eastAsia="pt-PT"/>
        </w:rPr>
        <w:t xml:space="preserve"> queda do preço de carvão </w:t>
      </w:r>
      <w:r w:rsidR="007B5DD9" w:rsidRPr="0050333C">
        <w:rPr>
          <w:rFonts w:ascii="Times New Roman" w:eastAsia="Times New Roman" w:hAnsi="Times New Roman" w:cs="Times New Roman"/>
          <w:sz w:val="24"/>
          <w:szCs w:val="24"/>
        </w:rPr>
        <w:t>no mercado internacional criou instabilidade económica e social, sobretudo na província de Tete.</w:t>
      </w:r>
      <w:r w:rsidR="007B5DD9" w:rsidRPr="0050333C">
        <w:rPr>
          <w:rStyle w:val="Refdenotaderodap"/>
          <w:rFonts w:ascii="Times New Roman" w:eastAsia="Times New Roman" w:hAnsi="Times New Roman" w:cs="Times New Roman"/>
          <w:sz w:val="24"/>
          <w:szCs w:val="24"/>
        </w:rPr>
        <w:footnoteReference w:id="540"/>
      </w:r>
      <w:r w:rsidR="007B5DD9" w:rsidRPr="0050333C">
        <w:rPr>
          <w:rFonts w:ascii="Times New Roman" w:eastAsia="Times New Roman" w:hAnsi="Times New Roman" w:cs="Times New Roman"/>
          <w:sz w:val="24"/>
          <w:szCs w:val="24"/>
        </w:rPr>
        <w:t xml:space="preserve"> </w:t>
      </w:r>
    </w:p>
    <w:p w:rsidR="007B5DD9" w:rsidRPr="0050333C" w:rsidRDefault="007B5DD9" w:rsidP="0050333C">
      <w:pPr>
        <w:autoSpaceDE w:val="0"/>
        <w:autoSpaceDN w:val="0"/>
        <w:adjustRightInd w:val="0"/>
        <w:spacing w:after="0" w:line="360" w:lineRule="auto"/>
        <w:ind w:firstLine="708"/>
        <w:jc w:val="both"/>
        <w:rPr>
          <w:rFonts w:ascii="Times New Roman" w:hAnsi="Times New Roman"/>
          <w:color w:val="000000" w:themeColor="text1"/>
          <w:sz w:val="24"/>
          <w:szCs w:val="24"/>
        </w:rPr>
      </w:pPr>
      <w:r w:rsidRPr="00292F87">
        <w:rPr>
          <w:rFonts w:ascii="Times New Roman" w:hAnsi="Times New Roman" w:cs="Times New Roman"/>
          <w:sz w:val="40"/>
          <w:szCs w:val="40"/>
        </w:rPr>
        <w:t xml:space="preserve"> </w:t>
      </w:r>
    </w:p>
    <w:p w:rsidR="007B5DD9" w:rsidRDefault="007B5DD9" w:rsidP="007B5DD9">
      <w:pPr>
        <w:shd w:val="clear" w:color="auto" w:fill="FFFFFF"/>
        <w:tabs>
          <w:tab w:val="left" w:pos="2268"/>
        </w:tabs>
        <w:spacing w:after="0" w:line="240" w:lineRule="auto"/>
        <w:ind w:left="2268"/>
        <w:jc w:val="both"/>
        <w:rPr>
          <w:rFonts w:ascii="Times New Roman" w:eastAsia="Times New Roman" w:hAnsi="Times New Roman" w:cs="Times New Roman"/>
          <w:sz w:val="20"/>
          <w:szCs w:val="20"/>
        </w:rPr>
      </w:pPr>
      <w:r w:rsidRPr="00AB2CCD">
        <w:rPr>
          <w:rFonts w:ascii="Times New Roman" w:eastAsia="Times New Roman" w:hAnsi="Times New Roman" w:cs="Times New Roman"/>
          <w:sz w:val="20"/>
          <w:szCs w:val="20"/>
        </w:rPr>
        <w:t>Devido a toda esta situação, muitas Pequenas e Médias Empresas que se desenvolveram à volta dos projectos de exploração de carvão começaram a perder negócios e, consequentemente, a fechar portas e a deixar milhares de moçambicanos no desemprego. As empresas que apostaram no sector imobiliário enfrentaram diariamente rescisões de contratos de arrendamento de escritórios, lojas, casas para habitação entre outros empreendimentos, mesmo com a decisão de manter o valor das rendas, contado a um câmbio fixo de 40 meticais o dólar, moeda com que fixaram as rendas. E elas próprias estão a reduzir custos para tentar continuar a remar contra a maré e salvar seus investimentos.</w:t>
      </w:r>
      <w:r w:rsidRPr="00AB2CCD">
        <w:rPr>
          <w:rStyle w:val="Refdenotaderodap"/>
          <w:rFonts w:ascii="Times New Roman" w:hAnsi="Times New Roman" w:cs="Times New Roman"/>
          <w:sz w:val="20"/>
          <w:szCs w:val="20"/>
        </w:rPr>
        <w:footnoteReference w:id="541"/>
      </w:r>
    </w:p>
    <w:p w:rsidR="007B5DD9" w:rsidRPr="002412CF" w:rsidRDefault="007B5DD9" w:rsidP="002412CF">
      <w:pPr>
        <w:shd w:val="clear" w:color="auto" w:fill="FFFFFF"/>
        <w:tabs>
          <w:tab w:val="left" w:pos="2268"/>
        </w:tabs>
        <w:spacing w:after="0" w:line="360" w:lineRule="auto"/>
        <w:jc w:val="both"/>
        <w:rPr>
          <w:rFonts w:ascii="Times New Roman" w:eastAsia="Times New Roman" w:hAnsi="Times New Roman" w:cs="Times New Roman"/>
          <w:sz w:val="24"/>
          <w:szCs w:val="24"/>
        </w:rPr>
      </w:pPr>
    </w:p>
    <w:p w:rsidR="0050333C" w:rsidRDefault="001F29E6" w:rsidP="002412CF">
      <w:pPr>
        <w:autoSpaceDE w:val="0"/>
        <w:autoSpaceDN w:val="0"/>
        <w:adjustRightInd w:val="0"/>
        <w:spacing w:after="0" w:line="360" w:lineRule="auto"/>
        <w:jc w:val="both"/>
        <w:rPr>
          <w:rFonts w:ascii="Times New Roman" w:eastAsia="Times New Roman" w:hAnsi="Times New Roman" w:cs="Times New Roman"/>
          <w:sz w:val="24"/>
          <w:szCs w:val="24"/>
          <w:shd w:val="clear" w:color="auto" w:fill="FFFFFF"/>
          <w:lang w:eastAsia="pt-PT"/>
        </w:rPr>
      </w:pPr>
      <w:r w:rsidRPr="002412CF">
        <w:rPr>
          <w:rFonts w:ascii="Times New Roman" w:hAnsi="Times New Roman" w:cs="Times New Roman"/>
          <w:sz w:val="24"/>
          <w:szCs w:val="24"/>
        </w:rPr>
        <w:t>Associadas</w:t>
      </w:r>
      <w:r w:rsidR="004E3839" w:rsidRPr="002412CF">
        <w:rPr>
          <w:rFonts w:ascii="Times New Roman" w:hAnsi="Times New Roman" w:cs="Times New Roman"/>
          <w:sz w:val="24"/>
          <w:szCs w:val="24"/>
        </w:rPr>
        <w:t xml:space="preserve"> ao desemprego</w:t>
      </w:r>
      <w:r w:rsidR="005D5E05" w:rsidRPr="002412CF">
        <w:rPr>
          <w:rFonts w:ascii="Times New Roman" w:hAnsi="Times New Roman" w:cs="Times New Roman"/>
          <w:sz w:val="24"/>
          <w:szCs w:val="24"/>
        </w:rPr>
        <w:t xml:space="preserve"> e </w:t>
      </w:r>
      <w:r w:rsidRPr="002412CF">
        <w:rPr>
          <w:rFonts w:ascii="Times New Roman" w:hAnsi="Times New Roman" w:cs="Times New Roman"/>
          <w:sz w:val="24"/>
          <w:szCs w:val="24"/>
        </w:rPr>
        <w:t>à</w:t>
      </w:r>
      <w:r w:rsidR="00E440FE" w:rsidRPr="002412CF">
        <w:rPr>
          <w:rFonts w:ascii="Times New Roman" w:hAnsi="Times New Roman" w:cs="Times New Roman"/>
          <w:sz w:val="24"/>
          <w:szCs w:val="24"/>
        </w:rPr>
        <w:t xml:space="preserve"> pobreza, </w:t>
      </w:r>
      <w:r w:rsidR="00E440FE" w:rsidRPr="002412CF">
        <w:rPr>
          <w:rFonts w:ascii="Times New Roman" w:eastAsia="Times New Roman" w:hAnsi="Times New Roman" w:cs="Times New Roman"/>
          <w:sz w:val="24"/>
          <w:szCs w:val="24"/>
          <w:shd w:val="clear" w:color="auto" w:fill="FFFFFF"/>
          <w:lang w:eastAsia="pt-PT"/>
        </w:rPr>
        <w:t>interessa, neste momento, analisar as diferentes fases da exploração dos recursos minerais como fatores proporcionadores do desemprego e da pobreza no país. O negócio da mineração comporta três fases: A primeira corre</w:t>
      </w:r>
      <w:r w:rsidR="00CD4D18" w:rsidRPr="002412CF">
        <w:rPr>
          <w:rFonts w:ascii="Times New Roman" w:eastAsia="Times New Roman" w:hAnsi="Times New Roman" w:cs="Times New Roman"/>
          <w:sz w:val="24"/>
          <w:szCs w:val="24"/>
          <w:shd w:val="clear" w:color="auto" w:fill="FFFFFF"/>
          <w:lang w:eastAsia="pt-PT"/>
        </w:rPr>
        <w:t xml:space="preserve">sponde a prospeção ou </w:t>
      </w:r>
      <w:r w:rsidR="00E440FE" w:rsidRPr="002412CF">
        <w:rPr>
          <w:rFonts w:ascii="Times New Roman" w:eastAsia="Times New Roman" w:hAnsi="Times New Roman" w:cs="Times New Roman"/>
          <w:sz w:val="24"/>
          <w:szCs w:val="24"/>
          <w:shd w:val="clear" w:color="auto" w:fill="FFFFFF"/>
          <w:lang w:eastAsia="pt-PT"/>
        </w:rPr>
        <w:t>estudos de viabilidade que é caraterizado pelo aumento de expetativa (ainda que não traga ganhos imediatos) em torno da</w:t>
      </w:r>
      <w:r w:rsidR="00CD4D18" w:rsidRPr="002412CF">
        <w:rPr>
          <w:rFonts w:ascii="Times New Roman" w:eastAsia="Times New Roman" w:hAnsi="Times New Roman" w:cs="Times New Roman"/>
          <w:sz w:val="24"/>
          <w:szCs w:val="24"/>
          <w:shd w:val="clear" w:color="auto" w:fill="FFFFFF"/>
          <w:lang w:eastAsia="pt-PT"/>
        </w:rPr>
        <w:t xml:space="preserve"> </w:t>
      </w:r>
      <w:r w:rsidR="0050333C" w:rsidRPr="002412CF">
        <w:rPr>
          <w:rFonts w:ascii="Times New Roman" w:eastAsia="Times New Roman" w:hAnsi="Times New Roman" w:cs="Times New Roman"/>
          <w:sz w:val="24"/>
          <w:szCs w:val="24"/>
          <w:shd w:val="clear" w:color="auto" w:fill="FFFFFF"/>
          <w:lang w:eastAsia="pt-PT"/>
        </w:rPr>
        <w:t>“</w:t>
      </w:r>
      <w:r w:rsidR="00CD4D18" w:rsidRPr="002412CF">
        <w:rPr>
          <w:rFonts w:ascii="Times New Roman" w:eastAsia="Times New Roman" w:hAnsi="Times New Roman" w:cs="Times New Roman"/>
          <w:sz w:val="24"/>
          <w:szCs w:val="24"/>
          <w:shd w:val="clear" w:color="auto" w:fill="FFFFFF"/>
          <w:lang w:eastAsia="pt-PT"/>
        </w:rPr>
        <w:t>descoberta</w:t>
      </w:r>
      <w:r w:rsidR="0050333C" w:rsidRPr="002412CF">
        <w:rPr>
          <w:rFonts w:ascii="Times New Roman" w:eastAsia="Times New Roman" w:hAnsi="Times New Roman" w:cs="Times New Roman"/>
          <w:sz w:val="24"/>
          <w:szCs w:val="24"/>
          <w:shd w:val="clear" w:color="auto" w:fill="FFFFFF"/>
          <w:lang w:eastAsia="pt-PT"/>
        </w:rPr>
        <w:t>”</w:t>
      </w:r>
      <w:r w:rsidR="00CD4D18" w:rsidRPr="002412CF">
        <w:rPr>
          <w:rFonts w:ascii="Times New Roman" w:eastAsia="Times New Roman" w:hAnsi="Times New Roman" w:cs="Times New Roman"/>
          <w:sz w:val="24"/>
          <w:szCs w:val="24"/>
          <w:shd w:val="clear" w:color="auto" w:fill="FFFFFF"/>
          <w:lang w:eastAsia="pt-PT"/>
        </w:rPr>
        <w:t xml:space="preserve"> de recursos naturais</w:t>
      </w:r>
      <w:r w:rsidR="00E440FE" w:rsidRPr="002412CF">
        <w:rPr>
          <w:rFonts w:ascii="Times New Roman" w:eastAsia="Times New Roman" w:hAnsi="Times New Roman" w:cs="Times New Roman"/>
          <w:sz w:val="24"/>
          <w:szCs w:val="24"/>
          <w:shd w:val="clear" w:color="auto" w:fill="FFFFFF"/>
          <w:lang w:eastAsia="pt-PT"/>
        </w:rPr>
        <w:t>, que é objeto de cobiça internacional</w:t>
      </w:r>
      <w:r w:rsidR="00CD4D18" w:rsidRPr="002412CF">
        <w:rPr>
          <w:rFonts w:ascii="Times New Roman" w:eastAsia="Times New Roman" w:hAnsi="Times New Roman" w:cs="Times New Roman"/>
          <w:sz w:val="24"/>
          <w:szCs w:val="24"/>
          <w:shd w:val="clear" w:color="auto" w:fill="FFFFFF"/>
          <w:lang w:eastAsia="pt-PT"/>
        </w:rPr>
        <w:t xml:space="preserve"> e das forças políticas e económicas dominantes</w:t>
      </w:r>
      <w:r w:rsidR="00E440FE" w:rsidRPr="002412CF">
        <w:rPr>
          <w:rFonts w:ascii="Times New Roman" w:eastAsia="Times New Roman" w:hAnsi="Times New Roman" w:cs="Times New Roman"/>
          <w:sz w:val="24"/>
          <w:szCs w:val="24"/>
          <w:shd w:val="clear" w:color="auto" w:fill="FFFFFF"/>
          <w:lang w:eastAsia="pt-PT"/>
        </w:rPr>
        <w:t>.</w:t>
      </w:r>
      <w:r w:rsidR="006C33E4" w:rsidRPr="002412CF">
        <w:rPr>
          <w:rStyle w:val="Refdenotaderodap"/>
          <w:rFonts w:ascii="Times New Roman" w:eastAsia="Times New Roman" w:hAnsi="Times New Roman" w:cs="Times New Roman"/>
          <w:sz w:val="24"/>
          <w:szCs w:val="24"/>
          <w:shd w:val="clear" w:color="auto" w:fill="FFFFFF"/>
          <w:lang w:eastAsia="pt-PT"/>
        </w:rPr>
        <w:t xml:space="preserve"> </w:t>
      </w:r>
      <w:r w:rsidR="006C33E4" w:rsidRPr="002412CF">
        <w:rPr>
          <w:rStyle w:val="Refdenotaderodap"/>
          <w:rFonts w:ascii="Times New Roman" w:eastAsia="Times New Roman" w:hAnsi="Times New Roman" w:cs="Times New Roman"/>
          <w:sz w:val="24"/>
          <w:szCs w:val="24"/>
          <w:shd w:val="clear" w:color="auto" w:fill="FFFFFF"/>
          <w:lang w:eastAsia="pt-PT"/>
        </w:rPr>
        <w:footnoteReference w:id="542"/>
      </w:r>
      <w:r w:rsidR="00E440FE" w:rsidRPr="002412CF">
        <w:rPr>
          <w:rFonts w:ascii="Times New Roman" w:hAnsi="Times New Roman" w:cs="Times New Roman"/>
          <w:sz w:val="24"/>
          <w:szCs w:val="24"/>
        </w:rPr>
        <w:t xml:space="preserve"> Um </w:t>
      </w:r>
      <w:r w:rsidR="00E440FE" w:rsidRPr="00E440FE">
        <w:rPr>
          <w:rFonts w:ascii="Times New Roman" w:hAnsi="Times New Roman" w:cs="Times New Roman"/>
          <w:sz w:val="24"/>
          <w:szCs w:val="24"/>
        </w:rPr>
        <w:t xml:space="preserve">problema, porém, é que o </w:t>
      </w:r>
      <w:r w:rsidR="00E440FE" w:rsidRPr="00E440FE">
        <w:rPr>
          <w:rFonts w:ascii="Times New Roman" w:hAnsi="Times New Roman" w:cs="Times New Roman"/>
          <w:i/>
          <w:sz w:val="24"/>
          <w:szCs w:val="24"/>
        </w:rPr>
        <w:t>b</w:t>
      </w:r>
      <w:r w:rsidR="00E440FE" w:rsidRPr="00E440FE">
        <w:rPr>
          <w:rFonts w:ascii="Times New Roman" w:eastAsia="Times New Roman" w:hAnsi="Times New Roman" w:cs="Times New Roman"/>
          <w:i/>
          <w:sz w:val="24"/>
          <w:szCs w:val="24"/>
          <w:lang w:eastAsia="pt-PT"/>
        </w:rPr>
        <w:t>oom</w:t>
      </w:r>
      <w:r w:rsidR="00E440FE" w:rsidRPr="00E440FE">
        <w:rPr>
          <w:rFonts w:ascii="Times New Roman" w:eastAsia="Times New Roman" w:hAnsi="Times New Roman" w:cs="Times New Roman"/>
          <w:sz w:val="24"/>
          <w:szCs w:val="24"/>
          <w:lang w:eastAsia="pt-PT"/>
        </w:rPr>
        <w:t xml:space="preserve"> de expetativas</w:t>
      </w:r>
      <w:r w:rsidR="00E440FE" w:rsidRPr="00E440FE">
        <w:rPr>
          <w:rFonts w:ascii="Times New Roman" w:eastAsia="Times New Roman" w:hAnsi="Times New Roman" w:cs="Times New Roman"/>
          <w:sz w:val="24"/>
          <w:szCs w:val="24"/>
          <w:shd w:val="clear" w:color="auto" w:fill="FFFFFF"/>
          <w:lang w:eastAsia="pt-PT"/>
        </w:rPr>
        <w:t xml:space="preserve"> faz com que muitas vezes as empresas transnacionais exerçam </w:t>
      </w:r>
      <w:r w:rsidR="00E440FE" w:rsidRPr="00E440FE">
        <w:rPr>
          <w:rFonts w:ascii="Times New Roman" w:hAnsi="Times New Roman" w:cs="Times New Roman"/>
          <w:sz w:val="24"/>
          <w:szCs w:val="24"/>
        </w:rPr>
        <w:t xml:space="preserve">suas atividades sem os </w:t>
      </w:r>
      <w:r w:rsidR="00E440FE" w:rsidRPr="00E440FE">
        <w:rPr>
          <w:rFonts w:ascii="Times New Roman" w:eastAsia="Times New Roman" w:hAnsi="Times New Roman" w:cs="Times New Roman"/>
          <w:sz w:val="24"/>
          <w:szCs w:val="24"/>
          <w:shd w:val="clear" w:color="auto" w:fill="FFFFFF"/>
          <w:lang w:eastAsia="pt-PT"/>
        </w:rPr>
        <w:t>mecanismos de controlo de direitos humanos.</w:t>
      </w:r>
      <w:r w:rsidR="00E440FE" w:rsidRPr="00E440FE">
        <w:rPr>
          <w:rStyle w:val="Refdenotaderodap"/>
          <w:rFonts w:ascii="Times New Roman" w:hAnsi="Times New Roman" w:cs="Times New Roman"/>
          <w:sz w:val="24"/>
          <w:szCs w:val="24"/>
        </w:rPr>
        <w:footnoteReference w:id="543"/>
      </w:r>
      <w:r w:rsidR="00E440FE" w:rsidRPr="00E440FE">
        <w:rPr>
          <w:rFonts w:ascii="Times New Roman" w:eastAsia="Times New Roman" w:hAnsi="Times New Roman" w:cs="Times New Roman"/>
          <w:sz w:val="24"/>
          <w:szCs w:val="24"/>
          <w:shd w:val="clear" w:color="auto" w:fill="FFFFFF"/>
          <w:lang w:eastAsia="pt-PT"/>
        </w:rPr>
        <w:t xml:space="preserve"> </w:t>
      </w:r>
    </w:p>
    <w:p w:rsidR="005D5E05" w:rsidRPr="002412CF" w:rsidRDefault="005D5E05" w:rsidP="006273B5">
      <w:pPr>
        <w:tabs>
          <w:tab w:val="left" w:pos="2268"/>
        </w:tabs>
        <w:autoSpaceDE w:val="0"/>
        <w:autoSpaceDN w:val="0"/>
        <w:adjustRightInd w:val="0"/>
        <w:spacing w:after="0" w:line="360" w:lineRule="auto"/>
        <w:ind w:firstLine="720"/>
        <w:jc w:val="both"/>
        <w:rPr>
          <w:rFonts w:ascii="Times New Roman" w:eastAsia="Times New Roman" w:hAnsi="Times New Roman" w:cs="Times New Roman"/>
          <w:sz w:val="24"/>
          <w:szCs w:val="24"/>
          <w:shd w:val="clear" w:color="auto" w:fill="FFFFFF"/>
          <w:lang w:eastAsia="pt-PT"/>
        </w:rPr>
      </w:pPr>
      <w:r w:rsidRPr="00BD5E1E">
        <w:rPr>
          <w:rFonts w:ascii="Times New Roman" w:eastAsia="Times New Roman" w:hAnsi="Times New Roman" w:cs="Times New Roman"/>
          <w:sz w:val="24"/>
          <w:szCs w:val="24"/>
          <w:shd w:val="clear" w:color="auto" w:fill="FFFFFF"/>
          <w:lang w:eastAsia="pt-PT"/>
        </w:rPr>
        <w:lastRenderedPageBreak/>
        <w:t xml:space="preserve">A </w:t>
      </w:r>
      <w:r w:rsidRPr="00516241">
        <w:rPr>
          <w:rFonts w:ascii="Times New Roman" w:eastAsia="Times New Roman" w:hAnsi="Times New Roman" w:cs="Times New Roman"/>
          <w:sz w:val="24"/>
          <w:szCs w:val="24"/>
          <w:shd w:val="clear" w:color="auto" w:fill="FFFFFF"/>
          <w:lang w:eastAsia="pt-PT"/>
        </w:rPr>
        <w:t>segunda</w:t>
      </w:r>
      <w:r>
        <w:rPr>
          <w:rFonts w:ascii="Times New Roman" w:eastAsia="Times New Roman" w:hAnsi="Times New Roman" w:cs="Times New Roman"/>
          <w:sz w:val="24"/>
          <w:szCs w:val="24"/>
          <w:shd w:val="clear" w:color="auto" w:fill="FFFFFF"/>
          <w:lang w:eastAsia="pt-PT"/>
        </w:rPr>
        <w:t xml:space="preserve"> que corresponde a fase mais importante tem que ver com a implantação do proje</w:t>
      </w:r>
      <w:r w:rsidRPr="00BD5E1E">
        <w:rPr>
          <w:rFonts w:ascii="Times New Roman" w:eastAsia="Times New Roman" w:hAnsi="Times New Roman" w:cs="Times New Roman"/>
          <w:sz w:val="24"/>
          <w:szCs w:val="24"/>
          <w:shd w:val="clear" w:color="auto" w:fill="FFFFFF"/>
          <w:lang w:eastAsia="pt-PT"/>
        </w:rPr>
        <w:t xml:space="preserve">to. Nesta fase, as empresas transnacionais desembolsam grandes quantias de </w:t>
      </w:r>
      <w:r>
        <w:rPr>
          <w:rFonts w:ascii="Times New Roman" w:eastAsia="Times New Roman" w:hAnsi="Times New Roman" w:cs="Times New Roman"/>
          <w:sz w:val="24"/>
          <w:szCs w:val="24"/>
          <w:shd w:val="clear" w:color="auto" w:fill="FFFFFF"/>
          <w:lang w:eastAsia="pt-PT"/>
        </w:rPr>
        <w:t>divisas, para viabilizar a exploração dos recursos naturais</w:t>
      </w:r>
      <w:r w:rsidRPr="00BD5E1E">
        <w:rPr>
          <w:rFonts w:ascii="Times New Roman" w:eastAsia="Times New Roman" w:hAnsi="Times New Roman" w:cs="Times New Roman"/>
          <w:sz w:val="24"/>
          <w:szCs w:val="24"/>
          <w:shd w:val="clear" w:color="auto" w:fill="FFFFFF"/>
          <w:lang w:eastAsia="pt-PT"/>
        </w:rPr>
        <w:t xml:space="preserve">. Porque a logística de carvão é complexa, os investimentos atraem pequenas, média e grandes empresas contratadas, para a instalação e manutenção de equipamentos ligados aos processos de produção, entre outros serviços. </w:t>
      </w:r>
      <w:r w:rsidRPr="007434DC">
        <w:rPr>
          <w:rFonts w:ascii="Times New Roman" w:eastAsia="Times New Roman" w:hAnsi="Times New Roman" w:cs="Times New Roman"/>
          <w:color w:val="000000" w:themeColor="text1"/>
          <w:sz w:val="24"/>
          <w:szCs w:val="24"/>
          <w:shd w:val="clear" w:color="auto" w:fill="FFFFFF"/>
          <w:lang w:eastAsia="pt-PT"/>
        </w:rPr>
        <w:t>No caso de Moatize, q</w:t>
      </w:r>
      <w:r w:rsidRPr="002412CF">
        <w:rPr>
          <w:rFonts w:ascii="Times New Roman" w:eastAsia="Times New Roman" w:hAnsi="Times New Roman" w:cs="Times New Roman"/>
          <w:color w:val="000000" w:themeColor="text1"/>
          <w:sz w:val="24"/>
          <w:szCs w:val="24"/>
          <w:shd w:val="clear" w:color="auto" w:fill="FFFFFF"/>
          <w:lang w:eastAsia="pt-PT"/>
        </w:rPr>
        <w:t xml:space="preserve">ue não dispunha até então de infra-estruturas hoteleiras e imobiliária requintadas para </w:t>
      </w:r>
      <w:r w:rsidRPr="002412CF">
        <w:rPr>
          <w:rFonts w:ascii="Times New Roman" w:eastAsia="Times New Roman" w:hAnsi="Times New Roman" w:cs="Times New Roman"/>
          <w:sz w:val="24"/>
          <w:szCs w:val="24"/>
          <w:shd w:val="clear" w:color="auto" w:fill="FFFFFF"/>
          <w:lang w:eastAsia="pt-PT"/>
        </w:rPr>
        <w:t xml:space="preserve">responder à procura, viu nascer hotéis e restaurantes de luxo, lojas de venda de mobílias importadas, condomínios com piscinas, centros comerciais, armazéns, além da modernização da rede elétrica, reabilitação de estradas estratégicas para o desenvolvimento; assistiu, ainda, a </w:t>
      </w:r>
      <w:r w:rsidRPr="002412CF">
        <w:rPr>
          <w:rFonts w:ascii="Times New Roman" w:hAnsi="Times New Roman" w:cs="Times New Roman"/>
          <w:sz w:val="24"/>
          <w:szCs w:val="24"/>
          <w:shd w:val="clear" w:color="auto" w:fill="FFFFFF"/>
        </w:rPr>
        <w:t xml:space="preserve">reconstrução da linha férrea de Sena que </w:t>
      </w:r>
      <w:r w:rsidRPr="002412CF">
        <w:rPr>
          <w:rFonts w:ascii="Times New Roman" w:hAnsi="Times New Roman" w:cs="Times New Roman"/>
          <w:sz w:val="24"/>
          <w:szCs w:val="24"/>
        </w:rPr>
        <w:t>liga a área de produção da Vila carbonífera de Moatize ao porto da Beira, na província de Sofala, numa extensão de 575 km, a construção da nova linha de caminho-de-ferro com mais de 900 km de extensão e um porto multiusuário entre as cidades de Moatize e Nacala, o chamado Corredor de Nacala.</w:t>
      </w:r>
      <w:r w:rsidRPr="002412CF">
        <w:rPr>
          <w:rStyle w:val="Refdenotaderodap"/>
          <w:rFonts w:ascii="Times New Roman" w:hAnsi="Times New Roman" w:cs="Times New Roman"/>
          <w:sz w:val="24"/>
          <w:szCs w:val="24"/>
        </w:rPr>
        <w:footnoteReference w:id="544"/>
      </w:r>
      <w:r w:rsidRPr="002412CF">
        <w:rPr>
          <w:rFonts w:ascii="Times New Roman" w:eastAsia="Times New Roman" w:hAnsi="Times New Roman" w:cs="Times New Roman"/>
          <w:sz w:val="24"/>
          <w:szCs w:val="24"/>
          <w:shd w:val="clear" w:color="auto" w:fill="FFFFFF"/>
          <w:lang w:eastAsia="pt-PT"/>
        </w:rPr>
        <w:t xml:space="preserve"> </w:t>
      </w:r>
      <w:r w:rsidRPr="002412CF">
        <w:rPr>
          <w:rFonts w:ascii="Times New Roman" w:eastAsia="Times New Roman" w:hAnsi="Times New Roman" w:cs="Times New Roman"/>
          <w:sz w:val="24"/>
          <w:szCs w:val="24"/>
        </w:rPr>
        <w:t>A despeito de salutar para esporear o crescimento económico, estes projetos provocam uma enorme mobilidade (um movimento migratório atípico) de cidadãos nacionais e estrangeiros de vários países</w:t>
      </w:r>
      <w:r w:rsidR="00C35521" w:rsidRPr="002412CF">
        <w:rPr>
          <w:rFonts w:ascii="Times New Roman" w:eastAsia="Times New Roman" w:hAnsi="Times New Roman" w:cs="Times New Roman"/>
          <w:sz w:val="24"/>
          <w:szCs w:val="24"/>
        </w:rPr>
        <w:t xml:space="preserve"> que se deslocam </w:t>
      </w:r>
      <w:r w:rsidR="001F29E6" w:rsidRPr="002412CF">
        <w:rPr>
          <w:rFonts w:ascii="Times New Roman" w:eastAsia="Times New Roman" w:hAnsi="Times New Roman" w:cs="Times New Roman"/>
          <w:sz w:val="24"/>
          <w:szCs w:val="24"/>
        </w:rPr>
        <w:t>à</w:t>
      </w:r>
      <w:r w:rsidRPr="002412CF">
        <w:rPr>
          <w:rFonts w:ascii="Times New Roman" w:eastAsia="Times New Roman" w:hAnsi="Times New Roman" w:cs="Times New Roman"/>
          <w:sz w:val="24"/>
          <w:szCs w:val="24"/>
        </w:rPr>
        <w:t xml:space="preserve"> zona de exploração à procura de emprego ou de uma oportunidade de negócios.</w:t>
      </w:r>
    </w:p>
    <w:p w:rsidR="00CD4D18" w:rsidRPr="002412CF" w:rsidRDefault="006273B5" w:rsidP="009D7115">
      <w:pPr>
        <w:autoSpaceDE w:val="0"/>
        <w:autoSpaceDN w:val="0"/>
        <w:adjustRightInd w:val="0"/>
        <w:spacing w:after="0" w:line="360" w:lineRule="auto"/>
        <w:ind w:firstLine="708"/>
        <w:jc w:val="both"/>
      </w:pPr>
      <w:r w:rsidRPr="002412CF">
        <w:rPr>
          <w:rFonts w:ascii="Times New Roman" w:eastAsia="Times New Roman" w:hAnsi="Times New Roman" w:cs="Times New Roman"/>
          <w:sz w:val="24"/>
          <w:szCs w:val="24"/>
          <w:lang w:eastAsia="pt-PT"/>
        </w:rPr>
        <w:t>É importante salientar que</w:t>
      </w:r>
      <w:r w:rsidR="005D5E05" w:rsidRPr="002412CF">
        <w:rPr>
          <w:rFonts w:ascii="Times New Roman" w:eastAsia="Times New Roman" w:hAnsi="Times New Roman" w:cs="Times New Roman"/>
          <w:sz w:val="24"/>
          <w:szCs w:val="24"/>
          <w:lang w:eastAsia="pt-PT"/>
        </w:rPr>
        <w:t xml:space="preserve">, apesar dos projetos </w:t>
      </w:r>
      <w:r w:rsidRPr="002412CF">
        <w:rPr>
          <w:rFonts w:ascii="Times New Roman" w:eastAsia="Times New Roman" w:hAnsi="Times New Roman" w:cs="Times New Roman"/>
          <w:sz w:val="24"/>
          <w:szCs w:val="24"/>
          <w:lang w:eastAsia="pt-PT"/>
        </w:rPr>
        <w:t xml:space="preserve">em referência </w:t>
      </w:r>
      <w:r w:rsidR="005D5E05" w:rsidRPr="002412CF">
        <w:rPr>
          <w:rFonts w:ascii="Times New Roman" w:eastAsia="Times New Roman" w:hAnsi="Times New Roman" w:cs="Times New Roman"/>
          <w:sz w:val="24"/>
          <w:szCs w:val="24"/>
          <w:lang w:eastAsia="pt-PT"/>
        </w:rPr>
        <w:t>terem proporcionado oportunidades de emprego</w:t>
      </w:r>
      <w:r w:rsidRPr="002412CF">
        <w:rPr>
          <w:rFonts w:ascii="Times New Roman" w:eastAsia="Times New Roman" w:hAnsi="Times New Roman" w:cs="Times New Roman"/>
          <w:sz w:val="24"/>
          <w:szCs w:val="24"/>
          <w:lang w:eastAsia="pt-PT"/>
        </w:rPr>
        <w:t>,</w:t>
      </w:r>
      <w:r w:rsidR="005D5E05" w:rsidRPr="002412CF">
        <w:rPr>
          <w:rFonts w:ascii="Times New Roman" w:eastAsia="Times New Roman" w:hAnsi="Times New Roman" w:cs="Times New Roman"/>
          <w:sz w:val="24"/>
          <w:szCs w:val="24"/>
          <w:lang w:eastAsia="pt-PT"/>
        </w:rPr>
        <w:t xml:space="preserve"> geralmente não qualificado e de negócios, o Governo provincial de Tete não conseguiu responder à demanda dos cidadãos em relação aos serviços de educação e saúde, tendo sido </w:t>
      </w:r>
      <w:r w:rsidR="001F29E6" w:rsidRPr="002412CF">
        <w:rPr>
          <w:rFonts w:ascii="Times New Roman" w:eastAsia="Times New Roman" w:hAnsi="Times New Roman" w:cs="Times New Roman"/>
          <w:sz w:val="24"/>
          <w:szCs w:val="24"/>
          <w:lang w:eastAsia="pt-PT"/>
        </w:rPr>
        <w:t>verificadas</w:t>
      </w:r>
      <w:r w:rsidR="005D5E05" w:rsidRPr="002412CF">
        <w:rPr>
          <w:rFonts w:ascii="Times New Roman" w:eastAsia="Times New Roman" w:hAnsi="Times New Roman" w:cs="Times New Roman"/>
          <w:sz w:val="24"/>
          <w:szCs w:val="24"/>
          <w:lang w:eastAsia="pt-PT"/>
        </w:rPr>
        <w:t xml:space="preserve"> a rutura e </w:t>
      </w:r>
      <w:r w:rsidR="001F29E6" w:rsidRPr="002412CF">
        <w:rPr>
          <w:rFonts w:ascii="Times New Roman" w:eastAsia="Times New Roman" w:hAnsi="Times New Roman" w:cs="Times New Roman"/>
          <w:sz w:val="24"/>
          <w:szCs w:val="24"/>
          <w:lang w:eastAsia="pt-PT"/>
        </w:rPr>
        <w:t xml:space="preserve">a </w:t>
      </w:r>
      <w:r w:rsidR="005D5E05" w:rsidRPr="002412CF">
        <w:rPr>
          <w:rFonts w:ascii="Times New Roman" w:eastAsia="Times New Roman" w:hAnsi="Times New Roman" w:cs="Times New Roman"/>
          <w:sz w:val="24"/>
          <w:szCs w:val="24"/>
          <w:lang w:eastAsia="pt-PT"/>
        </w:rPr>
        <w:t>aceleração da degradação de infraestruturas existentes com deficiência de manutenção, causando desequilíbrios económicos.</w:t>
      </w:r>
      <w:r w:rsidR="00B129BD" w:rsidRPr="002412CF">
        <w:rPr>
          <w:rStyle w:val="Refdenotaderodap"/>
          <w:rFonts w:ascii="Times New Roman" w:hAnsi="Times New Roman" w:cs="Times New Roman"/>
          <w:sz w:val="24"/>
          <w:szCs w:val="24"/>
        </w:rPr>
        <w:t xml:space="preserve"> </w:t>
      </w:r>
      <w:r w:rsidR="00B129BD" w:rsidRPr="002412CF">
        <w:rPr>
          <w:rStyle w:val="Refdenotaderodap"/>
          <w:rFonts w:ascii="Times New Roman" w:hAnsi="Times New Roman" w:cs="Times New Roman"/>
          <w:sz w:val="24"/>
          <w:szCs w:val="24"/>
        </w:rPr>
        <w:footnoteReference w:id="545"/>
      </w:r>
      <w:r w:rsidR="00B129BD" w:rsidRPr="002412CF">
        <w:t xml:space="preserve">    </w:t>
      </w:r>
    </w:p>
    <w:p w:rsidR="0050333C" w:rsidRPr="002412CF" w:rsidRDefault="009D7115" w:rsidP="00C35521">
      <w:pPr>
        <w:tabs>
          <w:tab w:val="left" w:pos="2268"/>
        </w:tabs>
        <w:autoSpaceDE w:val="0"/>
        <w:autoSpaceDN w:val="0"/>
        <w:adjustRightInd w:val="0"/>
        <w:spacing w:after="0" w:line="360" w:lineRule="auto"/>
        <w:ind w:firstLine="720"/>
        <w:jc w:val="both"/>
        <w:rPr>
          <w:rFonts w:ascii="Times New Roman" w:eastAsia="Times New Roman" w:hAnsi="Times New Roman" w:cs="Times New Roman"/>
          <w:sz w:val="40"/>
          <w:szCs w:val="40"/>
        </w:rPr>
      </w:pPr>
      <w:r w:rsidRPr="002412CF">
        <w:rPr>
          <w:rFonts w:ascii="Times New Roman" w:eastAsia="Times New Roman" w:hAnsi="Times New Roman" w:cs="Times New Roman"/>
          <w:sz w:val="24"/>
          <w:szCs w:val="24"/>
        </w:rPr>
        <w:t>A</w:t>
      </w:r>
      <w:r w:rsidRPr="002412CF">
        <w:rPr>
          <w:rFonts w:ascii="Times New Roman" w:eastAsia="Times New Roman" w:hAnsi="Times New Roman" w:cs="Times New Roman"/>
          <w:b/>
          <w:sz w:val="24"/>
          <w:szCs w:val="24"/>
        </w:rPr>
        <w:t xml:space="preserve"> </w:t>
      </w:r>
      <w:r w:rsidRPr="002412CF">
        <w:rPr>
          <w:rFonts w:ascii="Times New Roman" w:eastAsia="Times New Roman" w:hAnsi="Times New Roman" w:cs="Times New Roman"/>
          <w:sz w:val="24"/>
          <w:szCs w:val="24"/>
        </w:rPr>
        <w:t xml:space="preserve">terceira, por sinal a mais melindrosa de todas, refere-se à exploração efetiva dos recursos. </w:t>
      </w:r>
      <w:r w:rsidR="0050333C" w:rsidRPr="002412CF">
        <w:rPr>
          <w:rFonts w:ascii="Times New Roman" w:hAnsi="Times New Roman" w:cs="Times New Roman"/>
          <w:sz w:val="24"/>
          <w:szCs w:val="24"/>
        </w:rPr>
        <w:t xml:space="preserve">É a fase em que o desemprego grassa e a pobreza cresce. </w:t>
      </w:r>
      <w:r w:rsidR="00C35521" w:rsidRPr="002412CF">
        <w:rPr>
          <w:rFonts w:ascii="Times New Roman" w:eastAsia="Times New Roman" w:hAnsi="Times New Roman" w:cs="Times New Roman"/>
          <w:sz w:val="24"/>
          <w:szCs w:val="24"/>
        </w:rPr>
        <w:t>Nessa direção,</w:t>
      </w:r>
      <w:r w:rsidR="0050333C" w:rsidRPr="002412CF">
        <w:rPr>
          <w:rFonts w:ascii="Times New Roman" w:eastAsia="Times New Roman" w:hAnsi="Times New Roman" w:cs="Times New Roman"/>
          <w:sz w:val="24"/>
          <w:szCs w:val="24"/>
        </w:rPr>
        <w:t xml:space="preserve"> </w:t>
      </w:r>
      <w:r w:rsidR="00C35521" w:rsidRPr="002412CF">
        <w:rPr>
          <w:rFonts w:ascii="Times New Roman" w:eastAsia="Times New Roman" w:hAnsi="Times New Roman" w:cs="Times New Roman"/>
          <w:sz w:val="24"/>
          <w:szCs w:val="24"/>
        </w:rPr>
        <w:t xml:space="preserve">o </w:t>
      </w:r>
      <w:r w:rsidR="0050333C" w:rsidRPr="002412CF">
        <w:rPr>
          <w:rFonts w:ascii="Times New Roman" w:hAnsi="Times New Roman" w:cs="Times New Roman"/>
          <w:sz w:val="24"/>
          <w:szCs w:val="24"/>
          <w:shd w:val="clear" w:color="auto" w:fill="FFFFFF"/>
        </w:rPr>
        <w:t xml:space="preserve">jornal @Verdade, citando a presidente da Autoridade Tributária de Moçambique, Amélia Nakhare, afirma que as empresas transnacionais geram poucas receitas para o erário público, “pois estabelecem as suas sedes em paraísos fiscais onde conseguem pagar menos impostos e, salvo </w:t>
      </w:r>
      <w:r w:rsidR="0050333C" w:rsidRPr="002412CF">
        <w:rPr>
          <w:rFonts w:ascii="Times New Roman" w:hAnsi="Times New Roman" w:cs="Times New Roman"/>
          <w:sz w:val="24"/>
          <w:szCs w:val="24"/>
          <w:shd w:val="clear" w:color="auto" w:fill="FFFFFF"/>
        </w:rPr>
        <w:lastRenderedPageBreak/>
        <w:t>o volume de mão-de-obra empregue durante o curto período de instalação dos seus projectos.”</w:t>
      </w:r>
      <w:r w:rsidR="00C35521" w:rsidRPr="002412CF">
        <w:rPr>
          <w:rStyle w:val="Refdenotaderodap"/>
          <w:rFonts w:ascii="Times New Roman" w:hAnsi="Times New Roman" w:cs="Times New Roman"/>
          <w:sz w:val="24"/>
          <w:szCs w:val="24"/>
          <w:shd w:val="clear" w:color="auto" w:fill="FFFFFF"/>
        </w:rPr>
        <w:footnoteReference w:id="546"/>
      </w:r>
    </w:p>
    <w:p w:rsidR="00C35521" w:rsidRPr="002412CF" w:rsidRDefault="00C35521" w:rsidP="00C35521">
      <w:pPr>
        <w:tabs>
          <w:tab w:val="left" w:pos="2268"/>
        </w:tabs>
        <w:autoSpaceDE w:val="0"/>
        <w:autoSpaceDN w:val="0"/>
        <w:adjustRightInd w:val="0"/>
        <w:spacing w:after="0" w:line="360" w:lineRule="auto"/>
        <w:ind w:firstLine="720"/>
        <w:jc w:val="both"/>
        <w:rPr>
          <w:rFonts w:ascii="Times New Roman" w:hAnsi="Times New Roman" w:cs="Times New Roman"/>
          <w:sz w:val="24"/>
          <w:szCs w:val="24"/>
          <w:shd w:val="clear" w:color="auto" w:fill="FFFFFF"/>
        </w:rPr>
      </w:pPr>
      <w:r w:rsidRPr="002412CF">
        <w:rPr>
          <w:rFonts w:ascii="Times New Roman" w:hAnsi="Times New Roman" w:cs="Times New Roman"/>
          <w:sz w:val="24"/>
          <w:szCs w:val="24"/>
          <w:shd w:val="clear" w:color="auto" w:fill="FFFFFF"/>
        </w:rPr>
        <w:t>Daí Nakhare notar que</w:t>
      </w:r>
    </w:p>
    <w:p w:rsidR="00C35521" w:rsidRPr="002412CF" w:rsidRDefault="00C35521" w:rsidP="00C35521">
      <w:pPr>
        <w:tabs>
          <w:tab w:val="left" w:pos="2268"/>
        </w:tabs>
        <w:autoSpaceDE w:val="0"/>
        <w:autoSpaceDN w:val="0"/>
        <w:adjustRightInd w:val="0"/>
        <w:spacing w:after="0" w:line="360" w:lineRule="auto"/>
        <w:ind w:firstLine="720"/>
        <w:jc w:val="both"/>
        <w:rPr>
          <w:rFonts w:ascii="Times New Roman" w:hAnsi="Times New Roman" w:cs="Times New Roman"/>
          <w:sz w:val="24"/>
          <w:szCs w:val="24"/>
          <w:shd w:val="clear" w:color="auto" w:fill="FFFFFF"/>
        </w:rPr>
      </w:pPr>
    </w:p>
    <w:p w:rsidR="0050333C" w:rsidRPr="00F71813" w:rsidRDefault="0050333C" w:rsidP="0050333C">
      <w:pPr>
        <w:shd w:val="clear" w:color="auto" w:fill="FFFFFF"/>
        <w:tabs>
          <w:tab w:val="left" w:pos="2268"/>
        </w:tabs>
        <w:spacing w:after="0" w:line="240" w:lineRule="auto"/>
        <w:ind w:left="2268"/>
        <w:jc w:val="both"/>
        <w:rPr>
          <w:rFonts w:ascii="Times New Roman" w:hAnsi="Times New Roman" w:cs="Times New Roman"/>
          <w:sz w:val="20"/>
          <w:szCs w:val="20"/>
          <w:shd w:val="clear" w:color="auto" w:fill="FFFFFF"/>
        </w:rPr>
      </w:pPr>
      <w:r w:rsidRPr="002412CF">
        <w:rPr>
          <w:rFonts w:ascii="Times New Roman" w:hAnsi="Times New Roman" w:cs="Times New Roman"/>
          <w:sz w:val="20"/>
          <w:szCs w:val="20"/>
          <w:shd w:val="clear" w:color="auto" w:fill="FFFFFF"/>
        </w:rPr>
        <w:t xml:space="preserve">(…) nas fases subsequentes de maturidade do projecto a característica do investimento </w:t>
      </w:r>
      <w:r w:rsidRPr="00F71813">
        <w:rPr>
          <w:rFonts w:ascii="Times New Roman" w:hAnsi="Times New Roman" w:cs="Times New Roman"/>
          <w:sz w:val="20"/>
          <w:szCs w:val="20"/>
          <w:shd w:val="clear" w:color="auto" w:fill="FFFFFF"/>
        </w:rPr>
        <w:t>que ele faz é intensivo em capital, e por que também é intensivo em tecnologia de ponta ele vai reduzir a mão de obra a menos de metade. Ao reduzir a mão de obra o desemprego aumenta.</w:t>
      </w:r>
      <w:r w:rsidRPr="00F71813">
        <w:rPr>
          <w:rStyle w:val="Refdenotaderodap"/>
          <w:rFonts w:ascii="Times New Roman" w:hAnsi="Times New Roman" w:cs="Times New Roman"/>
          <w:sz w:val="20"/>
          <w:szCs w:val="20"/>
          <w:shd w:val="clear" w:color="auto" w:fill="FFFFFF"/>
        </w:rPr>
        <w:footnoteReference w:id="547"/>
      </w:r>
    </w:p>
    <w:p w:rsidR="00C35521" w:rsidRDefault="00C35521" w:rsidP="00C35521">
      <w:pPr>
        <w:autoSpaceDE w:val="0"/>
        <w:autoSpaceDN w:val="0"/>
        <w:adjustRightInd w:val="0"/>
        <w:spacing w:after="0" w:line="360" w:lineRule="auto"/>
        <w:jc w:val="both"/>
        <w:rPr>
          <w:rFonts w:ascii="Times New Roman" w:eastAsia="Times New Roman" w:hAnsi="Times New Roman" w:cs="Times New Roman"/>
          <w:sz w:val="40"/>
          <w:szCs w:val="40"/>
        </w:rPr>
      </w:pPr>
    </w:p>
    <w:p w:rsidR="0050333C" w:rsidRPr="002412CF" w:rsidRDefault="00C35521" w:rsidP="00C35521">
      <w:pPr>
        <w:autoSpaceDE w:val="0"/>
        <w:autoSpaceDN w:val="0"/>
        <w:adjustRightInd w:val="0"/>
        <w:spacing w:after="0" w:line="360" w:lineRule="auto"/>
        <w:jc w:val="both"/>
        <w:rPr>
          <w:rFonts w:ascii="Times New Roman" w:hAnsi="Times New Roman"/>
          <w:sz w:val="24"/>
          <w:szCs w:val="24"/>
        </w:rPr>
      </w:pPr>
      <w:r w:rsidRPr="002412CF">
        <w:rPr>
          <w:rFonts w:ascii="Times New Roman" w:eastAsia="Times New Roman" w:hAnsi="Times New Roman" w:cs="Times New Roman"/>
          <w:sz w:val="24"/>
          <w:szCs w:val="24"/>
        </w:rPr>
        <w:t xml:space="preserve">Isto explica-se porque a operacionalização do empreendimento industrial depende, </w:t>
      </w:r>
      <w:r w:rsidR="001F29E6" w:rsidRPr="002412CF">
        <w:rPr>
          <w:rFonts w:ascii="Times New Roman" w:eastAsia="Times New Roman" w:hAnsi="Times New Roman" w:cs="Times New Roman"/>
          <w:sz w:val="24"/>
          <w:szCs w:val="24"/>
        </w:rPr>
        <w:t>fundamental</w:t>
      </w:r>
      <w:r w:rsidRPr="002412CF">
        <w:rPr>
          <w:rFonts w:ascii="Times New Roman" w:eastAsia="Times New Roman" w:hAnsi="Times New Roman" w:cs="Times New Roman"/>
          <w:sz w:val="24"/>
          <w:szCs w:val="24"/>
        </w:rPr>
        <w:t xml:space="preserve"> e </w:t>
      </w:r>
      <w:r w:rsidR="00AC4F74" w:rsidRPr="002412CF">
        <w:rPr>
          <w:rFonts w:ascii="Times New Roman" w:eastAsia="Times New Roman" w:hAnsi="Times New Roman" w:cs="Times New Roman"/>
          <w:sz w:val="24"/>
          <w:szCs w:val="24"/>
        </w:rPr>
        <w:t>necessariamente</w:t>
      </w:r>
      <w:r w:rsidRPr="002412CF">
        <w:rPr>
          <w:rFonts w:ascii="Times New Roman" w:eastAsia="Times New Roman" w:hAnsi="Times New Roman" w:cs="Times New Roman"/>
          <w:sz w:val="24"/>
          <w:szCs w:val="24"/>
        </w:rPr>
        <w:t xml:space="preserve">, dos rendimentos (lucros) que o sector conseguir obter, mas quando tal não acontece há um revés: </w:t>
      </w:r>
      <w:r w:rsidRPr="002412CF">
        <w:rPr>
          <w:rFonts w:ascii="Times New Roman" w:eastAsia="Times New Roman" w:hAnsi="Times New Roman" w:cs="Times New Roman"/>
          <w:sz w:val="24"/>
          <w:szCs w:val="24"/>
          <w:lang w:eastAsia="pt-PT"/>
        </w:rPr>
        <w:t>o sonho dourado começa a desmoronar-se,</w:t>
      </w:r>
      <w:r w:rsidRPr="002412CF">
        <w:rPr>
          <w:rFonts w:ascii="Times New Roman" w:eastAsia="Times New Roman" w:hAnsi="Times New Roman" w:cs="Times New Roman"/>
          <w:sz w:val="24"/>
          <w:szCs w:val="24"/>
        </w:rPr>
        <w:t xml:space="preserve"> levando algumas pessoas a considerar os recursos naturais como “maldição.”</w:t>
      </w:r>
    </w:p>
    <w:p w:rsidR="00943128" w:rsidRPr="002412CF" w:rsidRDefault="00CE0863" w:rsidP="00675FD6">
      <w:pPr>
        <w:autoSpaceDE w:val="0"/>
        <w:autoSpaceDN w:val="0"/>
        <w:adjustRightInd w:val="0"/>
        <w:spacing w:after="0" w:line="360" w:lineRule="auto"/>
        <w:ind w:firstLine="720"/>
        <w:jc w:val="both"/>
        <w:rPr>
          <w:rFonts w:ascii="Times New Roman" w:eastAsia="Times New Roman" w:hAnsi="Times New Roman" w:cs="Times New Roman"/>
          <w:sz w:val="24"/>
          <w:szCs w:val="24"/>
          <w:shd w:val="clear" w:color="auto" w:fill="FFFFFF"/>
          <w:lang w:eastAsia="pt-PT"/>
        </w:rPr>
      </w:pPr>
      <w:r w:rsidRPr="002412CF">
        <w:rPr>
          <w:rFonts w:ascii="Times New Roman" w:hAnsi="Times New Roman" w:cs="Times New Roman"/>
          <w:sz w:val="24"/>
          <w:szCs w:val="24"/>
          <w:shd w:val="clear" w:color="auto" w:fill="FFFFFF"/>
        </w:rPr>
        <w:t>Com esta incerteza, agravada pel</w:t>
      </w:r>
      <w:r w:rsidR="007434DC" w:rsidRPr="002412CF">
        <w:rPr>
          <w:rFonts w:ascii="Times New Roman" w:hAnsi="Times New Roman" w:cs="Times New Roman"/>
          <w:sz w:val="24"/>
          <w:szCs w:val="24"/>
        </w:rPr>
        <w:t xml:space="preserve">a pobreza que zurze </w:t>
      </w:r>
      <w:r w:rsidRPr="002412CF">
        <w:rPr>
          <w:rFonts w:ascii="Times New Roman" w:hAnsi="Times New Roman" w:cs="Times New Roman"/>
          <w:sz w:val="24"/>
          <w:szCs w:val="24"/>
        </w:rPr>
        <w:t xml:space="preserve">mais da metade dos moçambicanos, urge </w:t>
      </w:r>
      <w:r w:rsidRPr="002412CF">
        <w:rPr>
          <w:rFonts w:ascii="Times New Roman" w:eastAsia="Times New Roman" w:hAnsi="Times New Roman" w:cs="Times New Roman"/>
          <w:sz w:val="24"/>
          <w:szCs w:val="24"/>
          <w:shd w:val="clear" w:color="auto" w:fill="FFFFFF"/>
          <w:lang w:eastAsia="pt-PT"/>
        </w:rPr>
        <w:t xml:space="preserve">colocar a seguinte questão: Que </w:t>
      </w:r>
      <w:r w:rsidR="006C33E4" w:rsidRPr="002412CF">
        <w:rPr>
          <w:rFonts w:ascii="Times New Roman" w:eastAsia="Times New Roman" w:hAnsi="Times New Roman" w:cs="Times New Roman"/>
          <w:sz w:val="24"/>
          <w:szCs w:val="24"/>
          <w:shd w:val="clear" w:color="auto" w:fill="FFFFFF"/>
          <w:lang w:eastAsia="pt-PT"/>
        </w:rPr>
        <w:t>futuro se agoura para os moçambicanos e as populações das comunidades afetadas</w:t>
      </w:r>
      <w:r w:rsidR="006C33E4" w:rsidRPr="002412CF">
        <w:rPr>
          <w:rFonts w:ascii="Times New Roman" w:eastAsia="Times New Roman" w:hAnsi="Times New Roman" w:cs="Times New Roman"/>
          <w:sz w:val="40"/>
          <w:szCs w:val="40"/>
          <w:shd w:val="clear" w:color="auto" w:fill="FFFFFF"/>
          <w:lang w:eastAsia="pt-PT"/>
        </w:rPr>
        <w:t xml:space="preserve"> </w:t>
      </w:r>
      <w:r w:rsidR="006C33E4" w:rsidRPr="002412CF">
        <w:rPr>
          <w:rFonts w:ascii="Times New Roman" w:eastAsia="Times New Roman" w:hAnsi="Times New Roman" w:cs="Times New Roman"/>
          <w:sz w:val="24"/>
          <w:szCs w:val="24"/>
          <w:shd w:val="clear" w:color="auto" w:fill="FFFFFF"/>
          <w:lang w:eastAsia="pt-PT"/>
        </w:rPr>
        <w:t>em particular</w:t>
      </w:r>
      <w:r w:rsidRPr="002412CF">
        <w:rPr>
          <w:rFonts w:ascii="Times New Roman" w:eastAsia="Times New Roman" w:hAnsi="Times New Roman" w:cs="Times New Roman"/>
          <w:sz w:val="24"/>
          <w:szCs w:val="24"/>
          <w:shd w:val="clear" w:color="auto" w:fill="FFFFFF"/>
          <w:lang w:eastAsia="pt-PT"/>
        </w:rPr>
        <w:t>?</w:t>
      </w:r>
      <w:r w:rsidR="006C33E4" w:rsidRPr="002412CF">
        <w:rPr>
          <w:rFonts w:ascii="Times New Roman" w:eastAsia="Times New Roman" w:hAnsi="Times New Roman" w:cs="Times New Roman"/>
          <w:sz w:val="24"/>
          <w:szCs w:val="24"/>
          <w:shd w:val="clear" w:color="auto" w:fill="FFFFFF"/>
          <w:lang w:eastAsia="pt-PT"/>
        </w:rPr>
        <w:t xml:space="preserve"> O futuro é sempre difícil de prever, todavia acredita-se </w:t>
      </w:r>
      <w:r w:rsidR="00912791" w:rsidRPr="002412CF">
        <w:rPr>
          <w:rFonts w:ascii="Times New Roman" w:eastAsia="Times New Roman" w:hAnsi="Times New Roman" w:cs="Times New Roman"/>
          <w:sz w:val="24"/>
          <w:szCs w:val="24"/>
          <w:shd w:val="clear" w:color="auto" w:fill="FFFFFF"/>
          <w:lang w:eastAsia="pt-PT"/>
        </w:rPr>
        <w:t xml:space="preserve">que </w:t>
      </w:r>
      <w:r w:rsidR="006C33E4" w:rsidRPr="002412CF">
        <w:rPr>
          <w:rFonts w:ascii="Times New Roman" w:eastAsia="Times New Roman" w:hAnsi="Times New Roman" w:cs="Times New Roman"/>
          <w:sz w:val="24"/>
          <w:szCs w:val="24"/>
          <w:shd w:val="clear" w:color="auto" w:fill="FFFFFF"/>
          <w:lang w:eastAsia="pt-PT"/>
        </w:rPr>
        <w:t xml:space="preserve">o comportamento dos mercados continuará a ditar as regras e a imperar sobre a vida dos moçambicanos. </w:t>
      </w:r>
      <w:r w:rsidR="00912791" w:rsidRPr="002412CF">
        <w:rPr>
          <w:rFonts w:ascii="Times New Roman" w:eastAsia="Times New Roman" w:hAnsi="Times New Roman" w:cs="Times New Roman"/>
          <w:sz w:val="24"/>
          <w:szCs w:val="24"/>
          <w:shd w:val="clear" w:color="auto" w:fill="FFFFFF"/>
          <w:lang w:eastAsia="pt-PT"/>
        </w:rPr>
        <w:t>À</w:t>
      </w:r>
      <w:r w:rsidR="006C33E4" w:rsidRPr="002412CF">
        <w:rPr>
          <w:rFonts w:ascii="Times New Roman" w:eastAsia="Times New Roman" w:hAnsi="Times New Roman" w:cs="Times New Roman"/>
          <w:sz w:val="24"/>
          <w:szCs w:val="24"/>
          <w:shd w:val="clear" w:color="auto" w:fill="FFFFFF"/>
          <w:lang w:eastAsia="pt-PT"/>
        </w:rPr>
        <w:t xml:space="preserve"> medida que o preço do carvão baixa</w:t>
      </w:r>
      <w:r w:rsidR="00AF03C2" w:rsidRPr="002412CF">
        <w:rPr>
          <w:rFonts w:ascii="Times New Roman" w:eastAsia="Times New Roman" w:hAnsi="Times New Roman" w:cs="Times New Roman"/>
          <w:sz w:val="24"/>
          <w:szCs w:val="24"/>
          <w:shd w:val="clear" w:color="auto" w:fill="FFFFFF"/>
          <w:lang w:eastAsia="pt-PT"/>
        </w:rPr>
        <w:t xml:space="preserve"> no mercado internacional</w:t>
      </w:r>
      <w:r w:rsidR="006C33E4" w:rsidRPr="002412CF">
        <w:rPr>
          <w:rFonts w:ascii="Times New Roman" w:eastAsia="Times New Roman" w:hAnsi="Times New Roman" w:cs="Times New Roman"/>
          <w:sz w:val="24"/>
          <w:szCs w:val="24"/>
          <w:shd w:val="clear" w:color="auto" w:fill="FFFFFF"/>
          <w:lang w:eastAsia="pt-PT"/>
        </w:rPr>
        <w:t xml:space="preserve">, as empresas transnacionais </w:t>
      </w:r>
      <w:r w:rsidR="009E329A" w:rsidRPr="002412CF">
        <w:rPr>
          <w:rFonts w:ascii="Times New Roman" w:eastAsia="Times New Roman" w:hAnsi="Times New Roman" w:cs="Times New Roman"/>
          <w:sz w:val="24"/>
          <w:szCs w:val="24"/>
          <w:shd w:val="clear" w:color="auto" w:fill="FFFFFF"/>
          <w:lang w:eastAsia="pt-PT"/>
        </w:rPr>
        <w:t>tendem</w:t>
      </w:r>
      <w:r w:rsidR="00AF03C2" w:rsidRPr="002412CF">
        <w:rPr>
          <w:rFonts w:ascii="Times New Roman" w:eastAsia="Times New Roman" w:hAnsi="Times New Roman" w:cs="Times New Roman"/>
          <w:sz w:val="24"/>
          <w:szCs w:val="24"/>
          <w:shd w:val="clear" w:color="auto" w:fill="FFFFFF"/>
          <w:lang w:eastAsia="pt-PT"/>
        </w:rPr>
        <w:t xml:space="preserve"> a “</w:t>
      </w:r>
      <w:r w:rsidR="006C33E4" w:rsidRPr="002412CF">
        <w:rPr>
          <w:rFonts w:ascii="Times New Roman" w:eastAsia="Times New Roman" w:hAnsi="Times New Roman" w:cs="Times New Roman"/>
          <w:sz w:val="24"/>
          <w:szCs w:val="24"/>
          <w:shd w:val="clear" w:color="auto" w:fill="FFFFFF"/>
          <w:lang w:eastAsia="pt-PT"/>
        </w:rPr>
        <w:t>sacrificar”</w:t>
      </w:r>
      <w:r w:rsidR="00AF03C2" w:rsidRPr="002412CF">
        <w:rPr>
          <w:rFonts w:ascii="Times New Roman" w:eastAsia="Times New Roman" w:hAnsi="Times New Roman" w:cs="Times New Roman"/>
          <w:sz w:val="24"/>
          <w:szCs w:val="24"/>
          <w:shd w:val="clear" w:color="auto" w:fill="FFFFFF"/>
          <w:lang w:eastAsia="pt-PT"/>
        </w:rPr>
        <w:t xml:space="preserve"> o</w:t>
      </w:r>
      <w:r w:rsidR="00943128" w:rsidRPr="002412CF">
        <w:rPr>
          <w:rFonts w:ascii="Times New Roman" w:eastAsia="Times New Roman" w:hAnsi="Times New Roman" w:cs="Times New Roman"/>
          <w:sz w:val="24"/>
          <w:szCs w:val="24"/>
          <w:shd w:val="clear" w:color="auto" w:fill="FFFFFF"/>
          <w:lang w:eastAsia="pt-PT"/>
        </w:rPr>
        <w:t xml:space="preserve"> elo mais fraco, o</w:t>
      </w:r>
      <w:r w:rsidR="00AF03C2" w:rsidRPr="002412CF">
        <w:rPr>
          <w:rFonts w:ascii="Times New Roman" w:eastAsia="Times New Roman" w:hAnsi="Times New Roman" w:cs="Times New Roman"/>
          <w:sz w:val="24"/>
          <w:szCs w:val="24"/>
          <w:shd w:val="clear" w:color="auto" w:fill="FFFFFF"/>
          <w:lang w:eastAsia="pt-PT"/>
        </w:rPr>
        <w:t>s trabalhadores</w:t>
      </w:r>
      <w:r w:rsidR="00943128" w:rsidRPr="002412CF">
        <w:rPr>
          <w:rFonts w:ascii="Times New Roman" w:eastAsia="Times New Roman" w:hAnsi="Times New Roman" w:cs="Times New Roman"/>
          <w:sz w:val="24"/>
          <w:szCs w:val="24"/>
          <w:shd w:val="clear" w:color="auto" w:fill="FFFFFF"/>
          <w:lang w:eastAsia="pt-PT"/>
        </w:rPr>
        <w:t>,</w:t>
      </w:r>
      <w:r w:rsidR="00AF03C2" w:rsidRPr="002412CF">
        <w:rPr>
          <w:rFonts w:ascii="Times New Roman" w:eastAsia="Times New Roman" w:hAnsi="Times New Roman" w:cs="Times New Roman"/>
          <w:sz w:val="24"/>
          <w:szCs w:val="24"/>
          <w:shd w:val="clear" w:color="auto" w:fill="FFFFFF"/>
          <w:lang w:eastAsia="pt-PT"/>
        </w:rPr>
        <w:t xml:space="preserve"> com</w:t>
      </w:r>
      <w:r w:rsidR="006C33E4" w:rsidRPr="002412CF">
        <w:rPr>
          <w:rFonts w:ascii="Times New Roman" w:eastAsia="Times New Roman" w:hAnsi="Times New Roman" w:cs="Times New Roman"/>
          <w:sz w:val="24"/>
          <w:szCs w:val="24"/>
          <w:shd w:val="clear" w:color="auto" w:fill="FFFFFF"/>
          <w:lang w:eastAsia="pt-PT"/>
        </w:rPr>
        <w:t xml:space="preserve"> o desemprego e/ou redução de salários e regalias.</w:t>
      </w:r>
      <w:r w:rsidR="00943128" w:rsidRPr="002412CF">
        <w:rPr>
          <w:rFonts w:ascii="Times New Roman" w:eastAsia="Times New Roman" w:hAnsi="Times New Roman" w:cs="Times New Roman"/>
          <w:sz w:val="24"/>
          <w:szCs w:val="24"/>
          <w:shd w:val="clear" w:color="auto" w:fill="FFFFFF"/>
          <w:lang w:eastAsia="pt-PT"/>
        </w:rPr>
        <w:t xml:space="preserve"> </w:t>
      </w:r>
    </w:p>
    <w:p w:rsidR="00CE0863" w:rsidRPr="002412CF" w:rsidRDefault="00CE0863" w:rsidP="00943128">
      <w:pPr>
        <w:autoSpaceDE w:val="0"/>
        <w:autoSpaceDN w:val="0"/>
        <w:adjustRightInd w:val="0"/>
        <w:spacing w:after="0" w:line="360" w:lineRule="auto"/>
        <w:ind w:firstLine="720"/>
        <w:jc w:val="both"/>
        <w:rPr>
          <w:rFonts w:ascii="Times New Roman" w:eastAsia="Times New Roman" w:hAnsi="Times New Roman" w:cs="Times New Roman"/>
          <w:sz w:val="24"/>
          <w:szCs w:val="24"/>
          <w:lang w:eastAsia="pt-PT"/>
        </w:rPr>
      </w:pPr>
      <w:r w:rsidRPr="002412CF">
        <w:rPr>
          <w:rFonts w:ascii="Times New Roman" w:eastAsia="Times New Roman" w:hAnsi="Times New Roman" w:cs="Times New Roman"/>
          <w:sz w:val="24"/>
          <w:szCs w:val="24"/>
          <w:lang w:eastAsia="pt-PT"/>
        </w:rPr>
        <w:t>Esta realidade parece pretender convencer que a História se repete: desde o passado colonial que Moçambique serviu de local de investimento de capitais estrangeiros e de exp</w:t>
      </w:r>
      <w:r w:rsidR="00943128" w:rsidRPr="002412CF">
        <w:rPr>
          <w:rFonts w:ascii="Times New Roman" w:eastAsia="Times New Roman" w:hAnsi="Times New Roman" w:cs="Times New Roman"/>
          <w:sz w:val="24"/>
          <w:szCs w:val="24"/>
          <w:lang w:eastAsia="pt-PT"/>
        </w:rPr>
        <w:t>ortação de matérias-primas. A</w:t>
      </w:r>
      <w:r w:rsidR="00B541DF" w:rsidRPr="002412CF">
        <w:rPr>
          <w:rFonts w:ascii="Times New Roman" w:eastAsia="Times New Roman" w:hAnsi="Times New Roman" w:cs="Times New Roman"/>
          <w:sz w:val="24"/>
          <w:szCs w:val="24"/>
          <w:lang w:eastAsia="pt-PT"/>
        </w:rPr>
        <w:t>s ténues</w:t>
      </w:r>
      <w:r w:rsidR="00943128" w:rsidRPr="002412CF">
        <w:rPr>
          <w:rFonts w:ascii="Times New Roman" w:eastAsia="Times New Roman" w:hAnsi="Times New Roman" w:cs="Times New Roman"/>
          <w:sz w:val="24"/>
          <w:szCs w:val="24"/>
          <w:lang w:eastAsia="pt-PT"/>
        </w:rPr>
        <w:t xml:space="preserve"> mudança</w:t>
      </w:r>
      <w:r w:rsidR="00B541DF" w:rsidRPr="002412CF">
        <w:rPr>
          <w:rFonts w:ascii="Times New Roman" w:eastAsia="Times New Roman" w:hAnsi="Times New Roman" w:cs="Times New Roman"/>
          <w:sz w:val="24"/>
          <w:szCs w:val="24"/>
          <w:lang w:eastAsia="pt-PT"/>
        </w:rPr>
        <w:t>s</w:t>
      </w:r>
      <w:r w:rsidRPr="002412CF">
        <w:rPr>
          <w:rFonts w:ascii="Times New Roman" w:eastAsia="Times New Roman" w:hAnsi="Times New Roman" w:cs="Times New Roman"/>
          <w:sz w:val="24"/>
          <w:szCs w:val="24"/>
          <w:lang w:eastAsia="pt-PT"/>
        </w:rPr>
        <w:t xml:space="preserve"> </w:t>
      </w:r>
      <w:r w:rsidR="00943128" w:rsidRPr="002412CF">
        <w:rPr>
          <w:rFonts w:ascii="Times New Roman" w:eastAsia="Times New Roman" w:hAnsi="Times New Roman" w:cs="Times New Roman"/>
          <w:sz w:val="24"/>
          <w:szCs w:val="24"/>
          <w:lang w:eastAsia="pt-PT"/>
        </w:rPr>
        <w:t xml:space="preserve">de </w:t>
      </w:r>
      <w:r w:rsidR="00BC7DFC" w:rsidRPr="002412CF">
        <w:rPr>
          <w:rFonts w:ascii="Times New Roman" w:eastAsia="Times New Roman" w:hAnsi="Times New Roman" w:cs="Times New Roman"/>
          <w:sz w:val="24"/>
          <w:szCs w:val="24"/>
          <w:lang w:eastAsia="pt-PT"/>
        </w:rPr>
        <w:t xml:space="preserve">protagonistas </w:t>
      </w:r>
      <w:r w:rsidR="00943128" w:rsidRPr="002412CF">
        <w:rPr>
          <w:rFonts w:ascii="Times New Roman" w:eastAsia="Times New Roman" w:hAnsi="Times New Roman" w:cs="Times New Roman"/>
          <w:sz w:val="24"/>
          <w:szCs w:val="24"/>
          <w:lang w:eastAsia="pt-PT"/>
        </w:rPr>
        <w:t>(</w:t>
      </w:r>
      <w:r w:rsidR="00BC7DFC" w:rsidRPr="002412CF">
        <w:rPr>
          <w:rFonts w:ascii="Times New Roman" w:eastAsia="Times New Roman" w:hAnsi="Times New Roman" w:cs="Times New Roman"/>
          <w:sz w:val="24"/>
          <w:szCs w:val="24"/>
          <w:lang w:eastAsia="pt-PT"/>
        </w:rPr>
        <w:t xml:space="preserve">entenda-se </w:t>
      </w:r>
      <w:r w:rsidR="00943128" w:rsidRPr="002412CF">
        <w:rPr>
          <w:rFonts w:ascii="Times New Roman" w:eastAsia="Times New Roman" w:hAnsi="Times New Roman" w:cs="Times New Roman"/>
          <w:sz w:val="24"/>
          <w:szCs w:val="24"/>
          <w:lang w:eastAsia="pt-PT"/>
        </w:rPr>
        <w:t>empresas transnacionais) parece</w:t>
      </w:r>
      <w:r w:rsidR="00B541DF" w:rsidRPr="002412CF">
        <w:rPr>
          <w:rFonts w:ascii="Times New Roman" w:eastAsia="Times New Roman" w:hAnsi="Times New Roman" w:cs="Times New Roman"/>
          <w:sz w:val="24"/>
          <w:szCs w:val="24"/>
          <w:lang w:eastAsia="pt-PT"/>
        </w:rPr>
        <w:t>m</w:t>
      </w:r>
      <w:r w:rsidRPr="002412CF">
        <w:rPr>
          <w:rFonts w:ascii="Times New Roman" w:eastAsia="Times New Roman" w:hAnsi="Times New Roman" w:cs="Times New Roman"/>
          <w:sz w:val="24"/>
          <w:szCs w:val="24"/>
          <w:lang w:eastAsia="pt-PT"/>
        </w:rPr>
        <w:t xml:space="preserve"> não ter alterado</w:t>
      </w:r>
      <w:r w:rsidR="00943128" w:rsidRPr="002412CF">
        <w:rPr>
          <w:rFonts w:ascii="Times New Roman" w:eastAsia="Times New Roman" w:hAnsi="Times New Roman" w:cs="Times New Roman"/>
          <w:sz w:val="24"/>
          <w:szCs w:val="24"/>
          <w:lang w:eastAsia="pt-PT"/>
        </w:rPr>
        <w:t xml:space="preserve"> a essência das coisas: </w:t>
      </w:r>
      <w:r w:rsidRPr="002412CF">
        <w:rPr>
          <w:rFonts w:ascii="Times New Roman" w:eastAsia="Times New Roman" w:hAnsi="Times New Roman" w:cs="Times New Roman"/>
          <w:sz w:val="24"/>
          <w:szCs w:val="24"/>
          <w:lang w:eastAsia="pt-PT"/>
        </w:rPr>
        <w:t>há um fundo residual que se sedimenta constantemente e que teima em desaparecer: o sofrimento das populações. A lição aprendida é que, na complexidade do negócio de carvão, as populações locais tornam-</w:t>
      </w:r>
      <w:r w:rsidR="00491615" w:rsidRPr="002412CF">
        <w:rPr>
          <w:rFonts w:ascii="Times New Roman" w:eastAsia="Times New Roman" w:hAnsi="Times New Roman" w:cs="Times New Roman"/>
          <w:sz w:val="24"/>
          <w:szCs w:val="24"/>
          <w:lang w:eastAsia="pt-PT"/>
        </w:rPr>
        <w:t xml:space="preserve">se peãs e </w:t>
      </w:r>
      <w:r w:rsidR="00F66E45" w:rsidRPr="002412CF">
        <w:rPr>
          <w:rFonts w:ascii="Times New Roman" w:eastAsia="Times New Roman" w:hAnsi="Times New Roman" w:cs="Times New Roman"/>
          <w:sz w:val="24"/>
          <w:szCs w:val="24"/>
          <w:lang w:eastAsia="pt-PT"/>
        </w:rPr>
        <w:t>“</w:t>
      </w:r>
      <w:r w:rsidR="00491615" w:rsidRPr="002412CF">
        <w:rPr>
          <w:rFonts w:ascii="Times New Roman" w:eastAsia="Times New Roman" w:hAnsi="Times New Roman" w:cs="Times New Roman"/>
          <w:sz w:val="24"/>
          <w:szCs w:val="24"/>
          <w:lang w:eastAsia="pt-PT"/>
        </w:rPr>
        <w:t>não autoras</w:t>
      </w:r>
      <w:r w:rsidR="00F66E45" w:rsidRPr="002412CF">
        <w:rPr>
          <w:rFonts w:ascii="Times New Roman" w:eastAsia="Times New Roman" w:hAnsi="Times New Roman" w:cs="Times New Roman"/>
          <w:sz w:val="24"/>
          <w:szCs w:val="24"/>
          <w:lang w:eastAsia="pt-PT"/>
        </w:rPr>
        <w:t>”</w:t>
      </w:r>
      <w:r w:rsidRPr="002412CF">
        <w:rPr>
          <w:rFonts w:ascii="Times New Roman" w:eastAsia="Times New Roman" w:hAnsi="Times New Roman" w:cs="Times New Roman"/>
          <w:sz w:val="24"/>
          <w:szCs w:val="24"/>
          <w:lang w:eastAsia="pt-PT"/>
        </w:rPr>
        <w:t xml:space="preserve"> da própria História, na medida em que deixaram d</w:t>
      </w:r>
      <w:r w:rsidR="00943128" w:rsidRPr="002412CF">
        <w:rPr>
          <w:rFonts w:ascii="Times New Roman" w:eastAsia="Times New Roman" w:hAnsi="Times New Roman" w:cs="Times New Roman"/>
          <w:sz w:val="24"/>
          <w:szCs w:val="24"/>
          <w:lang w:eastAsia="pt-PT"/>
        </w:rPr>
        <w:t>e fazer parte do crescimento material</w:t>
      </w:r>
      <w:r w:rsidRPr="002412CF">
        <w:rPr>
          <w:rFonts w:ascii="Times New Roman" w:eastAsia="Times New Roman" w:hAnsi="Times New Roman" w:cs="Times New Roman"/>
          <w:sz w:val="24"/>
          <w:szCs w:val="24"/>
          <w:lang w:eastAsia="pt-PT"/>
        </w:rPr>
        <w:t xml:space="preserve">.  </w:t>
      </w:r>
    </w:p>
    <w:p w:rsidR="007A5937" w:rsidRDefault="007A5937" w:rsidP="0008639C">
      <w:pPr>
        <w:pStyle w:val="Cabealho2"/>
        <w:spacing w:line="360" w:lineRule="auto"/>
        <w:rPr>
          <w:lang w:val="pt-PT"/>
        </w:rPr>
      </w:pPr>
      <w:bookmarkStart w:id="46" w:name="_Toc493520392"/>
    </w:p>
    <w:p w:rsidR="007A5937" w:rsidRPr="007A5937" w:rsidRDefault="007A5937" w:rsidP="007A5937"/>
    <w:p w:rsidR="00CE0863" w:rsidRPr="003D6FEB" w:rsidRDefault="00CE0863" w:rsidP="0008639C">
      <w:pPr>
        <w:pStyle w:val="Cabealho2"/>
        <w:spacing w:line="360" w:lineRule="auto"/>
        <w:rPr>
          <w:lang w:val="pt-PT"/>
        </w:rPr>
      </w:pPr>
      <w:r w:rsidRPr="003D6FEB">
        <w:rPr>
          <w:lang w:val="pt-PT"/>
        </w:rPr>
        <w:lastRenderedPageBreak/>
        <w:t>3.2 - O processo de reassentamento: os casos de Cateme e Mualadzi</w:t>
      </w:r>
      <w:bookmarkEnd w:id="46"/>
      <w:r w:rsidRPr="003D6FEB">
        <w:rPr>
          <w:lang w:val="pt-PT"/>
        </w:rPr>
        <w:t xml:space="preserve"> </w:t>
      </w:r>
    </w:p>
    <w:p w:rsidR="00473EAB" w:rsidRDefault="00473EAB" w:rsidP="00CE0863">
      <w:pPr>
        <w:tabs>
          <w:tab w:val="left" w:pos="2268"/>
        </w:tabs>
        <w:spacing w:line="240" w:lineRule="auto"/>
        <w:ind w:left="2268"/>
        <w:jc w:val="both"/>
        <w:rPr>
          <w:rFonts w:ascii="Times New Roman" w:hAnsi="Times New Roman" w:cs="Times New Roman"/>
          <w:b/>
          <w:sz w:val="24"/>
          <w:szCs w:val="24"/>
        </w:rPr>
      </w:pPr>
    </w:p>
    <w:p w:rsidR="00CE0863" w:rsidRPr="00491615" w:rsidRDefault="00CE0863" w:rsidP="00CE0863">
      <w:pPr>
        <w:tabs>
          <w:tab w:val="left" w:pos="2268"/>
        </w:tabs>
        <w:spacing w:line="240" w:lineRule="auto"/>
        <w:ind w:left="2268"/>
        <w:jc w:val="both"/>
        <w:rPr>
          <w:rFonts w:ascii="Times New Roman" w:hAnsi="Times New Roman" w:cs="Times New Roman"/>
          <w:b/>
          <w:sz w:val="24"/>
          <w:szCs w:val="24"/>
        </w:rPr>
      </w:pPr>
      <w:r w:rsidRPr="00491615">
        <w:rPr>
          <w:rFonts w:ascii="Times New Roman" w:hAnsi="Times New Roman" w:cs="Times New Roman"/>
          <w:b/>
          <w:sz w:val="24"/>
          <w:szCs w:val="24"/>
        </w:rPr>
        <w:t>A terra em Moçambique está a tornar-se uma fonte de problemas, principalmente para as comunidades locais dependentes da terra para a sua sobrevivência, 90% da qual é ocupada por prática costumeira, modelo de ocupação de terra reconhecido pela Lei de Terras (…). Em todas as províncias do país, estão a surgir conflitos por causa da terra, com a chegada dos mega-projectos ou outras empresas e investimentos ligados a eles (…). A terra é um bem cobiçado que se torna raro para o moçambicano, tanto no meio rural como nas cidades.</w:t>
      </w:r>
      <w:r w:rsidRPr="00491615">
        <w:rPr>
          <w:rStyle w:val="Refdenotaderodap"/>
          <w:rFonts w:ascii="Times New Roman" w:hAnsi="Times New Roman" w:cs="Times New Roman"/>
          <w:b/>
          <w:sz w:val="24"/>
          <w:szCs w:val="24"/>
        </w:rPr>
        <w:footnoteReference w:id="548"/>
      </w:r>
    </w:p>
    <w:p w:rsidR="00CE0863" w:rsidRPr="002412CF" w:rsidRDefault="00CE0863" w:rsidP="00CE0863">
      <w:pPr>
        <w:shd w:val="clear" w:color="auto" w:fill="FFFFFF"/>
        <w:tabs>
          <w:tab w:val="left" w:pos="2268"/>
        </w:tabs>
        <w:spacing w:after="0" w:line="360" w:lineRule="auto"/>
        <w:jc w:val="both"/>
        <w:rPr>
          <w:rFonts w:ascii="Times New Roman" w:eastAsia="Times New Roman" w:hAnsi="Times New Roman" w:cs="Times New Roman"/>
          <w:sz w:val="24"/>
          <w:szCs w:val="24"/>
          <w:lang w:eastAsia="pt-PT"/>
        </w:rPr>
      </w:pPr>
      <w:r w:rsidRPr="002412CF">
        <w:rPr>
          <w:rFonts w:ascii="Times New Roman" w:eastAsia="Times New Roman" w:hAnsi="Times New Roman" w:cs="Times New Roman"/>
          <w:sz w:val="24"/>
          <w:szCs w:val="24"/>
          <w:lang w:eastAsia="pt-PT"/>
        </w:rPr>
        <w:t>O objetivo deste ponto não é trazer uma “narrativa jornalística” sobre o reassentamento, para tal existe dezenas de estudos que abordam esta questão, nem procura fazer juízos de valores das vozes das comunidades de Cateme e Mualadzi que perderam quase tudo que tinham na vida e</w:t>
      </w:r>
      <w:r w:rsidR="00B541DF" w:rsidRPr="002412CF">
        <w:rPr>
          <w:rFonts w:ascii="Times New Roman" w:eastAsia="Times New Roman" w:hAnsi="Times New Roman" w:cs="Times New Roman"/>
          <w:sz w:val="24"/>
          <w:szCs w:val="24"/>
          <w:lang w:eastAsia="pt-PT"/>
        </w:rPr>
        <w:t xml:space="preserve">, </w:t>
      </w:r>
      <w:r w:rsidRPr="002412CF">
        <w:rPr>
          <w:rFonts w:ascii="Times New Roman" w:eastAsia="Times New Roman" w:hAnsi="Times New Roman" w:cs="Times New Roman"/>
          <w:sz w:val="24"/>
          <w:szCs w:val="24"/>
          <w:lang w:eastAsia="pt-PT"/>
        </w:rPr>
        <w:t>atualmente</w:t>
      </w:r>
      <w:r w:rsidR="00B541DF" w:rsidRPr="002412CF">
        <w:rPr>
          <w:rFonts w:ascii="Times New Roman" w:eastAsia="Times New Roman" w:hAnsi="Times New Roman" w:cs="Times New Roman"/>
          <w:sz w:val="24"/>
          <w:szCs w:val="24"/>
          <w:lang w:eastAsia="pt-PT"/>
        </w:rPr>
        <w:t>,</w:t>
      </w:r>
      <w:r w:rsidRPr="002412CF">
        <w:rPr>
          <w:rFonts w:ascii="Times New Roman" w:eastAsia="Times New Roman" w:hAnsi="Times New Roman" w:cs="Times New Roman"/>
          <w:sz w:val="24"/>
          <w:szCs w:val="24"/>
          <w:lang w:eastAsia="pt-PT"/>
        </w:rPr>
        <w:t xml:space="preserve"> “navegam num mar de contradições, incertezas e desesperos” face às promessas quebradas pelas partes envolvidas no reassentamento, mas sim apresentar os dados estatísticos das famílias deslocadas pelas empresas transnacionais, e tentar esmiuç</w:t>
      </w:r>
      <w:r w:rsidR="00936AB2" w:rsidRPr="002412CF">
        <w:rPr>
          <w:rFonts w:ascii="Times New Roman" w:eastAsia="Times New Roman" w:hAnsi="Times New Roman" w:cs="Times New Roman"/>
          <w:sz w:val="24"/>
          <w:szCs w:val="24"/>
          <w:lang w:eastAsia="pt-PT"/>
        </w:rPr>
        <w:t>ar estes processos numa esfera de</w:t>
      </w:r>
      <w:r w:rsidRPr="002412CF">
        <w:rPr>
          <w:rFonts w:ascii="Times New Roman" w:eastAsia="Times New Roman" w:hAnsi="Times New Roman" w:cs="Times New Roman"/>
          <w:sz w:val="24"/>
          <w:szCs w:val="24"/>
          <w:lang w:eastAsia="pt-PT"/>
        </w:rPr>
        <w:t xml:space="preserve"> desenvolvimento e de </w:t>
      </w:r>
      <w:r w:rsidR="00936AB2" w:rsidRPr="002412CF">
        <w:rPr>
          <w:rFonts w:ascii="Times New Roman" w:eastAsia="Times New Roman" w:hAnsi="Times New Roman" w:cs="Times New Roman"/>
          <w:sz w:val="24"/>
          <w:szCs w:val="24"/>
          <w:lang w:eastAsia="pt-PT"/>
        </w:rPr>
        <w:t xml:space="preserve">direitos </w:t>
      </w:r>
      <w:r w:rsidRPr="002412CF">
        <w:rPr>
          <w:rFonts w:ascii="Times New Roman" w:eastAsia="Times New Roman" w:hAnsi="Times New Roman" w:cs="Times New Roman"/>
          <w:sz w:val="24"/>
          <w:szCs w:val="24"/>
          <w:lang w:eastAsia="pt-PT"/>
        </w:rPr>
        <w:t xml:space="preserve">humanos. </w:t>
      </w:r>
    </w:p>
    <w:p w:rsidR="00CE0863" w:rsidRDefault="00CE0863" w:rsidP="00CE0863">
      <w:pPr>
        <w:autoSpaceDE w:val="0"/>
        <w:autoSpaceDN w:val="0"/>
        <w:adjustRightInd w:val="0"/>
        <w:spacing w:after="0" w:line="360" w:lineRule="auto"/>
        <w:ind w:firstLine="720"/>
        <w:jc w:val="both"/>
        <w:rPr>
          <w:rFonts w:ascii="Times New Roman" w:hAnsi="Times New Roman" w:cs="Times New Roman"/>
          <w:sz w:val="24"/>
          <w:szCs w:val="24"/>
        </w:rPr>
      </w:pPr>
      <w:r w:rsidRPr="002412CF">
        <w:rPr>
          <w:rFonts w:ascii="Times New Roman" w:hAnsi="Times New Roman" w:cs="Times New Roman"/>
          <w:sz w:val="24"/>
          <w:szCs w:val="24"/>
        </w:rPr>
        <w:t>Moatize localiza-se a 20 km da cidade de Tete, a NE da capital provincial, entre os paralelos 15º 37’ e 16º 38’ de latitude e entre os meridianos 33º</w:t>
      </w:r>
      <w:r w:rsidRPr="00BD1A31">
        <w:rPr>
          <w:rFonts w:ascii="Times New Roman" w:hAnsi="Times New Roman" w:cs="Times New Roman"/>
          <w:sz w:val="24"/>
          <w:szCs w:val="24"/>
        </w:rPr>
        <w:t xml:space="preserve"> 22’ e 34º 28 de longitude Este.</w:t>
      </w:r>
      <w:r w:rsidRPr="00BD1A31">
        <w:rPr>
          <w:rStyle w:val="Refdenotaderodap"/>
          <w:rFonts w:ascii="Times New Roman" w:hAnsi="Times New Roman" w:cs="Times New Roman"/>
          <w:sz w:val="24"/>
          <w:szCs w:val="24"/>
        </w:rPr>
        <w:footnoteReference w:id="549"/>
      </w:r>
      <w:r w:rsidRPr="00BD1A31">
        <w:rPr>
          <w:rFonts w:ascii="Times New Roman" w:hAnsi="Times New Roman" w:cs="Times New Roman"/>
          <w:sz w:val="24"/>
          <w:szCs w:val="24"/>
        </w:rPr>
        <w:t xml:space="preserve"> Com uma superfície de 8.455km², o distrito é limitado a Norte pelos distritos de Chiúta e Tsangano; a Este pela República do Malawi, a Sul pelos distritos de Tambara, Guro, Changara e Município de Tete, através do rio Zambeze e Mutarara por meio de rio Mecombedzi; e a Oeste pelos distritos de Chiúta e Changara</w:t>
      </w:r>
      <w:r w:rsidRPr="00BD1A31">
        <w:rPr>
          <w:rStyle w:val="Refdenotaderodap"/>
          <w:rFonts w:ascii="Times New Roman" w:hAnsi="Times New Roman" w:cs="Times New Roman"/>
          <w:sz w:val="24"/>
          <w:szCs w:val="24"/>
        </w:rPr>
        <w:footnoteReference w:id="550"/>
      </w:r>
      <w:r w:rsidRPr="00BD1A31">
        <w:rPr>
          <w:rFonts w:ascii="Times New Roman" w:hAnsi="Times New Roman" w:cs="Times New Roman"/>
          <w:sz w:val="24"/>
          <w:szCs w:val="24"/>
        </w:rPr>
        <w:t xml:space="preserve">, conforme ilustra o </w:t>
      </w:r>
      <w:r w:rsidRPr="00A109C8">
        <w:rPr>
          <w:rFonts w:ascii="Times New Roman" w:hAnsi="Times New Roman" w:cs="Times New Roman"/>
          <w:sz w:val="24"/>
          <w:szCs w:val="24"/>
        </w:rPr>
        <w:t>Mapa 1</w:t>
      </w:r>
      <w:r w:rsidRPr="00BD1A31">
        <w:rPr>
          <w:rFonts w:ascii="Times New Roman" w:hAnsi="Times New Roman" w:cs="Times New Roman"/>
          <w:sz w:val="24"/>
          <w:szCs w:val="24"/>
        </w:rPr>
        <w:t xml:space="preserve">.     </w:t>
      </w:r>
    </w:p>
    <w:p w:rsidR="00FB7B86" w:rsidRDefault="00FB7B86" w:rsidP="00EB5BAF">
      <w:pPr>
        <w:autoSpaceDE w:val="0"/>
        <w:autoSpaceDN w:val="0"/>
        <w:adjustRightInd w:val="0"/>
        <w:spacing w:after="0" w:line="360" w:lineRule="auto"/>
        <w:jc w:val="both"/>
        <w:rPr>
          <w:rFonts w:ascii="Times New Roman" w:hAnsi="Times New Roman" w:cs="Times New Roman"/>
          <w:sz w:val="24"/>
          <w:szCs w:val="24"/>
        </w:rPr>
      </w:pPr>
    </w:p>
    <w:p w:rsidR="0008639C" w:rsidRDefault="0008639C" w:rsidP="0008639C">
      <w:pPr>
        <w:pStyle w:val="Legenda"/>
        <w:keepNext/>
        <w:jc w:val="left"/>
      </w:pPr>
      <w:bookmarkStart w:id="47" w:name="_Toc493503126"/>
      <w:r>
        <w:lastRenderedPageBreak/>
        <w:t xml:space="preserve">Mapa </w:t>
      </w:r>
      <w:r>
        <w:fldChar w:fldCharType="begin"/>
      </w:r>
      <w:r>
        <w:instrText xml:space="preserve"> SEQ Mapa \* ARABIC </w:instrText>
      </w:r>
      <w:r>
        <w:fldChar w:fldCharType="separate"/>
      </w:r>
      <w:r w:rsidR="005240DB">
        <w:rPr>
          <w:noProof/>
        </w:rPr>
        <w:t>1</w:t>
      </w:r>
      <w:r>
        <w:fldChar w:fldCharType="end"/>
      </w:r>
      <w:r>
        <w:t xml:space="preserve">: </w:t>
      </w:r>
      <w:r w:rsidRPr="0008639C">
        <w:rPr>
          <w:b/>
        </w:rPr>
        <w:t>Localização geográfica do Distrito de Moatize</w:t>
      </w:r>
      <w:bookmarkEnd w:id="47"/>
    </w:p>
    <w:p w:rsidR="00FB7B86" w:rsidRPr="00FB7B86" w:rsidRDefault="00FB7B86" w:rsidP="00FB7B86">
      <w:pPr>
        <w:pStyle w:val="Ttulo"/>
        <w:spacing w:after="0"/>
        <w:rPr>
          <w:noProof/>
          <w:lang w:val="en-US"/>
        </w:rPr>
      </w:pPr>
      <w:r>
        <w:rPr>
          <w:noProof/>
          <w:lang w:eastAsia="pt-PT"/>
        </w:rPr>
        <w:drawing>
          <wp:inline distT="0" distB="0" distL="0" distR="0" wp14:anchorId="0F2FA686" wp14:editId="3214236B">
            <wp:extent cx="5529532" cy="2950234"/>
            <wp:effectExtent l="0" t="0" r="0" b="2540"/>
            <wp:docPr id="125" name="Imagem 125" descr="C:\Users\Viriato Dias\Downloads\mo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iato Dias\Downloads\moat (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917" t="3881" r="1475"/>
                    <a:stretch/>
                  </pic:blipFill>
                  <pic:spPr bwMode="auto">
                    <a:xfrm>
                      <a:off x="0" y="0"/>
                      <a:ext cx="5529532" cy="2950234"/>
                    </a:xfrm>
                    <a:prstGeom prst="rect">
                      <a:avLst/>
                    </a:prstGeom>
                    <a:noFill/>
                    <a:ln>
                      <a:noFill/>
                    </a:ln>
                    <a:extLst>
                      <a:ext uri="{53640926-AAD7-44D8-BBD7-CCE9431645EC}">
                        <a14:shadowObscured xmlns:a14="http://schemas.microsoft.com/office/drawing/2010/main"/>
                      </a:ext>
                    </a:extLst>
                  </pic:spPr>
                </pic:pic>
              </a:graphicData>
            </a:graphic>
          </wp:inline>
        </w:drawing>
      </w:r>
    </w:p>
    <w:p w:rsidR="00CE0863" w:rsidRPr="00A2419C" w:rsidRDefault="00CE0863" w:rsidP="00FB7B86">
      <w:pPr>
        <w:pStyle w:val="SemEspaamento"/>
        <w:jc w:val="center"/>
        <w:rPr>
          <w:rFonts w:ascii="Times New Roman" w:hAnsi="Times New Roman" w:cs="Times New Roman"/>
          <w:sz w:val="20"/>
          <w:szCs w:val="20"/>
        </w:rPr>
      </w:pPr>
      <w:r w:rsidRPr="00A2419C">
        <w:rPr>
          <w:rFonts w:ascii="Times New Roman" w:eastAsia="Times New Roman" w:hAnsi="Times New Roman" w:cs="Times New Roman"/>
          <w:color w:val="000000" w:themeColor="text1"/>
          <w:sz w:val="20"/>
          <w:szCs w:val="20"/>
          <w:lang w:eastAsia="pt-PT"/>
        </w:rPr>
        <w:t>Crédito da imagem (adaptado)</w:t>
      </w:r>
      <w:r w:rsidRPr="00A2419C">
        <w:rPr>
          <w:rStyle w:val="Refdenotaderodap"/>
          <w:rFonts w:ascii="Times New Roman" w:hAnsi="Times New Roman" w:cs="Times New Roman"/>
          <w:color w:val="000000" w:themeColor="text1"/>
          <w:sz w:val="20"/>
          <w:szCs w:val="20"/>
        </w:rPr>
        <w:footnoteReference w:id="551"/>
      </w:r>
    </w:p>
    <w:p w:rsidR="00CE0863" w:rsidRPr="003D6FEB" w:rsidRDefault="00CE0863" w:rsidP="0008639C">
      <w:pPr>
        <w:pStyle w:val="Cabealho3"/>
        <w:rPr>
          <w:lang w:val="pt-PT" w:eastAsia="pt-PT"/>
        </w:rPr>
      </w:pPr>
      <w:bookmarkStart w:id="48" w:name="_Toc493520393"/>
      <w:r w:rsidRPr="003D6FEB">
        <w:rPr>
          <w:lang w:val="pt-PT" w:eastAsia="pt-PT"/>
        </w:rPr>
        <w:t>3.2.1 - O clima e solos</w:t>
      </w:r>
      <w:bookmarkEnd w:id="48"/>
    </w:p>
    <w:p w:rsidR="00CE0863" w:rsidRDefault="00CE0863" w:rsidP="00CE0863">
      <w:pPr>
        <w:shd w:val="clear" w:color="auto" w:fill="FFFFFF"/>
        <w:spacing w:after="0" w:line="360" w:lineRule="auto"/>
        <w:jc w:val="both"/>
        <w:rPr>
          <w:rFonts w:ascii="Times New Roman" w:eastAsia="Times New Roman" w:hAnsi="Times New Roman" w:cs="Times New Roman"/>
          <w:b/>
          <w:color w:val="000000" w:themeColor="text1"/>
          <w:lang w:eastAsia="pt-PT"/>
        </w:rPr>
      </w:pPr>
    </w:p>
    <w:p w:rsidR="00CE0863" w:rsidRDefault="00CE0863" w:rsidP="00CE0863">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sidRPr="006C61AF">
        <w:rPr>
          <w:rFonts w:ascii="Times New Roman" w:eastAsia="Times New Roman" w:hAnsi="Times New Roman" w:cs="Times New Roman"/>
          <w:color w:val="000000" w:themeColor="text1"/>
          <w:sz w:val="24"/>
          <w:szCs w:val="24"/>
          <w:lang w:eastAsia="pt-PT"/>
        </w:rPr>
        <w:t>Os climas predominantes em Moatize são do tipo Seco de Estepe com Inverno Seco – BSw na parte Sul do Distrito e Tropical Chuvoso de Savana –</w:t>
      </w:r>
      <w:r>
        <w:rPr>
          <w:rFonts w:ascii="Times New Roman" w:eastAsia="Times New Roman" w:hAnsi="Times New Roman" w:cs="Times New Roman"/>
          <w:color w:val="000000" w:themeColor="text1"/>
          <w:sz w:val="24"/>
          <w:szCs w:val="24"/>
          <w:lang w:eastAsia="pt-PT"/>
        </w:rPr>
        <w:t xml:space="preserve"> AW</w:t>
      </w:r>
      <w:r w:rsidRPr="006C61AF">
        <w:rPr>
          <w:rFonts w:ascii="Times New Roman" w:eastAsia="Times New Roman" w:hAnsi="Times New Roman" w:cs="Times New Roman"/>
          <w:color w:val="000000" w:themeColor="text1"/>
          <w:sz w:val="24"/>
          <w:szCs w:val="24"/>
          <w:lang w:eastAsia="pt-PT"/>
        </w:rPr>
        <w:t xml:space="preserve"> no Norte do Distrito. </w:t>
      </w:r>
      <w:r>
        <w:rPr>
          <w:rFonts w:ascii="Times New Roman" w:eastAsia="Times New Roman" w:hAnsi="Times New Roman" w:cs="Times New Roman"/>
          <w:color w:val="000000" w:themeColor="text1"/>
          <w:sz w:val="24"/>
          <w:szCs w:val="24"/>
          <w:lang w:eastAsia="pt-PT"/>
        </w:rPr>
        <w:t>A temperatura máxima e mínima (médias anuais) é de 32</w:t>
      </w:r>
      <w:r w:rsidR="00A6383D">
        <w:rPr>
          <w:rFonts w:ascii="Times New Roman" w:eastAsia="Times New Roman" w:hAnsi="Times New Roman" w:cs="Times New Roman"/>
          <w:color w:val="000000" w:themeColor="text1"/>
          <w:sz w:val="24"/>
          <w:szCs w:val="24"/>
          <w:lang w:eastAsia="pt-PT"/>
        </w:rPr>
        <w:t xml:space="preserve">.5 e 20.5º C, respetivamente. </w:t>
      </w:r>
      <w:r>
        <w:rPr>
          <w:rFonts w:ascii="Times New Roman" w:eastAsia="Times New Roman" w:hAnsi="Times New Roman" w:cs="Times New Roman"/>
          <w:color w:val="000000" w:themeColor="text1"/>
          <w:sz w:val="24"/>
          <w:szCs w:val="24"/>
          <w:lang w:eastAsia="pt-PT"/>
        </w:rPr>
        <w:t xml:space="preserve">A média anual de precipitação é cerca de 644mm (estão </w:t>
      </w:r>
      <w:r w:rsidR="00AF4C92">
        <w:rPr>
          <w:rFonts w:ascii="Times New Roman" w:eastAsia="Times New Roman" w:hAnsi="Times New Roman" w:cs="Times New Roman"/>
          <w:color w:val="000000" w:themeColor="text1"/>
          <w:sz w:val="24"/>
          <w:szCs w:val="24"/>
          <w:lang w:eastAsia="pt-PT"/>
        </w:rPr>
        <w:t>mais próxima de Tete), a evapo</w:t>
      </w:r>
      <w:r>
        <w:rPr>
          <w:rFonts w:ascii="Times New Roman" w:eastAsia="Times New Roman" w:hAnsi="Times New Roman" w:cs="Times New Roman"/>
          <w:color w:val="000000" w:themeColor="text1"/>
          <w:sz w:val="24"/>
          <w:szCs w:val="24"/>
          <w:lang w:eastAsia="pt-PT"/>
        </w:rPr>
        <w:t xml:space="preserve">transpiração potencial média anual está na ordem de 1.626mm. </w:t>
      </w:r>
      <w:r>
        <w:rPr>
          <w:rStyle w:val="Refdenotaderodap"/>
          <w:rFonts w:ascii="Times New Roman" w:eastAsia="Times New Roman" w:hAnsi="Times New Roman" w:cs="Times New Roman"/>
          <w:color w:val="000000" w:themeColor="text1"/>
          <w:sz w:val="24"/>
          <w:szCs w:val="24"/>
          <w:lang w:eastAsia="pt-PT"/>
        </w:rPr>
        <w:footnoteReference w:id="552"/>
      </w:r>
    </w:p>
    <w:p w:rsidR="00CE0863" w:rsidRDefault="00CE0863" w:rsidP="00CE0863">
      <w:pPr>
        <w:shd w:val="clear" w:color="auto" w:fill="FFFFFF"/>
        <w:spacing w:after="0" w:line="360" w:lineRule="auto"/>
        <w:ind w:firstLine="708"/>
        <w:jc w:val="both"/>
        <w:rPr>
          <w:rFonts w:ascii="Times New Roman" w:hAnsi="Times New Roman" w:cs="Times New Roman"/>
          <w:color w:val="000000"/>
          <w:sz w:val="24"/>
          <w:szCs w:val="24"/>
        </w:rPr>
      </w:pPr>
      <w:r>
        <w:rPr>
          <w:rFonts w:ascii="Times New Roman" w:eastAsia="Times New Roman" w:hAnsi="Times New Roman" w:cs="Times New Roman"/>
          <w:color w:val="000000" w:themeColor="text1"/>
          <w:sz w:val="24"/>
          <w:szCs w:val="24"/>
          <w:lang w:eastAsia="pt-PT"/>
        </w:rPr>
        <w:t xml:space="preserve">Em relação a solos, ocorrem vários agrupamentos do tipo: </w:t>
      </w:r>
      <w:r w:rsidRPr="00512A82">
        <w:rPr>
          <w:rFonts w:ascii="Times New Roman" w:hAnsi="Times New Roman" w:cs="Times New Roman"/>
          <w:color w:val="000000"/>
          <w:sz w:val="24"/>
          <w:szCs w:val="24"/>
        </w:rPr>
        <w:t>solos castanho-acinzentados, castanho-avermelhados pouco profundos</w:t>
      </w:r>
      <w:r>
        <w:rPr>
          <w:color w:val="000000"/>
        </w:rPr>
        <w:t xml:space="preserve"> </w:t>
      </w:r>
      <w:r w:rsidRPr="00512A82">
        <w:rPr>
          <w:rFonts w:ascii="Times New Roman" w:hAnsi="Times New Roman" w:cs="Times New Roman"/>
          <w:color w:val="000000"/>
          <w:sz w:val="24"/>
          <w:szCs w:val="24"/>
        </w:rPr>
        <w:t>sobre rochas calcárias e os derivados de rochas basálticas, estes últimos, podendo ser</w:t>
      </w:r>
      <w:r>
        <w:rPr>
          <w:color w:val="000000"/>
        </w:rPr>
        <w:t xml:space="preserve"> </w:t>
      </w:r>
      <w:r w:rsidRPr="00512A82">
        <w:rPr>
          <w:rFonts w:ascii="Times New Roman" w:hAnsi="Times New Roman" w:cs="Times New Roman"/>
          <w:color w:val="000000"/>
          <w:sz w:val="24"/>
          <w:szCs w:val="24"/>
        </w:rPr>
        <w:t xml:space="preserve">avermelhados, castanho-avermelhados ou pretos, </w:t>
      </w:r>
      <w:r>
        <w:rPr>
          <w:rFonts w:ascii="Times New Roman" w:hAnsi="Times New Roman" w:cs="Times New Roman"/>
          <w:color w:val="000000"/>
          <w:sz w:val="24"/>
          <w:szCs w:val="24"/>
        </w:rPr>
        <w:t xml:space="preserve">são ainda </w:t>
      </w:r>
      <w:r w:rsidRPr="00512A82">
        <w:rPr>
          <w:rFonts w:ascii="Times New Roman" w:hAnsi="Times New Roman" w:cs="Times New Roman"/>
          <w:color w:val="000000"/>
          <w:sz w:val="24"/>
          <w:szCs w:val="24"/>
        </w:rPr>
        <w:t xml:space="preserve">de profundidade variável </w:t>
      </w:r>
      <w:r>
        <w:rPr>
          <w:rFonts w:ascii="Times New Roman" w:hAnsi="Times New Roman" w:cs="Times New Roman"/>
          <w:color w:val="000000"/>
          <w:sz w:val="24"/>
          <w:szCs w:val="24"/>
        </w:rPr>
        <w:t>(</w:t>
      </w:r>
      <w:r w:rsidRPr="00512A82">
        <w:rPr>
          <w:rFonts w:ascii="Times New Roman" w:hAnsi="Times New Roman" w:cs="Times New Roman"/>
          <w:color w:val="000000"/>
          <w:sz w:val="24"/>
          <w:szCs w:val="24"/>
        </w:rPr>
        <w:t>caracterizados por apresentarem boas capacidades de retenção de nutrientes e água</w:t>
      </w:r>
      <w:r>
        <w:rPr>
          <w:rFonts w:ascii="Times New Roman" w:hAnsi="Times New Roman" w:cs="Times New Roman"/>
          <w:color w:val="000000"/>
          <w:sz w:val="24"/>
          <w:szCs w:val="24"/>
        </w:rPr>
        <w:t>)</w:t>
      </w:r>
      <w:r w:rsidRPr="00512A82">
        <w:rPr>
          <w:rFonts w:ascii="Times New Roman" w:hAnsi="Times New Roman" w:cs="Times New Roman"/>
          <w:color w:val="000000"/>
          <w:sz w:val="24"/>
          <w:szCs w:val="24"/>
        </w:rPr>
        <w:t>,</w:t>
      </w:r>
      <w:r>
        <w:rPr>
          <w:color w:val="000000"/>
        </w:rPr>
        <w:t xml:space="preserve"> </w:t>
      </w:r>
      <w:r w:rsidRPr="00512A82">
        <w:rPr>
          <w:rFonts w:ascii="Times New Roman" w:hAnsi="Times New Roman" w:cs="Times New Roman"/>
          <w:color w:val="000000"/>
          <w:sz w:val="24"/>
          <w:szCs w:val="24"/>
        </w:rPr>
        <w:t xml:space="preserve">fendilhados quando secos e plásticos e pegajosos quando molhados. Ocorrem </w:t>
      </w:r>
      <w:r>
        <w:rPr>
          <w:rFonts w:ascii="Times New Roman" w:hAnsi="Times New Roman" w:cs="Times New Roman"/>
          <w:color w:val="000000"/>
          <w:sz w:val="24"/>
          <w:szCs w:val="24"/>
        </w:rPr>
        <w:t>outrossim</w:t>
      </w:r>
      <w:r w:rsidRPr="00512A82">
        <w:rPr>
          <w:rFonts w:ascii="Times New Roman" w:hAnsi="Times New Roman" w:cs="Times New Roman"/>
          <w:color w:val="000000"/>
          <w:sz w:val="24"/>
          <w:szCs w:val="24"/>
        </w:rPr>
        <w:t xml:space="preserve"> em</w:t>
      </w:r>
      <w:r>
        <w:rPr>
          <w:color w:val="000000"/>
        </w:rPr>
        <w:t xml:space="preserve"> </w:t>
      </w:r>
      <w:r w:rsidRPr="00512A82">
        <w:rPr>
          <w:rFonts w:ascii="Times New Roman" w:hAnsi="Times New Roman" w:cs="Times New Roman"/>
          <w:color w:val="000000"/>
          <w:sz w:val="24"/>
          <w:szCs w:val="24"/>
        </w:rPr>
        <w:t>pequenas manchas solos aluvionares, em particular nos terraços dos rios Revuboé e</w:t>
      </w:r>
      <w:r>
        <w:rPr>
          <w:color w:val="000000"/>
        </w:rPr>
        <w:t xml:space="preserve"> </w:t>
      </w:r>
      <w:r w:rsidRPr="00512A82">
        <w:rPr>
          <w:rFonts w:ascii="Times New Roman" w:hAnsi="Times New Roman" w:cs="Times New Roman"/>
          <w:color w:val="000000"/>
          <w:sz w:val="24"/>
          <w:szCs w:val="24"/>
        </w:rPr>
        <w:t>Zambeze</w:t>
      </w:r>
      <w:r>
        <w:rPr>
          <w:rFonts w:ascii="Times New Roman" w:hAnsi="Times New Roman" w:cs="Times New Roman"/>
          <w:color w:val="000000"/>
          <w:sz w:val="24"/>
          <w:szCs w:val="24"/>
        </w:rPr>
        <w:t>.</w:t>
      </w:r>
      <w:r>
        <w:rPr>
          <w:rStyle w:val="Refdenotaderodap"/>
          <w:rFonts w:ascii="Times New Roman" w:hAnsi="Times New Roman" w:cs="Times New Roman"/>
          <w:color w:val="000000"/>
          <w:sz w:val="24"/>
          <w:szCs w:val="24"/>
        </w:rPr>
        <w:footnoteReference w:id="553"/>
      </w:r>
    </w:p>
    <w:p w:rsidR="00CE0863" w:rsidRPr="0008639C" w:rsidRDefault="00CE0863" w:rsidP="0008639C">
      <w:pPr>
        <w:shd w:val="clear" w:color="auto" w:fill="FFFFFF"/>
        <w:spacing w:after="0" w:line="360" w:lineRule="auto"/>
        <w:ind w:firstLine="708"/>
        <w:jc w:val="both"/>
        <w:rPr>
          <w:rFonts w:ascii="Times New Roman" w:hAnsi="Times New Roman" w:cs="Times New Roman"/>
          <w:color w:val="000000"/>
          <w:sz w:val="24"/>
          <w:szCs w:val="24"/>
        </w:rPr>
      </w:pPr>
      <w:r w:rsidRPr="00733973">
        <w:rPr>
          <w:rFonts w:ascii="Times New Roman" w:hAnsi="Times New Roman"/>
          <w:sz w:val="24"/>
          <w:szCs w:val="24"/>
        </w:rPr>
        <w:t>Além de carvã</w:t>
      </w:r>
      <w:r w:rsidR="00D43BFD">
        <w:rPr>
          <w:rFonts w:ascii="Times New Roman" w:hAnsi="Times New Roman"/>
          <w:sz w:val="24"/>
          <w:szCs w:val="24"/>
        </w:rPr>
        <w:t>o, o distrito de Moatize dispõe</w:t>
      </w:r>
      <w:r w:rsidRPr="00733973">
        <w:rPr>
          <w:rFonts w:ascii="Times New Roman" w:hAnsi="Times New Roman"/>
          <w:sz w:val="24"/>
          <w:szCs w:val="24"/>
        </w:rPr>
        <w:t xml:space="preserve"> de importantes recursos </w:t>
      </w:r>
      <w:r>
        <w:rPr>
          <w:rFonts w:ascii="Times New Roman" w:hAnsi="Times New Roman"/>
          <w:sz w:val="24"/>
          <w:szCs w:val="24"/>
        </w:rPr>
        <w:t xml:space="preserve">naturais, </w:t>
      </w:r>
      <w:r w:rsidRPr="00733973">
        <w:rPr>
          <w:rFonts w:ascii="Times New Roman" w:hAnsi="Times New Roman"/>
          <w:sz w:val="24"/>
          <w:szCs w:val="24"/>
        </w:rPr>
        <w:t>como cobre, ferro, urânio, calcite, corundo, gabro, dolecite, norite, florite, ouro.</w:t>
      </w:r>
      <w:r>
        <w:rPr>
          <w:rStyle w:val="Refdenotaderodap"/>
          <w:rFonts w:ascii="Times New Roman" w:hAnsi="Times New Roman"/>
          <w:sz w:val="24"/>
          <w:szCs w:val="24"/>
        </w:rPr>
        <w:footnoteReference w:id="554"/>
      </w:r>
    </w:p>
    <w:p w:rsidR="00CE0863" w:rsidRPr="003D6FEB" w:rsidRDefault="00CE0863" w:rsidP="0008639C">
      <w:pPr>
        <w:pStyle w:val="Cabealho3"/>
        <w:rPr>
          <w:lang w:val="pt-PT" w:eastAsia="pt-PT"/>
        </w:rPr>
      </w:pPr>
      <w:bookmarkStart w:id="49" w:name="_Toc493520394"/>
      <w:r w:rsidRPr="003D6FEB">
        <w:rPr>
          <w:lang w:val="pt-PT" w:eastAsia="pt-PT"/>
        </w:rPr>
        <w:lastRenderedPageBreak/>
        <w:t>3.2.2 – Transferência de famílias</w:t>
      </w:r>
      <w:bookmarkEnd w:id="49"/>
    </w:p>
    <w:p w:rsidR="00CE0863" w:rsidRPr="00A2419C" w:rsidRDefault="00CE0863" w:rsidP="00CE0863">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Perante um setor agrícola infrutífero</w:t>
      </w:r>
      <w:r w:rsidRPr="00A2419C">
        <w:rPr>
          <w:rFonts w:ascii="Times New Roman" w:eastAsia="Times New Roman" w:hAnsi="Times New Roman" w:cs="Times New Roman"/>
          <w:color w:val="000000" w:themeColor="text1"/>
          <w:sz w:val="24"/>
          <w:szCs w:val="24"/>
          <w:lang w:eastAsia="pt-PT"/>
        </w:rPr>
        <w:t xml:space="preserve">, a </w:t>
      </w:r>
      <w:r w:rsidRPr="00A2419C">
        <w:rPr>
          <w:rFonts w:ascii="Times New Roman" w:hAnsi="Times New Roman" w:cs="Times New Roman"/>
          <w:color w:val="000000" w:themeColor="text1"/>
          <w:sz w:val="24"/>
          <w:szCs w:val="24"/>
          <w:shd w:val="clear" w:color="auto" w:fill="FFFFFF"/>
        </w:rPr>
        <w:t>exploração e</w:t>
      </w:r>
      <w:r>
        <w:rPr>
          <w:rFonts w:ascii="Times New Roman" w:hAnsi="Times New Roman" w:cs="Times New Roman"/>
          <w:color w:val="000000" w:themeColor="text1"/>
          <w:sz w:val="24"/>
          <w:szCs w:val="24"/>
          <w:shd w:val="clear" w:color="auto" w:fill="FFFFFF"/>
        </w:rPr>
        <w:t xml:space="preserve"> exportação de recursos minerais e petrolíferos </w:t>
      </w:r>
      <w:r w:rsidRPr="00A2419C">
        <w:rPr>
          <w:rFonts w:ascii="Times New Roman" w:hAnsi="Times New Roman" w:cs="Times New Roman"/>
          <w:color w:val="000000" w:themeColor="text1"/>
          <w:sz w:val="24"/>
          <w:szCs w:val="24"/>
          <w:shd w:val="clear" w:color="auto" w:fill="FFFFFF"/>
        </w:rPr>
        <w:t>foi definida pelo</w:t>
      </w:r>
      <w:r w:rsidR="00BB06A4">
        <w:rPr>
          <w:rFonts w:ascii="Times New Roman" w:hAnsi="Times New Roman" w:cs="Times New Roman"/>
          <w:color w:val="000000" w:themeColor="text1"/>
          <w:sz w:val="24"/>
          <w:szCs w:val="24"/>
          <w:shd w:val="clear" w:color="auto" w:fill="FFFFFF"/>
        </w:rPr>
        <w:t xml:space="preserve"> g</w:t>
      </w:r>
      <w:r>
        <w:rPr>
          <w:rFonts w:ascii="Times New Roman" w:hAnsi="Times New Roman" w:cs="Times New Roman"/>
          <w:color w:val="000000" w:themeColor="text1"/>
          <w:sz w:val="24"/>
          <w:szCs w:val="24"/>
          <w:shd w:val="clear" w:color="auto" w:fill="FFFFFF"/>
        </w:rPr>
        <w:t>overno moçambicano como uma a</w:t>
      </w:r>
      <w:r w:rsidRPr="00A2419C">
        <w:rPr>
          <w:rFonts w:ascii="Times New Roman" w:hAnsi="Times New Roman" w:cs="Times New Roman"/>
          <w:color w:val="000000" w:themeColor="text1"/>
          <w:sz w:val="24"/>
          <w:szCs w:val="24"/>
          <w:shd w:val="clear" w:color="auto" w:fill="FFFFFF"/>
        </w:rPr>
        <w:t xml:space="preserve">tividade </w:t>
      </w:r>
      <w:r>
        <w:rPr>
          <w:rFonts w:ascii="Times New Roman" w:hAnsi="Times New Roman" w:cs="Times New Roman"/>
          <w:color w:val="000000" w:themeColor="text1"/>
          <w:sz w:val="24"/>
          <w:szCs w:val="24"/>
          <w:shd w:val="clear" w:color="auto" w:fill="FFFFFF"/>
        </w:rPr>
        <w:t xml:space="preserve">produtiva </w:t>
      </w:r>
      <w:r w:rsidRPr="00A2419C">
        <w:rPr>
          <w:rFonts w:ascii="Times New Roman" w:hAnsi="Times New Roman" w:cs="Times New Roman"/>
          <w:color w:val="000000" w:themeColor="text1"/>
          <w:sz w:val="24"/>
          <w:szCs w:val="24"/>
          <w:shd w:val="clear" w:color="auto" w:fill="FFFFFF"/>
        </w:rPr>
        <w:t xml:space="preserve">que visa o </w:t>
      </w:r>
      <w:r>
        <w:rPr>
          <w:rFonts w:ascii="Times New Roman" w:hAnsi="Times New Roman" w:cs="Times New Roman"/>
          <w:color w:val="000000" w:themeColor="text1"/>
          <w:sz w:val="24"/>
          <w:szCs w:val="24"/>
          <w:shd w:val="clear" w:color="auto" w:fill="FFFFFF"/>
        </w:rPr>
        <w:t xml:space="preserve">crescimento acelerado </w:t>
      </w:r>
      <w:r w:rsidRPr="00A2419C">
        <w:rPr>
          <w:rFonts w:ascii="Times New Roman" w:hAnsi="Times New Roman" w:cs="Times New Roman"/>
          <w:color w:val="000000" w:themeColor="text1"/>
          <w:sz w:val="24"/>
          <w:szCs w:val="24"/>
          <w:shd w:val="clear" w:color="auto" w:fill="FFFFFF"/>
        </w:rPr>
        <w:t xml:space="preserve">do país. Assim, </w:t>
      </w:r>
      <w:r w:rsidRPr="00A2419C">
        <w:rPr>
          <w:rFonts w:ascii="Times New Roman" w:eastAsia="Times New Roman" w:hAnsi="Times New Roman" w:cs="Times New Roman"/>
          <w:color w:val="000000" w:themeColor="text1"/>
          <w:sz w:val="24"/>
          <w:szCs w:val="24"/>
          <w:lang w:eastAsia="pt-PT"/>
        </w:rPr>
        <w:t>para viabilizar a implementação do negócio de carvão, impunha-se o reassentamento das populações. Contudo, as empresas transnacionais dispunham de poucos instrumentos</w:t>
      </w:r>
      <w:r>
        <w:rPr>
          <w:rFonts w:ascii="Times New Roman" w:eastAsia="Times New Roman" w:hAnsi="Times New Roman" w:cs="Times New Roman"/>
          <w:color w:val="000000" w:themeColor="text1"/>
          <w:sz w:val="24"/>
          <w:szCs w:val="24"/>
          <w:lang w:eastAsia="pt-PT"/>
        </w:rPr>
        <w:t xml:space="preserve"> específicos </w:t>
      </w:r>
      <w:r w:rsidRPr="00A2419C">
        <w:rPr>
          <w:rFonts w:ascii="Times New Roman" w:eastAsia="Times New Roman" w:hAnsi="Times New Roman" w:cs="Times New Roman"/>
          <w:color w:val="000000" w:themeColor="text1"/>
          <w:sz w:val="24"/>
          <w:szCs w:val="24"/>
          <w:lang w:eastAsia="pt-PT"/>
        </w:rPr>
        <w:t>para desencadear o processo de rea</w:t>
      </w:r>
      <w:r>
        <w:rPr>
          <w:rFonts w:ascii="Times New Roman" w:eastAsia="Times New Roman" w:hAnsi="Times New Roman" w:cs="Times New Roman"/>
          <w:color w:val="000000" w:themeColor="text1"/>
          <w:sz w:val="24"/>
          <w:szCs w:val="24"/>
          <w:lang w:eastAsia="pt-PT"/>
        </w:rPr>
        <w:t>ssentamento, afora a</w:t>
      </w:r>
      <w:r w:rsidRPr="00A2419C">
        <w:rPr>
          <w:rFonts w:ascii="Times New Roman" w:eastAsia="Times New Roman" w:hAnsi="Times New Roman" w:cs="Times New Roman"/>
          <w:color w:val="000000" w:themeColor="text1"/>
          <w:sz w:val="24"/>
          <w:szCs w:val="24"/>
          <w:lang w:eastAsia="pt-PT"/>
        </w:rPr>
        <w:t xml:space="preserve"> CRM, a Legislação sobre a Terra (Lei nº 19/97) e o seu Regulamento (Decreto nº 66/98) e o Regulamento da Lei de Ordenamento de Território (Decreto nº 23/2008).</w:t>
      </w:r>
      <w:r w:rsidRPr="00A2419C">
        <w:rPr>
          <w:rStyle w:val="Refdenotaderodap"/>
          <w:rFonts w:ascii="Times New Roman" w:hAnsi="Times New Roman" w:cs="Times New Roman"/>
          <w:color w:val="000000" w:themeColor="text1"/>
          <w:sz w:val="24"/>
          <w:szCs w:val="24"/>
        </w:rPr>
        <w:footnoteReference w:id="555"/>
      </w:r>
      <w:r w:rsidRPr="00A2419C">
        <w:rPr>
          <w:rFonts w:ascii="Times New Roman" w:eastAsia="Times New Roman" w:hAnsi="Times New Roman" w:cs="Times New Roman"/>
          <w:color w:val="000000" w:themeColor="text1"/>
          <w:sz w:val="24"/>
          <w:szCs w:val="24"/>
          <w:lang w:eastAsia="pt-PT"/>
        </w:rPr>
        <w:t xml:space="preserve"> </w:t>
      </w:r>
    </w:p>
    <w:p w:rsidR="00CE0863" w:rsidRDefault="00CE0863" w:rsidP="00CE0863">
      <w:pPr>
        <w:shd w:val="clear" w:color="auto" w:fill="FFFFFF"/>
        <w:spacing w:after="0" w:line="360" w:lineRule="auto"/>
        <w:ind w:firstLine="720"/>
        <w:jc w:val="both"/>
        <w:rPr>
          <w:rFonts w:ascii="Times New Roman" w:eastAsia="Times New Roman" w:hAnsi="Times New Roman" w:cs="Times New Roman"/>
          <w:sz w:val="24"/>
          <w:szCs w:val="24"/>
          <w:shd w:val="clear" w:color="auto" w:fill="FFFFFF"/>
          <w:lang w:eastAsia="pt-PT"/>
        </w:rPr>
      </w:pPr>
      <w:r w:rsidRPr="0063069C">
        <w:rPr>
          <w:rFonts w:ascii="Times New Roman" w:eastAsia="Times New Roman" w:hAnsi="Times New Roman" w:cs="Times New Roman"/>
          <w:color w:val="000000" w:themeColor="text1"/>
          <w:sz w:val="24"/>
          <w:szCs w:val="24"/>
          <w:lang w:eastAsia="pt-PT"/>
        </w:rPr>
        <w:t>Efetivamente, o artigo 109 da alínea 1 d</w:t>
      </w:r>
      <w:r>
        <w:rPr>
          <w:rFonts w:ascii="Times New Roman" w:eastAsia="Times New Roman" w:hAnsi="Times New Roman" w:cs="Times New Roman"/>
          <w:color w:val="000000" w:themeColor="text1"/>
          <w:sz w:val="24"/>
          <w:szCs w:val="24"/>
          <w:lang w:eastAsia="pt-PT"/>
        </w:rPr>
        <w:t xml:space="preserve">a </w:t>
      </w:r>
      <w:r w:rsidRPr="0063069C">
        <w:rPr>
          <w:rFonts w:ascii="Times New Roman" w:eastAsia="Times New Roman" w:hAnsi="Times New Roman" w:cs="Times New Roman"/>
          <w:color w:val="000000" w:themeColor="text1"/>
          <w:sz w:val="24"/>
          <w:szCs w:val="24"/>
          <w:lang w:eastAsia="pt-PT"/>
        </w:rPr>
        <w:t xml:space="preserve">CRM estabelece que “A terra é </w:t>
      </w:r>
      <w:r w:rsidRPr="0063069C">
        <w:rPr>
          <w:rFonts w:ascii="Times New Roman" w:eastAsia="Times New Roman" w:hAnsi="Times New Roman" w:cs="Times New Roman"/>
          <w:color w:val="000000" w:themeColor="text1"/>
          <w:sz w:val="24"/>
          <w:szCs w:val="24"/>
          <w:shd w:val="clear" w:color="auto" w:fill="FFFFFF"/>
          <w:lang w:eastAsia="pt-PT"/>
        </w:rPr>
        <w:t xml:space="preserve">propriedade do Estado.” Foi neste espírito constitucional que o governo autorizou as empresas transnacionais a </w:t>
      </w:r>
      <w:r w:rsidRPr="0063069C">
        <w:rPr>
          <w:rFonts w:ascii="Times New Roman" w:hAnsi="Times New Roman" w:cs="Times New Roman"/>
          <w:color w:val="000000" w:themeColor="text1"/>
          <w:sz w:val="24"/>
          <w:szCs w:val="24"/>
        </w:rPr>
        <w:t xml:space="preserve">remoção do velho aglomerado populacional e a sua deslocação </w:t>
      </w:r>
      <w:r>
        <w:rPr>
          <w:rFonts w:ascii="Times New Roman" w:hAnsi="Times New Roman" w:cs="Times New Roman"/>
          <w:color w:val="000000" w:themeColor="text1"/>
          <w:sz w:val="24"/>
          <w:szCs w:val="24"/>
        </w:rPr>
        <w:t xml:space="preserve">quase compulsiva para as “novas” </w:t>
      </w:r>
      <w:r w:rsidRPr="0063069C">
        <w:rPr>
          <w:rFonts w:ascii="Times New Roman" w:hAnsi="Times New Roman" w:cs="Times New Roman"/>
          <w:color w:val="000000" w:themeColor="text1"/>
          <w:sz w:val="24"/>
          <w:szCs w:val="24"/>
        </w:rPr>
        <w:t>povoações de Cateme, 25 de Setembro, Mualadzi</w:t>
      </w:r>
      <w:r w:rsidRPr="0063069C">
        <w:rPr>
          <w:rFonts w:ascii="Times New Roman" w:hAnsi="Times New Roman" w:cs="Times New Roman"/>
          <w:color w:val="000000" w:themeColor="text1"/>
          <w:sz w:val="24"/>
          <w:szCs w:val="24"/>
          <w:shd w:val="clear" w:color="auto" w:fill="FFFFFF"/>
        </w:rPr>
        <w:t xml:space="preserve">, Chirodzi, entre outras, para dar lugar a logística e a produção </w:t>
      </w:r>
      <w:r w:rsidRPr="0063069C">
        <w:rPr>
          <w:rFonts w:ascii="Times New Roman" w:eastAsia="Times New Roman" w:hAnsi="Times New Roman" w:cs="Times New Roman"/>
          <w:sz w:val="24"/>
          <w:szCs w:val="24"/>
        </w:rPr>
        <w:t>de carvão</w:t>
      </w:r>
      <w:r w:rsidRPr="0063069C">
        <w:rPr>
          <w:rFonts w:ascii="Times New Roman" w:eastAsia="Times New Roman" w:hAnsi="Times New Roman" w:cs="Times New Roman"/>
          <w:sz w:val="24"/>
          <w:szCs w:val="24"/>
          <w:shd w:val="clear" w:color="auto" w:fill="FFFFFF"/>
          <w:lang w:eastAsia="pt-PT"/>
        </w:rPr>
        <w:t xml:space="preserve">. </w:t>
      </w:r>
    </w:p>
    <w:p w:rsidR="00CE0863" w:rsidRPr="00051EAE" w:rsidRDefault="00CE0863" w:rsidP="00051EAE">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 xml:space="preserve">A localidade </w:t>
      </w:r>
      <w:r w:rsidRPr="0063069C">
        <w:rPr>
          <w:rFonts w:ascii="Times New Roman" w:eastAsia="Times New Roman" w:hAnsi="Times New Roman" w:cs="Times New Roman"/>
          <w:color w:val="000000" w:themeColor="text1"/>
          <w:sz w:val="24"/>
          <w:szCs w:val="24"/>
          <w:lang w:eastAsia="pt-PT"/>
        </w:rPr>
        <w:t>Cateme</w:t>
      </w:r>
      <w:r w:rsidRPr="0063069C">
        <w:rPr>
          <w:rStyle w:val="Refdenotaderodap"/>
          <w:rFonts w:ascii="Times New Roman" w:hAnsi="Times New Roman" w:cs="Times New Roman"/>
          <w:color w:val="000000" w:themeColor="text1"/>
          <w:sz w:val="24"/>
          <w:szCs w:val="24"/>
        </w:rPr>
        <w:footnoteReference w:id="556"/>
      </w:r>
      <w:r w:rsidRPr="0063069C">
        <w:rPr>
          <w:rFonts w:ascii="Times New Roman" w:eastAsia="Times New Roman" w:hAnsi="Times New Roman" w:cs="Times New Roman"/>
          <w:color w:val="000000" w:themeColor="text1"/>
          <w:sz w:val="24"/>
          <w:szCs w:val="24"/>
          <w:lang w:eastAsia="pt-PT"/>
        </w:rPr>
        <w:t xml:space="preserve"> l</w:t>
      </w:r>
      <w:r>
        <w:rPr>
          <w:rFonts w:ascii="Times New Roman" w:eastAsia="Times New Roman" w:hAnsi="Times New Roman" w:cs="Times New Roman"/>
          <w:color w:val="000000" w:themeColor="text1"/>
          <w:sz w:val="24"/>
          <w:szCs w:val="24"/>
          <w:lang w:eastAsia="pt-PT"/>
        </w:rPr>
        <w:t>ocaliza-se a aproximadamente 40</w:t>
      </w:r>
      <w:r w:rsidR="007C21F7">
        <w:rPr>
          <w:rFonts w:ascii="Times New Roman" w:eastAsia="Times New Roman" w:hAnsi="Times New Roman" w:cs="Times New Roman"/>
          <w:color w:val="000000" w:themeColor="text1"/>
          <w:sz w:val="24"/>
          <w:szCs w:val="24"/>
          <w:lang w:eastAsia="pt-PT"/>
        </w:rPr>
        <w:t xml:space="preserve"> </w:t>
      </w:r>
      <w:r w:rsidRPr="0063069C">
        <w:rPr>
          <w:rFonts w:ascii="Times New Roman" w:eastAsia="Times New Roman" w:hAnsi="Times New Roman" w:cs="Times New Roman"/>
          <w:color w:val="000000" w:themeColor="text1"/>
          <w:sz w:val="24"/>
          <w:szCs w:val="24"/>
          <w:lang w:eastAsia="pt-PT"/>
        </w:rPr>
        <w:t>km de Moatize.</w:t>
      </w:r>
      <w:r w:rsidRPr="00F6472E">
        <w:rPr>
          <w:rStyle w:val="Refdenotaderodap"/>
          <w:rFonts w:ascii="Times New Roman" w:hAnsi="Times New Roman" w:cs="Times New Roman"/>
          <w:color w:val="000000" w:themeColor="text1"/>
          <w:sz w:val="24"/>
          <w:szCs w:val="24"/>
        </w:rPr>
        <w:t xml:space="preserve"> </w:t>
      </w:r>
      <w:r w:rsidRPr="0063069C">
        <w:rPr>
          <w:rStyle w:val="Refdenotaderodap"/>
          <w:rFonts w:ascii="Times New Roman" w:hAnsi="Times New Roman" w:cs="Times New Roman"/>
          <w:color w:val="000000" w:themeColor="text1"/>
          <w:sz w:val="24"/>
          <w:szCs w:val="24"/>
        </w:rPr>
        <w:footnoteReference w:id="557"/>
      </w:r>
      <w:r w:rsidRPr="0063069C">
        <w:rPr>
          <w:rFonts w:ascii="Times New Roman" w:eastAsia="Times New Roman" w:hAnsi="Times New Roman" w:cs="Times New Roman"/>
          <w:color w:val="000000" w:themeColor="text1"/>
          <w:sz w:val="24"/>
          <w:szCs w:val="24"/>
          <w:lang w:eastAsia="pt-PT"/>
        </w:rPr>
        <w:t xml:space="preserve"> A distância de Mualadzi</w:t>
      </w:r>
      <w:r w:rsidRPr="0063069C">
        <w:rPr>
          <w:rStyle w:val="Refdenotaderodap"/>
          <w:rFonts w:ascii="Times New Roman" w:hAnsi="Times New Roman" w:cs="Times New Roman"/>
          <w:color w:val="000000" w:themeColor="text1"/>
          <w:sz w:val="24"/>
          <w:szCs w:val="24"/>
        </w:rPr>
        <w:footnoteReference w:id="558"/>
      </w:r>
      <w:r>
        <w:rPr>
          <w:rFonts w:ascii="Times New Roman" w:eastAsia="Times New Roman" w:hAnsi="Times New Roman" w:cs="Times New Roman"/>
          <w:color w:val="000000" w:themeColor="text1"/>
          <w:sz w:val="24"/>
          <w:szCs w:val="24"/>
          <w:lang w:eastAsia="pt-PT"/>
        </w:rPr>
        <w:t xml:space="preserve"> a Cateme é de 4 km</w:t>
      </w:r>
      <w:r w:rsidR="007C21F7">
        <w:rPr>
          <w:rStyle w:val="Refdenotaderodap"/>
          <w:rFonts w:ascii="Times New Roman" w:eastAsia="Times New Roman" w:hAnsi="Times New Roman" w:cs="Times New Roman"/>
          <w:color w:val="000000" w:themeColor="text1"/>
          <w:sz w:val="24"/>
          <w:szCs w:val="24"/>
          <w:lang w:eastAsia="pt-PT"/>
        </w:rPr>
        <w:footnoteReference w:id="559"/>
      </w:r>
      <w:r>
        <w:rPr>
          <w:rFonts w:ascii="Times New Roman" w:eastAsia="Times New Roman" w:hAnsi="Times New Roman" w:cs="Times New Roman"/>
          <w:color w:val="000000" w:themeColor="text1"/>
          <w:sz w:val="24"/>
          <w:szCs w:val="24"/>
          <w:lang w:eastAsia="pt-PT"/>
        </w:rPr>
        <w:t xml:space="preserve">, conforme o Mapa 2. </w:t>
      </w:r>
      <w:r w:rsidRPr="0063069C">
        <w:rPr>
          <w:rFonts w:ascii="Times New Roman" w:eastAsia="Times New Roman" w:hAnsi="Times New Roman" w:cs="Times New Roman"/>
          <w:color w:val="000000" w:themeColor="text1"/>
          <w:sz w:val="24"/>
          <w:szCs w:val="24"/>
          <w:lang w:eastAsia="pt-PT"/>
        </w:rPr>
        <w:t xml:space="preserve"> </w:t>
      </w:r>
    </w:p>
    <w:p w:rsidR="0008639C" w:rsidRDefault="0008639C" w:rsidP="0008639C">
      <w:pPr>
        <w:pStyle w:val="Legenda"/>
        <w:keepNext/>
      </w:pPr>
      <w:bookmarkStart w:id="50" w:name="_Toc493503127"/>
      <w:r>
        <w:lastRenderedPageBreak/>
        <w:t xml:space="preserve">Mapa </w:t>
      </w:r>
      <w:r>
        <w:fldChar w:fldCharType="begin"/>
      </w:r>
      <w:r>
        <w:instrText xml:space="preserve"> SEQ Mapa \* ARABIC </w:instrText>
      </w:r>
      <w:r>
        <w:fldChar w:fldCharType="separate"/>
      </w:r>
      <w:r w:rsidR="005240DB">
        <w:rPr>
          <w:noProof/>
        </w:rPr>
        <w:t>2</w:t>
      </w:r>
      <w:r>
        <w:fldChar w:fldCharType="end"/>
      </w:r>
      <w:r>
        <w:t xml:space="preserve">: </w:t>
      </w:r>
      <w:r w:rsidRPr="0008639C">
        <w:rPr>
          <w:b/>
        </w:rPr>
        <w:t>Localização geográfica de Cateme e Mualadzi.</w:t>
      </w:r>
      <w:bookmarkEnd w:id="50"/>
    </w:p>
    <w:p w:rsidR="00CE0863" w:rsidRPr="003A69F3" w:rsidRDefault="00CE0863" w:rsidP="00CE0863">
      <w:pPr>
        <w:shd w:val="clear" w:color="auto" w:fill="FFFFFF"/>
        <w:spacing w:after="0" w:line="360" w:lineRule="auto"/>
        <w:jc w:val="center"/>
        <w:rPr>
          <w:rFonts w:ascii="Times New Roman" w:eastAsia="Times New Roman" w:hAnsi="Times New Roman" w:cs="Times New Roman"/>
          <w:color w:val="000000" w:themeColor="text1"/>
          <w:lang w:eastAsia="pt-PT"/>
        </w:rPr>
      </w:pPr>
      <w:r>
        <w:rPr>
          <w:noProof/>
          <w:lang w:eastAsia="pt-PT"/>
        </w:rPr>
        <w:drawing>
          <wp:inline distT="0" distB="0" distL="0" distR="0" wp14:anchorId="499F9750" wp14:editId="0A7CB0EE">
            <wp:extent cx="5400040" cy="2803867"/>
            <wp:effectExtent l="0" t="0" r="0" b="0"/>
            <wp:docPr id="126" name="Imagem 126" descr="C:\Users\Viriato Dias\Downloads\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o Dias\Downloads\tt.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2803867"/>
                    </a:xfrm>
                    <a:prstGeom prst="rect">
                      <a:avLst/>
                    </a:prstGeom>
                    <a:noFill/>
                    <a:ln>
                      <a:noFill/>
                    </a:ln>
                  </pic:spPr>
                </pic:pic>
              </a:graphicData>
            </a:graphic>
          </wp:inline>
        </w:drawing>
      </w:r>
    </w:p>
    <w:p w:rsidR="00CE0863" w:rsidRPr="00A6383D" w:rsidRDefault="00CE0863" w:rsidP="00CE0863">
      <w:pPr>
        <w:shd w:val="clear" w:color="auto" w:fill="FFFFFF"/>
        <w:spacing w:after="446" w:line="240" w:lineRule="auto"/>
        <w:jc w:val="center"/>
        <w:textAlignment w:val="baseline"/>
        <w:rPr>
          <w:rFonts w:ascii="Times New Roman" w:eastAsia="Times New Roman" w:hAnsi="Times New Roman" w:cs="Times New Roman"/>
          <w:color w:val="000000" w:themeColor="text1"/>
          <w:sz w:val="20"/>
          <w:szCs w:val="20"/>
        </w:rPr>
      </w:pPr>
      <w:r w:rsidRPr="00A6383D">
        <w:rPr>
          <w:rFonts w:ascii="Times New Roman" w:eastAsia="Times New Roman" w:hAnsi="Times New Roman" w:cs="Times New Roman"/>
          <w:color w:val="000000" w:themeColor="text1"/>
          <w:sz w:val="20"/>
          <w:szCs w:val="20"/>
        </w:rPr>
        <w:t>Crédito da imagem (adaptado)</w:t>
      </w:r>
      <w:r w:rsidRPr="00A6383D">
        <w:rPr>
          <w:rStyle w:val="Refdenotaderodap"/>
          <w:rFonts w:ascii="Times New Roman" w:hAnsi="Times New Roman" w:cs="Times New Roman"/>
          <w:color w:val="000000" w:themeColor="text1"/>
          <w:sz w:val="20"/>
          <w:szCs w:val="20"/>
        </w:rPr>
        <w:footnoteReference w:id="560"/>
      </w:r>
    </w:p>
    <w:p w:rsidR="00CE0863" w:rsidRPr="005A0D16" w:rsidRDefault="00CE0863" w:rsidP="00CE0863">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sidRPr="005A0D16">
        <w:rPr>
          <w:rFonts w:ascii="Times New Roman" w:eastAsia="Times New Roman" w:hAnsi="Times New Roman" w:cs="Times New Roman"/>
          <w:color w:val="000000" w:themeColor="text1"/>
          <w:sz w:val="24"/>
          <w:szCs w:val="24"/>
          <w:lang w:eastAsia="pt-PT"/>
        </w:rPr>
        <w:t xml:space="preserve">Atente-se que, a única diferença substancial existente entre as duas comunidades </w:t>
      </w:r>
      <w:r>
        <w:rPr>
          <w:rFonts w:ascii="Times New Roman" w:eastAsia="Times New Roman" w:hAnsi="Times New Roman" w:cs="Times New Roman"/>
          <w:color w:val="000000" w:themeColor="text1"/>
          <w:sz w:val="24"/>
          <w:szCs w:val="24"/>
          <w:lang w:eastAsia="pt-PT"/>
        </w:rPr>
        <w:t xml:space="preserve">avisadas </w:t>
      </w:r>
      <w:r w:rsidRPr="005A0D16">
        <w:rPr>
          <w:rFonts w:ascii="Times New Roman" w:eastAsia="Times New Roman" w:hAnsi="Times New Roman" w:cs="Times New Roman"/>
          <w:color w:val="000000" w:themeColor="text1"/>
          <w:sz w:val="24"/>
          <w:szCs w:val="24"/>
          <w:lang w:eastAsia="pt-PT"/>
        </w:rPr>
        <w:t xml:space="preserve">está nos autores dos reassentamentos, respectivamente, a Vale Moçambique, em Cateme, a </w:t>
      </w:r>
      <w:r w:rsidR="00EA648D">
        <w:rPr>
          <w:rFonts w:ascii="Times New Roman" w:eastAsia="Times New Roman" w:hAnsi="Times New Roman" w:cs="Times New Roman"/>
          <w:color w:val="000000" w:themeColor="text1"/>
          <w:sz w:val="24"/>
          <w:szCs w:val="24"/>
          <w:lang w:eastAsia="pt-PT"/>
        </w:rPr>
        <w:t xml:space="preserve">Riversdale, a </w:t>
      </w:r>
      <w:r w:rsidRPr="005A0D16">
        <w:rPr>
          <w:rFonts w:ascii="Times New Roman" w:eastAsia="Times New Roman" w:hAnsi="Times New Roman" w:cs="Times New Roman"/>
          <w:color w:val="000000" w:themeColor="text1"/>
          <w:sz w:val="24"/>
          <w:szCs w:val="24"/>
          <w:lang w:eastAsia="pt-PT"/>
        </w:rPr>
        <w:t>Rio Tinto e outras empresas transnacionais, em Mualadzi. Quer isto dizer que são duas comunidades que partilham a mesma história, a mesma cultura e falam a mesma língua-mãe (nhúngue), mas que foram forçosamente separados, geograficamente, devido a necessidade de exploração de carvão nas zonas em que viviam.</w:t>
      </w:r>
      <w:r w:rsidR="00620E23">
        <w:rPr>
          <w:rStyle w:val="Refdenotaderodap"/>
          <w:rFonts w:ascii="Times New Roman" w:eastAsia="Times New Roman" w:hAnsi="Times New Roman" w:cs="Times New Roman"/>
          <w:color w:val="000000" w:themeColor="text1"/>
          <w:sz w:val="24"/>
          <w:szCs w:val="24"/>
          <w:lang w:eastAsia="pt-PT"/>
        </w:rPr>
        <w:footnoteReference w:id="561"/>
      </w:r>
    </w:p>
    <w:p w:rsidR="00A81974" w:rsidRDefault="00CE0863" w:rsidP="00FC0D42">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pt-PT"/>
        </w:rPr>
      </w:pPr>
      <w:r w:rsidRPr="00556456">
        <w:rPr>
          <w:rFonts w:ascii="Times New Roman" w:eastAsia="Times New Roman" w:hAnsi="Times New Roman" w:cs="Times New Roman"/>
          <w:color w:val="000000" w:themeColor="text1"/>
          <w:sz w:val="24"/>
          <w:szCs w:val="24"/>
          <w:lang w:eastAsia="pt-PT"/>
        </w:rPr>
        <w:t xml:space="preserve">Do trabalho de campo efetuado, constatou-se que as instituições estatais e as empresas transnacionais têm pautado pela não divulgação ao público dos dados </w:t>
      </w:r>
      <w:r w:rsidR="00FC0D42" w:rsidRPr="00556456">
        <w:rPr>
          <w:rFonts w:ascii="Times New Roman" w:eastAsia="Times New Roman" w:hAnsi="Times New Roman" w:cs="Times New Roman"/>
          <w:color w:val="000000" w:themeColor="text1"/>
          <w:sz w:val="24"/>
          <w:szCs w:val="24"/>
          <w:lang w:eastAsia="pt-PT"/>
        </w:rPr>
        <w:t xml:space="preserve">reais ou </w:t>
      </w:r>
      <w:r w:rsidRPr="00556456">
        <w:rPr>
          <w:rFonts w:ascii="Times New Roman" w:eastAsia="Times New Roman" w:hAnsi="Times New Roman" w:cs="Times New Roman"/>
          <w:color w:val="000000" w:themeColor="text1"/>
          <w:sz w:val="24"/>
          <w:szCs w:val="24"/>
          <w:lang w:eastAsia="pt-PT"/>
        </w:rPr>
        <w:t>atualiza</w:t>
      </w:r>
      <w:r w:rsidR="005E381C" w:rsidRPr="00556456">
        <w:rPr>
          <w:rFonts w:ascii="Times New Roman" w:eastAsia="Times New Roman" w:hAnsi="Times New Roman" w:cs="Times New Roman"/>
          <w:color w:val="000000" w:themeColor="text1"/>
          <w:sz w:val="24"/>
          <w:szCs w:val="24"/>
          <w:lang w:eastAsia="pt-PT"/>
        </w:rPr>
        <w:t>dos sobre o total das populações</w:t>
      </w:r>
      <w:r w:rsidRPr="00556456">
        <w:rPr>
          <w:rFonts w:ascii="Times New Roman" w:eastAsia="Times New Roman" w:hAnsi="Times New Roman" w:cs="Times New Roman"/>
          <w:color w:val="000000" w:themeColor="text1"/>
          <w:sz w:val="24"/>
          <w:szCs w:val="24"/>
          <w:lang w:eastAsia="pt-PT"/>
        </w:rPr>
        <w:t xml:space="preserve"> reassentadas. </w:t>
      </w:r>
      <w:r w:rsidR="00616216" w:rsidRPr="00556456">
        <w:rPr>
          <w:rFonts w:ascii="Times New Roman" w:eastAsia="Times New Roman" w:hAnsi="Times New Roman" w:cs="Times New Roman"/>
          <w:color w:val="000000" w:themeColor="text1"/>
          <w:sz w:val="24"/>
          <w:szCs w:val="24"/>
          <w:lang w:eastAsia="pt-PT"/>
        </w:rPr>
        <w:t>H</w:t>
      </w:r>
      <w:r w:rsidR="005E381C" w:rsidRPr="00556456">
        <w:rPr>
          <w:rFonts w:ascii="Times New Roman" w:eastAsia="Times New Roman" w:hAnsi="Times New Roman" w:cs="Times New Roman"/>
          <w:color w:val="000000" w:themeColor="text1"/>
          <w:sz w:val="24"/>
          <w:szCs w:val="24"/>
          <w:lang w:eastAsia="pt-PT"/>
        </w:rPr>
        <w:t>á</w:t>
      </w:r>
      <w:r w:rsidR="00616216" w:rsidRPr="00556456">
        <w:rPr>
          <w:rFonts w:ascii="Times New Roman" w:eastAsia="Times New Roman" w:hAnsi="Times New Roman" w:cs="Times New Roman"/>
          <w:color w:val="000000" w:themeColor="text1"/>
          <w:sz w:val="24"/>
          <w:szCs w:val="24"/>
          <w:lang w:eastAsia="pt-PT"/>
        </w:rPr>
        <w:t xml:space="preserve"> </w:t>
      </w:r>
      <w:r w:rsidR="00556456" w:rsidRPr="00556456">
        <w:rPr>
          <w:rFonts w:ascii="Times New Roman" w:eastAsia="Times New Roman" w:hAnsi="Times New Roman" w:cs="Times New Roman"/>
          <w:color w:val="000000" w:themeColor="text1"/>
          <w:sz w:val="24"/>
          <w:szCs w:val="24"/>
          <w:lang w:eastAsia="pt-PT"/>
        </w:rPr>
        <w:t xml:space="preserve">fortes </w:t>
      </w:r>
      <w:r w:rsidR="00616216" w:rsidRPr="00556456">
        <w:rPr>
          <w:rFonts w:ascii="Times New Roman" w:eastAsia="Times New Roman" w:hAnsi="Times New Roman" w:cs="Times New Roman"/>
          <w:color w:val="000000" w:themeColor="text1"/>
          <w:sz w:val="24"/>
          <w:szCs w:val="24"/>
          <w:lang w:eastAsia="pt-PT"/>
        </w:rPr>
        <w:t>discrepância</w:t>
      </w:r>
      <w:r w:rsidR="005E381C" w:rsidRPr="00556456">
        <w:rPr>
          <w:rFonts w:ascii="Times New Roman" w:eastAsia="Times New Roman" w:hAnsi="Times New Roman" w:cs="Times New Roman"/>
          <w:color w:val="000000" w:themeColor="text1"/>
          <w:sz w:val="24"/>
          <w:szCs w:val="24"/>
          <w:lang w:eastAsia="pt-PT"/>
        </w:rPr>
        <w:t>s nos dados</w:t>
      </w:r>
      <w:r w:rsidR="00A81974" w:rsidRPr="00556456">
        <w:rPr>
          <w:rFonts w:ascii="Times New Roman" w:eastAsia="Times New Roman" w:hAnsi="Times New Roman" w:cs="Times New Roman"/>
          <w:color w:val="000000" w:themeColor="text1"/>
          <w:sz w:val="24"/>
          <w:szCs w:val="24"/>
          <w:lang w:eastAsia="pt-PT"/>
        </w:rPr>
        <w:t xml:space="preserve"> disponíveis</w:t>
      </w:r>
      <w:r w:rsidR="00556456">
        <w:rPr>
          <w:rFonts w:ascii="Times New Roman" w:eastAsia="Times New Roman" w:hAnsi="Times New Roman" w:cs="Times New Roman"/>
          <w:color w:val="000000" w:themeColor="text1"/>
          <w:sz w:val="24"/>
          <w:szCs w:val="24"/>
          <w:lang w:eastAsia="pt-PT"/>
        </w:rPr>
        <w:t xml:space="preserve"> dos reassentados de Cateme</w:t>
      </w:r>
      <w:r w:rsidR="005E381C" w:rsidRPr="00556456">
        <w:rPr>
          <w:rFonts w:ascii="Times New Roman" w:eastAsia="Times New Roman" w:hAnsi="Times New Roman" w:cs="Times New Roman"/>
          <w:color w:val="000000" w:themeColor="text1"/>
          <w:sz w:val="24"/>
          <w:szCs w:val="24"/>
          <w:lang w:eastAsia="pt-PT"/>
        </w:rPr>
        <w:t>, alimentada</w:t>
      </w:r>
      <w:r w:rsidR="00D43BFD">
        <w:rPr>
          <w:rFonts w:ascii="Times New Roman" w:eastAsia="Times New Roman" w:hAnsi="Times New Roman" w:cs="Times New Roman"/>
          <w:color w:val="000000" w:themeColor="text1"/>
          <w:sz w:val="24"/>
          <w:szCs w:val="24"/>
          <w:lang w:eastAsia="pt-PT"/>
        </w:rPr>
        <w:t>s</w:t>
      </w:r>
      <w:r w:rsidR="005E381C" w:rsidRPr="00556456">
        <w:rPr>
          <w:rFonts w:ascii="Times New Roman" w:eastAsia="Times New Roman" w:hAnsi="Times New Roman" w:cs="Times New Roman"/>
          <w:color w:val="000000" w:themeColor="text1"/>
          <w:sz w:val="24"/>
          <w:szCs w:val="24"/>
          <w:lang w:eastAsia="pt-PT"/>
        </w:rPr>
        <w:t xml:space="preserve"> pelo secretismo deliberado, abrindo espaço para muita especulação.</w:t>
      </w:r>
      <w:r w:rsidR="00616216" w:rsidRPr="00556456">
        <w:rPr>
          <w:rFonts w:ascii="Times New Roman" w:eastAsia="Times New Roman" w:hAnsi="Times New Roman" w:cs="Times New Roman"/>
          <w:color w:val="000000" w:themeColor="text1"/>
          <w:sz w:val="24"/>
          <w:szCs w:val="24"/>
          <w:lang w:eastAsia="pt-PT"/>
        </w:rPr>
        <w:t xml:space="preserve"> </w:t>
      </w:r>
    </w:p>
    <w:p w:rsidR="00D7130C" w:rsidRDefault="0036160C" w:rsidP="00D7130C">
      <w:pPr>
        <w:shd w:val="clear" w:color="auto" w:fill="FFFFFF"/>
        <w:spacing w:after="0" w:line="360" w:lineRule="auto"/>
        <w:ind w:firstLine="708"/>
        <w:jc w:val="both"/>
        <w:rPr>
          <w:rFonts w:ascii="Times New Roman" w:hAnsi="Times New Roman" w:cs="Times New Roman"/>
          <w:color w:val="000000" w:themeColor="text1"/>
          <w:sz w:val="24"/>
          <w:szCs w:val="24"/>
        </w:rPr>
      </w:pPr>
      <w:r w:rsidRPr="00FC0D42">
        <w:rPr>
          <w:rFonts w:ascii="Times New Roman" w:eastAsia="Times New Roman" w:hAnsi="Times New Roman" w:cs="Times New Roman"/>
          <w:color w:val="000000" w:themeColor="text1"/>
          <w:sz w:val="24"/>
          <w:szCs w:val="24"/>
          <w:lang w:eastAsia="pt-PT"/>
        </w:rPr>
        <w:t>Com base na estatística já publicada pela HRW, entre 2009 e 2010, a Vale reassentou 1365 agregados familiares para os bairros da Cateme e 25 de Setembro.</w:t>
      </w:r>
      <w:r w:rsidRPr="00FC0D42">
        <w:rPr>
          <w:rStyle w:val="Refdenotaderodap"/>
          <w:rFonts w:ascii="Times New Roman" w:eastAsia="Times New Roman" w:hAnsi="Times New Roman" w:cs="Times New Roman"/>
          <w:color w:val="000000" w:themeColor="text1"/>
          <w:sz w:val="24"/>
          <w:szCs w:val="24"/>
          <w:lang w:eastAsia="pt-PT"/>
        </w:rPr>
        <w:footnoteReference w:id="562"/>
      </w:r>
      <w:r w:rsidRPr="00FC0D42">
        <w:rPr>
          <w:rFonts w:ascii="Times New Roman" w:eastAsia="Times New Roman" w:hAnsi="Times New Roman" w:cs="Times New Roman"/>
          <w:color w:val="000000" w:themeColor="text1"/>
          <w:sz w:val="24"/>
          <w:szCs w:val="24"/>
          <w:lang w:eastAsia="pt-PT"/>
        </w:rPr>
        <w:t xml:space="preserve"> Por seu turno, o jornal </w:t>
      </w:r>
      <w:r w:rsidRPr="00FC0D42">
        <w:rPr>
          <w:rFonts w:ascii="Times New Roman" w:eastAsia="Times New Roman" w:hAnsi="Times New Roman" w:cs="Times New Roman"/>
          <w:i/>
          <w:color w:val="000000" w:themeColor="text1"/>
          <w:sz w:val="24"/>
          <w:szCs w:val="24"/>
          <w:lang w:eastAsia="pt-PT"/>
        </w:rPr>
        <w:t>O País</w:t>
      </w:r>
      <w:r w:rsidRPr="00FC0D42">
        <w:rPr>
          <w:rFonts w:ascii="Times New Roman" w:eastAsia="Times New Roman" w:hAnsi="Times New Roman" w:cs="Times New Roman"/>
          <w:color w:val="000000" w:themeColor="text1"/>
          <w:sz w:val="24"/>
          <w:szCs w:val="24"/>
          <w:lang w:eastAsia="pt-PT"/>
        </w:rPr>
        <w:t xml:space="preserve"> citando o C</w:t>
      </w:r>
      <w:r w:rsidR="002F7DCD">
        <w:rPr>
          <w:rFonts w:ascii="Times New Roman" w:eastAsia="Times New Roman" w:hAnsi="Times New Roman" w:cs="Times New Roman"/>
          <w:color w:val="000000" w:themeColor="text1"/>
          <w:sz w:val="24"/>
          <w:szCs w:val="24"/>
          <w:lang w:eastAsia="pt-PT"/>
        </w:rPr>
        <w:t xml:space="preserve">entro de </w:t>
      </w:r>
      <w:r w:rsidRPr="00FC0D42">
        <w:rPr>
          <w:rFonts w:ascii="Times New Roman" w:eastAsia="Times New Roman" w:hAnsi="Times New Roman" w:cs="Times New Roman"/>
          <w:color w:val="000000" w:themeColor="text1"/>
          <w:sz w:val="24"/>
          <w:szCs w:val="24"/>
          <w:lang w:eastAsia="pt-PT"/>
        </w:rPr>
        <w:t>I</w:t>
      </w:r>
      <w:r w:rsidR="002F7DCD">
        <w:rPr>
          <w:rFonts w:ascii="Times New Roman" w:eastAsia="Times New Roman" w:hAnsi="Times New Roman" w:cs="Times New Roman"/>
          <w:color w:val="000000" w:themeColor="text1"/>
          <w:sz w:val="24"/>
          <w:szCs w:val="24"/>
          <w:lang w:eastAsia="pt-PT"/>
        </w:rPr>
        <w:t xml:space="preserve">ntegridade </w:t>
      </w:r>
      <w:r w:rsidRPr="00FC0D42">
        <w:rPr>
          <w:rFonts w:ascii="Times New Roman" w:eastAsia="Times New Roman" w:hAnsi="Times New Roman" w:cs="Times New Roman"/>
          <w:color w:val="000000" w:themeColor="text1"/>
          <w:sz w:val="24"/>
          <w:szCs w:val="24"/>
          <w:lang w:eastAsia="pt-PT"/>
        </w:rPr>
        <w:t>P</w:t>
      </w:r>
      <w:r w:rsidR="002F7DCD">
        <w:rPr>
          <w:rFonts w:ascii="Times New Roman" w:eastAsia="Times New Roman" w:hAnsi="Times New Roman" w:cs="Times New Roman"/>
          <w:color w:val="000000" w:themeColor="text1"/>
          <w:sz w:val="24"/>
          <w:szCs w:val="24"/>
          <w:lang w:eastAsia="pt-PT"/>
        </w:rPr>
        <w:t>ública (CIP)</w:t>
      </w:r>
      <w:r w:rsidRPr="00FC0D42">
        <w:rPr>
          <w:rFonts w:ascii="Times New Roman" w:eastAsia="Times New Roman" w:hAnsi="Times New Roman" w:cs="Times New Roman"/>
          <w:color w:val="000000" w:themeColor="text1"/>
          <w:sz w:val="24"/>
          <w:szCs w:val="24"/>
          <w:lang w:eastAsia="pt-PT"/>
        </w:rPr>
        <w:t xml:space="preserve">, indica que </w:t>
      </w:r>
      <w:r w:rsidRPr="00FC0D42">
        <w:rPr>
          <w:rFonts w:ascii="Times New Roman" w:eastAsia="Times New Roman" w:hAnsi="Times New Roman" w:cs="Times New Roman"/>
          <w:color w:val="000000" w:themeColor="text1"/>
          <w:sz w:val="24"/>
          <w:szCs w:val="24"/>
        </w:rPr>
        <w:t>de</w:t>
      </w:r>
      <w:r w:rsidR="0010473E">
        <w:rPr>
          <w:rFonts w:ascii="Times New Roman" w:eastAsia="Times New Roman" w:hAnsi="Times New Roman" w:cs="Times New Roman"/>
          <w:color w:val="000000" w:themeColor="text1"/>
          <w:sz w:val="24"/>
          <w:szCs w:val="24"/>
        </w:rPr>
        <w:t xml:space="preserve"> 9 de novembro de </w:t>
      </w:r>
      <w:r w:rsidR="0010473E">
        <w:rPr>
          <w:rFonts w:ascii="Times New Roman" w:eastAsia="Times New Roman" w:hAnsi="Times New Roman" w:cs="Times New Roman"/>
          <w:color w:val="000000" w:themeColor="text1"/>
          <w:sz w:val="24"/>
          <w:szCs w:val="24"/>
        </w:rPr>
        <w:lastRenderedPageBreak/>
        <w:t>2009 a 28 de a</w:t>
      </w:r>
      <w:r w:rsidRPr="00FC0D42">
        <w:rPr>
          <w:rFonts w:ascii="Times New Roman" w:eastAsia="Times New Roman" w:hAnsi="Times New Roman" w:cs="Times New Roman"/>
          <w:color w:val="000000" w:themeColor="text1"/>
          <w:sz w:val="24"/>
          <w:szCs w:val="24"/>
        </w:rPr>
        <w:t xml:space="preserve">bril de 2010, </w:t>
      </w:r>
      <w:r w:rsidRPr="00FC0D42">
        <w:rPr>
          <w:rFonts w:ascii="Times New Roman" w:hAnsi="Times New Roman" w:cs="Times New Roman"/>
          <w:color w:val="000000" w:themeColor="text1"/>
          <w:sz w:val="24"/>
          <w:szCs w:val="24"/>
        </w:rPr>
        <w:t xml:space="preserve">a Vale </w:t>
      </w:r>
      <w:r w:rsidRPr="00B74B8A">
        <w:rPr>
          <w:rFonts w:ascii="Times New Roman" w:hAnsi="Times New Roman" w:cs="Times New Roman"/>
          <w:color w:val="000000" w:themeColor="text1"/>
          <w:sz w:val="24"/>
          <w:szCs w:val="24"/>
        </w:rPr>
        <w:t>transferiu mais de 760 famílias (das 1313 registadas).</w:t>
      </w:r>
      <w:r>
        <w:rPr>
          <w:rStyle w:val="Refdenotaderodap"/>
          <w:rFonts w:ascii="Times New Roman" w:hAnsi="Times New Roman" w:cs="Times New Roman"/>
          <w:color w:val="000000" w:themeColor="text1"/>
          <w:sz w:val="24"/>
          <w:szCs w:val="24"/>
        </w:rPr>
        <w:footnoteReference w:id="563"/>
      </w:r>
      <w:r w:rsidRPr="00B74B8A">
        <w:rPr>
          <w:rFonts w:ascii="Times New Roman" w:hAnsi="Times New Roman" w:cs="Times New Roman"/>
          <w:color w:val="000000" w:themeColor="text1"/>
          <w:sz w:val="24"/>
          <w:szCs w:val="24"/>
        </w:rPr>
        <w:t xml:space="preserve"> De acordo com a mesma fonte, a distribuição considerada </w:t>
      </w:r>
      <w:r>
        <w:rPr>
          <w:rFonts w:ascii="Times New Roman" w:hAnsi="Times New Roman" w:cs="Times New Roman"/>
          <w:color w:val="000000" w:themeColor="text1"/>
          <w:sz w:val="24"/>
          <w:szCs w:val="24"/>
        </w:rPr>
        <w:t xml:space="preserve">“separatista” </w:t>
      </w:r>
      <w:r w:rsidRPr="00B74B8A">
        <w:rPr>
          <w:rFonts w:ascii="Times New Roman" w:hAnsi="Times New Roman" w:cs="Times New Roman"/>
          <w:color w:val="000000" w:themeColor="text1"/>
          <w:sz w:val="24"/>
          <w:szCs w:val="24"/>
        </w:rPr>
        <w:t xml:space="preserve">foi feita da seguinte maneira: 717 famílias consideradas rurais foram reassentadas na localidade de Cateme e 288 famílias consideradas semi-urbanas foram </w:t>
      </w:r>
      <w:r>
        <w:rPr>
          <w:rFonts w:ascii="Times New Roman" w:hAnsi="Times New Roman" w:cs="Times New Roman"/>
          <w:color w:val="000000" w:themeColor="text1"/>
          <w:sz w:val="24"/>
          <w:szCs w:val="24"/>
        </w:rPr>
        <w:t xml:space="preserve">transferidas </w:t>
      </w:r>
      <w:r w:rsidRPr="00B74B8A">
        <w:rPr>
          <w:rFonts w:ascii="Times New Roman" w:hAnsi="Times New Roman" w:cs="Times New Roman"/>
          <w:color w:val="000000" w:themeColor="text1"/>
          <w:sz w:val="24"/>
          <w:szCs w:val="24"/>
        </w:rPr>
        <w:t>para o bairro 25 de Setembro.</w:t>
      </w:r>
      <w:r>
        <w:rPr>
          <w:rStyle w:val="Refdenotaderodap"/>
          <w:rFonts w:ascii="Times New Roman" w:hAnsi="Times New Roman" w:cs="Times New Roman"/>
          <w:color w:val="000000" w:themeColor="text1"/>
          <w:sz w:val="24"/>
          <w:szCs w:val="24"/>
        </w:rPr>
        <w:footnoteReference w:id="564"/>
      </w:r>
      <w:r w:rsidRPr="00B74B8A">
        <w:rPr>
          <w:rFonts w:ascii="Times New Roman" w:hAnsi="Times New Roman" w:cs="Times New Roman"/>
          <w:color w:val="000000" w:themeColor="text1"/>
          <w:sz w:val="24"/>
          <w:szCs w:val="24"/>
        </w:rPr>
        <w:t xml:space="preserve"> </w:t>
      </w:r>
    </w:p>
    <w:p w:rsidR="0036160C" w:rsidRDefault="0036160C" w:rsidP="00D7130C">
      <w:pPr>
        <w:shd w:val="clear" w:color="auto" w:fill="FFFFFF"/>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além das famílias contabilizada</w:t>
      </w:r>
      <w:r w:rsidRPr="00B74B8A">
        <w:rPr>
          <w:rFonts w:ascii="Times New Roman" w:hAnsi="Times New Roman" w:cs="Times New Roman"/>
          <w:color w:val="000000" w:themeColor="text1"/>
          <w:sz w:val="24"/>
          <w:szCs w:val="24"/>
        </w:rPr>
        <w:t>s,</w:t>
      </w:r>
    </w:p>
    <w:p w:rsidR="0036160C" w:rsidRDefault="0036160C" w:rsidP="0036160C">
      <w:pPr>
        <w:shd w:val="clear" w:color="auto" w:fill="FFFFFF"/>
        <w:tabs>
          <w:tab w:val="left" w:pos="2268"/>
        </w:tabs>
        <w:spacing w:after="0" w:line="360" w:lineRule="auto"/>
        <w:ind w:firstLine="708"/>
        <w:jc w:val="both"/>
        <w:rPr>
          <w:rFonts w:ascii="Times New Roman" w:hAnsi="Times New Roman" w:cs="Times New Roman"/>
          <w:color w:val="000000" w:themeColor="text1"/>
          <w:sz w:val="24"/>
          <w:szCs w:val="24"/>
        </w:rPr>
      </w:pPr>
    </w:p>
    <w:p w:rsidR="0036160C" w:rsidRPr="000F6B57" w:rsidRDefault="0036160C" w:rsidP="0036160C">
      <w:pPr>
        <w:shd w:val="clear" w:color="auto" w:fill="FFFFFF"/>
        <w:tabs>
          <w:tab w:val="left" w:pos="2268"/>
        </w:tabs>
        <w:spacing w:after="0" w:line="240" w:lineRule="auto"/>
        <w:ind w:left="2268"/>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shd w:val="clear" w:color="auto" w:fill="FFFFFF"/>
        </w:rPr>
        <w:t xml:space="preserve">(…) </w:t>
      </w:r>
      <w:r w:rsidRPr="000F6B57">
        <w:rPr>
          <w:rFonts w:ascii="Times New Roman" w:hAnsi="Times New Roman" w:cs="Times New Roman"/>
          <w:color w:val="000000" w:themeColor="text1"/>
          <w:sz w:val="20"/>
          <w:szCs w:val="20"/>
          <w:shd w:val="clear" w:color="auto" w:fill="FFFFFF"/>
        </w:rPr>
        <w:t>houve um grupo de famílias que não aceitou encaixar-se na categorização feita pelo censo da Vale e, portanto, 308 famílias ficaram registadas como tendo optado por receber uma “indemnização assistida”, isto é, escolheram não ir para nenhum dos dois locais de reassentamento: nem para Cateme nem para 25 de Setembro.</w:t>
      </w:r>
      <w:r w:rsidRPr="000F6B57">
        <w:rPr>
          <w:rStyle w:val="Refdenotaderodap"/>
          <w:rFonts w:ascii="Times New Roman" w:hAnsi="Times New Roman" w:cs="Times New Roman"/>
          <w:color w:val="000000" w:themeColor="text1"/>
          <w:sz w:val="20"/>
          <w:szCs w:val="20"/>
          <w:shd w:val="clear" w:color="auto" w:fill="FFFFFF"/>
        </w:rPr>
        <w:footnoteReference w:id="565"/>
      </w:r>
    </w:p>
    <w:p w:rsidR="0036160C" w:rsidRPr="00616216" w:rsidRDefault="0036160C" w:rsidP="0036160C">
      <w:pPr>
        <w:shd w:val="clear" w:color="auto" w:fill="FFFFFF"/>
        <w:spacing w:after="0" w:line="360" w:lineRule="auto"/>
        <w:ind w:firstLine="708"/>
        <w:jc w:val="both"/>
        <w:rPr>
          <w:rFonts w:ascii="Times New Roman" w:hAnsi="Times New Roman" w:cs="Times New Roman"/>
          <w:color w:val="000000" w:themeColor="text1"/>
          <w:sz w:val="24"/>
          <w:szCs w:val="24"/>
        </w:rPr>
      </w:pPr>
    </w:p>
    <w:p w:rsidR="0036160C" w:rsidRDefault="0036160C" w:rsidP="0036160C">
      <w:pPr>
        <w:shd w:val="clear" w:color="auto" w:fill="FFFFFF"/>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w:t>
      </w:r>
      <w:r w:rsidR="002F7DCD">
        <w:rPr>
          <w:rFonts w:ascii="Times New Roman" w:hAnsi="Times New Roman" w:cs="Times New Roman"/>
          <w:color w:val="000000" w:themeColor="text1"/>
          <w:sz w:val="24"/>
          <w:szCs w:val="24"/>
        </w:rPr>
        <w:t xml:space="preserve"> número total divulgado pela HRW</w:t>
      </w:r>
      <w:r>
        <w:rPr>
          <w:rFonts w:ascii="Times New Roman" w:hAnsi="Times New Roman" w:cs="Times New Roman"/>
          <w:color w:val="000000" w:themeColor="text1"/>
          <w:sz w:val="24"/>
          <w:szCs w:val="24"/>
        </w:rPr>
        <w:t xml:space="preserve"> coincide com o apresentado por A</w:t>
      </w:r>
      <w:r w:rsidRPr="00492938">
        <w:rPr>
          <w:rFonts w:ascii="Times New Roman" w:hAnsi="Times New Roman" w:cs="Times New Roman"/>
          <w:color w:val="000000" w:themeColor="text1"/>
          <w:sz w:val="24"/>
          <w:szCs w:val="24"/>
        </w:rPr>
        <w:t>maral</w:t>
      </w:r>
      <w:r>
        <w:rPr>
          <w:rFonts w:ascii="Times New Roman" w:hAnsi="Times New Roman" w:cs="Times New Roman"/>
          <w:color w:val="000000" w:themeColor="text1"/>
          <w:sz w:val="24"/>
          <w:szCs w:val="24"/>
        </w:rPr>
        <w:t>. Para esta autora,</w:t>
      </w:r>
      <w:r w:rsidRPr="00492938">
        <w:rPr>
          <w:rFonts w:ascii="Times New Roman" w:hAnsi="Times New Roman" w:cs="Times New Roman"/>
          <w:color w:val="000000" w:themeColor="text1"/>
          <w:sz w:val="24"/>
          <w:szCs w:val="24"/>
        </w:rPr>
        <w:t xml:space="preserve"> 1365 famílias “foram expulsas de suas terras pela companhia brasileira.”</w:t>
      </w:r>
      <w:r w:rsidRPr="00492938">
        <w:rPr>
          <w:rStyle w:val="Refdenotaderodap"/>
          <w:rFonts w:ascii="Times New Roman" w:hAnsi="Times New Roman" w:cs="Times New Roman"/>
          <w:color w:val="000000" w:themeColor="text1"/>
          <w:sz w:val="24"/>
          <w:szCs w:val="24"/>
        </w:rPr>
        <w:footnoteReference w:id="566"/>
      </w:r>
      <w:r w:rsidRPr="00492938">
        <w:rPr>
          <w:rFonts w:ascii="Times New Roman" w:hAnsi="Times New Roman" w:cs="Times New Roman"/>
          <w:color w:val="000000" w:themeColor="text1"/>
          <w:sz w:val="24"/>
          <w:szCs w:val="24"/>
        </w:rPr>
        <w:t xml:space="preserve"> A autora em referência acrescenta que </w:t>
      </w:r>
    </w:p>
    <w:p w:rsidR="006E0D0C" w:rsidRDefault="006E0D0C" w:rsidP="0036160C">
      <w:pPr>
        <w:shd w:val="clear" w:color="auto" w:fill="FFFFFF"/>
        <w:spacing w:after="0" w:line="360" w:lineRule="auto"/>
        <w:jc w:val="both"/>
        <w:rPr>
          <w:rFonts w:ascii="Times New Roman" w:hAnsi="Times New Roman" w:cs="Times New Roman"/>
          <w:color w:val="000000" w:themeColor="text1"/>
          <w:sz w:val="24"/>
          <w:szCs w:val="24"/>
        </w:rPr>
      </w:pPr>
    </w:p>
    <w:p w:rsidR="0036160C" w:rsidRPr="001036F5" w:rsidRDefault="0036160C" w:rsidP="0036160C">
      <w:pPr>
        <w:shd w:val="clear" w:color="auto" w:fill="FFFFFF"/>
        <w:tabs>
          <w:tab w:val="left" w:pos="2268"/>
        </w:tabs>
        <w:spacing w:after="0" w:line="240" w:lineRule="auto"/>
        <w:ind w:left="2268"/>
        <w:jc w:val="both"/>
        <w:rPr>
          <w:rFonts w:ascii="Times New Roman" w:hAnsi="Times New Roman" w:cs="Times New Roman"/>
          <w:color w:val="000000" w:themeColor="text1"/>
          <w:sz w:val="20"/>
          <w:szCs w:val="20"/>
        </w:rPr>
      </w:pPr>
      <w:r w:rsidRPr="001036F5">
        <w:rPr>
          <w:rFonts w:ascii="Times New Roman" w:hAnsi="Times New Roman" w:cs="Times New Roman"/>
          <w:color w:val="111111"/>
          <w:sz w:val="20"/>
          <w:szCs w:val="20"/>
        </w:rPr>
        <w:t>Das 1.365 famílias expulsas pela Vale, 1.004 foram reassentadas, 106 famílias receberam 'compensação assistida' (compra de outra casa) e 254 famílias, 'compensações simples' (dinheiro) por 'casas, quintas e prédios comerciais na área do Plano do Reassentamento'.</w:t>
      </w:r>
      <w:r w:rsidRPr="001036F5">
        <w:rPr>
          <w:rStyle w:val="Refdenotaderodap"/>
          <w:rFonts w:ascii="Times New Roman" w:hAnsi="Times New Roman" w:cs="Times New Roman"/>
          <w:color w:val="111111"/>
          <w:sz w:val="20"/>
          <w:szCs w:val="20"/>
        </w:rPr>
        <w:footnoteReference w:id="567"/>
      </w:r>
    </w:p>
    <w:p w:rsidR="0036160C" w:rsidRDefault="0036160C" w:rsidP="0036160C">
      <w:pPr>
        <w:shd w:val="clear" w:color="auto" w:fill="FFFFFF"/>
        <w:spacing w:after="0" w:line="360" w:lineRule="auto"/>
        <w:jc w:val="both"/>
        <w:rPr>
          <w:rFonts w:ascii="Times New Roman" w:hAnsi="Times New Roman" w:cs="Times New Roman"/>
          <w:color w:val="000000" w:themeColor="text1"/>
          <w:sz w:val="24"/>
          <w:szCs w:val="24"/>
        </w:rPr>
      </w:pPr>
    </w:p>
    <w:p w:rsidR="0036160C" w:rsidRDefault="0036160C" w:rsidP="007D4390">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sidRPr="000E261B">
        <w:rPr>
          <w:rFonts w:ascii="Times New Roman" w:hAnsi="Times New Roman" w:cs="Times New Roman"/>
          <w:color w:val="000000" w:themeColor="text1"/>
          <w:sz w:val="24"/>
          <w:szCs w:val="24"/>
        </w:rPr>
        <w:t>Mosca e</w:t>
      </w:r>
      <w:r>
        <w:rPr>
          <w:rFonts w:ascii="Times New Roman" w:eastAsia="Times New Roman" w:hAnsi="Times New Roman" w:cs="Times New Roman"/>
          <w:color w:val="000000" w:themeColor="text1"/>
          <w:sz w:val="24"/>
          <w:szCs w:val="24"/>
        </w:rPr>
        <w:t xml:space="preserve"> Selemane, citando o censo da Vale, referem</w:t>
      </w:r>
      <w:r w:rsidRPr="000E261B">
        <w:rPr>
          <w:rFonts w:ascii="Times New Roman" w:eastAsia="Times New Roman" w:hAnsi="Times New Roman" w:cs="Times New Roman"/>
          <w:color w:val="000000" w:themeColor="text1"/>
          <w:sz w:val="24"/>
          <w:szCs w:val="24"/>
        </w:rPr>
        <w:t xml:space="preserve"> que “A</w:t>
      </w:r>
      <w:r w:rsidRPr="000E261B">
        <w:rPr>
          <w:rFonts w:ascii="Times New Roman" w:hAnsi="Times New Roman" w:cs="Times New Roman"/>
          <w:color w:val="000000" w:themeColor="text1"/>
          <w:sz w:val="24"/>
          <w:szCs w:val="24"/>
        </w:rPr>
        <w:t xml:space="preserve"> divisão da população para os dois destinos foi com base na classificação em rura</w:t>
      </w:r>
      <w:r w:rsidR="00F9370E">
        <w:rPr>
          <w:rFonts w:ascii="Times New Roman" w:hAnsi="Times New Roman" w:cs="Times New Roman"/>
          <w:color w:val="000000" w:themeColor="text1"/>
          <w:sz w:val="24"/>
          <w:szCs w:val="24"/>
        </w:rPr>
        <w:t>l (717 famílias) e urbana (596),</w:t>
      </w:r>
      <w:r>
        <w:rPr>
          <w:rFonts w:ascii="Times New Roman" w:hAnsi="Times New Roman" w:cs="Times New Roman"/>
          <w:color w:val="000000" w:themeColor="text1"/>
          <w:sz w:val="24"/>
          <w:szCs w:val="24"/>
        </w:rPr>
        <w:t xml:space="preserve"> </w:t>
      </w:r>
      <w:r w:rsidR="00F9370E">
        <w:rPr>
          <w:rFonts w:ascii="Times New Roman" w:hAnsi="Times New Roman" w:cs="Times New Roman"/>
          <w:color w:val="000000" w:themeColor="text1"/>
          <w:sz w:val="24"/>
          <w:szCs w:val="24"/>
        </w:rPr>
        <w:t xml:space="preserve">perfazendo </w:t>
      </w:r>
      <w:r w:rsidR="004E54C5">
        <w:rPr>
          <w:rFonts w:ascii="Times New Roman" w:hAnsi="Times New Roman" w:cs="Times New Roman"/>
          <w:color w:val="000000" w:themeColor="text1"/>
          <w:sz w:val="24"/>
          <w:szCs w:val="24"/>
        </w:rPr>
        <w:t>um total de mais de 5000 pessoas</w:t>
      </w:r>
      <w:r w:rsidR="00FF250D">
        <w:rPr>
          <w:rFonts w:ascii="Times New Roman" w:hAnsi="Times New Roman" w:cs="Times New Roman"/>
          <w:color w:val="000000" w:themeColor="text1"/>
          <w:sz w:val="24"/>
          <w:szCs w:val="24"/>
        </w:rPr>
        <w:t>”</w:t>
      </w:r>
      <w:r w:rsidR="00F9370E" w:rsidRPr="000E261B">
        <w:rPr>
          <w:rStyle w:val="Refdenotaderodap"/>
          <w:rFonts w:ascii="Times New Roman" w:hAnsi="Times New Roman" w:cs="Times New Roman"/>
          <w:color w:val="000000" w:themeColor="text1"/>
          <w:sz w:val="24"/>
          <w:szCs w:val="24"/>
        </w:rPr>
        <w:footnoteReference w:id="568"/>
      </w:r>
      <w:r w:rsidR="004E54C5">
        <w:rPr>
          <w:rFonts w:ascii="Times New Roman" w:hAnsi="Times New Roman" w:cs="Times New Roman"/>
          <w:color w:val="000000" w:themeColor="text1"/>
          <w:sz w:val="24"/>
          <w:szCs w:val="24"/>
        </w:rPr>
        <w:t xml:space="preserve">, </w:t>
      </w:r>
      <w:r w:rsidRPr="000E261B">
        <w:rPr>
          <w:rFonts w:ascii="Times New Roman" w:hAnsi="Times New Roman" w:cs="Times New Roman"/>
          <w:color w:val="000000" w:themeColor="text1"/>
          <w:sz w:val="24"/>
          <w:szCs w:val="24"/>
        </w:rPr>
        <w:t>uma separação que mereceu duras crítica</w:t>
      </w:r>
      <w:r w:rsidR="00D43BFD">
        <w:rPr>
          <w:rFonts w:ascii="Times New Roman" w:hAnsi="Times New Roman" w:cs="Times New Roman"/>
          <w:color w:val="000000" w:themeColor="text1"/>
          <w:sz w:val="24"/>
          <w:szCs w:val="24"/>
        </w:rPr>
        <w:t>s</w:t>
      </w:r>
      <w:r w:rsidRPr="000E261B">
        <w:rPr>
          <w:rFonts w:ascii="Times New Roman" w:hAnsi="Times New Roman" w:cs="Times New Roman"/>
          <w:color w:val="000000" w:themeColor="text1"/>
          <w:sz w:val="24"/>
          <w:szCs w:val="24"/>
        </w:rPr>
        <w:t xml:space="preserve"> tanto </w:t>
      </w:r>
      <w:r w:rsidRPr="000E261B">
        <w:rPr>
          <w:rFonts w:ascii="Times New Roman" w:eastAsia="Times New Roman" w:hAnsi="Times New Roman" w:cs="Times New Roman"/>
          <w:color w:val="000000" w:themeColor="text1"/>
          <w:sz w:val="24"/>
          <w:szCs w:val="24"/>
        </w:rPr>
        <w:t xml:space="preserve">dos reassentados como das agremiações dos direitos </w:t>
      </w:r>
      <w:r>
        <w:rPr>
          <w:rFonts w:ascii="Times New Roman" w:eastAsia="Times New Roman" w:hAnsi="Times New Roman" w:cs="Times New Roman"/>
          <w:color w:val="000000" w:themeColor="text1"/>
          <w:sz w:val="24"/>
          <w:szCs w:val="24"/>
        </w:rPr>
        <w:t>humanos e até mesmo do Governo D</w:t>
      </w:r>
      <w:r w:rsidRPr="000E261B">
        <w:rPr>
          <w:rFonts w:ascii="Times New Roman" w:eastAsia="Times New Roman" w:hAnsi="Times New Roman" w:cs="Times New Roman"/>
          <w:color w:val="000000" w:themeColor="text1"/>
          <w:sz w:val="24"/>
          <w:szCs w:val="24"/>
        </w:rPr>
        <w:t xml:space="preserve">istrital de Moatize, considerando que a Vale usou a estratégia de </w:t>
      </w:r>
      <w:r w:rsidR="004E54C5">
        <w:rPr>
          <w:rFonts w:ascii="Times New Roman" w:eastAsia="Times New Roman" w:hAnsi="Times New Roman" w:cs="Times New Roman"/>
          <w:color w:val="000000" w:themeColor="text1"/>
          <w:sz w:val="24"/>
          <w:szCs w:val="24"/>
        </w:rPr>
        <w:t>“</w:t>
      </w:r>
      <w:r w:rsidRPr="000E261B">
        <w:rPr>
          <w:rFonts w:ascii="Times New Roman" w:eastAsia="Times New Roman" w:hAnsi="Times New Roman" w:cs="Times New Roman"/>
          <w:color w:val="000000" w:themeColor="text1"/>
          <w:sz w:val="24"/>
          <w:szCs w:val="24"/>
        </w:rPr>
        <w:t>dividir para reinar.</w:t>
      </w:r>
      <w:r w:rsidR="004E54C5">
        <w:rPr>
          <w:rFonts w:ascii="Times New Roman" w:eastAsia="Times New Roman" w:hAnsi="Times New Roman" w:cs="Times New Roman"/>
          <w:color w:val="000000" w:themeColor="text1"/>
          <w:sz w:val="24"/>
          <w:szCs w:val="24"/>
        </w:rPr>
        <w:t>”</w:t>
      </w:r>
      <w:r w:rsidRPr="000E261B">
        <w:rPr>
          <w:rStyle w:val="Refdenotaderodap"/>
          <w:rFonts w:ascii="Times New Roman" w:hAnsi="Times New Roman" w:cs="Times New Roman"/>
          <w:color w:val="000000" w:themeColor="text1"/>
          <w:sz w:val="24"/>
          <w:szCs w:val="24"/>
        </w:rPr>
        <w:footnoteReference w:id="569"/>
      </w:r>
      <w:r w:rsidRPr="000E261B">
        <w:rPr>
          <w:rFonts w:ascii="Times New Roman" w:eastAsia="Times New Roman" w:hAnsi="Times New Roman" w:cs="Times New Roman"/>
          <w:color w:val="000000" w:themeColor="text1"/>
          <w:sz w:val="24"/>
          <w:szCs w:val="24"/>
        </w:rPr>
        <w:t xml:space="preserve"> Ou seja, foi implementado u</w:t>
      </w:r>
      <w:r w:rsidRPr="000E261B">
        <w:rPr>
          <w:rFonts w:ascii="Times New Roman" w:hAnsi="Times New Roman" w:cs="Times New Roman"/>
          <w:color w:val="000000" w:themeColor="text1"/>
          <w:sz w:val="24"/>
          <w:szCs w:val="24"/>
        </w:rPr>
        <w:t xml:space="preserve">m </w:t>
      </w:r>
      <w:r w:rsidRPr="000E261B">
        <w:rPr>
          <w:rFonts w:ascii="Times New Roman" w:eastAsia="Times New Roman" w:hAnsi="Times New Roman" w:cs="Times New Roman"/>
          <w:color w:val="000000" w:themeColor="text1"/>
          <w:sz w:val="24"/>
          <w:szCs w:val="24"/>
          <w:lang w:eastAsia="pt-PT"/>
        </w:rPr>
        <w:t xml:space="preserve">reassentamento </w:t>
      </w:r>
      <w:r>
        <w:rPr>
          <w:rFonts w:ascii="Times New Roman" w:eastAsia="Times New Roman" w:hAnsi="Times New Roman" w:cs="Times New Roman"/>
          <w:color w:val="000000" w:themeColor="text1"/>
          <w:sz w:val="24"/>
          <w:szCs w:val="24"/>
          <w:lang w:eastAsia="pt-PT"/>
        </w:rPr>
        <w:t>“</w:t>
      </w:r>
      <w:r w:rsidRPr="000E261B">
        <w:rPr>
          <w:rFonts w:ascii="Times New Roman" w:eastAsia="Times New Roman" w:hAnsi="Times New Roman" w:cs="Times New Roman"/>
          <w:color w:val="000000" w:themeColor="text1"/>
          <w:sz w:val="24"/>
          <w:szCs w:val="24"/>
          <w:lang w:eastAsia="pt-PT"/>
        </w:rPr>
        <w:t>separatista</w:t>
      </w:r>
      <w:r>
        <w:rPr>
          <w:rFonts w:ascii="Times New Roman" w:eastAsia="Times New Roman" w:hAnsi="Times New Roman" w:cs="Times New Roman"/>
          <w:color w:val="000000" w:themeColor="text1"/>
          <w:sz w:val="24"/>
          <w:szCs w:val="24"/>
          <w:lang w:eastAsia="pt-PT"/>
        </w:rPr>
        <w:t xml:space="preserve">”, conforme </w:t>
      </w:r>
      <w:r w:rsidRPr="001036F5">
        <w:rPr>
          <w:rFonts w:ascii="Times New Roman" w:eastAsia="Times New Roman" w:hAnsi="Times New Roman" w:cs="Times New Roman"/>
          <w:i/>
          <w:color w:val="000000" w:themeColor="text1"/>
          <w:sz w:val="24"/>
          <w:szCs w:val="24"/>
          <w:lang w:eastAsia="pt-PT"/>
        </w:rPr>
        <w:t>O País</w:t>
      </w:r>
      <w:r>
        <w:rPr>
          <w:rFonts w:ascii="Times New Roman" w:eastAsia="Times New Roman" w:hAnsi="Times New Roman" w:cs="Times New Roman"/>
          <w:color w:val="000000" w:themeColor="text1"/>
          <w:sz w:val="24"/>
          <w:szCs w:val="24"/>
          <w:lang w:eastAsia="pt-PT"/>
        </w:rPr>
        <w:t>,</w:t>
      </w:r>
      <w:r w:rsidRPr="000E261B">
        <w:rPr>
          <w:rFonts w:ascii="Times New Roman" w:eastAsia="Times New Roman" w:hAnsi="Times New Roman" w:cs="Times New Roman"/>
          <w:color w:val="000000" w:themeColor="text1"/>
          <w:sz w:val="24"/>
          <w:szCs w:val="24"/>
          <w:lang w:eastAsia="pt-PT"/>
        </w:rPr>
        <w:t xml:space="preserve"> com base no estatuto social das pessoas, separando as famílias “rurais” das “semiurbanas”</w:t>
      </w:r>
      <w:r w:rsidRPr="000E261B">
        <w:rPr>
          <w:rStyle w:val="Refdenotaderodap"/>
          <w:rFonts w:ascii="Times New Roman" w:hAnsi="Times New Roman" w:cs="Times New Roman"/>
          <w:color w:val="000000" w:themeColor="text1"/>
          <w:sz w:val="24"/>
          <w:szCs w:val="24"/>
        </w:rPr>
        <w:footnoteReference w:id="570"/>
      </w:r>
      <w:r w:rsidRPr="000E261B">
        <w:rPr>
          <w:rFonts w:ascii="Times New Roman" w:eastAsia="Times New Roman" w:hAnsi="Times New Roman" w:cs="Times New Roman"/>
          <w:color w:val="000000" w:themeColor="text1"/>
          <w:sz w:val="24"/>
          <w:szCs w:val="24"/>
          <w:lang w:eastAsia="pt-PT"/>
        </w:rPr>
        <w:t xml:space="preserve">, além ter </w:t>
      </w:r>
      <w:r w:rsidRPr="000E261B">
        <w:rPr>
          <w:rFonts w:ascii="Times New Roman" w:eastAsia="Times New Roman" w:hAnsi="Times New Roman" w:cs="Times New Roman"/>
          <w:color w:val="000000" w:themeColor="text1"/>
          <w:sz w:val="24"/>
          <w:szCs w:val="24"/>
          <w:lang w:eastAsia="pt-PT"/>
        </w:rPr>
        <w:lastRenderedPageBreak/>
        <w:t xml:space="preserve">construído habitações mal feitas, sem fundações, vigas </w:t>
      </w:r>
      <w:r w:rsidR="000D6B98">
        <w:rPr>
          <w:rFonts w:ascii="Times New Roman" w:eastAsia="Times New Roman" w:hAnsi="Times New Roman" w:cs="Times New Roman"/>
          <w:color w:val="000000" w:themeColor="text1"/>
          <w:sz w:val="24"/>
          <w:szCs w:val="24"/>
          <w:lang w:eastAsia="pt-PT"/>
        </w:rPr>
        <w:t xml:space="preserve">(estrutura) </w:t>
      </w:r>
      <w:r w:rsidRPr="000E261B">
        <w:rPr>
          <w:rFonts w:ascii="Times New Roman" w:eastAsia="Times New Roman" w:hAnsi="Times New Roman" w:cs="Times New Roman"/>
          <w:color w:val="000000" w:themeColor="text1"/>
          <w:sz w:val="24"/>
          <w:szCs w:val="24"/>
          <w:lang w:eastAsia="pt-PT"/>
        </w:rPr>
        <w:t xml:space="preserve">e nem pilares, com frinchas nas paredes e cujos tetos permitem </w:t>
      </w:r>
      <w:r w:rsidRPr="00B50A0B">
        <w:rPr>
          <w:rFonts w:ascii="Times New Roman" w:eastAsia="Times New Roman" w:hAnsi="Times New Roman" w:cs="Times New Roman"/>
          <w:color w:val="000000" w:themeColor="text1"/>
          <w:sz w:val="24"/>
          <w:szCs w:val="24"/>
          <w:lang w:eastAsia="pt-PT"/>
        </w:rPr>
        <w:t>infiltração de água.</w:t>
      </w:r>
      <w:r w:rsidRPr="00B50A0B">
        <w:rPr>
          <w:rStyle w:val="Refdenotaderodap"/>
          <w:rFonts w:ascii="Times New Roman" w:hAnsi="Times New Roman" w:cs="Times New Roman"/>
          <w:color w:val="000000" w:themeColor="text1"/>
          <w:sz w:val="24"/>
          <w:szCs w:val="24"/>
        </w:rPr>
        <w:footnoteReference w:id="571"/>
      </w:r>
    </w:p>
    <w:p w:rsidR="00BE421C" w:rsidRPr="00B50A0B" w:rsidRDefault="00BE421C" w:rsidP="00BE421C">
      <w:pPr>
        <w:shd w:val="clear" w:color="auto" w:fill="FFFFFF"/>
        <w:spacing w:after="0" w:line="360" w:lineRule="auto"/>
        <w:ind w:firstLine="720"/>
        <w:jc w:val="both"/>
        <w:rPr>
          <w:rFonts w:ascii="Times New Roman" w:eastAsia="Times New Roman" w:hAnsi="Times New Roman" w:cs="Times New Roman"/>
          <w:color w:val="000000" w:themeColor="text1"/>
          <w:sz w:val="24"/>
          <w:szCs w:val="24"/>
          <w:lang w:eastAsia="pt-PT"/>
        </w:rPr>
      </w:pPr>
      <w:r>
        <w:rPr>
          <w:rStyle w:val="nfase"/>
          <w:rFonts w:ascii="Times New Roman" w:hAnsi="Times New Roman" w:cs="Times New Roman"/>
          <w:bCs/>
          <w:i w:val="0"/>
          <w:iCs w:val="0"/>
          <w:color w:val="000000" w:themeColor="text1"/>
          <w:sz w:val="24"/>
          <w:szCs w:val="24"/>
          <w:shd w:val="clear" w:color="auto" w:fill="FFFFFF"/>
        </w:rPr>
        <w:t>Os d</w:t>
      </w:r>
      <w:r w:rsidRPr="00E6319A">
        <w:rPr>
          <w:rStyle w:val="nfase"/>
          <w:rFonts w:ascii="Times New Roman" w:hAnsi="Times New Roman" w:cs="Times New Roman"/>
          <w:bCs/>
          <w:i w:val="0"/>
          <w:iCs w:val="0"/>
          <w:color w:val="000000" w:themeColor="text1"/>
          <w:sz w:val="24"/>
          <w:szCs w:val="24"/>
          <w:shd w:val="clear" w:color="auto" w:fill="FFFFFF"/>
        </w:rPr>
        <w:t>ados</w:t>
      </w:r>
      <w:r w:rsidRPr="00E6319A">
        <w:rPr>
          <w:rFonts w:ascii="Times New Roman" w:hAnsi="Times New Roman" w:cs="Times New Roman"/>
          <w:color w:val="000000" w:themeColor="text1"/>
          <w:sz w:val="24"/>
          <w:szCs w:val="24"/>
          <w:shd w:val="clear" w:color="auto" w:fill="FFFFFF"/>
        </w:rPr>
        <w:t> </w:t>
      </w:r>
      <w:r>
        <w:rPr>
          <w:rFonts w:ascii="Times New Roman" w:hAnsi="Times New Roman" w:cs="Times New Roman"/>
          <w:color w:val="000000" w:themeColor="text1"/>
          <w:sz w:val="24"/>
          <w:szCs w:val="24"/>
          <w:shd w:val="clear" w:color="auto" w:fill="FFFFFF"/>
        </w:rPr>
        <w:t>g</w:t>
      </w:r>
      <w:r w:rsidRPr="00E6319A">
        <w:rPr>
          <w:rFonts w:ascii="Times New Roman" w:hAnsi="Times New Roman" w:cs="Times New Roman"/>
          <w:color w:val="000000" w:themeColor="text1"/>
          <w:sz w:val="24"/>
          <w:szCs w:val="24"/>
          <w:shd w:val="clear" w:color="auto" w:fill="FFFFFF"/>
        </w:rPr>
        <w:t xml:space="preserve">erais </w:t>
      </w:r>
      <w:r w:rsidRPr="00E6319A">
        <w:rPr>
          <w:rStyle w:val="nfase"/>
          <w:rFonts w:ascii="Times New Roman" w:hAnsi="Times New Roman" w:cs="Times New Roman"/>
          <w:bCs/>
          <w:i w:val="0"/>
          <w:iCs w:val="0"/>
          <w:color w:val="000000" w:themeColor="text1"/>
          <w:sz w:val="24"/>
          <w:szCs w:val="24"/>
          <w:shd w:val="clear" w:color="auto" w:fill="FFFFFF"/>
        </w:rPr>
        <w:t>mais recentes</w:t>
      </w:r>
      <w:r w:rsidRPr="00E6319A">
        <w:rPr>
          <w:rFonts w:ascii="Times New Roman" w:hAnsi="Times New Roman" w:cs="Times New Roman"/>
          <w:color w:val="000000" w:themeColor="text1"/>
          <w:sz w:val="24"/>
          <w:szCs w:val="24"/>
          <w:shd w:val="clear" w:color="auto" w:fill="FFFFFF"/>
        </w:rPr>
        <w:t> sobre o número de famílias reassentadas são apresentados por Conceição Osório e Tereza Cruz e Silva. Para elas, foram reassentadas em Cateme (726 famílias) e em Mualadzi (478</w:t>
      </w:r>
      <w:r>
        <w:rPr>
          <w:rFonts w:ascii="Times New Roman" w:hAnsi="Times New Roman" w:cs="Times New Roman"/>
          <w:color w:val="000000" w:themeColor="text1"/>
          <w:sz w:val="24"/>
          <w:szCs w:val="24"/>
          <w:shd w:val="clear" w:color="auto" w:fill="FFFFFF"/>
        </w:rPr>
        <w:t xml:space="preserve"> famílias), processo conduzido respetivamente pela Vale e pela Rio Tinto.</w:t>
      </w:r>
      <w:r>
        <w:rPr>
          <w:rStyle w:val="Refdenotaderodap"/>
          <w:rFonts w:ascii="Times New Roman" w:hAnsi="Times New Roman" w:cs="Times New Roman"/>
          <w:color w:val="000000" w:themeColor="text1"/>
          <w:sz w:val="24"/>
          <w:szCs w:val="24"/>
          <w:shd w:val="clear" w:color="auto" w:fill="FFFFFF"/>
        </w:rPr>
        <w:footnoteReference w:id="572"/>
      </w:r>
      <w:r>
        <w:rPr>
          <w:rFonts w:ascii="Times New Roman" w:hAnsi="Times New Roman" w:cs="Times New Roman"/>
          <w:color w:val="000000" w:themeColor="text1"/>
          <w:sz w:val="24"/>
          <w:szCs w:val="24"/>
          <w:shd w:val="clear" w:color="auto" w:fill="FFFFFF"/>
        </w:rPr>
        <w:t xml:space="preserve">   </w:t>
      </w:r>
    </w:p>
    <w:p w:rsidR="00FF16A0" w:rsidRPr="00E6319A" w:rsidRDefault="0036160C" w:rsidP="00BE421C">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sidRPr="00B50A0B">
        <w:rPr>
          <w:rFonts w:ascii="Times New Roman" w:eastAsia="Times New Roman" w:hAnsi="Times New Roman" w:cs="Times New Roman"/>
          <w:color w:val="000000" w:themeColor="text1"/>
          <w:sz w:val="24"/>
          <w:szCs w:val="24"/>
          <w:lang w:eastAsia="pt-PT"/>
        </w:rPr>
        <w:tab/>
      </w:r>
      <w:r w:rsidR="00F3360E" w:rsidRPr="00B50A0B">
        <w:rPr>
          <w:rFonts w:ascii="Times New Roman" w:eastAsia="Times New Roman" w:hAnsi="Times New Roman" w:cs="Times New Roman"/>
          <w:color w:val="000000" w:themeColor="text1"/>
          <w:sz w:val="24"/>
          <w:szCs w:val="24"/>
          <w:lang w:eastAsia="pt-PT"/>
        </w:rPr>
        <w:t>Vale a pena referir, neste contexto, a</w:t>
      </w:r>
      <w:r w:rsidRPr="00B50A0B">
        <w:rPr>
          <w:rFonts w:ascii="Times New Roman" w:eastAsia="Times New Roman" w:hAnsi="Times New Roman" w:cs="Times New Roman"/>
          <w:color w:val="000000" w:themeColor="text1"/>
          <w:sz w:val="24"/>
          <w:szCs w:val="24"/>
          <w:lang w:eastAsia="pt-PT"/>
        </w:rPr>
        <w:t xml:space="preserve"> </w:t>
      </w:r>
      <w:r w:rsidR="007D1761" w:rsidRPr="00B50A0B">
        <w:rPr>
          <w:rFonts w:ascii="Times New Roman" w:eastAsia="Times New Roman" w:hAnsi="Times New Roman" w:cs="Times New Roman"/>
          <w:color w:val="000000" w:themeColor="text1"/>
          <w:sz w:val="24"/>
          <w:szCs w:val="24"/>
          <w:lang w:eastAsia="pt-PT"/>
        </w:rPr>
        <w:t xml:space="preserve">estatística </w:t>
      </w:r>
      <w:r w:rsidR="004E54C5" w:rsidRPr="00B50A0B">
        <w:rPr>
          <w:rFonts w:ascii="Times New Roman" w:eastAsia="Times New Roman" w:hAnsi="Times New Roman" w:cs="Times New Roman"/>
          <w:color w:val="000000" w:themeColor="text1"/>
          <w:sz w:val="24"/>
          <w:szCs w:val="24"/>
          <w:lang w:eastAsia="pt-PT"/>
        </w:rPr>
        <w:t>apresentada pela Ofxam,</w:t>
      </w:r>
      <w:r w:rsidR="00947E99">
        <w:rPr>
          <w:rFonts w:ascii="Times New Roman" w:eastAsia="Times New Roman" w:hAnsi="Times New Roman" w:cs="Times New Roman"/>
          <w:color w:val="000000" w:themeColor="text1"/>
          <w:sz w:val="24"/>
          <w:szCs w:val="24"/>
          <w:lang w:eastAsia="pt-PT"/>
        </w:rPr>
        <w:t xml:space="preserve"> com a qual </w:t>
      </w:r>
      <w:r w:rsidRPr="00B50A0B">
        <w:rPr>
          <w:rFonts w:ascii="Times New Roman" w:eastAsia="Times New Roman" w:hAnsi="Times New Roman" w:cs="Times New Roman"/>
          <w:color w:val="000000" w:themeColor="text1"/>
          <w:sz w:val="24"/>
          <w:szCs w:val="24"/>
          <w:lang w:eastAsia="pt-PT"/>
        </w:rPr>
        <w:t xml:space="preserve">a </w:t>
      </w:r>
      <w:r w:rsidR="00947E99">
        <w:rPr>
          <w:rFonts w:ascii="Times New Roman" w:eastAsia="Times New Roman" w:hAnsi="Times New Roman" w:cs="Times New Roman"/>
          <w:color w:val="000000" w:themeColor="text1"/>
          <w:sz w:val="24"/>
          <w:szCs w:val="24"/>
          <w:lang w:eastAsia="pt-PT"/>
        </w:rPr>
        <w:t xml:space="preserve">presente </w:t>
      </w:r>
      <w:r w:rsidRPr="00B50A0B">
        <w:rPr>
          <w:rFonts w:ascii="Times New Roman" w:eastAsia="Times New Roman" w:hAnsi="Times New Roman" w:cs="Times New Roman"/>
          <w:color w:val="000000" w:themeColor="text1"/>
          <w:sz w:val="24"/>
          <w:szCs w:val="24"/>
          <w:lang w:eastAsia="pt-PT"/>
        </w:rPr>
        <w:t xml:space="preserve">tese está </w:t>
      </w:r>
      <w:r w:rsidR="00F9370E" w:rsidRPr="00B50A0B">
        <w:rPr>
          <w:rFonts w:ascii="Times New Roman" w:eastAsia="Times New Roman" w:hAnsi="Times New Roman" w:cs="Times New Roman"/>
          <w:color w:val="000000" w:themeColor="text1"/>
          <w:sz w:val="24"/>
          <w:szCs w:val="24"/>
          <w:lang w:eastAsia="pt-PT"/>
        </w:rPr>
        <w:t>d</w:t>
      </w:r>
      <w:r w:rsidRPr="00B50A0B">
        <w:rPr>
          <w:rFonts w:ascii="Times New Roman" w:eastAsia="Times New Roman" w:hAnsi="Times New Roman" w:cs="Times New Roman"/>
          <w:color w:val="000000" w:themeColor="text1"/>
          <w:sz w:val="24"/>
          <w:szCs w:val="24"/>
          <w:lang w:eastAsia="pt-PT"/>
        </w:rPr>
        <w:t>e</w:t>
      </w:r>
      <w:r w:rsidR="00F9370E" w:rsidRPr="00B50A0B">
        <w:rPr>
          <w:rFonts w:ascii="Times New Roman" w:eastAsia="Times New Roman" w:hAnsi="Times New Roman" w:cs="Times New Roman"/>
          <w:color w:val="000000" w:themeColor="text1"/>
          <w:sz w:val="24"/>
          <w:szCs w:val="24"/>
          <w:lang w:eastAsia="pt-PT"/>
        </w:rPr>
        <w:t xml:space="preserve"> acordo, </w:t>
      </w:r>
      <w:r w:rsidRPr="00B50A0B">
        <w:rPr>
          <w:rFonts w:ascii="Times New Roman" w:eastAsia="Times New Roman" w:hAnsi="Times New Roman" w:cs="Times New Roman"/>
          <w:color w:val="000000" w:themeColor="text1"/>
          <w:sz w:val="24"/>
          <w:szCs w:val="24"/>
          <w:lang w:eastAsia="pt-PT"/>
        </w:rPr>
        <w:t xml:space="preserve">que </w:t>
      </w:r>
      <w:r w:rsidR="00F3360E" w:rsidRPr="00B50A0B">
        <w:rPr>
          <w:rFonts w:ascii="Times New Roman" w:eastAsia="Times New Roman" w:hAnsi="Times New Roman" w:cs="Times New Roman"/>
          <w:color w:val="000000" w:themeColor="text1"/>
          <w:sz w:val="24"/>
          <w:szCs w:val="24"/>
          <w:lang w:eastAsia="pt-PT"/>
        </w:rPr>
        <w:t xml:space="preserve">aponta para </w:t>
      </w:r>
      <w:r w:rsidRPr="00B50A0B">
        <w:rPr>
          <w:rFonts w:ascii="Times New Roman" w:eastAsia="Times New Roman" w:hAnsi="Times New Roman" w:cs="Times New Roman"/>
          <w:color w:val="000000" w:themeColor="text1"/>
          <w:sz w:val="24"/>
          <w:szCs w:val="24"/>
          <w:lang w:eastAsia="pt-PT"/>
        </w:rPr>
        <w:t>716</w:t>
      </w:r>
      <w:r w:rsidR="007D1761" w:rsidRPr="00B50A0B">
        <w:rPr>
          <w:rFonts w:ascii="Times New Roman" w:eastAsia="Times New Roman" w:hAnsi="Times New Roman" w:cs="Times New Roman"/>
          <w:color w:val="000000" w:themeColor="text1"/>
          <w:sz w:val="24"/>
          <w:szCs w:val="24"/>
          <w:lang w:eastAsia="pt-PT"/>
        </w:rPr>
        <w:t xml:space="preserve"> </w:t>
      </w:r>
      <w:r w:rsidRPr="00B50A0B">
        <w:rPr>
          <w:rFonts w:ascii="Times New Roman" w:eastAsia="Times New Roman" w:hAnsi="Times New Roman" w:cs="Times New Roman"/>
          <w:color w:val="000000" w:themeColor="text1"/>
          <w:sz w:val="24"/>
          <w:szCs w:val="24"/>
          <w:lang w:eastAsia="pt-PT"/>
        </w:rPr>
        <w:t>famílias reassentadas</w:t>
      </w:r>
      <w:r w:rsidR="00FF16A0">
        <w:rPr>
          <w:rFonts w:ascii="Times New Roman" w:eastAsia="Times New Roman" w:hAnsi="Times New Roman" w:cs="Times New Roman"/>
          <w:color w:val="000000" w:themeColor="text1"/>
          <w:sz w:val="24"/>
          <w:szCs w:val="24"/>
          <w:lang w:eastAsia="pt-PT"/>
        </w:rPr>
        <w:t xml:space="preserve"> em Cateme</w:t>
      </w:r>
      <w:r w:rsidRPr="00B50A0B">
        <w:rPr>
          <w:rFonts w:ascii="Times New Roman" w:eastAsia="Times New Roman" w:hAnsi="Times New Roman" w:cs="Times New Roman"/>
          <w:color w:val="000000" w:themeColor="text1"/>
          <w:sz w:val="24"/>
          <w:szCs w:val="24"/>
          <w:lang w:eastAsia="pt-PT"/>
        </w:rPr>
        <w:t>.</w:t>
      </w:r>
      <w:r w:rsidRPr="00B50A0B">
        <w:rPr>
          <w:rStyle w:val="Refdenotaderodap"/>
          <w:rFonts w:ascii="Times New Roman" w:eastAsia="Times New Roman" w:hAnsi="Times New Roman" w:cs="Times New Roman"/>
          <w:color w:val="000000" w:themeColor="text1"/>
          <w:sz w:val="24"/>
          <w:szCs w:val="24"/>
          <w:lang w:eastAsia="pt-PT"/>
        </w:rPr>
        <w:footnoteReference w:id="573"/>
      </w:r>
      <w:r w:rsidRPr="00B50A0B">
        <w:rPr>
          <w:rFonts w:ascii="Times New Roman" w:eastAsia="Times New Roman" w:hAnsi="Times New Roman" w:cs="Times New Roman"/>
          <w:color w:val="000000" w:themeColor="text1"/>
          <w:sz w:val="24"/>
          <w:szCs w:val="24"/>
          <w:lang w:eastAsia="pt-PT"/>
        </w:rPr>
        <w:t xml:space="preserve"> </w:t>
      </w:r>
      <w:r w:rsidR="00AD1A2C" w:rsidRPr="00B50A0B">
        <w:rPr>
          <w:rFonts w:ascii="Times New Roman" w:eastAsia="Times New Roman" w:hAnsi="Times New Roman" w:cs="Times New Roman"/>
          <w:color w:val="000000" w:themeColor="text1"/>
          <w:sz w:val="24"/>
          <w:szCs w:val="24"/>
          <w:lang w:eastAsia="pt-PT"/>
        </w:rPr>
        <w:t>A escolha dos</w:t>
      </w:r>
      <w:r w:rsidR="007D1761" w:rsidRPr="00B50A0B">
        <w:rPr>
          <w:rFonts w:ascii="Times New Roman" w:eastAsia="Times New Roman" w:hAnsi="Times New Roman" w:cs="Times New Roman"/>
          <w:color w:val="000000" w:themeColor="text1"/>
          <w:sz w:val="24"/>
          <w:szCs w:val="24"/>
          <w:lang w:eastAsia="pt-PT"/>
        </w:rPr>
        <w:t xml:space="preserve"> dados</w:t>
      </w:r>
      <w:r w:rsidR="00F3360E" w:rsidRPr="00B50A0B">
        <w:rPr>
          <w:rFonts w:ascii="Times New Roman" w:eastAsia="Times New Roman" w:hAnsi="Times New Roman" w:cs="Times New Roman"/>
          <w:color w:val="000000" w:themeColor="text1"/>
          <w:sz w:val="24"/>
          <w:szCs w:val="24"/>
          <w:lang w:eastAsia="pt-PT"/>
        </w:rPr>
        <w:t xml:space="preserve"> da Oxfam</w:t>
      </w:r>
      <w:r w:rsidR="00AD1A2C" w:rsidRPr="00B50A0B">
        <w:rPr>
          <w:rFonts w:ascii="Times New Roman" w:eastAsia="Times New Roman" w:hAnsi="Times New Roman" w:cs="Times New Roman"/>
          <w:color w:val="000000" w:themeColor="text1"/>
          <w:sz w:val="24"/>
          <w:szCs w:val="24"/>
          <w:lang w:eastAsia="pt-PT"/>
        </w:rPr>
        <w:t xml:space="preserve"> tem</w:t>
      </w:r>
      <w:r w:rsidR="007D4390" w:rsidRPr="00B50A0B">
        <w:rPr>
          <w:rFonts w:ascii="Times New Roman" w:eastAsia="Times New Roman" w:hAnsi="Times New Roman" w:cs="Times New Roman"/>
          <w:color w:val="000000" w:themeColor="text1"/>
          <w:sz w:val="24"/>
          <w:szCs w:val="24"/>
          <w:lang w:eastAsia="pt-PT"/>
        </w:rPr>
        <w:t xml:space="preserve"> que ver</w:t>
      </w:r>
      <w:r w:rsidR="00AD1A2C" w:rsidRPr="00B50A0B">
        <w:rPr>
          <w:rFonts w:ascii="Times New Roman" w:eastAsia="Times New Roman" w:hAnsi="Times New Roman" w:cs="Times New Roman"/>
          <w:color w:val="000000" w:themeColor="text1"/>
          <w:sz w:val="24"/>
          <w:szCs w:val="24"/>
          <w:lang w:eastAsia="pt-PT"/>
        </w:rPr>
        <w:t>, e</w:t>
      </w:r>
      <w:r w:rsidR="00E90664" w:rsidRPr="00B50A0B">
        <w:rPr>
          <w:rFonts w:ascii="Times New Roman" w:eastAsia="Times New Roman" w:hAnsi="Times New Roman" w:cs="Times New Roman"/>
          <w:color w:val="000000" w:themeColor="text1"/>
          <w:sz w:val="24"/>
          <w:szCs w:val="24"/>
          <w:lang w:eastAsia="pt-PT"/>
        </w:rPr>
        <w:t>ssencialmente</w:t>
      </w:r>
      <w:r w:rsidR="00AD1A2C" w:rsidRPr="00B50A0B">
        <w:rPr>
          <w:rFonts w:ascii="Times New Roman" w:eastAsia="Times New Roman" w:hAnsi="Times New Roman" w:cs="Times New Roman"/>
          <w:color w:val="000000" w:themeColor="text1"/>
          <w:sz w:val="24"/>
          <w:szCs w:val="24"/>
          <w:lang w:eastAsia="pt-PT"/>
        </w:rPr>
        <w:t xml:space="preserve">, </w:t>
      </w:r>
      <w:r w:rsidR="007D4390" w:rsidRPr="00B50A0B">
        <w:rPr>
          <w:rFonts w:ascii="Times New Roman" w:eastAsia="Times New Roman" w:hAnsi="Times New Roman" w:cs="Times New Roman"/>
          <w:color w:val="000000" w:themeColor="text1"/>
          <w:sz w:val="24"/>
          <w:szCs w:val="24"/>
          <w:lang w:eastAsia="pt-PT"/>
        </w:rPr>
        <w:t>com o fa</w:t>
      </w:r>
      <w:r w:rsidR="00B029E7">
        <w:rPr>
          <w:rFonts w:ascii="Times New Roman" w:eastAsia="Times New Roman" w:hAnsi="Times New Roman" w:cs="Times New Roman"/>
          <w:color w:val="000000" w:themeColor="text1"/>
          <w:sz w:val="24"/>
          <w:szCs w:val="24"/>
          <w:lang w:eastAsia="pt-PT"/>
        </w:rPr>
        <w:t>c</w:t>
      </w:r>
      <w:r w:rsidR="007D4390" w:rsidRPr="00B50A0B">
        <w:rPr>
          <w:rFonts w:ascii="Times New Roman" w:eastAsia="Times New Roman" w:hAnsi="Times New Roman" w:cs="Times New Roman"/>
          <w:color w:val="000000" w:themeColor="text1"/>
          <w:sz w:val="24"/>
          <w:szCs w:val="24"/>
          <w:lang w:eastAsia="pt-PT"/>
        </w:rPr>
        <w:t xml:space="preserve">to de </w:t>
      </w:r>
      <w:r w:rsidR="00AD1A2C" w:rsidRPr="00B50A0B">
        <w:rPr>
          <w:rFonts w:ascii="Times New Roman" w:eastAsia="Times New Roman" w:hAnsi="Times New Roman" w:cs="Times New Roman"/>
          <w:color w:val="000000" w:themeColor="text1"/>
          <w:sz w:val="24"/>
          <w:szCs w:val="24"/>
          <w:lang w:eastAsia="pt-PT"/>
        </w:rPr>
        <w:t xml:space="preserve">terem sido </w:t>
      </w:r>
      <w:r w:rsidR="00E90664" w:rsidRPr="00B50A0B">
        <w:rPr>
          <w:rFonts w:ascii="Times New Roman" w:eastAsia="Times New Roman" w:hAnsi="Times New Roman" w:cs="Times New Roman"/>
          <w:color w:val="000000" w:themeColor="text1"/>
          <w:sz w:val="24"/>
          <w:szCs w:val="24"/>
          <w:lang w:eastAsia="pt-PT"/>
        </w:rPr>
        <w:t xml:space="preserve">baseadas em fontes primárias, nomeadamente, a documentação elaborada entre o Governo </w:t>
      </w:r>
      <w:r w:rsidR="007D4390" w:rsidRPr="00B50A0B">
        <w:rPr>
          <w:rFonts w:ascii="Times New Roman" w:eastAsia="Times New Roman" w:hAnsi="Times New Roman" w:cs="Times New Roman"/>
          <w:color w:val="000000" w:themeColor="text1"/>
          <w:sz w:val="24"/>
          <w:szCs w:val="24"/>
          <w:lang w:eastAsia="pt-PT"/>
        </w:rPr>
        <w:t>de M</w:t>
      </w:r>
      <w:r w:rsidR="00E90664" w:rsidRPr="00B50A0B">
        <w:rPr>
          <w:rFonts w:ascii="Times New Roman" w:eastAsia="Times New Roman" w:hAnsi="Times New Roman" w:cs="Times New Roman"/>
          <w:color w:val="000000" w:themeColor="text1"/>
          <w:sz w:val="24"/>
          <w:szCs w:val="24"/>
          <w:lang w:eastAsia="pt-PT"/>
        </w:rPr>
        <w:t>oçambi</w:t>
      </w:r>
      <w:r w:rsidR="007D4390" w:rsidRPr="00B50A0B">
        <w:rPr>
          <w:rFonts w:ascii="Times New Roman" w:eastAsia="Times New Roman" w:hAnsi="Times New Roman" w:cs="Times New Roman"/>
          <w:color w:val="000000" w:themeColor="text1"/>
          <w:sz w:val="24"/>
          <w:szCs w:val="24"/>
          <w:lang w:eastAsia="pt-PT"/>
        </w:rPr>
        <w:t xml:space="preserve">que e o PNUD, no </w:t>
      </w:r>
      <w:r w:rsidR="00AD1A2C" w:rsidRPr="00B50A0B">
        <w:rPr>
          <w:rFonts w:ascii="Times New Roman" w:eastAsia="Times New Roman" w:hAnsi="Times New Roman" w:cs="Times New Roman"/>
          <w:color w:val="000000" w:themeColor="text1"/>
          <w:sz w:val="24"/>
          <w:szCs w:val="24"/>
          <w:lang w:eastAsia="pt-PT"/>
        </w:rPr>
        <w:t>conjunto de entrevistas efetuadas</w:t>
      </w:r>
      <w:r w:rsidR="007D4390" w:rsidRPr="00B50A0B">
        <w:rPr>
          <w:rFonts w:ascii="Times New Roman" w:eastAsia="Times New Roman" w:hAnsi="Times New Roman" w:cs="Times New Roman"/>
          <w:color w:val="000000" w:themeColor="text1"/>
          <w:sz w:val="24"/>
          <w:szCs w:val="24"/>
          <w:lang w:eastAsia="pt-PT"/>
        </w:rPr>
        <w:t xml:space="preserve"> à</w:t>
      </w:r>
      <w:r w:rsidR="00AD1A2C" w:rsidRPr="00B50A0B">
        <w:rPr>
          <w:rFonts w:ascii="Times New Roman" w:eastAsia="Times New Roman" w:hAnsi="Times New Roman" w:cs="Times New Roman"/>
          <w:color w:val="000000" w:themeColor="text1"/>
          <w:sz w:val="24"/>
          <w:szCs w:val="24"/>
          <w:lang w:eastAsia="pt-PT"/>
        </w:rPr>
        <w:t xml:space="preserve">s associações </w:t>
      </w:r>
      <w:r w:rsidR="007D4390" w:rsidRPr="00B50A0B">
        <w:rPr>
          <w:rFonts w:ascii="Times New Roman" w:eastAsia="Times New Roman" w:hAnsi="Times New Roman" w:cs="Times New Roman"/>
          <w:color w:val="000000" w:themeColor="text1"/>
          <w:sz w:val="24"/>
          <w:szCs w:val="24"/>
          <w:lang w:eastAsia="pt-PT"/>
        </w:rPr>
        <w:t xml:space="preserve">moçambicanas </w:t>
      </w:r>
      <w:r w:rsidR="00AD1A2C" w:rsidRPr="00B50A0B">
        <w:rPr>
          <w:rFonts w:ascii="Times New Roman" w:eastAsia="Times New Roman" w:hAnsi="Times New Roman" w:cs="Times New Roman"/>
          <w:color w:val="000000" w:themeColor="text1"/>
          <w:sz w:val="24"/>
          <w:szCs w:val="24"/>
          <w:lang w:eastAsia="pt-PT"/>
        </w:rPr>
        <w:t xml:space="preserve">dos direitos humanos, </w:t>
      </w:r>
      <w:r w:rsidR="00E90664" w:rsidRPr="00B50A0B">
        <w:rPr>
          <w:rFonts w:ascii="Times New Roman" w:eastAsia="Times New Roman" w:hAnsi="Times New Roman" w:cs="Times New Roman"/>
          <w:color w:val="000000" w:themeColor="text1"/>
          <w:sz w:val="24"/>
          <w:szCs w:val="24"/>
          <w:lang w:eastAsia="pt-PT"/>
        </w:rPr>
        <w:t xml:space="preserve">aos </w:t>
      </w:r>
      <w:r w:rsidR="00AD1A2C" w:rsidRPr="00B50A0B">
        <w:rPr>
          <w:rFonts w:ascii="Times New Roman" w:eastAsia="Times New Roman" w:hAnsi="Times New Roman" w:cs="Times New Roman"/>
          <w:color w:val="000000" w:themeColor="text1"/>
          <w:sz w:val="24"/>
          <w:szCs w:val="24"/>
          <w:lang w:eastAsia="pt-PT"/>
        </w:rPr>
        <w:t>líderes comunit</w:t>
      </w:r>
      <w:r w:rsidR="007D4390" w:rsidRPr="00B50A0B">
        <w:rPr>
          <w:rFonts w:ascii="Times New Roman" w:eastAsia="Times New Roman" w:hAnsi="Times New Roman" w:cs="Times New Roman"/>
          <w:color w:val="000000" w:themeColor="text1"/>
          <w:sz w:val="24"/>
          <w:szCs w:val="24"/>
          <w:lang w:eastAsia="pt-PT"/>
        </w:rPr>
        <w:t>ários e à</w:t>
      </w:r>
      <w:r w:rsidR="00AD1A2C" w:rsidRPr="00B50A0B">
        <w:rPr>
          <w:rFonts w:ascii="Times New Roman" w:eastAsia="Times New Roman" w:hAnsi="Times New Roman" w:cs="Times New Roman"/>
          <w:color w:val="000000" w:themeColor="text1"/>
          <w:sz w:val="24"/>
          <w:szCs w:val="24"/>
          <w:lang w:eastAsia="pt-PT"/>
        </w:rPr>
        <w:t xml:space="preserve"> popul</w:t>
      </w:r>
      <w:r w:rsidR="00E90664" w:rsidRPr="00B50A0B">
        <w:rPr>
          <w:rFonts w:ascii="Times New Roman" w:eastAsia="Times New Roman" w:hAnsi="Times New Roman" w:cs="Times New Roman"/>
          <w:color w:val="000000" w:themeColor="text1"/>
          <w:sz w:val="24"/>
          <w:szCs w:val="24"/>
          <w:lang w:eastAsia="pt-PT"/>
        </w:rPr>
        <w:t xml:space="preserve">ação reassentada </w:t>
      </w:r>
      <w:r w:rsidR="007D4390" w:rsidRPr="00B50A0B">
        <w:rPr>
          <w:rFonts w:ascii="Times New Roman" w:eastAsia="Times New Roman" w:hAnsi="Times New Roman" w:cs="Times New Roman"/>
          <w:color w:val="000000" w:themeColor="text1"/>
          <w:sz w:val="24"/>
          <w:szCs w:val="24"/>
          <w:lang w:eastAsia="pt-PT"/>
        </w:rPr>
        <w:t>em geral.</w:t>
      </w:r>
      <w:r w:rsidR="00D1756D" w:rsidRPr="00B50A0B">
        <w:rPr>
          <w:rFonts w:ascii="Times New Roman" w:eastAsia="Times New Roman" w:hAnsi="Times New Roman" w:cs="Times New Roman"/>
          <w:color w:val="000000" w:themeColor="text1"/>
          <w:sz w:val="24"/>
          <w:szCs w:val="24"/>
          <w:lang w:eastAsia="pt-PT"/>
        </w:rPr>
        <w:t xml:space="preserve"> </w:t>
      </w:r>
    </w:p>
    <w:p w:rsidR="00F868C9" w:rsidRPr="00984CA1" w:rsidRDefault="00F868C9" w:rsidP="00350548">
      <w:pPr>
        <w:shd w:val="clear" w:color="auto" w:fill="FFFFFF"/>
        <w:spacing w:after="0" w:line="360" w:lineRule="auto"/>
        <w:ind w:firstLine="720"/>
        <w:jc w:val="both"/>
        <w:rPr>
          <w:rFonts w:ascii="Times New Roman" w:hAnsi="Times New Roman" w:cs="Times New Roman"/>
          <w:color w:val="000000" w:themeColor="text1"/>
          <w:sz w:val="24"/>
          <w:szCs w:val="24"/>
        </w:rPr>
      </w:pPr>
      <w:r w:rsidRPr="00984CA1">
        <w:rPr>
          <w:rFonts w:ascii="Times New Roman" w:hAnsi="Times New Roman" w:cs="Times New Roman"/>
          <w:color w:val="000000" w:themeColor="text1"/>
          <w:sz w:val="24"/>
          <w:szCs w:val="24"/>
        </w:rPr>
        <w:t>A partir da conjugação das várias perspetivas acima referenciadas, Afonso Madola Co</w:t>
      </w:r>
      <w:r w:rsidR="00350548">
        <w:rPr>
          <w:rFonts w:ascii="Times New Roman" w:hAnsi="Times New Roman" w:cs="Times New Roman"/>
          <w:color w:val="000000" w:themeColor="text1"/>
          <w:sz w:val="24"/>
          <w:szCs w:val="24"/>
        </w:rPr>
        <w:t>lher contesta o censo da Vale e assevera</w:t>
      </w:r>
      <w:r w:rsidRPr="00984CA1">
        <w:rPr>
          <w:rFonts w:ascii="Times New Roman" w:hAnsi="Times New Roman" w:cs="Times New Roman"/>
          <w:color w:val="000000" w:themeColor="text1"/>
          <w:sz w:val="24"/>
          <w:szCs w:val="24"/>
        </w:rPr>
        <w:t xml:space="preserve"> que o número de membros das populações afetadas seria muito elevado em relação aos dados divulgados de cinco mil pessoas, se a empresa não tivesse ignorado o registo dos mesmos.</w:t>
      </w:r>
      <w:r w:rsidRPr="00984CA1">
        <w:rPr>
          <w:rStyle w:val="Refdenotaderodap"/>
          <w:rFonts w:ascii="Times New Roman" w:hAnsi="Times New Roman" w:cs="Times New Roman"/>
          <w:color w:val="000000" w:themeColor="text1"/>
          <w:sz w:val="24"/>
          <w:szCs w:val="24"/>
        </w:rPr>
        <w:footnoteReference w:id="574"/>
      </w:r>
      <w:r>
        <w:rPr>
          <w:rFonts w:ascii="Times New Roman" w:hAnsi="Times New Roman" w:cs="Times New Roman"/>
          <w:color w:val="000000" w:themeColor="text1"/>
          <w:sz w:val="24"/>
          <w:szCs w:val="24"/>
        </w:rPr>
        <w:t xml:space="preserve"> </w:t>
      </w:r>
      <w:r w:rsidRPr="00984CA1">
        <w:rPr>
          <w:rFonts w:ascii="Times New Roman" w:hAnsi="Times New Roman" w:cs="Times New Roman"/>
          <w:color w:val="000000" w:themeColor="text1"/>
          <w:sz w:val="24"/>
          <w:szCs w:val="24"/>
        </w:rPr>
        <w:t>Colher argumenta que, antes da “separação compulsiva”, o</w:t>
      </w:r>
      <w:r w:rsidR="00663AB3">
        <w:rPr>
          <w:rFonts w:ascii="Times New Roman" w:hAnsi="Times New Roman" w:cs="Times New Roman"/>
          <w:color w:val="000000" w:themeColor="text1"/>
          <w:sz w:val="24"/>
          <w:szCs w:val="24"/>
        </w:rPr>
        <w:t>s</w:t>
      </w:r>
      <w:r w:rsidRPr="00984CA1">
        <w:rPr>
          <w:rFonts w:ascii="Times New Roman" w:hAnsi="Times New Roman" w:cs="Times New Roman"/>
          <w:color w:val="000000" w:themeColor="text1"/>
          <w:sz w:val="24"/>
          <w:szCs w:val="24"/>
        </w:rPr>
        <w:t xml:space="preserve"> </w:t>
      </w:r>
      <w:r w:rsidR="00663AB3">
        <w:rPr>
          <w:rFonts w:ascii="Times New Roman" w:hAnsi="Times New Roman" w:cs="Times New Roman"/>
          <w:color w:val="000000" w:themeColor="text1"/>
          <w:sz w:val="24"/>
          <w:szCs w:val="24"/>
        </w:rPr>
        <w:t xml:space="preserve">elementos do </w:t>
      </w:r>
      <w:r w:rsidRPr="00984CA1">
        <w:rPr>
          <w:rFonts w:ascii="Times New Roman" w:hAnsi="Times New Roman" w:cs="Times New Roman"/>
          <w:color w:val="000000" w:themeColor="text1"/>
          <w:sz w:val="24"/>
          <w:szCs w:val="24"/>
        </w:rPr>
        <w:t>agregado familiar</w:t>
      </w:r>
      <w:r w:rsidR="00663AB3">
        <w:rPr>
          <w:rFonts w:ascii="Times New Roman" w:hAnsi="Times New Roman" w:cs="Times New Roman"/>
          <w:color w:val="000000" w:themeColor="text1"/>
          <w:sz w:val="24"/>
          <w:szCs w:val="24"/>
        </w:rPr>
        <w:t xml:space="preserve"> </w:t>
      </w:r>
      <w:r w:rsidR="00F9405C">
        <w:rPr>
          <w:rFonts w:ascii="Times New Roman" w:hAnsi="Times New Roman" w:cs="Times New Roman"/>
          <w:color w:val="000000" w:themeColor="text1"/>
          <w:sz w:val="24"/>
          <w:szCs w:val="24"/>
        </w:rPr>
        <w:t>domésticos (pessoas que viviam</w:t>
      </w:r>
      <w:r w:rsidRPr="00984CA1">
        <w:rPr>
          <w:rFonts w:ascii="Times New Roman" w:hAnsi="Times New Roman" w:cs="Times New Roman"/>
          <w:color w:val="000000" w:themeColor="text1"/>
          <w:sz w:val="24"/>
          <w:szCs w:val="24"/>
        </w:rPr>
        <w:t xml:space="preserve"> na mesma casa)</w:t>
      </w:r>
      <w:r w:rsidR="00663AB3">
        <w:rPr>
          <w:rFonts w:ascii="Times New Roman" w:hAnsi="Times New Roman" w:cs="Times New Roman"/>
          <w:color w:val="000000" w:themeColor="text1"/>
          <w:sz w:val="24"/>
          <w:szCs w:val="24"/>
        </w:rPr>
        <w:t>,</w:t>
      </w:r>
      <w:r w:rsidRPr="00984CA1">
        <w:rPr>
          <w:rFonts w:ascii="Times New Roman" w:hAnsi="Times New Roman" w:cs="Times New Roman"/>
          <w:color w:val="000000" w:themeColor="text1"/>
          <w:sz w:val="24"/>
          <w:szCs w:val="24"/>
        </w:rPr>
        <w:t xml:space="preserve"> era</w:t>
      </w:r>
      <w:r w:rsidR="00663AB3">
        <w:rPr>
          <w:rFonts w:ascii="Times New Roman" w:hAnsi="Times New Roman" w:cs="Times New Roman"/>
          <w:color w:val="000000" w:themeColor="text1"/>
          <w:sz w:val="24"/>
          <w:szCs w:val="24"/>
        </w:rPr>
        <w:t>m</w:t>
      </w:r>
      <w:r w:rsidRPr="00984CA1">
        <w:rPr>
          <w:rFonts w:ascii="Times New Roman" w:hAnsi="Times New Roman" w:cs="Times New Roman"/>
          <w:color w:val="000000" w:themeColor="text1"/>
          <w:sz w:val="24"/>
          <w:szCs w:val="24"/>
        </w:rPr>
        <w:t xml:space="preserve"> constituído</w:t>
      </w:r>
      <w:r w:rsidR="00663AB3">
        <w:rPr>
          <w:rFonts w:ascii="Times New Roman" w:hAnsi="Times New Roman" w:cs="Times New Roman"/>
          <w:color w:val="000000" w:themeColor="text1"/>
          <w:sz w:val="24"/>
          <w:szCs w:val="24"/>
        </w:rPr>
        <w:t>s</w:t>
      </w:r>
      <w:r w:rsidRPr="00984CA1">
        <w:rPr>
          <w:rFonts w:ascii="Times New Roman" w:hAnsi="Times New Roman" w:cs="Times New Roman"/>
          <w:color w:val="000000" w:themeColor="text1"/>
          <w:sz w:val="24"/>
          <w:szCs w:val="24"/>
        </w:rPr>
        <w:t xml:space="preserve"> por 6 a 10 pessoas, mas que </w:t>
      </w:r>
      <w:r w:rsidR="002C2507">
        <w:rPr>
          <w:rFonts w:ascii="Times New Roman" w:hAnsi="Times New Roman" w:cs="Times New Roman"/>
          <w:color w:val="000000" w:themeColor="text1"/>
          <w:sz w:val="24"/>
          <w:szCs w:val="24"/>
        </w:rPr>
        <w:t xml:space="preserve">a </w:t>
      </w:r>
      <w:r w:rsidRPr="00984CA1">
        <w:rPr>
          <w:rFonts w:ascii="Times New Roman" w:hAnsi="Times New Roman" w:cs="Times New Roman"/>
          <w:color w:val="000000" w:themeColor="text1"/>
          <w:sz w:val="24"/>
          <w:szCs w:val="24"/>
        </w:rPr>
        <w:t>Vale simplesmente ignorou o registo dos mesmos.</w:t>
      </w:r>
      <w:r w:rsidR="00F9405C">
        <w:rPr>
          <w:rFonts w:ascii="Times New Roman" w:hAnsi="Times New Roman" w:cs="Times New Roman"/>
          <w:color w:val="000000" w:themeColor="text1"/>
          <w:sz w:val="24"/>
          <w:szCs w:val="24"/>
        </w:rPr>
        <w:t xml:space="preserve"> Por que motivo a Vale ignoraria o registo dessas pessoas?</w:t>
      </w:r>
    </w:p>
    <w:p w:rsidR="00F04329" w:rsidRPr="006478CE" w:rsidRDefault="00F04329" w:rsidP="00F04329">
      <w:pPr>
        <w:shd w:val="clear" w:color="auto" w:fill="FFFFFF"/>
        <w:spacing w:after="0" w:line="360" w:lineRule="auto"/>
        <w:ind w:firstLine="720"/>
        <w:jc w:val="both"/>
        <w:rPr>
          <w:rFonts w:ascii="Times New Roman" w:hAnsi="Times New Roman" w:cs="Times New Roman"/>
          <w:sz w:val="24"/>
          <w:szCs w:val="24"/>
        </w:rPr>
      </w:pPr>
      <w:r w:rsidRPr="006478CE">
        <w:rPr>
          <w:rFonts w:ascii="Times New Roman" w:hAnsi="Times New Roman" w:cs="Times New Roman"/>
          <w:sz w:val="24"/>
          <w:szCs w:val="24"/>
        </w:rPr>
        <w:t xml:space="preserve">A hipótese mais provável é que a Vale pouparia nas despesas </w:t>
      </w:r>
      <w:r>
        <w:rPr>
          <w:rFonts w:ascii="Times New Roman" w:hAnsi="Times New Roman" w:cs="Times New Roman"/>
          <w:sz w:val="24"/>
          <w:szCs w:val="24"/>
        </w:rPr>
        <w:t xml:space="preserve">destinadas à </w:t>
      </w:r>
      <w:r w:rsidRPr="006478CE">
        <w:rPr>
          <w:rFonts w:ascii="Times New Roman" w:hAnsi="Times New Roman" w:cs="Times New Roman"/>
          <w:sz w:val="24"/>
          <w:szCs w:val="24"/>
        </w:rPr>
        <w:t xml:space="preserve">construção de casas que </w:t>
      </w:r>
      <w:r>
        <w:rPr>
          <w:rFonts w:ascii="Times New Roman" w:hAnsi="Times New Roman" w:cs="Times New Roman"/>
          <w:sz w:val="24"/>
          <w:szCs w:val="24"/>
        </w:rPr>
        <w:t xml:space="preserve">pudessem </w:t>
      </w:r>
      <w:r w:rsidRPr="006478CE">
        <w:rPr>
          <w:rFonts w:ascii="Times New Roman" w:hAnsi="Times New Roman" w:cs="Times New Roman"/>
          <w:sz w:val="24"/>
          <w:szCs w:val="24"/>
        </w:rPr>
        <w:t>albergar</w:t>
      </w:r>
      <w:r>
        <w:rPr>
          <w:rFonts w:ascii="Times New Roman" w:hAnsi="Times New Roman" w:cs="Times New Roman"/>
          <w:sz w:val="24"/>
          <w:szCs w:val="24"/>
        </w:rPr>
        <w:t xml:space="preserve"> </w:t>
      </w:r>
      <w:r w:rsidRPr="006478CE">
        <w:rPr>
          <w:rFonts w:ascii="Times New Roman" w:hAnsi="Times New Roman" w:cs="Times New Roman"/>
          <w:sz w:val="24"/>
          <w:szCs w:val="24"/>
        </w:rPr>
        <w:t xml:space="preserve">todos os agregados familiares, além de que gastaria mais recursos financeiros em indemnizações, entre outras obrigações inseridas no âmbito da responsabilidade social da empresa. Com efeito, provavelmente de forma deliberada, a Vale é acusada de implementar um reassentamento de baixo custo, cujas consequências serão analisadas mais adiante.  </w:t>
      </w:r>
    </w:p>
    <w:p w:rsidR="00CE0863" w:rsidRPr="00F868C9" w:rsidRDefault="002F4F29" w:rsidP="00303D7F">
      <w:pPr>
        <w:shd w:val="clear" w:color="auto" w:fill="FFFFFF"/>
        <w:spacing w:after="0" w:line="360" w:lineRule="auto"/>
        <w:ind w:firstLine="720"/>
        <w:jc w:val="both"/>
        <w:rPr>
          <w:rFonts w:ascii="Times New Roman" w:hAnsi="Times New Roman" w:cs="Times New Roman"/>
          <w:color w:val="111111"/>
          <w:sz w:val="24"/>
          <w:szCs w:val="24"/>
        </w:rPr>
      </w:pPr>
      <w:r w:rsidRPr="00F868C9">
        <w:rPr>
          <w:rFonts w:ascii="Times New Roman" w:hAnsi="Times New Roman" w:cs="Times New Roman"/>
          <w:color w:val="000000" w:themeColor="text1"/>
          <w:sz w:val="24"/>
          <w:szCs w:val="24"/>
        </w:rPr>
        <w:t>D</w:t>
      </w:r>
      <w:r w:rsidR="00CE0863" w:rsidRPr="00F868C9">
        <w:rPr>
          <w:rFonts w:ascii="Times New Roman" w:hAnsi="Times New Roman" w:cs="Times New Roman"/>
          <w:color w:val="111111"/>
          <w:sz w:val="24"/>
          <w:szCs w:val="24"/>
        </w:rPr>
        <w:t>e 2009 a 2010 foi a vez da Riversdale entrar em cena no contexto de reassentamento.</w:t>
      </w:r>
      <w:r w:rsidR="00CE0863" w:rsidRPr="00F868C9">
        <w:rPr>
          <w:rStyle w:val="Refdenotaderodap"/>
          <w:rFonts w:ascii="Times New Roman" w:hAnsi="Times New Roman" w:cs="Times New Roman"/>
          <w:color w:val="111111"/>
          <w:sz w:val="24"/>
          <w:szCs w:val="24"/>
        </w:rPr>
        <w:t xml:space="preserve"> </w:t>
      </w:r>
      <w:r w:rsidR="00CE0863" w:rsidRPr="00F868C9">
        <w:rPr>
          <w:rFonts w:ascii="Times New Roman" w:hAnsi="Times New Roman" w:cs="Times New Roman"/>
          <w:color w:val="111111"/>
          <w:sz w:val="24"/>
          <w:szCs w:val="24"/>
        </w:rPr>
        <w:t xml:space="preserve">Com o objetivo de explorar a mina de Benga, a empresa levou a cabo, nesse período, as primeiras (defeituosas) consultas comunitária das populações que viviam em </w:t>
      </w:r>
      <w:r w:rsidR="00CE0863" w:rsidRPr="00F868C9">
        <w:rPr>
          <w:rFonts w:ascii="Times New Roman" w:hAnsi="Times New Roman" w:cs="Times New Roman"/>
          <w:color w:val="111111"/>
          <w:sz w:val="24"/>
          <w:szCs w:val="24"/>
        </w:rPr>
        <w:lastRenderedPageBreak/>
        <w:t>Capanga</w:t>
      </w:r>
      <w:r w:rsidR="00CE0863" w:rsidRPr="00F868C9">
        <w:rPr>
          <w:rStyle w:val="Refdenotaderodap"/>
          <w:rFonts w:ascii="Times New Roman" w:hAnsi="Times New Roman" w:cs="Times New Roman"/>
          <w:color w:val="111111"/>
          <w:sz w:val="24"/>
          <w:szCs w:val="24"/>
        </w:rPr>
        <w:footnoteReference w:id="575"/>
      </w:r>
      <w:r w:rsidR="00CE0863" w:rsidRPr="00F868C9">
        <w:rPr>
          <w:rFonts w:ascii="Times New Roman" w:hAnsi="Times New Roman" w:cs="Times New Roman"/>
          <w:color w:val="111111"/>
          <w:sz w:val="24"/>
          <w:szCs w:val="24"/>
        </w:rPr>
        <w:t xml:space="preserve"> e Benga, para Mualadzi. Elaborado o PAR, que comportava três fases (2009-2011), a Riversdale procedeu em 2010 a primeira transferência que envolveu 26 famílias</w:t>
      </w:r>
      <w:r w:rsidR="00CE0863" w:rsidRPr="00F868C9">
        <w:rPr>
          <w:rStyle w:val="Refdenotaderodap"/>
          <w:rFonts w:ascii="Times New Roman" w:hAnsi="Times New Roman" w:cs="Times New Roman"/>
          <w:color w:val="111111"/>
          <w:sz w:val="24"/>
          <w:szCs w:val="24"/>
        </w:rPr>
        <w:footnoteReference w:id="576"/>
      </w:r>
      <w:r w:rsidR="00CE0863" w:rsidRPr="00F868C9">
        <w:rPr>
          <w:rFonts w:ascii="Times New Roman" w:hAnsi="Times New Roman" w:cs="Times New Roman"/>
          <w:color w:val="111111"/>
          <w:sz w:val="24"/>
          <w:szCs w:val="24"/>
        </w:rPr>
        <w:t>,</w:t>
      </w:r>
      <w:r w:rsidR="00CE0863" w:rsidRPr="00F868C9">
        <w:rPr>
          <w:rStyle w:val="Refdenotaderodap"/>
          <w:rFonts w:ascii="Times New Roman" w:hAnsi="Times New Roman" w:cs="Times New Roman"/>
          <w:color w:val="111111"/>
          <w:sz w:val="24"/>
          <w:szCs w:val="24"/>
        </w:rPr>
        <w:footnoteReference w:id="577"/>
      </w:r>
      <w:r w:rsidR="00CE0863" w:rsidRPr="00F868C9">
        <w:rPr>
          <w:rFonts w:ascii="Times New Roman" w:hAnsi="Times New Roman" w:cs="Times New Roman"/>
          <w:color w:val="111111"/>
          <w:sz w:val="24"/>
          <w:szCs w:val="24"/>
        </w:rPr>
        <w:t xml:space="preserve"> para Mualadzi, num total de 478 programadas.</w:t>
      </w:r>
      <w:r w:rsidR="00CE0863" w:rsidRPr="00F868C9">
        <w:rPr>
          <w:rStyle w:val="Refdenotaderodap"/>
          <w:rFonts w:ascii="Times New Roman" w:hAnsi="Times New Roman" w:cs="Times New Roman"/>
          <w:color w:val="111111"/>
          <w:sz w:val="24"/>
          <w:szCs w:val="24"/>
        </w:rPr>
        <w:footnoteReference w:id="578"/>
      </w:r>
      <w:r w:rsidR="00CE0863" w:rsidRPr="00F868C9">
        <w:rPr>
          <w:rFonts w:ascii="Times New Roman" w:hAnsi="Times New Roman" w:cs="Times New Roman"/>
          <w:color w:val="111111"/>
          <w:sz w:val="24"/>
          <w:szCs w:val="24"/>
        </w:rPr>
        <w:t xml:space="preserve"> </w:t>
      </w:r>
    </w:p>
    <w:p w:rsidR="00CE0863" w:rsidRPr="000E261B" w:rsidRDefault="00CE0863" w:rsidP="00303D7F">
      <w:pPr>
        <w:shd w:val="clear" w:color="auto" w:fill="FFFFFF"/>
        <w:spacing w:after="0" w:line="360" w:lineRule="auto"/>
        <w:ind w:firstLine="720"/>
        <w:jc w:val="both"/>
        <w:rPr>
          <w:rFonts w:ascii="Times New Roman" w:hAnsi="Times New Roman" w:cs="Times New Roman"/>
          <w:color w:val="000000"/>
          <w:sz w:val="24"/>
          <w:szCs w:val="24"/>
        </w:rPr>
      </w:pPr>
      <w:r w:rsidRPr="000E261B">
        <w:rPr>
          <w:rFonts w:ascii="Times New Roman" w:hAnsi="Times New Roman" w:cs="Times New Roman"/>
          <w:color w:val="111111"/>
          <w:sz w:val="24"/>
          <w:szCs w:val="24"/>
        </w:rPr>
        <w:t>O processo de reassentamento da Riversdale foi inconclusivo, porque a empresa vendeu suas ações ao Rio Tinto</w:t>
      </w:r>
      <w:r w:rsidRPr="000E261B">
        <w:rPr>
          <w:rStyle w:val="Refdenotaderodap"/>
          <w:rFonts w:ascii="Times New Roman" w:hAnsi="Times New Roman" w:cs="Times New Roman"/>
          <w:color w:val="111111"/>
          <w:sz w:val="24"/>
          <w:szCs w:val="24"/>
        </w:rPr>
        <w:footnoteReference w:id="579"/>
      </w:r>
      <w:r w:rsidRPr="000E261B">
        <w:rPr>
          <w:rFonts w:ascii="Times New Roman" w:hAnsi="Times New Roman" w:cs="Times New Roman"/>
          <w:color w:val="111111"/>
          <w:sz w:val="24"/>
          <w:szCs w:val="24"/>
        </w:rPr>
        <w:t>, que concluiu em 2011 a primeira fase, “recolocando mais 14 famílias.”</w:t>
      </w:r>
      <w:r w:rsidRPr="000E261B">
        <w:rPr>
          <w:rStyle w:val="Refdenotaderodap"/>
          <w:rFonts w:ascii="Times New Roman" w:hAnsi="Times New Roman" w:cs="Times New Roman"/>
          <w:color w:val="111111"/>
          <w:sz w:val="24"/>
          <w:szCs w:val="24"/>
        </w:rPr>
        <w:footnoteReference w:id="580"/>
      </w:r>
      <w:r w:rsidRPr="000E261B">
        <w:rPr>
          <w:rFonts w:ascii="Times New Roman" w:hAnsi="Times New Roman" w:cs="Times New Roman"/>
          <w:color w:val="111111"/>
          <w:sz w:val="24"/>
          <w:szCs w:val="24"/>
        </w:rPr>
        <w:t xml:space="preserve">Dois anos mais tarde, a nova concessionária </w:t>
      </w:r>
      <w:r w:rsidRPr="000E261B">
        <w:rPr>
          <w:rFonts w:ascii="Times New Roman" w:hAnsi="Times New Roman" w:cs="Times New Roman"/>
          <w:color w:val="000000"/>
          <w:sz w:val="24"/>
          <w:szCs w:val="24"/>
        </w:rPr>
        <w:t>completou a segunda e maior fase, transferindo mais 358 famílias (aproximadamente 2.100 pessoas).</w:t>
      </w:r>
      <w:r w:rsidRPr="000E261B">
        <w:rPr>
          <w:rStyle w:val="Refdenotaderodap"/>
          <w:rFonts w:ascii="Times New Roman" w:hAnsi="Times New Roman" w:cs="Times New Roman"/>
          <w:color w:val="000000"/>
          <w:sz w:val="24"/>
          <w:szCs w:val="24"/>
        </w:rPr>
        <w:footnoteReference w:id="581"/>
      </w:r>
      <w:r w:rsidRPr="000E261B">
        <w:rPr>
          <w:rFonts w:ascii="Times New Roman" w:hAnsi="Times New Roman" w:cs="Times New Roman"/>
          <w:color w:val="000000"/>
          <w:sz w:val="24"/>
          <w:szCs w:val="24"/>
        </w:rPr>
        <w:t xml:space="preserve"> Já em 2014, no mês de março, a Rio Tinto reassentou mais 35 famílias que haviam sido previamente classificadas para o reassentamento urbano. </w:t>
      </w:r>
      <w:r w:rsidRPr="000E261B">
        <w:rPr>
          <w:rFonts w:ascii="Times New Roman" w:hAnsi="Times New Roman" w:cs="Times New Roman"/>
          <w:sz w:val="24"/>
          <w:szCs w:val="24"/>
        </w:rPr>
        <w:t>A terceira fase, programada para reassentar 262 famílias, ainda não foi consumada pela ICVL.</w:t>
      </w:r>
      <w:r w:rsidRPr="000E261B">
        <w:rPr>
          <w:rStyle w:val="Refdenotaderodap"/>
          <w:rFonts w:ascii="Times New Roman" w:hAnsi="Times New Roman" w:cs="Times New Roman"/>
          <w:sz w:val="24"/>
          <w:szCs w:val="24"/>
        </w:rPr>
        <w:footnoteReference w:id="582"/>
      </w:r>
      <w:r w:rsidRPr="000E261B">
        <w:rPr>
          <w:rFonts w:ascii="Times New Roman" w:hAnsi="Times New Roman" w:cs="Times New Roman"/>
          <w:sz w:val="24"/>
          <w:szCs w:val="24"/>
        </w:rPr>
        <w:t>,</w:t>
      </w:r>
      <w:r w:rsidRPr="000E261B">
        <w:rPr>
          <w:rStyle w:val="Refdenotaderodap"/>
          <w:rFonts w:ascii="Times New Roman" w:hAnsi="Times New Roman" w:cs="Times New Roman"/>
          <w:sz w:val="24"/>
          <w:szCs w:val="24"/>
        </w:rPr>
        <w:footnoteReference w:id="583"/>
      </w:r>
      <w:r w:rsidRPr="000E261B">
        <w:rPr>
          <w:rFonts w:ascii="Times New Roman" w:hAnsi="Times New Roman" w:cs="Times New Roman"/>
          <w:sz w:val="24"/>
          <w:szCs w:val="24"/>
        </w:rPr>
        <w:t>,</w:t>
      </w:r>
      <w:r w:rsidRPr="000E261B">
        <w:rPr>
          <w:rStyle w:val="Refdenotaderodap"/>
          <w:rFonts w:ascii="Times New Roman" w:hAnsi="Times New Roman" w:cs="Times New Roman"/>
          <w:sz w:val="24"/>
          <w:szCs w:val="24"/>
        </w:rPr>
        <w:footnoteReference w:id="584"/>
      </w:r>
      <w:r w:rsidRPr="000E261B">
        <w:rPr>
          <w:rFonts w:ascii="Times New Roman" w:hAnsi="Times New Roman" w:cs="Times New Roman"/>
          <w:sz w:val="24"/>
          <w:szCs w:val="24"/>
        </w:rPr>
        <w:t xml:space="preserve"> </w:t>
      </w:r>
    </w:p>
    <w:p w:rsidR="00CE0863" w:rsidRDefault="00CE0863" w:rsidP="00CE0863">
      <w:pPr>
        <w:spacing w:after="0" w:line="360" w:lineRule="auto"/>
        <w:ind w:firstLine="708"/>
        <w:jc w:val="both"/>
        <w:rPr>
          <w:rFonts w:ascii="Times New Roman" w:hAnsi="Times New Roman" w:cs="Times New Roman"/>
          <w:sz w:val="24"/>
          <w:szCs w:val="24"/>
        </w:rPr>
      </w:pPr>
      <w:r w:rsidRPr="000E261B">
        <w:rPr>
          <w:rFonts w:ascii="Times New Roman" w:hAnsi="Times New Roman" w:cs="Times New Roman"/>
          <w:color w:val="000000"/>
          <w:sz w:val="24"/>
          <w:szCs w:val="24"/>
        </w:rPr>
        <w:t xml:space="preserve">  Como já se referiu, o reassentamento é por si só, um problema. Não há reassentamentos perfeitos. O que aconteceu em Cateme e Mualadzi não foi um simples </w:t>
      </w:r>
      <w:r w:rsidRPr="000E261B">
        <w:rPr>
          <w:rFonts w:ascii="Times New Roman" w:hAnsi="Times New Roman" w:cs="Times New Roman"/>
          <w:color w:val="000000"/>
          <w:sz w:val="24"/>
          <w:szCs w:val="24"/>
        </w:rPr>
        <w:lastRenderedPageBreak/>
        <w:t xml:space="preserve">reassentamento, mas sim um jogo de interesses sobre os recursos e suas valências, cujas vítimas foram as comunidades afetadas. Os </w:t>
      </w:r>
      <w:r w:rsidRPr="000E261B">
        <w:rPr>
          <w:rFonts w:ascii="Times New Roman" w:hAnsi="Times New Roman" w:cs="Times New Roman"/>
          <w:sz w:val="24"/>
          <w:szCs w:val="24"/>
        </w:rPr>
        <w:t xml:space="preserve">critérios de atribuição das residências, os valores das indeminizações, o desprovimento de condições básicas de vida que existiam </w:t>
      </w:r>
      <w:r w:rsidRPr="00A87030">
        <w:rPr>
          <w:rFonts w:ascii="Times New Roman" w:hAnsi="Times New Roman" w:cs="Times New Roman"/>
          <w:sz w:val="24"/>
          <w:szCs w:val="24"/>
        </w:rPr>
        <w:t>nas zonas de proveniência, preocupam várias organizações de de</w:t>
      </w:r>
      <w:r>
        <w:rPr>
          <w:rFonts w:ascii="Times New Roman" w:hAnsi="Times New Roman" w:cs="Times New Roman"/>
          <w:sz w:val="24"/>
          <w:szCs w:val="24"/>
        </w:rPr>
        <w:t xml:space="preserve">fesa dos direitos humanos. </w:t>
      </w:r>
    </w:p>
    <w:p w:rsidR="00CE0863" w:rsidRPr="00A87030" w:rsidRDefault="00CE0863" w:rsidP="00CE0863">
      <w:pPr>
        <w:spacing w:after="0" w:line="360" w:lineRule="auto"/>
        <w:ind w:firstLine="708"/>
        <w:jc w:val="both"/>
        <w:rPr>
          <w:rFonts w:ascii="Times New Roman" w:hAnsi="Times New Roman" w:cs="Times New Roman"/>
          <w:sz w:val="24"/>
          <w:szCs w:val="24"/>
        </w:rPr>
      </w:pPr>
      <w:r w:rsidRPr="00A87030">
        <w:rPr>
          <w:rFonts w:ascii="Times New Roman" w:hAnsi="Times New Roman" w:cs="Times New Roman"/>
          <w:sz w:val="24"/>
          <w:szCs w:val="24"/>
        </w:rPr>
        <w:t xml:space="preserve">Mas há outras razões: as populações afetadas foram fixadas em locais despossuídos de condições do anterior </w:t>
      </w:r>
      <w:r w:rsidRPr="00A87030">
        <w:rPr>
          <w:rFonts w:ascii="Times New Roman" w:hAnsi="Times New Roman" w:cs="Times New Roman"/>
          <w:i/>
          <w:sz w:val="24"/>
          <w:szCs w:val="24"/>
        </w:rPr>
        <w:t>modus vivendi</w:t>
      </w:r>
      <w:r w:rsidRPr="00A87030">
        <w:rPr>
          <w:rFonts w:ascii="Times New Roman" w:hAnsi="Times New Roman" w:cs="Times New Roman"/>
          <w:sz w:val="24"/>
          <w:szCs w:val="24"/>
        </w:rPr>
        <w:t>, obrigando-as a rearranjos socioeconómicos e culturais de vária ordem, diante de uma realidade a que não estavam habituadas, clamando pela revisão da situação ou regresso às “terras de origem”, saudosismo normalíssimo face a uma nova realidade frustrante.</w:t>
      </w:r>
    </w:p>
    <w:p w:rsidR="00CE0863" w:rsidRPr="002412CF" w:rsidRDefault="00CE0863" w:rsidP="00CE0863">
      <w:pPr>
        <w:shd w:val="clear" w:color="auto" w:fill="FFFFFF"/>
        <w:spacing w:after="0" w:line="360" w:lineRule="auto"/>
        <w:ind w:firstLine="720"/>
        <w:jc w:val="both"/>
        <w:rPr>
          <w:rFonts w:ascii="Times New Roman" w:hAnsi="Times New Roman" w:cs="Times New Roman"/>
          <w:sz w:val="24"/>
          <w:szCs w:val="24"/>
        </w:rPr>
      </w:pPr>
      <w:r w:rsidRPr="00A87030">
        <w:rPr>
          <w:rFonts w:ascii="Times New Roman" w:hAnsi="Times New Roman" w:cs="Times New Roman"/>
          <w:sz w:val="24"/>
          <w:szCs w:val="24"/>
        </w:rPr>
        <w:t xml:space="preserve">Mas para além das razões </w:t>
      </w:r>
      <w:r w:rsidRPr="002412CF">
        <w:rPr>
          <w:rFonts w:ascii="Times New Roman" w:hAnsi="Times New Roman" w:cs="Times New Roman"/>
          <w:sz w:val="24"/>
          <w:szCs w:val="24"/>
        </w:rPr>
        <w:t xml:space="preserve">económicas, há outros motivos de ordem política que inquietam esses organismos que tutelam os direitos humanos. O </w:t>
      </w:r>
      <w:r w:rsidRPr="002412CF">
        <w:rPr>
          <w:rFonts w:ascii="Times New Roman" w:eastAsia="Times New Roman" w:hAnsi="Times New Roman" w:cs="Times New Roman"/>
          <w:sz w:val="24"/>
          <w:szCs w:val="24"/>
          <w:lang w:eastAsia="pt-PT"/>
        </w:rPr>
        <w:t xml:space="preserve">PAR, um dos principais instrumentos de reassentamento, prevê a construção de várias infraestruturas sociais e económicas, como são os casos de </w:t>
      </w:r>
      <w:r w:rsidR="002C2507" w:rsidRPr="002412CF">
        <w:rPr>
          <w:rFonts w:ascii="Times New Roman" w:eastAsia="Times New Roman" w:hAnsi="Times New Roman" w:cs="Times New Roman"/>
          <w:sz w:val="24"/>
          <w:szCs w:val="24"/>
          <w:lang w:eastAsia="pt-PT"/>
        </w:rPr>
        <w:t xml:space="preserve">campos de futebol, escolas, </w:t>
      </w:r>
      <w:r w:rsidRPr="002412CF">
        <w:rPr>
          <w:rFonts w:ascii="Times New Roman" w:eastAsia="Times New Roman" w:hAnsi="Times New Roman" w:cs="Times New Roman"/>
          <w:sz w:val="24"/>
          <w:szCs w:val="24"/>
          <w:lang w:eastAsia="pt-PT"/>
        </w:rPr>
        <w:t>estradas, hospitais e estabelecimentos comerciais, distribuição da cesta básica, mas que</w:t>
      </w:r>
      <w:r w:rsidR="002C2507" w:rsidRPr="002412CF">
        <w:rPr>
          <w:rFonts w:ascii="Times New Roman" w:eastAsia="Times New Roman" w:hAnsi="Times New Roman" w:cs="Times New Roman"/>
          <w:sz w:val="24"/>
          <w:szCs w:val="24"/>
          <w:lang w:eastAsia="pt-PT"/>
        </w:rPr>
        <w:t>,</w:t>
      </w:r>
      <w:r w:rsidRPr="002412CF">
        <w:rPr>
          <w:rFonts w:ascii="Times New Roman" w:eastAsia="Times New Roman" w:hAnsi="Times New Roman" w:cs="Times New Roman"/>
          <w:sz w:val="24"/>
          <w:szCs w:val="24"/>
          <w:lang w:eastAsia="pt-PT"/>
        </w:rPr>
        <w:t xml:space="preserve"> </w:t>
      </w:r>
      <w:r w:rsidR="00D43BFD" w:rsidRPr="002412CF">
        <w:rPr>
          <w:rFonts w:ascii="Times New Roman" w:eastAsia="Times New Roman" w:hAnsi="Times New Roman" w:cs="Times New Roman"/>
          <w:sz w:val="24"/>
          <w:szCs w:val="24"/>
          <w:lang w:eastAsia="pt-PT"/>
        </w:rPr>
        <w:t xml:space="preserve">na </w:t>
      </w:r>
      <w:r w:rsidRPr="002412CF">
        <w:rPr>
          <w:rFonts w:ascii="Times New Roman" w:eastAsia="Times New Roman" w:hAnsi="Times New Roman" w:cs="Times New Roman"/>
          <w:sz w:val="24"/>
          <w:szCs w:val="24"/>
          <w:lang w:eastAsia="pt-PT"/>
        </w:rPr>
        <w:t>prática</w:t>
      </w:r>
      <w:r w:rsidR="002C2507" w:rsidRPr="002412CF">
        <w:rPr>
          <w:rFonts w:ascii="Times New Roman" w:eastAsia="Times New Roman" w:hAnsi="Times New Roman" w:cs="Times New Roman"/>
          <w:sz w:val="24"/>
          <w:szCs w:val="24"/>
          <w:lang w:eastAsia="pt-PT"/>
        </w:rPr>
        <w:t>,</w:t>
      </w:r>
      <w:r w:rsidRPr="002412CF">
        <w:rPr>
          <w:rFonts w:ascii="Times New Roman" w:eastAsia="Times New Roman" w:hAnsi="Times New Roman" w:cs="Times New Roman"/>
          <w:sz w:val="24"/>
          <w:szCs w:val="24"/>
          <w:lang w:eastAsia="pt-PT"/>
        </w:rPr>
        <w:t xml:space="preserve"> não está a acontecer como o planificado e, se algo ocorre, a qualidade é deveras censurável, propiciando frustrações</w:t>
      </w:r>
      <w:r w:rsidRPr="002412CF">
        <w:rPr>
          <w:rFonts w:ascii="Times New Roman" w:hAnsi="Times New Roman" w:cs="Times New Roman"/>
          <w:sz w:val="24"/>
          <w:szCs w:val="24"/>
        </w:rPr>
        <w:t xml:space="preserve">. </w:t>
      </w:r>
    </w:p>
    <w:p w:rsidR="00CE0863" w:rsidRPr="00DD5C38" w:rsidRDefault="00CE0863" w:rsidP="00CE0863">
      <w:pPr>
        <w:autoSpaceDE w:val="0"/>
        <w:autoSpaceDN w:val="0"/>
        <w:adjustRightInd w:val="0"/>
        <w:spacing w:after="0" w:line="360" w:lineRule="auto"/>
        <w:ind w:firstLine="720"/>
        <w:jc w:val="both"/>
        <w:rPr>
          <w:rFonts w:ascii="Times New Roman" w:eastAsia="Times New Roman" w:hAnsi="Times New Roman" w:cs="Times New Roman"/>
          <w:sz w:val="24"/>
          <w:szCs w:val="24"/>
        </w:rPr>
      </w:pPr>
      <w:r w:rsidRPr="002412CF">
        <w:rPr>
          <w:rFonts w:ascii="Times New Roman" w:eastAsia="Times New Roman" w:hAnsi="Times New Roman" w:cs="Times New Roman"/>
          <w:sz w:val="24"/>
          <w:szCs w:val="24"/>
        </w:rPr>
        <w:t>É interessante o es</w:t>
      </w:r>
      <w:r w:rsidR="00D43BFD" w:rsidRPr="002412CF">
        <w:rPr>
          <w:rFonts w:ascii="Times New Roman" w:eastAsia="Times New Roman" w:hAnsi="Times New Roman" w:cs="Times New Roman"/>
          <w:sz w:val="24"/>
          <w:szCs w:val="24"/>
        </w:rPr>
        <w:t>tudo de Meneses sobre os impacte</w:t>
      </w:r>
      <w:r w:rsidRPr="002412CF">
        <w:rPr>
          <w:rFonts w:ascii="Times New Roman" w:eastAsia="Times New Roman" w:hAnsi="Times New Roman" w:cs="Times New Roman"/>
          <w:sz w:val="24"/>
          <w:szCs w:val="24"/>
        </w:rPr>
        <w:t>s urbanísticos. Ele refere</w:t>
      </w:r>
      <w:r w:rsidRPr="00DD5C38">
        <w:rPr>
          <w:rFonts w:ascii="Times New Roman" w:eastAsia="Times New Roman" w:hAnsi="Times New Roman" w:cs="Times New Roman"/>
          <w:sz w:val="24"/>
          <w:szCs w:val="24"/>
        </w:rPr>
        <w:t xml:space="preserve"> que o reassentamento</w:t>
      </w:r>
      <w:r>
        <w:rPr>
          <w:rFonts w:ascii="Times New Roman" w:eastAsia="Times New Roman" w:hAnsi="Times New Roman" w:cs="Times New Roman"/>
          <w:sz w:val="24"/>
          <w:szCs w:val="24"/>
        </w:rPr>
        <w:t xml:space="preserve"> contrariou</w:t>
      </w:r>
      <w:r w:rsidRPr="00DD5C38">
        <w:rPr>
          <w:rFonts w:ascii="Times New Roman" w:eastAsia="Times New Roman" w:hAnsi="Times New Roman" w:cs="Times New Roman"/>
          <w:sz w:val="24"/>
          <w:szCs w:val="24"/>
        </w:rPr>
        <w:t xml:space="preserve"> a lógica de vida</w:t>
      </w:r>
      <w:r>
        <w:rPr>
          <w:rFonts w:ascii="Times New Roman" w:eastAsia="Times New Roman" w:hAnsi="Times New Roman" w:cs="Times New Roman"/>
          <w:sz w:val="24"/>
          <w:szCs w:val="24"/>
        </w:rPr>
        <w:t xml:space="preserve"> das populações reassentadas</w:t>
      </w:r>
      <w:r w:rsidRPr="00DD5C38">
        <w:rPr>
          <w:rFonts w:ascii="Times New Roman" w:eastAsia="Times New Roman" w:hAnsi="Times New Roman" w:cs="Times New Roman"/>
          <w:sz w:val="24"/>
          <w:szCs w:val="24"/>
        </w:rPr>
        <w:t>. Se no local anterior (zona</w:t>
      </w:r>
      <w:r>
        <w:rPr>
          <w:rFonts w:ascii="Times New Roman" w:eastAsia="Times New Roman" w:hAnsi="Times New Roman" w:cs="Times New Roman"/>
          <w:sz w:val="24"/>
          <w:szCs w:val="24"/>
        </w:rPr>
        <w:t>s</w:t>
      </w:r>
      <w:r w:rsidRPr="00DD5C38">
        <w:rPr>
          <w:rFonts w:ascii="Times New Roman" w:eastAsia="Times New Roman" w:hAnsi="Times New Roman" w:cs="Times New Roman"/>
          <w:sz w:val="24"/>
          <w:szCs w:val="24"/>
        </w:rPr>
        <w:t xml:space="preserve"> de proveniência) </w:t>
      </w:r>
      <w:r>
        <w:rPr>
          <w:rFonts w:ascii="Times New Roman" w:eastAsia="Times New Roman" w:hAnsi="Times New Roman" w:cs="Times New Roman"/>
          <w:sz w:val="24"/>
          <w:szCs w:val="24"/>
        </w:rPr>
        <w:t>“</w:t>
      </w:r>
      <w:r w:rsidRPr="00DD5C38">
        <w:rPr>
          <w:rFonts w:ascii="Times New Roman" w:eastAsia="Times New Roman" w:hAnsi="Times New Roman" w:cs="Times New Roman"/>
          <w:sz w:val="24"/>
          <w:szCs w:val="24"/>
        </w:rPr>
        <w:t>os polígamos tinham</w:t>
      </w:r>
      <w:r w:rsidR="003C2D07">
        <w:rPr>
          <w:rFonts w:ascii="Times New Roman" w:eastAsia="Times New Roman" w:hAnsi="Times New Roman" w:cs="Times New Roman"/>
          <w:sz w:val="24"/>
          <w:szCs w:val="24"/>
        </w:rPr>
        <w:t xml:space="preserve"> as suas mulheres alojadas cada </w:t>
      </w:r>
      <w:r w:rsidRPr="00DD5C38">
        <w:rPr>
          <w:rFonts w:ascii="Times New Roman" w:eastAsia="Times New Roman" w:hAnsi="Times New Roman" w:cs="Times New Roman"/>
          <w:sz w:val="24"/>
          <w:szCs w:val="24"/>
        </w:rPr>
        <w:t>uma em sua casa própria, o que não foi possível satisfazer na íntegra na zona de reassentamento.</w:t>
      </w:r>
      <w:r>
        <w:rPr>
          <w:rFonts w:ascii="Times New Roman" w:eastAsia="Times New Roman" w:hAnsi="Times New Roman" w:cs="Times New Roman"/>
          <w:sz w:val="24"/>
          <w:szCs w:val="24"/>
        </w:rPr>
        <w:t>”</w:t>
      </w:r>
      <w:r w:rsidRPr="00DD5C38">
        <w:rPr>
          <w:rStyle w:val="Refdenotaderodap"/>
          <w:rFonts w:ascii="Times New Roman" w:eastAsia="Times New Roman" w:hAnsi="Times New Roman" w:cs="Times New Roman"/>
          <w:sz w:val="24"/>
          <w:szCs w:val="24"/>
        </w:rPr>
        <w:footnoteReference w:id="585"/>
      </w:r>
      <w:r w:rsidRPr="00DD5C38">
        <w:rPr>
          <w:rFonts w:ascii="Times New Roman" w:eastAsia="Times New Roman" w:hAnsi="Times New Roman" w:cs="Times New Roman"/>
          <w:sz w:val="24"/>
          <w:szCs w:val="24"/>
        </w:rPr>
        <w:t xml:space="preserve"> </w:t>
      </w:r>
    </w:p>
    <w:p w:rsidR="00CE0863" w:rsidRPr="00A87030" w:rsidRDefault="00CE0863" w:rsidP="00CE0863">
      <w:pPr>
        <w:shd w:val="clear" w:color="auto" w:fill="FFFFFF"/>
        <w:spacing w:after="0" w:line="360" w:lineRule="auto"/>
        <w:ind w:firstLine="720"/>
        <w:jc w:val="both"/>
        <w:rPr>
          <w:rFonts w:ascii="Times New Roman" w:eastAsia="Times New Roman" w:hAnsi="Times New Roman" w:cs="Times New Roman"/>
          <w:sz w:val="24"/>
          <w:szCs w:val="24"/>
          <w:shd w:val="clear" w:color="auto" w:fill="FFFFFF" w:themeFill="background1"/>
          <w:lang w:eastAsia="pt-PT"/>
        </w:rPr>
      </w:pPr>
      <w:r w:rsidRPr="00A87030">
        <w:rPr>
          <w:rFonts w:ascii="Times New Roman" w:hAnsi="Times New Roman" w:cs="Times New Roman"/>
          <w:color w:val="000000" w:themeColor="text1"/>
          <w:sz w:val="24"/>
          <w:szCs w:val="24"/>
        </w:rPr>
        <w:t>Os danos causados na estrutura social e familiar das comunidades abrangidas não têm sido, infelizmente, reparados pelas empresas transnacionais, conforme enfatiza Domingos Bihale: “Os erros cometidos ao longo do processo de reassentamento ainda não foram corrigidos.”</w:t>
      </w:r>
      <w:r w:rsidRPr="00A87030">
        <w:rPr>
          <w:rStyle w:val="Refdenotaderodap"/>
          <w:rFonts w:ascii="Times New Roman" w:hAnsi="Times New Roman" w:cs="Times New Roman"/>
          <w:sz w:val="24"/>
          <w:szCs w:val="24"/>
          <w:shd w:val="clear" w:color="auto" w:fill="FFFFFF" w:themeFill="background1"/>
        </w:rPr>
        <w:footnoteReference w:id="586"/>
      </w:r>
      <w:r w:rsidRPr="00A87030">
        <w:rPr>
          <w:rFonts w:ascii="Times New Roman" w:hAnsi="Times New Roman" w:cs="Times New Roman"/>
          <w:color w:val="000000" w:themeColor="text1"/>
          <w:sz w:val="24"/>
          <w:szCs w:val="24"/>
        </w:rPr>
        <w:t xml:space="preserve"> Este autor vai mais longe e acrescenta que “O governo é apático e pouco comunicativo; as empresas não dialogam com as comunidades e as comunidades não são envolvidas no processo. Esta situação cria conﬂito entre as comunidades e as empresas.”</w:t>
      </w:r>
      <w:r w:rsidRPr="00A87030">
        <w:rPr>
          <w:rStyle w:val="Refdenotaderodap"/>
          <w:rFonts w:ascii="Times New Roman" w:hAnsi="Times New Roman" w:cs="Times New Roman"/>
          <w:sz w:val="24"/>
          <w:szCs w:val="24"/>
          <w:shd w:val="clear" w:color="auto" w:fill="FFFFFF" w:themeFill="background1"/>
        </w:rPr>
        <w:t xml:space="preserve"> </w:t>
      </w:r>
      <w:r>
        <w:rPr>
          <w:rStyle w:val="Refdenotaderodap"/>
          <w:rFonts w:ascii="Times New Roman" w:hAnsi="Times New Roman" w:cs="Times New Roman"/>
          <w:sz w:val="24"/>
          <w:szCs w:val="24"/>
          <w:shd w:val="clear" w:color="auto" w:fill="FFFFFF" w:themeFill="background1"/>
        </w:rPr>
        <w:footnoteReference w:id="587"/>
      </w:r>
    </w:p>
    <w:p w:rsidR="00CE0863" w:rsidRDefault="00BB06A4" w:rsidP="00CE0863">
      <w:pPr>
        <w:shd w:val="clear" w:color="auto" w:fill="FFFFFF"/>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Não se pense, contudo, que o g</w:t>
      </w:r>
      <w:r w:rsidR="00CE0863" w:rsidRPr="00DD5C38">
        <w:rPr>
          <w:rFonts w:ascii="Times New Roman" w:hAnsi="Times New Roman" w:cs="Times New Roman"/>
          <w:sz w:val="24"/>
          <w:szCs w:val="24"/>
        </w:rPr>
        <w:t>overno moçambicano está alheio a estas situações, mas as suas ações têm sido insuficientemente enérgicas para corrigir – a partir da raiz – as irregularidades detetadas no processo de reassentamento, el</w:t>
      </w:r>
      <w:r w:rsidR="00A40072">
        <w:rPr>
          <w:rFonts w:ascii="Times New Roman" w:hAnsi="Times New Roman" w:cs="Times New Roman"/>
          <w:sz w:val="24"/>
          <w:szCs w:val="24"/>
        </w:rPr>
        <w:t xml:space="preserve">evando os riscos de violação dos </w:t>
      </w:r>
      <w:r w:rsidR="00CE0863" w:rsidRPr="00DD5C38">
        <w:rPr>
          <w:rFonts w:ascii="Times New Roman" w:hAnsi="Times New Roman" w:cs="Times New Roman"/>
          <w:sz w:val="24"/>
          <w:szCs w:val="24"/>
        </w:rPr>
        <w:t>direitos humanos e a probabilidade de desfalecimento da democracia.</w:t>
      </w:r>
    </w:p>
    <w:p w:rsidR="00A62FBD" w:rsidRPr="00DD5C38" w:rsidRDefault="00A62FBD" w:rsidP="00CE0863">
      <w:pPr>
        <w:shd w:val="clear" w:color="auto" w:fill="FFFFFF"/>
        <w:spacing w:after="0" w:line="360" w:lineRule="auto"/>
        <w:ind w:firstLine="720"/>
        <w:jc w:val="both"/>
        <w:rPr>
          <w:rFonts w:ascii="Times New Roman" w:hAnsi="Times New Roman" w:cs="Times New Roman"/>
          <w:sz w:val="24"/>
          <w:szCs w:val="24"/>
        </w:rPr>
      </w:pPr>
    </w:p>
    <w:p w:rsidR="00CE0863" w:rsidRPr="00996C2C" w:rsidRDefault="00CE0863" w:rsidP="00996C2C">
      <w:pPr>
        <w:pStyle w:val="Cabealho3"/>
        <w:rPr>
          <w:lang w:val="pt-PT" w:eastAsia="pt-PT"/>
        </w:rPr>
      </w:pPr>
      <w:bookmarkStart w:id="51" w:name="_Toc493520395"/>
      <w:r w:rsidRPr="003D6FEB">
        <w:rPr>
          <w:lang w:val="pt-PT"/>
        </w:rPr>
        <w:lastRenderedPageBreak/>
        <w:t xml:space="preserve">3.2.3 - Crescimento material </w:t>
      </w:r>
      <w:r w:rsidRPr="003D6FEB">
        <w:rPr>
          <w:i/>
          <w:lang w:val="pt-PT"/>
        </w:rPr>
        <w:t>versus</w:t>
      </w:r>
      <w:r w:rsidRPr="003D6FEB">
        <w:rPr>
          <w:lang w:val="pt-PT"/>
        </w:rPr>
        <w:t xml:space="preserve"> direitos humanos</w:t>
      </w:r>
      <w:bookmarkEnd w:id="51"/>
    </w:p>
    <w:p w:rsidR="003B22B1" w:rsidRDefault="007573C1" w:rsidP="006E33DE">
      <w:pPr>
        <w:shd w:val="clear" w:color="auto" w:fill="FFFFFF"/>
        <w:spacing w:after="0" w:line="360" w:lineRule="auto"/>
        <w:jc w:val="both"/>
        <w:rPr>
          <w:rFonts w:ascii="Times New Roman" w:eastAsia="Times New Roman" w:hAnsi="Times New Roman" w:cs="Times New Roman"/>
          <w:sz w:val="24"/>
          <w:szCs w:val="24"/>
          <w:lang w:eastAsia="pt-PT"/>
        </w:rPr>
      </w:pPr>
      <w:r>
        <w:rPr>
          <w:rFonts w:ascii="Times New Roman" w:eastAsia="Times New Roman" w:hAnsi="Times New Roman" w:cs="Times New Roman"/>
          <w:color w:val="000000" w:themeColor="text1"/>
          <w:sz w:val="24"/>
          <w:szCs w:val="24"/>
          <w:lang w:eastAsia="pt-PT"/>
        </w:rPr>
        <w:t>Ne</w:t>
      </w:r>
      <w:r w:rsidRPr="007573C1">
        <w:rPr>
          <w:rFonts w:ascii="Times New Roman" w:eastAsia="Times New Roman" w:hAnsi="Times New Roman" w:cs="Times New Roman"/>
          <w:color w:val="000000" w:themeColor="text1"/>
          <w:sz w:val="24"/>
          <w:szCs w:val="24"/>
          <w:lang w:eastAsia="pt-PT"/>
        </w:rPr>
        <w:t>ste</w:t>
      </w:r>
      <w:r>
        <w:rPr>
          <w:rFonts w:ascii="Times New Roman" w:eastAsia="Times New Roman" w:hAnsi="Times New Roman" w:cs="Times New Roman"/>
          <w:color w:val="000000" w:themeColor="text1"/>
          <w:sz w:val="24"/>
          <w:szCs w:val="24"/>
          <w:lang w:eastAsia="pt-PT"/>
        </w:rPr>
        <w:t xml:space="preserve"> </w:t>
      </w:r>
      <w:r w:rsidRPr="007573C1">
        <w:rPr>
          <w:rFonts w:ascii="Times New Roman" w:eastAsia="Times New Roman" w:hAnsi="Times New Roman" w:cs="Times New Roman"/>
          <w:color w:val="000000" w:themeColor="text1"/>
          <w:sz w:val="24"/>
          <w:szCs w:val="24"/>
          <w:lang w:eastAsia="pt-PT"/>
        </w:rPr>
        <w:t xml:space="preserve">ponto discutir-se-á </w:t>
      </w:r>
      <w:r w:rsidR="00CE0863" w:rsidRPr="007573C1">
        <w:rPr>
          <w:rFonts w:ascii="Times New Roman" w:eastAsia="Times New Roman" w:hAnsi="Times New Roman" w:cs="Times New Roman"/>
          <w:color w:val="000000" w:themeColor="text1"/>
          <w:sz w:val="24"/>
          <w:szCs w:val="24"/>
          <w:lang w:eastAsia="pt-PT"/>
        </w:rPr>
        <w:t xml:space="preserve">até que </w:t>
      </w:r>
      <w:r w:rsidRPr="007573C1">
        <w:rPr>
          <w:rFonts w:ascii="Times New Roman" w:eastAsia="Times New Roman" w:hAnsi="Times New Roman" w:cs="Times New Roman"/>
          <w:color w:val="000000" w:themeColor="text1"/>
          <w:sz w:val="24"/>
          <w:szCs w:val="24"/>
          <w:lang w:eastAsia="pt-PT"/>
        </w:rPr>
        <w:t xml:space="preserve">medida </w:t>
      </w:r>
      <w:r w:rsidR="00CE0863" w:rsidRPr="007573C1">
        <w:rPr>
          <w:rFonts w:ascii="Times New Roman" w:eastAsia="Times New Roman" w:hAnsi="Times New Roman" w:cs="Times New Roman"/>
          <w:color w:val="000000" w:themeColor="text1"/>
          <w:sz w:val="24"/>
          <w:szCs w:val="24"/>
          <w:lang w:eastAsia="pt-PT"/>
        </w:rPr>
        <w:t xml:space="preserve">a exploração dos recursos </w:t>
      </w:r>
      <w:r w:rsidR="00CE0863" w:rsidRPr="007573C1">
        <w:rPr>
          <w:rFonts w:ascii="Times New Roman" w:hAnsi="Times New Roman" w:cs="Times New Roman"/>
          <w:color w:val="000000" w:themeColor="text1"/>
          <w:sz w:val="24"/>
          <w:szCs w:val="24"/>
        </w:rPr>
        <w:t>que são indispensáveis para o crescimento material do país</w:t>
      </w:r>
      <w:r w:rsidR="00CE0863" w:rsidRPr="007573C1">
        <w:rPr>
          <w:rFonts w:ascii="Times New Roman" w:eastAsia="Times New Roman" w:hAnsi="Times New Roman" w:cs="Times New Roman"/>
          <w:color w:val="000000" w:themeColor="text1"/>
          <w:sz w:val="24"/>
          <w:szCs w:val="24"/>
          <w:lang w:eastAsia="pt-PT"/>
        </w:rPr>
        <w:t xml:space="preserve"> pode </w:t>
      </w:r>
      <w:r>
        <w:rPr>
          <w:rFonts w:ascii="Times New Roman" w:eastAsia="Times New Roman" w:hAnsi="Times New Roman" w:cs="Times New Roman"/>
          <w:color w:val="000000" w:themeColor="text1"/>
          <w:sz w:val="24"/>
          <w:szCs w:val="24"/>
          <w:lang w:eastAsia="pt-PT"/>
        </w:rPr>
        <w:t>coexistir com a estagnação ou mesmo o retrocesso do bem-estar dos cidadãos e logo dos seus dire</w:t>
      </w:r>
      <w:r w:rsidR="006E33DE">
        <w:rPr>
          <w:rFonts w:ascii="Times New Roman" w:eastAsia="Times New Roman" w:hAnsi="Times New Roman" w:cs="Times New Roman"/>
          <w:color w:val="000000" w:themeColor="text1"/>
          <w:sz w:val="24"/>
          <w:szCs w:val="24"/>
          <w:lang w:eastAsia="pt-PT"/>
        </w:rPr>
        <w:t xml:space="preserve">itos humanos? </w:t>
      </w:r>
      <w:r>
        <w:rPr>
          <w:rFonts w:ascii="Times New Roman" w:eastAsia="Times New Roman" w:hAnsi="Times New Roman" w:cs="Times New Roman"/>
          <w:sz w:val="24"/>
          <w:szCs w:val="24"/>
          <w:lang w:eastAsia="pt-PT"/>
        </w:rPr>
        <w:t>A</w:t>
      </w:r>
      <w:r w:rsidR="00CE0863">
        <w:rPr>
          <w:rFonts w:ascii="Times New Roman" w:eastAsia="Times New Roman" w:hAnsi="Times New Roman" w:cs="Times New Roman"/>
          <w:sz w:val="24"/>
          <w:szCs w:val="24"/>
          <w:lang w:eastAsia="pt-PT"/>
        </w:rPr>
        <w:t xml:space="preserve"> pobreza é </w:t>
      </w:r>
      <w:r>
        <w:rPr>
          <w:rFonts w:ascii="Times New Roman" w:eastAsia="Times New Roman" w:hAnsi="Times New Roman" w:cs="Times New Roman"/>
          <w:sz w:val="24"/>
          <w:szCs w:val="24"/>
          <w:lang w:eastAsia="pt-PT"/>
        </w:rPr>
        <w:t xml:space="preserve">talvez </w:t>
      </w:r>
      <w:r w:rsidR="00CE0863" w:rsidRPr="00107D1D">
        <w:rPr>
          <w:rFonts w:ascii="Times New Roman" w:eastAsia="Times New Roman" w:hAnsi="Times New Roman" w:cs="Times New Roman"/>
          <w:sz w:val="24"/>
          <w:szCs w:val="24"/>
          <w:lang w:eastAsia="pt-PT"/>
        </w:rPr>
        <w:t>a mais significativa de todas a</w:t>
      </w:r>
      <w:r>
        <w:rPr>
          <w:rFonts w:ascii="Times New Roman" w:eastAsia="Times New Roman" w:hAnsi="Times New Roman" w:cs="Times New Roman"/>
          <w:sz w:val="24"/>
          <w:szCs w:val="24"/>
          <w:lang w:eastAsia="pt-PT"/>
        </w:rPr>
        <w:t>s violações dos</w:t>
      </w:r>
      <w:r w:rsidR="00CE0863" w:rsidRPr="00107D1D">
        <w:rPr>
          <w:rFonts w:ascii="Times New Roman" w:eastAsia="Times New Roman" w:hAnsi="Times New Roman" w:cs="Times New Roman"/>
          <w:sz w:val="24"/>
          <w:szCs w:val="24"/>
          <w:lang w:eastAsia="pt-PT"/>
        </w:rPr>
        <w:t xml:space="preserve"> direitos humanos, </w:t>
      </w:r>
      <w:r>
        <w:rPr>
          <w:rFonts w:ascii="Times New Roman" w:eastAsia="Times New Roman" w:hAnsi="Times New Roman" w:cs="Times New Roman"/>
          <w:sz w:val="24"/>
          <w:szCs w:val="24"/>
          <w:lang w:eastAsia="pt-PT"/>
        </w:rPr>
        <w:t xml:space="preserve">já que </w:t>
      </w:r>
      <w:r w:rsidR="00CE0863" w:rsidRPr="00107D1D">
        <w:rPr>
          <w:rFonts w:ascii="Times New Roman" w:eastAsia="Times New Roman" w:hAnsi="Times New Roman" w:cs="Times New Roman"/>
          <w:sz w:val="24"/>
          <w:szCs w:val="24"/>
          <w:lang w:eastAsia="pt-PT"/>
        </w:rPr>
        <w:t xml:space="preserve">sem </w:t>
      </w:r>
      <w:r>
        <w:rPr>
          <w:rFonts w:ascii="Times New Roman" w:eastAsia="Times New Roman" w:hAnsi="Times New Roman" w:cs="Times New Roman"/>
          <w:sz w:val="24"/>
          <w:szCs w:val="24"/>
          <w:lang w:eastAsia="pt-PT"/>
        </w:rPr>
        <w:t>um nível mínimo de rendimento</w:t>
      </w:r>
      <w:r w:rsidR="00CE0863" w:rsidRPr="00107D1D">
        <w:rPr>
          <w:rFonts w:ascii="Times New Roman" w:eastAsia="Times New Roman" w:hAnsi="Times New Roman" w:cs="Times New Roman"/>
          <w:sz w:val="24"/>
          <w:szCs w:val="24"/>
          <w:lang w:eastAsia="pt-PT"/>
        </w:rPr>
        <w:t>, “o direito à vida e à vida digna quedam despojados de sentido.”</w:t>
      </w:r>
      <w:r w:rsidR="00CE0863" w:rsidRPr="00107D1D">
        <w:rPr>
          <w:rStyle w:val="Refdenotaderodap"/>
          <w:rFonts w:ascii="Times New Roman" w:hAnsi="Times New Roman" w:cs="Times New Roman"/>
          <w:sz w:val="24"/>
          <w:szCs w:val="24"/>
        </w:rPr>
        <w:footnoteReference w:id="588"/>
      </w:r>
      <w:r w:rsidR="00CE0863" w:rsidRPr="00107D1D">
        <w:rPr>
          <w:rFonts w:ascii="Times New Roman" w:eastAsia="Times New Roman" w:hAnsi="Times New Roman" w:cs="Times New Roman"/>
          <w:sz w:val="24"/>
          <w:szCs w:val="24"/>
          <w:lang w:eastAsia="pt-PT"/>
        </w:rPr>
        <w:t>,</w:t>
      </w:r>
      <w:r w:rsidR="00CE0863" w:rsidRPr="00107D1D">
        <w:rPr>
          <w:rStyle w:val="Refdenotaderodap"/>
          <w:rFonts w:ascii="Times New Roman" w:hAnsi="Times New Roman" w:cs="Times New Roman"/>
          <w:sz w:val="24"/>
          <w:szCs w:val="24"/>
        </w:rPr>
        <w:footnoteReference w:id="589"/>
      </w:r>
      <w:r w:rsidR="00654703">
        <w:rPr>
          <w:rFonts w:ascii="Times New Roman" w:eastAsia="Times New Roman" w:hAnsi="Times New Roman" w:cs="Times New Roman"/>
          <w:sz w:val="24"/>
          <w:szCs w:val="24"/>
          <w:lang w:eastAsia="pt-PT"/>
        </w:rPr>
        <w:t xml:space="preserve"> </w:t>
      </w:r>
    </w:p>
    <w:p w:rsidR="00CE0863" w:rsidRPr="002412CF" w:rsidRDefault="003B22B1" w:rsidP="003B22B1">
      <w:pPr>
        <w:shd w:val="clear" w:color="auto" w:fill="FFFFFF"/>
        <w:spacing w:after="0" w:line="360" w:lineRule="auto"/>
        <w:ind w:firstLine="720"/>
        <w:jc w:val="both"/>
        <w:rPr>
          <w:rFonts w:ascii="Times New Roman" w:eastAsia="Times New Roman" w:hAnsi="Times New Roman" w:cs="Times New Roman"/>
          <w:sz w:val="24"/>
          <w:szCs w:val="24"/>
          <w:lang w:eastAsia="pt-PT"/>
        </w:rPr>
      </w:pPr>
      <w:r w:rsidRPr="002412CF">
        <w:rPr>
          <w:rFonts w:ascii="Times New Roman" w:eastAsia="Times New Roman" w:hAnsi="Times New Roman" w:cs="Times New Roman"/>
          <w:sz w:val="24"/>
          <w:szCs w:val="24"/>
          <w:lang w:eastAsia="pt-PT"/>
        </w:rPr>
        <w:t xml:space="preserve">Na verdade, quando as empresas transnacionais iniciaram o processo de exploração do carvão mineral, a pobreza já existia e era dramática em Moatize. A ideia de que as empresas mineradoras acabariam com os problemas que enfermam as populações de Moatize pode ter precipitado a descrença da real importância que os recursos desempenham no crescimento material do país.   </w:t>
      </w:r>
    </w:p>
    <w:p w:rsidR="00FB1160" w:rsidRDefault="00CE0863" w:rsidP="00CE0863">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7769A0">
        <w:rPr>
          <w:rFonts w:ascii="Times New Roman" w:hAnsi="Times New Roman" w:cs="Times New Roman"/>
          <w:color w:val="000000" w:themeColor="text1"/>
          <w:sz w:val="24"/>
          <w:szCs w:val="24"/>
          <w:shd w:val="clear" w:color="auto" w:fill="FFFFFF"/>
        </w:rPr>
        <w:t xml:space="preserve">Os dados consultados nesta investigação atestam que a contribuição </w:t>
      </w:r>
      <w:r w:rsidR="00874827" w:rsidRPr="007769A0">
        <w:rPr>
          <w:rFonts w:ascii="Times New Roman" w:hAnsi="Times New Roman" w:cs="Times New Roman"/>
          <w:color w:val="000000" w:themeColor="text1"/>
          <w:sz w:val="24"/>
          <w:szCs w:val="24"/>
          <w:shd w:val="clear" w:color="auto" w:fill="FFFFFF"/>
        </w:rPr>
        <w:t xml:space="preserve">da indústria extrativa </w:t>
      </w:r>
      <w:r w:rsidRPr="007769A0">
        <w:rPr>
          <w:rFonts w:ascii="Times New Roman" w:hAnsi="Times New Roman" w:cs="Times New Roman"/>
          <w:color w:val="000000" w:themeColor="text1"/>
          <w:sz w:val="24"/>
          <w:szCs w:val="24"/>
          <w:shd w:val="clear" w:color="auto" w:fill="FFFFFF"/>
        </w:rPr>
        <w:t xml:space="preserve">cresceu </w:t>
      </w:r>
      <w:r w:rsidR="008E61D9">
        <w:rPr>
          <w:rFonts w:ascii="Times New Roman" w:hAnsi="Times New Roman" w:cs="Times New Roman"/>
          <w:color w:val="000000" w:themeColor="text1"/>
          <w:sz w:val="24"/>
          <w:szCs w:val="24"/>
          <w:shd w:val="clear" w:color="auto" w:fill="FFFFFF"/>
        </w:rPr>
        <w:t xml:space="preserve">consideravelmente </w:t>
      </w:r>
      <w:r w:rsidRPr="007769A0">
        <w:rPr>
          <w:rFonts w:ascii="Times New Roman" w:hAnsi="Times New Roman" w:cs="Times New Roman"/>
          <w:color w:val="000000" w:themeColor="text1"/>
          <w:sz w:val="24"/>
          <w:szCs w:val="24"/>
          <w:shd w:val="clear" w:color="auto" w:fill="FFFFFF"/>
        </w:rPr>
        <w:t>nos últimos anos</w:t>
      </w:r>
      <w:r w:rsidR="008B3919" w:rsidRPr="007769A0">
        <w:rPr>
          <w:rFonts w:ascii="Times New Roman" w:hAnsi="Times New Roman" w:cs="Times New Roman"/>
          <w:color w:val="000000" w:themeColor="text1"/>
          <w:sz w:val="24"/>
          <w:szCs w:val="24"/>
          <w:shd w:val="clear" w:color="auto" w:fill="FFFFFF"/>
        </w:rPr>
        <w:t xml:space="preserve"> em Moçambique</w:t>
      </w:r>
      <w:r w:rsidRPr="007769A0">
        <w:rPr>
          <w:rFonts w:ascii="Times New Roman" w:hAnsi="Times New Roman" w:cs="Times New Roman"/>
          <w:color w:val="000000" w:themeColor="text1"/>
          <w:sz w:val="24"/>
          <w:szCs w:val="24"/>
          <w:shd w:val="clear" w:color="auto" w:fill="FFFFFF"/>
        </w:rPr>
        <w:t xml:space="preserve">. Por exemplo, </w:t>
      </w:r>
      <w:r w:rsidR="00874827" w:rsidRPr="007769A0">
        <w:rPr>
          <w:rFonts w:ascii="Times New Roman" w:hAnsi="Times New Roman" w:cs="Times New Roman"/>
          <w:color w:val="000000" w:themeColor="text1"/>
          <w:sz w:val="24"/>
          <w:szCs w:val="24"/>
          <w:shd w:val="clear" w:color="auto" w:fill="FFFFFF"/>
        </w:rPr>
        <w:t>e</w:t>
      </w:r>
      <w:r w:rsidR="001267CF" w:rsidRPr="007769A0">
        <w:rPr>
          <w:rFonts w:ascii="Times New Roman" w:hAnsi="Times New Roman" w:cs="Times New Roman"/>
          <w:color w:val="000000" w:themeColor="text1"/>
          <w:sz w:val="24"/>
          <w:szCs w:val="24"/>
        </w:rPr>
        <w:t>m 2006</w:t>
      </w:r>
      <w:r w:rsidR="00874827" w:rsidRPr="007769A0">
        <w:rPr>
          <w:rFonts w:ascii="Times New Roman" w:hAnsi="Times New Roman" w:cs="Times New Roman"/>
          <w:color w:val="000000" w:themeColor="text1"/>
          <w:sz w:val="24"/>
          <w:szCs w:val="24"/>
        </w:rPr>
        <w:t xml:space="preserve"> a contribuição </w:t>
      </w:r>
      <w:r w:rsidR="001267CF" w:rsidRPr="007769A0">
        <w:rPr>
          <w:rFonts w:ascii="Times New Roman" w:hAnsi="Times New Roman" w:cs="Times New Roman"/>
          <w:color w:val="000000" w:themeColor="text1"/>
          <w:sz w:val="24"/>
          <w:szCs w:val="24"/>
        </w:rPr>
        <w:t xml:space="preserve">do setor </w:t>
      </w:r>
      <w:r w:rsidR="00874827" w:rsidRPr="007769A0">
        <w:rPr>
          <w:rFonts w:ascii="Times New Roman" w:hAnsi="Times New Roman" w:cs="Times New Roman"/>
          <w:color w:val="000000" w:themeColor="text1"/>
          <w:sz w:val="24"/>
          <w:szCs w:val="24"/>
        </w:rPr>
        <w:t xml:space="preserve">para </w:t>
      </w:r>
      <w:r w:rsidR="008B3919" w:rsidRPr="007769A0">
        <w:rPr>
          <w:rFonts w:ascii="Times New Roman" w:hAnsi="Times New Roman" w:cs="Times New Roman"/>
          <w:color w:val="000000" w:themeColor="text1"/>
          <w:sz w:val="24"/>
          <w:szCs w:val="24"/>
        </w:rPr>
        <w:t xml:space="preserve">o </w:t>
      </w:r>
      <w:r w:rsidR="00874827" w:rsidRPr="007769A0">
        <w:rPr>
          <w:rFonts w:ascii="Times New Roman" w:hAnsi="Times New Roman" w:cs="Times New Roman"/>
          <w:color w:val="000000" w:themeColor="text1"/>
          <w:sz w:val="24"/>
          <w:szCs w:val="24"/>
        </w:rPr>
        <w:t>PIB (Produto Interno Bruto) fixou-se em 1,5%</w:t>
      </w:r>
      <w:r w:rsidR="00714630">
        <w:rPr>
          <w:rFonts w:ascii="Times New Roman" w:hAnsi="Times New Roman" w:cs="Times New Roman"/>
          <w:color w:val="000000" w:themeColor="text1"/>
          <w:sz w:val="24"/>
          <w:szCs w:val="24"/>
        </w:rPr>
        <w:t>.</w:t>
      </w:r>
      <w:r w:rsidR="00C21FAA">
        <w:rPr>
          <w:rStyle w:val="Refdenotaderodap"/>
          <w:rFonts w:ascii="Times New Roman" w:hAnsi="Times New Roman" w:cs="Times New Roman"/>
          <w:color w:val="000000" w:themeColor="text1"/>
          <w:sz w:val="24"/>
          <w:szCs w:val="24"/>
        </w:rPr>
        <w:footnoteReference w:id="590"/>
      </w:r>
      <w:r w:rsidR="00C21FAA">
        <w:rPr>
          <w:rFonts w:ascii="Times New Roman" w:hAnsi="Times New Roman" w:cs="Times New Roman"/>
          <w:color w:val="000000" w:themeColor="text1"/>
          <w:sz w:val="24"/>
          <w:szCs w:val="24"/>
        </w:rPr>
        <w:t xml:space="preserve"> </w:t>
      </w:r>
      <w:r w:rsidR="00874827" w:rsidRPr="007769A0">
        <w:rPr>
          <w:rFonts w:ascii="Times New Roman" w:hAnsi="Times New Roman" w:cs="Times New Roman"/>
          <w:color w:val="000000" w:themeColor="text1"/>
          <w:sz w:val="24"/>
          <w:szCs w:val="24"/>
        </w:rPr>
        <w:t xml:space="preserve">Em </w:t>
      </w:r>
      <w:r w:rsidR="00FB1160">
        <w:rPr>
          <w:rFonts w:ascii="Times New Roman" w:hAnsi="Times New Roman" w:cs="Times New Roman"/>
          <w:color w:val="000000" w:themeColor="text1"/>
          <w:sz w:val="24"/>
          <w:szCs w:val="24"/>
        </w:rPr>
        <w:t>2010 situou-se em 1,1%.</w:t>
      </w:r>
      <w:r w:rsidR="00E8677B">
        <w:rPr>
          <w:rStyle w:val="Refdenotaderodap"/>
          <w:rFonts w:ascii="Times New Roman" w:hAnsi="Times New Roman" w:cs="Times New Roman"/>
          <w:color w:val="000000" w:themeColor="text1"/>
          <w:sz w:val="24"/>
          <w:szCs w:val="24"/>
        </w:rPr>
        <w:footnoteReference w:id="591"/>
      </w:r>
      <w:r w:rsidR="00C21FAA">
        <w:rPr>
          <w:rFonts w:ascii="Times New Roman" w:hAnsi="Times New Roman" w:cs="Times New Roman"/>
          <w:color w:val="000000" w:themeColor="text1"/>
          <w:sz w:val="24"/>
          <w:szCs w:val="24"/>
        </w:rPr>
        <w:t xml:space="preserve"> Em </w:t>
      </w:r>
      <w:r w:rsidR="00874827" w:rsidRPr="007769A0">
        <w:rPr>
          <w:rFonts w:ascii="Times New Roman" w:hAnsi="Times New Roman" w:cs="Times New Roman"/>
          <w:color w:val="000000" w:themeColor="text1"/>
          <w:sz w:val="24"/>
          <w:szCs w:val="24"/>
        </w:rPr>
        <w:t>20</w:t>
      </w:r>
      <w:r w:rsidR="00C21FAA">
        <w:rPr>
          <w:rFonts w:ascii="Times New Roman" w:hAnsi="Times New Roman" w:cs="Times New Roman"/>
          <w:color w:val="000000" w:themeColor="text1"/>
          <w:sz w:val="24"/>
          <w:szCs w:val="24"/>
        </w:rPr>
        <w:t>11</w:t>
      </w:r>
      <w:r w:rsidR="00874827" w:rsidRPr="007769A0">
        <w:rPr>
          <w:rFonts w:ascii="Times New Roman" w:hAnsi="Times New Roman" w:cs="Times New Roman"/>
          <w:color w:val="000000" w:themeColor="text1"/>
          <w:sz w:val="24"/>
          <w:szCs w:val="24"/>
        </w:rPr>
        <w:t xml:space="preserve">, </w:t>
      </w:r>
      <w:r w:rsidR="00BA653C" w:rsidRPr="007769A0">
        <w:rPr>
          <w:rFonts w:ascii="Times New Roman" w:hAnsi="Times New Roman" w:cs="Times New Roman"/>
          <w:color w:val="000000" w:themeColor="text1"/>
          <w:sz w:val="24"/>
          <w:szCs w:val="24"/>
        </w:rPr>
        <w:t>o contribu</w:t>
      </w:r>
      <w:r w:rsidR="00C21FAA">
        <w:rPr>
          <w:rFonts w:ascii="Times New Roman" w:hAnsi="Times New Roman" w:cs="Times New Roman"/>
          <w:color w:val="000000" w:themeColor="text1"/>
          <w:sz w:val="24"/>
          <w:szCs w:val="24"/>
        </w:rPr>
        <w:t>to foi de 2</w:t>
      </w:r>
      <w:r w:rsidR="00F16C81">
        <w:rPr>
          <w:rFonts w:ascii="Times New Roman" w:hAnsi="Times New Roman" w:cs="Times New Roman"/>
          <w:color w:val="000000" w:themeColor="text1"/>
          <w:sz w:val="24"/>
          <w:szCs w:val="24"/>
        </w:rPr>
        <w:t>%</w:t>
      </w:r>
      <w:r w:rsidR="00E8677B">
        <w:rPr>
          <w:rFonts w:ascii="Times New Roman" w:hAnsi="Times New Roman" w:cs="Times New Roman"/>
          <w:color w:val="000000" w:themeColor="text1"/>
          <w:sz w:val="24"/>
          <w:szCs w:val="24"/>
        </w:rPr>
        <w:t>, o mesmo número registado em 2014,</w:t>
      </w:r>
      <w:r w:rsidR="00F16C81">
        <w:rPr>
          <w:rFonts w:ascii="Times New Roman" w:hAnsi="Times New Roman" w:cs="Times New Roman"/>
          <w:color w:val="000000" w:themeColor="text1"/>
          <w:sz w:val="24"/>
          <w:szCs w:val="24"/>
        </w:rPr>
        <w:t xml:space="preserve"> e 4.1% em 2017.</w:t>
      </w:r>
      <w:r w:rsidR="00714630">
        <w:rPr>
          <w:rStyle w:val="Refdenotaderodap"/>
          <w:rFonts w:ascii="Times New Roman" w:hAnsi="Times New Roman" w:cs="Times New Roman"/>
          <w:color w:val="000000" w:themeColor="text1"/>
          <w:sz w:val="24"/>
          <w:szCs w:val="24"/>
        </w:rPr>
        <w:footnoteReference w:id="592"/>
      </w:r>
      <w:r w:rsidR="00714630">
        <w:rPr>
          <w:rFonts w:ascii="Times New Roman" w:hAnsi="Times New Roman" w:cs="Times New Roman"/>
          <w:color w:val="000000" w:themeColor="text1"/>
          <w:sz w:val="24"/>
          <w:szCs w:val="24"/>
        </w:rPr>
        <w:t>,</w:t>
      </w:r>
      <w:r w:rsidR="00714630">
        <w:rPr>
          <w:rStyle w:val="Refdenotaderodap"/>
          <w:rFonts w:ascii="Times New Roman" w:hAnsi="Times New Roman" w:cs="Times New Roman"/>
          <w:color w:val="000000" w:themeColor="text1"/>
          <w:sz w:val="24"/>
          <w:szCs w:val="24"/>
        </w:rPr>
        <w:footnoteReference w:id="593"/>
      </w:r>
      <w:r w:rsidR="00F16C81">
        <w:rPr>
          <w:rFonts w:ascii="Times New Roman" w:hAnsi="Times New Roman" w:cs="Times New Roman"/>
          <w:color w:val="000000" w:themeColor="text1"/>
          <w:sz w:val="24"/>
          <w:szCs w:val="24"/>
        </w:rPr>
        <w:t xml:space="preserve"> </w:t>
      </w:r>
    </w:p>
    <w:p w:rsidR="002A53C0" w:rsidRDefault="00BA653C" w:rsidP="002A53C0">
      <w:pPr>
        <w:autoSpaceDE w:val="0"/>
        <w:autoSpaceDN w:val="0"/>
        <w:adjustRightInd w:val="0"/>
        <w:spacing w:after="0" w:line="360" w:lineRule="auto"/>
        <w:ind w:firstLine="720"/>
        <w:jc w:val="both"/>
        <w:rPr>
          <w:rFonts w:ascii="Times New Roman" w:hAnsi="Times New Roman" w:cs="Times New Roman"/>
          <w:sz w:val="24"/>
          <w:szCs w:val="24"/>
        </w:rPr>
      </w:pPr>
      <w:r w:rsidRPr="007769A0">
        <w:rPr>
          <w:rFonts w:ascii="Times New Roman" w:hAnsi="Times New Roman" w:cs="Times New Roman"/>
          <w:color w:val="000000" w:themeColor="text1"/>
          <w:sz w:val="24"/>
          <w:szCs w:val="24"/>
        </w:rPr>
        <w:t xml:space="preserve">No que diz respeito </w:t>
      </w:r>
      <w:r w:rsidRPr="007769A0">
        <w:rPr>
          <w:rFonts w:ascii="Times New Roman" w:hAnsi="Times New Roman" w:cs="Times New Roman"/>
          <w:color w:val="000000" w:themeColor="text1"/>
          <w:sz w:val="24"/>
          <w:szCs w:val="24"/>
          <w:shd w:val="clear" w:color="auto" w:fill="FFFFFF"/>
        </w:rPr>
        <w:t>à</w:t>
      </w:r>
      <w:r w:rsidR="00CE0863" w:rsidRPr="007769A0">
        <w:rPr>
          <w:rFonts w:ascii="Times New Roman" w:hAnsi="Times New Roman" w:cs="Times New Roman"/>
          <w:color w:val="000000" w:themeColor="text1"/>
          <w:sz w:val="24"/>
          <w:szCs w:val="24"/>
          <w:shd w:val="clear" w:color="auto" w:fill="FFFFFF"/>
        </w:rPr>
        <w:t xml:space="preserve"> coleta fiscal</w:t>
      </w:r>
      <w:r w:rsidRPr="007769A0">
        <w:rPr>
          <w:rFonts w:ascii="Times New Roman" w:hAnsi="Times New Roman" w:cs="Times New Roman"/>
          <w:color w:val="000000" w:themeColor="text1"/>
          <w:sz w:val="24"/>
          <w:szCs w:val="24"/>
          <w:shd w:val="clear" w:color="auto" w:fill="FFFFFF"/>
        </w:rPr>
        <w:t>,</w:t>
      </w:r>
      <w:r w:rsidR="00CE0863" w:rsidRPr="007769A0">
        <w:rPr>
          <w:rFonts w:ascii="Times New Roman" w:hAnsi="Times New Roman" w:cs="Times New Roman"/>
          <w:color w:val="000000" w:themeColor="text1"/>
          <w:sz w:val="24"/>
          <w:szCs w:val="24"/>
          <w:shd w:val="clear" w:color="auto" w:fill="FFFFFF"/>
        </w:rPr>
        <w:t xml:space="preserve"> </w:t>
      </w:r>
      <w:r w:rsidR="008E61D9" w:rsidRPr="007769A0">
        <w:rPr>
          <w:rFonts w:ascii="Times New Roman" w:hAnsi="Times New Roman" w:cs="Times New Roman"/>
          <w:color w:val="000000" w:themeColor="text1"/>
          <w:sz w:val="24"/>
          <w:szCs w:val="24"/>
        </w:rPr>
        <w:t>em 2009 situou-se na ordem de 2,25</w:t>
      </w:r>
      <w:r w:rsidR="008E61D9">
        <w:rPr>
          <w:rFonts w:ascii="Times New Roman" w:hAnsi="Times New Roman" w:cs="Times New Roman"/>
          <w:color w:val="000000" w:themeColor="text1"/>
          <w:sz w:val="24"/>
          <w:szCs w:val="24"/>
        </w:rPr>
        <w:t>% das receitas totais do Estado</w:t>
      </w:r>
      <w:r w:rsidR="00E8677B">
        <w:rPr>
          <w:rStyle w:val="Refdenotaderodap"/>
          <w:rFonts w:ascii="Times New Roman" w:hAnsi="Times New Roman" w:cs="Times New Roman"/>
          <w:color w:val="000000" w:themeColor="text1"/>
          <w:sz w:val="24"/>
          <w:szCs w:val="24"/>
        </w:rPr>
        <w:footnoteReference w:id="594"/>
      </w:r>
      <w:r w:rsidR="008E61D9">
        <w:rPr>
          <w:rFonts w:ascii="Times New Roman" w:hAnsi="Times New Roman" w:cs="Times New Roman"/>
          <w:color w:val="000000" w:themeColor="text1"/>
          <w:sz w:val="24"/>
          <w:szCs w:val="24"/>
        </w:rPr>
        <w:t>,</w:t>
      </w:r>
      <w:r w:rsidR="008E61D9" w:rsidRPr="007769A0">
        <w:rPr>
          <w:rFonts w:ascii="Times New Roman" w:hAnsi="Times New Roman" w:cs="Times New Roman"/>
          <w:color w:val="000000" w:themeColor="text1"/>
          <w:sz w:val="24"/>
          <w:szCs w:val="24"/>
          <w:shd w:val="clear" w:color="auto" w:fill="FFFFFF"/>
        </w:rPr>
        <w:t xml:space="preserve"> </w:t>
      </w:r>
      <w:r w:rsidR="008E61D9" w:rsidRPr="00E3228D">
        <w:rPr>
          <w:rFonts w:ascii="Times New Roman" w:hAnsi="Times New Roman" w:cs="Times New Roman"/>
          <w:sz w:val="24"/>
          <w:szCs w:val="24"/>
        </w:rPr>
        <w:t>e</w:t>
      </w:r>
      <w:r w:rsidR="002E63A8" w:rsidRPr="00E3228D">
        <w:rPr>
          <w:rFonts w:ascii="Times New Roman" w:hAnsi="Times New Roman" w:cs="Times New Roman"/>
          <w:sz w:val="24"/>
          <w:szCs w:val="24"/>
        </w:rPr>
        <w:t>m 2010</w:t>
      </w:r>
      <w:r w:rsidR="008E61D9" w:rsidRPr="00E3228D">
        <w:rPr>
          <w:rFonts w:ascii="Times New Roman" w:hAnsi="Times New Roman" w:cs="Times New Roman"/>
          <w:sz w:val="24"/>
          <w:szCs w:val="24"/>
        </w:rPr>
        <w:t xml:space="preserve"> o contributo foi de 2%</w:t>
      </w:r>
      <w:r w:rsidR="00CE0863" w:rsidRPr="00E3228D">
        <w:rPr>
          <w:rFonts w:ascii="Times New Roman" w:hAnsi="Times New Roman" w:cs="Times New Roman"/>
          <w:sz w:val="24"/>
          <w:szCs w:val="24"/>
        </w:rPr>
        <w:t>, passando para 15% em 2013 e 12,6% em 2014.</w:t>
      </w:r>
      <w:r w:rsidR="00E3228D">
        <w:rPr>
          <w:rStyle w:val="Refdenotaderodap"/>
          <w:rFonts w:ascii="Times New Roman" w:hAnsi="Times New Roman" w:cs="Times New Roman"/>
          <w:sz w:val="24"/>
          <w:szCs w:val="24"/>
        </w:rPr>
        <w:footnoteReference w:id="595"/>
      </w:r>
      <w:r w:rsidR="00E3228D" w:rsidRPr="00E3228D">
        <w:rPr>
          <w:rFonts w:ascii="Times New Roman" w:hAnsi="Times New Roman" w:cs="Times New Roman"/>
          <w:sz w:val="24"/>
          <w:szCs w:val="24"/>
        </w:rPr>
        <w:t xml:space="preserve"> </w:t>
      </w:r>
    </w:p>
    <w:p w:rsidR="002A53C0" w:rsidRDefault="008E61D9" w:rsidP="00071F24">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00CE0863" w:rsidRPr="00137AAE">
        <w:rPr>
          <w:rFonts w:ascii="Times New Roman" w:hAnsi="Times New Roman" w:cs="Times New Roman"/>
          <w:color w:val="000000" w:themeColor="text1"/>
          <w:sz w:val="24"/>
          <w:szCs w:val="24"/>
        </w:rPr>
        <w:t>ados publicados na Cont</w:t>
      </w:r>
      <w:r w:rsidR="00815F33">
        <w:rPr>
          <w:rFonts w:ascii="Times New Roman" w:hAnsi="Times New Roman" w:cs="Times New Roman"/>
          <w:color w:val="000000" w:themeColor="text1"/>
          <w:sz w:val="24"/>
          <w:szCs w:val="24"/>
        </w:rPr>
        <w:t>a Geral do Estado (CGE) de 2015</w:t>
      </w:r>
      <w:r w:rsidR="0082742E">
        <w:rPr>
          <w:rFonts w:ascii="Times New Roman" w:hAnsi="Times New Roman" w:cs="Times New Roman"/>
          <w:color w:val="000000" w:themeColor="text1"/>
          <w:sz w:val="24"/>
          <w:szCs w:val="24"/>
        </w:rPr>
        <w:t xml:space="preserve"> (janeiro a dezembro)</w:t>
      </w:r>
      <w:r w:rsidR="00815F33">
        <w:rPr>
          <w:rFonts w:ascii="Times New Roman" w:hAnsi="Times New Roman" w:cs="Times New Roman"/>
          <w:color w:val="000000" w:themeColor="text1"/>
          <w:sz w:val="24"/>
          <w:szCs w:val="24"/>
        </w:rPr>
        <w:t>,</w:t>
      </w:r>
      <w:r w:rsidR="00CE0863" w:rsidRPr="00137AAE">
        <w:rPr>
          <w:rFonts w:ascii="Times New Roman" w:hAnsi="Times New Roman" w:cs="Times New Roman"/>
          <w:color w:val="000000" w:themeColor="text1"/>
          <w:sz w:val="24"/>
          <w:szCs w:val="24"/>
        </w:rPr>
        <w:t xml:space="preserve"> revelam que a contribuição dos megaprojetos </w:t>
      </w:r>
      <w:r w:rsidR="00BA653C">
        <w:rPr>
          <w:rFonts w:ascii="Times New Roman" w:hAnsi="Times New Roman" w:cs="Times New Roman"/>
          <w:color w:val="000000" w:themeColor="text1"/>
          <w:sz w:val="24"/>
          <w:szCs w:val="24"/>
        </w:rPr>
        <w:t xml:space="preserve">para as receitas públicas </w:t>
      </w:r>
      <w:r w:rsidR="00CE0863" w:rsidRPr="00137AAE">
        <w:rPr>
          <w:rFonts w:ascii="Times New Roman" w:hAnsi="Times New Roman" w:cs="Times New Roman"/>
          <w:color w:val="000000" w:themeColor="text1"/>
          <w:sz w:val="24"/>
          <w:szCs w:val="24"/>
        </w:rPr>
        <w:t xml:space="preserve">atingiu o montante de </w:t>
      </w:r>
      <w:r w:rsidR="00CE0863" w:rsidRPr="00137AAE">
        <w:rPr>
          <w:rFonts w:ascii="Times New Roman" w:hAnsi="Times New Roman" w:cs="Times New Roman"/>
          <w:color w:val="000000" w:themeColor="text1"/>
          <w:sz w:val="24"/>
          <w:szCs w:val="24"/>
        </w:rPr>
        <w:lastRenderedPageBreak/>
        <w:t>11.550,6 milhões de Meticais, equ</w:t>
      </w:r>
      <w:r w:rsidR="00BA653C">
        <w:rPr>
          <w:rFonts w:ascii="Times New Roman" w:hAnsi="Times New Roman" w:cs="Times New Roman"/>
          <w:color w:val="000000" w:themeColor="text1"/>
          <w:sz w:val="24"/>
          <w:szCs w:val="24"/>
        </w:rPr>
        <w:t>ivalente a 7,4%</w:t>
      </w:r>
      <w:r w:rsidR="00CE0863" w:rsidRPr="00137AAE">
        <w:rPr>
          <w:rStyle w:val="Refdenotaderodap"/>
          <w:rFonts w:ascii="Times New Roman" w:hAnsi="Times New Roman" w:cs="Times New Roman"/>
          <w:color w:val="000000" w:themeColor="text1"/>
          <w:sz w:val="24"/>
          <w:szCs w:val="24"/>
        </w:rPr>
        <w:footnoteReference w:id="596"/>
      </w:r>
      <w:r w:rsidR="002A53C0">
        <w:rPr>
          <w:rFonts w:ascii="Times New Roman" w:hAnsi="Times New Roman" w:cs="Times New Roman"/>
          <w:color w:val="000000" w:themeColor="text1"/>
          <w:sz w:val="24"/>
          <w:szCs w:val="24"/>
        </w:rPr>
        <w:t>,</w:t>
      </w:r>
      <w:r w:rsidR="002A53C0" w:rsidRPr="00A67FD4">
        <w:rPr>
          <w:rStyle w:val="Refdenotaderodap"/>
          <w:rFonts w:ascii="Times New Roman" w:hAnsi="Times New Roman" w:cs="Times New Roman"/>
          <w:color w:val="000000" w:themeColor="text1"/>
          <w:sz w:val="24"/>
          <w:szCs w:val="24"/>
        </w:rPr>
        <w:footnoteReference w:id="597"/>
      </w:r>
      <w:r w:rsidR="00C32AC0">
        <w:rPr>
          <w:rFonts w:ascii="Times New Roman" w:hAnsi="Times New Roman" w:cs="Times New Roman"/>
          <w:color w:val="000000" w:themeColor="text1"/>
          <w:sz w:val="24"/>
          <w:szCs w:val="24"/>
        </w:rPr>
        <w:t xml:space="preserve">, </w:t>
      </w:r>
      <w:r w:rsidR="00C32AC0" w:rsidRPr="00D81537">
        <w:rPr>
          <w:rFonts w:ascii="Times New Roman" w:hAnsi="Times New Roman" w:cs="Times New Roman"/>
          <w:color w:val="000000" w:themeColor="text1"/>
          <w:sz w:val="24"/>
          <w:szCs w:val="24"/>
        </w:rPr>
        <w:t xml:space="preserve">significando </w:t>
      </w:r>
      <w:r w:rsidR="003A063B" w:rsidRPr="00D81537">
        <w:rPr>
          <w:rFonts w:ascii="Times New Roman" w:hAnsi="Times New Roman" w:cs="Times New Roman"/>
          <w:color w:val="000000" w:themeColor="text1"/>
          <w:sz w:val="24"/>
          <w:szCs w:val="24"/>
        </w:rPr>
        <w:t>uma redução de 5,2% c</w:t>
      </w:r>
      <w:r w:rsidR="00E3228D" w:rsidRPr="00D81537">
        <w:rPr>
          <w:rFonts w:ascii="Times New Roman" w:hAnsi="Times New Roman" w:cs="Times New Roman"/>
          <w:color w:val="000000" w:themeColor="text1"/>
          <w:sz w:val="24"/>
          <w:szCs w:val="24"/>
        </w:rPr>
        <w:t>omparativamente a</w:t>
      </w:r>
      <w:r w:rsidR="003A063B" w:rsidRPr="00D81537">
        <w:rPr>
          <w:rFonts w:ascii="Times New Roman" w:hAnsi="Times New Roman" w:cs="Times New Roman"/>
          <w:color w:val="000000" w:themeColor="text1"/>
          <w:sz w:val="24"/>
          <w:szCs w:val="24"/>
        </w:rPr>
        <w:t xml:space="preserve">o ano </w:t>
      </w:r>
      <w:r w:rsidR="00071F24" w:rsidRPr="00D81537">
        <w:rPr>
          <w:rFonts w:ascii="Times New Roman" w:hAnsi="Times New Roman" w:cs="Times New Roman"/>
          <w:color w:val="000000" w:themeColor="text1"/>
          <w:sz w:val="24"/>
          <w:szCs w:val="24"/>
        </w:rPr>
        <w:t>anterior (</w:t>
      </w:r>
      <w:r w:rsidR="00E3228D" w:rsidRPr="00D81537">
        <w:rPr>
          <w:rFonts w:ascii="Times New Roman" w:hAnsi="Times New Roman" w:cs="Times New Roman"/>
          <w:color w:val="000000" w:themeColor="text1"/>
          <w:sz w:val="24"/>
          <w:szCs w:val="24"/>
        </w:rPr>
        <w:t>2014</w:t>
      </w:r>
      <w:r w:rsidR="00071F24" w:rsidRPr="00D81537">
        <w:rPr>
          <w:rFonts w:ascii="Times New Roman" w:hAnsi="Times New Roman" w:cs="Times New Roman"/>
          <w:color w:val="000000" w:themeColor="text1"/>
          <w:sz w:val="24"/>
          <w:szCs w:val="24"/>
        </w:rPr>
        <w:t>)</w:t>
      </w:r>
      <w:r w:rsidR="00174004" w:rsidRPr="00D81537">
        <w:rPr>
          <w:rFonts w:ascii="Times New Roman" w:hAnsi="Times New Roman" w:cs="Times New Roman"/>
          <w:color w:val="000000" w:themeColor="text1"/>
          <w:sz w:val="24"/>
          <w:szCs w:val="24"/>
        </w:rPr>
        <w:t>, influenciado pela queda do preço de carvão mineral no mercado internacional.</w:t>
      </w:r>
      <w:r w:rsidR="00174004">
        <w:rPr>
          <w:rFonts w:ascii="Times New Roman" w:hAnsi="Times New Roman" w:cs="Times New Roman"/>
          <w:color w:val="000000" w:themeColor="text1"/>
          <w:sz w:val="24"/>
          <w:szCs w:val="24"/>
        </w:rPr>
        <w:t xml:space="preserve">    </w:t>
      </w:r>
      <w:r w:rsidR="00E3228D">
        <w:rPr>
          <w:rFonts w:ascii="Times New Roman" w:hAnsi="Times New Roman" w:cs="Times New Roman"/>
          <w:color w:val="000000" w:themeColor="text1"/>
          <w:sz w:val="24"/>
          <w:szCs w:val="24"/>
        </w:rPr>
        <w:t xml:space="preserve"> </w:t>
      </w:r>
    </w:p>
    <w:p w:rsidR="00A67FD4" w:rsidRDefault="00CE0863" w:rsidP="00A67FD4">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A67FD4">
        <w:rPr>
          <w:rFonts w:ascii="Times New Roman" w:hAnsi="Times New Roman" w:cs="Times New Roman"/>
          <w:color w:val="000000" w:themeColor="text1"/>
          <w:sz w:val="24"/>
          <w:szCs w:val="24"/>
        </w:rPr>
        <w:t xml:space="preserve"> Em 2016 </w:t>
      </w:r>
      <w:r w:rsidR="0082742E">
        <w:rPr>
          <w:rFonts w:ascii="Times New Roman" w:hAnsi="Times New Roman" w:cs="Times New Roman"/>
          <w:color w:val="000000" w:themeColor="text1"/>
          <w:sz w:val="24"/>
          <w:szCs w:val="24"/>
        </w:rPr>
        <w:t xml:space="preserve">(janeiro a dezembro) </w:t>
      </w:r>
      <w:r w:rsidRPr="00A67FD4">
        <w:rPr>
          <w:rFonts w:ascii="Times New Roman" w:hAnsi="Times New Roman" w:cs="Times New Roman"/>
          <w:color w:val="000000" w:themeColor="text1"/>
          <w:sz w:val="24"/>
          <w:szCs w:val="24"/>
        </w:rPr>
        <w:t>a contribuição de megaproje</w:t>
      </w:r>
      <w:r w:rsidR="00973989">
        <w:rPr>
          <w:rFonts w:ascii="Times New Roman" w:hAnsi="Times New Roman" w:cs="Times New Roman"/>
          <w:color w:val="000000" w:themeColor="text1"/>
          <w:sz w:val="24"/>
          <w:szCs w:val="24"/>
        </w:rPr>
        <w:t>tos foi de 11.517,8 milhões de M</w:t>
      </w:r>
      <w:r w:rsidRPr="00A67FD4">
        <w:rPr>
          <w:rFonts w:ascii="Times New Roman" w:hAnsi="Times New Roman" w:cs="Times New Roman"/>
          <w:color w:val="000000" w:themeColor="text1"/>
          <w:sz w:val="24"/>
          <w:szCs w:val="24"/>
        </w:rPr>
        <w:t xml:space="preserve">eticais, o que correspondente a </w:t>
      </w:r>
      <w:r w:rsidRPr="00A67FD4">
        <w:rPr>
          <w:rFonts w:ascii="Times New Roman" w:hAnsi="Times New Roman" w:cs="Times New Roman"/>
          <w:color w:val="231F20"/>
          <w:sz w:val="24"/>
          <w:szCs w:val="24"/>
        </w:rPr>
        <w:t xml:space="preserve">7,0% </w:t>
      </w:r>
      <w:r w:rsidRPr="00A67FD4">
        <w:rPr>
          <w:rFonts w:ascii="Times New Roman" w:hAnsi="Times New Roman" w:cs="Times New Roman"/>
          <w:color w:val="000000" w:themeColor="text1"/>
          <w:sz w:val="24"/>
          <w:szCs w:val="24"/>
        </w:rPr>
        <w:t>da receita total cobrada, significa</w:t>
      </w:r>
      <w:r w:rsidR="005D45E9" w:rsidRPr="00A67FD4">
        <w:rPr>
          <w:rFonts w:ascii="Times New Roman" w:hAnsi="Times New Roman" w:cs="Times New Roman"/>
          <w:color w:val="000000" w:themeColor="text1"/>
          <w:sz w:val="24"/>
          <w:szCs w:val="24"/>
        </w:rPr>
        <w:t xml:space="preserve">ndo </w:t>
      </w:r>
      <w:r w:rsidR="006C07B6" w:rsidRPr="00A67FD4">
        <w:rPr>
          <w:rFonts w:ascii="Times New Roman" w:hAnsi="Times New Roman" w:cs="Times New Roman"/>
          <w:color w:val="000000" w:themeColor="text1"/>
          <w:sz w:val="24"/>
          <w:szCs w:val="24"/>
        </w:rPr>
        <w:t xml:space="preserve">que houve </w:t>
      </w:r>
      <w:r w:rsidR="005D45E9" w:rsidRPr="00A67FD4">
        <w:rPr>
          <w:rFonts w:ascii="Times New Roman" w:hAnsi="Times New Roman" w:cs="Times New Roman"/>
          <w:color w:val="000000" w:themeColor="text1"/>
          <w:sz w:val="24"/>
          <w:szCs w:val="24"/>
        </w:rPr>
        <w:t>um decréscimo nominal de 0,4</w:t>
      </w:r>
      <w:r w:rsidRPr="00A67FD4">
        <w:rPr>
          <w:rFonts w:ascii="Times New Roman" w:hAnsi="Times New Roman" w:cs="Times New Roman"/>
          <w:color w:val="000000" w:themeColor="text1"/>
          <w:sz w:val="24"/>
          <w:szCs w:val="24"/>
        </w:rPr>
        <w:t>%</w:t>
      </w:r>
      <w:r w:rsidR="00E3228D">
        <w:rPr>
          <w:rFonts w:ascii="Times New Roman" w:hAnsi="Times New Roman" w:cs="Times New Roman"/>
          <w:color w:val="000000" w:themeColor="text1"/>
          <w:sz w:val="24"/>
          <w:szCs w:val="24"/>
        </w:rPr>
        <w:t>.</w:t>
      </w:r>
      <w:r w:rsidR="0082742E">
        <w:rPr>
          <w:rStyle w:val="Refdenotaderodap"/>
          <w:rFonts w:ascii="Times New Roman" w:hAnsi="Times New Roman" w:cs="Times New Roman"/>
          <w:color w:val="000000" w:themeColor="text1"/>
          <w:sz w:val="24"/>
          <w:szCs w:val="24"/>
        </w:rPr>
        <w:footnoteReference w:id="598"/>
      </w:r>
      <w:r w:rsidRPr="00A67FD4">
        <w:rPr>
          <w:rFonts w:ascii="Times New Roman" w:hAnsi="Times New Roman" w:cs="Times New Roman"/>
          <w:color w:val="000000" w:themeColor="text1"/>
          <w:sz w:val="24"/>
          <w:szCs w:val="24"/>
        </w:rPr>
        <w:t xml:space="preserve"> </w:t>
      </w:r>
    </w:p>
    <w:p w:rsidR="00CE0863" w:rsidRPr="00A67FD4" w:rsidRDefault="00B65034" w:rsidP="00A67FD4">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A67FD4">
        <w:rPr>
          <w:rFonts w:ascii="Times New Roman" w:hAnsi="Times New Roman" w:cs="Times New Roman"/>
          <w:color w:val="000000" w:themeColor="text1"/>
          <w:sz w:val="24"/>
          <w:szCs w:val="24"/>
        </w:rPr>
        <w:t xml:space="preserve">Dados do </w:t>
      </w:r>
      <w:r w:rsidRPr="00A67FD4">
        <w:rPr>
          <w:rFonts w:ascii="Times New Roman" w:hAnsi="Times New Roman" w:cs="Times New Roman"/>
          <w:sz w:val="24"/>
          <w:szCs w:val="24"/>
        </w:rPr>
        <w:t>Ministério da Economia e Finanças de Moçambique</w:t>
      </w:r>
      <w:r w:rsidR="00071F24">
        <w:rPr>
          <w:rFonts w:ascii="Times New Roman" w:hAnsi="Times New Roman" w:cs="Times New Roman"/>
          <w:sz w:val="24"/>
          <w:szCs w:val="24"/>
        </w:rPr>
        <w:t>, publicados na CGE</w:t>
      </w:r>
      <w:r w:rsidR="00973989">
        <w:rPr>
          <w:rFonts w:ascii="Times New Roman" w:hAnsi="Times New Roman" w:cs="Times New Roman"/>
          <w:sz w:val="24"/>
          <w:szCs w:val="24"/>
        </w:rPr>
        <w:t xml:space="preserve"> de 2017</w:t>
      </w:r>
      <w:r w:rsidR="00071F24">
        <w:rPr>
          <w:rFonts w:ascii="Times New Roman" w:hAnsi="Times New Roman" w:cs="Times New Roman"/>
          <w:sz w:val="24"/>
          <w:szCs w:val="24"/>
        </w:rPr>
        <w:t>,</w:t>
      </w:r>
      <w:r w:rsidRPr="00A67FD4">
        <w:rPr>
          <w:rFonts w:ascii="Times New Roman" w:hAnsi="Times New Roman" w:cs="Times New Roman"/>
          <w:sz w:val="24"/>
          <w:szCs w:val="24"/>
        </w:rPr>
        <w:t xml:space="preserve"> apontam que</w:t>
      </w:r>
      <w:r w:rsidR="008A46D8">
        <w:rPr>
          <w:rFonts w:ascii="Times New Roman" w:hAnsi="Times New Roman" w:cs="Times New Roman"/>
          <w:color w:val="000000" w:themeColor="text1"/>
          <w:sz w:val="24"/>
          <w:szCs w:val="24"/>
        </w:rPr>
        <w:t>, de janeiro a dezembro</w:t>
      </w:r>
      <w:r w:rsidR="00CE0863" w:rsidRPr="00A67FD4">
        <w:rPr>
          <w:rFonts w:ascii="Times New Roman" w:hAnsi="Times New Roman" w:cs="Times New Roman"/>
          <w:color w:val="000000" w:themeColor="text1"/>
          <w:sz w:val="24"/>
          <w:szCs w:val="24"/>
        </w:rPr>
        <w:t xml:space="preserve">, a exploração dos recursos minerais atingiu o montante de </w:t>
      </w:r>
      <w:r w:rsidR="0082742E">
        <w:rPr>
          <w:rFonts w:ascii="Times New Roman" w:hAnsi="Times New Roman" w:cs="Times New Roman"/>
          <w:color w:val="000000" w:themeColor="text1"/>
          <w:sz w:val="24"/>
          <w:szCs w:val="24"/>
        </w:rPr>
        <w:t xml:space="preserve">38.357,0 </w:t>
      </w:r>
      <w:r w:rsidR="00CE0863" w:rsidRPr="00A67FD4">
        <w:rPr>
          <w:rFonts w:ascii="Times New Roman" w:hAnsi="Times New Roman" w:cs="Times New Roman"/>
          <w:color w:val="000000" w:themeColor="text1"/>
          <w:sz w:val="24"/>
          <w:szCs w:val="24"/>
        </w:rPr>
        <w:t xml:space="preserve">milhões de Meticais, representando o peso </w:t>
      </w:r>
      <w:r w:rsidRPr="00A67FD4">
        <w:rPr>
          <w:rFonts w:ascii="Times New Roman" w:hAnsi="Times New Roman" w:cs="Times New Roman"/>
          <w:color w:val="000000" w:themeColor="text1"/>
          <w:sz w:val="24"/>
          <w:szCs w:val="24"/>
        </w:rPr>
        <w:t xml:space="preserve">das receitas fiscais do Estado </w:t>
      </w:r>
      <w:r w:rsidR="0082742E">
        <w:rPr>
          <w:rFonts w:ascii="Times New Roman" w:hAnsi="Times New Roman" w:cs="Times New Roman"/>
          <w:color w:val="000000" w:themeColor="text1"/>
          <w:sz w:val="24"/>
          <w:szCs w:val="24"/>
        </w:rPr>
        <w:t>de 17</w:t>
      </w:r>
      <w:r w:rsidR="00973989">
        <w:rPr>
          <w:rFonts w:ascii="Times New Roman" w:hAnsi="Times New Roman" w:cs="Times New Roman"/>
          <w:color w:val="000000" w:themeColor="text1"/>
          <w:sz w:val="24"/>
          <w:szCs w:val="24"/>
        </w:rPr>
        <w:t>,9</w:t>
      </w:r>
      <w:r w:rsidR="00B46E60">
        <w:rPr>
          <w:rFonts w:ascii="Times New Roman" w:hAnsi="Times New Roman" w:cs="Times New Roman"/>
          <w:color w:val="000000" w:themeColor="text1"/>
          <w:sz w:val="24"/>
          <w:szCs w:val="24"/>
        </w:rPr>
        <w:t xml:space="preserve">%, </w:t>
      </w:r>
      <w:r w:rsidR="0082742E">
        <w:rPr>
          <w:rFonts w:ascii="Times New Roman" w:hAnsi="Times New Roman" w:cs="Times New Roman"/>
          <w:color w:val="000000" w:themeColor="text1"/>
          <w:sz w:val="24"/>
          <w:szCs w:val="24"/>
        </w:rPr>
        <w:t xml:space="preserve">e </w:t>
      </w:r>
      <w:r w:rsidR="00973989">
        <w:rPr>
          <w:rFonts w:ascii="Times New Roman" w:hAnsi="Times New Roman" w:cs="Times New Roman"/>
          <w:color w:val="000000" w:themeColor="text1"/>
          <w:sz w:val="24"/>
          <w:szCs w:val="24"/>
        </w:rPr>
        <w:t xml:space="preserve">a </w:t>
      </w:r>
      <w:r w:rsidR="0082742E">
        <w:rPr>
          <w:rFonts w:ascii="Times New Roman" w:hAnsi="Times New Roman" w:cs="Times New Roman"/>
          <w:color w:val="000000" w:themeColor="text1"/>
          <w:sz w:val="24"/>
          <w:szCs w:val="24"/>
        </w:rPr>
        <w:t xml:space="preserve">um acréscimo de </w:t>
      </w:r>
      <w:r w:rsidR="00973989">
        <w:rPr>
          <w:rFonts w:ascii="Times New Roman" w:hAnsi="Times New Roman" w:cs="Times New Roman"/>
          <w:color w:val="000000" w:themeColor="text1"/>
          <w:sz w:val="24"/>
          <w:szCs w:val="24"/>
        </w:rPr>
        <w:t>10.9</w:t>
      </w:r>
      <w:r w:rsidR="0082742E">
        <w:rPr>
          <w:rFonts w:ascii="Times New Roman" w:hAnsi="Times New Roman" w:cs="Times New Roman"/>
          <w:color w:val="000000" w:themeColor="text1"/>
          <w:sz w:val="24"/>
          <w:szCs w:val="24"/>
        </w:rPr>
        <w:t>% relativamente a igual período do exercício anterior (2016).</w:t>
      </w:r>
      <w:r w:rsidR="00B46E60" w:rsidRPr="00A67FD4">
        <w:rPr>
          <w:rStyle w:val="Refdenotaderodap"/>
          <w:rFonts w:ascii="Times New Roman" w:hAnsi="Times New Roman" w:cs="Times New Roman"/>
          <w:color w:val="000000" w:themeColor="text1"/>
          <w:sz w:val="24"/>
          <w:szCs w:val="24"/>
        </w:rPr>
        <w:footnoteReference w:id="599"/>
      </w:r>
    </w:p>
    <w:p w:rsidR="00F15352" w:rsidRPr="00F15352" w:rsidRDefault="00F15352" w:rsidP="00F15352">
      <w:pPr>
        <w:spacing w:after="0" w:line="360" w:lineRule="auto"/>
        <w:jc w:val="both"/>
        <w:rPr>
          <w:rFonts w:ascii="Times New Roman" w:hAnsi="Times New Roman" w:cs="Times New Roman"/>
          <w:color w:val="000000"/>
          <w:sz w:val="24"/>
          <w:szCs w:val="24"/>
        </w:rPr>
      </w:pPr>
      <w:r w:rsidRPr="00F15352">
        <w:rPr>
          <w:rFonts w:ascii="Times New Roman" w:hAnsi="Times New Roman" w:cs="Times New Roman"/>
          <w:color w:val="000000" w:themeColor="text1"/>
          <w:sz w:val="24"/>
          <w:szCs w:val="24"/>
        </w:rPr>
        <w:tab/>
        <w:t>Convirá frisar que, face aos dados apresentados, é correto afirmar que a indústria extrativa tem vindo a registar um crescimento significativo no PIB, sobretudo nas receitas</w:t>
      </w:r>
      <w:r w:rsidR="008D1F3D">
        <w:rPr>
          <w:rFonts w:ascii="Times New Roman" w:hAnsi="Times New Roman" w:cs="Times New Roman"/>
          <w:color w:val="000000" w:themeColor="text1"/>
          <w:sz w:val="24"/>
          <w:szCs w:val="24"/>
        </w:rPr>
        <w:t xml:space="preserve"> públicas, através das quais o g</w:t>
      </w:r>
      <w:r w:rsidRPr="00F15352">
        <w:rPr>
          <w:rFonts w:ascii="Times New Roman" w:hAnsi="Times New Roman" w:cs="Times New Roman"/>
          <w:color w:val="000000" w:themeColor="text1"/>
          <w:sz w:val="24"/>
          <w:szCs w:val="24"/>
        </w:rPr>
        <w:t xml:space="preserve">overno moçambicano tem procurado implementar </w:t>
      </w:r>
      <w:r w:rsidRPr="00F15352">
        <w:rPr>
          <w:rFonts w:ascii="Times New Roman" w:hAnsi="Times New Roman" w:cs="Times New Roman"/>
          <w:sz w:val="24"/>
          <w:szCs w:val="24"/>
        </w:rPr>
        <w:t xml:space="preserve">os objetivos e as prioridades consagrados no seu Plano Quinquenal (2015-2019), destacando-se o </w:t>
      </w:r>
      <w:r w:rsidRPr="00F15352">
        <w:rPr>
          <w:rFonts w:ascii="Times New Roman" w:hAnsi="Times New Roman" w:cs="Times New Roman"/>
          <w:color w:val="000000"/>
          <w:sz w:val="24"/>
          <w:szCs w:val="24"/>
        </w:rPr>
        <w:t>acesso equitativo à educação, cuidados de saúde, água, saneamento, transporte, eletrificação, comunicações, habitação, entre outros benefícios sociais.</w:t>
      </w:r>
    </w:p>
    <w:p w:rsidR="00CE0863" w:rsidRPr="00783F1E" w:rsidRDefault="00CE0863" w:rsidP="00C63481">
      <w:pPr>
        <w:spacing w:after="0" w:line="360" w:lineRule="auto"/>
        <w:ind w:firstLine="720"/>
        <w:jc w:val="both"/>
        <w:rPr>
          <w:rFonts w:ascii="Times New Roman" w:hAnsi="Times New Roman" w:cs="Times New Roman"/>
          <w:color w:val="000000" w:themeColor="text1"/>
          <w:sz w:val="24"/>
          <w:szCs w:val="24"/>
          <w:shd w:val="clear" w:color="auto" w:fill="FFFFFF"/>
        </w:rPr>
      </w:pPr>
      <w:r w:rsidRPr="00A67FD4">
        <w:rPr>
          <w:rFonts w:ascii="Times New Roman" w:hAnsi="Times New Roman" w:cs="Times New Roman"/>
          <w:sz w:val="24"/>
          <w:szCs w:val="24"/>
        </w:rPr>
        <w:t xml:space="preserve">Sem poder aqui alongar, veja-se, a título de exemplo e especificando, o desempenho económico de uma das empresas transnacionais. A </w:t>
      </w:r>
      <w:r w:rsidRPr="00A67FD4">
        <w:rPr>
          <w:rFonts w:ascii="Times New Roman" w:hAnsi="Times New Roman" w:cs="Times New Roman"/>
          <w:color w:val="000000" w:themeColor="text1"/>
          <w:sz w:val="24"/>
          <w:szCs w:val="24"/>
        </w:rPr>
        <w:t>Vale Moçambique produziu 2014, 714 mil toneladas de carvão metalúrgico</w:t>
      </w:r>
      <w:r w:rsidRPr="00783F1E">
        <w:rPr>
          <w:rFonts w:ascii="Times New Roman" w:hAnsi="Times New Roman" w:cs="Times New Roman"/>
          <w:color w:val="000000" w:themeColor="text1"/>
          <w:sz w:val="24"/>
          <w:szCs w:val="24"/>
        </w:rPr>
        <w:t xml:space="preserve"> (utilizado no fabrico de aço e fundição de ferro através do processo de coqueificação e </w:t>
      </w:r>
      <w:r w:rsidRPr="00783F1E">
        <w:rPr>
          <w:rFonts w:ascii="Times New Roman" w:hAnsi="Times New Roman" w:cs="Times New Roman"/>
          <w:color w:val="000000" w:themeColor="text1"/>
          <w:sz w:val="24"/>
          <w:szCs w:val="24"/>
          <w:shd w:val="clear" w:color="auto" w:fill="FFFFFF"/>
        </w:rPr>
        <w:t>rico em matéria orgânica</w:t>
      </w:r>
      <w:r w:rsidRPr="00783F1E">
        <w:rPr>
          <w:rFonts w:ascii="Times New Roman" w:hAnsi="Times New Roman" w:cs="Times New Roman"/>
          <w:color w:val="000000" w:themeColor="text1"/>
          <w:sz w:val="24"/>
          <w:szCs w:val="24"/>
        </w:rPr>
        <w:t xml:space="preserve">) e 457 mil toneladas correspondentes a </w:t>
      </w:r>
      <w:r w:rsidRPr="00971CF0">
        <w:rPr>
          <w:rFonts w:ascii="Times New Roman" w:hAnsi="Times New Roman" w:cs="Times New Roman"/>
          <w:color w:val="000000" w:themeColor="text1"/>
          <w:sz w:val="24"/>
          <w:szCs w:val="24"/>
        </w:rPr>
        <w:t>carvão térmico</w:t>
      </w:r>
      <w:r w:rsidRPr="00783F1E">
        <w:rPr>
          <w:rFonts w:ascii="Times New Roman" w:hAnsi="Times New Roman" w:cs="Times New Roman"/>
          <w:color w:val="000000" w:themeColor="text1"/>
          <w:sz w:val="24"/>
          <w:szCs w:val="24"/>
        </w:rPr>
        <w:t xml:space="preserve"> (</w:t>
      </w:r>
      <w:r w:rsidRPr="00783F1E">
        <w:rPr>
          <w:rFonts w:ascii="Times New Roman" w:hAnsi="Times New Roman" w:cs="Times New Roman"/>
          <w:color w:val="000000" w:themeColor="text1"/>
          <w:sz w:val="24"/>
          <w:szCs w:val="24"/>
          <w:shd w:val="clear" w:color="auto" w:fill="FFFFFF"/>
        </w:rPr>
        <w:t>para gerar calor e energia em centrais termoelétricas), exportadas para os mercados da Índia, Américas, Europa e Ásia Oriental.</w:t>
      </w:r>
      <w:r w:rsidRPr="00783F1E">
        <w:rPr>
          <w:rStyle w:val="Refdenotaderodap"/>
          <w:rFonts w:ascii="Times New Roman" w:hAnsi="Times New Roman" w:cs="Times New Roman"/>
          <w:color w:val="000000" w:themeColor="text1"/>
          <w:sz w:val="24"/>
          <w:szCs w:val="24"/>
          <w:shd w:val="clear" w:color="auto" w:fill="FFFFFF"/>
        </w:rPr>
        <w:footnoteReference w:id="600"/>
      </w:r>
      <w:r w:rsidRPr="00783F1E">
        <w:rPr>
          <w:rFonts w:ascii="Times New Roman" w:hAnsi="Times New Roman" w:cs="Times New Roman"/>
          <w:color w:val="000000" w:themeColor="text1"/>
          <w:sz w:val="24"/>
          <w:szCs w:val="24"/>
          <w:shd w:val="clear" w:color="auto" w:fill="FFFFFF"/>
        </w:rPr>
        <w:t xml:space="preserve"> </w:t>
      </w:r>
    </w:p>
    <w:p w:rsidR="00CE0863" w:rsidRPr="00783F1E" w:rsidRDefault="00CE0863" w:rsidP="00CE0863">
      <w:pPr>
        <w:spacing w:after="0" w:line="360" w:lineRule="auto"/>
        <w:ind w:firstLine="720"/>
        <w:jc w:val="both"/>
        <w:rPr>
          <w:rFonts w:ascii="Times New Roman" w:hAnsi="Times New Roman" w:cs="Times New Roman"/>
          <w:color w:val="000000" w:themeColor="text1"/>
          <w:sz w:val="24"/>
          <w:szCs w:val="24"/>
          <w:shd w:val="clear" w:color="auto" w:fill="FFFFFF"/>
        </w:rPr>
      </w:pPr>
      <w:r w:rsidRPr="00783F1E">
        <w:rPr>
          <w:rFonts w:ascii="Times New Roman" w:hAnsi="Times New Roman" w:cs="Times New Roman"/>
          <w:sz w:val="24"/>
          <w:szCs w:val="24"/>
          <w:shd w:val="clear" w:color="auto" w:fill="FFFFFF"/>
        </w:rPr>
        <w:t xml:space="preserve">Na esfera </w:t>
      </w:r>
      <w:r w:rsidRPr="00783F1E">
        <w:rPr>
          <w:rFonts w:ascii="Times New Roman" w:hAnsi="Times New Roman" w:cs="Times New Roman"/>
          <w:color w:val="000000" w:themeColor="text1"/>
          <w:sz w:val="24"/>
          <w:szCs w:val="24"/>
          <w:shd w:val="clear" w:color="auto" w:fill="FFFFFF"/>
        </w:rPr>
        <w:t xml:space="preserve">internacional, o resultado da Vale </w:t>
      </w:r>
      <w:r w:rsidRPr="00783F1E">
        <w:rPr>
          <w:rFonts w:ascii="Times New Roman" w:hAnsi="Times New Roman" w:cs="Times New Roman"/>
          <w:color w:val="000000" w:themeColor="text1"/>
          <w:sz w:val="24"/>
          <w:szCs w:val="24"/>
        </w:rPr>
        <w:t>referente ao terceiro trimestre de 2016, atingiu US$ 3 bilhões (</w:t>
      </w:r>
      <w:r w:rsidRPr="00783F1E">
        <w:rPr>
          <w:rFonts w:ascii="Times New Roman" w:hAnsi="Times New Roman" w:cs="Times New Roman"/>
          <w:color w:val="000000" w:themeColor="text1"/>
          <w:sz w:val="24"/>
          <w:szCs w:val="24"/>
          <w:shd w:val="clear" w:color="auto" w:fill="FFFFFF"/>
        </w:rPr>
        <w:t xml:space="preserve">geração de caixa da empresa medida pelo EBITDA (corresponde ao </w:t>
      </w:r>
      <w:r w:rsidRPr="00F56976">
        <w:rPr>
          <w:rStyle w:val="Forte"/>
          <w:rFonts w:ascii="Times New Roman" w:hAnsi="Times New Roman" w:cs="Times New Roman"/>
          <w:b w:val="0"/>
          <w:color w:val="000000" w:themeColor="text1"/>
          <w:sz w:val="24"/>
          <w:szCs w:val="24"/>
          <w:shd w:val="clear" w:color="auto" w:fill="FFFFFF"/>
        </w:rPr>
        <w:lastRenderedPageBreak/>
        <w:t>Lucro antes de juros, impostos, depreciação e amortização</w:t>
      </w:r>
      <w:r w:rsidRPr="00F56976">
        <w:rPr>
          <w:rFonts w:ascii="Times New Roman" w:hAnsi="Times New Roman" w:cs="Times New Roman"/>
          <w:b/>
          <w:color w:val="000000" w:themeColor="text1"/>
          <w:sz w:val="24"/>
          <w:szCs w:val="24"/>
        </w:rPr>
        <w:t>),</w:t>
      </w:r>
      <w:r w:rsidRPr="00783F1E">
        <w:rPr>
          <w:rFonts w:ascii="Times New Roman" w:hAnsi="Times New Roman" w:cs="Times New Roman"/>
          <w:color w:val="000000" w:themeColor="text1"/>
          <w:sz w:val="24"/>
          <w:szCs w:val="24"/>
        </w:rPr>
        <w:t xml:space="preserve"> representando um aumento de 20% com relação ao segundo trimestre do mesmo ano.</w:t>
      </w:r>
      <w:r w:rsidRPr="00783F1E">
        <w:rPr>
          <w:rStyle w:val="Refdenotaderodap"/>
          <w:rFonts w:ascii="Times New Roman" w:hAnsi="Times New Roman" w:cs="Times New Roman"/>
          <w:color w:val="000000" w:themeColor="text1"/>
          <w:sz w:val="24"/>
          <w:szCs w:val="24"/>
          <w:shd w:val="clear" w:color="auto" w:fill="FFFFFF"/>
        </w:rPr>
        <w:t xml:space="preserve"> </w:t>
      </w:r>
      <w:r w:rsidRPr="00783F1E">
        <w:rPr>
          <w:rStyle w:val="Refdenotaderodap"/>
          <w:rFonts w:ascii="Times New Roman" w:hAnsi="Times New Roman" w:cs="Times New Roman"/>
          <w:color w:val="000000" w:themeColor="text1"/>
          <w:sz w:val="24"/>
          <w:szCs w:val="24"/>
          <w:shd w:val="clear" w:color="auto" w:fill="FFFFFF"/>
        </w:rPr>
        <w:footnoteReference w:id="601"/>
      </w:r>
      <w:r w:rsidRPr="00783F1E">
        <w:rPr>
          <w:rStyle w:val="Refdenotaderodap"/>
          <w:rFonts w:ascii="Times New Roman" w:hAnsi="Times New Roman" w:cs="Times New Roman"/>
          <w:color w:val="000000" w:themeColor="text1"/>
          <w:sz w:val="24"/>
          <w:szCs w:val="24"/>
          <w:shd w:val="clear" w:color="auto" w:fill="FFFFFF"/>
        </w:rPr>
        <w:t xml:space="preserve"> </w:t>
      </w:r>
    </w:p>
    <w:p w:rsidR="00CE0863" w:rsidRPr="00783F1E" w:rsidRDefault="00CE0863" w:rsidP="00CE0863">
      <w:pPr>
        <w:spacing w:after="0" w:line="360" w:lineRule="auto"/>
        <w:ind w:firstLine="720"/>
        <w:jc w:val="both"/>
        <w:rPr>
          <w:rFonts w:ascii="Times New Roman" w:eastAsia="Times New Roman" w:hAnsi="Times New Roman" w:cs="Times New Roman"/>
          <w:color w:val="000000" w:themeColor="text1"/>
          <w:sz w:val="24"/>
          <w:szCs w:val="24"/>
          <w:highlight w:val="cyan"/>
          <w:lang w:eastAsia="pt-PT"/>
        </w:rPr>
      </w:pPr>
      <w:r w:rsidRPr="00783F1E">
        <w:rPr>
          <w:rFonts w:ascii="Times New Roman" w:hAnsi="Times New Roman" w:cs="Times New Roman"/>
          <w:color w:val="000000" w:themeColor="text1"/>
          <w:sz w:val="24"/>
          <w:szCs w:val="24"/>
        </w:rPr>
        <w:t>Segundo Luciano Siani Pires, diretor-executivo de Finanças e Relações com Investidores da Vale, estes bons resultados foram conseguidos devido a “</w:t>
      </w:r>
      <w:r w:rsidRPr="00783F1E">
        <w:rPr>
          <w:rFonts w:ascii="Times New Roman" w:hAnsi="Times New Roman" w:cs="Times New Roman"/>
          <w:color w:val="000000" w:themeColor="text1"/>
          <w:sz w:val="24"/>
          <w:szCs w:val="24"/>
          <w:shd w:val="clear" w:color="auto" w:fill="FFFFFF"/>
        </w:rPr>
        <w:t>recordes de produção das minas do Sistema Norte, da mina de carvão de Moatize, em Moçambique, e na produção de ouro.”</w:t>
      </w:r>
      <w:r w:rsidRPr="00783F1E">
        <w:rPr>
          <w:rStyle w:val="Refdenotaderodap"/>
          <w:rFonts w:ascii="Times New Roman" w:hAnsi="Times New Roman" w:cs="Times New Roman"/>
          <w:color w:val="000000" w:themeColor="text1"/>
          <w:sz w:val="24"/>
          <w:szCs w:val="24"/>
          <w:shd w:val="clear" w:color="auto" w:fill="FFFFFF"/>
        </w:rPr>
        <w:footnoteReference w:id="602"/>
      </w:r>
      <w:r w:rsidRPr="00783F1E">
        <w:rPr>
          <w:rFonts w:ascii="Times New Roman" w:eastAsia="Times New Roman" w:hAnsi="Times New Roman" w:cs="Times New Roman"/>
          <w:color w:val="000000" w:themeColor="text1"/>
          <w:sz w:val="24"/>
          <w:szCs w:val="24"/>
          <w:lang w:eastAsia="pt-PT"/>
        </w:rPr>
        <w:t xml:space="preserve"> </w:t>
      </w:r>
    </w:p>
    <w:p w:rsidR="00CE0863" w:rsidRDefault="00CE0863" w:rsidP="00CE0863">
      <w:pPr>
        <w:spacing w:after="0" w:line="360" w:lineRule="auto"/>
        <w:ind w:firstLine="720"/>
        <w:jc w:val="both"/>
        <w:rPr>
          <w:rFonts w:ascii="Times New Roman" w:hAnsi="Times New Roman" w:cs="Times New Roman"/>
          <w:color w:val="000000" w:themeColor="text1"/>
          <w:sz w:val="24"/>
          <w:szCs w:val="24"/>
          <w:shd w:val="clear" w:color="auto" w:fill="FFFFFF"/>
        </w:rPr>
      </w:pPr>
      <w:r w:rsidRPr="00783F1E">
        <w:rPr>
          <w:rFonts w:ascii="Times New Roman" w:hAnsi="Times New Roman" w:cs="Times New Roman"/>
          <w:color w:val="000000" w:themeColor="text1"/>
          <w:sz w:val="24"/>
          <w:szCs w:val="24"/>
          <w:shd w:val="clear" w:color="auto" w:fill="FFFFFF"/>
        </w:rPr>
        <w:t>Mais uma vez, este trecho vem realçar</w:t>
      </w:r>
      <w:r w:rsidRPr="00137AAE">
        <w:rPr>
          <w:rFonts w:ascii="Times New Roman" w:hAnsi="Times New Roman" w:cs="Times New Roman"/>
          <w:color w:val="000000" w:themeColor="text1"/>
          <w:sz w:val="24"/>
          <w:szCs w:val="24"/>
          <w:shd w:val="clear" w:color="auto" w:fill="FFFFFF"/>
        </w:rPr>
        <w:t xml:space="preserve"> de maneira objetiva e clara a importância </w:t>
      </w:r>
      <w:r>
        <w:rPr>
          <w:rFonts w:ascii="Times New Roman" w:hAnsi="Times New Roman" w:cs="Times New Roman"/>
          <w:color w:val="000000" w:themeColor="text1"/>
          <w:sz w:val="24"/>
          <w:szCs w:val="24"/>
          <w:shd w:val="clear" w:color="auto" w:fill="FFFFFF"/>
        </w:rPr>
        <w:t xml:space="preserve">estratégica </w:t>
      </w:r>
      <w:r w:rsidRPr="00137AAE">
        <w:rPr>
          <w:rFonts w:ascii="Times New Roman" w:hAnsi="Times New Roman" w:cs="Times New Roman"/>
          <w:color w:val="000000" w:themeColor="text1"/>
          <w:sz w:val="24"/>
          <w:szCs w:val="24"/>
          <w:shd w:val="clear" w:color="auto" w:fill="FFFFFF"/>
        </w:rPr>
        <w:t>da mina de Moatize e o seu contributo para o sólido desempenho da Vale</w:t>
      </w:r>
      <w:r w:rsidR="003B22B1">
        <w:rPr>
          <w:rFonts w:ascii="Times New Roman" w:hAnsi="Times New Roman" w:cs="Times New Roman"/>
          <w:color w:val="000000" w:themeColor="text1"/>
          <w:sz w:val="24"/>
          <w:szCs w:val="24"/>
          <w:shd w:val="clear" w:color="auto" w:fill="FFFFFF"/>
        </w:rPr>
        <w:t xml:space="preserve"> </w:t>
      </w:r>
      <w:r w:rsidR="003B22B1" w:rsidRPr="00675FD6">
        <w:rPr>
          <w:rFonts w:ascii="Times New Roman" w:hAnsi="Times New Roman" w:cs="Times New Roman"/>
          <w:sz w:val="24"/>
          <w:szCs w:val="24"/>
          <w:shd w:val="clear" w:color="auto" w:fill="FFFFFF"/>
        </w:rPr>
        <w:t>e para o crescimento económico do país</w:t>
      </w:r>
      <w:r w:rsidRPr="00675FD6">
        <w:rPr>
          <w:rFonts w:ascii="Times New Roman" w:hAnsi="Times New Roman" w:cs="Times New Roman"/>
          <w:sz w:val="24"/>
          <w:szCs w:val="24"/>
          <w:shd w:val="clear" w:color="auto" w:fill="FFFFFF"/>
        </w:rPr>
        <w:t>, fa</w:t>
      </w:r>
      <w:r w:rsidR="00B029E7" w:rsidRPr="00675FD6">
        <w:rPr>
          <w:rFonts w:ascii="Times New Roman" w:hAnsi="Times New Roman" w:cs="Times New Roman"/>
          <w:sz w:val="24"/>
          <w:szCs w:val="24"/>
          <w:shd w:val="clear" w:color="auto" w:fill="FFFFFF"/>
        </w:rPr>
        <w:t>c</w:t>
      </w:r>
      <w:r w:rsidRPr="00675FD6">
        <w:rPr>
          <w:rFonts w:ascii="Times New Roman" w:hAnsi="Times New Roman" w:cs="Times New Roman"/>
          <w:sz w:val="24"/>
          <w:szCs w:val="24"/>
          <w:shd w:val="clear" w:color="auto" w:fill="FFFFFF"/>
        </w:rPr>
        <w:t xml:space="preserve">to que contrasta </w:t>
      </w:r>
      <w:r w:rsidRPr="00137AAE">
        <w:rPr>
          <w:rFonts w:ascii="Times New Roman" w:hAnsi="Times New Roman" w:cs="Times New Roman"/>
          <w:color w:val="000000" w:themeColor="text1"/>
          <w:sz w:val="24"/>
          <w:szCs w:val="24"/>
          <w:shd w:val="clear" w:color="auto" w:fill="FFFFFF"/>
        </w:rPr>
        <w:t>com a situação prevalecente de pob</w:t>
      </w:r>
      <w:r>
        <w:rPr>
          <w:rFonts w:ascii="Times New Roman" w:hAnsi="Times New Roman" w:cs="Times New Roman"/>
          <w:color w:val="000000" w:themeColor="text1"/>
          <w:sz w:val="24"/>
          <w:szCs w:val="24"/>
          <w:shd w:val="clear" w:color="auto" w:fill="FFFFFF"/>
        </w:rPr>
        <w:t>reza que atinge os habitantes da</w:t>
      </w:r>
      <w:r w:rsidRPr="00137AAE">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província de Tete, em particular de Moatize.  </w:t>
      </w:r>
    </w:p>
    <w:p w:rsidR="00CE0863" w:rsidRPr="003D7819" w:rsidRDefault="00CE0863" w:rsidP="00CE0863">
      <w:pPr>
        <w:spacing w:after="0" w:line="360" w:lineRule="auto"/>
        <w:ind w:firstLine="708"/>
        <w:jc w:val="both"/>
        <w:rPr>
          <w:rFonts w:ascii="Times New Roman" w:eastAsia="Times New Roman" w:hAnsi="Times New Roman" w:cs="Times New Roman"/>
          <w:color w:val="000000" w:themeColor="text1"/>
          <w:sz w:val="24"/>
          <w:szCs w:val="24"/>
        </w:rPr>
      </w:pPr>
      <w:r w:rsidRPr="00901499">
        <w:rPr>
          <w:rFonts w:ascii="Times New Roman" w:hAnsi="Times New Roman" w:cs="Times New Roman"/>
          <w:color w:val="000000" w:themeColor="text1"/>
          <w:sz w:val="24"/>
          <w:szCs w:val="24"/>
          <w:shd w:val="clear" w:color="auto" w:fill="FFFFFF"/>
        </w:rPr>
        <w:t xml:space="preserve">Olhando </w:t>
      </w:r>
      <w:r>
        <w:rPr>
          <w:rFonts w:ascii="Times New Roman" w:hAnsi="Times New Roman" w:cs="Times New Roman"/>
          <w:color w:val="000000" w:themeColor="text1"/>
          <w:sz w:val="24"/>
          <w:szCs w:val="24"/>
          <w:shd w:val="clear" w:color="auto" w:fill="FFFFFF"/>
        </w:rPr>
        <w:t xml:space="preserve">ainda </w:t>
      </w:r>
      <w:r w:rsidRPr="00901499">
        <w:rPr>
          <w:rFonts w:ascii="Times New Roman" w:hAnsi="Times New Roman" w:cs="Times New Roman"/>
          <w:color w:val="000000" w:themeColor="text1"/>
          <w:sz w:val="24"/>
          <w:szCs w:val="24"/>
          <w:shd w:val="clear" w:color="auto" w:fill="FFFFFF"/>
        </w:rPr>
        <w:t>para o contexto da província de Tete, o jornalista Adérito Caldeira afirma, com base n</w:t>
      </w:r>
      <w:r w:rsidRPr="00901499">
        <w:rPr>
          <w:rFonts w:ascii="Times New Roman" w:eastAsia="Times New Roman" w:hAnsi="Times New Roman" w:cs="Times New Roman"/>
          <w:color w:val="000000" w:themeColor="text1"/>
          <w:sz w:val="24"/>
          <w:szCs w:val="24"/>
        </w:rPr>
        <w:t>a quarta avaliação nacional da pobreza, publicada em 2016 pelo Ministério da Economia e Finanças</w:t>
      </w:r>
      <w:r w:rsidRPr="00901499">
        <w:rPr>
          <w:rFonts w:ascii="Times New Roman" w:hAnsi="Times New Roman" w:cs="Times New Roman"/>
          <w:color w:val="000000" w:themeColor="text1"/>
          <w:sz w:val="24"/>
          <w:szCs w:val="24"/>
          <w:shd w:val="clear" w:color="auto" w:fill="FFFFFF"/>
        </w:rPr>
        <w:t xml:space="preserve">, que </w:t>
      </w:r>
      <w:r w:rsidRPr="00901499">
        <w:rPr>
          <w:rFonts w:ascii="Times New Roman" w:eastAsia="Times New Roman" w:hAnsi="Times New Roman" w:cs="Times New Roman"/>
          <w:color w:val="000000" w:themeColor="text1"/>
          <w:sz w:val="24"/>
          <w:szCs w:val="24"/>
        </w:rPr>
        <w:t>os </w:t>
      </w:r>
      <w:hyperlink r:id="rId21" w:tgtFrame="_blank" w:history="1">
        <w:r w:rsidRPr="00901499">
          <w:rPr>
            <w:rFonts w:ascii="Times New Roman" w:eastAsia="Times New Roman" w:hAnsi="Times New Roman" w:cs="Times New Roman"/>
            <w:color w:val="000000" w:themeColor="text1"/>
            <w:sz w:val="24"/>
            <w:szCs w:val="24"/>
          </w:rPr>
          <w:t>biliões de dólares em investimento directo</w:t>
        </w:r>
        <w:r w:rsidR="00425AF4">
          <w:rPr>
            <w:rFonts w:ascii="Times New Roman" w:eastAsia="Times New Roman" w:hAnsi="Times New Roman" w:cs="Times New Roman"/>
            <w:color w:val="000000" w:themeColor="text1"/>
            <w:sz w:val="24"/>
            <w:szCs w:val="24"/>
          </w:rPr>
          <w:t xml:space="preserve"> estrangeiro na indústria extra</w:t>
        </w:r>
        <w:r w:rsidRPr="00901499">
          <w:rPr>
            <w:rFonts w:ascii="Times New Roman" w:eastAsia="Times New Roman" w:hAnsi="Times New Roman" w:cs="Times New Roman"/>
            <w:color w:val="000000" w:themeColor="text1"/>
            <w:sz w:val="24"/>
            <w:szCs w:val="24"/>
          </w:rPr>
          <w:t>tiva de carvão mineral parecem não resultarem no desenvolvimento</w:t>
        </w:r>
      </w:hyperlink>
      <w:r w:rsidRPr="00901499">
        <w:rPr>
          <w:rFonts w:ascii="Times New Roman" w:eastAsia="Times New Roman" w:hAnsi="Times New Roman" w:cs="Times New Roman"/>
          <w:color w:val="000000" w:themeColor="text1"/>
          <w:sz w:val="24"/>
          <w:szCs w:val="24"/>
        </w:rPr>
        <w:t> </w:t>
      </w:r>
      <w:r w:rsidR="003B22B1">
        <w:rPr>
          <w:rFonts w:ascii="Times New Roman" w:eastAsia="Times New Roman" w:hAnsi="Times New Roman" w:cs="Times New Roman"/>
          <w:color w:val="000000" w:themeColor="text1"/>
          <w:sz w:val="24"/>
          <w:szCs w:val="24"/>
        </w:rPr>
        <w:t xml:space="preserve">humano </w:t>
      </w:r>
      <w:r w:rsidR="00A379D8">
        <w:rPr>
          <w:rFonts w:ascii="Times New Roman" w:eastAsia="Times New Roman" w:hAnsi="Times New Roman" w:cs="Times New Roman"/>
          <w:color w:val="000000" w:themeColor="text1"/>
          <w:sz w:val="24"/>
          <w:szCs w:val="24"/>
        </w:rPr>
        <w:t xml:space="preserve">e económico </w:t>
      </w:r>
      <w:r w:rsidRPr="00901499">
        <w:rPr>
          <w:rFonts w:ascii="Times New Roman" w:eastAsia="Times New Roman" w:hAnsi="Times New Roman" w:cs="Times New Roman"/>
          <w:color w:val="000000" w:themeColor="text1"/>
          <w:sz w:val="24"/>
          <w:szCs w:val="24"/>
        </w:rPr>
        <w:t>desta província, porquanto o número absoluto de pobres aumentou de 794.011, em 2008/2009 para 797.473, em 2014/2015</w:t>
      </w:r>
      <w:r>
        <w:rPr>
          <w:rFonts w:ascii="Times New Roman" w:eastAsia="Times New Roman" w:hAnsi="Times New Roman" w:cs="Times New Roman"/>
          <w:color w:val="000000" w:themeColor="text1"/>
          <w:sz w:val="24"/>
          <w:szCs w:val="24"/>
        </w:rPr>
        <w:t>.</w:t>
      </w:r>
      <w:r w:rsidRPr="003D7819">
        <w:rPr>
          <w:rFonts w:ascii="Times New Roman" w:hAnsi="Times New Roman"/>
          <w:sz w:val="24"/>
          <w:szCs w:val="24"/>
        </w:rPr>
        <w:t xml:space="preserve"> Acresce, ainda, que a desnutrição crónica afecta 50,7% e a insegurança alimentar crónica atinge 33% da populaç</w:t>
      </w:r>
      <w:r>
        <w:rPr>
          <w:rFonts w:ascii="Times New Roman" w:hAnsi="Times New Roman"/>
          <w:sz w:val="24"/>
          <w:szCs w:val="24"/>
        </w:rPr>
        <w:t>ão, que é a maior de Moçambique</w:t>
      </w:r>
      <w:r w:rsidRPr="00901499">
        <w:rPr>
          <w:rFonts w:ascii="Times New Roman" w:eastAsia="Times New Roman" w:hAnsi="Times New Roman" w:cs="Times New Roman"/>
          <w:color w:val="000000" w:themeColor="text1"/>
          <w:sz w:val="24"/>
          <w:szCs w:val="24"/>
        </w:rPr>
        <w:t>.</w:t>
      </w:r>
      <w:r w:rsidRPr="00901499">
        <w:rPr>
          <w:rStyle w:val="Refdenotaderodap"/>
          <w:rFonts w:ascii="Times New Roman" w:eastAsia="Times New Roman" w:hAnsi="Times New Roman" w:cs="Times New Roman"/>
          <w:color w:val="000000" w:themeColor="text1"/>
          <w:sz w:val="24"/>
          <w:szCs w:val="24"/>
        </w:rPr>
        <w:footnoteReference w:id="603"/>
      </w:r>
      <w:r w:rsidRPr="003A69F3">
        <w:rPr>
          <w:rFonts w:ascii="Times New Roman" w:eastAsia="Times New Roman" w:hAnsi="Times New Roman" w:cs="Times New Roman"/>
          <w:lang w:eastAsia="pt-PT"/>
        </w:rPr>
        <w:t xml:space="preserve"> </w:t>
      </w:r>
    </w:p>
    <w:p w:rsidR="00CE0863" w:rsidRPr="003D7819" w:rsidRDefault="00CE0863" w:rsidP="00CE0863">
      <w:pPr>
        <w:shd w:val="clear" w:color="auto" w:fill="FFFFFF"/>
        <w:spacing w:after="0" w:line="360" w:lineRule="auto"/>
        <w:ind w:firstLine="720"/>
        <w:jc w:val="both"/>
        <w:rPr>
          <w:rFonts w:ascii="Times New Roman" w:hAnsi="Times New Roman" w:cs="Times New Roman"/>
          <w:sz w:val="24"/>
          <w:szCs w:val="24"/>
        </w:rPr>
      </w:pPr>
      <w:r w:rsidRPr="003D7819">
        <w:rPr>
          <w:rFonts w:ascii="Times New Roman" w:hAnsi="Times New Roman" w:cs="Times New Roman"/>
          <w:sz w:val="24"/>
          <w:szCs w:val="24"/>
        </w:rPr>
        <w:t>Mimbire tem em relação a esta questão de desenvolvimento social e sustentável uma abordagem que vale a pena refle</w:t>
      </w:r>
      <w:r w:rsidR="00BB06A4">
        <w:rPr>
          <w:rFonts w:ascii="Times New Roman" w:hAnsi="Times New Roman" w:cs="Times New Roman"/>
          <w:sz w:val="24"/>
          <w:szCs w:val="24"/>
        </w:rPr>
        <w:t>tir. Ela afirma que o g</w:t>
      </w:r>
      <w:r w:rsidRPr="003D7819">
        <w:rPr>
          <w:rFonts w:ascii="Times New Roman" w:hAnsi="Times New Roman" w:cs="Times New Roman"/>
          <w:sz w:val="24"/>
          <w:szCs w:val="24"/>
        </w:rPr>
        <w:t>overno moçambicano tem exigido que as empresas prevejam investimentos direccionados ao desenvolvimento social das comunidades afetadas, através de criação de condições para que essas zonas tenham infraestruturas, serviços básicos de qualidade, fontes de renda e de sobrevivência.</w:t>
      </w:r>
      <w:r w:rsidRPr="003D7819">
        <w:rPr>
          <w:rStyle w:val="Refdenotaderodap"/>
          <w:rFonts w:ascii="Times New Roman" w:hAnsi="Times New Roman" w:cs="Times New Roman"/>
          <w:sz w:val="24"/>
          <w:szCs w:val="24"/>
        </w:rPr>
        <w:footnoteReference w:id="604"/>
      </w:r>
      <w:r w:rsidRPr="003D7819">
        <w:rPr>
          <w:rFonts w:ascii="Times New Roman" w:hAnsi="Times New Roman" w:cs="Times New Roman"/>
          <w:sz w:val="24"/>
          <w:szCs w:val="24"/>
        </w:rPr>
        <w:t xml:space="preserve"> </w:t>
      </w:r>
    </w:p>
    <w:p w:rsidR="00CE0863" w:rsidRDefault="00CE0863" w:rsidP="00CE0863">
      <w:pPr>
        <w:shd w:val="clear" w:color="auto" w:fill="FFFFFF"/>
        <w:spacing w:after="0" w:line="360" w:lineRule="auto"/>
        <w:ind w:firstLine="720"/>
        <w:jc w:val="both"/>
        <w:rPr>
          <w:rFonts w:ascii="Times New Roman" w:hAnsi="Times New Roman" w:cs="Times New Roman"/>
          <w:sz w:val="24"/>
          <w:szCs w:val="24"/>
        </w:rPr>
      </w:pPr>
      <w:r w:rsidRPr="003D7819">
        <w:rPr>
          <w:rFonts w:ascii="Times New Roman" w:hAnsi="Times New Roman" w:cs="Times New Roman"/>
          <w:sz w:val="24"/>
          <w:szCs w:val="24"/>
        </w:rPr>
        <w:t xml:space="preserve">Saliente-se, porém, </w:t>
      </w:r>
      <w:r w:rsidRPr="003D7819">
        <w:rPr>
          <w:rFonts w:ascii="Times New Roman" w:hAnsi="Times New Roman" w:cs="Times New Roman"/>
          <w:sz w:val="24"/>
          <w:szCs w:val="24"/>
          <w:shd w:val="clear" w:color="auto" w:fill="FFFFFF"/>
        </w:rPr>
        <w:t>duas ordens de razão para que este objetivo ainda não tenha sido cumprido. A primeira é que, como ficará provado na análise dos dados, o</w:t>
      </w:r>
      <w:r w:rsidRPr="003D7819">
        <w:rPr>
          <w:rFonts w:ascii="Times New Roman" w:hAnsi="Times New Roman" w:cs="Times New Roman"/>
          <w:sz w:val="24"/>
          <w:szCs w:val="24"/>
        </w:rPr>
        <w:t xml:space="preserve"> reassentamento foi implementado sem ter sido </w:t>
      </w:r>
      <w:r w:rsidR="00971CF0">
        <w:rPr>
          <w:rFonts w:ascii="Times New Roman" w:hAnsi="Times New Roman" w:cs="Times New Roman"/>
          <w:sz w:val="24"/>
          <w:szCs w:val="24"/>
        </w:rPr>
        <w:t xml:space="preserve">apoiado em </w:t>
      </w:r>
      <w:r w:rsidRPr="003D7819">
        <w:rPr>
          <w:rFonts w:ascii="Times New Roman" w:hAnsi="Times New Roman" w:cs="Times New Roman"/>
          <w:sz w:val="24"/>
          <w:szCs w:val="24"/>
        </w:rPr>
        <w:t>nenhum estudo de viabilidade que evitasse o sofrimento</w:t>
      </w:r>
      <w:r w:rsidR="00003496">
        <w:rPr>
          <w:rFonts w:ascii="Times New Roman" w:hAnsi="Times New Roman" w:cs="Times New Roman"/>
          <w:sz w:val="24"/>
          <w:szCs w:val="24"/>
        </w:rPr>
        <w:t xml:space="preserve"> das populações. A segunda tem que</w:t>
      </w:r>
      <w:r w:rsidRPr="003D7819">
        <w:rPr>
          <w:rFonts w:ascii="Times New Roman" w:hAnsi="Times New Roman" w:cs="Times New Roman"/>
          <w:sz w:val="24"/>
          <w:szCs w:val="24"/>
        </w:rPr>
        <w:t xml:space="preserve"> ver com o desfasamento existente entre as </w:t>
      </w:r>
      <w:r w:rsidRPr="003D7819">
        <w:rPr>
          <w:rFonts w:ascii="Times New Roman" w:hAnsi="Times New Roman" w:cs="Times New Roman"/>
          <w:sz w:val="24"/>
          <w:szCs w:val="24"/>
        </w:rPr>
        <w:lastRenderedPageBreak/>
        <w:t>orientações do governo e a pretensões das empresas transnacionais em relação ao PAR, de tal forma que para os problemas estruturais notificados pelas comunidades são tomadas medidas paliativas</w:t>
      </w:r>
      <w:r w:rsidR="00003496">
        <w:rPr>
          <w:rFonts w:ascii="Times New Roman" w:hAnsi="Times New Roman" w:cs="Times New Roman"/>
          <w:sz w:val="24"/>
          <w:szCs w:val="24"/>
        </w:rPr>
        <w:t xml:space="preserve"> e desconexas</w:t>
      </w:r>
      <w:r w:rsidRPr="003D7819">
        <w:rPr>
          <w:rFonts w:ascii="Times New Roman" w:hAnsi="Times New Roman" w:cs="Times New Roman"/>
          <w:sz w:val="24"/>
          <w:szCs w:val="24"/>
        </w:rPr>
        <w:t xml:space="preserve">. </w:t>
      </w:r>
    </w:p>
    <w:p w:rsidR="00CE0863" w:rsidRPr="00675FD6" w:rsidRDefault="00CE0863" w:rsidP="00CE0863">
      <w:pPr>
        <w:shd w:val="clear" w:color="auto" w:fill="FFFFFF"/>
        <w:spacing w:after="0" w:line="360" w:lineRule="auto"/>
        <w:ind w:firstLine="720"/>
        <w:jc w:val="both"/>
        <w:rPr>
          <w:rFonts w:ascii="Times New Roman" w:hAnsi="Times New Roman" w:cs="Times New Roman"/>
          <w:sz w:val="24"/>
          <w:szCs w:val="24"/>
        </w:rPr>
      </w:pPr>
      <w:r w:rsidRPr="00675FD6">
        <w:rPr>
          <w:rFonts w:ascii="Times New Roman" w:eastAsia="Times New Roman" w:hAnsi="Times New Roman" w:cs="Times New Roman"/>
          <w:sz w:val="24"/>
          <w:szCs w:val="24"/>
          <w:lang w:eastAsia="pt-PT"/>
        </w:rPr>
        <w:t>Como alude a autora que temos vindo a citar, m</w:t>
      </w:r>
      <w:r w:rsidRPr="00675FD6">
        <w:rPr>
          <w:rFonts w:ascii="Times New Roman" w:hAnsi="Times New Roman" w:cs="Times New Roman"/>
          <w:sz w:val="24"/>
          <w:szCs w:val="24"/>
        </w:rPr>
        <w:t>uitas empresas transnacionais que operam na indústria extrativa n</w:t>
      </w:r>
      <w:r w:rsidR="00FA2AEF" w:rsidRPr="00675FD6">
        <w:rPr>
          <w:rFonts w:ascii="Times New Roman" w:hAnsi="Times New Roman" w:cs="Times New Roman"/>
          <w:sz w:val="24"/>
          <w:szCs w:val="24"/>
        </w:rPr>
        <w:t>o país têm falhado neste aspe</w:t>
      </w:r>
      <w:r w:rsidRPr="00675FD6">
        <w:rPr>
          <w:rFonts w:ascii="Times New Roman" w:hAnsi="Times New Roman" w:cs="Times New Roman"/>
          <w:sz w:val="24"/>
          <w:szCs w:val="24"/>
        </w:rPr>
        <w:t xml:space="preserve">to, pois ao invés de </w:t>
      </w:r>
      <w:r w:rsidR="006C445B" w:rsidRPr="00675FD6">
        <w:rPr>
          <w:rFonts w:ascii="Times New Roman" w:hAnsi="Times New Roman" w:cs="Times New Roman"/>
          <w:sz w:val="24"/>
          <w:szCs w:val="24"/>
        </w:rPr>
        <w:t xml:space="preserve">proporcionarem </w:t>
      </w:r>
      <w:r w:rsidRPr="00675FD6">
        <w:rPr>
          <w:rFonts w:ascii="Times New Roman" w:hAnsi="Times New Roman" w:cs="Times New Roman"/>
          <w:sz w:val="24"/>
          <w:szCs w:val="24"/>
        </w:rPr>
        <w:t>desenvolvimento estão a conduzir famílias à pobreza extrema.</w:t>
      </w:r>
      <w:r w:rsidRPr="00675FD6">
        <w:rPr>
          <w:rStyle w:val="Refdenotaderodap"/>
          <w:rFonts w:ascii="Times New Roman" w:hAnsi="Times New Roman" w:cs="Times New Roman"/>
          <w:sz w:val="24"/>
          <w:szCs w:val="24"/>
        </w:rPr>
        <w:footnoteReference w:id="605"/>
      </w:r>
      <w:r w:rsidR="00A379D8" w:rsidRPr="00675FD6">
        <w:rPr>
          <w:rFonts w:ascii="Times New Roman" w:hAnsi="Times New Roman" w:cs="Times New Roman"/>
          <w:sz w:val="24"/>
          <w:szCs w:val="24"/>
        </w:rPr>
        <w:t xml:space="preserve"> Ou seja, a estatística do PIB cresce gradualmente, mas não anula a fome. Desse modo, propõe-se que, no estudo sobre os índices de pobreza, o governo e as empresas transnacionais </w:t>
      </w:r>
      <w:r w:rsidR="006E37FB" w:rsidRPr="00675FD6">
        <w:rPr>
          <w:rFonts w:ascii="Times New Roman" w:hAnsi="Times New Roman" w:cs="Times New Roman"/>
          <w:sz w:val="24"/>
          <w:szCs w:val="24"/>
        </w:rPr>
        <w:t>passem a adotar</w:t>
      </w:r>
      <w:r w:rsidR="00A379D8" w:rsidRPr="00675FD6">
        <w:rPr>
          <w:rFonts w:ascii="Times New Roman" w:hAnsi="Times New Roman" w:cs="Times New Roman"/>
          <w:sz w:val="24"/>
          <w:szCs w:val="24"/>
        </w:rPr>
        <w:t xml:space="preserve"> outros coeficientes como o Índice de Desenvolvimento Humano.  </w:t>
      </w:r>
    </w:p>
    <w:p w:rsidR="00CE0863" w:rsidRPr="0086309C" w:rsidRDefault="00CE0863" w:rsidP="00CE0863">
      <w:pPr>
        <w:shd w:val="clear" w:color="auto" w:fill="FFFFFF"/>
        <w:spacing w:after="0" w:line="360" w:lineRule="auto"/>
        <w:ind w:firstLine="720"/>
        <w:jc w:val="both"/>
        <w:rPr>
          <w:rFonts w:ascii="Times New Roman" w:hAnsi="Times New Roman" w:cs="Times New Roman"/>
          <w:sz w:val="24"/>
          <w:szCs w:val="24"/>
        </w:rPr>
      </w:pPr>
      <w:r w:rsidRPr="0086309C">
        <w:rPr>
          <w:rFonts w:ascii="Times New Roman" w:hAnsi="Times New Roman" w:cs="Times New Roman"/>
          <w:sz w:val="24"/>
          <w:szCs w:val="24"/>
        </w:rPr>
        <w:t>Nada disso traria benefícios concretos às gerações vindouras sem a formação do Homem, como defende a economista Esperança Laurinda Francisco Nhiuane Bias.</w:t>
      </w:r>
      <w:r w:rsidRPr="0086309C">
        <w:rPr>
          <w:rStyle w:val="Refdenotaderodap"/>
          <w:rFonts w:ascii="Times New Roman" w:hAnsi="Times New Roman" w:cs="Times New Roman"/>
          <w:sz w:val="24"/>
          <w:szCs w:val="24"/>
        </w:rPr>
        <w:footnoteReference w:id="606"/>
      </w:r>
      <w:r w:rsidRPr="0086309C">
        <w:rPr>
          <w:rFonts w:ascii="Times New Roman" w:hAnsi="Times New Roman" w:cs="Times New Roman"/>
          <w:sz w:val="24"/>
          <w:szCs w:val="24"/>
        </w:rPr>
        <w:t xml:space="preserve"> Para esta interlocutora, o Estado moçambicano “deve investir mais na educação para que quando os recursos naturais acabarem, o capital humano dotado de conhecimentos, fica.”</w:t>
      </w:r>
      <w:r w:rsidRPr="0086309C">
        <w:rPr>
          <w:rStyle w:val="Refdenotaderodap"/>
          <w:rFonts w:ascii="Times New Roman" w:hAnsi="Times New Roman" w:cs="Times New Roman"/>
          <w:sz w:val="24"/>
          <w:szCs w:val="24"/>
        </w:rPr>
        <w:footnoteReference w:id="607"/>
      </w:r>
      <w:r>
        <w:rPr>
          <w:rFonts w:ascii="Times New Roman" w:hAnsi="Times New Roman" w:cs="Times New Roman"/>
          <w:sz w:val="24"/>
          <w:szCs w:val="24"/>
        </w:rPr>
        <w:t xml:space="preserve"> Com este argumento, Bias pretende chamar </w:t>
      </w:r>
      <w:r w:rsidRPr="0086309C">
        <w:rPr>
          <w:rFonts w:ascii="Times New Roman" w:hAnsi="Times New Roman" w:cs="Times New Roman"/>
          <w:sz w:val="24"/>
          <w:szCs w:val="24"/>
        </w:rPr>
        <w:t>a atenção no senti</w:t>
      </w:r>
      <w:r>
        <w:rPr>
          <w:rFonts w:ascii="Times New Roman" w:hAnsi="Times New Roman" w:cs="Times New Roman"/>
          <w:sz w:val="24"/>
          <w:szCs w:val="24"/>
        </w:rPr>
        <w:t>do de que a qualidade de vida da</w:t>
      </w:r>
      <w:r w:rsidRPr="0086309C">
        <w:rPr>
          <w:rFonts w:ascii="Times New Roman" w:hAnsi="Times New Roman" w:cs="Times New Roman"/>
          <w:sz w:val="24"/>
          <w:szCs w:val="24"/>
        </w:rPr>
        <w:t xml:space="preserve">s </w:t>
      </w:r>
      <w:r>
        <w:rPr>
          <w:rFonts w:ascii="Times New Roman" w:hAnsi="Times New Roman" w:cs="Times New Roman"/>
          <w:sz w:val="24"/>
          <w:szCs w:val="24"/>
        </w:rPr>
        <w:t xml:space="preserve">populações </w:t>
      </w:r>
      <w:r w:rsidRPr="0086309C">
        <w:rPr>
          <w:rFonts w:ascii="Times New Roman" w:hAnsi="Times New Roman" w:cs="Times New Roman"/>
          <w:sz w:val="24"/>
          <w:szCs w:val="24"/>
        </w:rPr>
        <w:t>não depende necessariamente das empresas transnacionais, mas sim dos moçambicanos que são os hospedeiros desses recursos.</w:t>
      </w:r>
    </w:p>
    <w:p w:rsidR="00CE0863" w:rsidRPr="0086309C" w:rsidRDefault="00CE0863" w:rsidP="00CE0863">
      <w:pPr>
        <w:spacing w:after="0" w:line="360" w:lineRule="auto"/>
        <w:ind w:firstLine="720"/>
        <w:jc w:val="both"/>
        <w:rPr>
          <w:rFonts w:ascii="Times New Roman" w:eastAsia="Times New Roman" w:hAnsi="Times New Roman" w:cs="Times New Roman"/>
          <w:color w:val="000000" w:themeColor="text1"/>
          <w:sz w:val="24"/>
          <w:szCs w:val="24"/>
          <w:shd w:val="clear" w:color="auto" w:fill="FFFFFF" w:themeFill="background1"/>
          <w:lang w:eastAsia="pt-PT"/>
        </w:rPr>
      </w:pPr>
      <w:r w:rsidRPr="0086309C">
        <w:rPr>
          <w:rFonts w:ascii="Times New Roman" w:eastAsia="Times New Roman" w:hAnsi="Times New Roman" w:cs="Times New Roman"/>
          <w:color w:val="000000" w:themeColor="text1"/>
          <w:sz w:val="24"/>
          <w:szCs w:val="24"/>
          <w:shd w:val="clear" w:color="auto" w:fill="FFFFFF" w:themeFill="background1"/>
          <w:lang w:eastAsia="pt-PT"/>
        </w:rPr>
        <w:t>Da análise efetuada em diversas reportagens sobre a exploração dos recursos naturais em Moçambique, observou-se que a componente de direitos humanos tem sido a mais questionada e vozes há, por vezes mal compreendidas, que defendem o cancelamento dos megaprojetos até que o país</w:t>
      </w:r>
      <w:r>
        <w:rPr>
          <w:rFonts w:ascii="Times New Roman" w:eastAsia="Times New Roman" w:hAnsi="Times New Roman" w:cs="Times New Roman"/>
          <w:color w:val="000000" w:themeColor="text1"/>
          <w:sz w:val="24"/>
          <w:szCs w:val="24"/>
          <w:shd w:val="clear" w:color="auto" w:fill="FFFFFF" w:themeFill="background1"/>
          <w:lang w:eastAsia="pt-PT"/>
        </w:rPr>
        <w:t xml:space="preserve"> aperfeiçoe</w:t>
      </w:r>
      <w:r w:rsidRPr="0086309C">
        <w:rPr>
          <w:rFonts w:ascii="Times New Roman" w:eastAsia="Times New Roman" w:hAnsi="Times New Roman" w:cs="Times New Roman"/>
          <w:color w:val="000000" w:themeColor="text1"/>
          <w:sz w:val="24"/>
          <w:szCs w:val="24"/>
          <w:shd w:val="clear" w:color="auto" w:fill="FFFFFF" w:themeFill="background1"/>
          <w:lang w:eastAsia="pt-PT"/>
        </w:rPr>
        <w:t xml:space="preserve"> a legislação atinente à essa matéria</w:t>
      </w:r>
      <w:r>
        <w:rPr>
          <w:rFonts w:ascii="Times New Roman" w:eastAsia="Times New Roman" w:hAnsi="Times New Roman" w:cs="Times New Roman"/>
          <w:color w:val="000000" w:themeColor="text1"/>
          <w:sz w:val="24"/>
          <w:szCs w:val="24"/>
          <w:shd w:val="clear" w:color="auto" w:fill="FFFFFF" w:themeFill="background1"/>
          <w:lang w:eastAsia="pt-PT"/>
        </w:rPr>
        <w:t>, espelhando os bons exemplos de Botsuana e da Noruega</w:t>
      </w:r>
      <w:r w:rsidRPr="0086309C">
        <w:rPr>
          <w:rFonts w:ascii="Times New Roman" w:eastAsia="Times New Roman" w:hAnsi="Times New Roman" w:cs="Times New Roman"/>
          <w:color w:val="000000" w:themeColor="text1"/>
          <w:sz w:val="24"/>
          <w:szCs w:val="24"/>
          <w:shd w:val="clear" w:color="auto" w:fill="FFFFFF" w:themeFill="background1"/>
          <w:lang w:eastAsia="pt-PT"/>
        </w:rPr>
        <w:t>. Este pensamento, apesar de ter o seu valor, pioraria a situação da pobreza uma vez que a</w:t>
      </w:r>
      <w:r w:rsidRPr="0086309C">
        <w:rPr>
          <w:rFonts w:ascii="Times New Roman" w:eastAsia="Times New Roman" w:hAnsi="Times New Roman" w:cs="Times New Roman"/>
          <w:color w:val="000000" w:themeColor="text1"/>
          <w:sz w:val="24"/>
          <w:szCs w:val="24"/>
        </w:rPr>
        <w:t xml:space="preserve"> exploração d</w:t>
      </w:r>
      <w:r>
        <w:rPr>
          <w:rFonts w:ascii="Times New Roman" w:eastAsia="Times New Roman" w:hAnsi="Times New Roman" w:cs="Times New Roman"/>
          <w:color w:val="000000" w:themeColor="text1"/>
          <w:sz w:val="24"/>
          <w:szCs w:val="24"/>
        </w:rPr>
        <w:t>e recursos naturais é uma a</w:t>
      </w:r>
      <w:r w:rsidRPr="0086309C">
        <w:rPr>
          <w:rFonts w:ascii="Times New Roman" w:eastAsia="Times New Roman" w:hAnsi="Times New Roman" w:cs="Times New Roman"/>
          <w:color w:val="000000" w:themeColor="text1"/>
          <w:sz w:val="24"/>
          <w:szCs w:val="24"/>
        </w:rPr>
        <w:t>tividade económica  que visa o desenvolvimento do país, com repercussões em diversas vertentes.</w:t>
      </w:r>
      <w:r w:rsidRPr="0086309C">
        <w:rPr>
          <w:rFonts w:ascii="Times New Roman" w:eastAsia="Times New Roman" w:hAnsi="Times New Roman" w:cs="Times New Roman"/>
          <w:color w:val="000000" w:themeColor="text1"/>
          <w:sz w:val="24"/>
          <w:szCs w:val="24"/>
          <w:shd w:val="clear" w:color="auto" w:fill="FFFFFF" w:themeFill="background1"/>
          <w:lang w:eastAsia="pt-PT"/>
        </w:rPr>
        <w:t xml:space="preserve"> </w:t>
      </w:r>
    </w:p>
    <w:p w:rsidR="00CE0863" w:rsidRDefault="00CE0863" w:rsidP="00CE0863">
      <w:pPr>
        <w:spacing w:after="0" w:line="360" w:lineRule="auto"/>
        <w:ind w:firstLine="720"/>
        <w:jc w:val="both"/>
        <w:rPr>
          <w:rFonts w:ascii="Times New Roman" w:eastAsia="Times New Roman" w:hAnsi="Times New Roman" w:cs="Times New Roman"/>
          <w:color w:val="000000" w:themeColor="text1"/>
          <w:sz w:val="24"/>
          <w:szCs w:val="24"/>
        </w:rPr>
      </w:pPr>
      <w:r w:rsidRPr="003E72B3">
        <w:rPr>
          <w:rFonts w:ascii="Times New Roman" w:eastAsia="Times New Roman" w:hAnsi="Times New Roman" w:cs="Times New Roman"/>
          <w:color w:val="000000" w:themeColor="text1"/>
          <w:sz w:val="24"/>
          <w:szCs w:val="24"/>
          <w:shd w:val="clear" w:color="auto" w:fill="FFFFFF" w:themeFill="background1"/>
          <w:lang w:eastAsia="pt-PT"/>
        </w:rPr>
        <w:t xml:space="preserve">Neste prisma, Mataruca reconhece que </w:t>
      </w:r>
      <w:r w:rsidRPr="003E72B3">
        <w:rPr>
          <w:rFonts w:ascii="Times New Roman" w:eastAsia="Times New Roman" w:hAnsi="Times New Roman" w:cs="Times New Roman"/>
          <w:color w:val="000000" w:themeColor="text1"/>
          <w:sz w:val="24"/>
          <w:szCs w:val="24"/>
        </w:rPr>
        <w:t>os direitos humanos não são alcançados num só dia e duma vez por todas, antes uma conquista diária, permanente e histórica.</w:t>
      </w:r>
      <w:r w:rsidRPr="003E72B3">
        <w:rPr>
          <w:rStyle w:val="Refdenotaderodap"/>
          <w:rFonts w:ascii="Times New Roman" w:hAnsi="Times New Roman" w:cs="Times New Roman"/>
          <w:color w:val="000000" w:themeColor="text1"/>
          <w:sz w:val="24"/>
          <w:szCs w:val="24"/>
        </w:rPr>
        <w:footnoteReference w:id="608"/>
      </w:r>
      <w:r w:rsidRPr="003E72B3">
        <w:rPr>
          <w:rFonts w:ascii="Times New Roman" w:eastAsia="Times New Roman" w:hAnsi="Times New Roman" w:cs="Times New Roman"/>
          <w:color w:val="000000" w:themeColor="text1"/>
          <w:sz w:val="24"/>
          <w:szCs w:val="24"/>
        </w:rPr>
        <w:t xml:space="preserve"> Dito de outro modo, “as sociedades lutam pelos direitos humanos enquanto exploram os recursos naturais e no decurso deste processo a questão de direitos humanos se metamorfoseia, ganhando novos contornos.”</w:t>
      </w:r>
      <w:r w:rsidRPr="003E72B3">
        <w:rPr>
          <w:rStyle w:val="Refdenotaderodap"/>
          <w:rFonts w:ascii="Times New Roman" w:hAnsi="Times New Roman" w:cs="Times New Roman"/>
          <w:color w:val="000000" w:themeColor="text1"/>
          <w:sz w:val="24"/>
          <w:szCs w:val="24"/>
        </w:rPr>
        <w:footnoteReference w:id="609"/>
      </w:r>
      <w:r w:rsidRPr="003E72B3">
        <w:rPr>
          <w:rFonts w:ascii="Times New Roman" w:eastAsia="Times New Roman" w:hAnsi="Times New Roman" w:cs="Times New Roman"/>
          <w:color w:val="000000" w:themeColor="text1"/>
          <w:sz w:val="24"/>
          <w:szCs w:val="24"/>
        </w:rPr>
        <w:t xml:space="preserve"> </w:t>
      </w:r>
    </w:p>
    <w:p w:rsidR="00CE0863" w:rsidRPr="003E72B3" w:rsidRDefault="00CE0863" w:rsidP="00CE0863">
      <w:pPr>
        <w:spacing w:after="0" w:line="360" w:lineRule="auto"/>
        <w:ind w:firstLine="720"/>
        <w:jc w:val="both"/>
        <w:rPr>
          <w:rFonts w:ascii="Times New Roman" w:hAnsi="Times New Roman" w:cs="Times New Roman"/>
          <w:sz w:val="24"/>
          <w:szCs w:val="24"/>
        </w:rPr>
      </w:pPr>
      <w:r w:rsidRPr="003E72B3">
        <w:rPr>
          <w:rFonts w:ascii="Times New Roman" w:eastAsia="Times New Roman" w:hAnsi="Times New Roman" w:cs="Times New Roman"/>
          <w:color w:val="000000" w:themeColor="text1"/>
          <w:sz w:val="24"/>
          <w:szCs w:val="24"/>
        </w:rPr>
        <w:lastRenderedPageBreak/>
        <w:t xml:space="preserve">Mataruca tenciona demonstrar, com este seu raciocínio, que a questão </w:t>
      </w:r>
      <w:r w:rsidRPr="003E72B3">
        <w:rPr>
          <w:rFonts w:ascii="Times New Roman" w:hAnsi="Times New Roman" w:cs="Times New Roman"/>
          <w:color w:val="000000"/>
          <w:sz w:val="24"/>
          <w:szCs w:val="24"/>
          <w:shd w:val="clear" w:color="auto" w:fill="FFFFFF"/>
        </w:rPr>
        <w:t xml:space="preserve">de direitos humanos é um problema </w:t>
      </w:r>
      <w:r>
        <w:rPr>
          <w:rFonts w:ascii="Times New Roman" w:hAnsi="Times New Roman" w:cs="Times New Roman"/>
          <w:color w:val="000000"/>
          <w:sz w:val="24"/>
          <w:szCs w:val="24"/>
          <w:shd w:val="clear" w:color="auto" w:fill="FFFFFF"/>
        </w:rPr>
        <w:t xml:space="preserve">transversal: político, jurídico e cultural. </w:t>
      </w:r>
      <w:r w:rsidRPr="003E72B3">
        <w:rPr>
          <w:rFonts w:ascii="Times New Roman" w:hAnsi="Times New Roman" w:cs="Times New Roman"/>
          <w:sz w:val="24"/>
          <w:szCs w:val="24"/>
        </w:rPr>
        <w:t>Este historiador adverte, no entanto, que para o caso de Moçambique, “deixar de explorar os recursos é apostar no “adiamento do nosso desenvolvimento.”</w:t>
      </w:r>
      <w:r w:rsidRPr="003E72B3">
        <w:rPr>
          <w:rStyle w:val="Refdenotaderodap"/>
          <w:rFonts w:ascii="Times New Roman" w:hAnsi="Times New Roman" w:cs="Times New Roman"/>
          <w:sz w:val="24"/>
          <w:szCs w:val="24"/>
        </w:rPr>
        <w:footnoteReference w:id="610"/>
      </w:r>
      <w:r w:rsidRPr="003E72B3">
        <w:rPr>
          <w:rFonts w:ascii="Times New Roman" w:hAnsi="Times New Roman" w:cs="Times New Roman"/>
          <w:sz w:val="24"/>
          <w:szCs w:val="24"/>
        </w:rPr>
        <w:t xml:space="preserve"> E por fim, sublinha que “não observar os direitos humanos  é um défice de cidadania e um grave crime.”</w:t>
      </w:r>
      <w:r w:rsidRPr="003E72B3">
        <w:rPr>
          <w:rStyle w:val="Refdenotaderodap"/>
          <w:rFonts w:ascii="Times New Roman" w:hAnsi="Times New Roman" w:cs="Times New Roman"/>
          <w:sz w:val="24"/>
          <w:szCs w:val="24"/>
        </w:rPr>
        <w:footnoteReference w:id="611"/>
      </w:r>
      <w:r w:rsidRPr="003E72B3">
        <w:rPr>
          <w:rFonts w:ascii="Times New Roman" w:hAnsi="Times New Roman" w:cs="Times New Roman"/>
          <w:sz w:val="24"/>
          <w:szCs w:val="24"/>
        </w:rPr>
        <w:t xml:space="preserve"> No fundo, a grande lição de Mataruca é que a exploração de recursos naturais e a aplicação/</w:t>
      </w:r>
      <w:r>
        <w:rPr>
          <w:rFonts w:ascii="Times New Roman" w:hAnsi="Times New Roman" w:cs="Times New Roman"/>
          <w:sz w:val="24"/>
          <w:szCs w:val="24"/>
        </w:rPr>
        <w:t xml:space="preserve">observância de direitos humanos </w:t>
      </w:r>
      <w:r w:rsidRPr="003E72B3">
        <w:rPr>
          <w:rFonts w:ascii="Times New Roman" w:hAnsi="Times New Roman" w:cs="Times New Roman"/>
          <w:sz w:val="24"/>
          <w:szCs w:val="24"/>
        </w:rPr>
        <w:t xml:space="preserve">devem ocorrer </w:t>
      </w:r>
      <w:r>
        <w:rPr>
          <w:rFonts w:ascii="Times New Roman" w:hAnsi="Times New Roman" w:cs="Times New Roman"/>
          <w:sz w:val="24"/>
          <w:szCs w:val="24"/>
        </w:rPr>
        <w:t xml:space="preserve">diária e </w:t>
      </w:r>
      <w:r w:rsidRPr="003E72B3">
        <w:rPr>
          <w:rFonts w:ascii="Times New Roman" w:hAnsi="Times New Roman" w:cs="Times New Roman"/>
          <w:sz w:val="24"/>
          <w:szCs w:val="24"/>
        </w:rPr>
        <w:t xml:space="preserve">simultaneamente. </w:t>
      </w:r>
    </w:p>
    <w:p w:rsidR="008804BE" w:rsidRPr="000F1305" w:rsidRDefault="00CE0863" w:rsidP="000F1305">
      <w:pPr>
        <w:shd w:val="clear" w:color="auto" w:fill="FFFFFF"/>
        <w:tabs>
          <w:tab w:val="left" w:pos="2268"/>
        </w:tabs>
        <w:spacing w:after="0" w:line="360" w:lineRule="auto"/>
        <w:ind w:firstLine="720"/>
        <w:jc w:val="both"/>
        <w:rPr>
          <w:rFonts w:ascii="Times New Roman" w:eastAsia="Times New Roman" w:hAnsi="Times New Roman" w:cs="Times New Roman"/>
          <w:color w:val="000000" w:themeColor="text1"/>
          <w:sz w:val="24"/>
          <w:szCs w:val="24"/>
          <w:lang w:eastAsia="pt-PT"/>
        </w:rPr>
      </w:pPr>
      <w:r w:rsidRPr="009B520D">
        <w:rPr>
          <w:rFonts w:ascii="Times New Roman" w:hAnsi="Times New Roman" w:cs="Times New Roman"/>
          <w:sz w:val="24"/>
          <w:szCs w:val="24"/>
          <w:shd w:val="clear" w:color="auto" w:fill="FFFFFF"/>
        </w:rPr>
        <w:t xml:space="preserve">Para responder a questão da contradição, que redunda em frustração entre o crescimento material e os direitos humanos, várias hipóteses podem </w:t>
      </w:r>
      <w:r>
        <w:rPr>
          <w:rFonts w:ascii="Times New Roman" w:hAnsi="Times New Roman" w:cs="Times New Roman"/>
          <w:sz w:val="24"/>
          <w:szCs w:val="24"/>
          <w:shd w:val="clear" w:color="auto" w:fill="FFFFFF"/>
        </w:rPr>
        <w:t>ser aferidas. Mas há uma que</w:t>
      </w:r>
      <w:r w:rsidRPr="009B520D">
        <w:rPr>
          <w:rFonts w:ascii="Times New Roman" w:hAnsi="Times New Roman" w:cs="Times New Roman"/>
          <w:sz w:val="24"/>
          <w:szCs w:val="24"/>
          <w:shd w:val="clear" w:color="auto" w:fill="FFFFFF"/>
        </w:rPr>
        <w:t xml:space="preserve"> parece provável, a ideia de que haveria maior probabilidade dos recursos naturais (essencialmente o carvão mineral) esgotarem antes da almejada felicidade das comunidades locais. Ne</w:t>
      </w:r>
      <w:r>
        <w:rPr>
          <w:rFonts w:ascii="Times New Roman" w:hAnsi="Times New Roman" w:cs="Times New Roman"/>
          <w:sz w:val="24"/>
          <w:szCs w:val="24"/>
          <w:shd w:val="clear" w:color="auto" w:fill="FFFFFF"/>
        </w:rPr>
        <w:t>ste contexto, poder-se-ia dizer,</w:t>
      </w:r>
      <w:r w:rsidRPr="009B520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também, que </w:t>
      </w:r>
      <w:r w:rsidRPr="009B520D">
        <w:rPr>
          <w:rFonts w:ascii="Times New Roman" w:hAnsi="Times New Roman" w:cs="Times New Roman"/>
          <w:sz w:val="24"/>
          <w:szCs w:val="24"/>
          <w:shd w:val="clear" w:color="auto" w:fill="FFFFFF"/>
        </w:rPr>
        <w:t>se hoje acabassem os tais recursos, o</w:t>
      </w:r>
      <w:r w:rsidRPr="009B520D">
        <w:rPr>
          <w:rStyle w:val="apple-converted-space"/>
          <w:rFonts w:ascii="Times New Roman" w:hAnsi="Times New Roman" w:cs="Times New Roman"/>
          <w:sz w:val="24"/>
          <w:szCs w:val="24"/>
          <w:shd w:val="clear" w:color="auto" w:fill="FFFFFF"/>
        </w:rPr>
        <w:t> </w:t>
      </w:r>
      <w:r w:rsidRPr="009B520D">
        <w:rPr>
          <w:rFonts w:ascii="Times New Roman" w:hAnsi="Times New Roman" w:cs="Times New Roman"/>
          <w:i/>
          <w:iCs/>
          <w:sz w:val="24"/>
          <w:szCs w:val="24"/>
          <w:shd w:val="clear" w:color="auto" w:fill="FFFFFF"/>
        </w:rPr>
        <w:t>modus vivendi</w:t>
      </w:r>
      <w:r w:rsidRPr="009B520D">
        <w:rPr>
          <w:rStyle w:val="apple-converted-space"/>
          <w:rFonts w:ascii="Times New Roman" w:hAnsi="Times New Roman" w:cs="Times New Roman"/>
          <w:sz w:val="24"/>
          <w:szCs w:val="24"/>
          <w:shd w:val="clear" w:color="auto" w:fill="FFFFFF"/>
        </w:rPr>
        <w:t> </w:t>
      </w:r>
      <w:r w:rsidRPr="009B520D">
        <w:rPr>
          <w:rFonts w:ascii="Times New Roman" w:hAnsi="Times New Roman" w:cs="Times New Roman"/>
          <w:sz w:val="24"/>
          <w:szCs w:val="24"/>
          <w:shd w:val="clear" w:color="auto" w:fill="FFFFFF"/>
        </w:rPr>
        <w:t>da maioria da população estaria pior e seria menos feliz do que era antes da exploração.</w:t>
      </w:r>
      <w:r w:rsidRPr="009B520D">
        <w:rPr>
          <w:rFonts w:ascii="Times New Roman" w:eastAsia="Times New Roman" w:hAnsi="Times New Roman" w:cs="Times New Roman"/>
          <w:color w:val="000000" w:themeColor="text1"/>
          <w:sz w:val="24"/>
          <w:szCs w:val="24"/>
          <w:lang w:eastAsia="pt-PT"/>
        </w:rPr>
        <w:t xml:space="preserve"> Para que tal não ac</w:t>
      </w:r>
      <w:r w:rsidR="00BB06A4">
        <w:rPr>
          <w:rFonts w:ascii="Times New Roman" w:eastAsia="Times New Roman" w:hAnsi="Times New Roman" w:cs="Times New Roman"/>
          <w:color w:val="000000" w:themeColor="text1"/>
          <w:sz w:val="24"/>
          <w:szCs w:val="24"/>
          <w:lang w:eastAsia="pt-PT"/>
        </w:rPr>
        <w:t>onteça, seria necessário que o g</w:t>
      </w:r>
      <w:r w:rsidRPr="009B520D">
        <w:rPr>
          <w:rFonts w:ascii="Times New Roman" w:eastAsia="Times New Roman" w:hAnsi="Times New Roman" w:cs="Times New Roman"/>
          <w:color w:val="000000" w:themeColor="text1"/>
          <w:sz w:val="24"/>
          <w:szCs w:val="24"/>
          <w:lang w:eastAsia="pt-PT"/>
        </w:rPr>
        <w:t xml:space="preserve">overno moçambicano, as empresas transnacionais, e as comunidades locais, coabitassem pacificamente, para evitar conflitualidades ou até mesmo abusos de direitos humanos que se conservam na triste memória de muitos povos de países portadores de recursos naturais. </w:t>
      </w:r>
    </w:p>
    <w:p w:rsidR="000F1305" w:rsidRDefault="000F1305" w:rsidP="0008639C">
      <w:pPr>
        <w:pStyle w:val="Cabealho3"/>
        <w:rPr>
          <w:rFonts w:eastAsia="Calibri"/>
          <w:lang w:val="pt-PT"/>
        </w:rPr>
      </w:pPr>
      <w:bookmarkStart w:id="52" w:name="_Toc493520396"/>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0F1305" w:rsidRDefault="000F1305" w:rsidP="0008639C">
      <w:pPr>
        <w:pStyle w:val="Cabealho3"/>
        <w:rPr>
          <w:rFonts w:eastAsia="Calibri"/>
          <w:lang w:val="pt-PT"/>
        </w:rPr>
      </w:pPr>
    </w:p>
    <w:p w:rsidR="00CE0863" w:rsidRPr="003D6FEB" w:rsidRDefault="00996C2C" w:rsidP="0008639C">
      <w:pPr>
        <w:pStyle w:val="Cabealho3"/>
        <w:rPr>
          <w:rFonts w:eastAsia="Calibri"/>
          <w:lang w:val="pt-PT"/>
        </w:rPr>
      </w:pPr>
      <w:r>
        <w:rPr>
          <w:rFonts w:eastAsia="Calibri"/>
          <w:lang w:val="pt-PT"/>
        </w:rPr>
        <w:lastRenderedPageBreak/>
        <w:t>3</w:t>
      </w:r>
      <w:r w:rsidR="008804BE" w:rsidRPr="003D6FEB">
        <w:rPr>
          <w:rFonts w:eastAsia="Calibri"/>
          <w:lang w:val="pt-PT"/>
        </w:rPr>
        <w:t>.2</w:t>
      </w:r>
      <w:r w:rsidR="00CE0863" w:rsidRPr="003D6FEB">
        <w:rPr>
          <w:rFonts w:eastAsia="Calibri"/>
          <w:lang w:val="pt-PT"/>
        </w:rPr>
        <w:t>.4 - O sonho de um desenvolvimento adiado?</w:t>
      </w:r>
      <w:bookmarkEnd w:id="52"/>
    </w:p>
    <w:p w:rsidR="00CE0863" w:rsidRPr="003A69F3" w:rsidRDefault="00CE0863" w:rsidP="00CE0863">
      <w:pPr>
        <w:autoSpaceDE w:val="0"/>
        <w:autoSpaceDN w:val="0"/>
        <w:adjustRightInd w:val="0"/>
        <w:spacing w:after="0" w:line="360" w:lineRule="auto"/>
        <w:jc w:val="both"/>
        <w:rPr>
          <w:rFonts w:ascii="Times New Roman" w:eastAsia="Calibri" w:hAnsi="Times New Roman" w:cs="Times New Roman"/>
          <w:highlight w:val="cyan"/>
        </w:rPr>
      </w:pPr>
    </w:p>
    <w:p w:rsidR="00CE0863" w:rsidRPr="00971CF0" w:rsidRDefault="00CE0863" w:rsidP="00971CF0">
      <w:pPr>
        <w:tabs>
          <w:tab w:val="left" w:pos="2268"/>
        </w:tabs>
        <w:autoSpaceDE w:val="0"/>
        <w:autoSpaceDN w:val="0"/>
        <w:adjustRightInd w:val="0"/>
        <w:spacing w:after="0" w:line="240" w:lineRule="auto"/>
        <w:ind w:left="2268"/>
        <w:jc w:val="both"/>
        <w:rPr>
          <w:rFonts w:ascii="Times New Roman" w:eastAsia="Calibri" w:hAnsi="Times New Roman" w:cs="Times New Roman"/>
          <w:b/>
          <w:color w:val="000000" w:themeColor="text1"/>
          <w:sz w:val="24"/>
          <w:szCs w:val="24"/>
          <w:highlight w:val="cyan"/>
        </w:rPr>
      </w:pPr>
      <w:r w:rsidRPr="00971CF0">
        <w:rPr>
          <w:rFonts w:ascii="Times New Roman" w:hAnsi="Times New Roman" w:cs="Times New Roman"/>
          <w:b/>
          <w:color w:val="000000" w:themeColor="text1"/>
          <w:sz w:val="24"/>
          <w:szCs w:val="24"/>
        </w:rPr>
        <w:t>O que está em causa no nosso país neste momento é a ausência de uma ecologia integral e de um modelo de desenvolvimento que respeite a integração de todos, particularmente dos mais frágeis. Por um lado, são diversos os gritos da natureza que não estamos a querer escutar: de onde provêm as secas prolongadas e as cheias destruidoras? De onde nasce a ausência de água potável em meios rurais e citadinos? Qual a origem de novas doenças respiratórias e cardíacas? Qual a relação entre a destruição das ﬂorestas e as alterações climáticas? Qual a relação entre a escassez de água e a subida do preço dos alimentos? Qual a ligação entre qualidade de vida nas cidades, o tipo de construção e ordenamento das casas, a organização do trânsito e a existência de zonas verdes? Qual a ligação entre usufruto da terra, megaprojetos e combate à pobreza absoluta? Qual o vínculo entre a diversidade da natureza e a descoberta de novos medicamentos? Desafiamos os investigadores das mais diversas áreas a formarem os cidadãos e cidadãs nestas e noutras perguntas e respostas.</w:t>
      </w:r>
      <w:r w:rsidRPr="00971CF0">
        <w:rPr>
          <w:rStyle w:val="Refdenotaderodap"/>
          <w:rFonts w:ascii="Times New Roman" w:hAnsi="Times New Roman" w:cs="Times New Roman"/>
          <w:b/>
          <w:color w:val="000000" w:themeColor="text1"/>
          <w:sz w:val="24"/>
          <w:szCs w:val="24"/>
        </w:rPr>
        <w:footnoteReference w:id="612"/>
      </w:r>
      <w:r w:rsidRPr="00971CF0">
        <w:rPr>
          <w:rFonts w:ascii="Times New Roman" w:hAnsi="Times New Roman" w:cs="Times New Roman"/>
          <w:b/>
          <w:color w:val="000000" w:themeColor="text1"/>
          <w:sz w:val="24"/>
          <w:szCs w:val="24"/>
        </w:rPr>
        <w:t xml:space="preserve"> </w:t>
      </w:r>
    </w:p>
    <w:p w:rsidR="00CE0863" w:rsidRDefault="00CE0863" w:rsidP="00CE0863">
      <w:pPr>
        <w:pStyle w:val="NormalWeb"/>
        <w:shd w:val="clear" w:color="auto" w:fill="FFFFFF"/>
        <w:spacing w:before="0" w:beforeAutospacing="0" w:after="0" w:afterAutospacing="0" w:line="360" w:lineRule="auto"/>
        <w:jc w:val="both"/>
        <w:rPr>
          <w:rFonts w:eastAsia="Calibri"/>
          <w:color w:val="000000" w:themeColor="text1"/>
        </w:rPr>
      </w:pPr>
    </w:p>
    <w:p w:rsidR="00CE0863" w:rsidRPr="005B1F71" w:rsidRDefault="00CE0863" w:rsidP="00CE0863">
      <w:pPr>
        <w:pStyle w:val="NormalWeb"/>
        <w:shd w:val="clear" w:color="auto" w:fill="FFFFFF"/>
        <w:spacing w:before="0" w:beforeAutospacing="0" w:after="0" w:afterAutospacing="0" w:line="360" w:lineRule="auto"/>
        <w:jc w:val="both"/>
        <w:rPr>
          <w:rFonts w:eastAsia="Calibri"/>
        </w:rPr>
      </w:pPr>
      <w:r w:rsidRPr="005B1F71">
        <w:rPr>
          <w:rFonts w:eastAsia="Calibri"/>
        </w:rPr>
        <w:t>O tempo em que se permaneceu em Cateme e Mualadzi ouviu-se amiúde a seguinte pergunta: Já que os “Messias modernos” (empresas transnacionais) não mostram sinais de melhorar a vida dos “Láz</w:t>
      </w:r>
      <w:r w:rsidR="006E3099" w:rsidRPr="005B1F71">
        <w:rPr>
          <w:rFonts w:eastAsia="Calibri"/>
        </w:rPr>
        <w:t>aros de sempre” (populações afe</w:t>
      </w:r>
      <w:r w:rsidRPr="005B1F71">
        <w:rPr>
          <w:rFonts w:eastAsia="Calibri"/>
        </w:rPr>
        <w:t>tadas), não será este o sonho de um desenvolvimento adiado? Tentar responder a esta pergunta, cuja resposta (certa) pertence exclusivamente</w:t>
      </w:r>
      <w:r w:rsidRPr="005B1F71">
        <w:rPr>
          <w:rFonts w:eastAsia="Calibri"/>
          <w:sz w:val="40"/>
          <w:szCs w:val="40"/>
        </w:rPr>
        <w:t xml:space="preserve"> </w:t>
      </w:r>
      <w:r w:rsidRPr="005B1F71">
        <w:rPr>
          <w:rFonts w:eastAsia="Calibri"/>
        </w:rPr>
        <w:t>ao futuro, é assumir riscos</w:t>
      </w:r>
      <w:r w:rsidR="00971CF0" w:rsidRPr="005B1F71">
        <w:rPr>
          <w:rFonts w:eastAsia="Calibri"/>
        </w:rPr>
        <w:t xml:space="preserve"> a</w:t>
      </w:r>
      <w:r w:rsidRPr="005B1F71">
        <w:rPr>
          <w:rFonts w:eastAsia="Calibri"/>
        </w:rPr>
        <w:t xml:space="preserve"> que só os videntes têm direito. Na verdade, a ideia de um futuro promissor adiado tem sido construído e sustentado a partir de realidades díspares </w:t>
      </w:r>
      <w:r w:rsidRPr="005B1F71">
        <w:rPr>
          <w:lang w:eastAsia="en-US"/>
        </w:rPr>
        <w:t>em milhares de sítios por milhares de anos,</w:t>
      </w:r>
      <w:r w:rsidRPr="005B1F71">
        <w:rPr>
          <w:rFonts w:eastAsia="Calibri"/>
        </w:rPr>
        <w:t xml:space="preserve"> onde essas empresas estão ou estiv</w:t>
      </w:r>
      <w:r w:rsidR="004C064C" w:rsidRPr="005B1F71">
        <w:rPr>
          <w:rFonts w:eastAsia="Calibri"/>
        </w:rPr>
        <w:t>eram a explorar os recursos naturais (carvão, gás, petróleo, etc.)</w:t>
      </w:r>
      <w:r w:rsidRPr="005B1F71">
        <w:rPr>
          <w:rFonts w:eastAsia="Calibri"/>
        </w:rPr>
        <w:t xml:space="preserve">. </w:t>
      </w:r>
    </w:p>
    <w:p w:rsidR="00CE0863" w:rsidRPr="005B1F71" w:rsidRDefault="00CE0863" w:rsidP="00CE0863">
      <w:pPr>
        <w:spacing w:after="0" w:line="360" w:lineRule="auto"/>
        <w:ind w:firstLine="720"/>
        <w:jc w:val="both"/>
        <w:rPr>
          <w:rFonts w:ascii="Times New Roman" w:hAnsi="Times New Roman" w:cs="Times New Roman"/>
          <w:sz w:val="24"/>
          <w:szCs w:val="24"/>
          <w:shd w:val="clear" w:color="auto" w:fill="FFFFFF"/>
        </w:rPr>
      </w:pPr>
      <w:r w:rsidRPr="005B1F71">
        <w:rPr>
          <w:rFonts w:ascii="Times New Roman" w:eastAsia="Calibri" w:hAnsi="Times New Roman" w:cs="Times New Roman"/>
          <w:sz w:val="24"/>
          <w:szCs w:val="24"/>
        </w:rPr>
        <w:t>Como se referiu nos parágrafos anteriores, o</w:t>
      </w:r>
      <w:r w:rsidRPr="005B1F71">
        <w:rPr>
          <w:rFonts w:ascii="Times New Roman" w:hAnsi="Times New Roman" w:cs="Times New Roman"/>
          <w:sz w:val="24"/>
          <w:szCs w:val="24"/>
          <w:shd w:val="clear" w:color="auto" w:fill="FFFFFF"/>
        </w:rPr>
        <w:t>s sinais são de pessimismo. Não há desenvolvimento sem questionamento, por trata</w:t>
      </w:r>
      <w:r w:rsidR="00D43BFD" w:rsidRPr="005B1F71">
        <w:rPr>
          <w:rFonts w:ascii="Times New Roman" w:hAnsi="Times New Roman" w:cs="Times New Roman"/>
          <w:sz w:val="24"/>
          <w:szCs w:val="24"/>
          <w:shd w:val="clear" w:color="auto" w:fill="FFFFFF"/>
        </w:rPr>
        <w:t>r</w:t>
      </w:r>
      <w:r w:rsidRPr="005B1F71">
        <w:rPr>
          <w:rFonts w:ascii="Times New Roman" w:hAnsi="Times New Roman" w:cs="Times New Roman"/>
          <w:sz w:val="24"/>
          <w:szCs w:val="24"/>
          <w:shd w:val="clear" w:color="auto" w:fill="FFFFFF"/>
        </w:rPr>
        <w:t xml:space="preserve">-se de um processo transformacional e desestruturante das vidas das pessoas e do meio-ambiente. Por conta disso, em </w:t>
      </w:r>
      <w:r w:rsidRPr="005B1F71">
        <w:rPr>
          <w:rFonts w:ascii="Times New Roman" w:eastAsia="Calibri" w:hAnsi="Times New Roman" w:cs="Times New Roman"/>
          <w:sz w:val="24"/>
          <w:szCs w:val="24"/>
        </w:rPr>
        <w:t>Cateme e Mualadzi</w:t>
      </w:r>
      <w:r w:rsidRPr="005B1F71">
        <w:rPr>
          <w:rFonts w:ascii="Times New Roman" w:eastAsia="Calibri" w:hAnsi="Times New Roman" w:cs="Times New Roman"/>
          <w:sz w:val="40"/>
          <w:szCs w:val="40"/>
        </w:rPr>
        <w:t xml:space="preserve"> </w:t>
      </w:r>
      <w:r w:rsidRPr="005B1F71">
        <w:rPr>
          <w:rFonts w:ascii="Times New Roman" w:eastAsia="SimonciniGaramond" w:hAnsi="Times New Roman" w:cs="Times New Roman"/>
          <w:sz w:val="24"/>
          <w:szCs w:val="24"/>
        </w:rPr>
        <w:t xml:space="preserve">instalou-se um clima de crispação em que </w:t>
      </w:r>
      <w:r w:rsidR="00BB06A4">
        <w:rPr>
          <w:rFonts w:ascii="Times New Roman" w:eastAsia="SimonciniGaramond" w:hAnsi="Times New Roman" w:cs="Times New Roman"/>
          <w:sz w:val="24"/>
          <w:szCs w:val="24"/>
        </w:rPr>
        <w:t>as comunidades locais acusam o g</w:t>
      </w:r>
      <w:r w:rsidRPr="005B1F71">
        <w:rPr>
          <w:rFonts w:ascii="Times New Roman" w:eastAsia="SimonciniGaramond" w:hAnsi="Times New Roman" w:cs="Times New Roman"/>
          <w:sz w:val="24"/>
          <w:szCs w:val="24"/>
        </w:rPr>
        <w:t>overno moçambican</w:t>
      </w:r>
      <w:r w:rsidR="00D43BFD" w:rsidRPr="005B1F71">
        <w:rPr>
          <w:rFonts w:ascii="Times New Roman" w:eastAsia="SimonciniGaramond" w:hAnsi="Times New Roman" w:cs="Times New Roman"/>
          <w:sz w:val="24"/>
          <w:szCs w:val="24"/>
        </w:rPr>
        <w:t>o de proteger a</w:t>
      </w:r>
      <w:r w:rsidRPr="005B1F71">
        <w:rPr>
          <w:rFonts w:ascii="Times New Roman" w:eastAsia="SimonciniGaramond" w:hAnsi="Times New Roman" w:cs="Times New Roman"/>
          <w:sz w:val="24"/>
          <w:szCs w:val="24"/>
        </w:rPr>
        <w:t>s empresas mineradoras no incumprimento d</w:t>
      </w:r>
      <w:r w:rsidRPr="005B1F71">
        <w:rPr>
          <w:rFonts w:ascii="Times New Roman" w:hAnsi="Times New Roman" w:cs="Times New Roman"/>
          <w:sz w:val="24"/>
          <w:szCs w:val="24"/>
          <w:shd w:val="clear" w:color="auto" w:fill="FFFFFF"/>
        </w:rPr>
        <w:t xml:space="preserve">o PAR. </w:t>
      </w:r>
    </w:p>
    <w:p w:rsidR="00CE0863" w:rsidRDefault="00D43BFD" w:rsidP="00CE0863">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Como s</w:t>
      </w:r>
      <w:r w:rsidR="00CE0863" w:rsidRPr="00712EAD">
        <w:rPr>
          <w:rFonts w:ascii="Times New Roman" w:eastAsia="Calibri" w:hAnsi="Times New Roman" w:cs="Times New Roman"/>
          <w:sz w:val="24"/>
          <w:szCs w:val="24"/>
        </w:rPr>
        <w:t>u</w:t>
      </w:r>
      <w:r>
        <w:rPr>
          <w:rFonts w:ascii="Times New Roman" w:eastAsia="Calibri" w:hAnsi="Times New Roman" w:cs="Times New Roman"/>
          <w:sz w:val="24"/>
          <w:szCs w:val="24"/>
        </w:rPr>
        <w:t>as hospedeiras e guardiãs</w:t>
      </w:r>
      <w:r w:rsidR="00CE0863" w:rsidRPr="00712EAD">
        <w:rPr>
          <w:rFonts w:ascii="Times New Roman" w:eastAsia="Calibri" w:hAnsi="Times New Roman" w:cs="Times New Roman"/>
          <w:sz w:val="24"/>
          <w:szCs w:val="24"/>
        </w:rPr>
        <w:t>, essas comunidades estão cientes de que os recursos minerais não alterarão a curto e médio prazo o estado de po</w:t>
      </w:r>
      <w:r>
        <w:rPr>
          <w:rFonts w:ascii="Times New Roman" w:eastAsia="Calibri" w:hAnsi="Times New Roman" w:cs="Times New Roman"/>
          <w:sz w:val="24"/>
          <w:szCs w:val="24"/>
        </w:rPr>
        <w:t>breza e da exclusão social que a</w:t>
      </w:r>
      <w:r w:rsidR="00CE0863" w:rsidRPr="00712EAD">
        <w:rPr>
          <w:rFonts w:ascii="Times New Roman" w:eastAsia="Calibri" w:hAnsi="Times New Roman" w:cs="Times New Roman"/>
          <w:sz w:val="24"/>
          <w:szCs w:val="24"/>
        </w:rPr>
        <w:t>s afligem presentemente, mas observam com apreensão os enormes ganhos obtido</w:t>
      </w:r>
      <w:r w:rsidR="00CE0863">
        <w:rPr>
          <w:rFonts w:ascii="Times New Roman" w:eastAsia="Calibri" w:hAnsi="Times New Roman" w:cs="Times New Roman"/>
          <w:sz w:val="24"/>
          <w:szCs w:val="24"/>
        </w:rPr>
        <w:t>s pelas empresas transnacionais.</w:t>
      </w:r>
      <w:r w:rsidR="00CE0863" w:rsidRPr="00712EAD">
        <w:rPr>
          <w:rFonts w:ascii="Times New Roman" w:eastAsia="Calibri" w:hAnsi="Times New Roman" w:cs="Times New Roman"/>
          <w:sz w:val="24"/>
          <w:szCs w:val="24"/>
        </w:rPr>
        <w:t xml:space="preserve"> </w:t>
      </w:r>
    </w:p>
    <w:p w:rsidR="00CE0863" w:rsidRPr="005B1F71" w:rsidRDefault="00CE0863" w:rsidP="00CE0863">
      <w:pPr>
        <w:spacing w:after="0" w:line="360" w:lineRule="auto"/>
        <w:ind w:firstLine="720"/>
        <w:jc w:val="both"/>
        <w:rPr>
          <w:rFonts w:ascii="Times New Roman" w:hAnsi="Times New Roman" w:cs="Times New Roman"/>
          <w:sz w:val="24"/>
          <w:szCs w:val="24"/>
        </w:rPr>
      </w:pPr>
      <w:r w:rsidRPr="005B1F71">
        <w:rPr>
          <w:rFonts w:ascii="Times New Roman" w:hAnsi="Times New Roman" w:cs="Times New Roman"/>
          <w:sz w:val="24"/>
          <w:szCs w:val="24"/>
          <w:shd w:val="clear" w:color="auto" w:fill="FFFFFF"/>
        </w:rPr>
        <w:lastRenderedPageBreak/>
        <w:t xml:space="preserve">Foi </w:t>
      </w:r>
      <w:r w:rsidR="006E37FB" w:rsidRPr="005B1F71">
        <w:rPr>
          <w:rFonts w:ascii="Times New Roman" w:hAnsi="Times New Roman" w:cs="Times New Roman"/>
          <w:sz w:val="24"/>
          <w:szCs w:val="24"/>
          <w:shd w:val="clear" w:color="auto" w:fill="FFFFFF"/>
        </w:rPr>
        <w:t>por ter</w:t>
      </w:r>
      <w:r w:rsidRPr="005B1F71">
        <w:rPr>
          <w:rFonts w:ascii="Times New Roman" w:hAnsi="Times New Roman" w:cs="Times New Roman"/>
          <w:sz w:val="24"/>
          <w:szCs w:val="24"/>
          <w:shd w:val="clear" w:color="auto" w:fill="FFFFFF"/>
        </w:rPr>
        <w:t xml:space="preserve"> em consideração estas interrogações que </w:t>
      </w:r>
      <w:r w:rsidRPr="005B1F71">
        <w:rPr>
          <w:rFonts w:ascii="Times New Roman" w:hAnsi="Times New Roman" w:cs="Times New Roman"/>
          <w:sz w:val="24"/>
          <w:szCs w:val="24"/>
        </w:rPr>
        <w:t>o então presidente da República de Moçambique, Armando Emílio Guebuza, no seu informe anual sobre o estado geral da Nação proferido a 20 de dezembro de 2012, proferiu as seguintes palavras:</w:t>
      </w:r>
    </w:p>
    <w:p w:rsidR="00CE0863" w:rsidRPr="003A69F3" w:rsidRDefault="00CE0863" w:rsidP="00CE0863">
      <w:pPr>
        <w:spacing w:after="0" w:line="360" w:lineRule="auto"/>
        <w:ind w:firstLine="720"/>
        <w:jc w:val="both"/>
        <w:rPr>
          <w:rFonts w:ascii="Times New Roman" w:hAnsi="Times New Roman" w:cs="Times New Roman"/>
        </w:rPr>
      </w:pPr>
    </w:p>
    <w:p w:rsidR="00CE0863" w:rsidRPr="00712EAD" w:rsidRDefault="00CE0863" w:rsidP="00CE0863">
      <w:pPr>
        <w:tabs>
          <w:tab w:val="left" w:pos="2268"/>
        </w:tabs>
        <w:spacing w:after="0" w:line="240" w:lineRule="auto"/>
        <w:ind w:left="2268"/>
        <w:jc w:val="both"/>
        <w:rPr>
          <w:rFonts w:ascii="Times New Roman" w:hAnsi="Times New Roman" w:cs="Times New Roman"/>
          <w:sz w:val="20"/>
          <w:szCs w:val="20"/>
        </w:rPr>
      </w:pPr>
      <w:r w:rsidRPr="00712EAD">
        <w:rPr>
          <w:rFonts w:ascii="Times New Roman" w:hAnsi="Times New Roman" w:cs="Times New Roman"/>
          <w:sz w:val="20"/>
          <w:szCs w:val="20"/>
        </w:rPr>
        <w:t>A existência de recursos naturais não significa em si, desenvolvimento. Não significa riqueza. A descoberta de recursos naturais é uma promessa de desenvolvimento. É uma promessa de riqueza que ainda precisa de ser realizada. Na verdade, há que seguir um ciclo temporal que vai desde a localização, identificação, preparação das condições técnicas, logísticas e financeiras, até à sua colocação no mercado. Para nos apoiarmos num exemplo da nossa prática do quotidiano, o camponês não colhe no mesmo dia o milho que semeia e até à colheita, há muito investimento que ele deve fazer em termos de tempo, atenção e dedicação à sua machamba. O mesmo se aplica aos recursos naturais.</w:t>
      </w:r>
      <w:r w:rsidRPr="00712EAD">
        <w:rPr>
          <w:rStyle w:val="Refdenotaderodap"/>
          <w:rFonts w:ascii="Times New Roman" w:hAnsi="Times New Roman" w:cs="Times New Roman"/>
          <w:sz w:val="20"/>
          <w:szCs w:val="20"/>
        </w:rPr>
        <w:footnoteReference w:id="613"/>
      </w:r>
    </w:p>
    <w:p w:rsidR="00CE0863" w:rsidRPr="003A69F3" w:rsidRDefault="00CE0863" w:rsidP="00CE0863">
      <w:pPr>
        <w:tabs>
          <w:tab w:val="left" w:pos="1701"/>
        </w:tabs>
        <w:spacing w:after="0" w:line="360" w:lineRule="auto"/>
        <w:jc w:val="both"/>
        <w:rPr>
          <w:rFonts w:ascii="Times New Roman" w:hAnsi="Times New Roman" w:cs="Times New Roman"/>
          <w:color w:val="FF0000"/>
          <w:highlight w:val="cyan"/>
        </w:rPr>
      </w:pPr>
    </w:p>
    <w:p w:rsidR="00CE0863" w:rsidRPr="005864E0" w:rsidRDefault="00CE0863" w:rsidP="00CE0863">
      <w:pPr>
        <w:spacing w:after="0" w:line="360" w:lineRule="auto"/>
        <w:jc w:val="both"/>
        <w:rPr>
          <w:rFonts w:ascii="Times New Roman" w:eastAsia="AGaramondPro-Regular" w:hAnsi="Times New Roman" w:cs="Times New Roman"/>
          <w:color w:val="000000" w:themeColor="text1"/>
          <w:sz w:val="24"/>
          <w:szCs w:val="24"/>
        </w:rPr>
      </w:pPr>
      <w:r w:rsidRPr="005864E0">
        <w:rPr>
          <w:rFonts w:ascii="Times New Roman" w:hAnsi="Times New Roman" w:cs="Times New Roman"/>
          <w:sz w:val="24"/>
          <w:szCs w:val="24"/>
        </w:rPr>
        <w:t xml:space="preserve">O trecho, alegórico, procura demonstrar que </w:t>
      </w:r>
      <w:r w:rsidR="00D43BFD" w:rsidRPr="005864E0">
        <w:rPr>
          <w:rFonts w:ascii="Times New Roman" w:hAnsi="Times New Roman" w:cs="Times New Roman"/>
          <w:sz w:val="24"/>
          <w:szCs w:val="24"/>
        </w:rPr>
        <w:t>os recursos naturais foram enca</w:t>
      </w:r>
      <w:r w:rsidRPr="005864E0">
        <w:rPr>
          <w:rFonts w:ascii="Times New Roman" w:hAnsi="Times New Roman" w:cs="Times New Roman"/>
          <w:sz w:val="24"/>
          <w:szCs w:val="24"/>
        </w:rPr>
        <w:t>rados pelas comunidades locais como uma panaceia para a redução da pobreza absoluta.</w:t>
      </w:r>
      <w:r w:rsidRPr="005864E0">
        <w:rPr>
          <w:rStyle w:val="Refdenotaderodap"/>
          <w:rFonts w:ascii="Times New Roman" w:hAnsi="Times New Roman" w:cs="Times New Roman"/>
          <w:sz w:val="24"/>
          <w:szCs w:val="24"/>
        </w:rPr>
        <w:footnoteReference w:id="614"/>
      </w:r>
      <w:r w:rsidRPr="005864E0">
        <w:rPr>
          <w:rFonts w:ascii="Times New Roman" w:hAnsi="Times New Roman" w:cs="Times New Roman"/>
          <w:sz w:val="24"/>
          <w:szCs w:val="24"/>
        </w:rPr>
        <w:t xml:space="preserve"> É muito provável que, se as receitas arrecadadas pelo Estado provenientes da </w:t>
      </w:r>
      <w:r w:rsidRPr="005864E0">
        <w:rPr>
          <w:rFonts w:ascii="Times New Roman" w:hAnsi="Times New Roman" w:cs="Times New Roman"/>
          <w:color w:val="000000" w:themeColor="text1"/>
          <w:sz w:val="24"/>
          <w:szCs w:val="24"/>
        </w:rPr>
        <w:t xml:space="preserve">exploração dos recursos </w:t>
      </w:r>
      <w:r w:rsidR="005864E0" w:rsidRPr="005864E0">
        <w:rPr>
          <w:rFonts w:ascii="Times New Roman" w:hAnsi="Times New Roman" w:cs="Times New Roman"/>
          <w:color w:val="000000" w:themeColor="text1"/>
          <w:sz w:val="24"/>
          <w:szCs w:val="24"/>
        </w:rPr>
        <w:t xml:space="preserve">naturais </w:t>
      </w:r>
      <w:r w:rsidRPr="005864E0">
        <w:rPr>
          <w:rFonts w:ascii="Times New Roman" w:hAnsi="Times New Roman" w:cs="Times New Roman"/>
          <w:color w:val="000000" w:themeColor="text1"/>
          <w:sz w:val="24"/>
          <w:szCs w:val="24"/>
        </w:rPr>
        <w:t xml:space="preserve">fossem canalizadas </w:t>
      </w:r>
      <w:r w:rsidR="00247D14" w:rsidRPr="005864E0">
        <w:rPr>
          <w:rFonts w:ascii="Times New Roman" w:hAnsi="Times New Roman" w:cs="Times New Roman"/>
          <w:color w:val="000000" w:themeColor="text1"/>
          <w:sz w:val="24"/>
          <w:szCs w:val="24"/>
        </w:rPr>
        <w:t xml:space="preserve">para a </w:t>
      </w:r>
      <w:r w:rsidRPr="005864E0">
        <w:rPr>
          <w:rFonts w:ascii="Times New Roman" w:hAnsi="Times New Roman" w:cs="Times New Roman"/>
          <w:color w:val="000000" w:themeColor="text1"/>
          <w:sz w:val="24"/>
          <w:szCs w:val="24"/>
        </w:rPr>
        <w:t xml:space="preserve">agricultura </w:t>
      </w:r>
      <w:r w:rsidRPr="005864E0">
        <w:rPr>
          <w:rFonts w:ascii="Times New Roman" w:eastAsia="AGaramondPro-Regular" w:hAnsi="Times New Roman" w:cs="Times New Roman"/>
          <w:color w:val="000000" w:themeColor="text1"/>
          <w:sz w:val="24"/>
          <w:szCs w:val="24"/>
        </w:rPr>
        <w:t>que concentra cerca de 80% da população moçambicana</w:t>
      </w:r>
      <w:r w:rsidR="005864E0" w:rsidRPr="005864E0">
        <w:rPr>
          <w:rFonts w:ascii="Times New Roman" w:hAnsi="Times New Roman" w:cs="Times New Roman"/>
          <w:color w:val="000000" w:themeColor="text1"/>
          <w:sz w:val="24"/>
          <w:szCs w:val="24"/>
          <w:shd w:val="clear" w:color="auto" w:fill="FFFFFF"/>
        </w:rPr>
        <w:t xml:space="preserve"> e outros setores que constituem a cultura produtiva do povo em função das potencialidades nacionais</w:t>
      </w:r>
      <w:r w:rsidRPr="005864E0">
        <w:rPr>
          <w:rFonts w:ascii="Times New Roman" w:eastAsia="AGaramondPro-Regular" w:hAnsi="Times New Roman" w:cs="Times New Roman"/>
          <w:color w:val="000000" w:themeColor="text1"/>
          <w:sz w:val="24"/>
          <w:szCs w:val="24"/>
        </w:rPr>
        <w:t xml:space="preserve">, as comunidades teriam </w:t>
      </w:r>
      <w:r w:rsidRPr="005864E0">
        <w:rPr>
          <w:rFonts w:ascii="Times New Roman" w:hAnsi="Times New Roman" w:cs="Times New Roman"/>
          <w:color w:val="000000" w:themeColor="text1"/>
          <w:sz w:val="24"/>
          <w:szCs w:val="24"/>
          <w:shd w:val="clear" w:color="auto" w:fill="FFFFFF"/>
        </w:rPr>
        <w:t>acesso aos rendimentos.</w:t>
      </w:r>
      <w:r w:rsidRPr="005864E0">
        <w:rPr>
          <w:rStyle w:val="Refdenotaderodap"/>
          <w:rFonts w:ascii="Times New Roman" w:hAnsi="Times New Roman" w:cs="Times New Roman"/>
          <w:color w:val="000000" w:themeColor="text1"/>
          <w:sz w:val="24"/>
          <w:szCs w:val="24"/>
          <w:shd w:val="clear" w:color="auto" w:fill="FFFFFF"/>
        </w:rPr>
        <w:footnoteReference w:id="615"/>
      </w:r>
      <w:r w:rsidRPr="005864E0">
        <w:rPr>
          <w:rFonts w:ascii="Times New Roman" w:hAnsi="Times New Roman" w:cs="Times New Roman"/>
          <w:color w:val="000000" w:themeColor="text1"/>
          <w:sz w:val="24"/>
          <w:szCs w:val="24"/>
          <w:shd w:val="clear" w:color="auto" w:fill="FFFFFF"/>
        </w:rPr>
        <w:t>,</w:t>
      </w:r>
      <w:r w:rsidRPr="005864E0">
        <w:rPr>
          <w:rStyle w:val="Refdenotaderodap"/>
          <w:rFonts w:ascii="Times New Roman" w:hAnsi="Times New Roman" w:cs="Times New Roman"/>
          <w:color w:val="000000" w:themeColor="text1"/>
          <w:sz w:val="24"/>
          <w:szCs w:val="24"/>
          <w:shd w:val="clear" w:color="auto" w:fill="FFFFFF"/>
        </w:rPr>
        <w:footnoteReference w:id="616"/>
      </w:r>
      <w:r w:rsidRPr="005864E0">
        <w:rPr>
          <w:rFonts w:ascii="Times New Roman" w:eastAsia="AGaramondPro-Regular" w:hAnsi="Times New Roman" w:cs="Times New Roman"/>
          <w:color w:val="000000" w:themeColor="text1"/>
          <w:sz w:val="24"/>
          <w:szCs w:val="24"/>
        </w:rPr>
        <w:t xml:space="preserve"> </w:t>
      </w:r>
    </w:p>
    <w:p w:rsidR="00CE0863" w:rsidRPr="005B1F71" w:rsidRDefault="00D43BFD" w:rsidP="00CE0863">
      <w:pPr>
        <w:spacing w:after="0" w:line="360" w:lineRule="auto"/>
        <w:ind w:firstLine="708"/>
        <w:jc w:val="both"/>
        <w:rPr>
          <w:rFonts w:ascii="Times New Roman" w:hAnsi="Times New Roman" w:cs="Times New Roman"/>
          <w:sz w:val="24"/>
          <w:szCs w:val="24"/>
        </w:rPr>
      </w:pPr>
      <w:r>
        <w:rPr>
          <w:rFonts w:ascii="Times New Roman" w:eastAsia="AGaramondPro-Regular" w:hAnsi="Times New Roman" w:cs="Times New Roman"/>
          <w:color w:val="000000" w:themeColor="text1"/>
          <w:sz w:val="24"/>
          <w:szCs w:val="24"/>
        </w:rPr>
        <w:t>Esta análise contrafa</w:t>
      </w:r>
      <w:r w:rsidR="00CE0863" w:rsidRPr="0032055D">
        <w:rPr>
          <w:rFonts w:ascii="Times New Roman" w:eastAsia="AGaramondPro-Regular" w:hAnsi="Times New Roman" w:cs="Times New Roman"/>
          <w:color w:val="000000" w:themeColor="text1"/>
          <w:sz w:val="24"/>
          <w:szCs w:val="24"/>
        </w:rPr>
        <w:t xml:space="preserve">tual não pretende colocar, contudo, as causas do </w:t>
      </w:r>
      <w:r w:rsidR="00CE0863" w:rsidRPr="0032055D">
        <w:rPr>
          <w:rFonts w:ascii="Times New Roman" w:hAnsi="Times New Roman" w:cs="Times New Roman"/>
          <w:color w:val="000000" w:themeColor="text1"/>
          <w:sz w:val="24"/>
          <w:szCs w:val="24"/>
        </w:rPr>
        <w:t>enfraquecimento do setor agrícola à indústria.</w:t>
      </w:r>
      <w:r w:rsidR="00CE0863" w:rsidRPr="0032055D">
        <w:rPr>
          <w:rFonts w:ascii="Times New Roman" w:eastAsia="AGaramondPro-Regular" w:hAnsi="Times New Roman" w:cs="Times New Roman"/>
          <w:color w:val="000000" w:themeColor="text1"/>
          <w:sz w:val="24"/>
          <w:szCs w:val="24"/>
        </w:rPr>
        <w:t xml:space="preserve"> Como se referiu nas páginas anteriores, a </w:t>
      </w:r>
      <w:r w:rsidR="00CE0863" w:rsidRPr="0032055D">
        <w:rPr>
          <w:rFonts w:ascii="Times New Roman" w:hAnsi="Times New Roman" w:cs="Times New Roman"/>
          <w:color w:val="000000" w:themeColor="text1"/>
          <w:sz w:val="24"/>
          <w:szCs w:val="24"/>
        </w:rPr>
        <w:t>incapacidade das populações poderem “escapar por si próprio de uma privação material extremas”</w:t>
      </w:r>
      <w:r w:rsidR="00CE0863" w:rsidRPr="0032055D">
        <w:rPr>
          <w:rStyle w:val="Refdenotaderodap"/>
          <w:rFonts w:ascii="Times New Roman" w:hAnsi="Times New Roman" w:cs="Times New Roman"/>
          <w:color w:val="000000" w:themeColor="text1"/>
          <w:sz w:val="24"/>
          <w:szCs w:val="24"/>
        </w:rPr>
        <w:footnoteReference w:id="617"/>
      </w:r>
      <w:r w:rsidR="00CE0863" w:rsidRPr="0032055D">
        <w:rPr>
          <w:rFonts w:ascii="Times New Roman" w:hAnsi="Times New Roman" w:cs="Times New Roman"/>
          <w:color w:val="000000" w:themeColor="text1"/>
          <w:sz w:val="24"/>
          <w:szCs w:val="24"/>
        </w:rPr>
        <w:t xml:space="preserve">, tem que </w:t>
      </w:r>
      <w:r w:rsidR="00CE0863" w:rsidRPr="0032055D">
        <w:rPr>
          <w:rFonts w:ascii="Times New Roman" w:hAnsi="Times New Roman" w:cs="Times New Roman"/>
          <w:color w:val="000000" w:themeColor="text1"/>
          <w:sz w:val="24"/>
          <w:szCs w:val="24"/>
        </w:rPr>
        <w:lastRenderedPageBreak/>
        <w:t>ver com a falta de políticas públicas adequadas  e de visão estratégica de desenvolvimento.</w:t>
      </w:r>
      <w:r w:rsidR="004C064C">
        <w:rPr>
          <w:rFonts w:ascii="Times New Roman" w:hAnsi="Times New Roman" w:cs="Times New Roman"/>
          <w:color w:val="000000" w:themeColor="text1"/>
          <w:sz w:val="24"/>
          <w:szCs w:val="24"/>
        </w:rPr>
        <w:t xml:space="preserve"> </w:t>
      </w:r>
      <w:r w:rsidR="00E9774A" w:rsidRPr="005B1F71">
        <w:rPr>
          <w:rFonts w:ascii="Times New Roman" w:hAnsi="Times New Roman" w:cs="Times New Roman"/>
          <w:sz w:val="24"/>
          <w:szCs w:val="24"/>
        </w:rPr>
        <w:t xml:space="preserve">Uma visão, diga-se, </w:t>
      </w:r>
      <w:r w:rsidR="00003496" w:rsidRPr="005B1F71">
        <w:rPr>
          <w:rFonts w:ascii="Times New Roman" w:hAnsi="Times New Roman" w:cs="Times New Roman"/>
          <w:sz w:val="24"/>
          <w:szCs w:val="24"/>
        </w:rPr>
        <w:t xml:space="preserve">que se </w:t>
      </w:r>
      <w:r w:rsidR="00BD32D7" w:rsidRPr="005B1F71">
        <w:rPr>
          <w:rFonts w:ascii="Times New Roman" w:hAnsi="Times New Roman" w:cs="Times New Roman"/>
          <w:sz w:val="24"/>
          <w:szCs w:val="24"/>
        </w:rPr>
        <w:t>preocuparia</w:t>
      </w:r>
      <w:r w:rsidR="004C064C" w:rsidRPr="005B1F71">
        <w:rPr>
          <w:rFonts w:ascii="Times New Roman" w:hAnsi="Times New Roman" w:cs="Times New Roman"/>
          <w:sz w:val="24"/>
          <w:szCs w:val="24"/>
        </w:rPr>
        <w:t xml:space="preserve"> mais com as pessoas e não com a</w:t>
      </w:r>
      <w:r w:rsidR="00003496" w:rsidRPr="005B1F71">
        <w:rPr>
          <w:rFonts w:ascii="Times New Roman" w:hAnsi="Times New Roman" w:cs="Times New Roman"/>
          <w:sz w:val="24"/>
          <w:szCs w:val="24"/>
        </w:rPr>
        <w:t>s</w:t>
      </w:r>
      <w:r w:rsidR="004C064C" w:rsidRPr="005B1F71">
        <w:rPr>
          <w:rFonts w:ascii="Times New Roman" w:hAnsi="Times New Roman" w:cs="Times New Roman"/>
          <w:sz w:val="24"/>
          <w:szCs w:val="24"/>
        </w:rPr>
        <w:t xml:space="preserve"> estatística</w:t>
      </w:r>
      <w:r w:rsidR="00003496" w:rsidRPr="005B1F71">
        <w:rPr>
          <w:rFonts w:ascii="Times New Roman" w:hAnsi="Times New Roman" w:cs="Times New Roman"/>
          <w:sz w:val="24"/>
          <w:szCs w:val="24"/>
        </w:rPr>
        <w:t>s</w:t>
      </w:r>
      <w:r w:rsidR="004C064C" w:rsidRPr="005B1F71">
        <w:rPr>
          <w:rFonts w:ascii="Times New Roman" w:hAnsi="Times New Roman" w:cs="Times New Roman"/>
          <w:sz w:val="24"/>
          <w:szCs w:val="24"/>
        </w:rPr>
        <w:t>.</w:t>
      </w:r>
      <w:r w:rsidR="00003496" w:rsidRPr="005B1F71">
        <w:rPr>
          <w:rFonts w:ascii="Times New Roman" w:hAnsi="Times New Roman" w:cs="Times New Roman"/>
          <w:sz w:val="24"/>
          <w:szCs w:val="24"/>
        </w:rPr>
        <w:t xml:space="preserve"> </w:t>
      </w:r>
      <w:r w:rsidR="004C064C" w:rsidRPr="005B1F71">
        <w:rPr>
          <w:rFonts w:ascii="Times New Roman" w:hAnsi="Times New Roman" w:cs="Times New Roman"/>
          <w:sz w:val="24"/>
          <w:szCs w:val="24"/>
        </w:rPr>
        <w:t xml:space="preserve"> </w:t>
      </w:r>
      <w:r w:rsidR="00CE0863" w:rsidRPr="005B1F71">
        <w:rPr>
          <w:rFonts w:ascii="Times New Roman" w:hAnsi="Times New Roman" w:cs="Times New Roman"/>
          <w:sz w:val="24"/>
          <w:szCs w:val="24"/>
        </w:rPr>
        <w:t xml:space="preserve"> </w:t>
      </w:r>
    </w:p>
    <w:p w:rsidR="00CE0863" w:rsidRPr="0032055D" w:rsidRDefault="00CE0863" w:rsidP="00CE0863">
      <w:pPr>
        <w:spacing w:after="0" w:line="360" w:lineRule="auto"/>
        <w:jc w:val="both"/>
        <w:rPr>
          <w:rFonts w:ascii="Times New Roman" w:hAnsi="Times New Roman" w:cs="Times New Roman"/>
          <w:color w:val="000000" w:themeColor="text1"/>
          <w:sz w:val="24"/>
          <w:szCs w:val="24"/>
        </w:rPr>
      </w:pPr>
      <w:r w:rsidRPr="0032055D">
        <w:rPr>
          <w:rFonts w:ascii="Times New Roman" w:hAnsi="Times New Roman" w:cs="Times New Roman"/>
          <w:color w:val="000000" w:themeColor="text1"/>
          <w:sz w:val="24"/>
          <w:szCs w:val="24"/>
        </w:rPr>
        <w:tab/>
        <w:t xml:space="preserve">Este é um ponto essencial debruçado por </w:t>
      </w:r>
      <w:r w:rsidR="00B82526">
        <w:rPr>
          <w:rFonts w:ascii="Times New Roman" w:hAnsi="Times New Roman" w:cs="Times New Roman"/>
          <w:color w:val="000000" w:themeColor="text1"/>
          <w:sz w:val="24"/>
          <w:szCs w:val="24"/>
        </w:rPr>
        <w:t xml:space="preserve">Maria </w:t>
      </w:r>
      <w:r w:rsidRPr="0032055D">
        <w:rPr>
          <w:rFonts w:ascii="Times New Roman" w:hAnsi="Times New Roman" w:cs="Times New Roman"/>
          <w:color w:val="000000" w:themeColor="text1"/>
          <w:sz w:val="24"/>
          <w:szCs w:val="24"/>
        </w:rPr>
        <w:t xml:space="preserve">Enríquez. Na verdade, ciente deste hiato, Enríquez procura afastar-se da ideia de que a mineração é uma </w:t>
      </w:r>
      <w:r w:rsidRPr="0032055D">
        <w:rPr>
          <w:rFonts w:ascii="Times New Roman" w:hAnsi="Times New Roman" w:cs="Times New Roman"/>
          <w:i/>
          <w:color w:val="000000" w:themeColor="text1"/>
          <w:sz w:val="24"/>
          <w:szCs w:val="24"/>
        </w:rPr>
        <w:t>bóia de salvação</w:t>
      </w:r>
      <w:r w:rsidRPr="0032055D">
        <w:rPr>
          <w:rFonts w:ascii="Times New Roman" w:hAnsi="Times New Roman" w:cs="Times New Roman"/>
          <w:color w:val="000000" w:themeColor="text1"/>
          <w:sz w:val="24"/>
          <w:szCs w:val="24"/>
        </w:rPr>
        <w:t xml:space="preserve"> para resolver os problemas estruturais, como a expansão do emprego e desconcentração da renda, para tanto, “isso requer políticas públicas adicionais.”</w:t>
      </w:r>
      <w:r w:rsidRPr="0032055D">
        <w:rPr>
          <w:rStyle w:val="Refdenotaderodap"/>
          <w:rFonts w:ascii="Times New Roman" w:hAnsi="Times New Roman" w:cs="Times New Roman"/>
          <w:color w:val="000000" w:themeColor="text1"/>
          <w:sz w:val="24"/>
          <w:szCs w:val="24"/>
        </w:rPr>
        <w:footnoteReference w:id="618"/>
      </w:r>
      <w:r w:rsidRPr="0032055D">
        <w:rPr>
          <w:rFonts w:ascii="Times New Roman" w:hAnsi="Times New Roman" w:cs="Times New Roman"/>
          <w:color w:val="000000" w:themeColor="text1"/>
          <w:sz w:val="24"/>
          <w:szCs w:val="24"/>
        </w:rPr>
        <w:t xml:space="preserve"> Sem políticas públicas adequadas </w:t>
      </w:r>
      <w:r w:rsidR="00E9774A">
        <w:rPr>
          <w:rFonts w:ascii="Times New Roman" w:hAnsi="Times New Roman" w:cs="Times New Roman"/>
          <w:color w:val="000000" w:themeColor="text1"/>
          <w:sz w:val="24"/>
          <w:szCs w:val="24"/>
        </w:rPr>
        <w:t xml:space="preserve">e responsável </w:t>
      </w:r>
      <w:r w:rsidRPr="0032055D">
        <w:rPr>
          <w:rFonts w:ascii="Times New Roman" w:hAnsi="Times New Roman" w:cs="Times New Roman"/>
          <w:color w:val="000000" w:themeColor="text1"/>
          <w:sz w:val="24"/>
          <w:szCs w:val="24"/>
        </w:rPr>
        <w:t xml:space="preserve">para canalizar os efeitos propulsores do crescimento económico, Enríquez acrescenta que “o </w:t>
      </w:r>
      <w:r w:rsidRPr="0032055D">
        <w:rPr>
          <w:rFonts w:ascii="Times New Roman" w:hAnsi="Times New Roman" w:cs="Times New Roman"/>
          <w:i/>
          <w:iCs/>
          <w:color w:val="000000" w:themeColor="text1"/>
          <w:sz w:val="24"/>
          <w:szCs w:val="24"/>
        </w:rPr>
        <w:t xml:space="preserve">boom </w:t>
      </w:r>
      <w:r w:rsidRPr="0032055D">
        <w:rPr>
          <w:rFonts w:ascii="Times New Roman" w:hAnsi="Times New Roman" w:cs="Times New Roman"/>
          <w:color w:val="000000" w:themeColor="text1"/>
          <w:sz w:val="24"/>
          <w:szCs w:val="24"/>
        </w:rPr>
        <w:t>possibilitado pela mineração pode se converter em oportunidades perdidas.”</w:t>
      </w:r>
      <w:r w:rsidRPr="0032055D">
        <w:rPr>
          <w:rStyle w:val="Refdenotaderodap"/>
          <w:rFonts w:ascii="Times New Roman" w:hAnsi="Times New Roman" w:cs="Times New Roman"/>
          <w:color w:val="000000" w:themeColor="text1"/>
          <w:sz w:val="24"/>
          <w:szCs w:val="24"/>
        </w:rPr>
        <w:footnoteReference w:id="619"/>
      </w:r>
      <w:r w:rsidRPr="0032055D">
        <w:rPr>
          <w:rFonts w:ascii="Times New Roman" w:hAnsi="Times New Roman" w:cs="Times New Roman"/>
          <w:color w:val="000000" w:themeColor="text1"/>
          <w:sz w:val="24"/>
          <w:szCs w:val="24"/>
        </w:rPr>
        <w:t xml:space="preserve"> No fundo, a autora defende é uma democratização dos recursos através da redistribuição de renda e justiça social. </w:t>
      </w:r>
    </w:p>
    <w:p w:rsidR="00CE0863" w:rsidRPr="0032055D" w:rsidRDefault="00CE0863" w:rsidP="00CE0863">
      <w:pPr>
        <w:spacing w:after="0" w:line="360" w:lineRule="auto"/>
        <w:ind w:firstLine="708"/>
        <w:jc w:val="both"/>
        <w:rPr>
          <w:rFonts w:ascii="Times New Roman" w:eastAsia="Times New Roman" w:hAnsi="Times New Roman" w:cs="Times New Roman"/>
          <w:sz w:val="24"/>
          <w:szCs w:val="24"/>
          <w:lang w:eastAsia="pt-PT"/>
        </w:rPr>
      </w:pPr>
      <w:r w:rsidRPr="0032055D">
        <w:rPr>
          <w:rFonts w:ascii="Times New Roman" w:eastAsia="Times New Roman" w:hAnsi="Times New Roman" w:cs="Times New Roman"/>
          <w:sz w:val="24"/>
          <w:szCs w:val="24"/>
          <w:shd w:val="clear" w:color="auto" w:fill="FFFFFF" w:themeFill="background1"/>
          <w:lang w:eastAsia="pt-PT"/>
        </w:rPr>
        <w:t xml:space="preserve">Consagra-se, desta forma, a confissão de </w:t>
      </w:r>
      <w:r w:rsidR="00247D14">
        <w:rPr>
          <w:rFonts w:ascii="Times New Roman" w:eastAsia="Times New Roman" w:hAnsi="Times New Roman" w:cs="Times New Roman"/>
          <w:sz w:val="24"/>
          <w:szCs w:val="24"/>
          <w:shd w:val="clear" w:color="auto" w:fill="FFFFFF" w:themeFill="background1"/>
          <w:lang w:eastAsia="pt-PT"/>
        </w:rPr>
        <w:t xml:space="preserve">Luísa </w:t>
      </w:r>
      <w:r w:rsidRPr="0032055D">
        <w:rPr>
          <w:rFonts w:ascii="Times New Roman" w:eastAsia="Times New Roman" w:hAnsi="Times New Roman" w:cs="Times New Roman"/>
          <w:sz w:val="24"/>
          <w:szCs w:val="24"/>
          <w:shd w:val="clear" w:color="auto" w:fill="FFFFFF" w:themeFill="background1"/>
          <w:lang w:eastAsia="pt-PT"/>
        </w:rPr>
        <w:t>Diogo:</w:t>
      </w:r>
    </w:p>
    <w:p w:rsidR="00CE0863" w:rsidRPr="003A69F3" w:rsidRDefault="00CE0863" w:rsidP="00CE0863">
      <w:pPr>
        <w:autoSpaceDE w:val="0"/>
        <w:autoSpaceDN w:val="0"/>
        <w:adjustRightInd w:val="0"/>
        <w:spacing w:after="0" w:line="360" w:lineRule="auto"/>
        <w:jc w:val="both"/>
        <w:rPr>
          <w:rFonts w:ascii="Times New Roman" w:eastAsia="Times New Roman" w:hAnsi="Times New Roman" w:cs="Times New Roman"/>
          <w:highlight w:val="cyan"/>
          <w:shd w:val="clear" w:color="auto" w:fill="FFFFFF" w:themeFill="background1"/>
          <w:lang w:eastAsia="pt-PT"/>
        </w:rPr>
      </w:pPr>
    </w:p>
    <w:p w:rsidR="00CE0863" w:rsidRPr="0032055D" w:rsidRDefault="00CE0863" w:rsidP="00CE0863">
      <w:pPr>
        <w:tabs>
          <w:tab w:val="left" w:pos="2268"/>
        </w:tabs>
        <w:autoSpaceDE w:val="0"/>
        <w:autoSpaceDN w:val="0"/>
        <w:adjustRightInd w:val="0"/>
        <w:spacing w:after="0" w:line="240" w:lineRule="auto"/>
        <w:ind w:left="2268"/>
        <w:jc w:val="both"/>
        <w:rPr>
          <w:rFonts w:ascii="Times New Roman" w:eastAsia="Times New Roman" w:hAnsi="Times New Roman" w:cs="Times New Roman"/>
          <w:sz w:val="20"/>
          <w:szCs w:val="20"/>
          <w:shd w:val="clear" w:color="auto" w:fill="FFFFFF" w:themeFill="background1"/>
          <w:lang w:eastAsia="pt-PT"/>
        </w:rPr>
      </w:pPr>
      <w:r w:rsidRPr="0032055D">
        <w:rPr>
          <w:rFonts w:ascii="Times New Roman" w:eastAsia="Times New Roman" w:hAnsi="Times New Roman" w:cs="Times New Roman"/>
          <w:sz w:val="20"/>
          <w:szCs w:val="20"/>
          <w:shd w:val="clear" w:color="auto" w:fill="FFFFFF" w:themeFill="background1"/>
          <w:lang w:eastAsia="pt-PT"/>
        </w:rPr>
        <w:t>(…) continuo a acreditar que não é nesse sector que Moçambique, como país, encontrará a resposta a um desenvolvimento sustentável para os próximos 50 a 100 anos. Não será nesse sector que encontraremos as grandes soluções de desenvolvimento sustentável do país. As grades soluções sustentáveis estarão em áreas cuja exploração não se esgota. Refiro-me à energia, ao turismo, à agricultura, utilizando um grande património que o país tem, que é a terra, a água e a</w:t>
      </w:r>
      <w:r w:rsidR="00247D14">
        <w:rPr>
          <w:rFonts w:ascii="Times New Roman" w:eastAsia="Times New Roman" w:hAnsi="Times New Roman" w:cs="Times New Roman"/>
          <w:sz w:val="20"/>
          <w:szCs w:val="20"/>
          <w:shd w:val="clear" w:color="auto" w:fill="FFFFFF" w:themeFill="background1"/>
          <w:lang w:eastAsia="pt-PT"/>
        </w:rPr>
        <w:t xml:space="preserve"> fauna.</w:t>
      </w:r>
      <w:r w:rsidRPr="0032055D">
        <w:rPr>
          <w:rStyle w:val="Refdenotaderodap"/>
          <w:rFonts w:ascii="Times New Roman" w:hAnsi="Times New Roman" w:cs="Times New Roman"/>
          <w:sz w:val="20"/>
          <w:szCs w:val="20"/>
          <w:shd w:val="clear" w:color="auto" w:fill="FFFFFF" w:themeFill="background1"/>
        </w:rPr>
        <w:footnoteReference w:id="620"/>
      </w:r>
      <w:r w:rsidRPr="0032055D">
        <w:rPr>
          <w:rFonts w:ascii="Times New Roman" w:eastAsia="Times New Roman" w:hAnsi="Times New Roman" w:cs="Times New Roman"/>
          <w:sz w:val="20"/>
          <w:szCs w:val="20"/>
          <w:shd w:val="clear" w:color="auto" w:fill="FFFFFF" w:themeFill="background1"/>
          <w:lang w:eastAsia="pt-PT"/>
        </w:rPr>
        <w:t xml:space="preserve">        </w:t>
      </w:r>
    </w:p>
    <w:p w:rsidR="00CE0863" w:rsidRPr="003A69F3" w:rsidRDefault="00CE0863" w:rsidP="00CE0863">
      <w:pPr>
        <w:shd w:val="clear" w:color="auto" w:fill="FFFFFF"/>
        <w:spacing w:after="0" w:line="360" w:lineRule="auto"/>
        <w:jc w:val="both"/>
        <w:rPr>
          <w:rFonts w:ascii="Times New Roman" w:eastAsia="Times New Roman" w:hAnsi="Times New Roman" w:cs="Times New Roman"/>
          <w:lang w:eastAsia="pt-PT"/>
        </w:rPr>
      </w:pPr>
    </w:p>
    <w:p w:rsidR="00CE0863" w:rsidRPr="005B1F71" w:rsidRDefault="00CE0863" w:rsidP="00CE0863">
      <w:pPr>
        <w:shd w:val="clear" w:color="auto" w:fill="FFFFFF"/>
        <w:spacing w:after="0" w:line="360" w:lineRule="auto"/>
        <w:jc w:val="both"/>
        <w:rPr>
          <w:rFonts w:ascii="Times New Roman" w:hAnsi="Times New Roman" w:cs="Times New Roman"/>
          <w:sz w:val="24"/>
          <w:szCs w:val="24"/>
          <w:shd w:val="clear" w:color="auto" w:fill="FFFFFF"/>
        </w:rPr>
      </w:pPr>
      <w:r w:rsidRPr="005B1F71">
        <w:rPr>
          <w:rFonts w:ascii="Times New Roman" w:eastAsia="Times New Roman" w:hAnsi="Times New Roman" w:cs="Times New Roman"/>
          <w:sz w:val="24"/>
          <w:szCs w:val="24"/>
          <w:lang w:eastAsia="pt-PT"/>
        </w:rPr>
        <w:t xml:space="preserve">Tem razão Diogo quando diz que não será </w:t>
      </w:r>
      <w:r w:rsidR="006E2E24" w:rsidRPr="005B1F71">
        <w:rPr>
          <w:rFonts w:ascii="Times New Roman" w:hAnsi="Times New Roman" w:cs="Times New Roman"/>
          <w:sz w:val="24"/>
          <w:szCs w:val="24"/>
          <w:shd w:val="clear" w:color="auto" w:fill="FFFFFF"/>
        </w:rPr>
        <w:t>o se</w:t>
      </w:r>
      <w:r w:rsidRPr="005B1F71">
        <w:rPr>
          <w:rFonts w:ascii="Times New Roman" w:hAnsi="Times New Roman" w:cs="Times New Roman"/>
          <w:sz w:val="24"/>
          <w:szCs w:val="24"/>
          <w:shd w:val="clear" w:color="auto" w:fill="FFFFFF"/>
        </w:rPr>
        <w:t xml:space="preserve">tor extrativo, por enquanto, um vetor de desenvolvimento sustentável do país. Um setor de </w:t>
      </w:r>
      <w:r w:rsidR="00E9774A" w:rsidRPr="005B1F71">
        <w:rPr>
          <w:rFonts w:ascii="Times New Roman" w:hAnsi="Times New Roman" w:cs="Times New Roman"/>
          <w:sz w:val="24"/>
          <w:szCs w:val="24"/>
          <w:shd w:val="clear" w:color="auto" w:fill="FFFFFF"/>
        </w:rPr>
        <w:t>atividades produtivas</w:t>
      </w:r>
      <w:r w:rsidR="00DA542F" w:rsidRPr="005B1F71">
        <w:rPr>
          <w:rFonts w:ascii="Times New Roman" w:hAnsi="Times New Roman" w:cs="Times New Roman"/>
          <w:sz w:val="24"/>
          <w:szCs w:val="24"/>
          <w:shd w:val="clear" w:color="auto" w:fill="FFFFFF"/>
        </w:rPr>
        <w:t>,</w:t>
      </w:r>
      <w:r w:rsidRPr="005B1F71">
        <w:rPr>
          <w:rFonts w:ascii="Times New Roman" w:hAnsi="Times New Roman" w:cs="Times New Roman"/>
          <w:sz w:val="24"/>
          <w:szCs w:val="24"/>
          <w:shd w:val="clear" w:color="auto" w:fill="FFFFFF"/>
        </w:rPr>
        <w:t xml:space="preserve"> sem </w:t>
      </w:r>
      <w:r w:rsidR="00DA542F" w:rsidRPr="005B1F71">
        <w:rPr>
          <w:rFonts w:ascii="Times New Roman" w:hAnsi="Times New Roman" w:cs="Times New Roman"/>
          <w:sz w:val="24"/>
          <w:szCs w:val="24"/>
          <w:shd w:val="clear" w:color="auto" w:fill="FFFFFF"/>
        </w:rPr>
        <w:t>a sua adequada articulação</w:t>
      </w:r>
      <w:r w:rsidRPr="005B1F71">
        <w:rPr>
          <w:rFonts w:ascii="Times New Roman" w:hAnsi="Times New Roman" w:cs="Times New Roman"/>
          <w:sz w:val="24"/>
          <w:szCs w:val="24"/>
          <w:shd w:val="clear" w:color="auto" w:fill="FFFFFF"/>
        </w:rPr>
        <w:t xml:space="preserve"> com as restantes áreas produtivas</w:t>
      </w:r>
      <w:r w:rsidR="00DA542F" w:rsidRPr="005B1F71">
        <w:rPr>
          <w:rFonts w:ascii="Times New Roman" w:hAnsi="Times New Roman" w:cs="Times New Roman"/>
          <w:sz w:val="24"/>
          <w:szCs w:val="24"/>
          <w:shd w:val="clear" w:color="auto" w:fill="FFFFFF"/>
        </w:rPr>
        <w:t>,</w:t>
      </w:r>
      <w:r w:rsidRPr="005B1F71">
        <w:rPr>
          <w:rFonts w:ascii="Times New Roman" w:hAnsi="Times New Roman" w:cs="Times New Roman"/>
          <w:sz w:val="24"/>
          <w:szCs w:val="24"/>
          <w:shd w:val="clear" w:color="auto" w:fill="FFFFFF"/>
        </w:rPr>
        <w:t xml:space="preserve"> não </w:t>
      </w:r>
      <w:r w:rsidR="00DA542F" w:rsidRPr="005B1F71">
        <w:rPr>
          <w:rFonts w:ascii="Times New Roman" w:hAnsi="Times New Roman" w:cs="Times New Roman"/>
          <w:sz w:val="24"/>
          <w:szCs w:val="24"/>
          <w:shd w:val="clear" w:color="auto" w:fill="FFFFFF"/>
        </w:rPr>
        <w:t xml:space="preserve">conseguirá sozinho </w:t>
      </w:r>
      <w:r w:rsidRPr="005B1F71">
        <w:rPr>
          <w:rFonts w:ascii="Times New Roman" w:hAnsi="Times New Roman" w:cs="Times New Roman"/>
          <w:sz w:val="24"/>
          <w:szCs w:val="24"/>
          <w:shd w:val="clear" w:color="auto" w:fill="FFFFFF"/>
        </w:rPr>
        <w:t>promover o desenvolvimento económico do país. Com isso, Bias constata que o país só pode desenvolver-se assente na exploração de recursos naturais, se se olhar para os recursos como um todo (água, terra, floresta).</w:t>
      </w:r>
      <w:r w:rsidRPr="005B1F71">
        <w:rPr>
          <w:rStyle w:val="Refdenotaderodap"/>
          <w:rFonts w:ascii="Times New Roman" w:hAnsi="Times New Roman" w:cs="Times New Roman"/>
          <w:sz w:val="24"/>
          <w:szCs w:val="24"/>
          <w:shd w:val="clear" w:color="auto" w:fill="FFFFFF"/>
        </w:rPr>
        <w:footnoteReference w:id="621"/>
      </w:r>
      <w:r w:rsidRPr="005B1F71">
        <w:rPr>
          <w:rFonts w:ascii="Times New Roman" w:hAnsi="Times New Roman" w:cs="Times New Roman"/>
          <w:sz w:val="24"/>
          <w:szCs w:val="24"/>
          <w:shd w:val="clear" w:color="auto" w:fill="FFFFFF"/>
        </w:rPr>
        <w:t xml:space="preserve"> </w:t>
      </w:r>
    </w:p>
    <w:p w:rsidR="00CE0863" w:rsidRPr="00BA3428" w:rsidRDefault="00CE0863" w:rsidP="00CE0863">
      <w:pPr>
        <w:shd w:val="clear" w:color="auto" w:fill="FFFFFF"/>
        <w:spacing w:after="0" w:line="360" w:lineRule="auto"/>
        <w:ind w:firstLine="708"/>
        <w:jc w:val="both"/>
        <w:rPr>
          <w:rFonts w:ascii="Times New Roman" w:hAnsi="Times New Roman" w:cs="Times New Roman"/>
          <w:sz w:val="24"/>
          <w:szCs w:val="24"/>
          <w:shd w:val="clear" w:color="auto" w:fill="FFFFFF"/>
        </w:rPr>
      </w:pPr>
      <w:r w:rsidRPr="00BA3428">
        <w:rPr>
          <w:rFonts w:ascii="Times New Roman" w:hAnsi="Times New Roman" w:cs="Times New Roman"/>
          <w:sz w:val="24"/>
          <w:szCs w:val="24"/>
          <w:shd w:val="clear" w:color="auto" w:fill="FFFFFF"/>
        </w:rPr>
        <w:t>Na visão construtivista desta economista, há um risco de a economia moçambicana basear-se apenas em recursos naturais, tendo em conta que esses são esgotáveis e defendem muito do mercado.</w:t>
      </w:r>
      <w:r w:rsidRPr="00BA3428">
        <w:rPr>
          <w:rStyle w:val="Refdenotaderodap"/>
          <w:rFonts w:ascii="Times New Roman" w:hAnsi="Times New Roman" w:cs="Times New Roman"/>
          <w:sz w:val="24"/>
          <w:szCs w:val="24"/>
          <w:shd w:val="clear" w:color="auto" w:fill="FFFFFF"/>
        </w:rPr>
        <w:footnoteReference w:id="622"/>
      </w:r>
      <w:r w:rsidRPr="00BA3428">
        <w:rPr>
          <w:rFonts w:ascii="Times New Roman" w:hAnsi="Times New Roman" w:cs="Times New Roman"/>
          <w:sz w:val="24"/>
          <w:szCs w:val="24"/>
          <w:shd w:val="clear" w:color="auto" w:fill="FFFFFF"/>
        </w:rPr>
        <w:t xml:space="preserve"> Ela defende a ideia de que o carvão, por si só, não pode desenvolver o país.</w:t>
      </w:r>
      <w:r w:rsidRPr="00BA3428">
        <w:rPr>
          <w:rStyle w:val="Refdenotaderodap"/>
          <w:rFonts w:ascii="Times New Roman" w:hAnsi="Times New Roman" w:cs="Times New Roman"/>
          <w:sz w:val="24"/>
          <w:szCs w:val="24"/>
          <w:shd w:val="clear" w:color="auto" w:fill="FFFFFF"/>
        </w:rPr>
        <w:footnoteReference w:id="623"/>
      </w:r>
      <w:r w:rsidRPr="00BA3428">
        <w:rPr>
          <w:rFonts w:ascii="Times New Roman" w:hAnsi="Times New Roman" w:cs="Times New Roman"/>
          <w:sz w:val="24"/>
          <w:szCs w:val="24"/>
          <w:shd w:val="clear" w:color="auto" w:fill="FFFFFF"/>
        </w:rPr>
        <w:t xml:space="preserve"> Com efeito, acrescenta, o país tem que aproveitar os recursos existentes para desenvolver uma indústria forte </w:t>
      </w:r>
      <w:r w:rsidR="00247D14">
        <w:rPr>
          <w:rFonts w:ascii="Times New Roman" w:hAnsi="Times New Roman" w:cs="Times New Roman"/>
          <w:sz w:val="24"/>
          <w:szCs w:val="24"/>
          <w:shd w:val="clear" w:color="auto" w:fill="FFFFFF"/>
        </w:rPr>
        <w:t xml:space="preserve">e </w:t>
      </w:r>
      <w:r w:rsidR="0083417F">
        <w:rPr>
          <w:rFonts w:ascii="Times New Roman" w:hAnsi="Times New Roman" w:cs="Times New Roman"/>
          <w:sz w:val="24"/>
          <w:szCs w:val="24"/>
          <w:shd w:val="clear" w:color="auto" w:fill="FFFFFF"/>
        </w:rPr>
        <w:t>co</w:t>
      </w:r>
      <w:r w:rsidRPr="00BA3428">
        <w:rPr>
          <w:rFonts w:ascii="Times New Roman" w:hAnsi="Times New Roman" w:cs="Times New Roman"/>
          <w:sz w:val="24"/>
          <w:szCs w:val="24"/>
          <w:shd w:val="clear" w:color="auto" w:fill="FFFFFF"/>
        </w:rPr>
        <w:t xml:space="preserve">m ligação </w:t>
      </w:r>
      <w:r w:rsidR="00247D14">
        <w:rPr>
          <w:rFonts w:ascii="Times New Roman" w:hAnsi="Times New Roman" w:cs="Times New Roman"/>
          <w:sz w:val="24"/>
          <w:szCs w:val="24"/>
          <w:shd w:val="clear" w:color="auto" w:fill="FFFFFF"/>
        </w:rPr>
        <w:t>ao resto da</w:t>
      </w:r>
      <w:r w:rsidR="0083417F">
        <w:rPr>
          <w:rFonts w:ascii="Times New Roman" w:hAnsi="Times New Roman" w:cs="Times New Roman"/>
          <w:sz w:val="24"/>
          <w:szCs w:val="24"/>
          <w:shd w:val="clear" w:color="auto" w:fill="FFFFFF"/>
        </w:rPr>
        <w:t xml:space="preserve"> </w:t>
      </w:r>
      <w:r w:rsidRPr="00BA3428">
        <w:rPr>
          <w:rFonts w:ascii="Times New Roman" w:hAnsi="Times New Roman" w:cs="Times New Roman"/>
          <w:sz w:val="24"/>
          <w:szCs w:val="24"/>
          <w:shd w:val="clear" w:color="auto" w:fill="FFFFFF"/>
        </w:rPr>
        <w:t>economia</w:t>
      </w:r>
      <w:r w:rsidR="0083417F">
        <w:rPr>
          <w:rFonts w:ascii="Times New Roman" w:hAnsi="Times New Roman" w:cs="Times New Roman"/>
          <w:sz w:val="24"/>
          <w:szCs w:val="24"/>
          <w:shd w:val="clear" w:color="auto" w:fill="FFFFFF"/>
        </w:rPr>
        <w:t xml:space="preserve"> nacional</w:t>
      </w:r>
      <w:r w:rsidRPr="00BA3428">
        <w:rPr>
          <w:rFonts w:ascii="Times New Roman" w:hAnsi="Times New Roman" w:cs="Times New Roman"/>
          <w:sz w:val="24"/>
          <w:szCs w:val="24"/>
          <w:shd w:val="clear" w:color="auto" w:fill="FFFFFF"/>
        </w:rPr>
        <w:t>.</w:t>
      </w:r>
      <w:r w:rsidRPr="00BA3428">
        <w:rPr>
          <w:rStyle w:val="Refdenotaderodap"/>
          <w:rFonts w:ascii="Times New Roman" w:hAnsi="Times New Roman" w:cs="Times New Roman"/>
          <w:sz w:val="24"/>
          <w:szCs w:val="24"/>
          <w:shd w:val="clear" w:color="auto" w:fill="FFFFFF"/>
        </w:rPr>
        <w:footnoteReference w:id="624"/>
      </w:r>
    </w:p>
    <w:p w:rsidR="0075095B" w:rsidRDefault="00CE0863" w:rsidP="00CE0863">
      <w:pPr>
        <w:shd w:val="clear" w:color="auto" w:fill="FFFFFF"/>
        <w:spacing w:after="0" w:line="360" w:lineRule="auto"/>
        <w:jc w:val="both"/>
        <w:rPr>
          <w:rFonts w:ascii="Times New Roman" w:hAnsi="Times New Roman" w:cs="Times New Roman"/>
          <w:sz w:val="24"/>
          <w:szCs w:val="24"/>
        </w:rPr>
      </w:pPr>
      <w:r w:rsidRPr="00BA3428">
        <w:rPr>
          <w:rFonts w:ascii="Times New Roman" w:hAnsi="Times New Roman" w:cs="Times New Roman"/>
          <w:sz w:val="24"/>
          <w:szCs w:val="24"/>
          <w:shd w:val="clear" w:color="auto" w:fill="FFFFFF"/>
        </w:rPr>
        <w:tab/>
        <w:t>Essa falta de charneir</w:t>
      </w:r>
      <w:r w:rsidR="00D43BFD">
        <w:rPr>
          <w:rFonts w:ascii="Times New Roman" w:hAnsi="Times New Roman" w:cs="Times New Roman"/>
          <w:sz w:val="24"/>
          <w:szCs w:val="24"/>
          <w:shd w:val="clear" w:color="auto" w:fill="FFFFFF"/>
        </w:rPr>
        <w:t>a entre os diferentes se</w:t>
      </w:r>
      <w:r w:rsidRPr="00BA3428">
        <w:rPr>
          <w:rFonts w:ascii="Times New Roman" w:hAnsi="Times New Roman" w:cs="Times New Roman"/>
          <w:sz w:val="24"/>
          <w:szCs w:val="24"/>
          <w:shd w:val="clear" w:color="auto" w:fill="FFFFFF"/>
        </w:rPr>
        <w:t xml:space="preserve">tores económicos, </w:t>
      </w:r>
      <w:r w:rsidRPr="00BA3428">
        <w:rPr>
          <w:rFonts w:ascii="Times New Roman" w:hAnsi="Times New Roman" w:cs="Times New Roman"/>
          <w:color w:val="000000" w:themeColor="text1"/>
          <w:sz w:val="24"/>
          <w:szCs w:val="24"/>
          <w:shd w:val="clear" w:color="auto" w:fill="FFFFFF"/>
        </w:rPr>
        <w:t xml:space="preserve">instigada pela exploração de recursos naturais, mereceu também uma abordagem de </w:t>
      </w:r>
      <w:r w:rsidRPr="00BA3428">
        <w:rPr>
          <w:rFonts w:ascii="Times New Roman" w:hAnsi="Times New Roman" w:cs="Times New Roman"/>
          <w:sz w:val="24"/>
          <w:szCs w:val="24"/>
          <w:shd w:val="clear" w:color="auto" w:fill="FFFFFF"/>
        </w:rPr>
        <w:t xml:space="preserve">Alfredo Franco. Para </w:t>
      </w:r>
      <w:r w:rsidRPr="00BA3428">
        <w:rPr>
          <w:rFonts w:ascii="Times New Roman" w:hAnsi="Times New Roman" w:cs="Times New Roman"/>
          <w:sz w:val="24"/>
          <w:szCs w:val="24"/>
          <w:shd w:val="clear" w:color="auto" w:fill="FFFFFF"/>
        </w:rPr>
        <w:lastRenderedPageBreak/>
        <w:t>este engenheiro, as indústrias extrativas “</w:t>
      </w:r>
      <w:r w:rsidRPr="00BA3428">
        <w:rPr>
          <w:rFonts w:ascii="Times New Roman" w:hAnsi="Times New Roman" w:cs="Times New Roman"/>
          <w:sz w:val="24"/>
          <w:szCs w:val="24"/>
        </w:rPr>
        <w:t>criam, muitas vezes, economias isoladas, que, frequentemente, têm pouca ou nenhuma ligação com a economia nacional do País anfitrião”</w:t>
      </w:r>
      <w:r w:rsidRPr="00BA3428">
        <w:rPr>
          <w:rStyle w:val="Refdenotaderodap"/>
          <w:rFonts w:ascii="Times New Roman" w:hAnsi="Times New Roman" w:cs="Times New Roman"/>
          <w:sz w:val="24"/>
          <w:szCs w:val="24"/>
        </w:rPr>
        <w:footnoteReference w:id="625"/>
      </w:r>
      <w:r w:rsidRPr="00BA3428">
        <w:rPr>
          <w:rFonts w:ascii="Times New Roman" w:hAnsi="Times New Roman" w:cs="Times New Roman"/>
          <w:sz w:val="24"/>
          <w:szCs w:val="24"/>
        </w:rPr>
        <w:t xml:space="preserve"> </w:t>
      </w:r>
    </w:p>
    <w:p w:rsidR="00CE0863" w:rsidRPr="00BA3428" w:rsidRDefault="00CE0863" w:rsidP="0075095B">
      <w:pPr>
        <w:shd w:val="clear" w:color="auto" w:fill="FFFFFF"/>
        <w:spacing w:after="0" w:line="360" w:lineRule="auto"/>
        <w:ind w:firstLine="720"/>
        <w:jc w:val="both"/>
        <w:rPr>
          <w:rFonts w:ascii="Times New Roman" w:hAnsi="Times New Roman" w:cs="Times New Roman"/>
          <w:sz w:val="24"/>
          <w:szCs w:val="24"/>
        </w:rPr>
      </w:pPr>
      <w:r w:rsidRPr="00BA3428">
        <w:rPr>
          <w:rFonts w:ascii="Times New Roman" w:hAnsi="Times New Roman" w:cs="Times New Roman"/>
          <w:sz w:val="24"/>
          <w:szCs w:val="24"/>
        </w:rPr>
        <w:t xml:space="preserve">Como se pode analisar, o desenvolvimento sustentável é um processo </w:t>
      </w:r>
      <w:r>
        <w:rPr>
          <w:rFonts w:ascii="Times New Roman" w:hAnsi="Times New Roman" w:cs="Times New Roman"/>
          <w:sz w:val="24"/>
          <w:szCs w:val="24"/>
        </w:rPr>
        <w:t xml:space="preserve">inversamente </w:t>
      </w:r>
      <w:r w:rsidRPr="00BA3428">
        <w:rPr>
          <w:rFonts w:ascii="Times New Roman" w:hAnsi="Times New Roman" w:cs="Times New Roman"/>
          <w:sz w:val="24"/>
          <w:szCs w:val="24"/>
        </w:rPr>
        <w:t xml:space="preserve">pluralista que envolve todas as áreas e o esforço de todos, para reduzir </w:t>
      </w:r>
      <w:r w:rsidR="00B07702">
        <w:rPr>
          <w:rFonts w:ascii="Times New Roman" w:hAnsi="Times New Roman" w:cs="Times New Roman"/>
          <w:sz w:val="24"/>
          <w:szCs w:val="24"/>
        </w:rPr>
        <w:t>o impacte</w:t>
      </w:r>
      <w:r w:rsidRPr="00BA3428">
        <w:rPr>
          <w:rFonts w:ascii="Times New Roman" w:hAnsi="Times New Roman" w:cs="Times New Roman"/>
          <w:sz w:val="24"/>
          <w:szCs w:val="24"/>
        </w:rPr>
        <w:t xml:space="preserve"> da pobreza. De contrário, é uma miragem. Segundo Franco, para que o desenvolvimento sustentável não seja uma utopia ou sonho adiado, insiste ele  </w:t>
      </w:r>
    </w:p>
    <w:p w:rsidR="00CE0863" w:rsidRPr="00BA3428" w:rsidRDefault="00CE0863" w:rsidP="008804BE">
      <w:pPr>
        <w:shd w:val="clear" w:color="auto" w:fill="FFFFFF"/>
        <w:tabs>
          <w:tab w:val="left" w:pos="2268"/>
        </w:tabs>
        <w:spacing w:before="100" w:beforeAutospacing="1" w:after="100" w:afterAutospacing="1" w:line="240" w:lineRule="auto"/>
        <w:ind w:left="2268"/>
        <w:jc w:val="both"/>
        <w:rPr>
          <w:rFonts w:ascii="Times New Roman" w:hAnsi="Times New Roman" w:cs="Times New Roman"/>
          <w:sz w:val="20"/>
          <w:szCs w:val="20"/>
        </w:rPr>
      </w:pPr>
      <w:r w:rsidRPr="00BA3428">
        <w:rPr>
          <w:rFonts w:ascii="Times New Roman" w:hAnsi="Times New Roman" w:cs="Times New Roman"/>
          <w:color w:val="000000" w:themeColor="text1"/>
          <w:sz w:val="20"/>
          <w:szCs w:val="20"/>
        </w:rPr>
        <w:t>É necessário aumentar a participação das várias partes interessadas na Indústria Extractiva, incluindo as comunidades locais, as comunidades indígenas e as mulheres, encorajando-as a desempenhar um papel mais activo no desenvolvimento da mesma, em todas as fases do ciclo de vida das operações mineiras, inclusive após o encerramento (</w:t>
      </w:r>
      <w:r w:rsidRPr="00247D14">
        <w:rPr>
          <w:rFonts w:ascii="Times New Roman" w:hAnsi="Times New Roman" w:cs="Times New Roman"/>
          <w:color w:val="000000" w:themeColor="text1"/>
          <w:sz w:val="20"/>
          <w:szCs w:val="20"/>
        </w:rPr>
        <w:t xml:space="preserve">as melhores práticas do berço ao caixão), </w:t>
      </w:r>
      <w:r w:rsidRPr="00BA3428">
        <w:rPr>
          <w:rFonts w:ascii="Times New Roman" w:hAnsi="Times New Roman" w:cs="Times New Roman"/>
          <w:color w:val="000000" w:themeColor="text1"/>
          <w:sz w:val="20"/>
          <w:szCs w:val="20"/>
        </w:rPr>
        <w:t>tendo também em conta os impactos transfronteiriços.</w:t>
      </w:r>
      <w:r w:rsidRPr="00BA3428">
        <w:rPr>
          <w:rStyle w:val="Refdenotaderodap"/>
          <w:rFonts w:ascii="Times New Roman" w:hAnsi="Times New Roman" w:cs="Times New Roman"/>
          <w:color w:val="000000" w:themeColor="text1"/>
          <w:sz w:val="20"/>
          <w:szCs w:val="20"/>
        </w:rPr>
        <w:footnoteReference w:id="626"/>
      </w:r>
    </w:p>
    <w:p w:rsidR="00CE0863" w:rsidRPr="005B1F71" w:rsidRDefault="00CE0863" w:rsidP="00CE0863">
      <w:pPr>
        <w:shd w:val="clear" w:color="auto" w:fill="FFFFFF"/>
        <w:spacing w:after="0" w:line="360" w:lineRule="auto"/>
        <w:jc w:val="both"/>
        <w:rPr>
          <w:rFonts w:ascii="Times New Roman" w:hAnsi="Times New Roman" w:cs="Times New Roman"/>
          <w:sz w:val="24"/>
          <w:szCs w:val="24"/>
        </w:rPr>
      </w:pPr>
      <w:r w:rsidRPr="005B1F71">
        <w:rPr>
          <w:rFonts w:ascii="Times New Roman" w:eastAsia="Times New Roman" w:hAnsi="Times New Roman" w:cs="Times New Roman"/>
          <w:sz w:val="24"/>
          <w:szCs w:val="24"/>
          <w:lang w:eastAsia="pt-PT"/>
        </w:rPr>
        <w:t xml:space="preserve">Com o que se tem vindo a analisar, estes argumentos parecem ser suficientes para responder a questão do título em epígrafe – O sonho de um desenvolvimento adiado?, e as dos Bispos Católicos, respetivamente. Conquanto esse desenvolvimento tarde em acontecer, devido as questões estruturais internas </w:t>
      </w:r>
      <w:r w:rsidR="00E9774A" w:rsidRPr="005B1F71">
        <w:rPr>
          <w:rFonts w:ascii="Times New Roman" w:eastAsia="Times New Roman" w:hAnsi="Times New Roman" w:cs="Times New Roman"/>
          <w:sz w:val="24"/>
          <w:szCs w:val="24"/>
          <w:lang w:eastAsia="pt-PT"/>
        </w:rPr>
        <w:t>e/</w:t>
      </w:r>
      <w:r w:rsidRPr="005B1F71">
        <w:rPr>
          <w:rFonts w:ascii="Times New Roman" w:eastAsia="Times New Roman" w:hAnsi="Times New Roman" w:cs="Times New Roman"/>
          <w:sz w:val="24"/>
          <w:szCs w:val="24"/>
          <w:lang w:eastAsia="pt-PT"/>
        </w:rPr>
        <w:t>ou a alteração da conjuntura política e económica internacional (crises) as empresas transnacionais deverão pautar pela “Política do Bom Vizinho”</w:t>
      </w:r>
      <w:r w:rsidRPr="005B1F71">
        <w:rPr>
          <w:rStyle w:val="Refdenotaderodap"/>
          <w:rFonts w:ascii="Times New Roman" w:hAnsi="Times New Roman" w:cs="Times New Roman"/>
          <w:sz w:val="24"/>
          <w:szCs w:val="24"/>
        </w:rPr>
        <w:footnoteReference w:id="627"/>
      </w:r>
      <w:r w:rsidRPr="005B1F71">
        <w:rPr>
          <w:rFonts w:ascii="Times New Roman" w:eastAsia="Times New Roman" w:hAnsi="Times New Roman" w:cs="Times New Roman"/>
          <w:sz w:val="24"/>
          <w:szCs w:val="24"/>
          <w:lang w:eastAsia="pt-PT"/>
        </w:rPr>
        <w:t>, que visa manter relações harmoniosas entre as partes envolvidas, nomeadamente o Governo de Moçambique e as comunidades locais (interessados diretos), “</w:t>
      </w:r>
      <w:r w:rsidRPr="005B1F71">
        <w:rPr>
          <w:rFonts w:ascii="Times New Roman" w:hAnsi="Times New Roman" w:cs="Times New Roman"/>
          <w:sz w:val="24"/>
          <w:szCs w:val="24"/>
        </w:rPr>
        <w:t>na realidade, o elo mais fraco da cadeia da sobrevivência às agressões.”</w:t>
      </w:r>
      <w:r w:rsidRPr="005B1F71">
        <w:rPr>
          <w:rStyle w:val="Refdenotaderodap"/>
          <w:rFonts w:ascii="Times New Roman" w:hAnsi="Times New Roman" w:cs="Times New Roman"/>
          <w:sz w:val="24"/>
          <w:szCs w:val="24"/>
        </w:rPr>
        <w:footnoteReference w:id="628"/>
      </w:r>
      <w:r w:rsidRPr="005B1F71">
        <w:rPr>
          <w:rFonts w:ascii="Times New Roman" w:hAnsi="Times New Roman" w:cs="Times New Roman"/>
          <w:sz w:val="24"/>
          <w:szCs w:val="24"/>
        </w:rPr>
        <w:t xml:space="preserve"> Sob este ponto de vista, </w:t>
      </w:r>
      <w:r w:rsidR="00BD32D7" w:rsidRPr="005B1F71">
        <w:rPr>
          <w:rFonts w:ascii="Times New Roman" w:hAnsi="Times New Roman" w:cs="Times New Roman"/>
          <w:sz w:val="24"/>
          <w:szCs w:val="24"/>
        </w:rPr>
        <w:t>será de</w:t>
      </w:r>
      <w:r w:rsidRPr="005B1F71">
        <w:rPr>
          <w:rFonts w:ascii="Times New Roman" w:hAnsi="Times New Roman" w:cs="Times New Roman"/>
          <w:sz w:val="24"/>
          <w:szCs w:val="24"/>
        </w:rPr>
        <w:t xml:space="preserve"> </w:t>
      </w:r>
      <w:r w:rsidR="00E9774A" w:rsidRPr="005B1F71">
        <w:rPr>
          <w:rFonts w:ascii="Times New Roman" w:hAnsi="Times New Roman" w:cs="Times New Roman"/>
          <w:sz w:val="24"/>
          <w:szCs w:val="24"/>
        </w:rPr>
        <w:t xml:space="preserve">afirmar </w:t>
      </w:r>
      <w:r w:rsidRPr="005B1F71">
        <w:rPr>
          <w:rFonts w:ascii="Times New Roman" w:hAnsi="Times New Roman" w:cs="Times New Roman"/>
          <w:sz w:val="24"/>
          <w:szCs w:val="24"/>
        </w:rPr>
        <w:t>que “não pode haver verdadeiro progresso enquanto este não se desenvolver numa base moral”</w:t>
      </w:r>
      <w:r w:rsidRPr="005B1F71">
        <w:rPr>
          <w:rStyle w:val="Refdenotaderodap"/>
          <w:rFonts w:ascii="Times New Roman" w:hAnsi="Times New Roman" w:cs="Times New Roman"/>
          <w:sz w:val="24"/>
          <w:szCs w:val="24"/>
        </w:rPr>
        <w:footnoteReference w:id="629"/>
      </w:r>
      <w:r w:rsidRPr="005B1F71">
        <w:rPr>
          <w:rFonts w:ascii="Times New Roman" w:hAnsi="Times New Roman" w:cs="Times New Roman"/>
          <w:sz w:val="24"/>
          <w:szCs w:val="24"/>
        </w:rPr>
        <w:t xml:space="preserve">, centrado nos direitos humanos.   </w:t>
      </w:r>
    </w:p>
    <w:p w:rsidR="00CE0863" w:rsidRPr="003A69F3" w:rsidRDefault="00CE0863" w:rsidP="00CE0863">
      <w:pPr>
        <w:autoSpaceDE w:val="0"/>
        <w:autoSpaceDN w:val="0"/>
        <w:adjustRightInd w:val="0"/>
        <w:spacing w:after="0" w:line="360" w:lineRule="auto"/>
        <w:jc w:val="both"/>
        <w:rPr>
          <w:rFonts w:ascii="Times New Roman" w:hAnsi="Times New Roman" w:cs="Times New Roman"/>
          <w:b/>
        </w:rPr>
      </w:pPr>
    </w:p>
    <w:p w:rsidR="00CE0863" w:rsidRPr="003A69F3" w:rsidRDefault="00CE0863" w:rsidP="00CE0863">
      <w:pPr>
        <w:autoSpaceDE w:val="0"/>
        <w:autoSpaceDN w:val="0"/>
        <w:adjustRightInd w:val="0"/>
        <w:spacing w:after="0" w:line="240" w:lineRule="auto"/>
        <w:jc w:val="both"/>
        <w:rPr>
          <w:rFonts w:ascii="Times New Roman" w:hAnsi="Times New Roman" w:cs="Times New Roman"/>
          <w:b/>
        </w:rPr>
      </w:pPr>
    </w:p>
    <w:p w:rsidR="00CE0863" w:rsidRDefault="00CE0863" w:rsidP="00CE0863">
      <w:pPr>
        <w:autoSpaceDE w:val="0"/>
        <w:autoSpaceDN w:val="0"/>
        <w:adjustRightInd w:val="0"/>
        <w:spacing w:after="0" w:line="240" w:lineRule="auto"/>
        <w:jc w:val="both"/>
        <w:rPr>
          <w:rFonts w:ascii="Times New Roman" w:hAnsi="Times New Roman" w:cs="Times New Roman"/>
          <w:b/>
        </w:rPr>
      </w:pPr>
    </w:p>
    <w:p w:rsidR="00E97344" w:rsidRDefault="00E97344" w:rsidP="00CE0863">
      <w:pPr>
        <w:autoSpaceDE w:val="0"/>
        <w:autoSpaceDN w:val="0"/>
        <w:adjustRightInd w:val="0"/>
        <w:spacing w:after="0" w:line="240" w:lineRule="auto"/>
        <w:jc w:val="both"/>
        <w:rPr>
          <w:rFonts w:ascii="Times New Roman" w:hAnsi="Times New Roman" w:cs="Times New Roman"/>
          <w:b/>
        </w:rPr>
      </w:pPr>
    </w:p>
    <w:p w:rsidR="00E97344" w:rsidRDefault="00E97344" w:rsidP="00CE0863">
      <w:pPr>
        <w:autoSpaceDE w:val="0"/>
        <w:autoSpaceDN w:val="0"/>
        <w:adjustRightInd w:val="0"/>
        <w:spacing w:after="0" w:line="240" w:lineRule="auto"/>
        <w:jc w:val="both"/>
        <w:rPr>
          <w:rFonts w:ascii="Times New Roman" w:hAnsi="Times New Roman" w:cs="Times New Roman"/>
          <w:b/>
        </w:rPr>
      </w:pPr>
    </w:p>
    <w:p w:rsidR="00E97344" w:rsidRDefault="00E97344" w:rsidP="00CE0863">
      <w:pPr>
        <w:autoSpaceDE w:val="0"/>
        <w:autoSpaceDN w:val="0"/>
        <w:adjustRightInd w:val="0"/>
        <w:spacing w:after="0" w:line="240" w:lineRule="auto"/>
        <w:jc w:val="both"/>
        <w:rPr>
          <w:rFonts w:ascii="Times New Roman" w:hAnsi="Times New Roman" w:cs="Times New Roman"/>
          <w:b/>
        </w:rPr>
      </w:pPr>
    </w:p>
    <w:p w:rsidR="00E97344" w:rsidRDefault="00E97344" w:rsidP="00CE0863">
      <w:pPr>
        <w:autoSpaceDE w:val="0"/>
        <w:autoSpaceDN w:val="0"/>
        <w:adjustRightInd w:val="0"/>
        <w:spacing w:after="0" w:line="240" w:lineRule="auto"/>
        <w:jc w:val="both"/>
        <w:rPr>
          <w:rFonts w:ascii="Times New Roman" w:hAnsi="Times New Roman" w:cs="Times New Roman"/>
          <w:b/>
        </w:rPr>
      </w:pPr>
    </w:p>
    <w:p w:rsidR="00E97344" w:rsidRDefault="00E97344" w:rsidP="00CE0863">
      <w:pPr>
        <w:autoSpaceDE w:val="0"/>
        <w:autoSpaceDN w:val="0"/>
        <w:adjustRightInd w:val="0"/>
        <w:spacing w:after="0" w:line="240" w:lineRule="auto"/>
        <w:jc w:val="both"/>
        <w:rPr>
          <w:rFonts w:ascii="Times New Roman" w:hAnsi="Times New Roman" w:cs="Times New Roman"/>
          <w:b/>
        </w:rPr>
      </w:pPr>
    </w:p>
    <w:p w:rsidR="00E97344" w:rsidRDefault="00E97344" w:rsidP="00325D92">
      <w:pPr>
        <w:tabs>
          <w:tab w:val="left" w:pos="2625"/>
        </w:tabs>
        <w:autoSpaceDE w:val="0"/>
        <w:autoSpaceDN w:val="0"/>
        <w:adjustRightInd w:val="0"/>
        <w:spacing w:after="0" w:line="240" w:lineRule="auto"/>
        <w:jc w:val="both"/>
        <w:rPr>
          <w:rFonts w:ascii="Times New Roman" w:hAnsi="Times New Roman" w:cs="Times New Roman"/>
          <w:b/>
        </w:rPr>
      </w:pPr>
    </w:p>
    <w:p w:rsidR="001819EA" w:rsidRPr="003B7DA3" w:rsidRDefault="003B7DA3" w:rsidP="0008639C">
      <w:pPr>
        <w:pStyle w:val="Cabealho1"/>
        <w:rPr>
          <w:shd w:val="clear" w:color="auto" w:fill="FFFFFF"/>
        </w:rPr>
      </w:pPr>
      <w:bookmarkStart w:id="53" w:name="_Toc493520397"/>
      <w:r w:rsidRPr="003B7DA3">
        <w:rPr>
          <w:shd w:val="clear" w:color="auto" w:fill="FFFFFF"/>
        </w:rPr>
        <w:lastRenderedPageBreak/>
        <w:t>CAPÍTULO IV: APRESENTAÇÃO, ANÁLISE E INTERPRETAÇÃO DOS DADOS</w:t>
      </w:r>
      <w:bookmarkEnd w:id="53"/>
    </w:p>
    <w:p w:rsidR="001819EA" w:rsidRPr="00871912" w:rsidRDefault="001819EA" w:rsidP="00871912">
      <w:pPr>
        <w:spacing w:after="0" w:line="240" w:lineRule="auto"/>
        <w:jc w:val="both"/>
        <w:rPr>
          <w:rFonts w:ascii="Times New Roman" w:hAnsi="Times New Roman" w:cs="Times New Roman"/>
          <w:sz w:val="20"/>
          <w:szCs w:val="20"/>
          <w:shd w:val="clear" w:color="auto" w:fill="FFFFFF"/>
        </w:rPr>
      </w:pPr>
    </w:p>
    <w:p w:rsidR="001431C8" w:rsidRPr="003B7DA3" w:rsidRDefault="001431C8" w:rsidP="00FF3D8D">
      <w:pPr>
        <w:shd w:val="clear" w:color="auto" w:fill="FFFFFF"/>
        <w:tabs>
          <w:tab w:val="left" w:pos="2268"/>
        </w:tabs>
        <w:spacing w:after="0" w:line="240" w:lineRule="auto"/>
        <w:ind w:left="2268"/>
        <w:jc w:val="both"/>
        <w:rPr>
          <w:rFonts w:ascii="Times New Roman" w:eastAsia="Times New Roman" w:hAnsi="Times New Roman" w:cs="Times New Roman"/>
          <w:color w:val="222222"/>
          <w:sz w:val="24"/>
          <w:szCs w:val="24"/>
        </w:rPr>
      </w:pPr>
      <w:r w:rsidRPr="003B7DA3">
        <w:rPr>
          <w:rFonts w:ascii="Times New Roman" w:eastAsia="Times New Roman" w:hAnsi="Times New Roman" w:cs="Times New Roman"/>
          <w:b/>
          <w:bCs/>
          <w:iCs/>
          <w:color w:val="222222"/>
          <w:sz w:val="24"/>
          <w:szCs w:val="24"/>
        </w:rPr>
        <w:t xml:space="preserve">Fisicamente, habitamos num espaço, mas, sentimentalmente, </w:t>
      </w:r>
      <w:r w:rsidR="00F20251">
        <w:rPr>
          <w:rFonts w:ascii="Times New Roman" w:eastAsia="Times New Roman" w:hAnsi="Times New Roman" w:cs="Times New Roman"/>
          <w:b/>
          <w:bCs/>
          <w:iCs/>
          <w:color w:val="222222"/>
          <w:sz w:val="24"/>
          <w:szCs w:val="24"/>
        </w:rPr>
        <w:t>somos habitados por uma memória</w:t>
      </w:r>
      <w:r w:rsidR="00964133" w:rsidRPr="003B7DA3">
        <w:rPr>
          <w:rFonts w:ascii="Times New Roman" w:hAnsi="Times New Roman" w:cs="Times New Roman"/>
          <w:iCs/>
          <w:color w:val="000000" w:themeColor="text1"/>
          <w:sz w:val="24"/>
          <w:szCs w:val="24"/>
          <w:shd w:val="clear" w:color="auto" w:fill="FFFFFF"/>
        </w:rPr>
        <w:t>.</w:t>
      </w:r>
      <w:r w:rsidR="00964133" w:rsidRPr="00F20251">
        <w:rPr>
          <w:rStyle w:val="Refdenotaderodap"/>
          <w:rFonts w:ascii="Times New Roman" w:eastAsia="Times New Roman" w:hAnsi="Times New Roman" w:cs="Times New Roman"/>
          <w:bCs/>
          <w:iCs/>
          <w:color w:val="222222"/>
          <w:sz w:val="24"/>
          <w:szCs w:val="24"/>
        </w:rPr>
        <w:footnoteReference w:id="630"/>
      </w:r>
      <w:r w:rsidRPr="00F20251">
        <w:rPr>
          <w:rFonts w:ascii="Times New Roman" w:eastAsia="Times New Roman" w:hAnsi="Times New Roman" w:cs="Times New Roman"/>
          <w:bCs/>
          <w:i/>
          <w:iCs/>
          <w:color w:val="222222"/>
          <w:sz w:val="24"/>
          <w:szCs w:val="24"/>
        </w:rPr>
        <w:t xml:space="preserve"> </w:t>
      </w:r>
    </w:p>
    <w:p w:rsidR="00871912" w:rsidRPr="00BB632B" w:rsidRDefault="00871912" w:rsidP="009B4E9E">
      <w:pPr>
        <w:spacing w:after="0" w:line="360" w:lineRule="auto"/>
        <w:jc w:val="both"/>
        <w:rPr>
          <w:rFonts w:ascii="Times New Roman" w:hAnsi="Times New Roman" w:cs="Times New Roman"/>
          <w:sz w:val="32"/>
          <w:szCs w:val="32"/>
          <w:shd w:val="clear" w:color="auto" w:fill="FFFFFF"/>
        </w:rPr>
      </w:pPr>
    </w:p>
    <w:p w:rsidR="00F15254" w:rsidRPr="001A0C35" w:rsidRDefault="00F15254" w:rsidP="00E97344">
      <w:pPr>
        <w:autoSpaceDE w:val="0"/>
        <w:spacing w:after="0" w:line="360" w:lineRule="auto"/>
        <w:jc w:val="both"/>
        <w:rPr>
          <w:rFonts w:ascii="Times New Roman" w:hAnsi="Times New Roman" w:cs="Times New Roman"/>
          <w:color w:val="000000"/>
          <w:sz w:val="24"/>
          <w:szCs w:val="24"/>
        </w:rPr>
      </w:pPr>
      <w:r w:rsidRPr="001A0C35">
        <w:rPr>
          <w:rFonts w:ascii="Times New Roman" w:hAnsi="Times New Roman" w:cs="Times New Roman"/>
          <w:color w:val="000000" w:themeColor="text1"/>
          <w:sz w:val="24"/>
          <w:szCs w:val="24"/>
        </w:rPr>
        <w:t xml:space="preserve">Este capítulo apresenta </w:t>
      </w:r>
      <w:r w:rsidRPr="001A0C35">
        <w:rPr>
          <w:rFonts w:ascii="Times New Roman" w:hAnsi="Times New Roman" w:cs="Times New Roman"/>
          <w:color w:val="000000"/>
          <w:sz w:val="24"/>
          <w:szCs w:val="24"/>
        </w:rPr>
        <w:t>a descrição, interpretação e análise dos dados obtidos nos inquéritos captados nas comu</w:t>
      </w:r>
      <w:r w:rsidR="008C58EA">
        <w:rPr>
          <w:rFonts w:ascii="Times New Roman" w:hAnsi="Times New Roman" w:cs="Times New Roman"/>
          <w:color w:val="000000"/>
          <w:sz w:val="24"/>
          <w:szCs w:val="24"/>
        </w:rPr>
        <w:t>nidades de Cateme e Mualadzi, co</w:t>
      </w:r>
      <w:r w:rsidRPr="001A0C35">
        <w:rPr>
          <w:rFonts w:ascii="Times New Roman" w:hAnsi="Times New Roman" w:cs="Times New Roman"/>
          <w:color w:val="000000"/>
          <w:sz w:val="24"/>
          <w:szCs w:val="24"/>
        </w:rPr>
        <w:t xml:space="preserve">nstituindo a amostra principal, aplicados às </w:t>
      </w:r>
      <w:r w:rsidR="003B1300">
        <w:rPr>
          <w:rFonts w:ascii="Times New Roman" w:hAnsi="Times New Roman" w:cs="Times New Roman"/>
          <w:color w:val="000000"/>
          <w:sz w:val="24"/>
          <w:szCs w:val="24"/>
        </w:rPr>
        <w:t>famílias</w:t>
      </w:r>
      <w:r w:rsidR="003B7DA3">
        <w:rPr>
          <w:rFonts w:ascii="Times New Roman" w:hAnsi="Times New Roman" w:cs="Times New Roman"/>
          <w:color w:val="000000"/>
          <w:sz w:val="24"/>
          <w:szCs w:val="24"/>
        </w:rPr>
        <w:t xml:space="preserve"> afe</w:t>
      </w:r>
      <w:r w:rsidRPr="001A0C35">
        <w:rPr>
          <w:rFonts w:ascii="Times New Roman" w:hAnsi="Times New Roman" w:cs="Times New Roman"/>
          <w:color w:val="000000"/>
          <w:sz w:val="24"/>
          <w:szCs w:val="24"/>
        </w:rPr>
        <w:t xml:space="preserve">tadas pelo reassentamento, </w:t>
      </w:r>
      <w:r>
        <w:rPr>
          <w:rFonts w:ascii="Times New Roman" w:hAnsi="Times New Roman" w:cs="Times New Roman"/>
          <w:color w:val="000000"/>
          <w:sz w:val="24"/>
          <w:szCs w:val="24"/>
        </w:rPr>
        <w:t>aos</w:t>
      </w:r>
      <w:r w:rsidRPr="001A0C35">
        <w:rPr>
          <w:rFonts w:ascii="Times New Roman" w:hAnsi="Times New Roman" w:cs="Times New Roman"/>
          <w:color w:val="000000"/>
          <w:sz w:val="24"/>
          <w:szCs w:val="24"/>
        </w:rPr>
        <w:t xml:space="preserve"> </w:t>
      </w:r>
      <w:r w:rsidRPr="001A0C35">
        <w:rPr>
          <w:rFonts w:ascii="Times New Roman" w:hAnsi="Times New Roman" w:cs="Times New Roman"/>
          <w:sz w:val="24"/>
          <w:szCs w:val="24"/>
        </w:rPr>
        <w:t xml:space="preserve">líderes comunitários, agricultores e beneficiários de alguns programas de geração de rendimentos promovidos pelas empresas transnacionais. Para complementar o estudo, senão mesmo aclarar algumas hipóteses levantadas, serão observadas as entrevistas individuais </w:t>
      </w:r>
      <w:r w:rsidRPr="00793453">
        <w:rPr>
          <w:rFonts w:ascii="Times New Roman" w:hAnsi="Times New Roman" w:cs="Times New Roman"/>
          <w:sz w:val="24"/>
          <w:szCs w:val="24"/>
        </w:rPr>
        <w:t xml:space="preserve">a pessoas reassentadas e, também neste contexto, as efetuadas à deputada da Assembleia da República, ao representante </w:t>
      </w:r>
      <w:r w:rsidR="00E227B3">
        <w:rPr>
          <w:rFonts w:ascii="Times New Roman" w:hAnsi="Times New Roman" w:cs="Times New Roman"/>
          <w:sz w:val="24"/>
          <w:szCs w:val="24"/>
        </w:rPr>
        <w:t>da Comissão Distrital de Reassentamento de Moatize</w:t>
      </w:r>
      <w:r w:rsidRPr="00793453">
        <w:rPr>
          <w:rFonts w:ascii="Times New Roman" w:hAnsi="Times New Roman" w:cs="Times New Roman"/>
          <w:sz w:val="24"/>
          <w:szCs w:val="24"/>
        </w:rPr>
        <w:t>, aos académicos e à</w:t>
      </w:r>
      <w:r w:rsidR="00DB3490">
        <w:rPr>
          <w:rFonts w:ascii="Times New Roman" w:hAnsi="Times New Roman" w:cs="Times New Roman"/>
          <w:sz w:val="24"/>
          <w:szCs w:val="24"/>
        </w:rPr>
        <w:t>s</w:t>
      </w:r>
      <w:r w:rsidRPr="00793453">
        <w:rPr>
          <w:rFonts w:ascii="Times New Roman" w:hAnsi="Times New Roman" w:cs="Times New Roman"/>
          <w:sz w:val="24"/>
          <w:szCs w:val="24"/>
        </w:rPr>
        <w:t xml:space="preserve"> </w:t>
      </w:r>
      <w:r w:rsidR="00DB3490">
        <w:rPr>
          <w:rFonts w:ascii="Times New Roman" w:hAnsi="Times New Roman" w:cs="Times New Roman"/>
          <w:sz w:val="24"/>
          <w:szCs w:val="24"/>
        </w:rPr>
        <w:t>organizações da s</w:t>
      </w:r>
      <w:r w:rsidR="00000E28">
        <w:rPr>
          <w:rFonts w:ascii="Times New Roman" w:hAnsi="Times New Roman" w:cs="Times New Roman"/>
          <w:sz w:val="24"/>
          <w:szCs w:val="24"/>
        </w:rPr>
        <w:t xml:space="preserve">ociedade </w:t>
      </w:r>
      <w:r w:rsidR="00DB3490">
        <w:rPr>
          <w:rFonts w:ascii="Times New Roman" w:hAnsi="Times New Roman" w:cs="Times New Roman"/>
          <w:sz w:val="24"/>
          <w:szCs w:val="24"/>
        </w:rPr>
        <w:t>c</w:t>
      </w:r>
      <w:r w:rsidR="00000E28">
        <w:rPr>
          <w:rFonts w:ascii="Times New Roman" w:hAnsi="Times New Roman" w:cs="Times New Roman"/>
          <w:sz w:val="24"/>
          <w:szCs w:val="24"/>
        </w:rPr>
        <w:t>ivil</w:t>
      </w:r>
      <w:r w:rsidR="00DB3490">
        <w:rPr>
          <w:rFonts w:ascii="Times New Roman" w:hAnsi="Times New Roman" w:cs="Times New Roman"/>
          <w:sz w:val="24"/>
          <w:szCs w:val="24"/>
        </w:rPr>
        <w:t xml:space="preserve"> (SC)</w:t>
      </w:r>
      <w:r>
        <w:rPr>
          <w:rFonts w:ascii="Times New Roman" w:hAnsi="Times New Roman" w:cs="Times New Roman"/>
          <w:sz w:val="24"/>
          <w:szCs w:val="24"/>
        </w:rPr>
        <w:t>. Particular atenção será dada à</w:t>
      </w:r>
      <w:r w:rsidRPr="00793453">
        <w:rPr>
          <w:rFonts w:ascii="Times New Roman" w:eastAsia="Times New Roman" w:hAnsi="Times New Roman" w:cs="Times New Roman"/>
          <w:sz w:val="24"/>
          <w:szCs w:val="24"/>
          <w:lang w:eastAsia="pt-PT"/>
        </w:rPr>
        <w:t xml:space="preserve"> documentação </w:t>
      </w:r>
      <w:r w:rsidRPr="00793453">
        <w:rPr>
          <w:rFonts w:ascii="Times New Roman" w:hAnsi="Times New Roman" w:cs="Times New Roman"/>
          <w:sz w:val="24"/>
          <w:szCs w:val="24"/>
        </w:rPr>
        <w:t>complementar recolhida durante o processo de investigação.</w:t>
      </w:r>
      <w:r w:rsidRPr="001A0C35">
        <w:rPr>
          <w:rFonts w:ascii="Times New Roman" w:hAnsi="Times New Roman" w:cs="Times New Roman"/>
          <w:color w:val="000000"/>
          <w:sz w:val="24"/>
          <w:szCs w:val="24"/>
        </w:rPr>
        <w:t xml:space="preserve"> </w:t>
      </w:r>
    </w:p>
    <w:p w:rsidR="00F15254" w:rsidRPr="00872C7E" w:rsidRDefault="00F15254" w:rsidP="00720C9F">
      <w:pPr>
        <w:autoSpaceDE w:val="0"/>
        <w:spacing w:after="0" w:line="360" w:lineRule="auto"/>
        <w:ind w:firstLine="708"/>
        <w:jc w:val="both"/>
        <w:rPr>
          <w:rFonts w:ascii="Times New Roman" w:hAnsi="Times New Roman" w:cs="Times New Roman"/>
          <w:color w:val="000000"/>
          <w:sz w:val="24"/>
          <w:szCs w:val="24"/>
        </w:rPr>
      </w:pPr>
      <w:r w:rsidRPr="00872C7E">
        <w:rPr>
          <w:rFonts w:ascii="Times New Roman" w:hAnsi="Times New Roman" w:cs="Times New Roman"/>
          <w:color w:val="000000"/>
          <w:sz w:val="24"/>
          <w:szCs w:val="24"/>
        </w:rPr>
        <w:t>Para o tratamento e análise</w:t>
      </w:r>
      <w:r>
        <w:rPr>
          <w:rFonts w:ascii="Times New Roman" w:hAnsi="Times New Roman" w:cs="Times New Roman"/>
          <w:color w:val="000000"/>
          <w:sz w:val="24"/>
          <w:szCs w:val="24"/>
        </w:rPr>
        <w:t xml:space="preserve"> estatística</w:t>
      </w:r>
      <w:r w:rsidRPr="00872C7E">
        <w:rPr>
          <w:rFonts w:ascii="Times New Roman" w:hAnsi="Times New Roman" w:cs="Times New Roman"/>
          <w:color w:val="000000"/>
          <w:sz w:val="24"/>
          <w:szCs w:val="24"/>
        </w:rPr>
        <w:t xml:space="preserve"> dos resultados obtidos através do inquérito por</w:t>
      </w:r>
      <w:r w:rsidRPr="00872C7E">
        <w:rPr>
          <w:color w:val="000000"/>
          <w:sz w:val="24"/>
          <w:szCs w:val="24"/>
        </w:rPr>
        <w:t xml:space="preserve"> </w:t>
      </w:r>
      <w:r w:rsidRPr="00872C7E">
        <w:rPr>
          <w:rFonts w:ascii="Times New Roman" w:hAnsi="Times New Roman" w:cs="Times New Roman"/>
          <w:color w:val="000000"/>
          <w:sz w:val="24"/>
          <w:szCs w:val="24"/>
        </w:rPr>
        <w:t>questionário, recorreu-se ao programa informático de cálculo SPSS</w:t>
      </w:r>
      <w:r w:rsidRPr="00872C7E">
        <w:rPr>
          <w:rStyle w:val="Refdenotaderodap"/>
          <w:rFonts w:ascii="Times New Roman" w:hAnsi="Times New Roman" w:cs="Times New Roman"/>
          <w:color w:val="000000"/>
          <w:sz w:val="24"/>
          <w:szCs w:val="24"/>
        </w:rPr>
        <w:footnoteReference w:id="631"/>
      </w:r>
      <w:r w:rsidR="00720C9F">
        <w:rPr>
          <w:rFonts w:ascii="Times New Roman" w:hAnsi="Times New Roman" w:cs="Times New Roman"/>
          <w:color w:val="000000"/>
          <w:sz w:val="24"/>
          <w:szCs w:val="24"/>
        </w:rPr>
        <w:t xml:space="preserve">, versão 13.0, geralmente </w:t>
      </w:r>
      <w:r w:rsidR="00720C9F" w:rsidRPr="00720C9F">
        <w:rPr>
          <w:rFonts w:ascii="Times New Roman" w:hAnsi="Times New Roman" w:cs="Times New Roman"/>
          <w:sz w:val="24"/>
          <w:szCs w:val="24"/>
        </w:rPr>
        <w:t>utilizado para a análise estatística nas Ciências Sociais.</w:t>
      </w:r>
      <w:r w:rsidR="00720C9F">
        <w:t xml:space="preserve"> </w:t>
      </w:r>
      <w:r w:rsidRPr="00872C7E">
        <w:rPr>
          <w:rFonts w:ascii="Times New Roman" w:hAnsi="Times New Roman" w:cs="Times New Roman"/>
          <w:color w:val="000000" w:themeColor="text1"/>
          <w:sz w:val="24"/>
          <w:szCs w:val="24"/>
        </w:rPr>
        <w:t>Importa referir que o inquérito por questionário foi elaborado com o propósito de dar voz aos autores principais de reassentamento e serem eles, sem prejuízo de outras fontes consultadas, a contar a sua própria história. Uma história</w:t>
      </w:r>
      <w:r>
        <w:rPr>
          <w:rFonts w:ascii="Times New Roman" w:hAnsi="Times New Roman" w:cs="Times New Roman"/>
          <w:color w:val="000000" w:themeColor="text1"/>
          <w:sz w:val="24"/>
          <w:szCs w:val="24"/>
        </w:rPr>
        <w:t xml:space="preserve">, </w:t>
      </w:r>
      <w:r w:rsidRPr="00872C7E">
        <w:rPr>
          <w:rFonts w:ascii="Times New Roman" w:hAnsi="Times New Roman" w:cs="Times New Roman"/>
          <w:color w:val="000000" w:themeColor="text1"/>
          <w:sz w:val="24"/>
          <w:szCs w:val="24"/>
        </w:rPr>
        <w:t>como se constatou</w:t>
      </w:r>
      <w:r w:rsidR="00E227B3">
        <w:rPr>
          <w:rFonts w:ascii="Times New Roman" w:hAnsi="Times New Roman" w:cs="Times New Roman"/>
          <w:color w:val="000000" w:themeColor="text1"/>
          <w:sz w:val="24"/>
          <w:szCs w:val="24"/>
        </w:rPr>
        <w:t xml:space="preserve"> e consta</w:t>
      </w:r>
      <w:r w:rsidR="00000E28">
        <w:rPr>
          <w:rFonts w:ascii="Times New Roman" w:hAnsi="Times New Roman" w:cs="Times New Roman"/>
          <w:color w:val="000000" w:themeColor="text1"/>
          <w:sz w:val="24"/>
          <w:szCs w:val="24"/>
        </w:rPr>
        <w:t>ta</w:t>
      </w:r>
      <w:r w:rsidR="00E227B3">
        <w:rPr>
          <w:rFonts w:ascii="Times New Roman" w:hAnsi="Times New Roman" w:cs="Times New Roman"/>
          <w:color w:val="000000" w:themeColor="text1"/>
          <w:sz w:val="24"/>
          <w:szCs w:val="24"/>
        </w:rPr>
        <w:t>rá mais adiante</w:t>
      </w:r>
      <w:r w:rsidRPr="00872C7E">
        <w:rPr>
          <w:rFonts w:ascii="Times New Roman" w:hAnsi="Times New Roman" w:cs="Times New Roman"/>
          <w:color w:val="000000" w:themeColor="text1"/>
          <w:sz w:val="24"/>
          <w:szCs w:val="24"/>
        </w:rPr>
        <w:t>, marcada por grandes sobressaltos e tormentos. Tudo isso aconteceu, para usar uma expressão de Maria Enríquez, Francisco Fernandes e Renata Alamino, “(…) à margem da expectativa de galgar um padrão que se aproximasse ao dos países hoje desenvolvidos, com grande destaque para a China, mas sem menosprezar a importância dos demais países que formam a sigla BRICS</w:t>
      </w:r>
      <w:r w:rsidRPr="00872C7E">
        <w:rPr>
          <w:rStyle w:val="Refdenotaderodap"/>
          <w:rFonts w:ascii="Times New Roman" w:hAnsi="Times New Roman" w:cs="Times New Roman"/>
          <w:color w:val="000000" w:themeColor="text1"/>
          <w:sz w:val="24"/>
          <w:szCs w:val="24"/>
        </w:rPr>
        <w:footnoteReference w:id="632"/>
      </w:r>
      <w:r w:rsidRPr="00872C7E">
        <w:rPr>
          <w:rFonts w:ascii="Times New Roman" w:hAnsi="Times New Roman" w:cs="Times New Roman"/>
          <w:color w:val="000000" w:themeColor="text1"/>
          <w:sz w:val="24"/>
          <w:szCs w:val="24"/>
        </w:rPr>
        <w:t>.”</w:t>
      </w:r>
      <w:r w:rsidRPr="00872C7E">
        <w:rPr>
          <w:rStyle w:val="Refdenotaderodap"/>
          <w:rFonts w:ascii="Times New Roman" w:hAnsi="Times New Roman" w:cs="Times New Roman"/>
          <w:color w:val="000000" w:themeColor="text1"/>
          <w:sz w:val="24"/>
          <w:szCs w:val="24"/>
        </w:rPr>
        <w:footnoteReference w:id="633"/>
      </w:r>
      <w:r w:rsidRPr="00872C7E">
        <w:rPr>
          <w:rFonts w:ascii="Times New Roman" w:hAnsi="Times New Roman" w:cs="Times New Roman"/>
          <w:color w:val="000000" w:themeColor="text1"/>
          <w:sz w:val="24"/>
          <w:szCs w:val="24"/>
        </w:rPr>
        <w:t xml:space="preserve">       </w:t>
      </w:r>
    </w:p>
    <w:p w:rsidR="00CF1CEC" w:rsidRDefault="00C5370F" w:rsidP="00C66405">
      <w:pPr>
        <w:autoSpaceDE w:val="0"/>
        <w:spacing w:after="0" w:line="360" w:lineRule="auto"/>
        <w:ind w:firstLine="708"/>
        <w:jc w:val="both"/>
        <w:rPr>
          <w:rFonts w:ascii="Times New Roman" w:hAnsi="Times New Roman" w:cs="Times New Roman"/>
          <w:sz w:val="24"/>
          <w:szCs w:val="24"/>
        </w:rPr>
      </w:pPr>
      <w:r w:rsidRPr="004118A4">
        <w:rPr>
          <w:rFonts w:ascii="Times New Roman" w:hAnsi="Times New Roman" w:cs="Times New Roman"/>
          <w:sz w:val="24"/>
          <w:szCs w:val="24"/>
        </w:rPr>
        <w:t>Identificou-se</w:t>
      </w:r>
      <w:r>
        <w:rPr>
          <w:rFonts w:ascii="Times New Roman" w:hAnsi="Times New Roman" w:cs="Times New Roman"/>
          <w:sz w:val="24"/>
          <w:szCs w:val="24"/>
        </w:rPr>
        <w:t xml:space="preserve">, durante a pesquisa de campo, que o </w:t>
      </w:r>
      <w:r w:rsidRPr="001819EA">
        <w:rPr>
          <w:rFonts w:ascii="Times New Roman" w:hAnsi="Times New Roman" w:cs="Times New Roman"/>
          <w:color w:val="000000" w:themeColor="text1"/>
          <w:sz w:val="24"/>
          <w:szCs w:val="24"/>
        </w:rPr>
        <w:t xml:space="preserve">grupo-alvo </w:t>
      </w:r>
      <w:r>
        <w:rPr>
          <w:rFonts w:ascii="Times New Roman" w:hAnsi="Times New Roman" w:cs="Times New Roman"/>
          <w:color w:val="000000" w:themeColor="text1"/>
          <w:sz w:val="24"/>
          <w:szCs w:val="24"/>
        </w:rPr>
        <w:t xml:space="preserve">dos inquiridos </w:t>
      </w:r>
      <w:r w:rsidR="00E9774A">
        <w:rPr>
          <w:rFonts w:ascii="Times New Roman" w:hAnsi="Times New Roman" w:cs="Times New Roman"/>
          <w:color w:val="000000" w:themeColor="text1"/>
          <w:sz w:val="24"/>
          <w:szCs w:val="24"/>
        </w:rPr>
        <w:t>apresenta uma cara</w:t>
      </w:r>
      <w:r w:rsidRPr="001819EA">
        <w:rPr>
          <w:rFonts w:ascii="Times New Roman" w:hAnsi="Times New Roman" w:cs="Times New Roman"/>
          <w:color w:val="000000" w:themeColor="text1"/>
          <w:sz w:val="24"/>
          <w:szCs w:val="24"/>
        </w:rPr>
        <w:t xml:space="preserve">terística comum que está relacionada com </w:t>
      </w:r>
      <w:r>
        <w:rPr>
          <w:rFonts w:ascii="Times New Roman" w:hAnsi="Times New Roman" w:cs="Times New Roman"/>
          <w:color w:val="000000" w:themeColor="text1"/>
          <w:sz w:val="24"/>
          <w:szCs w:val="24"/>
        </w:rPr>
        <w:t>o</w:t>
      </w:r>
      <w:r w:rsidRPr="001819EA">
        <w:rPr>
          <w:rFonts w:ascii="Times New Roman" w:hAnsi="Times New Roman" w:cs="Times New Roman"/>
          <w:color w:val="000000" w:themeColor="text1"/>
          <w:sz w:val="24"/>
          <w:szCs w:val="24"/>
        </w:rPr>
        <w:t xml:space="preserve"> baixo nível de literacia</w:t>
      </w:r>
      <w:r w:rsidRPr="000F1DF3">
        <w:rPr>
          <w:rFonts w:ascii="Times New Roman" w:hAnsi="Times New Roman" w:cs="Times New Roman"/>
          <w:color w:val="000000" w:themeColor="text1"/>
          <w:sz w:val="24"/>
          <w:szCs w:val="24"/>
        </w:rPr>
        <w:t xml:space="preserve"> (entenda-se aqui </w:t>
      </w:r>
      <w:r w:rsidRPr="000F1DF3">
        <w:rPr>
          <w:rFonts w:ascii="Times New Roman" w:hAnsi="Times New Roman" w:cs="Times New Roman"/>
          <w:color w:val="000000" w:themeColor="text1"/>
          <w:sz w:val="24"/>
          <w:szCs w:val="24"/>
          <w:shd w:val="clear" w:color="auto" w:fill="FFFFFF"/>
        </w:rPr>
        <w:t>a capacidade de cada</w:t>
      </w:r>
      <w:r>
        <w:rPr>
          <w:rFonts w:ascii="Times New Roman" w:hAnsi="Times New Roman" w:cs="Times New Roman"/>
          <w:color w:val="000000" w:themeColor="text1"/>
          <w:sz w:val="24"/>
          <w:szCs w:val="24"/>
          <w:shd w:val="clear" w:color="auto" w:fill="FFFFFF"/>
        </w:rPr>
        <w:t xml:space="preserve"> indivíduo </w:t>
      </w:r>
      <w:r w:rsidRPr="000F1DF3">
        <w:rPr>
          <w:rFonts w:ascii="Times New Roman" w:hAnsi="Times New Roman" w:cs="Times New Roman"/>
          <w:color w:val="000000" w:themeColor="text1"/>
          <w:sz w:val="24"/>
          <w:szCs w:val="24"/>
          <w:shd w:val="clear" w:color="auto" w:fill="FFFFFF"/>
        </w:rPr>
        <w:t>compreender e usar a informação escrita)</w:t>
      </w:r>
      <w:r w:rsidRPr="000F1DF3">
        <w:rPr>
          <w:rFonts w:ascii="Times New Roman" w:hAnsi="Times New Roman" w:cs="Times New Roman"/>
          <w:color w:val="000000" w:themeColor="text1"/>
          <w:sz w:val="24"/>
          <w:szCs w:val="24"/>
        </w:rPr>
        <w:t>.</w:t>
      </w:r>
      <w:r>
        <w:rPr>
          <w:rStyle w:val="Refdenotaderodap"/>
          <w:rFonts w:ascii="Times New Roman" w:hAnsi="Times New Roman" w:cs="Times New Roman"/>
          <w:color w:val="000000" w:themeColor="text1"/>
          <w:sz w:val="24"/>
          <w:szCs w:val="24"/>
        </w:rPr>
        <w:footnoteReference w:id="634"/>
      </w:r>
      <w:r w:rsidRPr="000F1DF3">
        <w:rPr>
          <w:rFonts w:ascii="Times New Roman" w:hAnsi="Times New Roman" w:cs="Times New Roman"/>
          <w:color w:val="000000" w:themeColor="text1"/>
          <w:sz w:val="24"/>
          <w:szCs w:val="24"/>
        </w:rPr>
        <w:t xml:space="preserve"> </w:t>
      </w:r>
      <w:r w:rsidRPr="001819EA">
        <w:rPr>
          <w:rFonts w:ascii="Times New Roman" w:hAnsi="Times New Roman" w:cs="Times New Roman"/>
          <w:color w:val="000000" w:themeColor="text1"/>
          <w:sz w:val="24"/>
          <w:szCs w:val="24"/>
        </w:rPr>
        <w:lastRenderedPageBreak/>
        <w:t xml:space="preserve">Dada esta situação, optou-se pela utilização </w:t>
      </w:r>
      <w:r>
        <w:rPr>
          <w:rFonts w:ascii="Times New Roman" w:hAnsi="Times New Roman" w:cs="Times New Roman"/>
          <w:color w:val="000000" w:themeColor="text1"/>
          <w:sz w:val="24"/>
          <w:szCs w:val="24"/>
        </w:rPr>
        <w:t>de</w:t>
      </w:r>
      <w:r w:rsidRPr="001819EA">
        <w:rPr>
          <w:rFonts w:ascii="Times New Roman" w:hAnsi="Times New Roman" w:cs="Times New Roman"/>
          <w:color w:val="000000" w:themeColor="text1"/>
          <w:sz w:val="24"/>
          <w:szCs w:val="24"/>
        </w:rPr>
        <w:t xml:space="preserve"> questionário de </w:t>
      </w:r>
      <w:r>
        <w:rPr>
          <w:rFonts w:ascii="Times New Roman" w:hAnsi="Times New Roman" w:cs="Times New Roman"/>
          <w:color w:val="000000" w:themeColor="text1"/>
          <w:sz w:val="24"/>
          <w:szCs w:val="24"/>
        </w:rPr>
        <w:t xml:space="preserve">perguntas fechadas, </w:t>
      </w:r>
      <w:r w:rsidRPr="001819EA">
        <w:rPr>
          <w:rFonts w:ascii="Times New Roman" w:hAnsi="Times New Roman" w:cs="Times New Roman"/>
          <w:color w:val="000000" w:themeColor="text1"/>
          <w:sz w:val="24"/>
          <w:szCs w:val="24"/>
        </w:rPr>
        <w:t xml:space="preserve">por ser fácil de codificar, em que </w:t>
      </w:r>
      <w:r>
        <w:rPr>
          <w:rFonts w:ascii="Times New Roman" w:hAnsi="Times New Roman" w:cs="Times New Roman"/>
          <w:color w:val="000000" w:themeColor="text1"/>
          <w:sz w:val="24"/>
          <w:szCs w:val="24"/>
        </w:rPr>
        <w:t>predominam</w:t>
      </w:r>
      <w:r w:rsidRPr="001819EA">
        <w:rPr>
          <w:rFonts w:ascii="Times New Roman" w:hAnsi="Times New Roman" w:cs="Times New Roman"/>
          <w:color w:val="000000" w:themeColor="text1"/>
          <w:sz w:val="24"/>
          <w:szCs w:val="24"/>
        </w:rPr>
        <w:t xml:space="preserve"> alternativas hierarquizadas, tal como </w:t>
      </w:r>
      <w:r>
        <w:rPr>
          <w:rFonts w:ascii="Times New Roman" w:hAnsi="Times New Roman" w:cs="Times New Roman"/>
          <w:color w:val="000000" w:themeColor="text1"/>
          <w:sz w:val="24"/>
          <w:szCs w:val="24"/>
        </w:rPr>
        <w:t>no</w:t>
      </w:r>
      <w:r w:rsidRPr="001819EA">
        <w:rPr>
          <w:rFonts w:ascii="Times New Roman" w:hAnsi="Times New Roman" w:cs="Times New Roman"/>
          <w:color w:val="000000" w:themeColor="text1"/>
          <w:sz w:val="24"/>
          <w:szCs w:val="24"/>
        </w:rPr>
        <w:t xml:space="preserve"> exemplo que se segue.</w:t>
      </w:r>
    </w:p>
    <w:p w:rsidR="00C66405" w:rsidRPr="001819EA" w:rsidRDefault="00C66405" w:rsidP="00C66405">
      <w:pPr>
        <w:autoSpaceDE w:val="0"/>
        <w:spacing w:after="0" w:line="360" w:lineRule="auto"/>
        <w:ind w:firstLine="708"/>
        <w:jc w:val="both"/>
        <w:rPr>
          <w:rFonts w:ascii="Times New Roman" w:hAnsi="Times New Roman" w:cs="Times New Roman"/>
          <w:sz w:val="24"/>
          <w:szCs w:val="24"/>
        </w:rPr>
      </w:pPr>
    </w:p>
    <w:p w:rsidR="004322E2" w:rsidRPr="004322E2" w:rsidRDefault="00074C4A" w:rsidP="004322E2">
      <w:pPr>
        <w:pStyle w:val="Legenda"/>
        <w:keepNext/>
        <w:rPr>
          <w:b/>
        </w:rPr>
      </w:pPr>
      <w:bookmarkStart w:id="54" w:name="_Toc493502950"/>
      <w:r>
        <w:t xml:space="preserve">Quadro </w:t>
      </w:r>
      <w:r>
        <w:fldChar w:fldCharType="begin"/>
      </w:r>
      <w:r>
        <w:instrText xml:space="preserve"> SEQ Quadro \* ARABIC </w:instrText>
      </w:r>
      <w:r>
        <w:fldChar w:fldCharType="separate"/>
      </w:r>
      <w:r w:rsidR="005240DB">
        <w:rPr>
          <w:noProof/>
        </w:rPr>
        <w:t>3</w:t>
      </w:r>
      <w:r>
        <w:fldChar w:fldCharType="end"/>
      </w:r>
      <w:r>
        <w:t xml:space="preserve">: </w:t>
      </w:r>
      <w:r w:rsidRPr="0008639C">
        <w:rPr>
          <w:b/>
        </w:rPr>
        <w:t>Modelo de escala</w:t>
      </w:r>
      <w:bookmarkEnd w:id="54"/>
    </w:p>
    <w:tbl>
      <w:tblPr>
        <w:tblStyle w:val="Tabelacomgrelha"/>
        <w:tblW w:w="7371" w:type="dxa"/>
        <w:tblInd w:w="1101" w:type="dxa"/>
        <w:shd w:val="clear" w:color="auto" w:fill="DDD9C3" w:themeFill="background2" w:themeFillShade="E6"/>
        <w:tblLook w:val="04A0" w:firstRow="1" w:lastRow="0" w:firstColumn="1" w:lastColumn="0" w:noHBand="0" w:noVBand="1"/>
      </w:tblPr>
      <w:tblGrid>
        <w:gridCol w:w="1275"/>
        <w:gridCol w:w="1338"/>
        <w:gridCol w:w="1923"/>
        <w:gridCol w:w="1338"/>
        <w:gridCol w:w="1497"/>
      </w:tblGrid>
      <w:tr w:rsidR="004322E2" w:rsidRPr="001819EA" w:rsidTr="00951670">
        <w:trPr>
          <w:trHeight w:val="475"/>
        </w:trPr>
        <w:tc>
          <w:tcPr>
            <w:tcW w:w="1275" w:type="dxa"/>
            <w:tcBorders>
              <w:top w:val="double" w:sz="4" w:space="0" w:color="auto"/>
              <w:left w:val="double" w:sz="4" w:space="0" w:color="auto"/>
              <w:bottom w:val="double" w:sz="4" w:space="0" w:color="auto"/>
            </w:tcBorders>
            <w:shd w:val="clear" w:color="auto" w:fill="C4BC96" w:themeFill="background2" w:themeFillShade="BF"/>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Discordo totalmente</w:t>
            </w:r>
          </w:p>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(DT)</w:t>
            </w:r>
          </w:p>
        </w:tc>
        <w:tc>
          <w:tcPr>
            <w:tcW w:w="1338" w:type="dxa"/>
            <w:tcBorders>
              <w:top w:val="double" w:sz="4" w:space="0" w:color="auto"/>
              <w:bottom w:val="double" w:sz="4" w:space="0" w:color="auto"/>
            </w:tcBorders>
            <w:shd w:val="clear" w:color="auto" w:fill="C4BC96" w:themeFill="background2" w:themeFillShade="BF"/>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Discordo parcialmente</w:t>
            </w:r>
          </w:p>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(DP)</w:t>
            </w:r>
          </w:p>
        </w:tc>
        <w:tc>
          <w:tcPr>
            <w:tcW w:w="1923" w:type="dxa"/>
            <w:tcBorders>
              <w:top w:val="double" w:sz="4" w:space="0" w:color="auto"/>
              <w:bottom w:val="double" w:sz="4" w:space="0" w:color="auto"/>
            </w:tcBorders>
            <w:shd w:val="clear" w:color="auto" w:fill="C4BC96" w:themeFill="background2" w:themeFillShade="BF"/>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Não concordo, nem discordo</w:t>
            </w:r>
          </w:p>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(NCND)</w:t>
            </w:r>
          </w:p>
        </w:tc>
        <w:tc>
          <w:tcPr>
            <w:tcW w:w="1338" w:type="dxa"/>
            <w:tcBorders>
              <w:top w:val="double" w:sz="4" w:space="0" w:color="auto"/>
              <w:bottom w:val="double" w:sz="4" w:space="0" w:color="auto"/>
            </w:tcBorders>
            <w:shd w:val="clear" w:color="auto" w:fill="C4BC96" w:themeFill="background2" w:themeFillShade="BF"/>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Concordo parcialmente</w:t>
            </w:r>
          </w:p>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(CP)</w:t>
            </w:r>
          </w:p>
        </w:tc>
        <w:tc>
          <w:tcPr>
            <w:tcW w:w="1497" w:type="dxa"/>
            <w:tcBorders>
              <w:top w:val="double" w:sz="4" w:space="0" w:color="auto"/>
              <w:bottom w:val="double" w:sz="4" w:space="0" w:color="auto"/>
              <w:right w:val="double" w:sz="4" w:space="0" w:color="auto"/>
            </w:tcBorders>
            <w:shd w:val="clear" w:color="auto" w:fill="C4BC96" w:themeFill="background2" w:themeFillShade="BF"/>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Concordo totalmente</w:t>
            </w:r>
          </w:p>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(CT)</w:t>
            </w:r>
          </w:p>
        </w:tc>
      </w:tr>
      <w:tr w:rsidR="004322E2" w:rsidRPr="001819EA" w:rsidTr="00951670">
        <w:trPr>
          <w:trHeight w:val="304"/>
        </w:trPr>
        <w:tc>
          <w:tcPr>
            <w:tcW w:w="1275" w:type="dxa"/>
            <w:tcBorders>
              <w:top w:val="double" w:sz="4" w:space="0" w:color="auto"/>
              <w:bottom w:val="single" w:sz="4" w:space="0" w:color="auto"/>
            </w:tcBorders>
            <w:shd w:val="clear" w:color="auto" w:fill="FFFFFF" w:themeFill="background1"/>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1</w:t>
            </w:r>
          </w:p>
        </w:tc>
        <w:tc>
          <w:tcPr>
            <w:tcW w:w="1338" w:type="dxa"/>
            <w:tcBorders>
              <w:top w:val="double" w:sz="4" w:space="0" w:color="auto"/>
              <w:bottom w:val="single" w:sz="4" w:space="0" w:color="auto"/>
            </w:tcBorders>
            <w:shd w:val="clear" w:color="auto" w:fill="FFFFFF" w:themeFill="background1"/>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2</w:t>
            </w:r>
          </w:p>
        </w:tc>
        <w:tc>
          <w:tcPr>
            <w:tcW w:w="1923" w:type="dxa"/>
            <w:tcBorders>
              <w:top w:val="double" w:sz="4" w:space="0" w:color="auto"/>
              <w:bottom w:val="single" w:sz="4" w:space="0" w:color="auto"/>
            </w:tcBorders>
            <w:shd w:val="clear" w:color="auto" w:fill="FFFFFF" w:themeFill="background1"/>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3</w:t>
            </w:r>
          </w:p>
        </w:tc>
        <w:tc>
          <w:tcPr>
            <w:tcW w:w="1338" w:type="dxa"/>
            <w:tcBorders>
              <w:top w:val="double" w:sz="4" w:space="0" w:color="auto"/>
              <w:bottom w:val="single" w:sz="4" w:space="0" w:color="auto"/>
            </w:tcBorders>
            <w:shd w:val="clear" w:color="auto" w:fill="FFFFFF" w:themeFill="background1"/>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4</w:t>
            </w:r>
          </w:p>
        </w:tc>
        <w:tc>
          <w:tcPr>
            <w:tcW w:w="1497" w:type="dxa"/>
            <w:tcBorders>
              <w:top w:val="double" w:sz="4" w:space="0" w:color="auto"/>
              <w:bottom w:val="single" w:sz="4" w:space="0" w:color="auto"/>
            </w:tcBorders>
            <w:shd w:val="clear" w:color="auto" w:fill="FFFFFF" w:themeFill="background1"/>
          </w:tcPr>
          <w:p w:rsidR="004322E2" w:rsidRPr="003B7DA3" w:rsidRDefault="004322E2" w:rsidP="00951670">
            <w:pPr>
              <w:tabs>
                <w:tab w:val="left" w:pos="2910"/>
              </w:tabs>
              <w:jc w:val="center"/>
              <w:rPr>
                <w:rFonts w:ascii="Times New Roman" w:hAnsi="Times New Roman" w:cs="Times New Roman"/>
                <w:b/>
                <w:sz w:val="20"/>
              </w:rPr>
            </w:pPr>
            <w:r w:rsidRPr="003B7DA3">
              <w:rPr>
                <w:rFonts w:ascii="Times New Roman" w:hAnsi="Times New Roman" w:cs="Times New Roman"/>
                <w:b/>
                <w:sz w:val="20"/>
              </w:rPr>
              <w:t>5</w:t>
            </w:r>
          </w:p>
        </w:tc>
      </w:tr>
    </w:tbl>
    <w:p w:rsidR="00CF1CEC" w:rsidRPr="001819EA" w:rsidRDefault="00CF1CEC" w:rsidP="00CF1CEC">
      <w:pPr>
        <w:autoSpaceDE w:val="0"/>
        <w:spacing w:after="0" w:line="360" w:lineRule="auto"/>
        <w:jc w:val="both"/>
        <w:rPr>
          <w:rFonts w:ascii="Times New Roman" w:hAnsi="Times New Roman" w:cs="Times New Roman"/>
          <w:sz w:val="24"/>
          <w:szCs w:val="24"/>
        </w:rPr>
      </w:pPr>
    </w:p>
    <w:p w:rsidR="00C20246" w:rsidRDefault="00C5370F" w:rsidP="00C5370F">
      <w:pPr>
        <w:autoSpaceDE w:val="0"/>
        <w:spacing w:after="0" w:line="360" w:lineRule="auto"/>
        <w:jc w:val="both"/>
        <w:rPr>
          <w:rFonts w:ascii="Times New Roman" w:hAnsi="Times New Roman" w:cs="Times New Roman"/>
          <w:sz w:val="24"/>
          <w:szCs w:val="24"/>
        </w:rPr>
      </w:pPr>
      <w:r w:rsidRPr="008038B8">
        <w:rPr>
          <w:rFonts w:ascii="Times New Roman" w:hAnsi="Times New Roman" w:cs="Times New Roman"/>
          <w:sz w:val="24"/>
          <w:szCs w:val="24"/>
        </w:rPr>
        <w:t>A escala utilizada é a ordinal do tipo Likert que contém cinco alternativas de resposta,</w:t>
      </w:r>
      <w:r>
        <w:rPr>
          <w:rFonts w:ascii="Times New Roman" w:hAnsi="Times New Roman" w:cs="Times New Roman"/>
          <w:sz w:val="24"/>
          <w:szCs w:val="24"/>
        </w:rPr>
        <w:t xml:space="preserve"> para avaliar o grau de concordância ou discordância relativamente a uma determinada questão, </w:t>
      </w:r>
      <w:r w:rsidRPr="008038B8">
        <w:rPr>
          <w:rFonts w:ascii="Times New Roman" w:hAnsi="Times New Roman" w:cs="Times New Roman"/>
          <w:sz w:val="24"/>
          <w:szCs w:val="24"/>
        </w:rPr>
        <w:t>em que 1</w:t>
      </w:r>
      <w:r>
        <w:rPr>
          <w:rFonts w:ascii="Times New Roman" w:hAnsi="Times New Roman" w:cs="Times New Roman"/>
          <w:sz w:val="24"/>
          <w:szCs w:val="24"/>
        </w:rPr>
        <w:t>=</w:t>
      </w:r>
      <w:r w:rsidRPr="008038B8">
        <w:rPr>
          <w:rFonts w:ascii="Times New Roman" w:hAnsi="Times New Roman" w:cs="Times New Roman"/>
          <w:sz w:val="24"/>
          <w:szCs w:val="24"/>
        </w:rPr>
        <w:t>Discordo totalmente</w:t>
      </w:r>
      <w:r>
        <w:rPr>
          <w:rFonts w:ascii="Times New Roman" w:hAnsi="Times New Roman" w:cs="Times New Roman"/>
          <w:sz w:val="24"/>
          <w:szCs w:val="24"/>
        </w:rPr>
        <w:t xml:space="preserve">, </w:t>
      </w:r>
      <w:r w:rsidRPr="008038B8">
        <w:rPr>
          <w:rFonts w:ascii="Times New Roman" w:hAnsi="Times New Roman" w:cs="Times New Roman"/>
          <w:sz w:val="24"/>
          <w:szCs w:val="24"/>
        </w:rPr>
        <w:t>2</w:t>
      </w:r>
      <w:r>
        <w:rPr>
          <w:rFonts w:ascii="Times New Roman" w:hAnsi="Times New Roman" w:cs="Times New Roman"/>
          <w:sz w:val="24"/>
          <w:szCs w:val="24"/>
        </w:rPr>
        <w:t>=</w:t>
      </w:r>
      <w:r w:rsidRPr="008038B8">
        <w:rPr>
          <w:rFonts w:ascii="Times New Roman" w:hAnsi="Times New Roman" w:cs="Times New Roman"/>
          <w:sz w:val="24"/>
          <w:szCs w:val="24"/>
        </w:rPr>
        <w:t>Discordo parcialmente</w:t>
      </w:r>
      <w:r>
        <w:rPr>
          <w:rFonts w:ascii="Times New Roman" w:hAnsi="Times New Roman" w:cs="Times New Roman"/>
          <w:sz w:val="24"/>
          <w:szCs w:val="24"/>
        </w:rPr>
        <w:t xml:space="preserve">, </w:t>
      </w:r>
      <w:r w:rsidRPr="008038B8">
        <w:rPr>
          <w:rFonts w:ascii="Times New Roman" w:hAnsi="Times New Roman" w:cs="Times New Roman"/>
          <w:sz w:val="24"/>
          <w:szCs w:val="24"/>
        </w:rPr>
        <w:t>3</w:t>
      </w:r>
      <w:r>
        <w:rPr>
          <w:rFonts w:ascii="Times New Roman" w:hAnsi="Times New Roman" w:cs="Times New Roman"/>
          <w:sz w:val="24"/>
          <w:szCs w:val="24"/>
        </w:rPr>
        <w:t>=</w:t>
      </w:r>
      <w:r w:rsidRPr="008038B8">
        <w:rPr>
          <w:rFonts w:ascii="Times New Roman" w:hAnsi="Times New Roman" w:cs="Times New Roman"/>
          <w:sz w:val="24"/>
          <w:szCs w:val="24"/>
        </w:rPr>
        <w:t>Não concordo, nem discordo</w:t>
      </w:r>
      <w:r>
        <w:rPr>
          <w:rFonts w:ascii="Times New Roman" w:hAnsi="Times New Roman" w:cs="Times New Roman"/>
          <w:sz w:val="24"/>
          <w:szCs w:val="24"/>
        </w:rPr>
        <w:t xml:space="preserve">, </w:t>
      </w:r>
      <w:r w:rsidRPr="008038B8">
        <w:rPr>
          <w:rFonts w:ascii="Times New Roman" w:hAnsi="Times New Roman" w:cs="Times New Roman"/>
          <w:sz w:val="24"/>
          <w:szCs w:val="24"/>
        </w:rPr>
        <w:t>4</w:t>
      </w:r>
      <w:r>
        <w:rPr>
          <w:rFonts w:ascii="Times New Roman" w:hAnsi="Times New Roman" w:cs="Times New Roman"/>
          <w:sz w:val="24"/>
          <w:szCs w:val="24"/>
        </w:rPr>
        <w:t>=</w:t>
      </w:r>
      <w:r w:rsidRPr="008038B8">
        <w:rPr>
          <w:rFonts w:ascii="Times New Roman" w:hAnsi="Times New Roman" w:cs="Times New Roman"/>
          <w:sz w:val="24"/>
          <w:szCs w:val="24"/>
        </w:rPr>
        <w:t>Concordo parcialmente e 5</w:t>
      </w:r>
      <w:r>
        <w:rPr>
          <w:rFonts w:ascii="Times New Roman" w:hAnsi="Times New Roman" w:cs="Times New Roman"/>
          <w:sz w:val="24"/>
          <w:szCs w:val="24"/>
        </w:rPr>
        <w:t>=</w:t>
      </w:r>
      <w:r w:rsidRPr="008038B8">
        <w:rPr>
          <w:rFonts w:ascii="Times New Roman" w:hAnsi="Times New Roman" w:cs="Times New Roman"/>
          <w:sz w:val="24"/>
          <w:szCs w:val="24"/>
        </w:rPr>
        <w:t>Concordo totalmente</w:t>
      </w:r>
      <w:r>
        <w:rPr>
          <w:rFonts w:ascii="Times New Roman" w:hAnsi="Times New Roman" w:cs="Times New Roman"/>
          <w:sz w:val="24"/>
          <w:szCs w:val="24"/>
        </w:rPr>
        <w:t xml:space="preserve">. </w:t>
      </w:r>
      <w:r w:rsidRPr="008038B8">
        <w:rPr>
          <w:rFonts w:ascii="Times New Roman" w:hAnsi="Times New Roman" w:cs="Times New Roman"/>
          <w:sz w:val="24"/>
          <w:szCs w:val="24"/>
        </w:rPr>
        <w:t xml:space="preserve">No método Likert, como observa </w:t>
      </w:r>
      <w:r>
        <w:rPr>
          <w:rFonts w:ascii="Times New Roman" w:hAnsi="Times New Roman" w:cs="Times New Roman"/>
          <w:sz w:val="24"/>
          <w:szCs w:val="24"/>
        </w:rPr>
        <w:t xml:space="preserve">Roberto </w:t>
      </w:r>
      <w:r w:rsidRPr="008038B8">
        <w:rPr>
          <w:rFonts w:ascii="Times New Roman" w:hAnsi="Times New Roman" w:cs="Times New Roman"/>
          <w:sz w:val="24"/>
          <w:szCs w:val="24"/>
        </w:rPr>
        <w:t xml:space="preserve">Richardson, a escala constrói-se por meio de técnicas de análise de itens </w:t>
      </w:r>
      <w:r>
        <w:rPr>
          <w:rFonts w:ascii="Times New Roman" w:hAnsi="Times New Roman" w:cs="Times New Roman"/>
          <w:sz w:val="24"/>
          <w:szCs w:val="24"/>
        </w:rPr>
        <w:t>administrados</w:t>
      </w:r>
      <w:r w:rsidRPr="008038B8">
        <w:rPr>
          <w:rFonts w:ascii="Times New Roman" w:hAnsi="Times New Roman" w:cs="Times New Roman"/>
          <w:sz w:val="24"/>
          <w:szCs w:val="24"/>
        </w:rPr>
        <w:t xml:space="preserve"> a um grupo de sujeitos.</w:t>
      </w:r>
      <w:r w:rsidRPr="00C5370F">
        <w:rPr>
          <w:rStyle w:val="Refdenotaderodap"/>
          <w:rFonts w:ascii="Times New Roman" w:hAnsi="Times New Roman" w:cs="Times New Roman"/>
          <w:sz w:val="24"/>
          <w:szCs w:val="24"/>
        </w:rPr>
        <w:t xml:space="preserve"> </w:t>
      </w:r>
      <w:r w:rsidRPr="008038B8">
        <w:rPr>
          <w:rStyle w:val="Refdenotaderodap"/>
          <w:rFonts w:ascii="Times New Roman" w:hAnsi="Times New Roman" w:cs="Times New Roman"/>
          <w:sz w:val="24"/>
          <w:szCs w:val="24"/>
        </w:rPr>
        <w:footnoteReference w:id="635"/>
      </w:r>
      <w:r w:rsidRPr="008038B8">
        <w:rPr>
          <w:rFonts w:ascii="Times New Roman" w:hAnsi="Times New Roman" w:cs="Times New Roman"/>
          <w:sz w:val="24"/>
          <w:szCs w:val="24"/>
        </w:rPr>
        <w:t xml:space="preserve"> </w:t>
      </w:r>
    </w:p>
    <w:p w:rsidR="00C5370F" w:rsidRPr="001819EA" w:rsidRDefault="00C5370F" w:rsidP="00C20246">
      <w:pPr>
        <w:autoSpaceDE w:val="0"/>
        <w:spacing w:after="0" w:line="360" w:lineRule="auto"/>
        <w:ind w:firstLine="708"/>
        <w:jc w:val="both"/>
        <w:rPr>
          <w:rFonts w:ascii="Times New Roman" w:hAnsi="Times New Roman" w:cs="Times New Roman"/>
          <w:sz w:val="24"/>
          <w:szCs w:val="24"/>
        </w:rPr>
      </w:pPr>
      <w:r w:rsidRPr="008038B8">
        <w:rPr>
          <w:rFonts w:ascii="Times New Roman" w:hAnsi="Times New Roman" w:cs="Times New Roman"/>
          <w:sz w:val="24"/>
          <w:szCs w:val="24"/>
        </w:rPr>
        <w:t xml:space="preserve">O </w:t>
      </w:r>
      <w:r>
        <w:rPr>
          <w:rFonts w:ascii="Times New Roman" w:hAnsi="Times New Roman" w:cs="Times New Roman"/>
          <w:sz w:val="24"/>
          <w:szCs w:val="24"/>
        </w:rPr>
        <w:t xml:space="preserve">mesmo </w:t>
      </w:r>
      <w:r w:rsidRPr="008038B8">
        <w:rPr>
          <w:rFonts w:ascii="Times New Roman" w:hAnsi="Times New Roman" w:cs="Times New Roman"/>
          <w:sz w:val="24"/>
          <w:szCs w:val="24"/>
        </w:rPr>
        <w:t>a</w:t>
      </w:r>
      <w:r>
        <w:rPr>
          <w:rFonts w:ascii="Times New Roman" w:hAnsi="Times New Roman" w:cs="Times New Roman"/>
          <w:sz w:val="24"/>
          <w:szCs w:val="24"/>
        </w:rPr>
        <w:t xml:space="preserve">utor </w:t>
      </w:r>
      <w:r w:rsidRPr="008038B8">
        <w:rPr>
          <w:rFonts w:ascii="Times New Roman" w:hAnsi="Times New Roman" w:cs="Times New Roman"/>
          <w:sz w:val="24"/>
          <w:szCs w:val="24"/>
        </w:rPr>
        <w:t>acrescenta que “(…) cada item se classifica ao longo de um contínuo de cinco pontos “muito de acordo a muito em desacordo.”</w:t>
      </w:r>
      <w:r>
        <w:rPr>
          <w:rStyle w:val="Refdenotaderodap"/>
          <w:rFonts w:ascii="Times New Roman" w:hAnsi="Times New Roman" w:cs="Times New Roman"/>
          <w:sz w:val="24"/>
          <w:szCs w:val="24"/>
        </w:rPr>
        <w:footnoteReference w:id="636"/>
      </w:r>
      <w:r>
        <w:rPr>
          <w:rFonts w:ascii="Times New Roman" w:hAnsi="Times New Roman" w:cs="Times New Roman"/>
          <w:sz w:val="24"/>
          <w:szCs w:val="24"/>
        </w:rPr>
        <w:t xml:space="preserve"> Existe uma razão metodológica para a escolha desta escala </w:t>
      </w:r>
      <w:r w:rsidRPr="001819EA">
        <w:rPr>
          <w:rFonts w:ascii="Times New Roman" w:hAnsi="Times New Roman" w:cs="Times New Roman"/>
          <w:sz w:val="24"/>
          <w:szCs w:val="24"/>
        </w:rPr>
        <w:t>de cinco pontos</w:t>
      </w:r>
      <w:r>
        <w:rPr>
          <w:rFonts w:ascii="Times New Roman" w:hAnsi="Times New Roman" w:cs="Times New Roman"/>
          <w:sz w:val="24"/>
          <w:szCs w:val="24"/>
        </w:rPr>
        <w:t>, pois</w:t>
      </w:r>
      <w:r w:rsidRPr="001819EA">
        <w:rPr>
          <w:rFonts w:ascii="Times New Roman" w:hAnsi="Times New Roman" w:cs="Times New Roman"/>
          <w:sz w:val="24"/>
          <w:szCs w:val="24"/>
        </w:rPr>
        <w:t xml:space="preserve"> proporciona maior informação que uma simples dicotomia “acordo” ou desacordo</w:t>
      </w:r>
      <w:r>
        <w:rPr>
          <w:rFonts w:ascii="Times New Roman" w:hAnsi="Times New Roman" w:cs="Times New Roman"/>
          <w:sz w:val="24"/>
          <w:szCs w:val="24"/>
        </w:rPr>
        <w:t>.</w:t>
      </w:r>
      <w:r w:rsidRPr="001819EA">
        <w:rPr>
          <w:rFonts w:ascii="Times New Roman" w:hAnsi="Times New Roman" w:cs="Times New Roman"/>
          <w:sz w:val="24"/>
          <w:szCs w:val="24"/>
        </w:rPr>
        <w:t>”</w:t>
      </w:r>
      <w:r>
        <w:rPr>
          <w:rStyle w:val="Refdenotaderodap"/>
          <w:rFonts w:ascii="Times New Roman" w:hAnsi="Times New Roman" w:cs="Times New Roman"/>
          <w:sz w:val="24"/>
          <w:szCs w:val="24"/>
        </w:rPr>
        <w:footnoteReference w:id="637"/>
      </w:r>
      <w:r w:rsidRPr="001819EA">
        <w:rPr>
          <w:rFonts w:ascii="Times New Roman" w:hAnsi="Times New Roman" w:cs="Times New Roman"/>
          <w:sz w:val="24"/>
          <w:szCs w:val="24"/>
        </w:rPr>
        <w:t xml:space="preserve">        </w:t>
      </w:r>
    </w:p>
    <w:p w:rsidR="00142270" w:rsidRDefault="00CF1CEC" w:rsidP="00090759">
      <w:pPr>
        <w:autoSpaceDE w:val="0"/>
        <w:spacing w:after="0" w:line="360" w:lineRule="auto"/>
        <w:ind w:firstLine="708"/>
        <w:jc w:val="both"/>
        <w:rPr>
          <w:rFonts w:ascii="Times New Roman" w:hAnsi="Times New Roman" w:cs="Times New Roman"/>
          <w:color w:val="FF0000"/>
          <w:sz w:val="24"/>
          <w:szCs w:val="24"/>
        </w:rPr>
      </w:pPr>
      <w:r w:rsidRPr="006A385D">
        <w:rPr>
          <w:rFonts w:ascii="Times New Roman" w:hAnsi="Times New Roman" w:cs="Times New Roman"/>
          <w:sz w:val="24"/>
          <w:szCs w:val="24"/>
        </w:rPr>
        <w:t>Cabe referir que a estrutura do questionário</w:t>
      </w:r>
      <w:r w:rsidR="00124821">
        <w:rPr>
          <w:rFonts w:ascii="Times New Roman" w:hAnsi="Times New Roman" w:cs="Times New Roman"/>
          <w:sz w:val="24"/>
          <w:szCs w:val="24"/>
        </w:rPr>
        <w:t>, que</w:t>
      </w:r>
      <w:r w:rsidR="009A631C">
        <w:rPr>
          <w:rFonts w:ascii="Times New Roman" w:hAnsi="Times New Roman" w:cs="Times New Roman"/>
          <w:sz w:val="24"/>
          <w:szCs w:val="24"/>
        </w:rPr>
        <w:t xml:space="preserve"> </w:t>
      </w:r>
      <w:r w:rsidRPr="006A385D">
        <w:rPr>
          <w:rFonts w:ascii="Times New Roman" w:hAnsi="Times New Roman" w:cs="Times New Roman"/>
          <w:sz w:val="24"/>
          <w:szCs w:val="24"/>
        </w:rPr>
        <w:t>contém um cabeçalho com uma breve introdução dos objetivos do estudo</w:t>
      </w:r>
      <w:r w:rsidR="000D4761" w:rsidRPr="006A385D">
        <w:rPr>
          <w:rFonts w:ascii="Times New Roman" w:hAnsi="Times New Roman" w:cs="Times New Roman"/>
          <w:sz w:val="24"/>
          <w:szCs w:val="24"/>
        </w:rPr>
        <w:t xml:space="preserve"> e </w:t>
      </w:r>
      <w:r w:rsidRPr="006A385D">
        <w:rPr>
          <w:rFonts w:ascii="Times New Roman" w:hAnsi="Times New Roman" w:cs="Times New Roman"/>
          <w:sz w:val="24"/>
          <w:szCs w:val="24"/>
        </w:rPr>
        <w:t>a garantia de anonimato</w:t>
      </w:r>
      <w:r w:rsidR="00124821">
        <w:rPr>
          <w:rFonts w:ascii="Times New Roman" w:hAnsi="Times New Roman" w:cs="Times New Roman"/>
          <w:sz w:val="24"/>
          <w:szCs w:val="24"/>
        </w:rPr>
        <w:t>,</w:t>
      </w:r>
      <w:r w:rsidR="000D4761" w:rsidRPr="006A385D">
        <w:rPr>
          <w:rFonts w:ascii="Times New Roman" w:hAnsi="Times New Roman" w:cs="Times New Roman"/>
          <w:color w:val="000000" w:themeColor="text1"/>
          <w:sz w:val="24"/>
          <w:szCs w:val="24"/>
        </w:rPr>
        <w:t xml:space="preserve"> onde se enfatiza o carácter voluntário do inquérito</w:t>
      </w:r>
      <w:r w:rsidR="003B7DA3">
        <w:rPr>
          <w:rFonts w:ascii="Times New Roman" w:hAnsi="Times New Roman" w:cs="Times New Roman"/>
          <w:sz w:val="24"/>
          <w:szCs w:val="24"/>
        </w:rPr>
        <w:t>, está</w:t>
      </w:r>
      <w:r w:rsidRPr="006A385D">
        <w:rPr>
          <w:rFonts w:ascii="Times New Roman" w:hAnsi="Times New Roman" w:cs="Times New Roman"/>
          <w:sz w:val="24"/>
          <w:szCs w:val="24"/>
        </w:rPr>
        <w:t xml:space="preserve"> divi</w:t>
      </w:r>
      <w:r w:rsidR="003B7DA3">
        <w:rPr>
          <w:rFonts w:ascii="Times New Roman" w:hAnsi="Times New Roman" w:cs="Times New Roman"/>
          <w:sz w:val="24"/>
          <w:szCs w:val="24"/>
        </w:rPr>
        <w:t>di</w:t>
      </w:r>
      <w:r w:rsidRPr="006A385D">
        <w:rPr>
          <w:rFonts w:ascii="Times New Roman" w:hAnsi="Times New Roman" w:cs="Times New Roman"/>
          <w:sz w:val="24"/>
          <w:szCs w:val="24"/>
        </w:rPr>
        <w:t xml:space="preserve">da em 6 </w:t>
      </w:r>
      <w:r w:rsidR="00FD4D0F" w:rsidRPr="006A385D">
        <w:rPr>
          <w:rFonts w:ascii="Times New Roman" w:hAnsi="Times New Roman" w:cs="Times New Roman"/>
          <w:sz w:val="24"/>
          <w:szCs w:val="24"/>
        </w:rPr>
        <w:t xml:space="preserve">grandes </w:t>
      </w:r>
      <w:r w:rsidR="00C5370F">
        <w:rPr>
          <w:rFonts w:ascii="Times New Roman" w:hAnsi="Times New Roman" w:cs="Times New Roman"/>
          <w:sz w:val="24"/>
          <w:szCs w:val="24"/>
        </w:rPr>
        <w:t xml:space="preserve">seções </w:t>
      </w:r>
      <w:r w:rsidR="00FD4D0F" w:rsidRPr="006A385D">
        <w:rPr>
          <w:rFonts w:ascii="Times New Roman" w:hAnsi="Times New Roman" w:cs="Times New Roman"/>
          <w:sz w:val="24"/>
          <w:szCs w:val="24"/>
        </w:rPr>
        <w:t>(</w:t>
      </w:r>
      <w:r w:rsidR="006A385D" w:rsidRPr="006A385D">
        <w:rPr>
          <w:rFonts w:ascii="Times New Roman" w:hAnsi="Times New Roman" w:cs="Times New Roman"/>
          <w:sz w:val="24"/>
          <w:szCs w:val="24"/>
        </w:rPr>
        <w:t>l</w:t>
      </w:r>
      <w:r w:rsidR="00C5370F">
        <w:rPr>
          <w:rFonts w:ascii="Times New Roman" w:hAnsi="Times New Roman" w:cs="Times New Roman"/>
          <w:sz w:val="24"/>
          <w:szCs w:val="24"/>
        </w:rPr>
        <w:t>etras A</w:t>
      </w:r>
      <w:r w:rsidR="000D19C8" w:rsidRPr="006A385D">
        <w:rPr>
          <w:rFonts w:ascii="Times New Roman" w:hAnsi="Times New Roman" w:cs="Times New Roman"/>
          <w:sz w:val="24"/>
          <w:szCs w:val="24"/>
        </w:rPr>
        <w:t xml:space="preserve"> </w:t>
      </w:r>
      <w:r w:rsidR="00C5370F">
        <w:rPr>
          <w:rFonts w:ascii="Times New Roman" w:hAnsi="Times New Roman" w:cs="Times New Roman"/>
          <w:sz w:val="24"/>
          <w:szCs w:val="24"/>
        </w:rPr>
        <w:t xml:space="preserve">a </w:t>
      </w:r>
      <w:r w:rsidR="000D19C8" w:rsidRPr="006A385D">
        <w:rPr>
          <w:rFonts w:ascii="Times New Roman" w:hAnsi="Times New Roman" w:cs="Times New Roman"/>
          <w:sz w:val="24"/>
          <w:szCs w:val="24"/>
        </w:rPr>
        <w:t>F) e contém</w:t>
      </w:r>
      <w:r w:rsidR="00C20246">
        <w:rPr>
          <w:rFonts w:ascii="Times New Roman" w:hAnsi="Times New Roman" w:cs="Times New Roman"/>
          <w:color w:val="FF0000"/>
          <w:sz w:val="24"/>
          <w:szCs w:val="24"/>
        </w:rPr>
        <w:t xml:space="preserve"> </w:t>
      </w:r>
      <w:r w:rsidR="00C20246" w:rsidRPr="00C20246">
        <w:rPr>
          <w:rFonts w:ascii="Times New Roman" w:hAnsi="Times New Roman" w:cs="Times New Roman"/>
          <w:sz w:val="24"/>
          <w:szCs w:val="24"/>
        </w:rPr>
        <w:t>41</w:t>
      </w:r>
      <w:r w:rsidR="00124821" w:rsidRPr="00C20246">
        <w:rPr>
          <w:rFonts w:ascii="Times New Roman" w:hAnsi="Times New Roman" w:cs="Times New Roman"/>
          <w:sz w:val="24"/>
          <w:szCs w:val="24"/>
        </w:rPr>
        <w:t xml:space="preserve"> </w:t>
      </w:r>
      <w:r w:rsidR="009E281A" w:rsidRPr="00C20246">
        <w:rPr>
          <w:rFonts w:ascii="Times New Roman" w:hAnsi="Times New Roman" w:cs="Times New Roman"/>
          <w:sz w:val="24"/>
          <w:szCs w:val="24"/>
        </w:rPr>
        <w:t>itens</w:t>
      </w:r>
      <w:r w:rsidR="005A3D3B" w:rsidRPr="00C20246">
        <w:rPr>
          <w:rFonts w:ascii="Times New Roman" w:hAnsi="Times New Roman" w:cs="Times New Roman"/>
          <w:sz w:val="24"/>
          <w:szCs w:val="24"/>
        </w:rPr>
        <w:t xml:space="preserve"> </w:t>
      </w:r>
      <w:r w:rsidR="003B7DA3">
        <w:rPr>
          <w:rFonts w:ascii="Times New Roman" w:hAnsi="Times New Roman" w:cs="Times New Roman"/>
          <w:sz w:val="24"/>
          <w:szCs w:val="24"/>
        </w:rPr>
        <w:t>sele</w:t>
      </w:r>
      <w:r w:rsidR="00142270" w:rsidRPr="002F4E2B">
        <w:rPr>
          <w:rFonts w:ascii="Times New Roman" w:hAnsi="Times New Roman" w:cs="Times New Roman"/>
          <w:sz w:val="24"/>
          <w:szCs w:val="24"/>
        </w:rPr>
        <w:t>cionados (válidos para Cateme e Mualadzi)</w:t>
      </w:r>
      <w:r w:rsidR="003E2EF5">
        <w:rPr>
          <w:rFonts w:ascii="Times New Roman" w:hAnsi="Times New Roman" w:cs="Times New Roman"/>
          <w:sz w:val="24"/>
          <w:szCs w:val="24"/>
        </w:rPr>
        <w:t xml:space="preserve"> para análise, </w:t>
      </w:r>
      <w:r w:rsidR="003B7DA3">
        <w:rPr>
          <w:rFonts w:ascii="Times New Roman" w:hAnsi="Times New Roman" w:cs="Times New Roman"/>
          <w:sz w:val="24"/>
          <w:szCs w:val="24"/>
        </w:rPr>
        <w:t>conforme o Quadro 4</w:t>
      </w:r>
      <w:r w:rsidR="003E2EF5" w:rsidRPr="00C20246">
        <w:rPr>
          <w:rFonts w:ascii="Times New Roman" w:hAnsi="Times New Roman" w:cs="Times New Roman"/>
          <w:sz w:val="24"/>
          <w:szCs w:val="24"/>
        </w:rPr>
        <w:t xml:space="preserve">. </w:t>
      </w:r>
    </w:p>
    <w:p w:rsidR="00C20246" w:rsidRDefault="00C20246"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8D1F3D" w:rsidRDefault="008D1F3D" w:rsidP="008C784A">
      <w:pPr>
        <w:autoSpaceDE w:val="0"/>
        <w:spacing w:after="0" w:line="360" w:lineRule="auto"/>
        <w:jc w:val="both"/>
        <w:rPr>
          <w:rFonts w:ascii="Times New Roman" w:hAnsi="Times New Roman" w:cs="Times New Roman"/>
          <w:b/>
          <w:sz w:val="20"/>
          <w:szCs w:val="20"/>
        </w:rPr>
      </w:pPr>
    </w:p>
    <w:p w:rsidR="00D40117" w:rsidRPr="00D40117" w:rsidRDefault="00D40117" w:rsidP="00D40117">
      <w:pPr>
        <w:pStyle w:val="Legenda"/>
        <w:keepNext/>
        <w:rPr>
          <w:b/>
        </w:rPr>
      </w:pPr>
      <w:bookmarkStart w:id="55" w:name="_Toc493502951"/>
      <w:r>
        <w:lastRenderedPageBreak/>
        <w:t xml:space="preserve">Quadro </w:t>
      </w:r>
      <w:r>
        <w:fldChar w:fldCharType="begin"/>
      </w:r>
      <w:r>
        <w:instrText xml:space="preserve"> SEQ Quadro \* ARABIC </w:instrText>
      </w:r>
      <w:r>
        <w:fldChar w:fldCharType="separate"/>
      </w:r>
      <w:r w:rsidR="005240DB">
        <w:rPr>
          <w:noProof/>
        </w:rPr>
        <w:t>4</w:t>
      </w:r>
      <w:r>
        <w:fldChar w:fldCharType="end"/>
      </w:r>
      <w:r>
        <w:t xml:space="preserve">: </w:t>
      </w:r>
      <w:r w:rsidRPr="00D40117">
        <w:rPr>
          <w:b/>
        </w:rPr>
        <w:t>Estrutura do questionário</w:t>
      </w:r>
      <w:bookmarkEnd w:id="55"/>
    </w:p>
    <w:tbl>
      <w:tblPr>
        <w:tblW w:w="0" w:type="auto"/>
        <w:jc w:val="center"/>
        <w:tblLook w:val="04A0" w:firstRow="1" w:lastRow="0" w:firstColumn="1" w:lastColumn="0" w:noHBand="0" w:noVBand="1"/>
      </w:tblPr>
      <w:tblGrid>
        <w:gridCol w:w="983"/>
        <w:gridCol w:w="6252"/>
      </w:tblGrid>
      <w:tr w:rsidR="00124821" w:rsidRPr="001819EA" w:rsidTr="004322E2">
        <w:trPr>
          <w:trHeight w:val="145"/>
          <w:jc w:val="center"/>
        </w:trPr>
        <w:tc>
          <w:tcPr>
            <w:tcW w:w="983" w:type="dxa"/>
            <w:tcBorders>
              <w:top w:val="double" w:sz="4" w:space="0" w:color="auto"/>
              <w:left w:val="double" w:sz="4" w:space="0" w:color="auto"/>
              <w:bottom w:val="double" w:sz="4" w:space="0" w:color="auto"/>
            </w:tcBorders>
            <w:shd w:val="clear" w:color="auto" w:fill="C4BC96" w:themeFill="background2" w:themeFillShade="BF"/>
          </w:tcPr>
          <w:p w:rsidR="00124821" w:rsidRPr="00703B08" w:rsidRDefault="00C5370F" w:rsidP="00512226">
            <w:pPr>
              <w:jc w:val="center"/>
              <w:rPr>
                <w:rFonts w:ascii="Times New Roman" w:hAnsi="Times New Roman" w:cs="Times New Roman"/>
                <w:b/>
              </w:rPr>
            </w:pPr>
            <w:r>
              <w:rPr>
                <w:rFonts w:ascii="Times New Roman" w:hAnsi="Times New Roman" w:cs="Times New Roman"/>
                <w:b/>
              </w:rPr>
              <w:t>Seções</w:t>
            </w:r>
          </w:p>
        </w:tc>
        <w:tc>
          <w:tcPr>
            <w:tcW w:w="6252" w:type="dxa"/>
            <w:tcBorders>
              <w:top w:val="double" w:sz="4" w:space="0" w:color="auto"/>
              <w:left w:val="double" w:sz="4" w:space="0" w:color="auto"/>
              <w:bottom w:val="double" w:sz="4" w:space="0" w:color="auto"/>
              <w:right w:val="single" w:sz="4" w:space="0" w:color="auto"/>
            </w:tcBorders>
            <w:shd w:val="clear" w:color="auto" w:fill="C4BC96" w:themeFill="background2" w:themeFillShade="BF"/>
          </w:tcPr>
          <w:p w:rsidR="00124821" w:rsidRPr="00703B08" w:rsidRDefault="00124821" w:rsidP="00512226">
            <w:pPr>
              <w:jc w:val="center"/>
              <w:rPr>
                <w:rFonts w:ascii="Times New Roman" w:hAnsi="Times New Roman" w:cs="Times New Roman"/>
                <w:b/>
              </w:rPr>
            </w:pPr>
            <w:r w:rsidRPr="00703B08">
              <w:rPr>
                <w:rFonts w:ascii="Times New Roman" w:hAnsi="Times New Roman" w:cs="Times New Roman"/>
                <w:b/>
              </w:rPr>
              <w:t>Categoria</w:t>
            </w:r>
          </w:p>
        </w:tc>
      </w:tr>
      <w:tr w:rsidR="00124821" w:rsidRPr="001819EA" w:rsidTr="004322E2">
        <w:trPr>
          <w:trHeight w:val="396"/>
          <w:jc w:val="center"/>
        </w:trPr>
        <w:tc>
          <w:tcPr>
            <w:tcW w:w="983" w:type="dxa"/>
            <w:tcBorders>
              <w:top w:val="doub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A</w:t>
            </w:r>
          </w:p>
        </w:tc>
        <w:tc>
          <w:tcPr>
            <w:tcW w:w="6252" w:type="dxa"/>
            <w:tcBorders>
              <w:top w:val="doub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Dados pessoais (género, ida</w:t>
            </w:r>
            <w:r>
              <w:rPr>
                <w:rFonts w:ascii="Times New Roman" w:hAnsi="Times New Roman" w:cs="Times New Roman"/>
                <w:sz w:val="20"/>
                <w:szCs w:val="20"/>
              </w:rPr>
              <w:t>de, profissão</w:t>
            </w:r>
            <w:r w:rsidRPr="00703B08">
              <w:rPr>
                <w:rFonts w:ascii="Times New Roman" w:hAnsi="Times New Roman" w:cs="Times New Roman"/>
                <w:sz w:val="20"/>
                <w:szCs w:val="20"/>
              </w:rPr>
              <w:t>)</w:t>
            </w:r>
          </w:p>
        </w:tc>
      </w:tr>
      <w:tr w:rsidR="00124821" w:rsidRPr="001819EA" w:rsidTr="004322E2">
        <w:trPr>
          <w:trHeight w:val="542"/>
          <w:jc w:val="center"/>
        </w:trPr>
        <w:tc>
          <w:tcPr>
            <w:tcW w:w="983"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B</w:t>
            </w:r>
          </w:p>
        </w:tc>
        <w:tc>
          <w:tcPr>
            <w:tcW w:w="6252"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Reassentamento da população</w:t>
            </w:r>
          </w:p>
        </w:tc>
      </w:tr>
      <w:tr w:rsidR="00124821" w:rsidRPr="001819EA" w:rsidTr="004322E2">
        <w:trPr>
          <w:trHeight w:val="542"/>
          <w:jc w:val="center"/>
        </w:trPr>
        <w:tc>
          <w:tcPr>
            <w:tcW w:w="983"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C</w:t>
            </w:r>
          </w:p>
        </w:tc>
        <w:tc>
          <w:tcPr>
            <w:tcW w:w="6252"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 xml:space="preserve">Atuação do Governo de Moatize/Tete no reassentamento </w:t>
            </w:r>
          </w:p>
        </w:tc>
      </w:tr>
      <w:tr w:rsidR="00124821" w:rsidRPr="001819EA" w:rsidTr="004322E2">
        <w:trPr>
          <w:trHeight w:val="252"/>
          <w:jc w:val="center"/>
        </w:trPr>
        <w:tc>
          <w:tcPr>
            <w:tcW w:w="983"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D</w:t>
            </w:r>
          </w:p>
        </w:tc>
        <w:tc>
          <w:tcPr>
            <w:tcW w:w="6252"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Atuação da</w:t>
            </w:r>
            <w:r>
              <w:rPr>
                <w:rFonts w:ascii="Times New Roman" w:hAnsi="Times New Roman" w:cs="Times New Roman"/>
                <w:sz w:val="20"/>
                <w:szCs w:val="20"/>
              </w:rPr>
              <w:t>s empresas transnacionais</w:t>
            </w:r>
            <w:r w:rsidRPr="00703B08">
              <w:rPr>
                <w:rFonts w:ascii="Times New Roman" w:hAnsi="Times New Roman" w:cs="Times New Roman"/>
                <w:sz w:val="20"/>
                <w:szCs w:val="20"/>
              </w:rPr>
              <w:t xml:space="preserve"> </w:t>
            </w:r>
            <w:r>
              <w:rPr>
                <w:rFonts w:ascii="Times New Roman" w:hAnsi="Times New Roman" w:cs="Times New Roman"/>
                <w:sz w:val="20"/>
                <w:szCs w:val="20"/>
              </w:rPr>
              <w:t xml:space="preserve">no </w:t>
            </w:r>
            <w:r w:rsidRPr="00703B08">
              <w:rPr>
                <w:rFonts w:ascii="Times New Roman" w:hAnsi="Times New Roman" w:cs="Times New Roman"/>
                <w:sz w:val="20"/>
                <w:szCs w:val="20"/>
              </w:rPr>
              <w:t xml:space="preserve">reassentamento </w:t>
            </w:r>
          </w:p>
        </w:tc>
      </w:tr>
      <w:tr w:rsidR="00124821" w:rsidRPr="001819EA" w:rsidTr="004322E2">
        <w:trPr>
          <w:trHeight w:val="252"/>
          <w:jc w:val="center"/>
        </w:trPr>
        <w:tc>
          <w:tcPr>
            <w:tcW w:w="983"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E</w:t>
            </w:r>
          </w:p>
        </w:tc>
        <w:tc>
          <w:tcPr>
            <w:tcW w:w="6252"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Comunidades reassentadas</w:t>
            </w:r>
          </w:p>
        </w:tc>
      </w:tr>
      <w:tr w:rsidR="00124821" w:rsidRPr="001819EA" w:rsidTr="004322E2">
        <w:trPr>
          <w:trHeight w:val="252"/>
          <w:jc w:val="center"/>
        </w:trPr>
        <w:tc>
          <w:tcPr>
            <w:tcW w:w="983"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center"/>
              <w:rPr>
                <w:rFonts w:ascii="Times New Roman" w:hAnsi="Times New Roman" w:cs="Times New Roman"/>
                <w:b/>
                <w:sz w:val="20"/>
                <w:szCs w:val="20"/>
              </w:rPr>
            </w:pPr>
            <w:r w:rsidRPr="00703B08">
              <w:rPr>
                <w:rFonts w:ascii="Times New Roman" w:hAnsi="Times New Roman" w:cs="Times New Roman"/>
                <w:b/>
                <w:sz w:val="20"/>
                <w:szCs w:val="20"/>
              </w:rPr>
              <w:t>F</w:t>
            </w:r>
          </w:p>
        </w:tc>
        <w:tc>
          <w:tcPr>
            <w:tcW w:w="6252" w:type="dxa"/>
            <w:tcBorders>
              <w:top w:val="single" w:sz="4" w:space="0" w:color="auto"/>
              <w:left w:val="single" w:sz="4" w:space="0" w:color="auto"/>
              <w:bottom w:val="single" w:sz="4" w:space="0" w:color="auto"/>
              <w:right w:val="single" w:sz="4" w:space="0" w:color="auto"/>
            </w:tcBorders>
          </w:tcPr>
          <w:p w:rsidR="00124821" w:rsidRPr="00703B08" w:rsidRDefault="00124821" w:rsidP="004322E2">
            <w:pPr>
              <w:spacing w:line="360" w:lineRule="auto"/>
              <w:jc w:val="both"/>
              <w:rPr>
                <w:rFonts w:ascii="Times New Roman" w:hAnsi="Times New Roman" w:cs="Times New Roman"/>
                <w:sz w:val="20"/>
                <w:szCs w:val="20"/>
              </w:rPr>
            </w:pPr>
            <w:r w:rsidRPr="00703B08">
              <w:rPr>
                <w:rFonts w:ascii="Times New Roman" w:hAnsi="Times New Roman" w:cs="Times New Roman"/>
                <w:sz w:val="20"/>
                <w:szCs w:val="20"/>
              </w:rPr>
              <w:t xml:space="preserve">Recursos naturais </w:t>
            </w:r>
          </w:p>
        </w:tc>
      </w:tr>
    </w:tbl>
    <w:p w:rsidR="00C20246" w:rsidRDefault="00C20246" w:rsidP="001C59DF">
      <w:pPr>
        <w:autoSpaceDE w:val="0"/>
        <w:spacing w:after="0" w:line="360" w:lineRule="auto"/>
        <w:jc w:val="both"/>
        <w:rPr>
          <w:rFonts w:ascii="Times New Roman" w:hAnsi="Times New Roman" w:cs="Times New Roman"/>
          <w:bCs/>
          <w:sz w:val="24"/>
          <w:szCs w:val="24"/>
        </w:rPr>
      </w:pPr>
    </w:p>
    <w:p w:rsidR="001C59DF" w:rsidRDefault="003E2EF5" w:rsidP="001C59DF">
      <w:pPr>
        <w:autoSpaceDE w:val="0"/>
        <w:spacing w:after="0" w:line="360" w:lineRule="auto"/>
        <w:jc w:val="both"/>
        <w:rPr>
          <w:rFonts w:ascii="Times New Roman" w:hAnsi="Times New Roman" w:cs="Times New Roman"/>
          <w:color w:val="FF0000"/>
          <w:sz w:val="24"/>
          <w:szCs w:val="24"/>
        </w:rPr>
      </w:pPr>
      <w:r>
        <w:rPr>
          <w:rFonts w:ascii="Times New Roman" w:hAnsi="Times New Roman" w:cs="Times New Roman"/>
          <w:bCs/>
          <w:sz w:val="24"/>
          <w:szCs w:val="24"/>
        </w:rPr>
        <w:t>Convém, no entanto, referi</w:t>
      </w:r>
      <w:r w:rsidR="003B7DA3">
        <w:rPr>
          <w:rFonts w:ascii="Times New Roman" w:hAnsi="Times New Roman" w:cs="Times New Roman"/>
          <w:bCs/>
          <w:sz w:val="24"/>
          <w:szCs w:val="24"/>
        </w:rPr>
        <w:t>r</w:t>
      </w:r>
      <w:r>
        <w:rPr>
          <w:rFonts w:ascii="Times New Roman" w:hAnsi="Times New Roman" w:cs="Times New Roman"/>
          <w:bCs/>
          <w:sz w:val="24"/>
          <w:szCs w:val="24"/>
        </w:rPr>
        <w:t xml:space="preserve"> que </w:t>
      </w:r>
      <w:r w:rsidRPr="002F4E2B">
        <w:rPr>
          <w:rFonts w:ascii="Times New Roman" w:hAnsi="Times New Roman" w:cs="Times New Roman"/>
          <w:bCs/>
          <w:sz w:val="24"/>
          <w:szCs w:val="24"/>
        </w:rPr>
        <w:t xml:space="preserve">alguns itens do questionário foram </w:t>
      </w:r>
      <w:r w:rsidR="001C59DF">
        <w:rPr>
          <w:rFonts w:ascii="Times New Roman" w:hAnsi="Times New Roman" w:cs="Times New Roman"/>
          <w:bCs/>
          <w:sz w:val="24"/>
          <w:szCs w:val="24"/>
        </w:rPr>
        <w:t>eliminados</w:t>
      </w:r>
      <w:r w:rsidRPr="002F4E2B">
        <w:rPr>
          <w:rFonts w:ascii="Times New Roman" w:hAnsi="Times New Roman" w:cs="Times New Roman"/>
          <w:bCs/>
          <w:sz w:val="24"/>
          <w:szCs w:val="24"/>
        </w:rPr>
        <w:t xml:space="preserve"> </w:t>
      </w:r>
      <w:r>
        <w:rPr>
          <w:rFonts w:ascii="Times New Roman" w:hAnsi="Times New Roman" w:cs="Times New Roman"/>
          <w:bCs/>
          <w:sz w:val="24"/>
          <w:szCs w:val="24"/>
        </w:rPr>
        <w:t>depoi</w:t>
      </w:r>
      <w:r w:rsidR="005D1A00">
        <w:rPr>
          <w:rFonts w:ascii="Times New Roman" w:hAnsi="Times New Roman" w:cs="Times New Roman"/>
          <w:bCs/>
          <w:sz w:val="24"/>
          <w:szCs w:val="24"/>
        </w:rPr>
        <w:t>s de verificadas</w:t>
      </w:r>
      <w:r w:rsidRPr="002F4E2B">
        <w:rPr>
          <w:rFonts w:ascii="Times New Roman" w:hAnsi="Times New Roman" w:cs="Times New Roman"/>
          <w:bCs/>
          <w:sz w:val="24"/>
          <w:szCs w:val="24"/>
        </w:rPr>
        <w:t xml:space="preserve"> sua redundância</w:t>
      </w:r>
      <w:r>
        <w:rPr>
          <w:rFonts w:ascii="Times New Roman" w:hAnsi="Times New Roman" w:cs="Times New Roman"/>
          <w:bCs/>
          <w:sz w:val="24"/>
          <w:szCs w:val="24"/>
        </w:rPr>
        <w:t xml:space="preserve"> e baixa consistência das respostas dadas pelos inquiridos (coeficiente alfa de Cronbach)</w:t>
      </w:r>
      <w:r w:rsidRPr="002F4E2B">
        <w:rPr>
          <w:rFonts w:ascii="Times New Roman" w:hAnsi="Times New Roman" w:cs="Times New Roman"/>
          <w:bCs/>
          <w:sz w:val="24"/>
          <w:szCs w:val="24"/>
        </w:rPr>
        <w:t>, conforme a descrição:</w:t>
      </w:r>
      <w:r w:rsidR="001C59DF">
        <w:rPr>
          <w:rFonts w:ascii="Times New Roman" w:hAnsi="Times New Roman" w:cs="Times New Roman"/>
          <w:sz w:val="24"/>
          <w:szCs w:val="24"/>
        </w:rPr>
        <w:t xml:space="preserve"> </w:t>
      </w:r>
      <w:r w:rsidR="001C59DF" w:rsidRPr="00E707E4">
        <w:rPr>
          <w:rFonts w:ascii="Times New Roman" w:hAnsi="Times New Roman" w:cs="Times New Roman"/>
          <w:sz w:val="24"/>
          <w:szCs w:val="24"/>
        </w:rPr>
        <w:t>Se</w:t>
      </w:r>
      <w:r w:rsidR="00A831C9">
        <w:rPr>
          <w:rFonts w:ascii="Times New Roman" w:hAnsi="Times New Roman" w:cs="Times New Roman"/>
          <w:sz w:val="24"/>
          <w:szCs w:val="24"/>
        </w:rPr>
        <w:t>c</w:t>
      </w:r>
      <w:r w:rsidR="001C59DF" w:rsidRPr="00E707E4">
        <w:rPr>
          <w:rFonts w:ascii="Times New Roman" w:hAnsi="Times New Roman" w:cs="Times New Roman"/>
          <w:sz w:val="24"/>
          <w:szCs w:val="24"/>
        </w:rPr>
        <w:t xml:space="preserve">ção A: </w:t>
      </w:r>
      <w:r w:rsidR="00E707E4" w:rsidRPr="00E707E4">
        <w:rPr>
          <w:rFonts w:ascii="Times New Roman" w:hAnsi="Times New Roman" w:cs="Times New Roman"/>
          <w:sz w:val="24"/>
          <w:szCs w:val="24"/>
        </w:rPr>
        <w:t>ponto número 4</w:t>
      </w:r>
      <w:r w:rsidR="001C59DF" w:rsidRPr="00E707E4">
        <w:rPr>
          <w:rFonts w:ascii="Times New Roman" w:hAnsi="Times New Roman" w:cs="Times New Roman"/>
          <w:sz w:val="24"/>
          <w:szCs w:val="24"/>
        </w:rPr>
        <w:t xml:space="preserve">; </w:t>
      </w:r>
      <w:r w:rsidR="001C59DF" w:rsidRPr="00C20246">
        <w:rPr>
          <w:rFonts w:ascii="Times New Roman" w:hAnsi="Times New Roman" w:cs="Times New Roman"/>
          <w:sz w:val="24"/>
          <w:szCs w:val="24"/>
        </w:rPr>
        <w:t>Se</w:t>
      </w:r>
      <w:r w:rsidR="00A831C9">
        <w:rPr>
          <w:rFonts w:ascii="Times New Roman" w:hAnsi="Times New Roman" w:cs="Times New Roman"/>
          <w:sz w:val="24"/>
          <w:szCs w:val="24"/>
        </w:rPr>
        <w:t>c</w:t>
      </w:r>
      <w:r w:rsidR="001C59DF" w:rsidRPr="00C20246">
        <w:rPr>
          <w:rFonts w:ascii="Times New Roman" w:hAnsi="Times New Roman" w:cs="Times New Roman"/>
          <w:sz w:val="24"/>
          <w:szCs w:val="24"/>
        </w:rPr>
        <w:t xml:space="preserve">ção B: </w:t>
      </w:r>
      <w:r w:rsidR="00C20246" w:rsidRPr="00C20246">
        <w:rPr>
          <w:rFonts w:ascii="Times New Roman" w:hAnsi="Times New Roman" w:cs="Times New Roman"/>
          <w:sz w:val="24"/>
          <w:szCs w:val="24"/>
        </w:rPr>
        <w:t xml:space="preserve">1.3 e 1.7 </w:t>
      </w:r>
      <w:r w:rsidR="001C59DF" w:rsidRPr="00C20246">
        <w:rPr>
          <w:rFonts w:ascii="Times New Roman" w:hAnsi="Times New Roman" w:cs="Times New Roman"/>
          <w:sz w:val="24"/>
          <w:szCs w:val="24"/>
        </w:rPr>
        <w:t>itens</w:t>
      </w:r>
      <w:r w:rsidR="001C59DF">
        <w:rPr>
          <w:rFonts w:ascii="Times New Roman" w:hAnsi="Times New Roman" w:cs="Times New Roman"/>
          <w:sz w:val="24"/>
          <w:szCs w:val="24"/>
        </w:rPr>
        <w:t xml:space="preserve">; </w:t>
      </w:r>
      <w:r w:rsidR="001C59DF" w:rsidRPr="00461D3E">
        <w:rPr>
          <w:rFonts w:ascii="Times New Roman" w:hAnsi="Times New Roman" w:cs="Times New Roman"/>
          <w:sz w:val="24"/>
          <w:szCs w:val="24"/>
        </w:rPr>
        <w:t>Se</w:t>
      </w:r>
      <w:r w:rsidR="00A831C9">
        <w:rPr>
          <w:rFonts w:ascii="Times New Roman" w:hAnsi="Times New Roman" w:cs="Times New Roman"/>
          <w:sz w:val="24"/>
          <w:szCs w:val="24"/>
        </w:rPr>
        <w:t>c</w:t>
      </w:r>
      <w:r w:rsidR="001C59DF" w:rsidRPr="00461D3E">
        <w:rPr>
          <w:rFonts w:ascii="Times New Roman" w:hAnsi="Times New Roman" w:cs="Times New Roman"/>
          <w:sz w:val="24"/>
          <w:szCs w:val="24"/>
        </w:rPr>
        <w:t>ção C:</w:t>
      </w:r>
      <w:r w:rsidR="00461D3E" w:rsidRPr="00461D3E">
        <w:rPr>
          <w:rFonts w:ascii="Times New Roman" w:hAnsi="Times New Roman" w:cs="Times New Roman"/>
          <w:sz w:val="24"/>
          <w:szCs w:val="24"/>
        </w:rPr>
        <w:t xml:space="preserve"> 2.3 e 2.5</w:t>
      </w:r>
      <w:r w:rsidR="00461D3E">
        <w:rPr>
          <w:rFonts w:ascii="Times New Roman" w:hAnsi="Times New Roman" w:cs="Times New Roman"/>
          <w:sz w:val="24"/>
          <w:szCs w:val="24"/>
        </w:rPr>
        <w:t xml:space="preserve"> itens</w:t>
      </w:r>
      <w:r w:rsidR="001C59DF">
        <w:rPr>
          <w:rFonts w:ascii="Times New Roman" w:hAnsi="Times New Roman" w:cs="Times New Roman"/>
          <w:sz w:val="24"/>
          <w:szCs w:val="24"/>
        </w:rPr>
        <w:t xml:space="preserve">; </w:t>
      </w:r>
      <w:r w:rsidR="001C59DF" w:rsidRPr="00461D3E">
        <w:rPr>
          <w:rFonts w:ascii="Times New Roman" w:hAnsi="Times New Roman" w:cs="Times New Roman"/>
          <w:sz w:val="24"/>
          <w:szCs w:val="24"/>
        </w:rPr>
        <w:t>Se</w:t>
      </w:r>
      <w:r w:rsidR="00A831C9">
        <w:rPr>
          <w:rFonts w:ascii="Times New Roman" w:hAnsi="Times New Roman" w:cs="Times New Roman"/>
          <w:sz w:val="24"/>
          <w:szCs w:val="24"/>
        </w:rPr>
        <w:t>c</w:t>
      </w:r>
      <w:r w:rsidR="001C59DF" w:rsidRPr="00461D3E">
        <w:rPr>
          <w:rFonts w:ascii="Times New Roman" w:hAnsi="Times New Roman" w:cs="Times New Roman"/>
          <w:sz w:val="24"/>
          <w:szCs w:val="24"/>
        </w:rPr>
        <w:t>ção D:</w:t>
      </w:r>
      <w:r w:rsidR="00461D3E" w:rsidRPr="00461D3E">
        <w:rPr>
          <w:rFonts w:ascii="Times New Roman" w:hAnsi="Times New Roman" w:cs="Times New Roman"/>
          <w:sz w:val="24"/>
          <w:szCs w:val="24"/>
        </w:rPr>
        <w:t xml:space="preserve"> 3.7 e 3.9 </w:t>
      </w:r>
      <w:r w:rsidR="00461D3E">
        <w:rPr>
          <w:rFonts w:ascii="Times New Roman" w:hAnsi="Times New Roman" w:cs="Times New Roman"/>
          <w:sz w:val="24"/>
          <w:szCs w:val="24"/>
        </w:rPr>
        <w:t>itens</w:t>
      </w:r>
      <w:r w:rsidR="001C59DF">
        <w:rPr>
          <w:rFonts w:ascii="Times New Roman" w:hAnsi="Times New Roman" w:cs="Times New Roman"/>
          <w:sz w:val="24"/>
          <w:szCs w:val="24"/>
        </w:rPr>
        <w:t xml:space="preserve">; </w:t>
      </w:r>
      <w:r w:rsidR="001C59DF" w:rsidRPr="00461D3E">
        <w:rPr>
          <w:rFonts w:ascii="Times New Roman" w:hAnsi="Times New Roman" w:cs="Times New Roman"/>
          <w:sz w:val="24"/>
          <w:szCs w:val="24"/>
        </w:rPr>
        <w:t>Se</w:t>
      </w:r>
      <w:r w:rsidR="00A831C9">
        <w:rPr>
          <w:rFonts w:ascii="Times New Roman" w:hAnsi="Times New Roman" w:cs="Times New Roman"/>
          <w:sz w:val="24"/>
          <w:szCs w:val="24"/>
        </w:rPr>
        <w:t>c</w:t>
      </w:r>
      <w:r w:rsidR="001C59DF" w:rsidRPr="00461D3E">
        <w:rPr>
          <w:rFonts w:ascii="Times New Roman" w:hAnsi="Times New Roman" w:cs="Times New Roman"/>
          <w:sz w:val="24"/>
          <w:szCs w:val="24"/>
        </w:rPr>
        <w:t xml:space="preserve">ção E: </w:t>
      </w:r>
      <w:r w:rsidR="00461D3E" w:rsidRPr="00461D3E">
        <w:rPr>
          <w:rFonts w:ascii="Times New Roman" w:hAnsi="Times New Roman" w:cs="Times New Roman"/>
          <w:sz w:val="24"/>
          <w:szCs w:val="24"/>
        </w:rPr>
        <w:t>4.3 item</w:t>
      </w:r>
      <w:r w:rsidR="001C59DF" w:rsidRPr="00461D3E">
        <w:rPr>
          <w:rFonts w:ascii="Times New Roman" w:hAnsi="Times New Roman" w:cs="Times New Roman"/>
          <w:sz w:val="24"/>
          <w:szCs w:val="24"/>
        </w:rPr>
        <w:t>; Se</w:t>
      </w:r>
      <w:r w:rsidR="00A831C9">
        <w:rPr>
          <w:rFonts w:ascii="Times New Roman" w:hAnsi="Times New Roman" w:cs="Times New Roman"/>
          <w:sz w:val="24"/>
          <w:szCs w:val="24"/>
        </w:rPr>
        <w:t>c</w:t>
      </w:r>
      <w:r w:rsidR="001C59DF" w:rsidRPr="00461D3E">
        <w:rPr>
          <w:rFonts w:ascii="Times New Roman" w:hAnsi="Times New Roman" w:cs="Times New Roman"/>
          <w:sz w:val="24"/>
          <w:szCs w:val="24"/>
        </w:rPr>
        <w:t xml:space="preserve">ção F: </w:t>
      </w:r>
      <w:r w:rsidR="00461D3E" w:rsidRPr="00461D3E">
        <w:rPr>
          <w:rFonts w:ascii="Times New Roman" w:hAnsi="Times New Roman" w:cs="Times New Roman"/>
          <w:sz w:val="24"/>
          <w:szCs w:val="24"/>
        </w:rPr>
        <w:t>5.2 item</w:t>
      </w:r>
      <w:r w:rsidR="001C59DF" w:rsidRPr="00461D3E">
        <w:rPr>
          <w:rFonts w:ascii="Times New Roman" w:hAnsi="Times New Roman" w:cs="Times New Roman"/>
          <w:sz w:val="24"/>
          <w:szCs w:val="24"/>
        </w:rPr>
        <w:t xml:space="preserve">. </w:t>
      </w:r>
    </w:p>
    <w:p w:rsidR="001541C8" w:rsidRDefault="001541C8" w:rsidP="001541C8">
      <w:pPr>
        <w:pStyle w:val="Textodenotaderodap"/>
        <w:rPr>
          <w:rFonts w:ascii="Cambria" w:hAnsi="Cambria"/>
          <w:b/>
          <w:color w:val="000000"/>
          <w:highlight w:val="yellow"/>
        </w:rPr>
      </w:pPr>
    </w:p>
    <w:p w:rsidR="001541C8" w:rsidRPr="003D6FEB" w:rsidRDefault="001541C8" w:rsidP="00D40117">
      <w:pPr>
        <w:pStyle w:val="Cabealho2"/>
        <w:rPr>
          <w:lang w:val="pt-PT"/>
        </w:rPr>
      </w:pPr>
      <w:bookmarkStart w:id="56" w:name="_Toc493520398"/>
      <w:r w:rsidRPr="003D6FEB">
        <w:rPr>
          <w:lang w:val="pt-PT"/>
        </w:rPr>
        <w:t>4.1 - Análise de dados</w:t>
      </w:r>
      <w:bookmarkEnd w:id="56"/>
    </w:p>
    <w:p w:rsidR="001541C8" w:rsidRDefault="001541C8" w:rsidP="001541C8">
      <w:pPr>
        <w:pStyle w:val="Textodenotaderodap"/>
        <w:ind w:left="720"/>
        <w:rPr>
          <w:rFonts w:ascii="Cambria" w:hAnsi="Cambria"/>
          <w:b/>
          <w:color w:val="000000"/>
          <w:highlight w:val="yellow"/>
        </w:rPr>
      </w:pPr>
    </w:p>
    <w:p w:rsidR="00A45859" w:rsidRPr="00461D3E" w:rsidRDefault="00461D3E" w:rsidP="00A45859">
      <w:pPr>
        <w:pStyle w:val="Textodenotaderodap"/>
        <w:rPr>
          <w:rFonts w:ascii="Times New Roman" w:hAnsi="Times New Roman" w:cs="Times New Roman"/>
          <w:b/>
          <w:sz w:val="24"/>
          <w:szCs w:val="24"/>
        </w:rPr>
      </w:pPr>
      <w:r>
        <w:rPr>
          <w:rFonts w:ascii="Times New Roman" w:hAnsi="Times New Roman" w:cs="Times New Roman"/>
          <w:b/>
          <w:color w:val="000000"/>
          <w:sz w:val="24"/>
          <w:szCs w:val="24"/>
        </w:rPr>
        <w:t>Se</w:t>
      </w:r>
      <w:r w:rsidR="00A831C9">
        <w:rPr>
          <w:rFonts w:ascii="Times New Roman" w:hAnsi="Times New Roman" w:cs="Times New Roman"/>
          <w:b/>
          <w:color w:val="000000"/>
          <w:sz w:val="24"/>
          <w:szCs w:val="24"/>
        </w:rPr>
        <w:t>c</w:t>
      </w:r>
      <w:r>
        <w:rPr>
          <w:rFonts w:ascii="Times New Roman" w:hAnsi="Times New Roman" w:cs="Times New Roman"/>
          <w:b/>
          <w:color w:val="000000"/>
          <w:sz w:val="24"/>
          <w:szCs w:val="24"/>
        </w:rPr>
        <w:t>ção</w:t>
      </w:r>
      <w:r w:rsidR="00A45859" w:rsidRPr="00461D3E">
        <w:rPr>
          <w:rFonts w:ascii="Times New Roman" w:hAnsi="Times New Roman" w:cs="Times New Roman"/>
          <w:b/>
          <w:color w:val="000000"/>
          <w:sz w:val="24"/>
          <w:szCs w:val="24"/>
        </w:rPr>
        <w:t xml:space="preserve"> A - </w:t>
      </w:r>
      <w:r w:rsidR="00124821" w:rsidRPr="00461D3E">
        <w:rPr>
          <w:rFonts w:ascii="Times New Roman" w:hAnsi="Times New Roman" w:cs="Times New Roman"/>
          <w:b/>
          <w:sz w:val="24"/>
          <w:szCs w:val="24"/>
        </w:rPr>
        <w:t xml:space="preserve">Dados pessoais </w:t>
      </w:r>
    </w:p>
    <w:p w:rsidR="00A45859" w:rsidRPr="00A45859" w:rsidRDefault="00A45859" w:rsidP="00A45859">
      <w:pPr>
        <w:pStyle w:val="Textodenotaderodap"/>
        <w:rPr>
          <w:rFonts w:ascii="Times New Roman" w:hAnsi="Times New Roman" w:cs="Times New Roman"/>
          <w:b/>
          <w:sz w:val="24"/>
          <w:szCs w:val="24"/>
        </w:rPr>
      </w:pPr>
    </w:p>
    <w:p w:rsidR="00461D3E" w:rsidRPr="005B1F71" w:rsidRDefault="00D6768D" w:rsidP="003834ED">
      <w:pPr>
        <w:autoSpaceDE w:val="0"/>
        <w:spacing w:after="0" w:line="360" w:lineRule="auto"/>
        <w:jc w:val="both"/>
        <w:rPr>
          <w:rFonts w:ascii="Times New Roman" w:hAnsi="Times New Roman" w:cs="Times New Roman"/>
          <w:sz w:val="24"/>
          <w:szCs w:val="24"/>
        </w:rPr>
      </w:pPr>
      <w:r w:rsidRPr="005B1F71">
        <w:rPr>
          <w:rFonts w:ascii="Times New Roman" w:hAnsi="Times New Roman" w:cs="Times New Roman"/>
          <w:sz w:val="24"/>
          <w:szCs w:val="24"/>
        </w:rPr>
        <w:t>Com esta</w:t>
      </w:r>
      <w:r w:rsidR="0068783D" w:rsidRPr="005B1F71">
        <w:rPr>
          <w:rFonts w:ascii="Times New Roman" w:hAnsi="Times New Roman" w:cs="Times New Roman"/>
          <w:sz w:val="24"/>
          <w:szCs w:val="24"/>
        </w:rPr>
        <w:t xml:space="preserve"> </w:t>
      </w:r>
      <w:r w:rsidRPr="005B1F71">
        <w:rPr>
          <w:rFonts w:ascii="Times New Roman" w:hAnsi="Times New Roman" w:cs="Times New Roman"/>
          <w:sz w:val="24"/>
          <w:szCs w:val="24"/>
        </w:rPr>
        <w:t>se</w:t>
      </w:r>
      <w:r w:rsidR="00A831C9" w:rsidRPr="005B1F71">
        <w:rPr>
          <w:rFonts w:ascii="Times New Roman" w:hAnsi="Times New Roman" w:cs="Times New Roman"/>
          <w:sz w:val="24"/>
          <w:szCs w:val="24"/>
        </w:rPr>
        <w:t>c</w:t>
      </w:r>
      <w:r w:rsidRPr="005B1F71">
        <w:rPr>
          <w:rFonts w:ascii="Times New Roman" w:hAnsi="Times New Roman" w:cs="Times New Roman"/>
          <w:sz w:val="24"/>
          <w:szCs w:val="24"/>
        </w:rPr>
        <w:t xml:space="preserve">ção </w:t>
      </w:r>
      <w:r w:rsidR="0068783D" w:rsidRPr="005B1F71">
        <w:rPr>
          <w:rFonts w:ascii="Times New Roman" w:hAnsi="Times New Roman" w:cs="Times New Roman"/>
          <w:sz w:val="24"/>
          <w:szCs w:val="24"/>
        </w:rPr>
        <w:t>pretende-se conhecer a idade, o género, a faix</w:t>
      </w:r>
      <w:r w:rsidR="005D1A00" w:rsidRPr="005B1F71">
        <w:rPr>
          <w:rFonts w:ascii="Times New Roman" w:hAnsi="Times New Roman" w:cs="Times New Roman"/>
          <w:sz w:val="24"/>
          <w:szCs w:val="24"/>
        </w:rPr>
        <w:t>a etária e a profissão dos inqui</w:t>
      </w:r>
      <w:r w:rsidR="001E16F2" w:rsidRPr="005B1F71">
        <w:rPr>
          <w:rFonts w:ascii="Times New Roman" w:hAnsi="Times New Roman" w:cs="Times New Roman"/>
          <w:sz w:val="24"/>
          <w:szCs w:val="24"/>
        </w:rPr>
        <w:t xml:space="preserve">ridos. A inserção destes dados </w:t>
      </w:r>
      <w:r w:rsidR="00003496" w:rsidRPr="005B1F71">
        <w:rPr>
          <w:rFonts w:ascii="Times New Roman" w:hAnsi="Times New Roman" w:cs="Times New Roman"/>
          <w:sz w:val="24"/>
          <w:szCs w:val="24"/>
        </w:rPr>
        <w:t xml:space="preserve">no questionário </w:t>
      </w:r>
      <w:r w:rsidR="001E16F2" w:rsidRPr="005B1F71">
        <w:rPr>
          <w:rFonts w:ascii="Times New Roman" w:hAnsi="Times New Roman" w:cs="Times New Roman"/>
          <w:sz w:val="24"/>
          <w:szCs w:val="24"/>
        </w:rPr>
        <w:t>explica-se p</w:t>
      </w:r>
      <w:r w:rsidR="00212662" w:rsidRPr="005B1F71">
        <w:rPr>
          <w:rFonts w:ascii="Times New Roman" w:hAnsi="Times New Roman" w:cs="Times New Roman"/>
          <w:sz w:val="24"/>
          <w:szCs w:val="24"/>
        </w:rPr>
        <w:t>orque</w:t>
      </w:r>
      <w:r w:rsidR="00003496" w:rsidRPr="005B1F71">
        <w:rPr>
          <w:rFonts w:ascii="Times New Roman" w:hAnsi="Times New Roman" w:cs="Times New Roman"/>
          <w:sz w:val="24"/>
          <w:szCs w:val="24"/>
        </w:rPr>
        <w:t xml:space="preserve">, como já referido, </w:t>
      </w:r>
      <w:r w:rsidR="00C85630" w:rsidRPr="005B1F71">
        <w:rPr>
          <w:rFonts w:ascii="Times New Roman" w:hAnsi="Times New Roman" w:cs="Times New Roman"/>
          <w:sz w:val="24"/>
          <w:szCs w:val="24"/>
        </w:rPr>
        <w:t>existem</w:t>
      </w:r>
      <w:r w:rsidR="00003496" w:rsidRPr="005B1F71">
        <w:rPr>
          <w:rFonts w:ascii="Times New Roman" w:hAnsi="Times New Roman" w:cs="Times New Roman"/>
          <w:sz w:val="24"/>
          <w:szCs w:val="24"/>
        </w:rPr>
        <w:t xml:space="preserve"> menores de idade</w:t>
      </w:r>
      <w:r w:rsidR="00212662" w:rsidRPr="005B1F71">
        <w:rPr>
          <w:rFonts w:ascii="Times New Roman" w:hAnsi="Times New Roman" w:cs="Times New Roman"/>
          <w:sz w:val="24"/>
          <w:szCs w:val="24"/>
        </w:rPr>
        <w:t xml:space="preserve"> entre a po</w:t>
      </w:r>
      <w:r w:rsidR="001E16F2" w:rsidRPr="005B1F71">
        <w:rPr>
          <w:rFonts w:ascii="Times New Roman" w:hAnsi="Times New Roman" w:cs="Times New Roman"/>
          <w:sz w:val="24"/>
          <w:szCs w:val="24"/>
        </w:rPr>
        <w:t>pulação reassentada, que não fizeram</w:t>
      </w:r>
      <w:r w:rsidR="00212662" w:rsidRPr="005B1F71">
        <w:rPr>
          <w:rFonts w:ascii="Times New Roman" w:hAnsi="Times New Roman" w:cs="Times New Roman"/>
          <w:sz w:val="24"/>
          <w:szCs w:val="24"/>
        </w:rPr>
        <w:t xml:space="preserve"> parte do grupo-alvo elegível </w:t>
      </w:r>
      <w:r w:rsidR="001E16F2" w:rsidRPr="005B1F71">
        <w:rPr>
          <w:rFonts w:ascii="Times New Roman" w:hAnsi="Times New Roman" w:cs="Times New Roman"/>
          <w:sz w:val="24"/>
          <w:szCs w:val="24"/>
        </w:rPr>
        <w:t xml:space="preserve">deste </w:t>
      </w:r>
      <w:r w:rsidR="00212662" w:rsidRPr="005B1F71">
        <w:rPr>
          <w:rFonts w:ascii="Times New Roman" w:hAnsi="Times New Roman" w:cs="Times New Roman"/>
          <w:sz w:val="24"/>
          <w:szCs w:val="24"/>
        </w:rPr>
        <w:t>estudo. A colocação do género e</w:t>
      </w:r>
      <w:r w:rsidR="001E16F2" w:rsidRPr="005B1F71">
        <w:rPr>
          <w:rFonts w:ascii="Times New Roman" w:hAnsi="Times New Roman" w:cs="Times New Roman"/>
          <w:sz w:val="24"/>
          <w:szCs w:val="24"/>
        </w:rPr>
        <w:t xml:space="preserve"> </w:t>
      </w:r>
      <w:r w:rsidR="00C85630" w:rsidRPr="005B1F71">
        <w:rPr>
          <w:rFonts w:ascii="Times New Roman" w:hAnsi="Times New Roman" w:cs="Times New Roman"/>
          <w:sz w:val="24"/>
          <w:szCs w:val="24"/>
        </w:rPr>
        <w:t>da</w:t>
      </w:r>
      <w:r w:rsidR="001E16F2" w:rsidRPr="005B1F71">
        <w:rPr>
          <w:rFonts w:ascii="Times New Roman" w:hAnsi="Times New Roman" w:cs="Times New Roman"/>
          <w:sz w:val="24"/>
          <w:szCs w:val="24"/>
        </w:rPr>
        <w:t xml:space="preserve"> faixa etária</w:t>
      </w:r>
      <w:r w:rsidR="00212662" w:rsidRPr="005B1F71">
        <w:rPr>
          <w:rFonts w:ascii="Times New Roman" w:hAnsi="Times New Roman" w:cs="Times New Roman"/>
          <w:sz w:val="24"/>
          <w:szCs w:val="24"/>
        </w:rPr>
        <w:t xml:space="preserve"> </w:t>
      </w:r>
      <w:r w:rsidR="002139D4" w:rsidRPr="005B1F71">
        <w:rPr>
          <w:rFonts w:ascii="Times New Roman" w:hAnsi="Times New Roman" w:cs="Times New Roman"/>
          <w:sz w:val="24"/>
          <w:szCs w:val="24"/>
        </w:rPr>
        <w:t>tem por objetivo</w:t>
      </w:r>
      <w:r w:rsidR="00212662" w:rsidRPr="005B1F71">
        <w:rPr>
          <w:rFonts w:ascii="Times New Roman" w:hAnsi="Times New Roman" w:cs="Times New Roman"/>
          <w:sz w:val="24"/>
          <w:szCs w:val="24"/>
        </w:rPr>
        <w:t xml:space="preserve"> perceber o peso</w:t>
      </w:r>
      <w:r w:rsidR="001E16F2" w:rsidRPr="005B1F71">
        <w:rPr>
          <w:rFonts w:ascii="Times New Roman" w:hAnsi="Times New Roman" w:cs="Times New Roman"/>
          <w:sz w:val="24"/>
          <w:szCs w:val="24"/>
        </w:rPr>
        <w:t xml:space="preserve"> </w:t>
      </w:r>
      <w:r w:rsidR="00212662" w:rsidRPr="005B1F71">
        <w:rPr>
          <w:rFonts w:ascii="Times New Roman" w:hAnsi="Times New Roman" w:cs="Times New Roman"/>
          <w:sz w:val="24"/>
          <w:szCs w:val="24"/>
        </w:rPr>
        <w:t>e a tendência das respostas</w:t>
      </w:r>
      <w:r w:rsidR="001E16F2" w:rsidRPr="005B1F71">
        <w:rPr>
          <w:rFonts w:ascii="Times New Roman" w:hAnsi="Times New Roman" w:cs="Times New Roman"/>
          <w:sz w:val="24"/>
          <w:szCs w:val="24"/>
        </w:rPr>
        <w:t>, mas também o impacto que a pobreza causa nas pessoas do sexo feminino</w:t>
      </w:r>
      <w:r w:rsidR="001B7650" w:rsidRPr="005B1F71">
        <w:rPr>
          <w:rFonts w:ascii="Times New Roman" w:hAnsi="Times New Roman" w:cs="Times New Roman"/>
          <w:sz w:val="24"/>
          <w:szCs w:val="24"/>
        </w:rPr>
        <w:t xml:space="preserve"> (normalmente afeta crianças</w:t>
      </w:r>
      <w:r w:rsidR="00003496" w:rsidRPr="005B1F71">
        <w:rPr>
          <w:rFonts w:ascii="Times New Roman" w:hAnsi="Times New Roman" w:cs="Times New Roman"/>
          <w:sz w:val="24"/>
          <w:szCs w:val="24"/>
        </w:rPr>
        <w:t>, a família e a sociedade em geral</w:t>
      </w:r>
      <w:r w:rsidR="001B7650" w:rsidRPr="005B1F71">
        <w:rPr>
          <w:rFonts w:ascii="Times New Roman" w:hAnsi="Times New Roman" w:cs="Times New Roman"/>
          <w:sz w:val="24"/>
          <w:szCs w:val="24"/>
        </w:rPr>
        <w:t>)</w:t>
      </w:r>
      <w:r w:rsidR="00212662" w:rsidRPr="005B1F71">
        <w:rPr>
          <w:rFonts w:ascii="Times New Roman" w:hAnsi="Times New Roman" w:cs="Times New Roman"/>
          <w:sz w:val="24"/>
          <w:szCs w:val="24"/>
        </w:rPr>
        <w:t>. Finalmente, a profissão: é rel</w:t>
      </w:r>
      <w:r w:rsidR="001E16F2" w:rsidRPr="005B1F71">
        <w:rPr>
          <w:rFonts w:ascii="Times New Roman" w:hAnsi="Times New Roman" w:cs="Times New Roman"/>
          <w:sz w:val="24"/>
          <w:szCs w:val="24"/>
        </w:rPr>
        <w:t>evante para mostrar o tipo de a</w:t>
      </w:r>
      <w:r w:rsidR="00212662" w:rsidRPr="005B1F71">
        <w:rPr>
          <w:rFonts w:ascii="Times New Roman" w:hAnsi="Times New Roman" w:cs="Times New Roman"/>
          <w:sz w:val="24"/>
          <w:szCs w:val="24"/>
        </w:rPr>
        <w:t>tividade predominante</w:t>
      </w:r>
      <w:r w:rsidR="001E16F2" w:rsidRPr="005B1F71">
        <w:rPr>
          <w:rFonts w:ascii="Times New Roman" w:hAnsi="Times New Roman" w:cs="Times New Roman"/>
          <w:sz w:val="24"/>
          <w:szCs w:val="24"/>
        </w:rPr>
        <w:t xml:space="preserve"> nas comu</w:t>
      </w:r>
      <w:r w:rsidR="00003496" w:rsidRPr="005B1F71">
        <w:rPr>
          <w:rFonts w:ascii="Times New Roman" w:hAnsi="Times New Roman" w:cs="Times New Roman"/>
          <w:sz w:val="24"/>
          <w:szCs w:val="24"/>
        </w:rPr>
        <w:t>ni</w:t>
      </w:r>
      <w:r w:rsidR="001E16F2" w:rsidRPr="005B1F71">
        <w:rPr>
          <w:rFonts w:ascii="Times New Roman" w:hAnsi="Times New Roman" w:cs="Times New Roman"/>
          <w:sz w:val="24"/>
          <w:szCs w:val="24"/>
        </w:rPr>
        <w:t>dades</w:t>
      </w:r>
      <w:r w:rsidR="00212662" w:rsidRPr="005B1F71">
        <w:rPr>
          <w:rFonts w:ascii="Times New Roman" w:hAnsi="Times New Roman" w:cs="Times New Roman"/>
          <w:sz w:val="24"/>
          <w:szCs w:val="24"/>
        </w:rPr>
        <w:t xml:space="preserve">.     </w:t>
      </w:r>
    </w:p>
    <w:p w:rsidR="00E45E18" w:rsidRDefault="00E45E18" w:rsidP="003834ED">
      <w:pPr>
        <w:autoSpaceDE w:val="0"/>
        <w:spacing w:after="0" w:line="360" w:lineRule="auto"/>
        <w:jc w:val="both"/>
        <w:rPr>
          <w:rFonts w:ascii="Times New Roman" w:hAnsi="Times New Roman" w:cs="Times New Roman"/>
          <w:sz w:val="24"/>
          <w:szCs w:val="24"/>
        </w:rPr>
      </w:pPr>
    </w:p>
    <w:p w:rsidR="00D40117" w:rsidRPr="00D40117" w:rsidRDefault="00D40117" w:rsidP="00D40117">
      <w:pPr>
        <w:pStyle w:val="Legenda"/>
        <w:keepNext/>
        <w:rPr>
          <w:b/>
        </w:rPr>
      </w:pPr>
      <w:bookmarkStart w:id="57" w:name="_Toc493503062"/>
      <w:r>
        <w:lastRenderedPageBreak/>
        <w:t xml:space="preserve">Gráfico </w:t>
      </w:r>
      <w:r>
        <w:fldChar w:fldCharType="begin"/>
      </w:r>
      <w:r>
        <w:instrText xml:space="preserve"> SEQ Gráfico \* ARABIC </w:instrText>
      </w:r>
      <w:r>
        <w:fldChar w:fldCharType="separate"/>
      </w:r>
      <w:r w:rsidR="005240DB">
        <w:rPr>
          <w:noProof/>
        </w:rPr>
        <w:t>2</w:t>
      </w:r>
      <w:r>
        <w:fldChar w:fldCharType="end"/>
      </w:r>
      <w:r>
        <w:t xml:space="preserve">: </w:t>
      </w:r>
      <w:r w:rsidRPr="00D40117">
        <w:rPr>
          <w:b/>
        </w:rPr>
        <w:t>Distribuição da amostra por género e faixa etária (Cateme)</w:t>
      </w:r>
      <w:bookmarkEnd w:id="57"/>
    </w:p>
    <w:p w:rsidR="00F62979" w:rsidRPr="003834ED" w:rsidRDefault="003C2E51" w:rsidP="00116663">
      <w:pPr>
        <w:pStyle w:val="SemEspaamento1"/>
        <w:jc w:val="center"/>
        <w:rPr>
          <w:rFonts w:ascii="Cambria" w:hAnsi="Cambria"/>
          <w:color w:val="000000"/>
          <w:sz w:val="20"/>
          <w:szCs w:val="20"/>
          <w:highlight w:val="yellow"/>
          <w:lang w:val="pt-PT"/>
        </w:rPr>
      </w:pPr>
      <w:r>
        <w:rPr>
          <w:noProof/>
          <w:lang w:val="pt-PT" w:eastAsia="pt-PT"/>
        </w:rPr>
        <w:drawing>
          <wp:inline distT="0" distB="0" distL="0" distR="0" wp14:anchorId="4F2EFA1D" wp14:editId="583DFEE7">
            <wp:extent cx="5390984" cy="3323645"/>
            <wp:effectExtent l="0" t="0" r="63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148"/>
                    <a:stretch/>
                  </pic:blipFill>
                  <pic:spPr bwMode="auto">
                    <a:xfrm>
                      <a:off x="0" y="0"/>
                      <a:ext cx="5402104" cy="3330501"/>
                    </a:xfrm>
                    <a:prstGeom prst="rect">
                      <a:avLst/>
                    </a:prstGeom>
                    <a:ln>
                      <a:noFill/>
                    </a:ln>
                    <a:extLst>
                      <a:ext uri="{53640926-AAD7-44D8-BBD7-CCE9431645EC}">
                        <a14:shadowObscured xmlns:a14="http://schemas.microsoft.com/office/drawing/2010/main"/>
                      </a:ext>
                    </a:extLst>
                  </pic:spPr>
                </pic:pic>
              </a:graphicData>
            </a:graphic>
          </wp:inline>
        </w:drawing>
      </w:r>
    </w:p>
    <w:p w:rsidR="0040160F" w:rsidRPr="00353E09" w:rsidRDefault="005A22C4" w:rsidP="004322E2">
      <w:pPr>
        <w:spacing w:after="0" w:line="360" w:lineRule="auto"/>
        <w:jc w:val="both"/>
        <w:rPr>
          <w:rFonts w:ascii="Times New Roman" w:hAnsi="Times New Roman" w:cs="Times New Roman"/>
          <w:sz w:val="24"/>
          <w:szCs w:val="24"/>
        </w:rPr>
      </w:pPr>
      <w:r w:rsidRPr="00353E09">
        <w:rPr>
          <w:rFonts w:ascii="Times New Roman" w:hAnsi="Times New Roman" w:cs="Times New Roman"/>
          <w:sz w:val="24"/>
          <w:szCs w:val="24"/>
        </w:rPr>
        <w:t xml:space="preserve">É imperioso recordar que </w:t>
      </w:r>
      <w:r w:rsidR="007B1B35" w:rsidRPr="00353E09">
        <w:rPr>
          <w:rFonts w:ascii="Times New Roman" w:hAnsi="Times New Roman" w:cs="Times New Roman"/>
          <w:sz w:val="24"/>
          <w:szCs w:val="24"/>
        </w:rPr>
        <w:t>a unidade representativa da amostragem de Cateme é constituída por 200 pessoas</w:t>
      </w:r>
      <w:r w:rsidR="004958EA" w:rsidRPr="00353E09">
        <w:rPr>
          <w:rFonts w:ascii="Times New Roman" w:hAnsi="Times New Roman" w:cs="Times New Roman"/>
          <w:sz w:val="24"/>
          <w:szCs w:val="24"/>
        </w:rPr>
        <w:t xml:space="preserve">, </w:t>
      </w:r>
      <w:r w:rsidR="00FF3C78" w:rsidRPr="00353E09">
        <w:rPr>
          <w:rFonts w:ascii="Times New Roman" w:hAnsi="Times New Roman" w:cs="Times New Roman"/>
          <w:sz w:val="24"/>
          <w:szCs w:val="24"/>
        </w:rPr>
        <w:t xml:space="preserve">109 </w:t>
      </w:r>
      <w:r w:rsidR="007B1B35" w:rsidRPr="00353E09">
        <w:rPr>
          <w:rFonts w:ascii="Times New Roman" w:hAnsi="Times New Roman" w:cs="Times New Roman"/>
          <w:sz w:val="24"/>
          <w:szCs w:val="24"/>
        </w:rPr>
        <w:t xml:space="preserve">participantes </w:t>
      </w:r>
      <w:r w:rsidR="00FF3C78" w:rsidRPr="00353E09">
        <w:rPr>
          <w:rFonts w:ascii="Times New Roman" w:hAnsi="Times New Roman" w:cs="Times New Roman"/>
          <w:sz w:val="24"/>
          <w:szCs w:val="24"/>
        </w:rPr>
        <w:t>do sexo masculino</w:t>
      </w:r>
      <w:r w:rsidRPr="00353E09">
        <w:rPr>
          <w:rFonts w:ascii="Times New Roman" w:hAnsi="Times New Roman" w:cs="Times New Roman"/>
          <w:sz w:val="24"/>
          <w:szCs w:val="24"/>
        </w:rPr>
        <w:t xml:space="preserve"> </w:t>
      </w:r>
      <w:r w:rsidR="004958EA" w:rsidRPr="00353E09">
        <w:rPr>
          <w:rFonts w:ascii="Times New Roman" w:hAnsi="Times New Roman" w:cs="Times New Roman"/>
          <w:sz w:val="24"/>
          <w:szCs w:val="24"/>
        </w:rPr>
        <w:t>(</w:t>
      </w:r>
      <w:r w:rsidRPr="00353E09">
        <w:rPr>
          <w:rFonts w:ascii="Times New Roman" w:hAnsi="Times New Roman" w:cs="Times New Roman"/>
          <w:sz w:val="24"/>
          <w:szCs w:val="24"/>
        </w:rPr>
        <w:t>54.5%</w:t>
      </w:r>
      <w:r w:rsidR="004958EA" w:rsidRPr="00353E09">
        <w:rPr>
          <w:rFonts w:ascii="Times New Roman" w:hAnsi="Times New Roman" w:cs="Times New Roman"/>
          <w:sz w:val="24"/>
          <w:szCs w:val="24"/>
        </w:rPr>
        <w:t>)</w:t>
      </w:r>
      <w:r w:rsidRPr="00353E09">
        <w:rPr>
          <w:rFonts w:ascii="Times New Roman" w:hAnsi="Times New Roman" w:cs="Times New Roman"/>
          <w:sz w:val="24"/>
          <w:szCs w:val="24"/>
        </w:rPr>
        <w:t xml:space="preserve"> e 91 </w:t>
      </w:r>
      <w:r w:rsidR="004958EA" w:rsidRPr="00353E09">
        <w:rPr>
          <w:rFonts w:ascii="Times New Roman" w:hAnsi="Times New Roman" w:cs="Times New Roman"/>
          <w:sz w:val="24"/>
          <w:szCs w:val="24"/>
        </w:rPr>
        <w:t>do sexo feminino</w:t>
      </w:r>
      <w:r w:rsidRPr="00353E09">
        <w:rPr>
          <w:rFonts w:ascii="Times New Roman" w:hAnsi="Times New Roman" w:cs="Times New Roman"/>
          <w:sz w:val="24"/>
          <w:szCs w:val="24"/>
        </w:rPr>
        <w:t xml:space="preserve"> </w:t>
      </w:r>
      <w:r w:rsidR="004958EA" w:rsidRPr="00353E09">
        <w:rPr>
          <w:rFonts w:ascii="Times New Roman" w:hAnsi="Times New Roman" w:cs="Times New Roman"/>
          <w:sz w:val="24"/>
          <w:szCs w:val="24"/>
        </w:rPr>
        <w:t>(</w:t>
      </w:r>
      <w:r w:rsidRPr="00353E09">
        <w:rPr>
          <w:rFonts w:ascii="Times New Roman" w:hAnsi="Times New Roman" w:cs="Times New Roman"/>
          <w:sz w:val="24"/>
          <w:szCs w:val="24"/>
        </w:rPr>
        <w:t>45.5%</w:t>
      </w:r>
      <w:r w:rsidR="004958EA" w:rsidRPr="00353E09">
        <w:rPr>
          <w:rFonts w:ascii="Times New Roman" w:hAnsi="Times New Roman" w:cs="Times New Roman"/>
          <w:sz w:val="24"/>
          <w:szCs w:val="24"/>
        </w:rPr>
        <w:t>)</w:t>
      </w:r>
      <w:r w:rsidRPr="00353E09">
        <w:rPr>
          <w:rFonts w:ascii="Times New Roman" w:hAnsi="Times New Roman" w:cs="Times New Roman"/>
          <w:sz w:val="24"/>
          <w:szCs w:val="24"/>
        </w:rPr>
        <w:t>.</w:t>
      </w:r>
      <w:r w:rsidR="007F095C" w:rsidRPr="00353E09">
        <w:rPr>
          <w:rFonts w:ascii="Times New Roman" w:hAnsi="Times New Roman" w:cs="Times New Roman"/>
          <w:sz w:val="24"/>
          <w:szCs w:val="24"/>
        </w:rPr>
        <w:t xml:space="preserve"> </w:t>
      </w:r>
      <w:r w:rsidR="005F1EF0" w:rsidRPr="00353E09">
        <w:rPr>
          <w:rFonts w:ascii="Times New Roman" w:hAnsi="Times New Roman" w:cs="Times New Roman"/>
          <w:sz w:val="24"/>
          <w:szCs w:val="24"/>
        </w:rPr>
        <w:t>O</w:t>
      </w:r>
      <w:r w:rsidR="000F570B" w:rsidRPr="00353E09">
        <w:rPr>
          <w:rFonts w:ascii="Times New Roman" w:hAnsi="Times New Roman" w:cs="Times New Roman"/>
          <w:sz w:val="24"/>
          <w:szCs w:val="24"/>
        </w:rPr>
        <w:t>bserva-se</w:t>
      </w:r>
      <w:r w:rsidR="005F1EF0" w:rsidRPr="00353E09">
        <w:rPr>
          <w:rFonts w:ascii="Times New Roman" w:hAnsi="Times New Roman" w:cs="Times New Roman"/>
          <w:sz w:val="24"/>
          <w:szCs w:val="24"/>
        </w:rPr>
        <w:t>, portanto,</w:t>
      </w:r>
      <w:r w:rsidR="0053538C" w:rsidRPr="00353E09">
        <w:rPr>
          <w:rFonts w:ascii="Times New Roman" w:hAnsi="Times New Roman" w:cs="Times New Roman"/>
          <w:sz w:val="24"/>
          <w:szCs w:val="24"/>
        </w:rPr>
        <w:t xml:space="preserve"> que </w:t>
      </w:r>
      <w:r w:rsidR="004958EA" w:rsidRPr="00353E09">
        <w:rPr>
          <w:rFonts w:ascii="Times New Roman" w:hAnsi="Times New Roman" w:cs="Times New Roman"/>
          <w:sz w:val="24"/>
          <w:szCs w:val="24"/>
        </w:rPr>
        <w:t xml:space="preserve">a amostra é maioritariamente constituída por participantes do sexo </w:t>
      </w:r>
      <w:r w:rsidR="0053538C" w:rsidRPr="00353E09">
        <w:rPr>
          <w:rFonts w:ascii="Times New Roman" w:hAnsi="Times New Roman" w:cs="Times New Roman"/>
          <w:sz w:val="24"/>
          <w:szCs w:val="24"/>
        </w:rPr>
        <w:t>masc</w:t>
      </w:r>
      <w:r w:rsidR="004958EA" w:rsidRPr="00353E09">
        <w:rPr>
          <w:rFonts w:ascii="Times New Roman" w:hAnsi="Times New Roman" w:cs="Times New Roman"/>
          <w:sz w:val="24"/>
          <w:szCs w:val="24"/>
        </w:rPr>
        <w:t>ulino</w:t>
      </w:r>
      <w:r w:rsidR="001C59DF" w:rsidRPr="00353E09">
        <w:rPr>
          <w:rFonts w:ascii="Times New Roman" w:hAnsi="Times New Roman" w:cs="Times New Roman"/>
          <w:sz w:val="24"/>
          <w:szCs w:val="24"/>
        </w:rPr>
        <w:t xml:space="preserve">, com uma diferença de 18 inquiridos do sexo feminino. </w:t>
      </w:r>
      <w:r w:rsidR="00636764" w:rsidRPr="00353E09">
        <w:rPr>
          <w:rFonts w:ascii="Times New Roman" w:hAnsi="Times New Roman" w:cs="Times New Roman"/>
          <w:sz w:val="24"/>
          <w:szCs w:val="24"/>
        </w:rPr>
        <w:t xml:space="preserve">Em vista </w:t>
      </w:r>
      <w:r w:rsidR="001C59DF" w:rsidRPr="00353E09">
        <w:rPr>
          <w:rFonts w:ascii="Times New Roman" w:hAnsi="Times New Roman" w:cs="Times New Roman"/>
          <w:sz w:val="24"/>
          <w:szCs w:val="24"/>
        </w:rPr>
        <w:t xml:space="preserve">do gráfico, </w:t>
      </w:r>
      <w:r w:rsidR="00636764" w:rsidRPr="00353E09">
        <w:rPr>
          <w:rFonts w:ascii="Times New Roman" w:hAnsi="Times New Roman" w:cs="Times New Roman"/>
          <w:sz w:val="24"/>
          <w:szCs w:val="24"/>
        </w:rPr>
        <w:t xml:space="preserve">existem evidências estatísticas suficientes para afirmar que a proporção de homens e mulheres é significativa. </w:t>
      </w:r>
    </w:p>
    <w:p w:rsidR="00090759" w:rsidRPr="00D40117" w:rsidRDefault="00000E28" w:rsidP="004322E2">
      <w:pPr>
        <w:spacing w:after="0" w:line="360" w:lineRule="auto"/>
        <w:ind w:firstLine="720"/>
        <w:jc w:val="both"/>
        <w:rPr>
          <w:rFonts w:ascii="Times New Roman" w:hAnsi="Times New Roman" w:cs="Times New Roman"/>
          <w:sz w:val="24"/>
          <w:szCs w:val="24"/>
        </w:rPr>
      </w:pPr>
      <w:r w:rsidRPr="00D40117">
        <w:rPr>
          <w:rFonts w:ascii="Times New Roman" w:hAnsi="Times New Roman" w:cs="Times New Roman"/>
          <w:sz w:val="24"/>
          <w:szCs w:val="24"/>
        </w:rPr>
        <w:t>No que tange à</w:t>
      </w:r>
      <w:r w:rsidR="00C21312" w:rsidRPr="00D40117">
        <w:rPr>
          <w:rFonts w:ascii="Times New Roman" w:hAnsi="Times New Roman" w:cs="Times New Roman"/>
          <w:sz w:val="24"/>
          <w:szCs w:val="24"/>
        </w:rPr>
        <w:t>s</w:t>
      </w:r>
      <w:r w:rsidR="007F095C" w:rsidRPr="00D40117">
        <w:rPr>
          <w:rFonts w:ascii="Times New Roman" w:hAnsi="Times New Roman" w:cs="Times New Roman"/>
          <w:sz w:val="24"/>
          <w:szCs w:val="24"/>
        </w:rPr>
        <w:t xml:space="preserve"> idade</w:t>
      </w:r>
      <w:r w:rsidR="00C21312" w:rsidRPr="00D40117">
        <w:rPr>
          <w:rFonts w:ascii="Times New Roman" w:hAnsi="Times New Roman" w:cs="Times New Roman"/>
          <w:sz w:val="24"/>
          <w:szCs w:val="24"/>
        </w:rPr>
        <w:t>s</w:t>
      </w:r>
      <w:r w:rsidR="00AF3954" w:rsidRPr="00D40117">
        <w:rPr>
          <w:rFonts w:ascii="Times New Roman" w:hAnsi="Times New Roman" w:cs="Times New Roman"/>
          <w:sz w:val="24"/>
          <w:szCs w:val="24"/>
        </w:rPr>
        <w:t xml:space="preserve"> dos participantes</w:t>
      </w:r>
      <w:r w:rsidR="007F095C" w:rsidRPr="00D40117">
        <w:rPr>
          <w:rFonts w:ascii="Times New Roman" w:hAnsi="Times New Roman" w:cs="Times New Roman"/>
          <w:sz w:val="24"/>
          <w:szCs w:val="24"/>
        </w:rPr>
        <w:t xml:space="preserve">, </w:t>
      </w:r>
      <w:r w:rsidR="00964A4A" w:rsidRPr="00D40117">
        <w:rPr>
          <w:rFonts w:ascii="Times New Roman" w:hAnsi="Times New Roman" w:cs="Times New Roman"/>
          <w:sz w:val="24"/>
          <w:szCs w:val="24"/>
        </w:rPr>
        <w:t>em ambos os sex</w:t>
      </w:r>
      <w:r w:rsidR="00D90895" w:rsidRPr="00D40117">
        <w:rPr>
          <w:rFonts w:ascii="Times New Roman" w:hAnsi="Times New Roman" w:cs="Times New Roman"/>
          <w:sz w:val="24"/>
          <w:szCs w:val="24"/>
        </w:rPr>
        <w:t xml:space="preserve">os, </w:t>
      </w:r>
      <w:r w:rsidR="00CD797B" w:rsidRPr="00D40117">
        <w:rPr>
          <w:rFonts w:ascii="Times New Roman" w:hAnsi="Times New Roman" w:cs="Times New Roman"/>
          <w:sz w:val="24"/>
          <w:szCs w:val="24"/>
        </w:rPr>
        <w:t xml:space="preserve">a maioria compreende </w:t>
      </w:r>
      <w:r w:rsidR="00123BD1" w:rsidRPr="00D40117">
        <w:rPr>
          <w:rFonts w:ascii="Times New Roman" w:hAnsi="Times New Roman" w:cs="Times New Roman"/>
          <w:sz w:val="24"/>
          <w:szCs w:val="24"/>
        </w:rPr>
        <w:t xml:space="preserve">a faixa etária </w:t>
      </w:r>
      <w:r w:rsidR="008C7CBD" w:rsidRPr="00D40117">
        <w:rPr>
          <w:rFonts w:ascii="Times New Roman" w:hAnsi="Times New Roman" w:cs="Times New Roman"/>
          <w:sz w:val="24"/>
          <w:szCs w:val="24"/>
        </w:rPr>
        <w:t>de</w:t>
      </w:r>
      <w:r w:rsidR="00CD797B" w:rsidRPr="00D40117">
        <w:rPr>
          <w:rFonts w:ascii="Times New Roman" w:hAnsi="Times New Roman" w:cs="Times New Roman"/>
          <w:sz w:val="24"/>
          <w:szCs w:val="24"/>
        </w:rPr>
        <w:t xml:space="preserve"> </w:t>
      </w:r>
      <w:r w:rsidR="008C7CBD" w:rsidRPr="00D40117">
        <w:rPr>
          <w:rFonts w:ascii="Times New Roman" w:hAnsi="Times New Roman" w:cs="Times New Roman"/>
          <w:sz w:val="24"/>
          <w:szCs w:val="24"/>
        </w:rPr>
        <w:t>21 a</w:t>
      </w:r>
      <w:r w:rsidR="003834ED" w:rsidRPr="00D40117">
        <w:rPr>
          <w:rFonts w:ascii="Times New Roman" w:hAnsi="Times New Roman" w:cs="Times New Roman"/>
          <w:sz w:val="24"/>
          <w:szCs w:val="24"/>
        </w:rPr>
        <w:t xml:space="preserve"> 30 anos</w:t>
      </w:r>
      <w:r w:rsidR="00397CE6" w:rsidRPr="00D40117">
        <w:rPr>
          <w:rFonts w:ascii="Times New Roman" w:hAnsi="Times New Roman" w:cs="Times New Roman"/>
          <w:sz w:val="24"/>
          <w:szCs w:val="24"/>
        </w:rPr>
        <w:t xml:space="preserve"> (</w:t>
      </w:r>
      <w:r w:rsidR="00D00F33" w:rsidRPr="00D40117">
        <w:rPr>
          <w:rFonts w:ascii="Times New Roman" w:hAnsi="Times New Roman" w:cs="Times New Roman"/>
          <w:sz w:val="24"/>
          <w:szCs w:val="24"/>
        </w:rPr>
        <w:t>42 e 33 inquiridos</w:t>
      </w:r>
      <w:r w:rsidR="00C21312" w:rsidRPr="00D40117">
        <w:rPr>
          <w:rFonts w:ascii="Times New Roman" w:hAnsi="Times New Roman" w:cs="Times New Roman"/>
          <w:sz w:val="24"/>
          <w:szCs w:val="24"/>
        </w:rPr>
        <w:t>,</w:t>
      </w:r>
      <w:r w:rsidR="00D00F33" w:rsidRPr="00D40117">
        <w:rPr>
          <w:rFonts w:ascii="Times New Roman" w:hAnsi="Times New Roman" w:cs="Times New Roman"/>
          <w:sz w:val="24"/>
          <w:szCs w:val="24"/>
        </w:rPr>
        <w:t xml:space="preserve"> corresponden</w:t>
      </w:r>
      <w:r w:rsidR="008C7CBD" w:rsidRPr="00D40117">
        <w:rPr>
          <w:rFonts w:ascii="Times New Roman" w:hAnsi="Times New Roman" w:cs="Times New Roman"/>
          <w:sz w:val="24"/>
          <w:szCs w:val="24"/>
        </w:rPr>
        <w:t xml:space="preserve">do </w:t>
      </w:r>
      <w:r w:rsidR="00397CE6" w:rsidRPr="00D40117">
        <w:rPr>
          <w:rFonts w:ascii="Times New Roman" w:hAnsi="Times New Roman" w:cs="Times New Roman"/>
          <w:sz w:val="24"/>
          <w:szCs w:val="24"/>
        </w:rPr>
        <w:t xml:space="preserve">a </w:t>
      </w:r>
      <w:r w:rsidR="00D90895" w:rsidRPr="00D40117">
        <w:rPr>
          <w:rFonts w:ascii="Times New Roman" w:hAnsi="Times New Roman" w:cs="Times New Roman"/>
          <w:sz w:val="24"/>
          <w:szCs w:val="24"/>
        </w:rPr>
        <w:t>21.0% e</w:t>
      </w:r>
      <w:r w:rsidR="00D00F33" w:rsidRPr="00D40117">
        <w:rPr>
          <w:rFonts w:ascii="Times New Roman" w:hAnsi="Times New Roman" w:cs="Times New Roman"/>
          <w:sz w:val="24"/>
          <w:szCs w:val="24"/>
        </w:rPr>
        <w:t xml:space="preserve"> </w:t>
      </w:r>
      <w:r w:rsidR="00397CE6" w:rsidRPr="00D40117">
        <w:rPr>
          <w:rFonts w:ascii="Times New Roman" w:hAnsi="Times New Roman" w:cs="Times New Roman"/>
          <w:sz w:val="24"/>
          <w:szCs w:val="24"/>
        </w:rPr>
        <w:t xml:space="preserve">a </w:t>
      </w:r>
      <w:r w:rsidR="00D90895" w:rsidRPr="00D40117">
        <w:rPr>
          <w:rFonts w:ascii="Times New Roman" w:hAnsi="Times New Roman" w:cs="Times New Roman"/>
          <w:sz w:val="24"/>
          <w:szCs w:val="24"/>
        </w:rPr>
        <w:t>16.5%</w:t>
      </w:r>
      <w:r w:rsidR="008C7CBD" w:rsidRPr="00D40117">
        <w:rPr>
          <w:rFonts w:ascii="Times New Roman" w:hAnsi="Times New Roman" w:cs="Times New Roman"/>
          <w:sz w:val="24"/>
          <w:szCs w:val="24"/>
        </w:rPr>
        <w:t xml:space="preserve"> respetivamente</w:t>
      </w:r>
      <w:r w:rsidR="00397CE6" w:rsidRPr="00D40117">
        <w:rPr>
          <w:rFonts w:ascii="Times New Roman" w:hAnsi="Times New Roman" w:cs="Times New Roman"/>
          <w:sz w:val="24"/>
          <w:szCs w:val="24"/>
        </w:rPr>
        <w:t>). Em seguida, situa-se a classe et</w:t>
      </w:r>
      <w:r w:rsidR="008C7CBD" w:rsidRPr="00D40117">
        <w:rPr>
          <w:rFonts w:ascii="Times New Roman" w:hAnsi="Times New Roman" w:cs="Times New Roman"/>
          <w:sz w:val="24"/>
          <w:szCs w:val="24"/>
        </w:rPr>
        <w:t>ária de 31 a</w:t>
      </w:r>
      <w:r w:rsidR="000F570B" w:rsidRPr="00D40117">
        <w:rPr>
          <w:rFonts w:ascii="Times New Roman" w:hAnsi="Times New Roman" w:cs="Times New Roman"/>
          <w:sz w:val="24"/>
          <w:szCs w:val="24"/>
        </w:rPr>
        <w:t xml:space="preserve"> 40 anos </w:t>
      </w:r>
      <w:r w:rsidR="00E33C6A" w:rsidRPr="00D40117">
        <w:rPr>
          <w:rFonts w:ascii="Times New Roman" w:hAnsi="Times New Roman" w:cs="Times New Roman"/>
          <w:sz w:val="24"/>
          <w:szCs w:val="24"/>
        </w:rPr>
        <w:t>(</w:t>
      </w:r>
      <w:r w:rsidR="004239F9" w:rsidRPr="00D40117">
        <w:rPr>
          <w:rFonts w:ascii="Times New Roman" w:hAnsi="Times New Roman" w:cs="Times New Roman"/>
          <w:sz w:val="24"/>
          <w:szCs w:val="24"/>
        </w:rPr>
        <w:t xml:space="preserve">34 e </w:t>
      </w:r>
      <w:r w:rsidR="00E33C6A" w:rsidRPr="00D40117">
        <w:rPr>
          <w:rFonts w:ascii="Times New Roman" w:hAnsi="Times New Roman" w:cs="Times New Roman"/>
          <w:sz w:val="24"/>
          <w:szCs w:val="24"/>
        </w:rPr>
        <w:t>25</w:t>
      </w:r>
      <w:r w:rsidR="004239F9" w:rsidRPr="00D40117">
        <w:rPr>
          <w:rFonts w:ascii="Times New Roman" w:hAnsi="Times New Roman" w:cs="Times New Roman"/>
          <w:sz w:val="24"/>
          <w:szCs w:val="24"/>
        </w:rPr>
        <w:t xml:space="preserve"> participantes corresponden</w:t>
      </w:r>
      <w:r w:rsidR="008C7CBD" w:rsidRPr="00D40117">
        <w:rPr>
          <w:rFonts w:ascii="Times New Roman" w:hAnsi="Times New Roman" w:cs="Times New Roman"/>
          <w:sz w:val="24"/>
          <w:szCs w:val="24"/>
        </w:rPr>
        <w:t xml:space="preserve">do </w:t>
      </w:r>
      <w:r w:rsidR="004239F9" w:rsidRPr="00D40117">
        <w:rPr>
          <w:rFonts w:ascii="Times New Roman" w:hAnsi="Times New Roman" w:cs="Times New Roman"/>
          <w:sz w:val="24"/>
          <w:szCs w:val="24"/>
        </w:rPr>
        <w:t>a 17</w:t>
      </w:r>
      <w:r w:rsidR="00D00F33" w:rsidRPr="00D40117">
        <w:rPr>
          <w:rFonts w:ascii="Times New Roman" w:hAnsi="Times New Roman" w:cs="Times New Roman"/>
          <w:sz w:val="24"/>
          <w:szCs w:val="24"/>
        </w:rPr>
        <w:t>.0</w:t>
      </w:r>
      <w:r w:rsidR="00BC5D69" w:rsidRPr="00D40117">
        <w:rPr>
          <w:rFonts w:ascii="Times New Roman" w:hAnsi="Times New Roman" w:cs="Times New Roman"/>
          <w:sz w:val="24"/>
          <w:szCs w:val="24"/>
        </w:rPr>
        <w:t xml:space="preserve">% e </w:t>
      </w:r>
      <w:r w:rsidR="00542ED9" w:rsidRPr="00D40117">
        <w:rPr>
          <w:rFonts w:ascii="Times New Roman" w:hAnsi="Times New Roman" w:cs="Times New Roman"/>
          <w:sz w:val="24"/>
          <w:szCs w:val="24"/>
        </w:rPr>
        <w:t xml:space="preserve">a </w:t>
      </w:r>
      <w:r w:rsidR="00BC5D69" w:rsidRPr="00D40117">
        <w:rPr>
          <w:rFonts w:ascii="Times New Roman" w:hAnsi="Times New Roman" w:cs="Times New Roman"/>
          <w:sz w:val="24"/>
          <w:szCs w:val="24"/>
        </w:rPr>
        <w:t>12.5%</w:t>
      </w:r>
      <w:r w:rsidR="008C7CBD" w:rsidRPr="00D40117">
        <w:rPr>
          <w:rFonts w:ascii="Times New Roman" w:hAnsi="Times New Roman" w:cs="Times New Roman"/>
          <w:sz w:val="24"/>
          <w:szCs w:val="24"/>
        </w:rPr>
        <w:t xml:space="preserve"> respetivamente</w:t>
      </w:r>
      <w:r w:rsidR="00BC5D69" w:rsidRPr="00D40117">
        <w:rPr>
          <w:rFonts w:ascii="Times New Roman" w:hAnsi="Times New Roman" w:cs="Times New Roman"/>
          <w:sz w:val="24"/>
          <w:szCs w:val="24"/>
        </w:rPr>
        <w:t>).</w:t>
      </w:r>
      <w:r w:rsidR="000F570B" w:rsidRPr="00D40117">
        <w:rPr>
          <w:rFonts w:ascii="Times New Roman" w:hAnsi="Times New Roman" w:cs="Times New Roman"/>
          <w:sz w:val="24"/>
          <w:szCs w:val="24"/>
        </w:rPr>
        <w:t xml:space="preserve"> </w:t>
      </w:r>
      <w:r w:rsidR="008C7CBD" w:rsidRPr="00D40117">
        <w:rPr>
          <w:rFonts w:ascii="Times New Roman" w:hAnsi="Times New Roman" w:cs="Times New Roman"/>
          <w:sz w:val="24"/>
          <w:szCs w:val="24"/>
        </w:rPr>
        <w:t xml:space="preserve">O terceiro grupo etário é constituído por participantes de </w:t>
      </w:r>
      <w:r w:rsidR="003A28EF" w:rsidRPr="00D40117">
        <w:rPr>
          <w:rFonts w:ascii="Times New Roman" w:hAnsi="Times New Roman" w:cs="Times New Roman"/>
          <w:sz w:val="24"/>
          <w:szCs w:val="24"/>
        </w:rPr>
        <w:t>4</w:t>
      </w:r>
      <w:r w:rsidR="008C7CBD" w:rsidRPr="00D40117">
        <w:rPr>
          <w:rFonts w:ascii="Times New Roman" w:hAnsi="Times New Roman" w:cs="Times New Roman"/>
          <w:sz w:val="24"/>
          <w:szCs w:val="24"/>
        </w:rPr>
        <w:t>1 a</w:t>
      </w:r>
      <w:r w:rsidR="004239F9" w:rsidRPr="00D40117">
        <w:rPr>
          <w:rFonts w:ascii="Times New Roman" w:hAnsi="Times New Roman" w:cs="Times New Roman"/>
          <w:sz w:val="24"/>
          <w:szCs w:val="24"/>
        </w:rPr>
        <w:t xml:space="preserve"> </w:t>
      </w:r>
      <w:r w:rsidR="003A28EF" w:rsidRPr="00D40117">
        <w:rPr>
          <w:rFonts w:ascii="Times New Roman" w:hAnsi="Times New Roman" w:cs="Times New Roman"/>
          <w:sz w:val="24"/>
          <w:szCs w:val="24"/>
        </w:rPr>
        <w:t>50</w:t>
      </w:r>
      <w:r w:rsidR="004239F9" w:rsidRPr="00D40117">
        <w:rPr>
          <w:rFonts w:ascii="Times New Roman" w:hAnsi="Times New Roman" w:cs="Times New Roman"/>
          <w:sz w:val="24"/>
          <w:szCs w:val="24"/>
        </w:rPr>
        <w:t xml:space="preserve"> </w:t>
      </w:r>
      <w:r w:rsidR="003A28EF" w:rsidRPr="00D40117">
        <w:rPr>
          <w:rFonts w:ascii="Times New Roman" w:hAnsi="Times New Roman" w:cs="Times New Roman"/>
          <w:sz w:val="24"/>
          <w:szCs w:val="24"/>
        </w:rPr>
        <w:t xml:space="preserve">anos </w:t>
      </w:r>
      <w:r w:rsidR="003238B7" w:rsidRPr="00D40117">
        <w:rPr>
          <w:rFonts w:ascii="Times New Roman" w:hAnsi="Times New Roman" w:cs="Times New Roman"/>
          <w:sz w:val="24"/>
          <w:szCs w:val="24"/>
        </w:rPr>
        <w:t>(</w:t>
      </w:r>
      <w:r w:rsidR="003A28EF" w:rsidRPr="00D40117">
        <w:rPr>
          <w:rFonts w:ascii="Times New Roman" w:hAnsi="Times New Roman" w:cs="Times New Roman"/>
          <w:sz w:val="24"/>
          <w:szCs w:val="24"/>
        </w:rPr>
        <w:t>21 e 19 inquiridos</w:t>
      </w:r>
      <w:r w:rsidR="0040160F" w:rsidRPr="00D40117">
        <w:rPr>
          <w:rFonts w:ascii="Times New Roman" w:hAnsi="Times New Roman" w:cs="Times New Roman"/>
          <w:sz w:val="24"/>
          <w:szCs w:val="24"/>
        </w:rPr>
        <w:t>,</w:t>
      </w:r>
      <w:r w:rsidR="00BC5D69" w:rsidRPr="00D40117">
        <w:rPr>
          <w:rFonts w:ascii="Times New Roman" w:hAnsi="Times New Roman" w:cs="Times New Roman"/>
          <w:sz w:val="24"/>
          <w:szCs w:val="24"/>
        </w:rPr>
        <w:t xml:space="preserve"> </w:t>
      </w:r>
      <w:r w:rsidR="00964A4A" w:rsidRPr="00D40117">
        <w:rPr>
          <w:rFonts w:ascii="Times New Roman" w:hAnsi="Times New Roman" w:cs="Times New Roman"/>
          <w:sz w:val="24"/>
          <w:szCs w:val="24"/>
        </w:rPr>
        <w:t>co</w:t>
      </w:r>
      <w:r w:rsidR="008C7CBD" w:rsidRPr="00D40117">
        <w:rPr>
          <w:rFonts w:ascii="Times New Roman" w:hAnsi="Times New Roman" w:cs="Times New Roman"/>
          <w:sz w:val="24"/>
          <w:szCs w:val="24"/>
        </w:rPr>
        <w:t>rrespondendo</w:t>
      </w:r>
      <w:r w:rsidR="003238B7" w:rsidRPr="00D40117">
        <w:rPr>
          <w:rFonts w:ascii="Times New Roman" w:hAnsi="Times New Roman" w:cs="Times New Roman"/>
          <w:sz w:val="24"/>
          <w:szCs w:val="24"/>
        </w:rPr>
        <w:t xml:space="preserve"> a </w:t>
      </w:r>
      <w:r w:rsidR="004239F9" w:rsidRPr="00D40117">
        <w:rPr>
          <w:rFonts w:ascii="Times New Roman" w:hAnsi="Times New Roman" w:cs="Times New Roman"/>
          <w:sz w:val="24"/>
          <w:szCs w:val="24"/>
        </w:rPr>
        <w:t xml:space="preserve">10.5% e </w:t>
      </w:r>
      <w:r w:rsidR="003238B7" w:rsidRPr="00D40117">
        <w:rPr>
          <w:rFonts w:ascii="Times New Roman" w:hAnsi="Times New Roman" w:cs="Times New Roman"/>
          <w:sz w:val="24"/>
          <w:szCs w:val="24"/>
        </w:rPr>
        <w:t xml:space="preserve">a </w:t>
      </w:r>
      <w:r w:rsidR="004239F9" w:rsidRPr="00D40117">
        <w:rPr>
          <w:rFonts w:ascii="Times New Roman" w:hAnsi="Times New Roman" w:cs="Times New Roman"/>
          <w:sz w:val="24"/>
          <w:szCs w:val="24"/>
        </w:rPr>
        <w:t>9.5%</w:t>
      </w:r>
      <w:r w:rsidR="008C7CBD" w:rsidRPr="00D40117">
        <w:rPr>
          <w:rFonts w:ascii="Times New Roman" w:hAnsi="Times New Roman" w:cs="Times New Roman"/>
          <w:sz w:val="24"/>
          <w:szCs w:val="24"/>
        </w:rPr>
        <w:t xml:space="preserve"> respetivamente</w:t>
      </w:r>
      <w:r w:rsidR="003238B7" w:rsidRPr="00D40117">
        <w:rPr>
          <w:rFonts w:ascii="Times New Roman" w:hAnsi="Times New Roman" w:cs="Times New Roman"/>
          <w:sz w:val="24"/>
          <w:szCs w:val="24"/>
        </w:rPr>
        <w:t>)</w:t>
      </w:r>
      <w:r w:rsidR="00964A4A" w:rsidRPr="00D40117">
        <w:rPr>
          <w:rFonts w:ascii="Times New Roman" w:hAnsi="Times New Roman" w:cs="Times New Roman"/>
          <w:sz w:val="24"/>
          <w:szCs w:val="24"/>
        </w:rPr>
        <w:t>.</w:t>
      </w:r>
      <w:r w:rsidR="00BC5D69" w:rsidRPr="00D40117">
        <w:rPr>
          <w:rFonts w:ascii="Times New Roman" w:hAnsi="Times New Roman" w:cs="Times New Roman"/>
          <w:sz w:val="24"/>
          <w:szCs w:val="24"/>
        </w:rPr>
        <w:t xml:space="preserve"> O menor efetivo </w:t>
      </w:r>
      <w:r w:rsidR="008C7CBD" w:rsidRPr="00D40117">
        <w:rPr>
          <w:rFonts w:ascii="Times New Roman" w:hAnsi="Times New Roman" w:cs="Times New Roman"/>
          <w:sz w:val="24"/>
          <w:szCs w:val="24"/>
        </w:rPr>
        <w:t xml:space="preserve">compreende </w:t>
      </w:r>
      <w:r w:rsidR="00542ED9" w:rsidRPr="00D40117">
        <w:rPr>
          <w:rFonts w:ascii="Times New Roman" w:hAnsi="Times New Roman" w:cs="Times New Roman"/>
          <w:sz w:val="24"/>
          <w:szCs w:val="24"/>
        </w:rPr>
        <w:t xml:space="preserve">a classe </w:t>
      </w:r>
      <w:r w:rsidR="00BC5D69" w:rsidRPr="00D40117">
        <w:rPr>
          <w:rFonts w:ascii="Times New Roman" w:hAnsi="Times New Roman" w:cs="Times New Roman"/>
          <w:sz w:val="24"/>
          <w:szCs w:val="24"/>
        </w:rPr>
        <w:t xml:space="preserve">com </w:t>
      </w:r>
      <w:r w:rsidR="008C7CBD" w:rsidRPr="00D40117">
        <w:rPr>
          <w:rFonts w:ascii="Times New Roman" w:hAnsi="Times New Roman" w:cs="Times New Roman"/>
          <w:sz w:val="24"/>
          <w:szCs w:val="24"/>
        </w:rPr>
        <w:t xml:space="preserve">idades superiores a </w:t>
      </w:r>
      <w:r w:rsidR="00BC5D69" w:rsidRPr="00D40117">
        <w:rPr>
          <w:rFonts w:ascii="Times New Roman" w:hAnsi="Times New Roman" w:cs="Times New Roman"/>
          <w:sz w:val="24"/>
          <w:szCs w:val="24"/>
        </w:rPr>
        <w:t>50 anos</w:t>
      </w:r>
      <w:r w:rsidR="00EB7966" w:rsidRPr="00D40117">
        <w:rPr>
          <w:rFonts w:ascii="Times New Roman" w:hAnsi="Times New Roman" w:cs="Times New Roman"/>
          <w:sz w:val="24"/>
          <w:szCs w:val="24"/>
        </w:rPr>
        <w:t xml:space="preserve"> </w:t>
      </w:r>
      <w:r w:rsidR="008C7CBD" w:rsidRPr="00D40117">
        <w:rPr>
          <w:rFonts w:ascii="Times New Roman" w:hAnsi="Times New Roman" w:cs="Times New Roman"/>
          <w:sz w:val="24"/>
          <w:szCs w:val="24"/>
        </w:rPr>
        <w:t xml:space="preserve">(12 </w:t>
      </w:r>
      <w:r w:rsidR="00542ED9" w:rsidRPr="00D40117">
        <w:rPr>
          <w:rFonts w:ascii="Times New Roman" w:hAnsi="Times New Roman" w:cs="Times New Roman"/>
          <w:sz w:val="24"/>
          <w:szCs w:val="24"/>
        </w:rPr>
        <w:t xml:space="preserve">e 14 </w:t>
      </w:r>
      <w:r w:rsidR="0040160F" w:rsidRPr="00D40117">
        <w:rPr>
          <w:rFonts w:ascii="Times New Roman" w:hAnsi="Times New Roman" w:cs="Times New Roman"/>
          <w:sz w:val="24"/>
          <w:szCs w:val="24"/>
        </w:rPr>
        <w:t>participantes</w:t>
      </w:r>
      <w:r w:rsidR="008C7CBD" w:rsidRPr="00D40117">
        <w:rPr>
          <w:rFonts w:ascii="Times New Roman" w:hAnsi="Times New Roman" w:cs="Times New Roman"/>
          <w:sz w:val="24"/>
          <w:szCs w:val="24"/>
        </w:rPr>
        <w:t>,</w:t>
      </w:r>
      <w:r w:rsidR="0040160F" w:rsidRPr="00D40117">
        <w:rPr>
          <w:rFonts w:ascii="Times New Roman" w:hAnsi="Times New Roman" w:cs="Times New Roman"/>
          <w:sz w:val="24"/>
          <w:szCs w:val="24"/>
        </w:rPr>
        <w:t xml:space="preserve"> </w:t>
      </w:r>
      <w:r w:rsidR="00D340EE" w:rsidRPr="00D40117">
        <w:rPr>
          <w:rFonts w:ascii="Times New Roman" w:hAnsi="Times New Roman" w:cs="Times New Roman"/>
          <w:sz w:val="24"/>
          <w:szCs w:val="24"/>
        </w:rPr>
        <w:t>corresponden</w:t>
      </w:r>
      <w:r w:rsidR="008C7CBD" w:rsidRPr="00D40117">
        <w:rPr>
          <w:rFonts w:ascii="Times New Roman" w:hAnsi="Times New Roman" w:cs="Times New Roman"/>
          <w:sz w:val="24"/>
          <w:szCs w:val="24"/>
        </w:rPr>
        <w:t xml:space="preserve">do </w:t>
      </w:r>
      <w:r w:rsidR="00D340EE" w:rsidRPr="00D40117">
        <w:rPr>
          <w:rFonts w:ascii="Times New Roman" w:hAnsi="Times New Roman" w:cs="Times New Roman"/>
          <w:sz w:val="24"/>
          <w:szCs w:val="24"/>
        </w:rPr>
        <w:t xml:space="preserve">a </w:t>
      </w:r>
      <w:r w:rsidR="00BC5D69" w:rsidRPr="00D40117">
        <w:rPr>
          <w:rFonts w:ascii="Times New Roman" w:hAnsi="Times New Roman" w:cs="Times New Roman"/>
          <w:sz w:val="24"/>
          <w:szCs w:val="24"/>
        </w:rPr>
        <w:t xml:space="preserve">6.0% </w:t>
      </w:r>
      <w:r w:rsidR="00542ED9" w:rsidRPr="00D40117">
        <w:rPr>
          <w:rFonts w:ascii="Times New Roman" w:hAnsi="Times New Roman" w:cs="Times New Roman"/>
          <w:sz w:val="24"/>
          <w:szCs w:val="24"/>
        </w:rPr>
        <w:t xml:space="preserve">e </w:t>
      </w:r>
      <w:r w:rsidR="00D340EE" w:rsidRPr="00D40117">
        <w:rPr>
          <w:rFonts w:ascii="Times New Roman" w:hAnsi="Times New Roman" w:cs="Times New Roman"/>
          <w:sz w:val="24"/>
          <w:szCs w:val="24"/>
        </w:rPr>
        <w:t xml:space="preserve">a </w:t>
      </w:r>
      <w:r w:rsidR="00542ED9" w:rsidRPr="00D40117">
        <w:rPr>
          <w:rFonts w:ascii="Times New Roman" w:hAnsi="Times New Roman" w:cs="Times New Roman"/>
          <w:sz w:val="24"/>
          <w:szCs w:val="24"/>
        </w:rPr>
        <w:t>7.0%</w:t>
      </w:r>
      <w:r w:rsidR="008C7CBD" w:rsidRPr="00D40117">
        <w:rPr>
          <w:rFonts w:ascii="Times New Roman" w:hAnsi="Times New Roman" w:cs="Times New Roman"/>
          <w:sz w:val="24"/>
          <w:szCs w:val="24"/>
        </w:rPr>
        <w:t xml:space="preserve"> respetivamente</w:t>
      </w:r>
      <w:r w:rsidR="00EB7966" w:rsidRPr="00D40117">
        <w:rPr>
          <w:rFonts w:ascii="Times New Roman" w:hAnsi="Times New Roman" w:cs="Times New Roman"/>
          <w:sz w:val="24"/>
          <w:szCs w:val="24"/>
        </w:rPr>
        <w:t>)</w:t>
      </w:r>
      <w:r w:rsidR="00542ED9" w:rsidRPr="00D40117">
        <w:rPr>
          <w:rFonts w:ascii="Times New Roman" w:hAnsi="Times New Roman" w:cs="Times New Roman"/>
          <w:sz w:val="24"/>
          <w:szCs w:val="24"/>
        </w:rPr>
        <w:t>.</w:t>
      </w:r>
    </w:p>
    <w:p w:rsidR="00212662" w:rsidRPr="00E97344" w:rsidRDefault="00212662" w:rsidP="00E97344">
      <w:pPr>
        <w:pStyle w:val="Cabealho3"/>
        <w:spacing w:before="0" w:beforeAutospacing="0" w:after="0" w:afterAutospacing="0" w:line="360" w:lineRule="auto"/>
        <w:ind w:firstLine="708"/>
        <w:rPr>
          <w:b w:val="0"/>
          <w:color w:val="auto"/>
          <w:szCs w:val="24"/>
          <w:lang w:val="pt-PT"/>
        </w:rPr>
      </w:pPr>
      <w:r w:rsidRPr="002412CF">
        <w:rPr>
          <w:b w:val="0"/>
          <w:color w:val="auto"/>
          <w:szCs w:val="24"/>
          <w:lang w:val="pt-PT"/>
        </w:rPr>
        <w:t xml:space="preserve">Os dados mostram que Cateme apresenta uma população ativa jovem. Se por um lado os dados revelam um futuro de trabalho para a localidade de Cateme, por outro, a </w:t>
      </w:r>
      <w:r w:rsidR="002139D4" w:rsidRPr="002412CF">
        <w:rPr>
          <w:b w:val="0"/>
          <w:color w:val="auto"/>
          <w:szCs w:val="24"/>
          <w:lang w:val="pt-PT"/>
        </w:rPr>
        <w:t xml:space="preserve">atual </w:t>
      </w:r>
      <w:r w:rsidRPr="002412CF">
        <w:rPr>
          <w:b w:val="0"/>
          <w:color w:val="auto"/>
          <w:szCs w:val="24"/>
          <w:lang w:val="pt-PT"/>
        </w:rPr>
        <w:t xml:space="preserve">situação </w:t>
      </w:r>
      <w:r w:rsidR="002139D4" w:rsidRPr="002412CF">
        <w:rPr>
          <w:b w:val="0"/>
          <w:color w:val="auto"/>
          <w:szCs w:val="24"/>
          <w:lang w:val="pt-PT"/>
        </w:rPr>
        <w:t>de</w:t>
      </w:r>
      <w:r w:rsidRPr="002412CF">
        <w:rPr>
          <w:b w:val="0"/>
          <w:color w:val="auto"/>
          <w:szCs w:val="24"/>
          <w:lang w:val="pt-PT"/>
        </w:rPr>
        <w:t xml:space="preserve"> desemprego poderá comprometer o progresso económico da mesma (localidade) e dos próprios jovens em particular.</w:t>
      </w:r>
      <w:r w:rsidRPr="005B1F71">
        <w:rPr>
          <w:b w:val="0"/>
          <w:color w:val="auto"/>
          <w:szCs w:val="24"/>
          <w:lang w:val="pt-PT"/>
        </w:rPr>
        <w:t xml:space="preserve">  </w:t>
      </w:r>
    </w:p>
    <w:p w:rsidR="00D40117" w:rsidRPr="00D40117" w:rsidRDefault="00D40117" w:rsidP="00D40117">
      <w:pPr>
        <w:pStyle w:val="Legenda"/>
        <w:keepNext/>
        <w:rPr>
          <w:b/>
        </w:rPr>
      </w:pPr>
      <w:bookmarkStart w:id="58" w:name="_Toc493503063"/>
      <w:r>
        <w:lastRenderedPageBreak/>
        <w:t xml:space="preserve">Gráfico </w:t>
      </w:r>
      <w:r>
        <w:fldChar w:fldCharType="begin"/>
      </w:r>
      <w:r>
        <w:instrText xml:space="preserve"> SEQ Gráfico \* ARABIC </w:instrText>
      </w:r>
      <w:r>
        <w:fldChar w:fldCharType="separate"/>
      </w:r>
      <w:r w:rsidR="005240DB">
        <w:rPr>
          <w:noProof/>
        </w:rPr>
        <w:t>3</w:t>
      </w:r>
      <w:r>
        <w:fldChar w:fldCharType="end"/>
      </w:r>
      <w:r>
        <w:t xml:space="preserve">: </w:t>
      </w:r>
      <w:r w:rsidRPr="00D40117">
        <w:rPr>
          <w:b/>
        </w:rPr>
        <w:t>Distribuição da amostra por profissão (Cateme)</w:t>
      </w:r>
      <w:bookmarkEnd w:id="58"/>
    </w:p>
    <w:p w:rsidR="005E0A91" w:rsidRDefault="00254AA9" w:rsidP="00116663">
      <w:pPr>
        <w:pStyle w:val="SemEspaamento1"/>
        <w:jc w:val="center"/>
        <w:rPr>
          <w:b/>
          <w:noProof/>
          <w:sz w:val="24"/>
          <w:szCs w:val="24"/>
          <w:lang w:val="pt-PT"/>
        </w:rPr>
      </w:pPr>
      <w:r>
        <w:rPr>
          <w:noProof/>
          <w:lang w:val="pt-PT" w:eastAsia="pt-PT"/>
        </w:rPr>
        <w:drawing>
          <wp:inline distT="0" distB="0" distL="0" distR="0" wp14:anchorId="5D68D1FC" wp14:editId="194CAA3C">
            <wp:extent cx="5207571" cy="2997642"/>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0608" cy="3005146"/>
                    </a:xfrm>
                    <a:prstGeom prst="rect">
                      <a:avLst/>
                    </a:prstGeom>
                  </pic:spPr>
                </pic:pic>
              </a:graphicData>
            </a:graphic>
          </wp:inline>
        </w:drawing>
      </w:r>
    </w:p>
    <w:p w:rsidR="004322E2" w:rsidRDefault="004322E2" w:rsidP="00353E09">
      <w:pPr>
        <w:spacing w:line="360" w:lineRule="auto"/>
        <w:jc w:val="both"/>
        <w:rPr>
          <w:rFonts w:ascii="Times New Roman" w:hAnsi="Times New Roman" w:cs="Times New Roman"/>
          <w:sz w:val="24"/>
          <w:szCs w:val="24"/>
        </w:rPr>
      </w:pPr>
    </w:p>
    <w:p w:rsidR="00F62979" w:rsidRPr="00353E09" w:rsidRDefault="009C502B" w:rsidP="00212662">
      <w:pPr>
        <w:spacing w:after="0" w:line="360" w:lineRule="auto"/>
        <w:jc w:val="both"/>
        <w:rPr>
          <w:rFonts w:ascii="Times New Roman" w:hAnsi="Times New Roman" w:cs="Times New Roman"/>
          <w:sz w:val="24"/>
          <w:szCs w:val="24"/>
        </w:rPr>
      </w:pPr>
      <w:r w:rsidRPr="00353E09">
        <w:rPr>
          <w:rFonts w:ascii="Times New Roman" w:hAnsi="Times New Roman" w:cs="Times New Roman"/>
          <w:sz w:val="24"/>
          <w:szCs w:val="24"/>
        </w:rPr>
        <w:t xml:space="preserve">No que respeita a profissão, </w:t>
      </w:r>
      <w:r w:rsidR="003A73C3" w:rsidRPr="00353E09">
        <w:rPr>
          <w:rFonts w:ascii="Times New Roman" w:hAnsi="Times New Roman" w:cs="Times New Roman"/>
          <w:sz w:val="24"/>
          <w:szCs w:val="24"/>
        </w:rPr>
        <w:t xml:space="preserve">91 </w:t>
      </w:r>
      <w:r w:rsidR="007D7031" w:rsidRPr="00353E09">
        <w:rPr>
          <w:rFonts w:ascii="Times New Roman" w:hAnsi="Times New Roman" w:cs="Times New Roman"/>
          <w:sz w:val="24"/>
          <w:szCs w:val="24"/>
        </w:rPr>
        <w:t xml:space="preserve">participantes </w:t>
      </w:r>
      <w:r w:rsidR="003A73C3" w:rsidRPr="00353E09">
        <w:rPr>
          <w:rFonts w:ascii="Times New Roman" w:hAnsi="Times New Roman" w:cs="Times New Roman"/>
          <w:sz w:val="24"/>
          <w:szCs w:val="24"/>
        </w:rPr>
        <w:t>(45.5%) exercem a atividade</w:t>
      </w:r>
      <w:r w:rsidR="00A3776F" w:rsidRPr="00353E09">
        <w:rPr>
          <w:rFonts w:ascii="Times New Roman" w:hAnsi="Times New Roman" w:cs="Times New Roman"/>
          <w:sz w:val="24"/>
          <w:szCs w:val="24"/>
        </w:rPr>
        <w:t xml:space="preserve"> d</w:t>
      </w:r>
      <w:r w:rsidR="003A73C3" w:rsidRPr="00353E09">
        <w:rPr>
          <w:rFonts w:ascii="Times New Roman" w:hAnsi="Times New Roman" w:cs="Times New Roman"/>
          <w:sz w:val="24"/>
          <w:szCs w:val="24"/>
        </w:rPr>
        <w:t>oméstica, 53 (</w:t>
      </w:r>
      <w:r w:rsidR="00903A6B" w:rsidRPr="00353E09">
        <w:rPr>
          <w:rFonts w:ascii="Times New Roman" w:hAnsi="Times New Roman" w:cs="Times New Roman"/>
          <w:sz w:val="24"/>
          <w:szCs w:val="24"/>
        </w:rPr>
        <w:t>26.5</w:t>
      </w:r>
      <w:r w:rsidR="003A73C3" w:rsidRPr="00353E09">
        <w:rPr>
          <w:rFonts w:ascii="Times New Roman" w:hAnsi="Times New Roman" w:cs="Times New Roman"/>
          <w:sz w:val="24"/>
          <w:szCs w:val="24"/>
        </w:rPr>
        <w:t xml:space="preserve">%) </w:t>
      </w:r>
      <w:r w:rsidR="00557B85" w:rsidRPr="00353E09">
        <w:rPr>
          <w:rFonts w:ascii="Times New Roman" w:hAnsi="Times New Roman" w:cs="Times New Roman"/>
          <w:sz w:val="24"/>
          <w:szCs w:val="24"/>
        </w:rPr>
        <w:t>praticam a a</w:t>
      </w:r>
      <w:r w:rsidR="003A73C3" w:rsidRPr="00353E09">
        <w:rPr>
          <w:rFonts w:ascii="Times New Roman" w:hAnsi="Times New Roman" w:cs="Times New Roman"/>
          <w:sz w:val="24"/>
          <w:szCs w:val="24"/>
        </w:rPr>
        <w:t>gricultura de subsistência</w:t>
      </w:r>
      <w:r w:rsidR="00557B85" w:rsidRPr="00353E09">
        <w:rPr>
          <w:rFonts w:ascii="Times New Roman" w:hAnsi="Times New Roman" w:cs="Times New Roman"/>
          <w:sz w:val="24"/>
          <w:szCs w:val="24"/>
        </w:rPr>
        <w:t xml:space="preserve">, 26 </w:t>
      </w:r>
      <w:r w:rsidR="007D7031" w:rsidRPr="00353E09">
        <w:rPr>
          <w:rFonts w:ascii="Times New Roman" w:hAnsi="Times New Roman" w:cs="Times New Roman"/>
          <w:sz w:val="24"/>
          <w:szCs w:val="24"/>
        </w:rPr>
        <w:t>(</w:t>
      </w:r>
      <w:r w:rsidR="00557B85" w:rsidRPr="00353E09">
        <w:rPr>
          <w:rFonts w:ascii="Times New Roman" w:hAnsi="Times New Roman" w:cs="Times New Roman"/>
          <w:sz w:val="24"/>
          <w:szCs w:val="24"/>
        </w:rPr>
        <w:t>13</w:t>
      </w:r>
      <w:r w:rsidR="00903A6B" w:rsidRPr="00353E09">
        <w:rPr>
          <w:rFonts w:ascii="Times New Roman" w:hAnsi="Times New Roman" w:cs="Times New Roman"/>
          <w:sz w:val="24"/>
          <w:szCs w:val="24"/>
        </w:rPr>
        <w:t>.0</w:t>
      </w:r>
      <w:r w:rsidR="00557B85" w:rsidRPr="00353E09">
        <w:rPr>
          <w:rFonts w:ascii="Times New Roman" w:hAnsi="Times New Roman" w:cs="Times New Roman"/>
          <w:sz w:val="24"/>
          <w:szCs w:val="24"/>
        </w:rPr>
        <w:t>%</w:t>
      </w:r>
      <w:r w:rsidR="007D7031" w:rsidRPr="00353E09">
        <w:rPr>
          <w:rFonts w:ascii="Times New Roman" w:hAnsi="Times New Roman" w:cs="Times New Roman"/>
          <w:sz w:val="24"/>
          <w:szCs w:val="24"/>
        </w:rPr>
        <w:t>)</w:t>
      </w:r>
      <w:r w:rsidR="00557B85" w:rsidRPr="00353E09">
        <w:rPr>
          <w:rFonts w:ascii="Times New Roman" w:hAnsi="Times New Roman" w:cs="Times New Roman"/>
          <w:sz w:val="24"/>
          <w:szCs w:val="24"/>
        </w:rPr>
        <w:t xml:space="preserve"> </w:t>
      </w:r>
      <w:r w:rsidR="00A3776F" w:rsidRPr="00353E09">
        <w:rPr>
          <w:rFonts w:ascii="Times New Roman" w:hAnsi="Times New Roman" w:cs="Times New Roman"/>
          <w:sz w:val="24"/>
          <w:szCs w:val="24"/>
        </w:rPr>
        <w:t>exercem outr</w:t>
      </w:r>
      <w:r w:rsidR="00557B85" w:rsidRPr="00353E09">
        <w:rPr>
          <w:rFonts w:ascii="Times New Roman" w:hAnsi="Times New Roman" w:cs="Times New Roman"/>
          <w:sz w:val="24"/>
          <w:szCs w:val="24"/>
        </w:rPr>
        <w:t>as profissões</w:t>
      </w:r>
      <w:r w:rsidR="00557B85" w:rsidRPr="00353E09">
        <w:rPr>
          <w:rStyle w:val="Refdenotaderodap"/>
          <w:rFonts w:ascii="Times New Roman" w:hAnsi="Times New Roman" w:cs="Times New Roman"/>
          <w:b/>
          <w:color w:val="000000"/>
          <w:sz w:val="24"/>
          <w:szCs w:val="24"/>
        </w:rPr>
        <w:footnoteReference w:id="638"/>
      </w:r>
      <w:r w:rsidR="00A3776F" w:rsidRPr="00353E09">
        <w:rPr>
          <w:rFonts w:ascii="Times New Roman" w:hAnsi="Times New Roman" w:cs="Times New Roman"/>
          <w:sz w:val="24"/>
          <w:szCs w:val="24"/>
        </w:rPr>
        <w:t>,</w:t>
      </w:r>
      <w:r w:rsidR="00557B85" w:rsidRPr="00353E09">
        <w:rPr>
          <w:rFonts w:ascii="Times New Roman" w:hAnsi="Times New Roman" w:cs="Times New Roman"/>
          <w:sz w:val="24"/>
          <w:szCs w:val="24"/>
        </w:rPr>
        <w:t xml:space="preserve"> </w:t>
      </w:r>
      <w:r w:rsidR="007D7031" w:rsidRPr="00353E09">
        <w:rPr>
          <w:rFonts w:ascii="Times New Roman" w:hAnsi="Times New Roman" w:cs="Times New Roman"/>
          <w:sz w:val="24"/>
          <w:szCs w:val="24"/>
        </w:rPr>
        <w:t xml:space="preserve">21 </w:t>
      </w:r>
      <w:r w:rsidR="00F83604" w:rsidRPr="00353E09">
        <w:rPr>
          <w:rFonts w:ascii="Times New Roman" w:hAnsi="Times New Roman" w:cs="Times New Roman"/>
          <w:sz w:val="24"/>
          <w:szCs w:val="24"/>
        </w:rPr>
        <w:t>(10.5</w:t>
      </w:r>
      <w:r w:rsidR="00AA6ADF" w:rsidRPr="00353E09">
        <w:rPr>
          <w:rFonts w:ascii="Times New Roman" w:hAnsi="Times New Roman" w:cs="Times New Roman"/>
          <w:sz w:val="24"/>
          <w:szCs w:val="24"/>
        </w:rPr>
        <w:t xml:space="preserve">%) </w:t>
      </w:r>
      <w:r w:rsidR="00903A6B" w:rsidRPr="00353E09">
        <w:rPr>
          <w:rFonts w:ascii="Times New Roman" w:hAnsi="Times New Roman" w:cs="Times New Roman"/>
          <w:sz w:val="24"/>
          <w:szCs w:val="24"/>
        </w:rPr>
        <w:t>trabalham por conta própria (</w:t>
      </w:r>
      <w:r w:rsidR="007D7031" w:rsidRPr="00353E09">
        <w:rPr>
          <w:rFonts w:ascii="Times New Roman" w:hAnsi="Times New Roman" w:cs="Times New Roman"/>
          <w:sz w:val="24"/>
          <w:szCs w:val="24"/>
        </w:rPr>
        <w:t>co</w:t>
      </w:r>
      <w:r w:rsidR="00AA6ADF" w:rsidRPr="00353E09">
        <w:rPr>
          <w:rFonts w:ascii="Times New Roman" w:hAnsi="Times New Roman" w:cs="Times New Roman"/>
          <w:sz w:val="24"/>
          <w:szCs w:val="24"/>
        </w:rPr>
        <w:t>mércio</w:t>
      </w:r>
      <w:r w:rsidR="00CB2A9A" w:rsidRPr="00353E09">
        <w:rPr>
          <w:rFonts w:ascii="Times New Roman" w:hAnsi="Times New Roman" w:cs="Times New Roman"/>
          <w:sz w:val="24"/>
          <w:szCs w:val="24"/>
        </w:rPr>
        <w:t>)</w:t>
      </w:r>
      <w:r w:rsidR="00AA6ADF" w:rsidRPr="00353E09">
        <w:rPr>
          <w:rFonts w:ascii="Times New Roman" w:hAnsi="Times New Roman" w:cs="Times New Roman"/>
          <w:sz w:val="24"/>
          <w:szCs w:val="24"/>
        </w:rPr>
        <w:t>, 6 (3.0%) trabalham em empresas de mineração, 2 (1.0%) são funcionários pú</w:t>
      </w:r>
      <w:r w:rsidR="00D708D8" w:rsidRPr="00353E09">
        <w:rPr>
          <w:rFonts w:ascii="Times New Roman" w:hAnsi="Times New Roman" w:cs="Times New Roman"/>
          <w:sz w:val="24"/>
          <w:szCs w:val="24"/>
        </w:rPr>
        <w:t xml:space="preserve">blicos e </w:t>
      </w:r>
      <w:r w:rsidR="008C7CBD" w:rsidRPr="00353E09">
        <w:rPr>
          <w:rFonts w:ascii="Times New Roman" w:hAnsi="Times New Roman" w:cs="Times New Roman"/>
          <w:sz w:val="24"/>
          <w:szCs w:val="24"/>
        </w:rPr>
        <w:t>1 (0.5%) não respondeu</w:t>
      </w:r>
      <w:r w:rsidR="00AA6ADF" w:rsidRPr="00353E09">
        <w:rPr>
          <w:rFonts w:ascii="Times New Roman" w:hAnsi="Times New Roman" w:cs="Times New Roman"/>
          <w:sz w:val="24"/>
          <w:szCs w:val="24"/>
        </w:rPr>
        <w:t xml:space="preserve"> </w:t>
      </w:r>
      <w:r w:rsidR="008C7CBD" w:rsidRPr="00353E09">
        <w:rPr>
          <w:rFonts w:ascii="Times New Roman" w:hAnsi="Times New Roman" w:cs="Times New Roman"/>
          <w:sz w:val="24"/>
          <w:szCs w:val="24"/>
        </w:rPr>
        <w:t>a</w:t>
      </w:r>
      <w:r w:rsidR="00AA6ADF" w:rsidRPr="00353E09">
        <w:rPr>
          <w:rFonts w:ascii="Times New Roman" w:hAnsi="Times New Roman" w:cs="Times New Roman"/>
          <w:sz w:val="24"/>
          <w:szCs w:val="24"/>
        </w:rPr>
        <w:t xml:space="preserve">o questionário.  </w:t>
      </w:r>
      <w:r w:rsidR="007D7031" w:rsidRPr="00353E09">
        <w:rPr>
          <w:rFonts w:ascii="Times New Roman" w:hAnsi="Times New Roman" w:cs="Times New Roman"/>
          <w:sz w:val="24"/>
          <w:szCs w:val="24"/>
        </w:rPr>
        <w:t xml:space="preserve"> </w:t>
      </w:r>
      <w:r w:rsidR="00A3776F" w:rsidRPr="00353E09">
        <w:rPr>
          <w:rFonts w:ascii="Times New Roman" w:hAnsi="Times New Roman" w:cs="Times New Roman"/>
          <w:sz w:val="24"/>
          <w:szCs w:val="24"/>
        </w:rPr>
        <w:t xml:space="preserve"> </w:t>
      </w:r>
    </w:p>
    <w:p w:rsidR="00EB5BAF" w:rsidRPr="005D0830" w:rsidRDefault="00212662" w:rsidP="00212662">
      <w:pPr>
        <w:autoSpaceDE w:val="0"/>
        <w:spacing w:after="0" w:line="360" w:lineRule="auto"/>
        <w:jc w:val="both"/>
        <w:rPr>
          <w:rFonts w:ascii="Times New Roman" w:hAnsi="Times New Roman" w:cs="Times New Roman"/>
          <w:sz w:val="24"/>
          <w:szCs w:val="24"/>
        </w:rPr>
      </w:pPr>
      <w:r w:rsidRPr="005D0830">
        <w:rPr>
          <w:rFonts w:ascii="Times New Roman" w:hAnsi="Times New Roman" w:cs="Times New Roman"/>
          <w:sz w:val="24"/>
          <w:szCs w:val="24"/>
        </w:rPr>
        <w:tab/>
      </w:r>
      <w:r w:rsidR="003C4549" w:rsidRPr="005D0830">
        <w:rPr>
          <w:rFonts w:ascii="Times New Roman" w:hAnsi="Times New Roman" w:cs="Times New Roman"/>
          <w:sz w:val="24"/>
          <w:szCs w:val="24"/>
        </w:rPr>
        <w:t xml:space="preserve">Nota-se que uma esmagadora maioria dos inquiridos já não </w:t>
      </w:r>
      <w:r w:rsidR="00C85630" w:rsidRPr="005D0830">
        <w:rPr>
          <w:rFonts w:ascii="Times New Roman" w:hAnsi="Times New Roman" w:cs="Times New Roman"/>
          <w:sz w:val="24"/>
          <w:szCs w:val="24"/>
        </w:rPr>
        <w:t>tem</w:t>
      </w:r>
      <w:r w:rsidR="003C4549" w:rsidRPr="005D0830">
        <w:rPr>
          <w:rFonts w:ascii="Times New Roman" w:hAnsi="Times New Roman" w:cs="Times New Roman"/>
          <w:sz w:val="24"/>
          <w:szCs w:val="24"/>
        </w:rPr>
        <w:t xml:space="preserve"> a agricultura</w:t>
      </w:r>
      <w:r w:rsidR="001B7650" w:rsidRPr="005D0830">
        <w:rPr>
          <w:rFonts w:ascii="Times New Roman" w:hAnsi="Times New Roman" w:cs="Times New Roman"/>
          <w:sz w:val="24"/>
          <w:szCs w:val="24"/>
        </w:rPr>
        <w:t xml:space="preserve"> e o comércio</w:t>
      </w:r>
      <w:r w:rsidR="003C4549" w:rsidRPr="005D0830">
        <w:rPr>
          <w:rFonts w:ascii="Times New Roman" w:hAnsi="Times New Roman" w:cs="Times New Roman"/>
          <w:sz w:val="24"/>
          <w:szCs w:val="24"/>
        </w:rPr>
        <w:t xml:space="preserve"> como a</w:t>
      </w:r>
      <w:r w:rsidR="001B7650" w:rsidRPr="005D0830">
        <w:rPr>
          <w:rFonts w:ascii="Times New Roman" w:hAnsi="Times New Roman" w:cs="Times New Roman"/>
          <w:sz w:val="24"/>
          <w:szCs w:val="24"/>
        </w:rPr>
        <w:t>s principais</w:t>
      </w:r>
      <w:r w:rsidR="003C4549" w:rsidRPr="005D0830">
        <w:rPr>
          <w:rFonts w:ascii="Times New Roman" w:hAnsi="Times New Roman" w:cs="Times New Roman"/>
          <w:sz w:val="24"/>
          <w:szCs w:val="24"/>
        </w:rPr>
        <w:t xml:space="preserve"> atividade</w:t>
      </w:r>
      <w:r w:rsidR="001B7650" w:rsidRPr="005D0830">
        <w:rPr>
          <w:rFonts w:ascii="Times New Roman" w:hAnsi="Times New Roman" w:cs="Times New Roman"/>
          <w:sz w:val="24"/>
          <w:szCs w:val="24"/>
        </w:rPr>
        <w:t>s</w:t>
      </w:r>
      <w:r w:rsidR="003C4549" w:rsidRPr="005D0830">
        <w:rPr>
          <w:rFonts w:ascii="Times New Roman" w:hAnsi="Times New Roman" w:cs="Times New Roman"/>
          <w:sz w:val="24"/>
          <w:szCs w:val="24"/>
        </w:rPr>
        <w:t xml:space="preserve">. </w:t>
      </w:r>
      <w:r w:rsidRPr="005D0830">
        <w:rPr>
          <w:rFonts w:ascii="Times New Roman" w:hAnsi="Times New Roman" w:cs="Times New Roman"/>
          <w:sz w:val="24"/>
          <w:szCs w:val="24"/>
        </w:rPr>
        <w:t xml:space="preserve">Esse </w:t>
      </w:r>
      <w:r w:rsidR="00E70980" w:rsidRPr="005D0830">
        <w:rPr>
          <w:rFonts w:ascii="Times New Roman" w:hAnsi="Times New Roman" w:cs="Times New Roman"/>
          <w:sz w:val="24"/>
          <w:szCs w:val="24"/>
        </w:rPr>
        <w:t>acontecimento não aparece por acaso, visto que o reassentamento “empurrou” as populações para o desemprego e a ociosidade. Aqueles</w:t>
      </w:r>
      <w:r w:rsidR="003C4549" w:rsidRPr="005D0830">
        <w:rPr>
          <w:rFonts w:ascii="Times New Roman" w:hAnsi="Times New Roman" w:cs="Times New Roman"/>
          <w:sz w:val="24"/>
          <w:szCs w:val="24"/>
        </w:rPr>
        <w:t xml:space="preserve"> que antes praticavam</w:t>
      </w:r>
      <w:r w:rsidR="00E70980" w:rsidRPr="005D0830">
        <w:rPr>
          <w:rFonts w:ascii="Times New Roman" w:hAnsi="Times New Roman" w:cs="Times New Roman"/>
          <w:sz w:val="24"/>
          <w:szCs w:val="24"/>
        </w:rPr>
        <w:t xml:space="preserve"> a agricultura</w:t>
      </w:r>
      <w:r w:rsidR="001B7650" w:rsidRPr="005D0830">
        <w:rPr>
          <w:rFonts w:ascii="Times New Roman" w:hAnsi="Times New Roman" w:cs="Times New Roman"/>
          <w:sz w:val="24"/>
          <w:szCs w:val="24"/>
        </w:rPr>
        <w:t xml:space="preserve"> </w:t>
      </w:r>
      <w:r w:rsidR="00E70980" w:rsidRPr="005D0830">
        <w:rPr>
          <w:rFonts w:ascii="Times New Roman" w:hAnsi="Times New Roman" w:cs="Times New Roman"/>
          <w:sz w:val="24"/>
          <w:szCs w:val="24"/>
        </w:rPr>
        <w:t xml:space="preserve">de subsistência, </w:t>
      </w:r>
      <w:r w:rsidR="001B7650" w:rsidRPr="005D0830">
        <w:rPr>
          <w:rFonts w:ascii="Times New Roman" w:hAnsi="Times New Roman" w:cs="Times New Roman"/>
          <w:sz w:val="24"/>
          <w:szCs w:val="24"/>
        </w:rPr>
        <w:t xml:space="preserve">por exemplo, </w:t>
      </w:r>
      <w:r w:rsidR="00C85630" w:rsidRPr="005D0830">
        <w:rPr>
          <w:rFonts w:ascii="Times New Roman" w:hAnsi="Times New Roman" w:cs="Times New Roman"/>
          <w:sz w:val="24"/>
          <w:szCs w:val="24"/>
        </w:rPr>
        <w:t>favorecida</w:t>
      </w:r>
      <w:r w:rsidR="00E70980" w:rsidRPr="005D0830">
        <w:rPr>
          <w:rFonts w:ascii="Times New Roman" w:hAnsi="Times New Roman" w:cs="Times New Roman"/>
          <w:sz w:val="24"/>
          <w:szCs w:val="24"/>
        </w:rPr>
        <w:t xml:space="preserve"> pelas boas condições clim</w:t>
      </w:r>
      <w:r w:rsidR="003C4549" w:rsidRPr="005D0830">
        <w:rPr>
          <w:rFonts w:ascii="Times New Roman" w:hAnsi="Times New Roman" w:cs="Times New Roman"/>
          <w:sz w:val="24"/>
          <w:szCs w:val="24"/>
        </w:rPr>
        <w:t>áticas</w:t>
      </w:r>
      <w:r w:rsidR="00003496" w:rsidRPr="005D0830">
        <w:rPr>
          <w:rFonts w:ascii="Times New Roman" w:hAnsi="Times New Roman" w:cs="Times New Roman"/>
          <w:sz w:val="24"/>
          <w:szCs w:val="24"/>
        </w:rPr>
        <w:t xml:space="preserve">, deixaram de o fazer devido </w:t>
      </w:r>
      <w:r w:rsidR="00C85630" w:rsidRPr="005D0830">
        <w:rPr>
          <w:rFonts w:ascii="Times New Roman" w:hAnsi="Times New Roman" w:cs="Times New Roman"/>
          <w:sz w:val="24"/>
          <w:szCs w:val="24"/>
        </w:rPr>
        <w:t>a</w:t>
      </w:r>
      <w:r w:rsidR="00E70980" w:rsidRPr="005D0830">
        <w:rPr>
          <w:rFonts w:ascii="Times New Roman" w:hAnsi="Times New Roman" w:cs="Times New Roman"/>
          <w:sz w:val="24"/>
          <w:szCs w:val="24"/>
        </w:rPr>
        <w:t xml:space="preserve"> condições progressivamente desfavoráveis </w:t>
      </w:r>
      <w:r w:rsidR="003C4549" w:rsidRPr="005D0830">
        <w:rPr>
          <w:rFonts w:ascii="Times New Roman" w:hAnsi="Times New Roman" w:cs="Times New Roman"/>
          <w:sz w:val="24"/>
          <w:szCs w:val="24"/>
        </w:rPr>
        <w:t>da</w:t>
      </w:r>
      <w:r w:rsidR="001B7650" w:rsidRPr="005D0830">
        <w:rPr>
          <w:rFonts w:ascii="Times New Roman" w:hAnsi="Times New Roman" w:cs="Times New Roman"/>
          <w:sz w:val="24"/>
          <w:szCs w:val="24"/>
        </w:rPr>
        <w:t xml:space="preserve"> terra</w:t>
      </w:r>
      <w:r w:rsidR="003C4549" w:rsidRPr="005D0830">
        <w:rPr>
          <w:rFonts w:ascii="Times New Roman" w:hAnsi="Times New Roman" w:cs="Times New Roman"/>
          <w:sz w:val="24"/>
          <w:szCs w:val="24"/>
        </w:rPr>
        <w:t>. Por outro lado, é</w:t>
      </w:r>
      <w:r w:rsidR="00E70980" w:rsidRPr="005D0830">
        <w:rPr>
          <w:rFonts w:ascii="Times New Roman" w:hAnsi="Times New Roman" w:cs="Times New Roman"/>
          <w:sz w:val="24"/>
          <w:szCs w:val="24"/>
        </w:rPr>
        <w:t xml:space="preserve"> interessante notar que apenas 6 pessoas (3%) dos inquiridos trabalham nas empresas de mineração, um dado que não esconde a dramática situaç</w:t>
      </w:r>
      <w:r w:rsidR="003C4549" w:rsidRPr="005D0830">
        <w:rPr>
          <w:rFonts w:ascii="Times New Roman" w:hAnsi="Times New Roman" w:cs="Times New Roman"/>
          <w:sz w:val="24"/>
          <w:szCs w:val="24"/>
        </w:rPr>
        <w:t>ão do</w:t>
      </w:r>
      <w:r w:rsidR="00E70980" w:rsidRPr="005D0830">
        <w:rPr>
          <w:rFonts w:ascii="Times New Roman" w:hAnsi="Times New Roman" w:cs="Times New Roman"/>
          <w:sz w:val="24"/>
          <w:szCs w:val="24"/>
        </w:rPr>
        <w:t xml:space="preserve"> desemprego e da pobreza a que as populações de Cateme estão expostas.       </w:t>
      </w:r>
      <w:r w:rsidRPr="005D0830">
        <w:rPr>
          <w:rFonts w:ascii="Times New Roman" w:hAnsi="Times New Roman" w:cs="Times New Roman"/>
          <w:sz w:val="24"/>
          <w:szCs w:val="24"/>
        </w:rPr>
        <w:t xml:space="preserve">  </w:t>
      </w:r>
    </w:p>
    <w:p w:rsidR="00212662" w:rsidRDefault="00212662" w:rsidP="00F83604">
      <w:pPr>
        <w:autoSpaceDE w:val="0"/>
        <w:spacing w:after="0" w:line="360" w:lineRule="auto"/>
        <w:jc w:val="both"/>
        <w:rPr>
          <w:rFonts w:ascii="Times New Roman" w:hAnsi="Times New Roman" w:cs="Times New Roman"/>
          <w:b/>
          <w:color w:val="000000"/>
          <w:sz w:val="24"/>
          <w:szCs w:val="24"/>
        </w:rPr>
      </w:pPr>
    </w:p>
    <w:p w:rsidR="00D40117" w:rsidRPr="00D40117" w:rsidRDefault="00D40117" w:rsidP="00D40117">
      <w:pPr>
        <w:pStyle w:val="Legenda"/>
        <w:keepNext/>
        <w:rPr>
          <w:b/>
        </w:rPr>
      </w:pPr>
      <w:bookmarkStart w:id="59" w:name="_Toc493503064"/>
      <w:r>
        <w:lastRenderedPageBreak/>
        <w:t xml:space="preserve">Gráfico </w:t>
      </w:r>
      <w:r>
        <w:fldChar w:fldCharType="begin"/>
      </w:r>
      <w:r>
        <w:instrText xml:space="preserve"> SEQ Gráfico \* ARABIC </w:instrText>
      </w:r>
      <w:r>
        <w:fldChar w:fldCharType="separate"/>
      </w:r>
      <w:r w:rsidR="005240DB">
        <w:rPr>
          <w:noProof/>
        </w:rPr>
        <w:t>4</w:t>
      </w:r>
      <w:r>
        <w:fldChar w:fldCharType="end"/>
      </w:r>
      <w:r>
        <w:t xml:space="preserve">: </w:t>
      </w:r>
      <w:r w:rsidRPr="00D40117">
        <w:rPr>
          <w:b/>
        </w:rPr>
        <w:t>Distribuiç</w:t>
      </w:r>
      <w:r w:rsidR="00E34667">
        <w:rPr>
          <w:b/>
        </w:rPr>
        <w:t>ão da amostra por género e faixa etária</w:t>
      </w:r>
      <w:r w:rsidRPr="00D40117">
        <w:rPr>
          <w:b/>
        </w:rPr>
        <w:t xml:space="preserve"> (Mualadzi)</w:t>
      </w:r>
      <w:bookmarkEnd w:id="59"/>
    </w:p>
    <w:p w:rsidR="00F83604" w:rsidRDefault="00254AA9" w:rsidP="00116663">
      <w:pPr>
        <w:pStyle w:val="SemEspaamento1"/>
        <w:jc w:val="center"/>
        <w:rPr>
          <w:rFonts w:ascii="Cambria" w:hAnsi="Cambria"/>
          <w:color w:val="000000"/>
          <w:sz w:val="32"/>
          <w:szCs w:val="32"/>
          <w:highlight w:val="yellow"/>
        </w:rPr>
      </w:pPr>
      <w:r>
        <w:rPr>
          <w:noProof/>
          <w:lang w:val="pt-PT" w:eastAsia="pt-PT"/>
        </w:rPr>
        <w:drawing>
          <wp:inline distT="0" distB="0" distL="0" distR="0" wp14:anchorId="2D2B72AD" wp14:editId="76DB1722">
            <wp:extent cx="5581816" cy="3267986"/>
            <wp:effectExtent l="0" t="0" r="0" b="889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3777" cy="3269134"/>
                    </a:xfrm>
                    <a:prstGeom prst="rect">
                      <a:avLst/>
                    </a:prstGeom>
                  </pic:spPr>
                </pic:pic>
              </a:graphicData>
            </a:graphic>
          </wp:inline>
        </w:drawing>
      </w:r>
    </w:p>
    <w:p w:rsidR="005E0A91" w:rsidRDefault="00C5480B" w:rsidP="00FE7A18">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Para Mualadzi, a unidade </w:t>
      </w:r>
      <w:r w:rsidR="00F83604" w:rsidRPr="005F5DAD">
        <w:rPr>
          <w:rFonts w:ascii="Times New Roman" w:hAnsi="Times New Roman" w:cs="Times New Roman"/>
          <w:color w:val="000000"/>
          <w:sz w:val="24"/>
          <w:szCs w:val="24"/>
        </w:rPr>
        <w:t>da amostragem é de 51</w:t>
      </w:r>
      <w:r w:rsidR="005F5DAD">
        <w:rPr>
          <w:rFonts w:ascii="Times New Roman" w:hAnsi="Times New Roman" w:cs="Times New Roman"/>
          <w:color w:val="000000"/>
          <w:sz w:val="24"/>
          <w:szCs w:val="24"/>
        </w:rPr>
        <w:t xml:space="preserve"> inqui</w:t>
      </w:r>
      <w:r w:rsidR="00F83604" w:rsidRPr="005F5DAD">
        <w:rPr>
          <w:rFonts w:ascii="Times New Roman" w:hAnsi="Times New Roman" w:cs="Times New Roman"/>
          <w:color w:val="000000"/>
          <w:sz w:val="24"/>
          <w:szCs w:val="24"/>
        </w:rPr>
        <w:t>ridos</w:t>
      </w:r>
      <w:r w:rsidR="00B90298" w:rsidRPr="005F5DAD">
        <w:rPr>
          <w:rFonts w:ascii="Times New Roman" w:hAnsi="Times New Roman" w:cs="Times New Roman"/>
          <w:color w:val="000000"/>
          <w:sz w:val="24"/>
          <w:szCs w:val="24"/>
        </w:rPr>
        <w:t xml:space="preserve">, dos quais 32 </w:t>
      </w:r>
      <w:r w:rsidR="00296966" w:rsidRPr="005F5DAD">
        <w:rPr>
          <w:rFonts w:ascii="Times New Roman" w:hAnsi="Times New Roman" w:cs="Times New Roman"/>
          <w:color w:val="000000"/>
          <w:sz w:val="24"/>
          <w:szCs w:val="24"/>
        </w:rPr>
        <w:t xml:space="preserve">do sexo </w:t>
      </w:r>
      <w:r w:rsidR="00B90298" w:rsidRPr="005F5DAD">
        <w:rPr>
          <w:rFonts w:ascii="Times New Roman" w:hAnsi="Times New Roman" w:cs="Times New Roman"/>
          <w:color w:val="000000"/>
          <w:sz w:val="24"/>
          <w:szCs w:val="24"/>
        </w:rPr>
        <w:t>masculino</w:t>
      </w:r>
      <w:r w:rsidR="00296966" w:rsidRPr="005F5DAD">
        <w:rPr>
          <w:rFonts w:ascii="Times New Roman" w:hAnsi="Times New Roman" w:cs="Times New Roman"/>
          <w:color w:val="000000"/>
          <w:sz w:val="24"/>
          <w:szCs w:val="24"/>
        </w:rPr>
        <w:t xml:space="preserve"> (62.7%</w:t>
      </w:r>
      <w:r w:rsidR="00B90298" w:rsidRPr="005F5DAD">
        <w:rPr>
          <w:rFonts w:ascii="Times New Roman" w:hAnsi="Times New Roman" w:cs="Times New Roman"/>
          <w:color w:val="000000"/>
          <w:sz w:val="24"/>
          <w:szCs w:val="24"/>
        </w:rPr>
        <w:t xml:space="preserve">) e 19 </w:t>
      </w:r>
      <w:r>
        <w:rPr>
          <w:rFonts w:ascii="Times New Roman" w:hAnsi="Times New Roman" w:cs="Times New Roman"/>
          <w:color w:val="000000"/>
          <w:sz w:val="24"/>
          <w:szCs w:val="24"/>
        </w:rPr>
        <w:t xml:space="preserve">do sexo </w:t>
      </w:r>
      <w:r w:rsidR="00B90298" w:rsidRPr="005F5DAD">
        <w:rPr>
          <w:rFonts w:ascii="Times New Roman" w:hAnsi="Times New Roman" w:cs="Times New Roman"/>
          <w:color w:val="000000"/>
          <w:sz w:val="24"/>
          <w:szCs w:val="24"/>
        </w:rPr>
        <w:t>feminino</w:t>
      </w:r>
      <w:r w:rsidR="00296966" w:rsidRPr="005F5DAD">
        <w:rPr>
          <w:rFonts w:ascii="Times New Roman" w:hAnsi="Times New Roman" w:cs="Times New Roman"/>
          <w:color w:val="000000"/>
          <w:sz w:val="24"/>
          <w:szCs w:val="24"/>
        </w:rPr>
        <w:t xml:space="preserve"> (37.3%</w:t>
      </w:r>
      <w:r w:rsidR="00B90298" w:rsidRPr="005F5DAD">
        <w:rPr>
          <w:rFonts w:ascii="Times New Roman" w:hAnsi="Times New Roman" w:cs="Times New Roman"/>
          <w:color w:val="000000"/>
          <w:sz w:val="24"/>
          <w:szCs w:val="24"/>
        </w:rPr>
        <w:t>)</w:t>
      </w:r>
      <w:r w:rsidR="00636764">
        <w:rPr>
          <w:rFonts w:ascii="Times New Roman" w:hAnsi="Times New Roman" w:cs="Times New Roman"/>
          <w:color w:val="000000"/>
          <w:sz w:val="24"/>
          <w:szCs w:val="24"/>
        </w:rPr>
        <w:t>, o que aponta para diferenças estatisticamente significativas.</w:t>
      </w:r>
      <w:r w:rsidR="00296966" w:rsidRPr="005F5DAD">
        <w:rPr>
          <w:rFonts w:ascii="Times New Roman" w:hAnsi="Times New Roman" w:cs="Times New Roman"/>
          <w:color w:val="000000"/>
          <w:sz w:val="24"/>
          <w:szCs w:val="24"/>
        </w:rPr>
        <w:t xml:space="preserve"> </w:t>
      </w:r>
      <w:r w:rsidR="00F83604" w:rsidRPr="005F5DAD">
        <w:rPr>
          <w:rFonts w:ascii="Times New Roman" w:hAnsi="Times New Roman" w:cs="Times New Roman"/>
          <w:color w:val="000000"/>
          <w:sz w:val="24"/>
          <w:szCs w:val="24"/>
        </w:rPr>
        <w:t>À semelhança de Cateme, a maior densidade populacional (</w:t>
      </w:r>
      <w:r w:rsidR="00296966" w:rsidRPr="005F5DAD">
        <w:rPr>
          <w:rFonts w:ascii="Times New Roman" w:hAnsi="Times New Roman" w:cs="Times New Roman"/>
          <w:color w:val="000000"/>
          <w:sz w:val="24"/>
          <w:szCs w:val="24"/>
        </w:rPr>
        <w:t>de casos válidos</w:t>
      </w:r>
      <w:r w:rsidR="00F83604" w:rsidRPr="005F5DAD">
        <w:rPr>
          <w:rFonts w:ascii="Times New Roman" w:hAnsi="Times New Roman" w:cs="Times New Roman"/>
          <w:color w:val="000000"/>
          <w:sz w:val="24"/>
          <w:szCs w:val="24"/>
        </w:rPr>
        <w:t>) é do sexo masculino e perte</w:t>
      </w:r>
      <w:r>
        <w:rPr>
          <w:rFonts w:ascii="Times New Roman" w:hAnsi="Times New Roman" w:cs="Times New Roman"/>
          <w:color w:val="000000"/>
          <w:sz w:val="24"/>
          <w:szCs w:val="24"/>
        </w:rPr>
        <w:t>ncem à</w:t>
      </w:r>
      <w:r w:rsidR="00F83604" w:rsidRPr="005F5DAD">
        <w:rPr>
          <w:rFonts w:ascii="Times New Roman" w:hAnsi="Times New Roman" w:cs="Times New Roman"/>
          <w:color w:val="000000"/>
          <w:sz w:val="24"/>
          <w:szCs w:val="24"/>
        </w:rPr>
        <w:t xml:space="preserve"> faixa etária </w:t>
      </w:r>
      <w:r>
        <w:rPr>
          <w:rFonts w:ascii="Times New Roman" w:hAnsi="Times New Roman" w:cs="Times New Roman"/>
          <w:color w:val="000000"/>
          <w:sz w:val="24"/>
          <w:szCs w:val="24"/>
        </w:rPr>
        <w:t>de 31 a</w:t>
      </w:r>
      <w:r w:rsidR="00F83604" w:rsidRPr="005F5DAD">
        <w:rPr>
          <w:rFonts w:ascii="Times New Roman" w:hAnsi="Times New Roman" w:cs="Times New Roman"/>
          <w:color w:val="000000"/>
          <w:sz w:val="24"/>
          <w:szCs w:val="24"/>
        </w:rPr>
        <w:t xml:space="preserve"> </w:t>
      </w:r>
      <w:r w:rsidR="00D85EA6" w:rsidRPr="005F5DAD">
        <w:rPr>
          <w:rFonts w:ascii="Times New Roman" w:hAnsi="Times New Roman" w:cs="Times New Roman"/>
          <w:color w:val="000000"/>
          <w:sz w:val="24"/>
          <w:szCs w:val="24"/>
        </w:rPr>
        <w:t>40 anos</w:t>
      </w:r>
      <w:r w:rsidR="00F83604" w:rsidRPr="005F5DAD">
        <w:rPr>
          <w:rFonts w:ascii="Times New Roman" w:hAnsi="Times New Roman" w:cs="Times New Roman"/>
          <w:color w:val="000000"/>
          <w:sz w:val="24"/>
          <w:szCs w:val="24"/>
        </w:rPr>
        <w:t xml:space="preserve"> (</w:t>
      </w:r>
      <w:r w:rsidR="00D85EA6" w:rsidRPr="005F5DAD">
        <w:rPr>
          <w:rFonts w:ascii="Times New Roman" w:hAnsi="Times New Roman" w:cs="Times New Roman"/>
          <w:color w:val="000000"/>
          <w:sz w:val="24"/>
          <w:szCs w:val="24"/>
        </w:rPr>
        <w:t>10 participantes</w:t>
      </w:r>
      <w:r>
        <w:rPr>
          <w:rFonts w:ascii="Times New Roman" w:hAnsi="Times New Roman" w:cs="Times New Roman"/>
          <w:color w:val="000000"/>
          <w:sz w:val="24"/>
          <w:szCs w:val="24"/>
        </w:rPr>
        <w:t xml:space="preserve">, correspondendo a </w:t>
      </w:r>
      <w:r w:rsidR="00F83604" w:rsidRPr="005F5DAD">
        <w:rPr>
          <w:rFonts w:ascii="Times New Roman" w:hAnsi="Times New Roman" w:cs="Times New Roman"/>
          <w:color w:val="000000"/>
          <w:sz w:val="24"/>
          <w:szCs w:val="24"/>
        </w:rPr>
        <w:t>19</w:t>
      </w:r>
      <w:r w:rsidR="00296966" w:rsidRPr="005F5DAD">
        <w:rPr>
          <w:rFonts w:ascii="Times New Roman" w:hAnsi="Times New Roman" w:cs="Times New Roman"/>
          <w:color w:val="000000"/>
          <w:sz w:val="24"/>
          <w:szCs w:val="24"/>
        </w:rPr>
        <w:t>.61</w:t>
      </w:r>
      <w:r w:rsidR="00F83604" w:rsidRPr="005F5DAD">
        <w:rPr>
          <w:rFonts w:ascii="Times New Roman" w:hAnsi="Times New Roman" w:cs="Times New Roman"/>
          <w:color w:val="000000"/>
          <w:sz w:val="24"/>
          <w:szCs w:val="24"/>
        </w:rPr>
        <w:t>%</w:t>
      </w:r>
      <w:r>
        <w:rPr>
          <w:rFonts w:ascii="Times New Roman" w:hAnsi="Times New Roman" w:cs="Times New Roman"/>
          <w:color w:val="000000"/>
          <w:sz w:val="24"/>
          <w:szCs w:val="24"/>
        </w:rPr>
        <w:t>)</w:t>
      </w:r>
      <w:r w:rsidR="00D85EA6" w:rsidRPr="005F5DAD">
        <w:rPr>
          <w:rFonts w:ascii="Times New Roman" w:hAnsi="Times New Roman" w:cs="Times New Roman"/>
          <w:color w:val="000000"/>
          <w:sz w:val="24"/>
          <w:szCs w:val="24"/>
        </w:rPr>
        <w:t>, seguindo-se a classe et</w:t>
      </w:r>
      <w:r>
        <w:rPr>
          <w:rFonts w:ascii="Times New Roman" w:hAnsi="Times New Roman" w:cs="Times New Roman"/>
          <w:color w:val="000000"/>
          <w:sz w:val="24"/>
          <w:szCs w:val="24"/>
        </w:rPr>
        <w:t>ária de 21 a</w:t>
      </w:r>
      <w:r w:rsidR="002128D1">
        <w:rPr>
          <w:rFonts w:ascii="Times New Roman" w:hAnsi="Times New Roman" w:cs="Times New Roman"/>
          <w:color w:val="000000"/>
          <w:sz w:val="24"/>
          <w:szCs w:val="24"/>
        </w:rPr>
        <w:t xml:space="preserve"> 30 anos (9</w:t>
      </w:r>
      <w:r w:rsidR="005F5DAD">
        <w:rPr>
          <w:rFonts w:ascii="Times New Roman" w:hAnsi="Times New Roman" w:cs="Times New Roman"/>
          <w:color w:val="000000"/>
          <w:sz w:val="24"/>
          <w:szCs w:val="24"/>
        </w:rPr>
        <w:t xml:space="preserve"> inqui</w:t>
      </w:r>
      <w:r>
        <w:rPr>
          <w:rFonts w:ascii="Times New Roman" w:hAnsi="Times New Roman" w:cs="Times New Roman"/>
          <w:color w:val="000000"/>
          <w:sz w:val="24"/>
          <w:szCs w:val="24"/>
        </w:rPr>
        <w:t>ridos, equivalendo</w:t>
      </w:r>
      <w:r w:rsidR="00D85EA6" w:rsidRPr="005F5DAD">
        <w:rPr>
          <w:rFonts w:ascii="Times New Roman" w:hAnsi="Times New Roman" w:cs="Times New Roman"/>
          <w:color w:val="000000"/>
          <w:sz w:val="24"/>
          <w:szCs w:val="24"/>
        </w:rPr>
        <w:t xml:space="preserve"> a 17.65%). Os partici</w:t>
      </w:r>
      <w:r>
        <w:rPr>
          <w:rFonts w:ascii="Times New Roman" w:hAnsi="Times New Roman" w:cs="Times New Roman"/>
          <w:color w:val="000000"/>
          <w:sz w:val="24"/>
          <w:szCs w:val="24"/>
        </w:rPr>
        <w:t>pantes com idades superiores a</w:t>
      </w:r>
      <w:r w:rsidR="00D85EA6" w:rsidRPr="005F5DAD">
        <w:rPr>
          <w:rFonts w:ascii="Times New Roman" w:hAnsi="Times New Roman" w:cs="Times New Roman"/>
          <w:color w:val="000000"/>
          <w:sz w:val="24"/>
          <w:szCs w:val="24"/>
        </w:rPr>
        <w:t xml:space="preserve"> 50 anos </w:t>
      </w:r>
      <w:r w:rsidR="00296966" w:rsidRPr="005F5DAD">
        <w:rPr>
          <w:rFonts w:ascii="Times New Roman" w:hAnsi="Times New Roman" w:cs="Times New Roman"/>
          <w:color w:val="000000"/>
          <w:sz w:val="24"/>
          <w:szCs w:val="24"/>
        </w:rPr>
        <w:t xml:space="preserve">correspondem a </w:t>
      </w:r>
      <w:r w:rsidR="003E0C15" w:rsidRPr="005F5DAD">
        <w:rPr>
          <w:rFonts w:ascii="Times New Roman" w:hAnsi="Times New Roman" w:cs="Times New Roman"/>
          <w:color w:val="000000"/>
          <w:sz w:val="24"/>
          <w:szCs w:val="24"/>
        </w:rPr>
        <w:t xml:space="preserve">6 </w:t>
      </w:r>
      <w:r>
        <w:rPr>
          <w:rFonts w:ascii="Times New Roman" w:hAnsi="Times New Roman" w:cs="Times New Roman"/>
          <w:color w:val="000000"/>
          <w:sz w:val="24"/>
          <w:szCs w:val="24"/>
        </w:rPr>
        <w:t>respondentes</w:t>
      </w:r>
      <w:r w:rsidR="003E0C15" w:rsidRPr="005F5DAD">
        <w:rPr>
          <w:rFonts w:ascii="Times New Roman" w:hAnsi="Times New Roman" w:cs="Times New Roman"/>
          <w:color w:val="000000"/>
          <w:sz w:val="24"/>
          <w:szCs w:val="24"/>
        </w:rPr>
        <w:t xml:space="preserve"> (11.76</w:t>
      </w:r>
      <w:r w:rsidR="00B90298" w:rsidRPr="005F5DAD">
        <w:rPr>
          <w:rFonts w:ascii="Times New Roman" w:hAnsi="Times New Roman" w:cs="Times New Roman"/>
          <w:color w:val="000000"/>
          <w:sz w:val="24"/>
          <w:szCs w:val="24"/>
        </w:rPr>
        <w:t xml:space="preserve">%). </w:t>
      </w:r>
      <w:r w:rsidR="00550F04">
        <w:rPr>
          <w:rFonts w:ascii="Times New Roman" w:hAnsi="Times New Roman" w:cs="Times New Roman"/>
          <w:color w:val="000000"/>
          <w:sz w:val="24"/>
          <w:szCs w:val="24"/>
        </w:rPr>
        <w:t>A classe etária de 41 a 50 anos compreende</w:t>
      </w:r>
      <w:r w:rsidR="005F5DAD" w:rsidRPr="005F5DAD">
        <w:rPr>
          <w:rFonts w:ascii="Times New Roman" w:hAnsi="Times New Roman" w:cs="Times New Roman"/>
          <w:color w:val="000000"/>
          <w:sz w:val="24"/>
          <w:szCs w:val="24"/>
        </w:rPr>
        <w:t xml:space="preserve"> 4 participantes (7.84%). </w:t>
      </w:r>
      <w:r w:rsidR="00B90298" w:rsidRPr="005F5DAD">
        <w:rPr>
          <w:rFonts w:ascii="Times New Roman" w:hAnsi="Times New Roman" w:cs="Times New Roman"/>
          <w:color w:val="000000"/>
          <w:sz w:val="24"/>
          <w:szCs w:val="24"/>
        </w:rPr>
        <w:t>Por último</w:t>
      </w:r>
      <w:r>
        <w:rPr>
          <w:rFonts w:ascii="Times New Roman" w:hAnsi="Times New Roman" w:cs="Times New Roman"/>
          <w:color w:val="000000"/>
          <w:sz w:val="24"/>
          <w:szCs w:val="24"/>
        </w:rPr>
        <w:t>, nas idades compreendidas de 18 a</w:t>
      </w:r>
      <w:r w:rsidR="00B90298" w:rsidRPr="005F5DAD">
        <w:rPr>
          <w:rFonts w:ascii="Times New Roman" w:hAnsi="Times New Roman" w:cs="Times New Roman"/>
          <w:color w:val="000000"/>
          <w:sz w:val="24"/>
          <w:szCs w:val="24"/>
        </w:rPr>
        <w:t xml:space="preserve"> 20 anos</w:t>
      </w:r>
      <w:r w:rsidR="001E3ED5">
        <w:rPr>
          <w:rFonts w:ascii="Times New Roman" w:hAnsi="Times New Roman" w:cs="Times New Roman"/>
          <w:color w:val="000000"/>
          <w:sz w:val="24"/>
          <w:szCs w:val="24"/>
        </w:rPr>
        <w:t xml:space="preserve"> </w:t>
      </w:r>
      <w:r>
        <w:rPr>
          <w:rFonts w:ascii="Times New Roman" w:hAnsi="Times New Roman" w:cs="Times New Roman"/>
          <w:color w:val="000000"/>
          <w:sz w:val="24"/>
          <w:szCs w:val="24"/>
        </w:rPr>
        <w:t>o número</w:t>
      </w:r>
      <w:r w:rsidR="00B90298" w:rsidRPr="005F5DAD">
        <w:rPr>
          <w:rFonts w:ascii="Times New Roman" w:hAnsi="Times New Roman" w:cs="Times New Roman"/>
          <w:color w:val="000000"/>
          <w:sz w:val="24"/>
          <w:szCs w:val="24"/>
        </w:rPr>
        <w:t xml:space="preserve"> de inquiridos é de 3 (5.88%).</w:t>
      </w:r>
      <w:r w:rsidR="00F83604" w:rsidRPr="005F5DAD">
        <w:rPr>
          <w:rFonts w:ascii="Times New Roman" w:hAnsi="Times New Roman" w:cs="Times New Roman"/>
          <w:color w:val="000000"/>
          <w:sz w:val="24"/>
          <w:szCs w:val="24"/>
        </w:rPr>
        <w:t xml:space="preserve"> </w:t>
      </w:r>
    </w:p>
    <w:p w:rsidR="00636764" w:rsidRDefault="00B90298" w:rsidP="005E0A91">
      <w:pPr>
        <w:autoSpaceDE w:val="0"/>
        <w:spacing w:after="0" w:line="360" w:lineRule="auto"/>
        <w:ind w:firstLine="720"/>
        <w:jc w:val="both"/>
        <w:rPr>
          <w:rFonts w:ascii="Times New Roman" w:hAnsi="Times New Roman" w:cs="Times New Roman"/>
          <w:color w:val="000000"/>
          <w:sz w:val="24"/>
          <w:szCs w:val="24"/>
        </w:rPr>
      </w:pPr>
      <w:r w:rsidRPr="005F5DAD">
        <w:rPr>
          <w:rFonts w:ascii="Times New Roman" w:hAnsi="Times New Roman" w:cs="Times New Roman"/>
          <w:color w:val="000000"/>
          <w:sz w:val="24"/>
          <w:szCs w:val="24"/>
        </w:rPr>
        <w:t>Considerando agora o sexo</w:t>
      </w:r>
      <w:r w:rsidR="001E3ED5">
        <w:rPr>
          <w:rFonts w:ascii="Times New Roman" w:hAnsi="Times New Roman" w:cs="Times New Roman"/>
          <w:color w:val="000000"/>
          <w:sz w:val="24"/>
          <w:szCs w:val="24"/>
        </w:rPr>
        <w:t xml:space="preserve"> feminino, a classe com maior número</w:t>
      </w:r>
      <w:r w:rsidRPr="005F5DAD">
        <w:rPr>
          <w:rFonts w:ascii="Times New Roman" w:hAnsi="Times New Roman" w:cs="Times New Roman"/>
          <w:color w:val="000000"/>
          <w:sz w:val="24"/>
          <w:szCs w:val="24"/>
        </w:rPr>
        <w:t xml:space="preserve"> </w:t>
      </w:r>
      <w:r w:rsidR="00550F04">
        <w:rPr>
          <w:rFonts w:ascii="Times New Roman" w:hAnsi="Times New Roman" w:cs="Times New Roman"/>
          <w:color w:val="000000"/>
          <w:sz w:val="24"/>
          <w:szCs w:val="24"/>
        </w:rPr>
        <w:t>de efe</w:t>
      </w:r>
      <w:r w:rsidRPr="005F5DAD">
        <w:rPr>
          <w:rFonts w:ascii="Times New Roman" w:hAnsi="Times New Roman" w:cs="Times New Roman"/>
          <w:color w:val="000000"/>
          <w:sz w:val="24"/>
          <w:szCs w:val="24"/>
        </w:rPr>
        <w:t xml:space="preserve">tivos </w:t>
      </w:r>
      <w:r w:rsidR="001E3ED5">
        <w:rPr>
          <w:rFonts w:ascii="Times New Roman" w:hAnsi="Times New Roman" w:cs="Times New Roman"/>
          <w:color w:val="000000"/>
          <w:sz w:val="24"/>
          <w:szCs w:val="24"/>
        </w:rPr>
        <w:t xml:space="preserve">é constituída por participantes de </w:t>
      </w:r>
      <w:r w:rsidRPr="005F5DAD">
        <w:rPr>
          <w:rFonts w:ascii="Times New Roman" w:hAnsi="Times New Roman" w:cs="Times New Roman"/>
          <w:color w:val="000000"/>
          <w:sz w:val="24"/>
          <w:szCs w:val="24"/>
        </w:rPr>
        <w:t>21 a 30 anos</w:t>
      </w:r>
      <w:r w:rsidR="00E6713D">
        <w:rPr>
          <w:rFonts w:ascii="Times New Roman" w:hAnsi="Times New Roman" w:cs="Times New Roman"/>
          <w:color w:val="000000"/>
          <w:sz w:val="24"/>
          <w:szCs w:val="24"/>
        </w:rPr>
        <w:t xml:space="preserve"> </w:t>
      </w:r>
      <w:r w:rsidR="001E3ED5">
        <w:rPr>
          <w:rFonts w:ascii="Times New Roman" w:hAnsi="Times New Roman" w:cs="Times New Roman"/>
          <w:color w:val="000000"/>
          <w:sz w:val="24"/>
          <w:szCs w:val="24"/>
        </w:rPr>
        <w:t>(</w:t>
      </w:r>
      <w:r w:rsidR="002128D1">
        <w:rPr>
          <w:rFonts w:ascii="Times New Roman" w:hAnsi="Times New Roman" w:cs="Times New Roman"/>
          <w:color w:val="000000"/>
          <w:sz w:val="24"/>
          <w:szCs w:val="24"/>
        </w:rPr>
        <w:t>8</w:t>
      </w:r>
      <w:r w:rsidR="00E6713D">
        <w:rPr>
          <w:rFonts w:ascii="Times New Roman" w:hAnsi="Times New Roman" w:cs="Times New Roman"/>
          <w:color w:val="000000"/>
          <w:sz w:val="24"/>
          <w:szCs w:val="24"/>
        </w:rPr>
        <w:t xml:space="preserve"> participantes</w:t>
      </w:r>
      <w:r w:rsidR="001E3ED5">
        <w:rPr>
          <w:rFonts w:ascii="Times New Roman" w:hAnsi="Times New Roman" w:cs="Times New Roman"/>
          <w:color w:val="000000"/>
          <w:sz w:val="24"/>
          <w:szCs w:val="24"/>
        </w:rPr>
        <w:t xml:space="preserve">, correspondendo a </w:t>
      </w:r>
      <w:r w:rsidR="00E6713D">
        <w:rPr>
          <w:rFonts w:ascii="Times New Roman" w:hAnsi="Times New Roman" w:cs="Times New Roman"/>
          <w:color w:val="000000"/>
          <w:sz w:val="24"/>
          <w:szCs w:val="24"/>
        </w:rPr>
        <w:t>15.69%</w:t>
      </w:r>
      <w:r w:rsidR="005F5DAD">
        <w:rPr>
          <w:rFonts w:ascii="Times New Roman" w:hAnsi="Times New Roman" w:cs="Times New Roman"/>
          <w:color w:val="000000"/>
          <w:sz w:val="24"/>
          <w:szCs w:val="24"/>
        </w:rPr>
        <w:t>)</w:t>
      </w:r>
      <w:r w:rsidR="00E6713D">
        <w:rPr>
          <w:rFonts w:ascii="Times New Roman" w:hAnsi="Times New Roman" w:cs="Times New Roman"/>
          <w:color w:val="000000"/>
          <w:sz w:val="24"/>
          <w:szCs w:val="24"/>
        </w:rPr>
        <w:t xml:space="preserve">. </w:t>
      </w:r>
      <w:r w:rsidR="00EF5FD1">
        <w:rPr>
          <w:rFonts w:ascii="Times New Roman" w:hAnsi="Times New Roman" w:cs="Times New Roman"/>
          <w:color w:val="000000"/>
          <w:sz w:val="24"/>
          <w:szCs w:val="24"/>
        </w:rPr>
        <w:t xml:space="preserve">Os participantes com idades superiores a </w:t>
      </w:r>
      <w:r w:rsidR="001E3ED5">
        <w:rPr>
          <w:rFonts w:ascii="Times New Roman" w:hAnsi="Times New Roman" w:cs="Times New Roman"/>
          <w:color w:val="000000"/>
          <w:sz w:val="24"/>
          <w:szCs w:val="24"/>
        </w:rPr>
        <w:t>50 anos</w:t>
      </w:r>
      <w:r w:rsidR="00E6713D">
        <w:rPr>
          <w:rFonts w:ascii="Times New Roman" w:hAnsi="Times New Roman" w:cs="Times New Roman"/>
          <w:color w:val="000000"/>
          <w:sz w:val="24"/>
          <w:szCs w:val="24"/>
        </w:rPr>
        <w:t xml:space="preserve"> </w:t>
      </w:r>
      <w:r w:rsidR="00EF5FD1">
        <w:rPr>
          <w:rFonts w:ascii="Times New Roman" w:hAnsi="Times New Roman" w:cs="Times New Roman"/>
          <w:color w:val="000000"/>
          <w:sz w:val="24"/>
          <w:szCs w:val="24"/>
        </w:rPr>
        <w:t xml:space="preserve">correspondem a </w:t>
      </w:r>
      <w:r w:rsidR="00E6713D">
        <w:rPr>
          <w:rFonts w:ascii="Times New Roman" w:hAnsi="Times New Roman" w:cs="Times New Roman"/>
          <w:color w:val="000000"/>
          <w:sz w:val="24"/>
          <w:szCs w:val="24"/>
        </w:rPr>
        <w:t>7 inquiridos</w:t>
      </w:r>
      <w:r w:rsidR="001E3ED5">
        <w:rPr>
          <w:rFonts w:ascii="Times New Roman" w:hAnsi="Times New Roman" w:cs="Times New Roman"/>
          <w:color w:val="000000"/>
          <w:sz w:val="24"/>
          <w:szCs w:val="24"/>
        </w:rPr>
        <w:t xml:space="preserve"> </w:t>
      </w:r>
      <w:r w:rsidR="00EF5FD1">
        <w:rPr>
          <w:rFonts w:ascii="Times New Roman" w:hAnsi="Times New Roman" w:cs="Times New Roman"/>
          <w:color w:val="000000"/>
          <w:sz w:val="24"/>
          <w:szCs w:val="24"/>
        </w:rPr>
        <w:t>(</w:t>
      </w:r>
      <w:r w:rsidR="00E6713D">
        <w:rPr>
          <w:rFonts w:ascii="Times New Roman" w:hAnsi="Times New Roman" w:cs="Times New Roman"/>
          <w:color w:val="000000"/>
          <w:sz w:val="24"/>
          <w:szCs w:val="24"/>
        </w:rPr>
        <w:t xml:space="preserve">13.73%). </w:t>
      </w:r>
      <w:r w:rsidR="007C1685">
        <w:rPr>
          <w:rFonts w:ascii="Times New Roman" w:hAnsi="Times New Roman" w:cs="Times New Roman"/>
          <w:color w:val="000000"/>
          <w:sz w:val="24"/>
          <w:szCs w:val="24"/>
        </w:rPr>
        <w:t>Com idades de 31 a 40 anos, 3 participantes</w:t>
      </w:r>
      <w:r w:rsidR="00EF5FD1">
        <w:rPr>
          <w:rFonts w:ascii="Times New Roman" w:hAnsi="Times New Roman" w:cs="Times New Roman"/>
          <w:color w:val="000000"/>
          <w:sz w:val="24"/>
          <w:szCs w:val="24"/>
        </w:rPr>
        <w:t xml:space="preserve"> </w:t>
      </w:r>
      <w:r w:rsidR="007C1685">
        <w:rPr>
          <w:rFonts w:ascii="Times New Roman" w:hAnsi="Times New Roman" w:cs="Times New Roman"/>
          <w:color w:val="000000"/>
          <w:sz w:val="24"/>
          <w:szCs w:val="24"/>
        </w:rPr>
        <w:t>(</w:t>
      </w:r>
      <w:r w:rsidR="00EF5FD1">
        <w:rPr>
          <w:rFonts w:ascii="Times New Roman" w:hAnsi="Times New Roman" w:cs="Times New Roman"/>
          <w:color w:val="000000"/>
          <w:sz w:val="24"/>
          <w:szCs w:val="24"/>
        </w:rPr>
        <w:t xml:space="preserve">perfazendo a </w:t>
      </w:r>
      <w:r w:rsidR="00BA072C">
        <w:rPr>
          <w:rFonts w:ascii="Times New Roman" w:hAnsi="Times New Roman" w:cs="Times New Roman"/>
          <w:color w:val="000000"/>
          <w:sz w:val="24"/>
          <w:szCs w:val="24"/>
        </w:rPr>
        <w:t>5.88%</w:t>
      </w:r>
      <w:r w:rsidR="00946B13">
        <w:rPr>
          <w:rFonts w:ascii="Times New Roman" w:hAnsi="Times New Roman" w:cs="Times New Roman"/>
          <w:color w:val="000000"/>
          <w:sz w:val="24"/>
          <w:szCs w:val="24"/>
        </w:rPr>
        <w:t>)</w:t>
      </w:r>
      <w:r w:rsidR="00BA072C">
        <w:rPr>
          <w:rFonts w:ascii="Times New Roman" w:hAnsi="Times New Roman" w:cs="Times New Roman"/>
          <w:color w:val="000000"/>
          <w:sz w:val="24"/>
          <w:szCs w:val="24"/>
        </w:rPr>
        <w:t>.</w:t>
      </w:r>
      <w:r w:rsidR="00EF5FD1">
        <w:rPr>
          <w:rFonts w:ascii="Times New Roman" w:hAnsi="Times New Roman" w:cs="Times New Roman"/>
          <w:color w:val="000000"/>
          <w:sz w:val="24"/>
          <w:szCs w:val="24"/>
        </w:rPr>
        <w:t xml:space="preserve"> O quarto</w:t>
      </w:r>
      <w:r w:rsidR="00946B13">
        <w:rPr>
          <w:rFonts w:ascii="Times New Roman" w:hAnsi="Times New Roman" w:cs="Times New Roman"/>
          <w:color w:val="000000"/>
          <w:sz w:val="24"/>
          <w:szCs w:val="24"/>
        </w:rPr>
        <w:t xml:space="preserve"> </w:t>
      </w:r>
      <w:r w:rsidR="00EF5FD1">
        <w:rPr>
          <w:rFonts w:ascii="Times New Roman" w:hAnsi="Times New Roman" w:cs="Times New Roman"/>
          <w:color w:val="000000"/>
          <w:sz w:val="24"/>
          <w:szCs w:val="24"/>
        </w:rPr>
        <w:t>grupo é constituído por participantes de 18 a</w:t>
      </w:r>
      <w:r w:rsidR="00946B13">
        <w:rPr>
          <w:rFonts w:ascii="Times New Roman" w:hAnsi="Times New Roman" w:cs="Times New Roman"/>
          <w:color w:val="000000"/>
          <w:sz w:val="24"/>
          <w:szCs w:val="24"/>
        </w:rPr>
        <w:t xml:space="preserve"> 20 anos (</w:t>
      </w:r>
      <w:r w:rsidR="00EF5FD1">
        <w:rPr>
          <w:rFonts w:ascii="Times New Roman" w:hAnsi="Times New Roman" w:cs="Times New Roman"/>
          <w:color w:val="000000"/>
          <w:sz w:val="24"/>
          <w:szCs w:val="24"/>
        </w:rPr>
        <w:t xml:space="preserve">1 inquirido, equivalendo a </w:t>
      </w:r>
      <w:r w:rsidR="00946B13">
        <w:rPr>
          <w:rFonts w:ascii="Times New Roman" w:hAnsi="Times New Roman" w:cs="Times New Roman"/>
          <w:color w:val="000000"/>
          <w:sz w:val="24"/>
          <w:szCs w:val="24"/>
        </w:rPr>
        <w:t xml:space="preserve">1.96%). </w:t>
      </w:r>
      <w:r w:rsidR="004746BD">
        <w:rPr>
          <w:rFonts w:ascii="Times New Roman" w:hAnsi="Times New Roman" w:cs="Times New Roman"/>
          <w:color w:val="000000"/>
          <w:sz w:val="24"/>
          <w:szCs w:val="24"/>
        </w:rPr>
        <w:t xml:space="preserve">Para </w:t>
      </w:r>
      <w:r w:rsidR="00FE7A18">
        <w:rPr>
          <w:rFonts w:ascii="Times New Roman" w:hAnsi="Times New Roman" w:cs="Times New Roman"/>
          <w:color w:val="000000"/>
          <w:sz w:val="24"/>
          <w:szCs w:val="24"/>
        </w:rPr>
        <w:t xml:space="preserve">idades compreendidas </w:t>
      </w:r>
      <w:r w:rsidR="004746BD">
        <w:rPr>
          <w:rFonts w:ascii="Times New Roman" w:hAnsi="Times New Roman" w:cs="Times New Roman"/>
          <w:color w:val="000000"/>
          <w:sz w:val="24"/>
          <w:szCs w:val="24"/>
        </w:rPr>
        <w:t xml:space="preserve">de </w:t>
      </w:r>
      <w:r w:rsidR="00946B13">
        <w:rPr>
          <w:rFonts w:ascii="Times New Roman" w:hAnsi="Times New Roman" w:cs="Times New Roman"/>
          <w:color w:val="000000"/>
          <w:sz w:val="24"/>
          <w:szCs w:val="24"/>
        </w:rPr>
        <w:t>41 a</w:t>
      </w:r>
      <w:r w:rsidR="004746BD">
        <w:rPr>
          <w:rFonts w:ascii="Times New Roman" w:hAnsi="Times New Roman" w:cs="Times New Roman"/>
          <w:color w:val="000000"/>
          <w:sz w:val="24"/>
          <w:szCs w:val="24"/>
        </w:rPr>
        <w:t xml:space="preserve"> </w:t>
      </w:r>
      <w:r w:rsidR="00946B13">
        <w:rPr>
          <w:rFonts w:ascii="Times New Roman" w:hAnsi="Times New Roman" w:cs="Times New Roman"/>
          <w:color w:val="000000"/>
          <w:sz w:val="24"/>
          <w:szCs w:val="24"/>
        </w:rPr>
        <w:t xml:space="preserve">50 </w:t>
      </w:r>
      <w:r w:rsidR="005D1A00">
        <w:rPr>
          <w:rFonts w:ascii="Times New Roman" w:hAnsi="Times New Roman" w:cs="Times New Roman"/>
          <w:color w:val="000000"/>
          <w:sz w:val="24"/>
          <w:szCs w:val="24"/>
        </w:rPr>
        <w:t>anos</w:t>
      </w:r>
      <w:r w:rsidR="007C1685">
        <w:rPr>
          <w:rFonts w:ascii="Times New Roman" w:hAnsi="Times New Roman" w:cs="Times New Roman"/>
          <w:color w:val="000000"/>
          <w:sz w:val="24"/>
          <w:szCs w:val="24"/>
        </w:rPr>
        <w:t xml:space="preserve">, </w:t>
      </w:r>
      <w:r w:rsidR="005D1A00">
        <w:rPr>
          <w:rFonts w:ascii="Times New Roman" w:hAnsi="Times New Roman" w:cs="Times New Roman"/>
          <w:color w:val="000000"/>
          <w:sz w:val="24"/>
          <w:szCs w:val="24"/>
        </w:rPr>
        <w:t>0 inqui</w:t>
      </w:r>
      <w:r w:rsidR="004746BD">
        <w:rPr>
          <w:rFonts w:ascii="Times New Roman" w:hAnsi="Times New Roman" w:cs="Times New Roman"/>
          <w:color w:val="000000"/>
          <w:sz w:val="24"/>
          <w:szCs w:val="24"/>
        </w:rPr>
        <w:t>rido</w:t>
      </w:r>
      <w:r w:rsidR="007C1685">
        <w:rPr>
          <w:rFonts w:ascii="Times New Roman" w:hAnsi="Times New Roman" w:cs="Times New Roman"/>
          <w:color w:val="000000"/>
          <w:sz w:val="24"/>
          <w:szCs w:val="24"/>
        </w:rPr>
        <w:t>s</w:t>
      </w:r>
      <w:r w:rsidR="00FE7A18">
        <w:rPr>
          <w:rFonts w:ascii="Times New Roman" w:hAnsi="Times New Roman" w:cs="Times New Roman"/>
          <w:color w:val="000000"/>
          <w:sz w:val="24"/>
          <w:szCs w:val="24"/>
        </w:rPr>
        <w:t xml:space="preserve"> </w:t>
      </w:r>
      <w:r w:rsidR="007C1685">
        <w:rPr>
          <w:rFonts w:ascii="Times New Roman" w:hAnsi="Times New Roman" w:cs="Times New Roman"/>
          <w:color w:val="000000"/>
          <w:sz w:val="24"/>
          <w:szCs w:val="24"/>
        </w:rPr>
        <w:t>(</w:t>
      </w:r>
      <w:r w:rsidR="00FE7A18">
        <w:rPr>
          <w:rFonts w:ascii="Times New Roman" w:hAnsi="Times New Roman" w:cs="Times New Roman"/>
          <w:color w:val="000000"/>
          <w:sz w:val="24"/>
          <w:szCs w:val="24"/>
        </w:rPr>
        <w:t>significa</w:t>
      </w:r>
      <w:r w:rsidR="004746BD">
        <w:rPr>
          <w:rFonts w:ascii="Times New Roman" w:hAnsi="Times New Roman" w:cs="Times New Roman"/>
          <w:color w:val="000000"/>
          <w:sz w:val="24"/>
          <w:szCs w:val="24"/>
        </w:rPr>
        <w:t xml:space="preserve">ndo </w:t>
      </w:r>
      <w:r w:rsidR="00FE7A18">
        <w:rPr>
          <w:rFonts w:ascii="Times New Roman" w:hAnsi="Times New Roman" w:cs="Times New Roman"/>
          <w:color w:val="000000"/>
          <w:sz w:val="24"/>
          <w:szCs w:val="24"/>
        </w:rPr>
        <w:t xml:space="preserve">0.00%).  </w:t>
      </w:r>
      <w:r w:rsidR="00946B13">
        <w:rPr>
          <w:rFonts w:ascii="Times New Roman" w:hAnsi="Times New Roman" w:cs="Times New Roman"/>
          <w:color w:val="000000"/>
          <w:sz w:val="24"/>
          <w:szCs w:val="24"/>
        </w:rPr>
        <w:t xml:space="preserve">  </w:t>
      </w:r>
      <w:r w:rsidR="00BA072C">
        <w:rPr>
          <w:rFonts w:ascii="Times New Roman" w:hAnsi="Times New Roman" w:cs="Times New Roman"/>
          <w:color w:val="000000"/>
          <w:sz w:val="24"/>
          <w:szCs w:val="24"/>
        </w:rPr>
        <w:t xml:space="preserve"> </w:t>
      </w:r>
      <w:r w:rsidR="00E6713D">
        <w:rPr>
          <w:rFonts w:ascii="Times New Roman" w:hAnsi="Times New Roman" w:cs="Times New Roman"/>
          <w:color w:val="000000"/>
          <w:sz w:val="24"/>
          <w:szCs w:val="24"/>
        </w:rPr>
        <w:t xml:space="preserve">   </w:t>
      </w:r>
      <w:r w:rsidRPr="005F5DAD">
        <w:rPr>
          <w:rFonts w:ascii="Times New Roman" w:hAnsi="Times New Roman" w:cs="Times New Roman"/>
          <w:color w:val="000000"/>
          <w:sz w:val="24"/>
          <w:szCs w:val="24"/>
        </w:rPr>
        <w:t xml:space="preserve"> </w:t>
      </w:r>
      <w:r w:rsidR="00F83604" w:rsidRPr="005F5DAD">
        <w:rPr>
          <w:rFonts w:ascii="Times New Roman" w:hAnsi="Times New Roman" w:cs="Times New Roman"/>
          <w:color w:val="000000"/>
          <w:sz w:val="24"/>
          <w:szCs w:val="24"/>
        </w:rPr>
        <w:t xml:space="preserve"> </w:t>
      </w:r>
    </w:p>
    <w:p w:rsidR="005E0A91" w:rsidRDefault="005E0A91" w:rsidP="00FE7A18">
      <w:pPr>
        <w:autoSpaceDE w:val="0"/>
        <w:spacing w:after="0" w:line="360" w:lineRule="auto"/>
        <w:jc w:val="both"/>
        <w:rPr>
          <w:rFonts w:ascii="Times New Roman" w:hAnsi="Times New Roman" w:cs="Times New Roman"/>
          <w:color w:val="000000"/>
          <w:sz w:val="24"/>
          <w:szCs w:val="24"/>
        </w:rPr>
      </w:pPr>
    </w:p>
    <w:p w:rsidR="00D40117" w:rsidRPr="00D40117" w:rsidRDefault="00D40117" w:rsidP="00D40117">
      <w:pPr>
        <w:pStyle w:val="Legenda"/>
        <w:keepNext/>
        <w:rPr>
          <w:b/>
        </w:rPr>
      </w:pPr>
      <w:bookmarkStart w:id="60" w:name="_Toc493503065"/>
      <w:r>
        <w:lastRenderedPageBreak/>
        <w:t xml:space="preserve">Gráfico </w:t>
      </w:r>
      <w:r>
        <w:fldChar w:fldCharType="begin"/>
      </w:r>
      <w:r>
        <w:instrText xml:space="preserve"> SEQ Gráfico \* ARABIC </w:instrText>
      </w:r>
      <w:r>
        <w:fldChar w:fldCharType="separate"/>
      </w:r>
      <w:r w:rsidR="005240DB">
        <w:rPr>
          <w:noProof/>
        </w:rPr>
        <w:t>5</w:t>
      </w:r>
      <w:r>
        <w:fldChar w:fldCharType="end"/>
      </w:r>
      <w:r>
        <w:t xml:space="preserve">: </w:t>
      </w:r>
      <w:r w:rsidRPr="00D40117">
        <w:rPr>
          <w:b/>
        </w:rPr>
        <w:t>Distribuição da amostra por profissão (Mualadzi)</w:t>
      </w:r>
      <w:bookmarkEnd w:id="60"/>
    </w:p>
    <w:p w:rsidR="00FE7A18" w:rsidRDefault="00254AA9" w:rsidP="00124821">
      <w:pPr>
        <w:autoSpaceDE w:val="0"/>
        <w:spacing w:after="0" w:line="360" w:lineRule="auto"/>
        <w:jc w:val="center"/>
        <w:rPr>
          <w:rFonts w:ascii="Cambria" w:hAnsi="Cambria"/>
          <w:color w:val="000000"/>
          <w:sz w:val="32"/>
          <w:szCs w:val="32"/>
          <w:highlight w:val="yellow"/>
        </w:rPr>
      </w:pPr>
      <w:r>
        <w:rPr>
          <w:noProof/>
          <w:lang w:eastAsia="pt-PT"/>
        </w:rPr>
        <w:drawing>
          <wp:inline distT="0" distB="0" distL="0" distR="0" wp14:anchorId="4E136DB5" wp14:editId="5A64AA6B">
            <wp:extent cx="5327372" cy="2981739"/>
            <wp:effectExtent l="0" t="0" r="6985"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25223" cy="2980536"/>
                    </a:xfrm>
                    <a:prstGeom prst="rect">
                      <a:avLst/>
                    </a:prstGeom>
                  </pic:spPr>
                </pic:pic>
              </a:graphicData>
            </a:graphic>
          </wp:inline>
        </w:drawing>
      </w:r>
    </w:p>
    <w:p w:rsidR="001C7C8A" w:rsidRDefault="00424876" w:rsidP="00F5646A">
      <w:pPr>
        <w:autoSpaceDE w:val="0"/>
        <w:spacing w:after="0" w:line="360" w:lineRule="auto"/>
        <w:jc w:val="both"/>
        <w:rPr>
          <w:rFonts w:ascii="Times New Roman" w:hAnsi="Times New Roman" w:cs="Times New Roman"/>
          <w:color w:val="000000"/>
          <w:sz w:val="24"/>
          <w:szCs w:val="24"/>
        </w:rPr>
      </w:pPr>
      <w:r w:rsidRPr="00D05FD2">
        <w:rPr>
          <w:rFonts w:ascii="Times New Roman" w:hAnsi="Times New Roman" w:cs="Times New Roman"/>
          <w:color w:val="000000"/>
          <w:sz w:val="24"/>
          <w:szCs w:val="24"/>
        </w:rPr>
        <w:t>Considerando agora a situação profiss</w:t>
      </w:r>
      <w:r w:rsidR="004746BD">
        <w:rPr>
          <w:rFonts w:ascii="Times New Roman" w:hAnsi="Times New Roman" w:cs="Times New Roman"/>
          <w:color w:val="000000"/>
          <w:sz w:val="24"/>
          <w:szCs w:val="24"/>
        </w:rPr>
        <w:t>ional dos reassentados de Mualadzi</w:t>
      </w:r>
      <w:r w:rsidRPr="00D05FD2">
        <w:rPr>
          <w:rFonts w:ascii="Times New Roman" w:hAnsi="Times New Roman" w:cs="Times New Roman"/>
          <w:color w:val="000000"/>
          <w:sz w:val="24"/>
          <w:szCs w:val="24"/>
        </w:rPr>
        <w:t xml:space="preserve">, </w:t>
      </w:r>
      <w:r w:rsidR="0088037F">
        <w:rPr>
          <w:rFonts w:ascii="Times New Roman" w:hAnsi="Times New Roman" w:cs="Times New Roman"/>
          <w:color w:val="000000"/>
          <w:sz w:val="24"/>
          <w:szCs w:val="24"/>
        </w:rPr>
        <w:t xml:space="preserve">verifica-se que </w:t>
      </w:r>
      <w:r w:rsidR="00876D4A" w:rsidRPr="00D05FD2">
        <w:rPr>
          <w:rFonts w:ascii="Times New Roman" w:hAnsi="Times New Roman" w:cs="Times New Roman"/>
          <w:color w:val="000000"/>
          <w:sz w:val="24"/>
          <w:szCs w:val="24"/>
        </w:rPr>
        <w:t xml:space="preserve">a maioria dos </w:t>
      </w:r>
      <w:r w:rsidR="0088037F">
        <w:rPr>
          <w:rFonts w:ascii="Times New Roman" w:hAnsi="Times New Roman" w:cs="Times New Roman"/>
          <w:color w:val="000000"/>
          <w:sz w:val="24"/>
          <w:szCs w:val="24"/>
        </w:rPr>
        <w:t xml:space="preserve">avaliados </w:t>
      </w:r>
      <w:r w:rsidR="00876D4A" w:rsidRPr="00D05FD2">
        <w:rPr>
          <w:rFonts w:ascii="Times New Roman" w:hAnsi="Times New Roman" w:cs="Times New Roman"/>
          <w:color w:val="000000"/>
          <w:sz w:val="24"/>
          <w:szCs w:val="24"/>
        </w:rPr>
        <w:t>(35, equivalen</w:t>
      </w:r>
      <w:r w:rsidR="005C1BAD">
        <w:rPr>
          <w:rFonts w:ascii="Times New Roman" w:hAnsi="Times New Roman" w:cs="Times New Roman"/>
          <w:color w:val="000000"/>
          <w:sz w:val="24"/>
          <w:szCs w:val="24"/>
        </w:rPr>
        <w:t xml:space="preserve">do </w:t>
      </w:r>
      <w:r w:rsidR="004746BD">
        <w:rPr>
          <w:rFonts w:ascii="Times New Roman" w:hAnsi="Times New Roman" w:cs="Times New Roman"/>
          <w:color w:val="000000"/>
          <w:sz w:val="24"/>
          <w:szCs w:val="24"/>
        </w:rPr>
        <w:t>a</w:t>
      </w:r>
      <w:r w:rsidR="007C1685">
        <w:rPr>
          <w:rFonts w:ascii="Times New Roman" w:hAnsi="Times New Roman" w:cs="Times New Roman"/>
          <w:color w:val="000000"/>
          <w:sz w:val="24"/>
          <w:szCs w:val="24"/>
        </w:rPr>
        <w:t xml:space="preserve"> 68.63%) integra a </w:t>
      </w:r>
      <w:r w:rsidR="00876D4A" w:rsidRPr="00D05FD2">
        <w:rPr>
          <w:rFonts w:ascii="Times New Roman" w:hAnsi="Times New Roman" w:cs="Times New Roman"/>
          <w:color w:val="000000"/>
          <w:sz w:val="24"/>
          <w:szCs w:val="24"/>
        </w:rPr>
        <w:t>agricultura.</w:t>
      </w:r>
      <w:r w:rsidR="004746BD">
        <w:rPr>
          <w:rFonts w:ascii="Times New Roman" w:hAnsi="Times New Roman" w:cs="Times New Roman"/>
          <w:color w:val="000000"/>
          <w:sz w:val="24"/>
          <w:szCs w:val="24"/>
        </w:rPr>
        <w:t xml:space="preserve"> 6 inquiridos</w:t>
      </w:r>
      <w:r w:rsidR="004E6866" w:rsidRPr="00D05FD2">
        <w:rPr>
          <w:rFonts w:ascii="Times New Roman" w:hAnsi="Times New Roman" w:cs="Times New Roman"/>
          <w:color w:val="000000"/>
          <w:sz w:val="24"/>
          <w:szCs w:val="24"/>
        </w:rPr>
        <w:t xml:space="preserve"> (corresponden</w:t>
      </w:r>
      <w:r w:rsidR="004746BD">
        <w:rPr>
          <w:rFonts w:ascii="Times New Roman" w:hAnsi="Times New Roman" w:cs="Times New Roman"/>
          <w:color w:val="000000"/>
          <w:sz w:val="24"/>
          <w:szCs w:val="24"/>
        </w:rPr>
        <w:t xml:space="preserve">do </w:t>
      </w:r>
      <w:r w:rsidR="004E6866" w:rsidRPr="00D05FD2">
        <w:rPr>
          <w:rFonts w:ascii="Times New Roman" w:hAnsi="Times New Roman" w:cs="Times New Roman"/>
          <w:color w:val="000000"/>
          <w:sz w:val="24"/>
          <w:szCs w:val="24"/>
        </w:rPr>
        <w:t xml:space="preserve">a 11.76%) exercem a atividade doméstica. </w:t>
      </w:r>
      <w:r w:rsidR="004746BD">
        <w:rPr>
          <w:rFonts w:ascii="Times New Roman" w:hAnsi="Times New Roman" w:cs="Times New Roman"/>
          <w:color w:val="000000"/>
          <w:sz w:val="24"/>
          <w:szCs w:val="24"/>
        </w:rPr>
        <w:t>O comércio por conta própria</w:t>
      </w:r>
      <w:r w:rsidR="004E6866" w:rsidRPr="00D05FD2">
        <w:rPr>
          <w:rFonts w:ascii="Times New Roman" w:hAnsi="Times New Roman" w:cs="Times New Roman"/>
          <w:color w:val="000000"/>
          <w:sz w:val="24"/>
          <w:szCs w:val="24"/>
        </w:rPr>
        <w:t xml:space="preserve"> e outras atividades são exercida</w:t>
      </w:r>
      <w:r w:rsidR="004746BD">
        <w:rPr>
          <w:rFonts w:ascii="Times New Roman" w:hAnsi="Times New Roman" w:cs="Times New Roman"/>
          <w:color w:val="000000"/>
          <w:sz w:val="24"/>
          <w:szCs w:val="24"/>
        </w:rPr>
        <w:t>s por igual número de participantes</w:t>
      </w:r>
      <w:r w:rsidR="0088037F">
        <w:rPr>
          <w:rFonts w:ascii="Times New Roman" w:hAnsi="Times New Roman" w:cs="Times New Roman"/>
          <w:color w:val="000000"/>
          <w:sz w:val="24"/>
          <w:szCs w:val="24"/>
        </w:rPr>
        <w:t xml:space="preserve">, </w:t>
      </w:r>
      <w:r w:rsidR="007C1685">
        <w:rPr>
          <w:rFonts w:ascii="Times New Roman" w:hAnsi="Times New Roman" w:cs="Times New Roman"/>
          <w:color w:val="000000"/>
          <w:sz w:val="24"/>
          <w:szCs w:val="24"/>
        </w:rPr>
        <w:t xml:space="preserve">totalizando </w:t>
      </w:r>
      <w:r w:rsidR="005C1BAD">
        <w:rPr>
          <w:rFonts w:ascii="Times New Roman" w:hAnsi="Times New Roman" w:cs="Times New Roman"/>
          <w:color w:val="000000"/>
          <w:sz w:val="24"/>
          <w:szCs w:val="24"/>
        </w:rPr>
        <w:t>19.6</w:t>
      </w:r>
      <w:r w:rsidR="004E6866" w:rsidRPr="00D05FD2">
        <w:rPr>
          <w:rFonts w:ascii="Times New Roman" w:hAnsi="Times New Roman" w:cs="Times New Roman"/>
          <w:color w:val="000000"/>
          <w:sz w:val="24"/>
          <w:szCs w:val="24"/>
        </w:rPr>
        <w:t>%</w:t>
      </w:r>
      <w:r w:rsidR="00EB294F" w:rsidRPr="00D05FD2">
        <w:rPr>
          <w:rFonts w:ascii="Times New Roman" w:hAnsi="Times New Roman" w:cs="Times New Roman"/>
          <w:color w:val="000000"/>
          <w:sz w:val="24"/>
          <w:szCs w:val="24"/>
        </w:rPr>
        <w:t>.</w:t>
      </w:r>
      <w:r w:rsidR="00243187" w:rsidRPr="00D05FD2">
        <w:rPr>
          <w:rFonts w:ascii="Times New Roman" w:hAnsi="Times New Roman" w:cs="Times New Roman"/>
          <w:color w:val="000000"/>
          <w:sz w:val="24"/>
          <w:szCs w:val="24"/>
        </w:rPr>
        <w:t xml:space="preserve"> Funcionários públicos e trabalh</w:t>
      </w:r>
      <w:r w:rsidR="00B77939">
        <w:rPr>
          <w:rFonts w:ascii="Times New Roman" w:hAnsi="Times New Roman" w:cs="Times New Roman"/>
          <w:color w:val="000000"/>
          <w:sz w:val="24"/>
          <w:szCs w:val="24"/>
        </w:rPr>
        <w:t xml:space="preserve">adores em empresas de mineração, </w:t>
      </w:r>
      <w:r w:rsidR="005C1BAD">
        <w:rPr>
          <w:rFonts w:ascii="Times New Roman" w:hAnsi="Times New Roman" w:cs="Times New Roman"/>
          <w:color w:val="000000"/>
          <w:sz w:val="24"/>
          <w:szCs w:val="24"/>
        </w:rPr>
        <w:t xml:space="preserve">0 participantes, </w:t>
      </w:r>
      <w:r w:rsidR="00B77939">
        <w:rPr>
          <w:rFonts w:ascii="Times New Roman" w:hAnsi="Times New Roman" w:cs="Times New Roman"/>
          <w:color w:val="000000"/>
          <w:sz w:val="24"/>
          <w:szCs w:val="24"/>
        </w:rPr>
        <w:t>(</w:t>
      </w:r>
      <w:r w:rsidR="005C1BAD">
        <w:rPr>
          <w:rFonts w:ascii="Times New Roman" w:hAnsi="Times New Roman" w:cs="Times New Roman"/>
          <w:color w:val="000000"/>
          <w:sz w:val="24"/>
          <w:szCs w:val="24"/>
        </w:rPr>
        <w:t xml:space="preserve">correspondendo a </w:t>
      </w:r>
      <w:r w:rsidR="00243187" w:rsidRPr="00D05FD2">
        <w:rPr>
          <w:rFonts w:ascii="Times New Roman" w:hAnsi="Times New Roman" w:cs="Times New Roman"/>
          <w:color w:val="000000"/>
          <w:sz w:val="24"/>
          <w:szCs w:val="24"/>
        </w:rPr>
        <w:t xml:space="preserve">0.00%). </w:t>
      </w:r>
      <w:r w:rsidR="00EB294F" w:rsidRPr="00D05FD2">
        <w:rPr>
          <w:rFonts w:ascii="Times New Roman" w:hAnsi="Times New Roman" w:cs="Times New Roman"/>
          <w:color w:val="000000"/>
          <w:sz w:val="24"/>
          <w:szCs w:val="24"/>
        </w:rPr>
        <w:t xml:space="preserve"> </w:t>
      </w:r>
    </w:p>
    <w:p w:rsidR="00F27DB3" w:rsidRDefault="0076693A" w:rsidP="00A04B0D">
      <w:pPr>
        <w:autoSpaceDE w:val="0"/>
        <w:spacing w:after="0" w:line="360" w:lineRule="auto"/>
        <w:ind w:firstLine="720"/>
        <w:jc w:val="both"/>
        <w:rPr>
          <w:rFonts w:ascii="Times New Roman" w:hAnsi="Times New Roman" w:cs="Times New Roman"/>
          <w:color w:val="000000"/>
          <w:sz w:val="24"/>
          <w:szCs w:val="24"/>
        </w:rPr>
      </w:pPr>
      <w:r w:rsidRPr="00F5646A">
        <w:rPr>
          <w:rFonts w:ascii="Times New Roman" w:hAnsi="Times New Roman" w:cs="Times New Roman"/>
          <w:color w:val="000000"/>
          <w:sz w:val="24"/>
          <w:szCs w:val="24"/>
        </w:rPr>
        <w:t xml:space="preserve">Os </w:t>
      </w:r>
      <w:r>
        <w:rPr>
          <w:rFonts w:ascii="Times New Roman" w:hAnsi="Times New Roman" w:cs="Times New Roman"/>
          <w:color w:val="000000"/>
          <w:sz w:val="24"/>
          <w:szCs w:val="24"/>
        </w:rPr>
        <w:t xml:space="preserve">resultados apurados </w:t>
      </w:r>
      <w:r w:rsidRPr="00F5646A">
        <w:rPr>
          <w:rFonts w:ascii="Times New Roman" w:hAnsi="Times New Roman" w:cs="Times New Roman"/>
          <w:color w:val="000000"/>
          <w:sz w:val="24"/>
          <w:szCs w:val="24"/>
        </w:rPr>
        <w:t>dos gráficos</w:t>
      </w:r>
      <w:r>
        <w:rPr>
          <w:rFonts w:ascii="Times New Roman" w:hAnsi="Times New Roman" w:cs="Times New Roman"/>
          <w:color w:val="000000"/>
          <w:sz w:val="24"/>
          <w:szCs w:val="24"/>
        </w:rPr>
        <w:t xml:space="preserve"> </w:t>
      </w:r>
      <w:r w:rsidR="00B77939">
        <w:rPr>
          <w:rFonts w:ascii="Times New Roman" w:hAnsi="Times New Roman" w:cs="Times New Roman"/>
          <w:color w:val="000000"/>
          <w:sz w:val="24"/>
          <w:szCs w:val="24"/>
        </w:rPr>
        <w:t>2 e 4</w:t>
      </w:r>
      <w:r w:rsidRPr="00F5646A">
        <w:rPr>
          <w:rFonts w:ascii="Times New Roman" w:hAnsi="Times New Roman" w:cs="Times New Roman"/>
          <w:color w:val="000000"/>
          <w:sz w:val="24"/>
          <w:szCs w:val="24"/>
        </w:rPr>
        <w:t>, relativ</w:t>
      </w:r>
      <w:r w:rsidR="00B77939">
        <w:rPr>
          <w:rFonts w:ascii="Times New Roman" w:hAnsi="Times New Roman" w:cs="Times New Roman"/>
          <w:color w:val="000000"/>
          <w:sz w:val="24"/>
          <w:szCs w:val="24"/>
        </w:rPr>
        <w:t xml:space="preserve">amente </w:t>
      </w:r>
      <w:r w:rsidRPr="00F5646A">
        <w:rPr>
          <w:rFonts w:ascii="Times New Roman" w:hAnsi="Times New Roman" w:cs="Times New Roman"/>
          <w:color w:val="000000"/>
          <w:sz w:val="24"/>
          <w:szCs w:val="24"/>
        </w:rPr>
        <w:t xml:space="preserve">às idades, </w:t>
      </w:r>
      <w:r>
        <w:rPr>
          <w:rFonts w:ascii="Times New Roman" w:hAnsi="Times New Roman" w:cs="Times New Roman"/>
          <w:color w:val="000000"/>
          <w:sz w:val="24"/>
          <w:szCs w:val="24"/>
        </w:rPr>
        <w:t>demo</w:t>
      </w:r>
      <w:r w:rsidR="00B77939">
        <w:rPr>
          <w:rFonts w:ascii="Times New Roman" w:hAnsi="Times New Roman" w:cs="Times New Roman"/>
          <w:color w:val="000000"/>
          <w:sz w:val="24"/>
          <w:szCs w:val="24"/>
        </w:rPr>
        <w:t>n</w:t>
      </w:r>
      <w:r>
        <w:rPr>
          <w:rFonts w:ascii="Times New Roman" w:hAnsi="Times New Roman" w:cs="Times New Roman"/>
          <w:color w:val="000000"/>
          <w:sz w:val="24"/>
          <w:szCs w:val="24"/>
        </w:rPr>
        <w:t xml:space="preserve">stram </w:t>
      </w:r>
      <w:r w:rsidR="005D1A00">
        <w:rPr>
          <w:rFonts w:ascii="Times New Roman" w:hAnsi="Times New Roman" w:cs="Times New Roman"/>
          <w:color w:val="000000"/>
          <w:sz w:val="24"/>
          <w:szCs w:val="24"/>
        </w:rPr>
        <w:t>que a maior parte dos inqui</w:t>
      </w:r>
      <w:r w:rsidRPr="00F5646A">
        <w:rPr>
          <w:rFonts w:ascii="Times New Roman" w:hAnsi="Times New Roman" w:cs="Times New Roman"/>
          <w:color w:val="000000"/>
          <w:sz w:val="24"/>
          <w:szCs w:val="24"/>
        </w:rPr>
        <w:t xml:space="preserve">ridos </w:t>
      </w:r>
      <w:r>
        <w:rPr>
          <w:rFonts w:ascii="Times New Roman" w:hAnsi="Times New Roman" w:cs="Times New Roman"/>
          <w:color w:val="000000"/>
          <w:sz w:val="24"/>
          <w:szCs w:val="24"/>
        </w:rPr>
        <w:t>são jovens,</w:t>
      </w:r>
      <w:r w:rsidR="0051021B" w:rsidRPr="00F5646A">
        <w:rPr>
          <w:rFonts w:ascii="Times New Roman" w:hAnsi="Times New Roman" w:cs="Times New Roman"/>
          <w:color w:val="000000"/>
          <w:sz w:val="24"/>
          <w:szCs w:val="24"/>
        </w:rPr>
        <w:t xml:space="preserve"> estando </w:t>
      </w:r>
      <w:r w:rsidR="00B77939">
        <w:rPr>
          <w:rFonts w:ascii="Times New Roman" w:hAnsi="Times New Roman" w:cs="Times New Roman"/>
          <w:color w:val="000000"/>
          <w:sz w:val="24"/>
          <w:szCs w:val="24"/>
        </w:rPr>
        <w:t>com</w:t>
      </w:r>
      <w:r w:rsidR="007A38DF" w:rsidRPr="00F5646A">
        <w:rPr>
          <w:rFonts w:ascii="Times New Roman" w:hAnsi="Times New Roman" w:cs="Times New Roman"/>
          <w:color w:val="000000"/>
          <w:sz w:val="24"/>
          <w:szCs w:val="24"/>
        </w:rPr>
        <w:t xml:space="preserve"> idades</w:t>
      </w:r>
      <w:r w:rsidR="0051021B" w:rsidRPr="00F5646A">
        <w:rPr>
          <w:rFonts w:ascii="Times New Roman" w:hAnsi="Times New Roman" w:cs="Times New Roman"/>
          <w:color w:val="000000"/>
          <w:sz w:val="24"/>
          <w:szCs w:val="24"/>
        </w:rPr>
        <w:t xml:space="preserve"> </w:t>
      </w:r>
      <w:r w:rsidR="00E0022D" w:rsidRPr="00F5646A">
        <w:rPr>
          <w:rFonts w:ascii="Times New Roman" w:hAnsi="Times New Roman" w:cs="Times New Roman"/>
          <w:color w:val="000000"/>
          <w:sz w:val="24"/>
          <w:szCs w:val="24"/>
        </w:rPr>
        <w:t xml:space="preserve">compreendidas </w:t>
      </w:r>
      <w:r w:rsidR="00B77939">
        <w:rPr>
          <w:rFonts w:ascii="Times New Roman" w:hAnsi="Times New Roman" w:cs="Times New Roman"/>
          <w:color w:val="000000"/>
          <w:sz w:val="24"/>
          <w:szCs w:val="24"/>
        </w:rPr>
        <w:t>de 21 a 30 e</w:t>
      </w:r>
      <w:r w:rsidR="00311146" w:rsidRPr="00F5646A">
        <w:rPr>
          <w:rFonts w:ascii="Times New Roman" w:hAnsi="Times New Roman" w:cs="Times New Roman"/>
          <w:color w:val="000000"/>
          <w:sz w:val="24"/>
          <w:szCs w:val="24"/>
        </w:rPr>
        <w:t xml:space="preserve"> </w:t>
      </w:r>
      <w:r w:rsidR="00B77939">
        <w:rPr>
          <w:rFonts w:ascii="Times New Roman" w:hAnsi="Times New Roman" w:cs="Times New Roman"/>
          <w:color w:val="000000"/>
          <w:sz w:val="24"/>
          <w:szCs w:val="24"/>
        </w:rPr>
        <w:t xml:space="preserve">18 a </w:t>
      </w:r>
      <w:r w:rsidR="001C7C8A" w:rsidRPr="00F5646A">
        <w:rPr>
          <w:rFonts w:ascii="Times New Roman" w:hAnsi="Times New Roman" w:cs="Times New Roman"/>
          <w:color w:val="000000"/>
          <w:sz w:val="24"/>
          <w:szCs w:val="24"/>
        </w:rPr>
        <w:t xml:space="preserve">20 </w:t>
      </w:r>
      <w:r w:rsidR="0051021B" w:rsidRPr="00F5646A">
        <w:rPr>
          <w:rFonts w:ascii="Times New Roman" w:hAnsi="Times New Roman" w:cs="Times New Roman"/>
          <w:color w:val="000000"/>
          <w:sz w:val="24"/>
          <w:szCs w:val="24"/>
        </w:rPr>
        <w:t>anos,</w:t>
      </w:r>
      <w:r w:rsidR="001C7C8A" w:rsidRPr="00F5646A">
        <w:rPr>
          <w:rFonts w:ascii="Times New Roman" w:hAnsi="Times New Roman" w:cs="Times New Roman"/>
          <w:color w:val="000000"/>
          <w:sz w:val="24"/>
          <w:szCs w:val="24"/>
        </w:rPr>
        <w:t xml:space="preserve"> respetivamente. </w:t>
      </w:r>
      <w:r w:rsidR="007E56C5">
        <w:rPr>
          <w:rFonts w:ascii="Times New Roman" w:hAnsi="Times New Roman" w:cs="Times New Roman"/>
          <w:color w:val="000000"/>
          <w:sz w:val="24"/>
          <w:szCs w:val="24"/>
        </w:rPr>
        <w:t xml:space="preserve">O que significa que, </w:t>
      </w:r>
      <w:r>
        <w:rPr>
          <w:rFonts w:ascii="Times New Roman" w:hAnsi="Times New Roman" w:cs="Times New Roman"/>
          <w:color w:val="000000"/>
          <w:sz w:val="24"/>
          <w:szCs w:val="24"/>
        </w:rPr>
        <w:t xml:space="preserve">com </w:t>
      </w:r>
      <w:r w:rsidR="00311146" w:rsidRPr="00F5646A">
        <w:rPr>
          <w:rFonts w:ascii="Times New Roman" w:hAnsi="Times New Roman" w:cs="Times New Roman"/>
          <w:color w:val="000000"/>
          <w:sz w:val="24"/>
          <w:szCs w:val="24"/>
        </w:rPr>
        <w:t xml:space="preserve">fortes </w:t>
      </w:r>
      <w:r w:rsidR="001C7C8A" w:rsidRPr="00F5646A">
        <w:rPr>
          <w:rFonts w:ascii="Times New Roman" w:hAnsi="Times New Roman" w:cs="Times New Roman"/>
          <w:color w:val="000000"/>
          <w:sz w:val="24"/>
          <w:szCs w:val="24"/>
        </w:rPr>
        <w:t>investimento</w:t>
      </w:r>
      <w:r w:rsidR="00311146" w:rsidRPr="00F5646A">
        <w:rPr>
          <w:rFonts w:ascii="Times New Roman" w:hAnsi="Times New Roman" w:cs="Times New Roman"/>
          <w:color w:val="000000"/>
          <w:sz w:val="24"/>
          <w:szCs w:val="24"/>
        </w:rPr>
        <w:t>s</w:t>
      </w:r>
      <w:r w:rsidR="001C7C8A" w:rsidRPr="00F5646A">
        <w:rPr>
          <w:rFonts w:ascii="Times New Roman" w:hAnsi="Times New Roman" w:cs="Times New Roman"/>
          <w:color w:val="000000"/>
          <w:sz w:val="24"/>
          <w:szCs w:val="24"/>
        </w:rPr>
        <w:t xml:space="preserve"> nestas faixas etárias</w:t>
      </w:r>
      <w:r w:rsidR="00311146" w:rsidRPr="00F5646A">
        <w:rPr>
          <w:rFonts w:ascii="Times New Roman" w:hAnsi="Times New Roman" w:cs="Times New Roman"/>
          <w:color w:val="000000"/>
          <w:sz w:val="24"/>
          <w:szCs w:val="24"/>
        </w:rPr>
        <w:t>,</w:t>
      </w:r>
      <w:r w:rsidR="001C7C8A" w:rsidRPr="00F5646A">
        <w:rPr>
          <w:rFonts w:ascii="Times New Roman" w:hAnsi="Times New Roman" w:cs="Times New Roman"/>
          <w:color w:val="000000"/>
          <w:sz w:val="24"/>
          <w:szCs w:val="24"/>
        </w:rPr>
        <w:t xml:space="preserve"> potencialmente produtivas, o crescimento da economia </w:t>
      </w:r>
      <w:r w:rsidR="00311146" w:rsidRPr="00F5646A">
        <w:rPr>
          <w:rFonts w:ascii="Times New Roman" w:hAnsi="Times New Roman" w:cs="Times New Roman"/>
          <w:color w:val="000000"/>
          <w:sz w:val="24"/>
          <w:szCs w:val="24"/>
        </w:rPr>
        <w:t>do distrito de Moatize</w:t>
      </w:r>
      <w:r>
        <w:rPr>
          <w:rFonts w:ascii="Times New Roman" w:hAnsi="Times New Roman" w:cs="Times New Roman"/>
          <w:color w:val="000000"/>
          <w:sz w:val="24"/>
          <w:szCs w:val="24"/>
        </w:rPr>
        <w:t xml:space="preserve"> e do país em geral</w:t>
      </w:r>
      <w:r w:rsidR="00B77939">
        <w:rPr>
          <w:rFonts w:ascii="Times New Roman" w:hAnsi="Times New Roman" w:cs="Times New Roman"/>
          <w:color w:val="000000"/>
          <w:sz w:val="24"/>
          <w:szCs w:val="24"/>
        </w:rPr>
        <w:t xml:space="preserve"> poderá ser elevado</w:t>
      </w:r>
      <w:r w:rsidR="00311146" w:rsidRPr="00F5646A">
        <w:rPr>
          <w:rFonts w:ascii="Times New Roman" w:hAnsi="Times New Roman" w:cs="Times New Roman"/>
          <w:color w:val="000000"/>
          <w:sz w:val="24"/>
          <w:szCs w:val="24"/>
        </w:rPr>
        <w:t xml:space="preserve">. </w:t>
      </w:r>
    </w:p>
    <w:p w:rsidR="006C4A0B" w:rsidRDefault="007E56C5" w:rsidP="009A631C">
      <w:pPr>
        <w:autoSpaceDE w:val="0"/>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No que tange a</w:t>
      </w:r>
      <w:r w:rsidR="00311146" w:rsidRPr="00F5646A">
        <w:rPr>
          <w:rFonts w:ascii="Times New Roman" w:hAnsi="Times New Roman" w:cs="Times New Roman"/>
          <w:color w:val="000000"/>
          <w:sz w:val="24"/>
          <w:szCs w:val="24"/>
        </w:rPr>
        <w:t xml:space="preserve">os gráficos atinentes à profissão, </w:t>
      </w:r>
      <w:r>
        <w:rPr>
          <w:rFonts w:ascii="Times New Roman" w:hAnsi="Times New Roman" w:cs="Times New Roman"/>
          <w:color w:val="000000"/>
          <w:sz w:val="24"/>
          <w:szCs w:val="24"/>
        </w:rPr>
        <w:t>há dois resultados que merecem uma leitura atenta</w:t>
      </w:r>
      <w:r w:rsidR="00311146" w:rsidRPr="00F5646A">
        <w:rPr>
          <w:rFonts w:ascii="Times New Roman" w:hAnsi="Times New Roman" w:cs="Times New Roman"/>
          <w:color w:val="000000"/>
          <w:sz w:val="24"/>
          <w:szCs w:val="24"/>
        </w:rPr>
        <w:t xml:space="preserve">. O primeiro (Cateme) mostra que </w:t>
      </w:r>
      <w:r w:rsidR="000515FF">
        <w:rPr>
          <w:rFonts w:ascii="Times New Roman" w:hAnsi="Times New Roman" w:cs="Times New Roman"/>
          <w:color w:val="000000"/>
          <w:sz w:val="24"/>
          <w:szCs w:val="24"/>
        </w:rPr>
        <w:t>45.5%</w:t>
      </w:r>
      <w:r w:rsidR="00311146" w:rsidRPr="00F5646A">
        <w:rPr>
          <w:rFonts w:ascii="Times New Roman" w:hAnsi="Times New Roman" w:cs="Times New Roman"/>
          <w:color w:val="000000"/>
          <w:sz w:val="24"/>
          <w:szCs w:val="24"/>
        </w:rPr>
        <w:t xml:space="preserve"> dos inquirid</w:t>
      </w:r>
      <w:r w:rsidR="000515FF">
        <w:rPr>
          <w:rFonts w:ascii="Times New Roman" w:hAnsi="Times New Roman" w:cs="Times New Roman"/>
          <w:color w:val="000000"/>
          <w:sz w:val="24"/>
          <w:szCs w:val="24"/>
        </w:rPr>
        <w:t xml:space="preserve">os exerce a atividade doméstica, por terem perdido seus </w:t>
      </w:r>
      <w:r w:rsidR="00E0022D" w:rsidRPr="00F5646A">
        <w:rPr>
          <w:rFonts w:ascii="Times New Roman" w:hAnsi="Times New Roman" w:cs="Times New Roman"/>
          <w:color w:val="000000"/>
          <w:sz w:val="24"/>
          <w:szCs w:val="24"/>
        </w:rPr>
        <w:t xml:space="preserve">postos de </w:t>
      </w:r>
      <w:r w:rsidR="000716CF" w:rsidRPr="00F5646A">
        <w:rPr>
          <w:rFonts w:ascii="Times New Roman" w:hAnsi="Times New Roman" w:cs="Times New Roman"/>
          <w:color w:val="000000"/>
          <w:sz w:val="24"/>
          <w:szCs w:val="24"/>
        </w:rPr>
        <w:t>trabalho</w:t>
      </w:r>
      <w:r w:rsidR="000515FF">
        <w:rPr>
          <w:rFonts w:ascii="Times New Roman" w:hAnsi="Times New Roman" w:cs="Times New Roman"/>
          <w:color w:val="000000"/>
          <w:sz w:val="24"/>
          <w:szCs w:val="24"/>
        </w:rPr>
        <w:t xml:space="preserve"> nas zonas de origem (Chipanga), devido </w:t>
      </w:r>
      <w:r w:rsidR="00536238">
        <w:rPr>
          <w:rFonts w:ascii="Times New Roman" w:hAnsi="Times New Roman" w:cs="Times New Roman"/>
          <w:color w:val="000000"/>
          <w:sz w:val="24"/>
          <w:szCs w:val="24"/>
        </w:rPr>
        <w:t>a</w:t>
      </w:r>
      <w:r w:rsidR="0051021B" w:rsidRPr="00F5646A">
        <w:rPr>
          <w:rFonts w:ascii="Times New Roman" w:hAnsi="Times New Roman" w:cs="Times New Roman"/>
          <w:color w:val="000000"/>
          <w:sz w:val="24"/>
          <w:szCs w:val="24"/>
        </w:rPr>
        <w:t>o processo de reassentamento</w:t>
      </w:r>
      <w:r w:rsidR="000515FF">
        <w:rPr>
          <w:rFonts w:ascii="Times New Roman" w:hAnsi="Times New Roman" w:cs="Times New Roman"/>
          <w:color w:val="000000"/>
          <w:sz w:val="24"/>
          <w:szCs w:val="24"/>
        </w:rPr>
        <w:t xml:space="preserve">. </w:t>
      </w:r>
      <w:r w:rsidR="000716CF" w:rsidRPr="00F5646A">
        <w:rPr>
          <w:rFonts w:ascii="Times New Roman" w:hAnsi="Times New Roman" w:cs="Times New Roman"/>
          <w:color w:val="000000"/>
          <w:sz w:val="24"/>
          <w:szCs w:val="24"/>
        </w:rPr>
        <w:t xml:space="preserve">O segundo (Mualadzi) ilustra </w:t>
      </w:r>
      <w:r w:rsidR="000515FF">
        <w:rPr>
          <w:rFonts w:ascii="Times New Roman" w:hAnsi="Times New Roman" w:cs="Times New Roman"/>
          <w:color w:val="000000"/>
          <w:sz w:val="24"/>
          <w:szCs w:val="24"/>
        </w:rPr>
        <w:t>que 68.63%</w:t>
      </w:r>
      <w:r w:rsidR="000716CF" w:rsidRPr="00F5646A">
        <w:rPr>
          <w:rFonts w:ascii="Times New Roman" w:hAnsi="Times New Roman" w:cs="Times New Roman"/>
          <w:color w:val="000000"/>
          <w:sz w:val="24"/>
          <w:szCs w:val="24"/>
        </w:rPr>
        <w:t xml:space="preserve"> dos </w:t>
      </w:r>
      <w:r w:rsidR="000515FF">
        <w:rPr>
          <w:rFonts w:ascii="Times New Roman" w:hAnsi="Times New Roman" w:cs="Times New Roman"/>
          <w:color w:val="000000"/>
          <w:sz w:val="24"/>
          <w:szCs w:val="24"/>
        </w:rPr>
        <w:t xml:space="preserve">avaliados </w:t>
      </w:r>
      <w:r w:rsidR="00536238">
        <w:rPr>
          <w:rFonts w:ascii="Times New Roman" w:hAnsi="Times New Roman" w:cs="Times New Roman"/>
          <w:color w:val="000000"/>
          <w:sz w:val="24"/>
          <w:szCs w:val="24"/>
        </w:rPr>
        <w:t>mantém a agricultura como sua a</w:t>
      </w:r>
      <w:r w:rsidR="000515FF">
        <w:rPr>
          <w:rFonts w:ascii="Times New Roman" w:hAnsi="Times New Roman" w:cs="Times New Roman"/>
          <w:color w:val="000000"/>
          <w:sz w:val="24"/>
          <w:szCs w:val="24"/>
        </w:rPr>
        <w:t>tividade, tal como na zona de proveniência (Capanga).</w:t>
      </w:r>
      <w:r w:rsidR="000716CF" w:rsidRPr="00F5646A">
        <w:rPr>
          <w:rFonts w:ascii="Times New Roman" w:hAnsi="Times New Roman" w:cs="Times New Roman"/>
          <w:color w:val="000000"/>
          <w:sz w:val="24"/>
          <w:szCs w:val="24"/>
        </w:rPr>
        <w:t xml:space="preserve"> </w:t>
      </w:r>
    </w:p>
    <w:p w:rsidR="000515FF" w:rsidRDefault="000515FF" w:rsidP="00D6768D">
      <w:pPr>
        <w:autoSpaceDE w:val="0"/>
        <w:spacing w:after="0" w:line="360" w:lineRule="auto"/>
        <w:jc w:val="both"/>
        <w:rPr>
          <w:rFonts w:ascii="Times New Roman" w:hAnsi="Times New Roman" w:cs="Times New Roman"/>
          <w:color w:val="000000"/>
          <w:sz w:val="24"/>
          <w:szCs w:val="24"/>
        </w:rPr>
      </w:pPr>
    </w:p>
    <w:p w:rsidR="00C408E8" w:rsidRDefault="00C408E8">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C408E8" w:rsidRDefault="00C408E8" w:rsidP="00D6768D">
      <w:pPr>
        <w:autoSpaceDE w:val="0"/>
        <w:spacing w:after="0" w:line="360" w:lineRule="auto"/>
        <w:jc w:val="both"/>
        <w:rPr>
          <w:rFonts w:ascii="Times New Roman" w:hAnsi="Times New Roman" w:cs="Times New Roman"/>
          <w:color w:val="000000"/>
          <w:sz w:val="24"/>
          <w:szCs w:val="24"/>
        </w:rPr>
      </w:pPr>
    </w:p>
    <w:p w:rsidR="00A36F55" w:rsidRPr="0060464C" w:rsidRDefault="00D6768D" w:rsidP="00D6768D">
      <w:pPr>
        <w:autoSpaceDE w:val="0"/>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Se</w:t>
      </w:r>
      <w:r w:rsidR="00A831C9">
        <w:rPr>
          <w:rFonts w:ascii="Times New Roman" w:hAnsi="Times New Roman" w:cs="Times New Roman"/>
          <w:b/>
          <w:color w:val="000000"/>
          <w:sz w:val="24"/>
          <w:szCs w:val="24"/>
        </w:rPr>
        <w:t>c</w:t>
      </w:r>
      <w:r>
        <w:rPr>
          <w:rFonts w:ascii="Times New Roman" w:hAnsi="Times New Roman" w:cs="Times New Roman"/>
          <w:b/>
          <w:color w:val="000000"/>
          <w:sz w:val="24"/>
          <w:szCs w:val="24"/>
        </w:rPr>
        <w:t xml:space="preserve">ção B - </w:t>
      </w:r>
      <w:r w:rsidR="00124821" w:rsidRPr="0060464C">
        <w:rPr>
          <w:rFonts w:ascii="Times New Roman" w:hAnsi="Times New Roman" w:cs="Times New Roman"/>
          <w:b/>
          <w:sz w:val="24"/>
          <w:szCs w:val="24"/>
        </w:rPr>
        <w:t>Reassentamento da população</w:t>
      </w:r>
      <w:r w:rsidR="00124821" w:rsidRPr="0060464C">
        <w:rPr>
          <w:rFonts w:ascii="Times New Roman" w:hAnsi="Times New Roman" w:cs="Times New Roman"/>
          <w:b/>
          <w:color w:val="000000"/>
          <w:sz w:val="24"/>
          <w:szCs w:val="24"/>
        </w:rPr>
        <w:t xml:space="preserve"> </w:t>
      </w:r>
    </w:p>
    <w:p w:rsidR="00043091" w:rsidRPr="00A36F55" w:rsidRDefault="00043091" w:rsidP="006C4A0B">
      <w:pPr>
        <w:autoSpaceDE w:val="0"/>
        <w:spacing w:after="0" w:line="240" w:lineRule="auto"/>
        <w:jc w:val="both"/>
        <w:rPr>
          <w:rFonts w:ascii="Times New Roman" w:hAnsi="Times New Roman" w:cs="Times New Roman"/>
          <w:b/>
          <w:color w:val="000000"/>
          <w:sz w:val="20"/>
          <w:szCs w:val="20"/>
        </w:rPr>
      </w:pPr>
    </w:p>
    <w:p w:rsidR="00A36F55" w:rsidRDefault="00D6768D" w:rsidP="008D2B17">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Esta se</w:t>
      </w:r>
      <w:r w:rsidR="00A831C9">
        <w:rPr>
          <w:rFonts w:ascii="Times New Roman" w:hAnsi="Times New Roman" w:cs="Times New Roman"/>
          <w:color w:val="000000"/>
          <w:sz w:val="24"/>
          <w:szCs w:val="24"/>
        </w:rPr>
        <w:t>c</w:t>
      </w:r>
      <w:r>
        <w:rPr>
          <w:rFonts w:ascii="Times New Roman" w:hAnsi="Times New Roman" w:cs="Times New Roman"/>
          <w:color w:val="000000"/>
          <w:sz w:val="24"/>
          <w:szCs w:val="24"/>
        </w:rPr>
        <w:t>ção</w:t>
      </w:r>
      <w:r w:rsidR="00EF0EBE" w:rsidRPr="008D2B17">
        <w:rPr>
          <w:rFonts w:ascii="Times New Roman" w:hAnsi="Times New Roman" w:cs="Times New Roman"/>
          <w:color w:val="000000"/>
          <w:sz w:val="24"/>
          <w:szCs w:val="24"/>
        </w:rPr>
        <w:t xml:space="preserve"> tem por objetivo</w:t>
      </w:r>
      <w:r w:rsidR="008D2B17">
        <w:rPr>
          <w:rFonts w:ascii="Times New Roman" w:hAnsi="Times New Roman" w:cs="Times New Roman"/>
          <w:color w:val="000000"/>
          <w:sz w:val="24"/>
          <w:szCs w:val="24"/>
        </w:rPr>
        <w:t xml:space="preserve"> </w:t>
      </w:r>
      <w:r w:rsidR="00003B4C">
        <w:rPr>
          <w:rFonts w:ascii="Times New Roman" w:hAnsi="Times New Roman" w:cs="Times New Roman"/>
          <w:color w:val="000000"/>
          <w:sz w:val="24"/>
          <w:szCs w:val="24"/>
        </w:rPr>
        <w:t xml:space="preserve">principal </w:t>
      </w:r>
      <w:r w:rsidR="005D1A00">
        <w:rPr>
          <w:rFonts w:ascii="Times New Roman" w:hAnsi="Times New Roman" w:cs="Times New Roman"/>
          <w:color w:val="000000" w:themeColor="text1"/>
          <w:sz w:val="24"/>
          <w:szCs w:val="24"/>
        </w:rPr>
        <w:t>aferir opiniões dos inqui</w:t>
      </w:r>
      <w:r w:rsidR="008D2B17" w:rsidRPr="005B6621">
        <w:rPr>
          <w:rFonts w:ascii="Times New Roman" w:hAnsi="Times New Roman" w:cs="Times New Roman"/>
          <w:color w:val="000000" w:themeColor="text1"/>
          <w:sz w:val="24"/>
          <w:szCs w:val="24"/>
        </w:rPr>
        <w:t xml:space="preserve">ridos </w:t>
      </w:r>
      <w:r w:rsidR="00003B4C">
        <w:rPr>
          <w:rFonts w:ascii="Times New Roman" w:hAnsi="Times New Roman" w:cs="Times New Roman"/>
          <w:color w:val="000000" w:themeColor="text1"/>
          <w:sz w:val="24"/>
          <w:szCs w:val="24"/>
        </w:rPr>
        <w:t xml:space="preserve">sobre </w:t>
      </w:r>
      <w:r w:rsidR="0068783D">
        <w:rPr>
          <w:rFonts w:ascii="Times New Roman" w:hAnsi="Times New Roman" w:cs="Times New Roman"/>
          <w:color w:val="000000" w:themeColor="text1"/>
          <w:sz w:val="24"/>
          <w:szCs w:val="24"/>
        </w:rPr>
        <w:t>a decorrência do</w:t>
      </w:r>
      <w:r w:rsidR="00536238">
        <w:rPr>
          <w:rFonts w:ascii="Times New Roman" w:hAnsi="Times New Roman" w:cs="Times New Roman"/>
          <w:color w:val="000000"/>
          <w:sz w:val="24"/>
          <w:szCs w:val="24"/>
        </w:rPr>
        <w:t xml:space="preserve"> reassentamento,</w:t>
      </w:r>
      <w:r w:rsidR="000A3502">
        <w:rPr>
          <w:rFonts w:ascii="Times New Roman" w:hAnsi="Times New Roman" w:cs="Times New Roman"/>
          <w:color w:val="000000"/>
          <w:sz w:val="24"/>
          <w:szCs w:val="24"/>
        </w:rPr>
        <w:t xml:space="preserve"> nomeadamente,</w:t>
      </w:r>
      <w:r w:rsidR="008D2B17">
        <w:rPr>
          <w:rFonts w:ascii="Times New Roman" w:hAnsi="Times New Roman" w:cs="Times New Roman"/>
          <w:color w:val="000000"/>
          <w:sz w:val="24"/>
          <w:szCs w:val="24"/>
        </w:rPr>
        <w:t xml:space="preserve"> os aspetos legais</w:t>
      </w:r>
      <w:r w:rsidR="0068783D">
        <w:rPr>
          <w:rFonts w:ascii="Times New Roman" w:hAnsi="Times New Roman" w:cs="Times New Roman"/>
          <w:color w:val="000000"/>
          <w:sz w:val="24"/>
          <w:szCs w:val="24"/>
        </w:rPr>
        <w:t xml:space="preserve"> </w:t>
      </w:r>
      <w:r w:rsidR="008D2B17">
        <w:rPr>
          <w:rFonts w:ascii="Times New Roman" w:hAnsi="Times New Roman" w:cs="Times New Roman"/>
          <w:color w:val="000000"/>
          <w:sz w:val="24"/>
          <w:szCs w:val="24"/>
        </w:rPr>
        <w:t xml:space="preserve">e as condições </w:t>
      </w:r>
      <w:r w:rsidR="00536238">
        <w:rPr>
          <w:rFonts w:ascii="Times New Roman" w:hAnsi="Times New Roman" w:cs="Times New Roman"/>
          <w:color w:val="000000"/>
          <w:sz w:val="24"/>
          <w:szCs w:val="24"/>
        </w:rPr>
        <w:t xml:space="preserve">de vida </w:t>
      </w:r>
      <w:r w:rsidR="000A3502">
        <w:rPr>
          <w:rFonts w:ascii="Times New Roman" w:hAnsi="Times New Roman" w:cs="Times New Roman"/>
          <w:color w:val="000000"/>
          <w:sz w:val="24"/>
          <w:szCs w:val="24"/>
        </w:rPr>
        <w:t>atuais</w:t>
      </w:r>
      <w:r w:rsidR="00003B4C">
        <w:rPr>
          <w:rFonts w:ascii="Times New Roman" w:hAnsi="Times New Roman" w:cs="Times New Roman"/>
          <w:color w:val="000000"/>
          <w:sz w:val="24"/>
          <w:szCs w:val="24"/>
        </w:rPr>
        <w:t xml:space="preserve"> </w:t>
      </w:r>
      <w:r w:rsidR="000A3502">
        <w:rPr>
          <w:rFonts w:ascii="Times New Roman" w:hAnsi="Times New Roman" w:cs="Times New Roman"/>
          <w:color w:val="000000"/>
          <w:sz w:val="24"/>
          <w:szCs w:val="24"/>
        </w:rPr>
        <w:t xml:space="preserve">das </w:t>
      </w:r>
      <w:r w:rsidR="003B1300">
        <w:rPr>
          <w:rFonts w:ascii="Times New Roman" w:hAnsi="Times New Roman" w:cs="Times New Roman"/>
          <w:color w:val="000000"/>
          <w:sz w:val="24"/>
          <w:szCs w:val="24"/>
        </w:rPr>
        <w:t>famílias</w:t>
      </w:r>
      <w:r w:rsidR="00536238">
        <w:rPr>
          <w:rFonts w:ascii="Times New Roman" w:hAnsi="Times New Roman" w:cs="Times New Roman"/>
          <w:color w:val="000000"/>
          <w:sz w:val="24"/>
          <w:szCs w:val="24"/>
        </w:rPr>
        <w:t xml:space="preserve"> afe</w:t>
      </w:r>
      <w:r w:rsidR="000A3502">
        <w:rPr>
          <w:rFonts w:ascii="Times New Roman" w:hAnsi="Times New Roman" w:cs="Times New Roman"/>
          <w:color w:val="000000"/>
          <w:sz w:val="24"/>
          <w:szCs w:val="24"/>
        </w:rPr>
        <w:t>tadas.</w:t>
      </w:r>
      <w:r w:rsidR="008D2B17">
        <w:rPr>
          <w:rFonts w:ascii="Times New Roman" w:hAnsi="Times New Roman" w:cs="Times New Roman"/>
          <w:color w:val="000000"/>
          <w:sz w:val="24"/>
          <w:szCs w:val="24"/>
        </w:rPr>
        <w:t xml:space="preserve">       </w:t>
      </w:r>
      <w:r w:rsidR="00EF0EBE" w:rsidRPr="008D2B17">
        <w:rPr>
          <w:rFonts w:ascii="Times New Roman" w:hAnsi="Times New Roman" w:cs="Times New Roman"/>
          <w:color w:val="000000"/>
          <w:sz w:val="24"/>
          <w:szCs w:val="24"/>
        </w:rPr>
        <w:t xml:space="preserve"> </w:t>
      </w:r>
    </w:p>
    <w:p w:rsidR="00D40117" w:rsidRPr="008D2B17" w:rsidRDefault="00D40117" w:rsidP="008D2B17">
      <w:pPr>
        <w:autoSpaceDE w:val="0"/>
        <w:spacing w:after="0" w:line="360" w:lineRule="auto"/>
        <w:jc w:val="both"/>
        <w:rPr>
          <w:rFonts w:ascii="Times New Roman" w:hAnsi="Times New Roman" w:cs="Times New Roman"/>
          <w:color w:val="000000"/>
          <w:sz w:val="24"/>
          <w:szCs w:val="24"/>
        </w:rPr>
      </w:pPr>
    </w:p>
    <w:p w:rsidR="00043091" w:rsidRDefault="00D40117" w:rsidP="004322E2">
      <w:pPr>
        <w:pStyle w:val="Legenda"/>
        <w:keepNext/>
        <w:spacing w:after="0"/>
        <w:rPr>
          <w:rFonts w:cs="Times New Roman"/>
          <w:color w:val="000000"/>
          <w:sz w:val="20"/>
          <w:szCs w:val="20"/>
        </w:rPr>
      </w:pPr>
      <w:bookmarkStart w:id="61" w:name="_Toc493503066"/>
      <w:r>
        <w:t xml:space="preserve">Gráfico </w:t>
      </w:r>
      <w:r>
        <w:fldChar w:fldCharType="begin"/>
      </w:r>
      <w:r>
        <w:instrText xml:space="preserve"> SEQ Gráfico \* ARABIC </w:instrText>
      </w:r>
      <w:r>
        <w:fldChar w:fldCharType="separate"/>
      </w:r>
      <w:r w:rsidR="005240DB">
        <w:rPr>
          <w:noProof/>
        </w:rPr>
        <w:t>6</w:t>
      </w:r>
      <w:r>
        <w:fldChar w:fldCharType="end"/>
      </w:r>
      <w:r>
        <w:t xml:space="preserve">: </w:t>
      </w:r>
      <w:r w:rsidRPr="00D40117">
        <w:rPr>
          <w:b/>
        </w:rPr>
        <w:t>Resultados da pesquisa de opinião sobre se a transferência da população reassentada foi feita com base no Plano de Ação de Reassentamento (PAR)</w:t>
      </w:r>
      <w:bookmarkEnd w:id="61"/>
      <w:r w:rsidR="00043091">
        <w:rPr>
          <w:rFonts w:cs="Times New Roman"/>
          <w:color w:val="000000"/>
          <w:sz w:val="20"/>
          <w:szCs w:val="20"/>
        </w:rPr>
        <w:t xml:space="preserve"> </w:t>
      </w:r>
    </w:p>
    <w:p w:rsidR="004322E2" w:rsidRPr="004322E2" w:rsidRDefault="004322E2" w:rsidP="004322E2"/>
    <w:p w:rsidR="006C4A0B" w:rsidRPr="00D40117" w:rsidRDefault="00116663" w:rsidP="006C4A0B">
      <w:pPr>
        <w:autoSpaceDE w:val="0"/>
        <w:spacing w:after="0" w:line="240" w:lineRule="auto"/>
        <w:jc w:val="both"/>
        <w:rPr>
          <w:rFonts w:ascii="Times New Roman" w:hAnsi="Times New Roman" w:cs="Times New Roman"/>
          <w:b/>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716096" behindDoc="0" locked="0" layoutInCell="1" allowOverlap="1" wp14:anchorId="62EAB9C3" wp14:editId="61E56772">
                <wp:simplePos x="0" y="0"/>
                <wp:positionH relativeFrom="column">
                  <wp:posOffset>2130950</wp:posOffset>
                </wp:positionH>
                <wp:positionV relativeFrom="paragraph">
                  <wp:posOffset>83986</wp:posOffset>
                </wp:positionV>
                <wp:extent cx="1335819" cy="0"/>
                <wp:effectExtent l="38100" t="76200" r="17145" b="114300"/>
                <wp:wrapNone/>
                <wp:docPr id="10" name="Conexão recta unidireccional 10"/>
                <wp:cNvGraphicFramePr/>
                <a:graphic xmlns:a="http://schemas.openxmlformats.org/drawingml/2006/main">
                  <a:graphicData uri="http://schemas.microsoft.com/office/word/2010/wordprocessingShape">
                    <wps:wsp>
                      <wps:cNvCnPr/>
                      <wps:spPr>
                        <a:xfrm>
                          <a:off x="0" y="0"/>
                          <a:ext cx="133581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10" o:spid="_x0000_s1026" type="#_x0000_t32" style="position:absolute;margin-left:167.8pt;margin-top:6.6pt;width:105.2pt;height:0;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" strokecolor="black [3040]">
                <v:stroke startarrow="open" endarrow="open"/>
              </v:shape>
            </w:pict>
          </mc:Fallback>
        </mc:AlternateContent>
      </w:r>
      <w:r w:rsidR="00B06FF5" w:rsidRPr="003427B4">
        <w:rPr>
          <w:rFonts w:ascii="Times New Roman" w:hAnsi="Times New Roman" w:cs="Times New Roman"/>
          <w:color w:val="000000"/>
          <w:sz w:val="24"/>
          <w:szCs w:val="24"/>
        </w:rPr>
        <w:t xml:space="preserve">               </w:t>
      </w:r>
      <w:r w:rsidR="00B06FF5" w:rsidRPr="003427B4">
        <w:rPr>
          <w:rFonts w:ascii="Times New Roman" w:hAnsi="Times New Roman" w:cs="Times New Roman"/>
          <w:b/>
          <w:color w:val="000000"/>
          <w:sz w:val="24"/>
          <w:szCs w:val="24"/>
        </w:rPr>
        <w:t xml:space="preserve"> </w:t>
      </w:r>
      <w:r w:rsidR="00AA6D3A" w:rsidRPr="003427B4">
        <w:rPr>
          <w:rFonts w:ascii="Times New Roman" w:hAnsi="Times New Roman" w:cs="Times New Roman"/>
          <w:b/>
          <w:color w:val="000000"/>
          <w:sz w:val="24"/>
          <w:szCs w:val="24"/>
        </w:rPr>
        <w:t xml:space="preserve">                         </w:t>
      </w:r>
      <w:r w:rsidR="00B06FF5" w:rsidRPr="00D40117">
        <w:rPr>
          <w:rFonts w:ascii="Times New Roman" w:hAnsi="Times New Roman" w:cs="Times New Roman"/>
          <w:b/>
          <w:color w:val="000000"/>
          <w:sz w:val="24"/>
          <w:szCs w:val="24"/>
        </w:rPr>
        <w:t xml:space="preserve">Cateme  </w:t>
      </w:r>
      <w:r w:rsidR="00AA6D3A" w:rsidRPr="00D40117">
        <w:rPr>
          <w:rFonts w:ascii="Times New Roman" w:hAnsi="Times New Roman" w:cs="Times New Roman"/>
          <w:b/>
          <w:color w:val="000000"/>
          <w:sz w:val="24"/>
          <w:szCs w:val="24"/>
        </w:rPr>
        <w:t xml:space="preserve"> </w:t>
      </w:r>
      <w:r w:rsidR="00B06FF5" w:rsidRPr="00D40117">
        <w:rPr>
          <w:rFonts w:ascii="Times New Roman" w:hAnsi="Times New Roman" w:cs="Times New Roman"/>
          <w:b/>
          <w:color w:val="000000"/>
          <w:sz w:val="24"/>
          <w:szCs w:val="24"/>
        </w:rPr>
        <w:t xml:space="preserve">        </w:t>
      </w:r>
      <w:r w:rsidR="00492E56" w:rsidRPr="00D40117">
        <w:rPr>
          <w:rFonts w:ascii="Times New Roman" w:hAnsi="Times New Roman" w:cs="Times New Roman"/>
          <w:b/>
          <w:color w:val="000000"/>
          <w:sz w:val="24"/>
          <w:szCs w:val="24"/>
        </w:rPr>
        <w:t xml:space="preserve">                           </w:t>
      </w:r>
      <w:r w:rsidR="0011713E" w:rsidRPr="00D40117">
        <w:rPr>
          <w:rFonts w:ascii="Times New Roman" w:hAnsi="Times New Roman" w:cs="Times New Roman"/>
          <w:b/>
          <w:color w:val="000000"/>
          <w:sz w:val="24"/>
          <w:szCs w:val="24"/>
        </w:rPr>
        <w:t xml:space="preserve"> </w:t>
      </w:r>
      <w:r w:rsidR="00B06FF5" w:rsidRPr="00D40117">
        <w:rPr>
          <w:rFonts w:ascii="Times New Roman" w:hAnsi="Times New Roman" w:cs="Times New Roman"/>
          <w:b/>
          <w:color w:val="000000"/>
          <w:sz w:val="24"/>
          <w:szCs w:val="24"/>
        </w:rPr>
        <w:t>Mualadzi</w:t>
      </w:r>
    </w:p>
    <w:p w:rsidR="007A38DF" w:rsidRDefault="002C3319" w:rsidP="00427031">
      <w:pPr>
        <w:rPr>
          <w:rFonts w:ascii="Cambria" w:hAnsi="Cambria"/>
          <w:color w:val="000000"/>
          <w:sz w:val="36"/>
          <w:szCs w:val="36"/>
        </w:rPr>
      </w:pPr>
      <w:r>
        <w:rPr>
          <w:noProof/>
          <w:lang w:eastAsia="pt-PT"/>
        </w:rPr>
        <w:drawing>
          <wp:inline distT="0" distB="0" distL="0" distR="0" wp14:anchorId="38BE790D" wp14:editId="7E36AC21">
            <wp:extent cx="2678563" cy="2846717"/>
            <wp:effectExtent l="0" t="0" r="762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1420" cy="2849753"/>
                    </a:xfrm>
                    <a:prstGeom prst="rect">
                      <a:avLst/>
                    </a:prstGeom>
                  </pic:spPr>
                </pic:pic>
              </a:graphicData>
            </a:graphic>
          </wp:inline>
        </w:drawing>
      </w:r>
      <w:r>
        <w:rPr>
          <w:noProof/>
          <w:lang w:eastAsia="pt-PT"/>
        </w:rPr>
        <w:drawing>
          <wp:inline distT="0" distB="0" distL="0" distR="0" wp14:anchorId="127667FA" wp14:editId="637F8A34">
            <wp:extent cx="2839324" cy="2794959"/>
            <wp:effectExtent l="0" t="0" r="0" b="5715"/>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73764" cy="2828861"/>
                    </a:xfrm>
                    <a:prstGeom prst="rect">
                      <a:avLst/>
                    </a:prstGeom>
                  </pic:spPr>
                </pic:pic>
              </a:graphicData>
            </a:graphic>
          </wp:inline>
        </w:drawing>
      </w:r>
    </w:p>
    <w:p w:rsidR="008116FE" w:rsidRDefault="008116FE" w:rsidP="008116FE">
      <w:pPr>
        <w:autoSpaceDE w:val="0"/>
        <w:spacing w:after="0" w:line="360" w:lineRule="auto"/>
        <w:jc w:val="both"/>
        <w:rPr>
          <w:rFonts w:ascii="Times New Roman" w:hAnsi="Times New Roman" w:cs="Times New Roman"/>
          <w:sz w:val="24"/>
          <w:szCs w:val="24"/>
        </w:rPr>
      </w:pPr>
      <w:r w:rsidRPr="00882252">
        <w:rPr>
          <w:rFonts w:ascii="Times New Roman" w:hAnsi="Times New Roman" w:cs="Times New Roman"/>
          <w:color w:val="000000"/>
          <w:sz w:val="24"/>
          <w:szCs w:val="24"/>
        </w:rPr>
        <w:t>A</w:t>
      </w:r>
      <w:r w:rsidR="004B3848">
        <w:rPr>
          <w:rFonts w:ascii="Times New Roman" w:hAnsi="Times New Roman" w:cs="Times New Roman"/>
          <w:color w:val="000000"/>
          <w:sz w:val="24"/>
          <w:szCs w:val="24"/>
        </w:rPr>
        <w:t>nalisando a amostra dos gráficos</w:t>
      </w:r>
      <w:r w:rsidRPr="00882252">
        <w:rPr>
          <w:rFonts w:ascii="Times New Roman" w:hAnsi="Times New Roman" w:cs="Times New Roman"/>
          <w:color w:val="000000"/>
          <w:sz w:val="24"/>
          <w:szCs w:val="24"/>
        </w:rPr>
        <w:t xml:space="preserve"> em referência, observa-se que os resultados </w:t>
      </w:r>
      <w:r w:rsidR="004029EA">
        <w:rPr>
          <w:rFonts w:ascii="Times New Roman" w:hAnsi="Times New Roman" w:cs="Times New Roman"/>
          <w:color w:val="000000"/>
          <w:sz w:val="24"/>
          <w:szCs w:val="24"/>
        </w:rPr>
        <w:t>apurados são divergentes</w:t>
      </w:r>
      <w:r w:rsidRPr="00882252">
        <w:rPr>
          <w:rFonts w:ascii="Times New Roman" w:hAnsi="Times New Roman" w:cs="Times New Roman"/>
          <w:color w:val="000000"/>
          <w:sz w:val="24"/>
          <w:szCs w:val="24"/>
        </w:rPr>
        <w:t>. Os inquiridos de Cateme (139, correspondendo a 69,5%) discordam totalmente que a</w:t>
      </w:r>
      <w:r w:rsidR="000A3502">
        <w:rPr>
          <w:rFonts w:ascii="Times New Roman" w:hAnsi="Times New Roman" w:cs="Times New Roman"/>
          <w:b/>
          <w:sz w:val="24"/>
          <w:szCs w:val="24"/>
        </w:rPr>
        <w:t xml:space="preserve"> </w:t>
      </w:r>
      <w:r w:rsidRPr="00882252">
        <w:rPr>
          <w:rFonts w:ascii="Times New Roman" w:hAnsi="Times New Roman" w:cs="Times New Roman"/>
          <w:sz w:val="24"/>
          <w:szCs w:val="24"/>
        </w:rPr>
        <w:t xml:space="preserve">transferência </w:t>
      </w:r>
      <w:r w:rsidR="003B1300" w:rsidRPr="00882252">
        <w:rPr>
          <w:rFonts w:ascii="Times New Roman" w:hAnsi="Times New Roman" w:cs="Times New Roman"/>
          <w:sz w:val="24"/>
          <w:szCs w:val="24"/>
        </w:rPr>
        <w:t>da</w:t>
      </w:r>
      <w:r w:rsidR="003B1300">
        <w:rPr>
          <w:rFonts w:ascii="Times New Roman" w:hAnsi="Times New Roman" w:cs="Times New Roman"/>
          <w:sz w:val="24"/>
          <w:szCs w:val="24"/>
        </w:rPr>
        <w:t>s</w:t>
      </w:r>
      <w:r w:rsidR="003B1300" w:rsidRPr="00882252">
        <w:rPr>
          <w:rFonts w:ascii="Times New Roman" w:hAnsi="Times New Roman" w:cs="Times New Roman"/>
          <w:sz w:val="24"/>
          <w:szCs w:val="24"/>
        </w:rPr>
        <w:t xml:space="preserve"> </w:t>
      </w:r>
      <w:r w:rsidR="003B1300">
        <w:rPr>
          <w:rFonts w:ascii="Times New Roman" w:hAnsi="Times New Roman" w:cs="Times New Roman"/>
          <w:sz w:val="24"/>
          <w:szCs w:val="24"/>
        </w:rPr>
        <w:t xml:space="preserve">famílias </w:t>
      </w:r>
      <w:r w:rsidRPr="00882252">
        <w:rPr>
          <w:rFonts w:ascii="Times New Roman" w:hAnsi="Times New Roman" w:cs="Times New Roman"/>
          <w:sz w:val="24"/>
          <w:szCs w:val="24"/>
        </w:rPr>
        <w:t>reassentada</w:t>
      </w:r>
      <w:r w:rsidR="003B1300">
        <w:rPr>
          <w:rFonts w:ascii="Times New Roman" w:hAnsi="Times New Roman" w:cs="Times New Roman"/>
          <w:sz w:val="24"/>
          <w:szCs w:val="24"/>
        </w:rPr>
        <w:t>s</w:t>
      </w:r>
      <w:r w:rsidRPr="00882252">
        <w:rPr>
          <w:rFonts w:ascii="Times New Roman" w:hAnsi="Times New Roman" w:cs="Times New Roman"/>
          <w:sz w:val="24"/>
          <w:szCs w:val="24"/>
        </w:rPr>
        <w:t xml:space="preserve"> foi feita com base no PAR</w:t>
      </w:r>
      <w:r w:rsidR="003B1300">
        <w:rPr>
          <w:rFonts w:ascii="Times New Roman" w:hAnsi="Times New Roman" w:cs="Times New Roman"/>
          <w:sz w:val="24"/>
          <w:szCs w:val="24"/>
        </w:rPr>
        <w:t>.</w:t>
      </w:r>
      <w:r w:rsidRPr="00882252">
        <w:rPr>
          <w:rStyle w:val="Refdenotaderodap"/>
          <w:rFonts w:ascii="Times New Roman" w:hAnsi="Times New Roman" w:cs="Times New Roman"/>
          <w:sz w:val="24"/>
          <w:szCs w:val="24"/>
        </w:rPr>
        <w:footnoteReference w:id="639"/>
      </w:r>
      <w:r w:rsidR="003B1300">
        <w:rPr>
          <w:rFonts w:ascii="Times New Roman" w:hAnsi="Times New Roman" w:cs="Times New Roman"/>
          <w:sz w:val="24"/>
          <w:szCs w:val="24"/>
        </w:rPr>
        <w:t>,</w:t>
      </w:r>
      <w:r>
        <w:rPr>
          <w:rStyle w:val="Refdenotaderodap"/>
          <w:rFonts w:ascii="Times New Roman" w:hAnsi="Times New Roman" w:cs="Times New Roman"/>
          <w:sz w:val="24"/>
          <w:szCs w:val="24"/>
        </w:rPr>
        <w:footnoteReference w:id="640"/>
      </w:r>
      <w:r w:rsidR="003B1300">
        <w:rPr>
          <w:rFonts w:ascii="Times New Roman" w:hAnsi="Times New Roman" w:cs="Times New Roman"/>
          <w:sz w:val="24"/>
          <w:szCs w:val="24"/>
        </w:rPr>
        <w:t>. 35 participantes (17,5%)</w:t>
      </w:r>
      <w:r w:rsidRPr="00882252">
        <w:rPr>
          <w:rFonts w:ascii="Times New Roman" w:hAnsi="Times New Roman" w:cs="Times New Roman"/>
          <w:sz w:val="24"/>
          <w:szCs w:val="24"/>
        </w:rPr>
        <w:t xml:space="preserve"> conco</w:t>
      </w:r>
      <w:r w:rsidR="003B1300">
        <w:rPr>
          <w:rFonts w:ascii="Times New Roman" w:hAnsi="Times New Roman" w:cs="Times New Roman"/>
          <w:sz w:val="24"/>
          <w:szCs w:val="24"/>
        </w:rPr>
        <w:t>rdam totalmente</w:t>
      </w:r>
      <w:r w:rsidRPr="00882252">
        <w:rPr>
          <w:rFonts w:ascii="Times New Roman" w:hAnsi="Times New Roman" w:cs="Times New Roman"/>
          <w:sz w:val="24"/>
          <w:szCs w:val="24"/>
        </w:rPr>
        <w:t xml:space="preserve">. </w:t>
      </w:r>
    </w:p>
    <w:p w:rsidR="00C84760" w:rsidRDefault="008116FE" w:rsidP="00C84760">
      <w:pPr>
        <w:autoSpaceDE w:val="0"/>
        <w:spacing w:after="0" w:line="360" w:lineRule="auto"/>
        <w:ind w:firstLine="720"/>
        <w:jc w:val="both"/>
        <w:rPr>
          <w:rFonts w:ascii="Times New Roman" w:hAnsi="Times New Roman" w:cs="Times New Roman"/>
          <w:sz w:val="24"/>
          <w:szCs w:val="24"/>
        </w:rPr>
      </w:pPr>
      <w:r w:rsidRPr="00B362C0">
        <w:rPr>
          <w:rFonts w:ascii="Times New Roman" w:hAnsi="Times New Roman" w:cs="Times New Roman"/>
          <w:sz w:val="24"/>
          <w:szCs w:val="24"/>
        </w:rPr>
        <w:lastRenderedPageBreak/>
        <w:t xml:space="preserve">Considerando que o PAR é um instrumento que visa assegurar a materialização do compromisso de respeito pelos direitos das </w:t>
      </w:r>
      <w:r w:rsidR="00130504" w:rsidRPr="00B362C0">
        <w:rPr>
          <w:rFonts w:ascii="Times New Roman" w:hAnsi="Times New Roman" w:cs="Times New Roman"/>
          <w:sz w:val="24"/>
          <w:szCs w:val="24"/>
        </w:rPr>
        <w:t xml:space="preserve">famílias </w:t>
      </w:r>
      <w:r w:rsidRPr="00B362C0">
        <w:rPr>
          <w:rFonts w:ascii="Times New Roman" w:hAnsi="Times New Roman" w:cs="Times New Roman"/>
          <w:sz w:val="24"/>
          <w:szCs w:val="24"/>
        </w:rPr>
        <w:t>afetadas, poder-se-á afirmar que a sua implementação não teve um enquadramento legal eficaz</w:t>
      </w:r>
      <w:r w:rsidR="00B362C0" w:rsidRPr="00B362C0">
        <w:rPr>
          <w:rFonts w:ascii="Times New Roman" w:hAnsi="Times New Roman" w:cs="Times New Roman"/>
          <w:sz w:val="24"/>
          <w:szCs w:val="24"/>
        </w:rPr>
        <w:t xml:space="preserve"> na prevenção de adversidades ocorridas </w:t>
      </w:r>
      <w:r w:rsidR="008D6A1A">
        <w:rPr>
          <w:rFonts w:ascii="Times New Roman" w:hAnsi="Times New Roman" w:cs="Times New Roman"/>
          <w:sz w:val="24"/>
          <w:szCs w:val="24"/>
        </w:rPr>
        <w:t xml:space="preserve">durante </w:t>
      </w:r>
      <w:r w:rsidR="00B362C0" w:rsidRPr="00B362C0">
        <w:rPr>
          <w:rFonts w:ascii="Times New Roman" w:hAnsi="Times New Roman" w:cs="Times New Roman"/>
          <w:sz w:val="24"/>
          <w:szCs w:val="24"/>
        </w:rPr>
        <w:t>o processo de reassentamento</w:t>
      </w:r>
      <w:r w:rsidR="008D6A1A">
        <w:rPr>
          <w:rFonts w:ascii="Times New Roman" w:hAnsi="Times New Roman" w:cs="Times New Roman"/>
          <w:sz w:val="24"/>
          <w:szCs w:val="24"/>
        </w:rPr>
        <w:t>. É por essas e outras razões que o</w:t>
      </w:r>
      <w:r w:rsidR="00B362C0" w:rsidRPr="00B362C0">
        <w:rPr>
          <w:rFonts w:ascii="Times New Roman" w:hAnsi="Times New Roman" w:cs="Times New Roman"/>
          <w:sz w:val="24"/>
          <w:szCs w:val="24"/>
        </w:rPr>
        <w:t xml:space="preserve"> </w:t>
      </w:r>
      <w:r w:rsidR="008D6A1A">
        <w:rPr>
          <w:rFonts w:ascii="Times New Roman" w:hAnsi="Times New Roman" w:cs="Times New Roman"/>
          <w:sz w:val="24"/>
          <w:szCs w:val="24"/>
        </w:rPr>
        <w:t xml:space="preserve">PAR não </w:t>
      </w:r>
      <w:r w:rsidR="00536238">
        <w:rPr>
          <w:rFonts w:ascii="Times New Roman" w:hAnsi="Times New Roman" w:cs="Times New Roman"/>
          <w:sz w:val="24"/>
          <w:szCs w:val="24"/>
        </w:rPr>
        <w:t xml:space="preserve">conseguiu </w:t>
      </w:r>
      <w:r w:rsidR="008D6A1A">
        <w:rPr>
          <w:rFonts w:ascii="Times New Roman" w:hAnsi="Times New Roman" w:cs="Times New Roman"/>
          <w:sz w:val="24"/>
          <w:szCs w:val="24"/>
        </w:rPr>
        <w:t>evitar</w:t>
      </w:r>
      <w:r w:rsidR="00C84760">
        <w:rPr>
          <w:rFonts w:ascii="Times New Roman" w:hAnsi="Times New Roman" w:cs="Times New Roman"/>
          <w:sz w:val="24"/>
          <w:szCs w:val="24"/>
        </w:rPr>
        <w:t>, por exemplo,</w:t>
      </w:r>
      <w:r w:rsidR="008D6A1A">
        <w:rPr>
          <w:rFonts w:ascii="Times New Roman" w:hAnsi="Times New Roman" w:cs="Times New Roman"/>
          <w:sz w:val="24"/>
          <w:szCs w:val="24"/>
        </w:rPr>
        <w:t xml:space="preserve"> </w:t>
      </w:r>
      <w:r w:rsidR="00E039D1" w:rsidRPr="00B362C0">
        <w:rPr>
          <w:rFonts w:ascii="Times New Roman" w:hAnsi="Times New Roman" w:cs="Times New Roman"/>
          <w:sz w:val="24"/>
          <w:szCs w:val="24"/>
        </w:rPr>
        <w:t xml:space="preserve">os </w:t>
      </w:r>
      <w:r w:rsidRPr="00B362C0">
        <w:rPr>
          <w:rFonts w:ascii="Times New Roman" w:hAnsi="Times New Roman" w:cs="Times New Roman"/>
          <w:sz w:val="24"/>
          <w:szCs w:val="24"/>
        </w:rPr>
        <w:t xml:space="preserve">conflitos </w:t>
      </w:r>
      <w:r w:rsidR="00E039D1" w:rsidRPr="00B362C0">
        <w:rPr>
          <w:rFonts w:ascii="Times New Roman" w:hAnsi="Times New Roman" w:cs="Times New Roman"/>
          <w:sz w:val="24"/>
          <w:szCs w:val="24"/>
        </w:rPr>
        <w:t xml:space="preserve">que se registaram entre </w:t>
      </w:r>
      <w:r w:rsidRPr="00B362C0">
        <w:rPr>
          <w:rFonts w:ascii="Times New Roman" w:hAnsi="Times New Roman" w:cs="Times New Roman"/>
          <w:sz w:val="24"/>
          <w:szCs w:val="24"/>
        </w:rPr>
        <w:t xml:space="preserve">empresas transnacionais e </w:t>
      </w:r>
      <w:r w:rsidR="00536238">
        <w:rPr>
          <w:rFonts w:ascii="Times New Roman" w:hAnsi="Times New Roman" w:cs="Times New Roman"/>
          <w:sz w:val="24"/>
          <w:szCs w:val="24"/>
        </w:rPr>
        <w:t>famílias afe</w:t>
      </w:r>
      <w:r w:rsidR="00130504" w:rsidRPr="00B362C0">
        <w:rPr>
          <w:rFonts w:ascii="Times New Roman" w:hAnsi="Times New Roman" w:cs="Times New Roman"/>
          <w:sz w:val="24"/>
          <w:szCs w:val="24"/>
        </w:rPr>
        <w:t>tadas pela mineração.</w:t>
      </w:r>
      <w:r w:rsidRPr="00B362C0">
        <w:rPr>
          <w:rStyle w:val="Refdenotaderodap"/>
          <w:rFonts w:ascii="Times New Roman" w:hAnsi="Times New Roman" w:cs="Times New Roman"/>
          <w:sz w:val="24"/>
          <w:szCs w:val="24"/>
        </w:rPr>
        <w:footnoteReference w:id="641"/>
      </w:r>
    </w:p>
    <w:p w:rsidR="009C36E8" w:rsidRDefault="008116FE" w:rsidP="009C36E8">
      <w:pPr>
        <w:autoSpaceDE w:val="0"/>
        <w:spacing w:after="0" w:line="360" w:lineRule="auto"/>
        <w:ind w:firstLine="720"/>
        <w:jc w:val="both"/>
        <w:rPr>
          <w:rFonts w:ascii="Times New Roman" w:hAnsi="Times New Roman" w:cs="Times New Roman"/>
          <w:sz w:val="24"/>
          <w:szCs w:val="24"/>
        </w:rPr>
      </w:pPr>
      <w:r w:rsidRPr="00B362C0">
        <w:rPr>
          <w:rFonts w:ascii="Times New Roman" w:hAnsi="Times New Roman" w:cs="Times New Roman"/>
          <w:color w:val="000000" w:themeColor="text1"/>
          <w:sz w:val="24"/>
          <w:szCs w:val="24"/>
        </w:rPr>
        <w:t>Para reforçar a afirmação exposta, convém frisar que</w:t>
      </w:r>
      <w:r w:rsidR="00536238">
        <w:rPr>
          <w:rFonts w:ascii="Times New Roman" w:hAnsi="Times New Roman" w:cs="Times New Roman"/>
          <w:color w:val="000000" w:themeColor="text1"/>
          <w:sz w:val="24"/>
          <w:szCs w:val="24"/>
        </w:rPr>
        <w:t>,</w:t>
      </w:r>
      <w:r w:rsidRPr="00B362C0">
        <w:rPr>
          <w:rFonts w:ascii="Times New Roman" w:hAnsi="Times New Roman" w:cs="Times New Roman"/>
          <w:color w:val="000000" w:themeColor="text1"/>
          <w:sz w:val="24"/>
          <w:szCs w:val="24"/>
        </w:rPr>
        <w:t xml:space="preserve"> </w:t>
      </w:r>
      <w:r w:rsidR="00C84760">
        <w:rPr>
          <w:rFonts w:ascii="Times New Roman" w:hAnsi="Times New Roman" w:cs="Times New Roman"/>
          <w:color w:val="000000" w:themeColor="text1"/>
          <w:sz w:val="24"/>
          <w:szCs w:val="24"/>
        </w:rPr>
        <w:t xml:space="preserve">na perspetiva deste trabalho, </w:t>
      </w:r>
      <w:r w:rsidR="00E039D1" w:rsidRPr="00B362C0">
        <w:rPr>
          <w:rFonts w:ascii="Times New Roman" w:hAnsi="Times New Roman" w:cs="Times New Roman"/>
          <w:color w:val="000000" w:themeColor="text1"/>
          <w:sz w:val="24"/>
          <w:szCs w:val="24"/>
        </w:rPr>
        <w:t xml:space="preserve">houve um “vazio” </w:t>
      </w:r>
      <w:r w:rsidR="00C84760">
        <w:rPr>
          <w:rFonts w:ascii="Times New Roman" w:hAnsi="Times New Roman" w:cs="Times New Roman"/>
          <w:color w:val="000000" w:themeColor="text1"/>
          <w:sz w:val="24"/>
          <w:szCs w:val="24"/>
        </w:rPr>
        <w:t xml:space="preserve">na legislação quanto à </w:t>
      </w:r>
      <w:r w:rsidR="00E039D1" w:rsidRPr="00B362C0">
        <w:rPr>
          <w:rFonts w:ascii="Times New Roman" w:hAnsi="Times New Roman" w:cs="Times New Roman"/>
          <w:color w:val="000000" w:themeColor="text1"/>
          <w:sz w:val="24"/>
          <w:szCs w:val="24"/>
        </w:rPr>
        <w:t xml:space="preserve">responsabilização </w:t>
      </w:r>
      <w:r w:rsidR="00B362C0" w:rsidRPr="00B362C0">
        <w:rPr>
          <w:rFonts w:ascii="Times New Roman" w:hAnsi="Times New Roman" w:cs="Times New Roman"/>
          <w:color w:val="000000" w:themeColor="text1"/>
          <w:sz w:val="24"/>
          <w:szCs w:val="24"/>
        </w:rPr>
        <w:t>das empresas</w:t>
      </w:r>
      <w:r w:rsidR="00536238">
        <w:rPr>
          <w:rFonts w:ascii="Times New Roman" w:hAnsi="Times New Roman" w:cs="Times New Roman"/>
          <w:color w:val="000000" w:themeColor="text1"/>
          <w:sz w:val="24"/>
          <w:szCs w:val="24"/>
        </w:rPr>
        <w:t>, mormente no concernente a</w:t>
      </w:r>
      <w:r w:rsidR="00C84760">
        <w:rPr>
          <w:rFonts w:ascii="Times New Roman" w:hAnsi="Times New Roman" w:cs="Times New Roman"/>
          <w:color w:val="000000" w:themeColor="text1"/>
          <w:sz w:val="24"/>
          <w:szCs w:val="24"/>
        </w:rPr>
        <w:t xml:space="preserve"> violação dos</w:t>
      </w:r>
      <w:r w:rsidR="00E039D1" w:rsidRPr="00B362C0">
        <w:rPr>
          <w:rFonts w:ascii="Times New Roman" w:hAnsi="Times New Roman" w:cs="Times New Roman"/>
          <w:color w:val="000000" w:themeColor="text1"/>
          <w:sz w:val="24"/>
          <w:szCs w:val="24"/>
        </w:rPr>
        <w:t xml:space="preserve"> direitos humanos, </w:t>
      </w:r>
      <w:r w:rsidR="00536238">
        <w:rPr>
          <w:rFonts w:ascii="Times New Roman" w:hAnsi="Times New Roman" w:cs="Times New Roman"/>
          <w:color w:val="000000" w:themeColor="text1"/>
          <w:sz w:val="24"/>
          <w:szCs w:val="24"/>
        </w:rPr>
        <w:t>fa</w:t>
      </w:r>
      <w:r w:rsidR="00B029E7">
        <w:rPr>
          <w:rFonts w:ascii="Times New Roman" w:hAnsi="Times New Roman" w:cs="Times New Roman"/>
          <w:color w:val="000000" w:themeColor="text1"/>
          <w:sz w:val="24"/>
          <w:szCs w:val="24"/>
        </w:rPr>
        <w:t>c</w:t>
      </w:r>
      <w:r w:rsidR="00C84760">
        <w:rPr>
          <w:rFonts w:ascii="Times New Roman" w:hAnsi="Times New Roman" w:cs="Times New Roman"/>
          <w:color w:val="000000" w:themeColor="text1"/>
          <w:sz w:val="24"/>
          <w:szCs w:val="24"/>
        </w:rPr>
        <w:t xml:space="preserve">to </w:t>
      </w:r>
      <w:r w:rsidR="00E039D1" w:rsidRPr="00B362C0">
        <w:rPr>
          <w:rFonts w:ascii="Times New Roman" w:hAnsi="Times New Roman" w:cs="Times New Roman"/>
          <w:color w:val="000000" w:themeColor="text1"/>
          <w:sz w:val="24"/>
          <w:szCs w:val="24"/>
        </w:rPr>
        <w:t xml:space="preserve">que conduziu a </w:t>
      </w:r>
      <w:r w:rsidR="00C84760">
        <w:rPr>
          <w:rFonts w:ascii="Times New Roman" w:hAnsi="Times New Roman" w:cs="Times New Roman"/>
          <w:color w:val="000000" w:themeColor="text1"/>
          <w:sz w:val="24"/>
          <w:szCs w:val="24"/>
        </w:rPr>
        <w:t xml:space="preserve">uma </w:t>
      </w:r>
      <w:r w:rsidRPr="00B362C0">
        <w:rPr>
          <w:rFonts w:ascii="Times New Roman" w:hAnsi="Times New Roman" w:cs="Times New Roman"/>
          <w:color w:val="000000" w:themeColor="text1"/>
          <w:sz w:val="24"/>
          <w:szCs w:val="24"/>
        </w:rPr>
        <w:t>inver</w:t>
      </w:r>
      <w:r w:rsidR="00E039D1" w:rsidRPr="00B362C0">
        <w:rPr>
          <w:rFonts w:ascii="Times New Roman" w:hAnsi="Times New Roman" w:cs="Times New Roman"/>
          <w:color w:val="000000" w:themeColor="text1"/>
          <w:sz w:val="24"/>
          <w:szCs w:val="24"/>
        </w:rPr>
        <w:t xml:space="preserve">são </w:t>
      </w:r>
      <w:r w:rsidR="00C84760">
        <w:rPr>
          <w:rFonts w:ascii="Times New Roman" w:hAnsi="Times New Roman" w:cs="Times New Roman"/>
          <w:color w:val="000000" w:themeColor="text1"/>
          <w:sz w:val="24"/>
          <w:szCs w:val="24"/>
        </w:rPr>
        <w:t xml:space="preserve">nos </w:t>
      </w:r>
      <w:r w:rsidR="00E039D1" w:rsidRPr="00B362C0">
        <w:rPr>
          <w:rFonts w:ascii="Times New Roman" w:hAnsi="Times New Roman" w:cs="Times New Roman"/>
          <w:color w:val="000000" w:themeColor="text1"/>
          <w:sz w:val="24"/>
          <w:szCs w:val="24"/>
        </w:rPr>
        <w:t>procedimento</w:t>
      </w:r>
      <w:r w:rsidR="003C4549">
        <w:rPr>
          <w:rFonts w:ascii="Times New Roman" w:hAnsi="Times New Roman" w:cs="Times New Roman"/>
          <w:color w:val="000000" w:themeColor="text1"/>
          <w:sz w:val="24"/>
          <w:szCs w:val="24"/>
        </w:rPr>
        <w:t xml:space="preserve">s jurídico-administrativos do processo </w:t>
      </w:r>
      <w:r w:rsidRPr="00B362C0">
        <w:rPr>
          <w:rFonts w:ascii="Times New Roman" w:hAnsi="Times New Roman" w:cs="Times New Roman"/>
          <w:color w:val="000000" w:themeColor="text1"/>
          <w:sz w:val="24"/>
          <w:szCs w:val="24"/>
        </w:rPr>
        <w:t xml:space="preserve">de reassentamento. Primeiro criou-se </w:t>
      </w:r>
      <w:r w:rsidR="00641A79">
        <w:rPr>
          <w:rFonts w:ascii="Times New Roman" w:hAnsi="Times New Roman" w:cs="Times New Roman"/>
          <w:color w:val="000000" w:themeColor="text1"/>
          <w:sz w:val="24"/>
          <w:szCs w:val="24"/>
        </w:rPr>
        <w:t>o aldeamento com base num proje</w:t>
      </w:r>
      <w:r w:rsidRPr="00B362C0">
        <w:rPr>
          <w:rFonts w:ascii="Times New Roman" w:hAnsi="Times New Roman" w:cs="Times New Roman"/>
          <w:color w:val="000000" w:themeColor="text1"/>
          <w:sz w:val="24"/>
          <w:szCs w:val="24"/>
        </w:rPr>
        <w:t xml:space="preserve">to </w:t>
      </w:r>
      <w:r w:rsidR="00130504" w:rsidRPr="00B362C0">
        <w:rPr>
          <w:rFonts w:ascii="Times New Roman" w:hAnsi="Times New Roman" w:cs="Times New Roman"/>
          <w:color w:val="000000" w:themeColor="text1"/>
          <w:sz w:val="24"/>
          <w:szCs w:val="24"/>
        </w:rPr>
        <w:t>elaborado pel</w:t>
      </w:r>
      <w:r w:rsidRPr="00B362C0">
        <w:rPr>
          <w:rFonts w:ascii="Times New Roman" w:hAnsi="Times New Roman" w:cs="Times New Roman"/>
          <w:color w:val="000000" w:themeColor="text1"/>
          <w:sz w:val="24"/>
          <w:szCs w:val="24"/>
        </w:rPr>
        <w:t>a Vale</w:t>
      </w:r>
      <w:r w:rsidRPr="00B362C0">
        <w:rPr>
          <w:rStyle w:val="Refdenotaderodap"/>
          <w:rFonts w:ascii="Times New Roman" w:hAnsi="Times New Roman" w:cs="Times New Roman"/>
          <w:color w:val="000000" w:themeColor="text1"/>
          <w:sz w:val="24"/>
          <w:szCs w:val="24"/>
        </w:rPr>
        <w:footnoteReference w:id="642"/>
      </w:r>
      <w:r w:rsidRPr="00B362C0">
        <w:rPr>
          <w:rFonts w:ascii="Times New Roman" w:hAnsi="Times New Roman" w:cs="Times New Roman"/>
          <w:color w:val="000000" w:themeColor="text1"/>
          <w:sz w:val="24"/>
          <w:szCs w:val="24"/>
        </w:rPr>
        <w:t xml:space="preserve">, </w:t>
      </w:r>
      <w:r w:rsidR="00641A79">
        <w:rPr>
          <w:rFonts w:ascii="Times New Roman" w:hAnsi="Times New Roman" w:cs="Times New Roman"/>
          <w:color w:val="000000" w:themeColor="text1"/>
          <w:sz w:val="24"/>
          <w:szCs w:val="24"/>
        </w:rPr>
        <w:t xml:space="preserve">só </w:t>
      </w:r>
      <w:r w:rsidRPr="00B362C0">
        <w:rPr>
          <w:rFonts w:ascii="Times New Roman" w:hAnsi="Times New Roman" w:cs="Times New Roman"/>
          <w:color w:val="000000" w:themeColor="text1"/>
          <w:sz w:val="24"/>
          <w:szCs w:val="24"/>
        </w:rPr>
        <w:t xml:space="preserve">depois é que </w:t>
      </w:r>
      <w:r w:rsidR="008D1F3D">
        <w:rPr>
          <w:rFonts w:ascii="Times New Roman" w:hAnsi="Times New Roman" w:cs="Times New Roman"/>
          <w:color w:val="000000" w:themeColor="text1"/>
          <w:sz w:val="24"/>
          <w:szCs w:val="24"/>
        </w:rPr>
        <w:t>o g</w:t>
      </w:r>
      <w:r w:rsidR="00392AFD">
        <w:rPr>
          <w:rFonts w:ascii="Times New Roman" w:hAnsi="Times New Roman" w:cs="Times New Roman"/>
          <w:color w:val="000000" w:themeColor="text1"/>
          <w:sz w:val="24"/>
          <w:szCs w:val="24"/>
        </w:rPr>
        <w:t xml:space="preserve">overno moçambicano </w:t>
      </w:r>
      <w:r w:rsidR="00130504" w:rsidRPr="00B362C0">
        <w:rPr>
          <w:rFonts w:ascii="Times New Roman" w:hAnsi="Times New Roman" w:cs="Times New Roman"/>
          <w:color w:val="000000" w:themeColor="text1"/>
          <w:sz w:val="24"/>
          <w:szCs w:val="24"/>
        </w:rPr>
        <w:t>se preocup</w:t>
      </w:r>
      <w:r w:rsidR="00392AFD">
        <w:rPr>
          <w:rFonts w:ascii="Times New Roman" w:hAnsi="Times New Roman" w:cs="Times New Roman"/>
          <w:color w:val="000000" w:themeColor="text1"/>
          <w:sz w:val="24"/>
          <w:szCs w:val="24"/>
        </w:rPr>
        <w:t xml:space="preserve">ou </w:t>
      </w:r>
      <w:r w:rsidR="002D5969">
        <w:rPr>
          <w:rFonts w:ascii="Times New Roman" w:hAnsi="Times New Roman" w:cs="Times New Roman"/>
          <w:color w:val="000000" w:themeColor="text1"/>
          <w:sz w:val="24"/>
          <w:szCs w:val="24"/>
        </w:rPr>
        <w:t xml:space="preserve">– através de aprovações de legislações específicas – </w:t>
      </w:r>
      <w:r w:rsidRPr="00B362C0">
        <w:rPr>
          <w:rFonts w:ascii="Times New Roman" w:hAnsi="Times New Roman" w:cs="Times New Roman"/>
          <w:color w:val="000000" w:themeColor="text1"/>
          <w:sz w:val="24"/>
          <w:szCs w:val="24"/>
        </w:rPr>
        <w:t xml:space="preserve">em salvaguardar os direitos fundamentais das famílias </w:t>
      </w:r>
      <w:r w:rsidR="00536238">
        <w:rPr>
          <w:rFonts w:ascii="Times New Roman" w:hAnsi="Times New Roman" w:cs="Times New Roman"/>
          <w:color w:val="000000" w:themeColor="text1"/>
          <w:sz w:val="24"/>
          <w:szCs w:val="24"/>
        </w:rPr>
        <w:t>afe</w:t>
      </w:r>
      <w:r w:rsidR="002D5969">
        <w:rPr>
          <w:rFonts w:ascii="Times New Roman" w:hAnsi="Times New Roman" w:cs="Times New Roman"/>
          <w:color w:val="000000" w:themeColor="text1"/>
          <w:sz w:val="24"/>
          <w:szCs w:val="24"/>
        </w:rPr>
        <w:t>tadas e das comunidades em geral</w:t>
      </w:r>
      <w:r w:rsidRPr="00B362C0">
        <w:rPr>
          <w:rFonts w:ascii="Times New Roman" w:hAnsi="Times New Roman" w:cs="Times New Roman"/>
          <w:color w:val="000000" w:themeColor="text1"/>
          <w:sz w:val="24"/>
          <w:szCs w:val="24"/>
        </w:rPr>
        <w:t>.</w:t>
      </w:r>
      <w:r w:rsidRPr="00B362C0">
        <w:rPr>
          <w:rStyle w:val="Refdenotaderodap"/>
          <w:rFonts w:ascii="Times New Roman" w:hAnsi="Times New Roman" w:cs="Times New Roman"/>
          <w:color w:val="000000" w:themeColor="text1"/>
          <w:sz w:val="24"/>
          <w:szCs w:val="24"/>
        </w:rPr>
        <w:footnoteReference w:id="643"/>
      </w:r>
      <w:r w:rsidRPr="00B362C0">
        <w:rPr>
          <w:color w:val="000000" w:themeColor="text1"/>
          <w:sz w:val="24"/>
          <w:szCs w:val="24"/>
        </w:rPr>
        <w:t xml:space="preserve"> </w:t>
      </w:r>
      <w:r w:rsidR="00723958">
        <w:rPr>
          <w:rFonts w:ascii="Times New Roman" w:hAnsi="Times New Roman" w:cs="Times New Roman"/>
          <w:sz w:val="24"/>
          <w:szCs w:val="24"/>
        </w:rPr>
        <w:t>Outra perspe</w:t>
      </w:r>
      <w:r w:rsidR="00C23585" w:rsidRPr="009C36E8">
        <w:rPr>
          <w:rFonts w:ascii="Times New Roman" w:hAnsi="Times New Roman" w:cs="Times New Roman"/>
          <w:sz w:val="24"/>
          <w:szCs w:val="24"/>
        </w:rPr>
        <w:t xml:space="preserve">tiva que segue esta linha de pensamento </w:t>
      </w:r>
      <w:r w:rsidR="009C36E8">
        <w:rPr>
          <w:rFonts w:ascii="Times New Roman" w:hAnsi="Times New Roman" w:cs="Times New Roman"/>
          <w:sz w:val="24"/>
          <w:szCs w:val="24"/>
        </w:rPr>
        <w:t xml:space="preserve">é </w:t>
      </w:r>
      <w:r w:rsidR="006E5983">
        <w:rPr>
          <w:rFonts w:ascii="Times New Roman" w:hAnsi="Times New Roman" w:cs="Times New Roman"/>
          <w:sz w:val="24"/>
          <w:szCs w:val="24"/>
        </w:rPr>
        <w:t>d</w:t>
      </w:r>
      <w:r w:rsidR="009C36E8">
        <w:rPr>
          <w:rFonts w:ascii="Times New Roman" w:hAnsi="Times New Roman" w:cs="Times New Roman"/>
          <w:sz w:val="24"/>
          <w:szCs w:val="24"/>
        </w:rPr>
        <w:t>o</w:t>
      </w:r>
      <w:r w:rsidR="008F0BA1">
        <w:rPr>
          <w:rFonts w:ascii="Times New Roman" w:hAnsi="Times New Roman" w:cs="Times New Roman"/>
          <w:sz w:val="24"/>
          <w:szCs w:val="24"/>
        </w:rPr>
        <w:t xml:space="preserve"> jornal @</w:t>
      </w:r>
      <w:r w:rsidR="009C36E8" w:rsidRPr="009C36E8">
        <w:rPr>
          <w:rFonts w:ascii="Times New Roman" w:hAnsi="Times New Roman" w:cs="Times New Roman"/>
          <w:sz w:val="24"/>
          <w:szCs w:val="24"/>
        </w:rPr>
        <w:t xml:space="preserve">Verdade. Para eles, </w:t>
      </w:r>
    </w:p>
    <w:p w:rsidR="009C36E8" w:rsidRPr="009C36E8" w:rsidRDefault="009C36E8" w:rsidP="009C36E8">
      <w:pPr>
        <w:autoSpaceDE w:val="0"/>
        <w:spacing w:after="0" w:line="360" w:lineRule="auto"/>
        <w:ind w:firstLine="720"/>
        <w:jc w:val="both"/>
        <w:rPr>
          <w:color w:val="000000" w:themeColor="text1"/>
          <w:sz w:val="24"/>
          <w:szCs w:val="24"/>
        </w:rPr>
      </w:pPr>
    </w:p>
    <w:p w:rsidR="009C36E8" w:rsidRPr="009C36E8" w:rsidRDefault="00ED0C37" w:rsidP="00E97344">
      <w:pPr>
        <w:tabs>
          <w:tab w:val="left" w:pos="2268"/>
        </w:tabs>
        <w:spacing w:after="0" w:line="240" w:lineRule="auto"/>
        <w:ind w:left="2268"/>
        <w:jc w:val="both"/>
        <w:rPr>
          <w:rFonts w:ascii="Times New Roman" w:hAnsi="Times New Roman" w:cs="Times New Roman"/>
          <w:sz w:val="20"/>
          <w:szCs w:val="20"/>
        </w:rPr>
      </w:pPr>
      <w:r w:rsidRPr="009C36E8">
        <w:rPr>
          <w:rFonts w:ascii="Times New Roman" w:hAnsi="Times New Roman" w:cs="Times New Roman"/>
          <w:sz w:val="20"/>
          <w:szCs w:val="20"/>
        </w:rPr>
        <w:t>O processo de reassentamento da população afectada pelas actividades da Vale no distrito de Moatize, embora iniciado antes da aprovação do Decreto 31/2012, d</w:t>
      </w:r>
      <w:r w:rsidR="009C36E8" w:rsidRPr="009C36E8">
        <w:rPr>
          <w:rFonts w:ascii="Times New Roman" w:hAnsi="Times New Roman" w:cs="Times New Roman"/>
          <w:sz w:val="20"/>
          <w:szCs w:val="20"/>
        </w:rPr>
        <w:t xml:space="preserve">e 08 de Agosto, não respeitou a </w:t>
      </w:r>
      <w:r w:rsidRPr="009C36E8">
        <w:rPr>
          <w:rFonts w:ascii="Times New Roman" w:hAnsi="Times New Roman" w:cs="Times New Roman"/>
          <w:sz w:val="20"/>
          <w:szCs w:val="20"/>
        </w:rPr>
        <w:t>Constituição da República e não observou os requisitos legais, nem a nível da legislação de minas, nem a nível da legi</w:t>
      </w:r>
      <w:r w:rsidR="009C36E8" w:rsidRPr="009C36E8">
        <w:rPr>
          <w:rFonts w:ascii="Times New Roman" w:hAnsi="Times New Roman" w:cs="Times New Roman"/>
          <w:sz w:val="20"/>
          <w:szCs w:val="20"/>
        </w:rPr>
        <w:t>slação sobre a terra e ambiente</w:t>
      </w:r>
      <w:r w:rsidR="009C36E8">
        <w:rPr>
          <w:rFonts w:ascii="Times New Roman" w:hAnsi="Times New Roman" w:cs="Times New Roman"/>
          <w:sz w:val="20"/>
          <w:szCs w:val="20"/>
        </w:rPr>
        <w:t>.</w:t>
      </w:r>
      <w:r w:rsidR="009C36E8">
        <w:rPr>
          <w:rStyle w:val="Refdenotaderodap"/>
          <w:rFonts w:ascii="Times New Roman" w:hAnsi="Times New Roman" w:cs="Times New Roman"/>
          <w:sz w:val="20"/>
          <w:szCs w:val="20"/>
        </w:rPr>
        <w:footnoteReference w:id="644"/>
      </w:r>
    </w:p>
    <w:p w:rsidR="00E313C9" w:rsidRDefault="00E313C9" w:rsidP="00723958">
      <w:pPr>
        <w:autoSpaceDE w:val="0"/>
        <w:spacing w:after="0" w:line="360" w:lineRule="auto"/>
        <w:jc w:val="both"/>
        <w:rPr>
          <w:rFonts w:ascii="Times New Roman" w:hAnsi="Times New Roman" w:cs="Times New Roman"/>
          <w:color w:val="000000" w:themeColor="text1"/>
          <w:sz w:val="24"/>
          <w:szCs w:val="24"/>
        </w:rPr>
      </w:pPr>
    </w:p>
    <w:p w:rsidR="00116663" w:rsidRDefault="008116FE" w:rsidP="00723958">
      <w:pPr>
        <w:autoSpaceDE w:val="0"/>
        <w:spacing w:after="0" w:line="360" w:lineRule="auto"/>
        <w:jc w:val="both"/>
        <w:rPr>
          <w:rFonts w:ascii="Times New Roman" w:hAnsi="Times New Roman" w:cs="Times New Roman"/>
          <w:sz w:val="24"/>
          <w:szCs w:val="24"/>
        </w:rPr>
      </w:pPr>
      <w:r w:rsidRPr="00376434">
        <w:rPr>
          <w:rFonts w:ascii="Times New Roman" w:hAnsi="Times New Roman" w:cs="Times New Roman"/>
          <w:color w:val="000000" w:themeColor="text1"/>
          <w:sz w:val="24"/>
          <w:szCs w:val="24"/>
        </w:rPr>
        <w:lastRenderedPageBreak/>
        <w:t xml:space="preserve">Sob tal perspetiva, Kapitro Almeiro Martinho, líder comunitário do bairro Bagamoio </w:t>
      </w:r>
      <w:r w:rsidR="003F2A7D">
        <w:rPr>
          <w:rFonts w:ascii="Times New Roman" w:hAnsi="Times New Roman" w:cs="Times New Roman"/>
          <w:color w:val="000000" w:themeColor="text1"/>
          <w:sz w:val="24"/>
          <w:szCs w:val="24"/>
        </w:rPr>
        <w:t xml:space="preserve">(Cateme) </w:t>
      </w:r>
      <w:r w:rsidRPr="00376434">
        <w:rPr>
          <w:rFonts w:ascii="Times New Roman" w:hAnsi="Times New Roman" w:cs="Times New Roman"/>
          <w:color w:val="000000" w:themeColor="text1"/>
          <w:sz w:val="24"/>
          <w:szCs w:val="24"/>
        </w:rPr>
        <w:t>refer</w:t>
      </w:r>
      <w:r w:rsidR="009C36E8">
        <w:rPr>
          <w:rFonts w:ascii="Times New Roman" w:hAnsi="Times New Roman" w:cs="Times New Roman"/>
          <w:color w:val="000000" w:themeColor="text1"/>
          <w:sz w:val="24"/>
          <w:szCs w:val="24"/>
        </w:rPr>
        <w:t>iu, concordante, que “E</w:t>
      </w:r>
      <w:r w:rsidR="007A74A9">
        <w:rPr>
          <w:rFonts w:ascii="Times New Roman" w:hAnsi="Times New Roman" w:cs="Times New Roman"/>
          <w:color w:val="000000" w:themeColor="text1"/>
          <w:sz w:val="24"/>
          <w:szCs w:val="24"/>
        </w:rPr>
        <w:t xml:space="preserve">m rigor, </w:t>
      </w:r>
      <w:r w:rsidRPr="00376434">
        <w:rPr>
          <w:rFonts w:ascii="Times New Roman" w:hAnsi="Times New Roman" w:cs="Times New Roman"/>
          <w:color w:val="000000" w:themeColor="text1"/>
          <w:sz w:val="24"/>
          <w:szCs w:val="24"/>
        </w:rPr>
        <w:t xml:space="preserve">não houve nenhum plano de acção de reassentamento, apenas fomos retirados </w:t>
      </w:r>
      <w:r w:rsidR="00130504">
        <w:rPr>
          <w:rFonts w:ascii="Times New Roman" w:hAnsi="Times New Roman" w:cs="Times New Roman"/>
          <w:color w:val="000000" w:themeColor="text1"/>
          <w:sz w:val="24"/>
          <w:szCs w:val="24"/>
        </w:rPr>
        <w:t xml:space="preserve">das nossas casas </w:t>
      </w:r>
      <w:r w:rsidRPr="00376434">
        <w:rPr>
          <w:rFonts w:ascii="Times New Roman" w:hAnsi="Times New Roman" w:cs="Times New Roman"/>
          <w:color w:val="000000" w:themeColor="text1"/>
          <w:sz w:val="24"/>
          <w:szCs w:val="24"/>
        </w:rPr>
        <w:t>de forma compulsiva.”</w:t>
      </w:r>
      <w:r w:rsidRPr="00376434">
        <w:rPr>
          <w:rStyle w:val="Refdenotaderodap"/>
          <w:rFonts w:ascii="Times New Roman" w:hAnsi="Times New Roman" w:cs="Times New Roman"/>
          <w:color w:val="000000" w:themeColor="text1"/>
          <w:sz w:val="24"/>
          <w:szCs w:val="24"/>
        </w:rPr>
        <w:footnoteReference w:id="645"/>
      </w:r>
      <w:r w:rsidRPr="00376434">
        <w:rPr>
          <w:rFonts w:ascii="Times New Roman" w:hAnsi="Times New Roman" w:cs="Times New Roman"/>
          <w:color w:val="000000" w:themeColor="text1"/>
          <w:sz w:val="24"/>
          <w:szCs w:val="24"/>
        </w:rPr>
        <w:t xml:space="preserve"> </w:t>
      </w:r>
      <w:r w:rsidR="00CA3B1B" w:rsidRPr="00376434">
        <w:rPr>
          <w:rFonts w:ascii="Times New Roman" w:hAnsi="Times New Roman" w:cs="Times New Roman"/>
          <w:sz w:val="24"/>
          <w:szCs w:val="24"/>
        </w:rPr>
        <w:t xml:space="preserve">Segundo </w:t>
      </w:r>
      <w:r w:rsidR="00E03C56" w:rsidRPr="00376434">
        <w:rPr>
          <w:rFonts w:ascii="Times New Roman" w:hAnsi="Times New Roman" w:cs="Times New Roman"/>
          <w:sz w:val="24"/>
          <w:szCs w:val="24"/>
        </w:rPr>
        <w:t xml:space="preserve">Armando, </w:t>
      </w:r>
      <w:r w:rsidR="00CA3B1B" w:rsidRPr="00376434">
        <w:rPr>
          <w:rFonts w:ascii="Times New Roman" w:hAnsi="Times New Roman" w:cs="Times New Roman"/>
          <w:sz w:val="24"/>
          <w:szCs w:val="24"/>
        </w:rPr>
        <w:t xml:space="preserve">em entrevista para </w:t>
      </w:r>
      <w:r w:rsidR="00E03C56" w:rsidRPr="00376434">
        <w:rPr>
          <w:rFonts w:ascii="Times New Roman" w:hAnsi="Times New Roman" w:cs="Times New Roman"/>
          <w:sz w:val="24"/>
          <w:szCs w:val="24"/>
        </w:rPr>
        <w:t>Andes Chivangue,</w:t>
      </w:r>
      <w:r w:rsidR="002B6F64" w:rsidRPr="00376434">
        <w:rPr>
          <w:rFonts w:ascii="Times New Roman" w:hAnsi="Times New Roman" w:cs="Times New Roman"/>
          <w:sz w:val="24"/>
          <w:szCs w:val="24"/>
        </w:rPr>
        <w:t xml:space="preserve"> </w:t>
      </w:r>
    </w:p>
    <w:p w:rsidR="00116663" w:rsidRPr="00116663" w:rsidRDefault="00116663" w:rsidP="00723958">
      <w:pPr>
        <w:autoSpaceDE w:val="0"/>
        <w:spacing w:after="0" w:line="360" w:lineRule="auto"/>
        <w:jc w:val="both"/>
        <w:rPr>
          <w:rFonts w:ascii="Times New Roman" w:hAnsi="Times New Roman" w:cs="Times New Roman"/>
          <w:sz w:val="24"/>
          <w:szCs w:val="24"/>
        </w:rPr>
      </w:pPr>
    </w:p>
    <w:p w:rsidR="002B6F64" w:rsidRPr="00376434" w:rsidRDefault="00376434" w:rsidP="00376434">
      <w:pPr>
        <w:tabs>
          <w:tab w:val="left" w:pos="2268"/>
        </w:tabs>
        <w:autoSpaceDE w:val="0"/>
        <w:spacing w:after="0" w:line="240" w:lineRule="auto"/>
        <w:ind w:left="2268"/>
        <w:jc w:val="both"/>
        <w:rPr>
          <w:rFonts w:ascii="Times New Roman" w:hAnsi="Times New Roman" w:cs="Times New Roman"/>
          <w:color w:val="000000" w:themeColor="text1"/>
          <w:sz w:val="20"/>
          <w:szCs w:val="20"/>
        </w:rPr>
      </w:pPr>
      <w:r w:rsidRPr="00376434">
        <w:rPr>
          <w:rFonts w:ascii="Times New Roman" w:hAnsi="Times New Roman" w:cs="Times New Roman"/>
          <w:color w:val="000000" w:themeColor="text1"/>
          <w:sz w:val="20"/>
          <w:szCs w:val="20"/>
        </w:rPr>
        <w:t>(…) a concepção do plano de acção do reassentamento devia ser liderada pelo governo mas não é isto o que acontece. E essa liderança poderá tardar dada a sua falta de capacidade. No entanto, a empresa procura</w:t>
      </w:r>
      <w:r>
        <w:rPr>
          <w:rFonts w:ascii="Times New Roman" w:hAnsi="Times New Roman" w:cs="Times New Roman"/>
          <w:color w:val="000000" w:themeColor="text1"/>
          <w:sz w:val="20"/>
          <w:szCs w:val="20"/>
        </w:rPr>
        <w:t xml:space="preserve"> </w:t>
      </w:r>
      <w:r w:rsidRPr="00376434">
        <w:rPr>
          <w:rFonts w:ascii="Times New Roman" w:hAnsi="Times New Roman" w:cs="Times New Roman"/>
          <w:color w:val="000000" w:themeColor="text1"/>
          <w:sz w:val="20"/>
          <w:szCs w:val="20"/>
        </w:rPr>
        <w:t>sempre envolver o governo apesar deste, quando produziu o regulamento de reassentamento, não ter tomado em consideração aspectos-chave colocados pelas empresas mineiras.</w:t>
      </w:r>
      <w:r w:rsidR="002B6F64" w:rsidRPr="00376434">
        <w:rPr>
          <w:rStyle w:val="Refdenotaderodap"/>
          <w:rFonts w:ascii="Times New Roman" w:hAnsi="Times New Roman" w:cs="Times New Roman"/>
          <w:color w:val="000000" w:themeColor="text1"/>
          <w:sz w:val="20"/>
          <w:szCs w:val="20"/>
        </w:rPr>
        <w:footnoteReference w:id="646"/>
      </w:r>
      <w:r w:rsidRPr="00376434">
        <w:rPr>
          <w:rStyle w:val="Refdenotaderodap"/>
          <w:rFonts w:ascii="Times New Roman" w:hAnsi="Times New Roman" w:cs="Times New Roman"/>
          <w:color w:val="000000" w:themeColor="text1"/>
          <w:sz w:val="20"/>
          <w:szCs w:val="20"/>
          <w:shd w:val="clear" w:color="auto" w:fill="FFFFFF"/>
        </w:rPr>
        <w:t>,</w:t>
      </w:r>
      <w:r w:rsidRPr="00376434">
        <w:rPr>
          <w:rStyle w:val="Refdenotaderodap"/>
          <w:rFonts w:ascii="Times New Roman" w:hAnsi="Times New Roman" w:cs="Times New Roman"/>
          <w:color w:val="000000" w:themeColor="text1"/>
          <w:sz w:val="20"/>
          <w:szCs w:val="20"/>
          <w:shd w:val="clear" w:color="auto" w:fill="FFFFFF"/>
        </w:rPr>
        <w:footnoteReference w:id="647"/>
      </w:r>
      <w:r w:rsidR="00CD77F6">
        <w:rPr>
          <w:rStyle w:val="Refdenotaderodap"/>
          <w:rFonts w:ascii="Times New Roman" w:hAnsi="Times New Roman" w:cs="Times New Roman"/>
          <w:color w:val="000000" w:themeColor="text1"/>
          <w:sz w:val="20"/>
          <w:szCs w:val="20"/>
          <w:shd w:val="clear" w:color="auto" w:fill="FFFFFF"/>
        </w:rPr>
        <w:t>,</w:t>
      </w:r>
      <w:r w:rsidR="00CD77F6">
        <w:rPr>
          <w:rStyle w:val="Refdenotaderodap"/>
          <w:rFonts w:ascii="Times New Roman" w:hAnsi="Times New Roman" w:cs="Times New Roman"/>
          <w:color w:val="000000" w:themeColor="text1"/>
          <w:sz w:val="20"/>
          <w:szCs w:val="20"/>
          <w:shd w:val="clear" w:color="auto" w:fill="FFFFFF"/>
        </w:rPr>
        <w:footnoteReference w:id="648"/>
      </w:r>
      <w:r w:rsidR="002B6F64" w:rsidRPr="00376434">
        <w:rPr>
          <w:rFonts w:ascii="Times New Roman" w:hAnsi="Times New Roman" w:cs="Times New Roman"/>
          <w:color w:val="000000" w:themeColor="text1"/>
          <w:sz w:val="20"/>
          <w:szCs w:val="20"/>
        </w:rPr>
        <w:t xml:space="preserve"> </w:t>
      </w:r>
    </w:p>
    <w:p w:rsidR="00376434" w:rsidRDefault="00376434" w:rsidP="00376434">
      <w:pPr>
        <w:autoSpaceDE w:val="0"/>
        <w:spacing w:after="0" w:line="360" w:lineRule="auto"/>
        <w:jc w:val="both"/>
        <w:rPr>
          <w:rFonts w:ascii="Times New Roman" w:hAnsi="Times New Roman" w:cs="Times New Roman"/>
          <w:sz w:val="24"/>
          <w:szCs w:val="24"/>
        </w:rPr>
      </w:pPr>
    </w:p>
    <w:p w:rsidR="00777163" w:rsidRPr="00777163" w:rsidRDefault="002B6F64" w:rsidP="00402390">
      <w:pPr>
        <w:tabs>
          <w:tab w:val="left" w:pos="2268"/>
        </w:tabs>
        <w:autoSpaceDE w:val="0"/>
        <w:spacing w:after="0" w:line="360" w:lineRule="auto"/>
        <w:jc w:val="both"/>
        <w:rPr>
          <w:rFonts w:ascii="Times New Roman" w:hAnsi="Times New Roman" w:cs="Times New Roman"/>
          <w:sz w:val="24"/>
          <w:szCs w:val="24"/>
          <w:shd w:val="clear" w:color="auto" w:fill="FFFFFF"/>
        </w:rPr>
      </w:pPr>
      <w:r w:rsidRPr="00376434">
        <w:rPr>
          <w:rFonts w:ascii="Times New Roman" w:hAnsi="Times New Roman"/>
          <w:sz w:val="24"/>
          <w:szCs w:val="24"/>
        </w:rPr>
        <w:t xml:space="preserve">Por seu turno, </w:t>
      </w:r>
      <w:r w:rsidR="00800ED5">
        <w:rPr>
          <w:rStyle w:val="nfase"/>
          <w:rFonts w:ascii="Times New Roman" w:hAnsi="Times New Roman" w:cs="Times New Roman"/>
          <w:bCs/>
          <w:i w:val="0"/>
          <w:iCs w:val="0"/>
          <w:sz w:val="24"/>
          <w:szCs w:val="24"/>
          <w:shd w:val="clear" w:color="auto" w:fill="FFFFFF"/>
        </w:rPr>
        <w:t>António Daúce</w:t>
      </w:r>
      <w:r w:rsidRPr="00376434">
        <w:rPr>
          <w:rStyle w:val="nfase"/>
          <w:rFonts w:ascii="Times New Roman" w:hAnsi="Times New Roman" w:cs="Times New Roman"/>
          <w:bCs/>
          <w:i w:val="0"/>
          <w:iCs w:val="0"/>
          <w:sz w:val="24"/>
          <w:szCs w:val="24"/>
          <w:shd w:val="clear" w:color="auto" w:fill="FFFFFF"/>
        </w:rPr>
        <w:t xml:space="preserve"> reconhece </w:t>
      </w:r>
      <w:r w:rsidR="004029EA">
        <w:rPr>
          <w:rStyle w:val="nfase"/>
          <w:rFonts w:ascii="Times New Roman" w:hAnsi="Times New Roman" w:cs="Times New Roman"/>
          <w:bCs/>
          <w:i w:val="0"/>
          <w:iCs w:val="0"/>
          <w:sz w:val="24"/>
          <w:szCs w:val="24"/>
          <w:shd w:val="clear" w:color="auto" w:fill="FFFFFF"/>
        </w:rPr>
        <w:t xml:space="preserve">que houve </w:t>
      </w:r>
      <w:r w:rsidRPr="00376434">
        <w:rPr>
          <w:rStyle w:val="nfase"/>
          <w:rFonts w:ascii="Times New Roman" w:hAnsi="Times New Roman" w:cs="Times New Roman"/>
          <w:bCs/>
          <w:i w:val="0"/>
          <w:iCs w:val="0"/>
          <w:sz w:val="24"/>
          <w:szCs w:val="24"/>
          <w:shd w:val="clear" w:color="auto" w:fill="FFFFFF"/>
        </w:rPr>
        <w:t>falhas no processo</w:t>
      </w:r>
      <w:r w:rsidR="004029EA">
        <w:rPr>
          <w:rStyle w:val="nfase"/>
          <w:rFonts w:ascii="Times New Roman" w:hAnsi="Times New Roman" w:cs="Times New Roman"/>
          <w:bCs/>
          <w:i w:val="0"/>
          <w:iCs w:val="0"/>
          <w:sz w:val="24"/>
          <w:szCs w:val="24"/>
          <w:shd w:val="clear" w:color="auto" w:fill="FFFFFF"/>
        </w:rPr>
        <w:t>,</w:t>
      </w:r>
      <w:r w:rsidR="00A11ADA">
        <w:rPr>
          <w:rStyle w:val="nfase"/>
          <w:rFonts w:ascii="Times New Roman" w:hAnsi="Times New Roman" w:cs="Times New Roman"/>
          <w:bCs/>
          <w:i w:val="0"/>
          <w:iCs w:val="0"/>
          <w:sz w:val="24"/>
          <w:szCs w:val="24"/>
          <w:shd w:val="clear" w:color="auto" w:fill="FFFFFF"/>
        </w:rPr>
        <w:t xml:space="preserve"> porquanto </w:t>
      </w:r>
      <w:r w:rsidRPr="00376434">
        <w:rPr>
          <w:rStyle w:val="nfase"/>
          <w:rFonts w:ascii="Times New Roman" w:hAnsi="Times New Roman" w:cs="Times New Roman"/>
          <w:bCs/>
          <w:i w:val="0"/>
          <w:iCs w:val="0"/>
          <w:sz w:val="24"/>
          <w:szCs w:val="24"/>
          <w:shd w:val="clear" w:color="auto" w:fill="FFFFFF"/>
        </w:rPr>
        <w:t>uma “experiência nov</w:t>
      </w:r>
      <w:r w:rsidR="00376434">
        <w:rPr>
          <w:rStyle w:val="nfase"/>
          <w:rFonts w:ascii="Times New Roman" w:hAnsi="Times New Roman" w:cs="Times New Roman"/>
          <w:bCs/>
          <w:i w:val="0"/>
          <w:iCs w:val="0"/>
          <w:sz w:val="24"/>
          <w:szCs w:val="24"/>
          <w:shd w:val="clear" w:color="auto" w:fill="FFFFFF"/>
        </w:rPr>
        <w:t xml:space="preserve">a” no </w:t>
      </w:r>
      <w:r w:rsidRPr="00376434">
        <w:rPr>
          <w:rStyle w:val="nfase"/>
          <w:rFonts w:ascii="Times New Roman" w:hAnsi="Times New Roman" w:cs="Times New Roman"/>
          <w:bCs/>
          <w:i w:val="0"/>
          <w:iCs w:val="0"/>
          <w:sz w:val="24"/>
          <w:szCs w:val="24"/>
          <w:shd w:val="clear" w:color="auto" w:fill="FFFFFF"/>
        </w:rPr>
        <w:t xml:space="preserve">país e considera que </w:t>
      </w:r>
      <w:r w:rsidRPr="00376434">
        <w:rPr>
          <w:rFonts w:ascii="Times New Roman" w:hAnsi="Times New Roman" w:cs="Times New Roman"/>
          <w:sz w:val="24"/>
          <w:szCs w:val="24"/>
          <w:shd w:val="clear" w:color="auto" w:fill="FFFFFF"/>
        </w:rPr>
        <w:t>“as empresas de consultorias iam às comunidades sem a anuência do governo, mas da Vale. O governo foi passado de lado no processo inicial, o que não acontece actualmente. Esse erro está agora a ser corrigido.”</w:t>
      </w:r>
      <w:r w:rsidRPr="00376434">
        <w:rPr>
          <w:rStyle w:val="Refdenotaderodap"/>
          <w:rFonts w:ascii="Times New Roman" w:hAnsi="Times New Roman" w:cs="Times New Roman"/>
          <w:sz w:val="24"/>
          <w:szCs w:val="24"/>
          <w:shd w:val="clear" w:color="auto" w:fill="FFFFFF"/>
        </w:rPr>
        <w:footnoteReference w:id="649"/>
      </w:r>
      <w:r w:rsidRPr="00376434">
        <w:rPr>
          <w:rFonts w:ascii="Times New Roman" w:hAnsi="Times New Roman" w:cs="Times New Roman"/>
          <w:sz w:val="24"/>
          <w:szCs w:val="24"/>
          <w:shd w:val="clear" w:color="auto" w:fill="FFFFFF"/>
        </w:rPr>
        <w:t xml:space="preserve"> </w:t>
      </w:r>
    </w:p>
    <w:p w:rsidR="00A960C8" w:rsidRDefault="00376434" w:rsidP="00777163">
      <w:pPr>
        <w:autoSpaceDE w:val="0"/>
        <w:spacing w:after="0" w:line="360" w:lineRule="auto"/>
        <w:ind w:firstLine="720"/>
        <w:jc w:val="both"/>
        <w:rPr>
          <w:rFonts w:ascii="Times New Roman" w:hAnsi="Times New Roman" w:cs="Times New Roman"/>
          <w:sz w:val="24"/>
          <w:szCs w:val="24"/>
        </w:rPr>
      </w:pPr>
      <w:r w:rsidRPr="00EA6136">
        <w:rPr>
          <w:rFonts w:ascii="Times New Roman" w:hAnsi="Times New Roman" w:cs="Times New Roman"/>
          <w:sz w:val="24"/>
          <w:szCs w:val="24"/>
        </w:rPr>
        <w:t xml:space="preserve">Ao contrário de Cateme, a maioria dos participantes de Mualadzi (34 inquiridos, equivalendo a 66.67%) responderam que concordam totalmente que o início do processo de transferência da população reassentada foi feito com base no PAR, contra 17 respondentes (correspondendo a 33.33%) que discordam da enunciação. </w:t>
      </w:r>
    </w:p>
    <w:p w:rsidR="00A960C8" w:rsidRDefault="004029EA" w:rsidP="00777163">
      <w:pPr>
        <w:autoSpaceDE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No </w:t>
      </w:r>
      <w:r w:rsidR="006713DF" w:rsidRPr="003734ED">
        <w:rPr>
          <w:rFonts w:ascii="Times New Roman" w:hAnsi="Times New Roman" w:cs="Times New Roman"/>
          <w:sz w:val="24"/>
          <w:szCs w:val="24"/>
        </w:rPr>
        <w:t>caso d</w:t>
      </w:r>
      <w:r w:rsidR="00737959" w:rsidRPr="003734ED">
        <w:rPr>
          <w:rFonts w:ascii="Times New Roman" w:hAnsi="Times New Roman" w:cs="Times New Roman"/>
          <w:sz w:val="24"/>
          <w:szCs w:val="24"/>
        </w:rPr>
        <w:t xml:space="preserve">e </w:t>
      </w:r>
      <w:r w:rsidR="00376434" w:rsidRPr="003734ED">
        <w:rPr>
          <w:rFonts w:ascii="Times New Roman" w:hAnsi="Times New Roman" w:cs="Times New Roman"/>
          <w:sz w:val="24"/>
          <w:szCs w:val="24"/>
        </w:rPr>
        <w:t>Mualadzi</w:t>
      </w:r>
      <w:r w:rsidR="00335A6E" w:rsidRPr="003734ED">
        <w:rPr>
          <w:rFonts w:ascii="Times New Roman" w:hAnsi="Times New Roman" w:cs="Times New Roman"/>
          <w:sz w:val="24"/>
          <w:szCs w:val="24"/>
        </w:rPr>
        <w:t>,</w:t>
      </w:r>
      <w:r w:rsidR="00376434" w:rsidRPr="003734ED">
        <w:rPr>
          <w:rFonts w:ascii="Times New Roman" w:hAnsi="Times New Roman" w:cs="Times New Roman"/>
          <w:sz w:val="24"/>
          <w:szCs w:val="24"/>
        </w:rPr>
        <w:t xml:space="preserve"> </w:t>
      </w:r>
      <w:r w:rsidR="00737959" w:rsidRPr="003734ED">
        <w:rPr>
          <w:rFonts w:ascii="Times New Roman" w:hAnsi="Times New Roman" w:cs="Times New Roman"/>
          <w:sz w:val="24"/>
          <w:szCs w:val="24"/>
        </w:rPr>
        <w:t>as empresas transnacionais que atuaram no reassentam</w:t>
      </w:r>
      <w:r w:rsidR="00147DDD" w:rsidRPr="003734ED">
        <w:rPr>
          <w:rFonts w:ascii="Times New Roman" w:hAnsi="Times New Roman" w:cs="Times New Roman"/>
          <w:sz w:val="24"/>
          <w:szCs w:val="24"/>
        </w:rPr>
        <w:t>ento das populações foram respo</w:t>
      </w:r>
      <w:r w:rsidR="008A601B">
        <w:rPr>
          <w:rFonts w:ascii="Times New Roman" w:hAnsi="Times New Roman" w:cs="Times New Roman"/>
          <w:sz w:val="24"/>
          <w:szCs w:val="24"/>
        </w:rPr>
        <w:t>nsáveis pela elaboração do</w:t>
      </w:r>
      <w:r w:rsidR="00737959" w:rsidRPr="003734ED">
        <w:rPr>
          <w:rFonts w:ascii="Times New Roman" w:hAnsi="Times New Roman" w:cs="Times New Roman"/>
          <w:sz w:val="24"/>
          <w:szCs w:val="24"/>
        </w:rPr>
        <w:t xml:space="preserve"> PAR e houve</w:t>
      </w:r>
      <w:r w:rsidR="00147DDD" w:rsidRPr="003734ED">
        <w:rPr>
          <w:rFonts w:ascii="Times New Roman" w:hAnsi="Times New Roman" w:cs="Times New Roman"/>
          <w:sz w:val="24"/>
          <w:szCs w:val="24"/>
        </w:rPr>
        <w:t>, de fa</w:t>
      </w:r>
      <w:r w:rsidR="00B029E7">
        <w:rPr>
          <w:rFonts w:ascii="Times New Roman" w:hAnsi="Times New Roman" w:cs="Times New Roman"/>
          <w:sz w:val="24"/>
          <w:szCs w:val="24"/>
        </w:rPr>
        <w:t>c</w:t>
      </w:r>
      <w:r w:rsidR="00147DDD" w:rsidRPr="003734ED">
        <w:rPr>
          <w:rFonts w:ascii="Times New Roman" w:hAnsi="Times New Roman" w:cs="Times New Roman"/>
          <w:sz w:val="24"/>
          <w:szCs w:val="24"/>
        </w:rPr>
        <w:t>to, consultas públicas</w:t>
      </w:r>
      <w:r w:rsidR="002D5969">
        <w:rPr>
          <w:rFonts w:ascii="Times New Roman" w:hAnsi="Times New Roman" w:cs="Times New Roman"/>
          <w:sz w:val="24"/>
          <w:szCs w:val="24"/>
        </w:rPr>
        <w:t>,</w:t>
      </w:r>
      <w:r>
        <w:rPr>
          <w:rFonts w:ascii="Times New Roman" w:hAnsi="Times New Roman" w:cs="Times New Roman"/>
          <w:sz w:val="24"/>
          <w:szCs w:val="24"/>
        </w:rPr>
        <w:t xml:space="preserve"> embora </w:t>
      </w:r>
      <w:r w:rsidR="00B2305E">
        <w:rPr>
          <w:rFonts w:ascii="Times New Roman" w:hAnsi="Times New Roman" w:cs="Times New Roman"/>
          <w:sz w:val="24"/>
          <w:szCs w:val="24"/>
        </w:rPr>
        <w:t>não tivesse</w:t>
      </w:r>
      <w:r w:rsidR="00641A79">
        <w:rPr>
          <w:rFonts w:ascii="Times New Roman" w:hAnsi="Times New Roman" w:cs="Times New Roman"/>
          <w:sz w:val="24"/>
          <w:szCs w:val="24"/>
        </w:rPr>
        <w:t>m</w:t>
      </w:r>
      <w:r w:rsidR="00B2305E">
        <w:rPr>
          <w:rFonts w:ascii="Times New Roman" w:hAnsi="Times New Roman" w:cs="Times New Roman"/>
          <w:sz w:val="24"/>
          <w:szCs w:val="24"/>
        </w:rPr>
        <w:t xml:space="preserve"> sido transparente</w:t>
      </w:r>
      <w:r w:rsidR="00711AE5">
        <w:rPr>
          <w:rFonts w:ascii="Times New Roman" w:hAnsi="Times New Roman" w:cs="Times New Roman"/>
          <w:sz w:val="24"/>
          <w:szCs w:val="24"/>
        </w:rPr>
        <w:t>s</w:t>
      </w:r>
      <w:r w:rsidR="00B03C9A">
        <w:rPr>
          <w:rFonts w:ascii="Times New Roman" w:hAnsi="Times New Roman" w:cs="Times New Roman"/>
          <w:sz w:val="24"/>
          <w:szCs w:val="24"/>
        </w:rPr>
        <w:t xml:space="preserve"> (mal conduzidas). </w:t>
      </w:r>
      <w:r w:rsidR="00EA5387">
        <w:rPr>
          <w:rFonts w:ascii="Times New Roman" w:hAnsi="Times New Roman" w:cs="Times New Roman"/>
          <w:sz w:val="24"/>
          <w:szCs w:val="24"/>
        </w:rPr>
        <w:t>V</w:t>
      </w:r>
      <w:r w:rsidR="00147DDD" w:rsidRPr="003734ED">
        <w:rPr>
          <w:rFonts w:ascii="Times New Roman" w:hAnsi="Times New Roman" w:cs="Times New Roman"/>
          <w:sz w:val="24"/>
          <w:szCs w:val="24"/>
        </w:rPr>
        <w:t>ale</w:t>
      </w:r>
      <w:r w:rsidR="00E83B99">
        <w:rPr>
          <w:rFonts w:ascii="Times New Roman" w:hAnsi="Times New Roman" w:cs="Times New Roman"/>
          <w:sz w:val="24"/>
          <w:szCs w:val="24"/>
        </w:rPr>
        <w:t xml:space="preserve">ndo-se </w:t>
      </w:r>
      <w:r w:rsidR="00147DDD" w:rsidRPr="003734ED">
        <w:rPr>
          <w:rFonts w:ascii="Times New Roman" w:hAnsi="Times New Roman" w:cs="Times New Roman"/>
          <w:sz w:val="24"/>
          <w:szCs w:val="24"/>
        </w:rPr>
        <w:t xml:space="preserve">dos erros </w:t>
      </w:r>
      <w:r w:rsidR="0037340B">
        <w:rPr>
          <w:rFonts w:ascii="Times New Roman" w:hAnsi="Times New Roman" w:cs="Times New Roman"/>
          <w:sz w:val="24"/>
          <w:szCs w:val="24"/>
        </w:rPr>
        <w:t xml:space="preserve">cometidos pela </w:t>
      </w:r>
      <w:r w:rsidR="00E83B99">
        <w:rPr>
          <w:rFonts w:ascii="Times New Roman" w:hAnsi="Times New Roman" w:cs="Times New Roman"/>
          <w:sz w:val="24"/>
          <w:szCs w:val="24"/>
        </w:rPr>
        <w:t xml:space="preserve">Vale </w:t>
      </w:r>
      <w:r w:rsidR="00147DDD" w:rsidRPr="003734ED">
        <w:rPr>
          <w:rFonts w:ascii="Times New Roman" w:hAnsi="Times New Roman" w:cs="Times New Roman"/>
          <w:sz w:val="24"/>
          <w:szCs w:val="24"/>
        </w:rPr>
        <w:t>Moçambique</w:t>
      </w:r>
      <w:r w:rsidR="00EA5387">
        <w:rPr>
          <w:rFonts w:ascii="Times New Roman" w:hAnsi="Times New Roman" w:cs="Times New Roman"/>
          <w:sz w:val="24"/>
          <w:szCs w:val="24"/>
        </w:rPr>
        <w:t>, as empresas</w:t>
      </w:r>
      <w:r w:rsidR="00147DDD" w:rsidRPr="003734ED">
        <w:rPr>
          <w:rFonts w:ascii="Times New Roman" w:hAnsi="Times New Roman" w:cs="Times New Roman"/>
          <w:sz w:val="24"/>
          <w:szCs w:val="24"/>
        </w:rPr>
        <w:t xml:space="preserve"> </w:t>
      </w:r>
      <w:r w:rsidR="00EA5387">
        <w:rPr>
          <w:rFonts w:ascii="Times New Roman" w:hAnsi="Times New Roman" w:cs="Times New Roman"/>
          <w:sz w:val="24"/>
          <w:szCs w:val="24"/>
        </w:rPr>
        <w:t>(Rive</w:t>
      </w:r>
      <w:r w:rsidR="00E83B99">
        <w:rPr>
          <w:rFonts w:ascii="Times New Roman" w:hAnsi="Times New Roman" w:cs="Times New Roman"/>
          <w:sz w:val="24"/>
          <w:szCs w:val="24"/>
        </w:rPr>
        <w:t>rsdale</w:t>
      </w:r>
      <w:r w:rsidR="00EA5387">
        <w:rPr>
          <w:rFonts w:ascii="Times New Roman" w:hAnsi="Times New Roman" w:cs="Times New Roman"/>
          <w:sz w:val="24"/>
          <w:szCs w:val="24"/>
        </w:rPr>
        <w:t xml:space="preserve"> </w:t>
      </w:r>
      <w:r w:rsidR="00E83B99">
        <w:rPr>
          <w:rFonts w:ascii="Times New Roman" w:hAnsi="Times New Roman" w:cs="Times New Roman"/>
          <w:sz w:val="24"/>
          <w:szCs w:val="24"/>
        </w:rPr>
        <w:t xml:space="preserve">e </w:t>
      </w:r>
      <w:r w:rsidR="00EA5387">
        <w:rPr>
          <w:rFonts w:ascii="Times New Roman" w:hAnsi="Times New Roman" w:cs="Times New Roman"/>
          <w:sz w:val="24"/>
          <w:szCs w:val="24"/>
        </w:rPr>
        <w:t>Rio Tinto</w:t>
      </w:r>
      <w:r w:rsidR="00E83B99">
        <w:rPr>
          <w:rFonts w:ascii="Times New Roman" w:hAnsi="Times New Roman" w:cs="Times New Roman"/>
          <w:sz w:val="24"/>
          <w:szCs w:val="24"/>
        </w:rPr>
        <w:t xml:space="preserve">) </w:t>
      </w:r>
      <w:r w:rsidR="008A601B">
        <w:rPr>
          <w:rFonts w:ascii="Times New Roman" w:hAnsi="Times New Roman" w:cs="Times New Roman"/>
          <w:sz w:val="24"/>
          <w:szCs w:val="24"/>
        </w:rPr>
        <w:t>“</w:t>
      </w:r>
      <w:r w:rsidR="006713DF" w:rsidRPr="003734ED">
        <w:rPr>
          <w:rFonts w:ascii="Times New Roman" w:hAnsi="Times New Roman" w:cs="Times New Roman"/>
          <w:sz w:val="24"/>
          <w:szCs w:val="24"/>
        </w:rPr>
        <w:t>envolv</w:t>
      </w:r>
      <w:r w:rsidR="00EA5387">
        <w:rPr>
          <w:rFonts w:ascii="Times New Roman" w:hAnsi="Times New Roman" w:cs="Times New Roman"/>
          <w:sz w:val="24"/>
          <w:szCs w:val="24"/>
        </w:rPr>
        <w:t>eram</w:t>
      </w:r>
      <w:r w:rsidR="008A601B">
        <w:rPr>
          <w:rFonts w:ascii="Times New Roman" w:hAnsi="Times New Roman" w:cs="Times New Roman"/>
          <w:sz w:val="24"/>
          <w:szCs w:val="24"/>
        </w:rPr>
        <w:t>”</w:t>
      </w:r>
      <w:r w:rsidR="00EA5387">
        <w:rPr>
          <w:rFonts w:ascii="Times New Roman" w:hAnsi="Times New Roman" w:cs="Times New Roman"/>
          <w:sz w:val="24"/>
          <w:szCs w:val="24"/>
        </w:rPr>
        <w:t xml:space="preserve"> </w:t>
      </w:r>
      <w:r w:rsidR="006713DF" w:rsidRPr="003734ED">
        <w:rPr>
          <w:rFonts w:ascii="Times New Roman" w:hAnsi="Times New Roman" w:cs="Times New Roman"/>
          <w:sz w:val="24"/>
          <w:szCs w:val="24"/>
        </w:rPr>
        <w:t>a</w:t>
      </w:r>
      <w:r w:rsidR="002D5969">
        <w:rPr>
          <w:rFonts w:ascii="Times New Roman" w:hAnsi="Times New Roman" w:cs="Times New Roman"/>
          <w:sz w:val="24"/>
          <w:szCs w:val="24"/>
        </w:rPr>
        <w:t xml:space="preserve">lgumas </w:t>
      </w:r>
      <w:r w:rsidR="00EA5387">
        <w:rPr>
          <w:rFonts w:ascii="Times New Roman" w:hAnsi="Times New Roman" w:cs="Times New Roman"/>
          <w:sz w:val="24"/>
          <w:szCs w:val="24"/>
        </w:rPr>
        <w:t xml:space="preserve">lideranças </w:t>
      </w:r>
      <w:r w:rsidR="006713DF" w:rsidRPr="003734ED">
        <w:rPr>
          <w:rFonts w:ascii="Times New Roman" w:hAnsi="Times New Roman" w:cs="Times New Roman"/>
          <w:sz w:val="24"/>
          <w:szCs w:val="24"/>
        </w:rPr>
        <w:t>comuni</w:t>
      </w:r>
      <w:r w:rsidR="00EA5387">
        <w:rPr>
          <w:rFonts w:ascii="Times New Roman" w:hAnsi="Times New Roman" w:cs="Times New Roman"/>
          <w:sz w:val="24"/>
          <w:szCs w:val="24"/>
        </w:rPr>
        <w:t xml:space="preserve">tárias </w:t>
      </w:r>
      <w:r w:rsidR="00147DDD" w:rsidRPr="003734ED">
        <w:rPr>
          <w:rFonts w:ascii="Times New Roman" w:hAnsi="Times New Roman" w:cs="Times New Roman"/>
          <w:sz w:val="24"/>
          <w:szCs w:val="24"/>
        </w:rPr>
        <w:t>no processo de reassentamento</w:t>
      </w:r>
      <w:r w:rsidR="00A31DAD">
        <w:rPr>
          <w:rFonts w:ascii="Times New Roman" w:hAnsi="Times New Roman" w:cs="Times New Roman"/>
          <w:sz w:val="24"/>
          <w:szCs w:val="24"/>
        </w:rPr>
        <w:t xml:space="preserve">, mas não </w:t>
      </w:r>
      <w:r w:rsidR="00B2305E">
        <w:rPr>
          <w:rFonts w:ascii="Times New Roman" w:hAnsi="Times New Roman" w:cs="Times New Roman"/>
          <w:sz w:val="24"/>
          <w:szCs w:val="24"/>
        </w:rPr>
        <w:t xml:space="preserve">o </w:t>
      </w:r>
      <w:r w:rsidR="00A31DAD">
        <w:rPr>
          <w:rFonts w:ascii="Times New Roman" w:hAnsi="Times New Roman" w:cs="Times New Roman"/>
          <w:sz w:val="24"/>
          <w:szCs w:val="24"/>
        </w:rPr>
        <w:t xml:space="preserve">fizeram </w:t>
      </w:r>
      <w:r w:rsidR="00641A79">
        <w:rPr>
          <w:rFonts w:ascii="Times New Roman" w:hAnsi="Times New Roman" w:cs="Times New Roman"/>
          <w:sz w:val="24"/>
          <w:szCs w:val="24"/>
        </w:rPr>
        <w:t xml:space="preserve">de forma </w:t>
      </w:r>
      <w:r w:rsidR="00A31DAD">
        <w:rPr>
          <w:rFonts w:ascii="Times New Roman" w:hAnsi="Times New Roman" w:cs="Times New Roman"/>
          <w:sz w:val="24"/>
          <w:szCs w:val="24"/>
        </w:rPr>
        <w:t xml:space="preserve">diferente </w:t>
      </w:r>
      <w:r w:rsidR="00B2305E">
        <w:rPr>
          <w:rFonts w:ascii="Times New Roman" w:hAnsi="Times New Roman" w:cs="Times New Roman"/>
          <w:sz w:val="24"/>
          <w:szCs w:val="24"/>
        </w:rPr>
        <w:t xml:space="preserve">no que tange </w:t>
      </w:r>
      <w:r w:rsidR="00A31DAD">
        <w:rPr>
          <w:rFonts w:ascii="Times New Roman" w:hAnsi="Times New Roman" w:cs="Times New Roman"/>
          <w:sz w:val="24"/>
          <w:szCs w:val="24"/>
        </w:rPr>
        <w:t>ao provisionamento de meios de vida às famílias afetadas</w:t>
      </w:r>
      <w:r w:rsidR="00147DDD" w:rsidRPr="003734ED">
        <w:rPr>
          <w:rFonts w:ascii="Times New Roman" w:hAnsi="Times New Roman" w:cs="Times New Roman"/>
          <w:sz w:val="24"/>
          <w:szCs w:val="24"/>
        </w:rPr>
        <w:t xml:space="preserve">. </w:t>
      </w:r>
    </w:p>
    <w:p w:rsidR="00462F24" w:rsidRDefault="00147DDD" w:rsidP="00462F24">
      <w:pPr>
        <w:autoSpaceDE w:val="0"/>
        <w:spacing w:after="0" w:line="360" w:lineRule="auto"/>
        <w:ind w:firstLine="720"/>
        <w:jc w:val="both"/>
        <w:rPr>
          <w:rFonts w:ascii="Times New Roman" w:hAnsi="Times New Roman" w:cs="Times New Roman"/>
          <w:sz w:val="24"/>
          <w:szCs w:val="24"/>
        </w:rPr>
      </w:pPr>
      <w:r w:rsidRPr="003734ED">
        <w:rPr>
          <w:rFonts w:ascii="Times New Roman" w:hAnsi="Times New Roman" w:cs="Times New Roman"/>
          <w:sz w:val="24"/>
          <w:szCs w:val="24"/>
        </w:rPr>
        <w:lastRenderedPageBreak/>
        <w:t>No enta</w:t>
      </w:r>
      <w:r w:rsidR="00737959" w:rsidRPr="003734ED">
        <w:rPr>
          <w:rFonts w:ascii="Times New Roman" w:hAnsi="Times New Roman" w:cs="Times New Roman"/>
          <w:sz w:val="24"/>
          <w:szCs w:val="24"/>
        </w:rPr>
        <w:t xml:space="preserve">nto, a venda de ações </w:t>
      </w:r>
      <w:r w:rsidRPr="003734ED">
        <w:rPr>
          <w:rFonts w:ascii="Times New Roman" w:hAnsi="Times New Roman" w:cs="Times New Roman"/>
          <w:sz w:val="24"/>
          <w:szCs w:val="24"/>
        </w:rPr>
        <w:t xml:space="preserve">entre </w:t>
      </w:r>
      <w:r w:rsidR="00E83B99">
        <w:rPr>
          <w:rFonts w:ascii="Times New Roman" w:hAnsi="Times New Roman" w:cs="Times New Roman"/>
          <w:sz w:val="24"/>
          <w:szCs w:val="24"/>
        </w:rPr>
        <w:t xml:space="preserve">as </w:t>
      </w:r>
      <w:r w:rsidRPr="003734ED">
        <w:rPr>
          <w:rFonts w:ascii="Times New Roman" w:hAnsi="Times New Roman" w:cs="Times New Roman"/>
          <w:sz w:val="24"/>
          <w:szCs w:val="24"/>
        </w:rPr>
        <w:t xml:space="preserve">empresas </w:t>
      </w:r>
      <w:r w:rsidR="006713DF" w:rsidRPr="003734ED">
        <w:rPr>
          <w:rFonts w:ascii="Times New Roman" w:hAnsi="Times New Roman" w:cs="Times New Roman"/>
          <w:sz w:val="24"/>
          <w:szCs w:val="24"/>
        </w:rPr>
        <w:t xml:space="preserve">transnacionais </w:t>
      </w:r>
      <w:r w:rsidR="0082298D">
        <w:rPr>
          <w:rFonts w:ascii="Times New Roman" w:hAnsi="Times New Roman" w:cs="Times New Roman"/>
          <w:sz w:val="24"/>
          <w:szCs w:val="24"/>
        </w:rPr>
        <w:t>te</w:t>
      </w:r>
      <w:r w:rsidRPr="003734ED">
        <w:rPr>
          <w:rFonts w:ascii="Times New Roman" w:hAnsi="Times New Roman" w:cs="Times New Roman"/>
          <w:sz w:val="24"/>
          <w:szCs w:val="24"/>
        </w:rPr>
        <w:t xml:space="preserve">m </w:t>
      </w:r>
      <w:r w:rsidR="00E83B99">
        <w:rPr>
          <w:rFonts w:ascii="Times New Roman" w:hAnsi="Times New Roman" w:cs="Times New Roman"/>
          <w:sz w:val="24"/>
          <w:szCs w:val="24"/>
        </w:rPr>
        <w:t>impedido</w:t>
      </w:r>
      <w:r w:rsidRPr="003734ED">
        <w:rPr>
          <w:rFonts w:ascii="Times New Roman" w:hAnsi="Times New Roman" w:cs="Times New Roman"/>
          <w:sz w:val="24"/>
          <w:szCs w:val="24"/>
        </w:rPr>
        <w:t xml:space="preserve"> </w:t>
      </w:r>
      <w:r w:rsidR="003734ED" w:rsidRPr="003734ED">
        <w:rPr>
          <w:rFonts w:ascii="Times New Roman" w:hAnsi="Times New Roman" w:cs="Times New Roman"/>
          <w:sz w:val="24"/>
          <w:szCs w:val="24"/>
        </w:rPr>
        <w:t xml:space="preserve">o </w:t>
      </w:r>
      <w:r w:rsidR="00B2305E">
        <w:rPr>
          <w:rFonts w:ascii="Times New Roman" w:hAnsi="Times New Roman" w:cs="Times New Roman"/>
          <w:sz w:val="24"/>
          <w:szCs w:val="24"/>
        </w:rPr>
        <w:t>cumprimento efetivo do</w:t>
      </w:r>
      <w:r w:rsidRPr="003734ED">
        <w:rPr>
          <w:rFonts w:ascii="Times New Roman" w:hAnsi="Times New Roman" w:cs="Times New Roman"/>
          <w:sz w:val="24"/>
          <w:szCs w:val="24"/>
        </w:rPr>
        <w:t xml:space="preserve"> PAR e</w:t>
      </w:r>
      <w:r w:rsidR="0082298D">
        <w:rPr>
          <w:rFonts w:ascii="Times New Roman" w:hAnsi="Times New Roman" w:cs="Times New Roman"/>
          <w:sz w:val="24"/>
          <w:szCs w:val="24"/>
        </w:rPr>
        <w:t>,</w:t>
      </w:r>
      <w:r w:rsidRPr="003734ED">
        <w:rPr>
          <w:rFonts w:ascii="Times New Roman" w:hAnsi="Times New Roman" w:cs="Times New Roman"/>
          <w:sz w:val="24"/>
          <w:szCs w:val="24"/>
        </w:rPr>
        <w:t xml:space="preserve"> consequentemente</w:t>
      </w:r>
      <w:r w:rsidR="0082298D">
        <w:rPr>
          <w:rFonts w:ascii="Times New Roman" w:hAnsi="Times New Roman" w:cs="Times New Roman"/>
          <w:sz w:val="24"/>
          <w:szCs w:val="24"/>
        </w:rPr>
        <w:t>,</w:t>
      </w:r>
      <w:r w:rsidRPr="003734ED">
        <w:rPr>
          <w:rFonts w:ascii="Times New Roman" w:hAnsi="Times New Roman" w:cs="Times New Roman"/>
          <w:sz w:val="24"/>
          <w:szCs w:val="24"/>
        </w:rPr>
        <w:t xml:space="preserve"> </w:t>
      </w:r>
      <w:r w:rsidR="003734ED" w:rsidRPr="003734ED">
        <w:rPr>
          <w:rFonts w:ascii="Times New Roman" w:hAnsi="Times New Roman" w:cs="Times New Roman"/>
          <w:sz w:val="24"/>
          <w:szCs w:val="24"/>
        </w:rPr>
        <w:t xml:space="preserve">coloca </w:t>
      </w:r>
      <w:r w:rsidR="0082298D">
        <w:rPr>
          <w:rFonts w:ascii="Times New Roman" w:hAnsi="Times New Roman" w:cs="Times New Roman"/>
          <w:sz w:val="24"/>
          <w:szCs w:val="24"/>
        </w:rPr>
        <w:t>a</w:t>
      </w:r>
      <w:r w:rsidR="00E83B99">
        <w:rPr>
          <w:rFonts w:ascii="Times New Roman" w:hAnsi="Times New Roman" w:cs="Times New Roman"/>
          <w:sz w:val="24"/>
          <w:szCs w:val="24"/>
        </w:rPr>
        <w:t xml:space="preserve">s populações afetadas </w:t>
      </w:r>
      <w:r w:rsidR="003734ED" w:rsidRPr="003734ED">
        <w:rPr>
          <w:rFonts w:ascii="Times New Roman" w:hAnsi="Times New Roman" w:cs="Times New Roman"/>
          <w:sz w:val="24"/>
          <w:szCs w:val="24"/>
        </w:rPr>
        <w:t xml:space="preserve">em risco </w:t>
      </w:r>
      <w:r w:rsidRPr="003734ED">
        <w:rPr>
          <w:rFonts w:ascii="Times New Roman" w:hAnsi="Times New Roman" w:cs="Times New Roman"/>
          <w:sz w:val="24"/>
          <w:szCs w:val="24"/>
        </w:rPr>
        <w:t xml:space="preserve">de violação de </w:t>
      </w:r>
      <w:r w:rsidRPr="00777163">
        <w:rPr>
          <w:rFonts w:ascii="Times New Roman" w:hAnsi="Times New Roman" w:cs="Times New Roman"/>
          <w:sz w:val="24"/>
          <w:szCs w:val="24"/>
        </w:rPr>
        <w:t>direitos humanos.</w:t>
      </w:r>
      <w:r w:rsidR="002874F4">
        <w:rPr>
          <w:rStyle w:val="Refdenotaderodap"/>
          <w:rFonts w:ascii="Times New Roman" w:hAnsi="Times New Roman" w:cs="Times New Roman"/>
          <w:sz w:val="24"/>
          <w:szCs w:val="24"/>
        </w:rPr>
        <w:footnoteReference w:id="650"/>
      </w:r>
      <w:r w:rsidRPr="00777163">
        <w:rPr>
          <w:rFonts w:ascii="Times New Roman" w:hAnsi="Times New Roman" w:cs="Times New Roman"/>
          <w:sz w:val="24"/>
          <w:szCs w:val="24"/>
        </w:rPr>
        <w:t xml:space="preserve"> </w:t>
      </w:r>
      <w:r w:rsidR="00777163" w:rsidRPr="00777163">
        <w:rPr>
          <w:rFonts w:ascii="Times New Roman" w:hAnsi="Times New Roman" w:cs="Times New Roman"/>
          <w:sz w:val="24"/>
          <w:szCs w:val="24"/>
          <w:shd w:val="clear" w:color="auto" w:fill="FFFFFF"/>
        </w:rPr>
        <w:t xml:space="preserve">Em síntese, o PAR </w:t>
      </w:r>
      <w:r w:rsidR="00777163" w:rsidRPr="00777163">
        <w:rPr>
          <w:rFonts w:ascii="Times New Roman" w:hAnsi="Times New Roman" w:cs="Times New Roman"/>
          <w:sz w:val="24"/>
          <w:szCs w:val="24"/>
        </w:rPr>
        <w:t>tornou-se</w:t>
      </w:r>
      <w:r w:rsidR="00B2305E">
        <w:rPr>
          <w:rFonts w:ascii="Times New Roman" w:hAnsi="Times New Roman" w:cs="Times New Roman"/>
          <w:sz w:val="24"/>
          <w:szCs w:val="24"/>
        </w:rPr>
        <w:t xml:space="preserve"> hoje</w:t>
      </w:r>
      <w:r w:rsidR="00777163" w:rsidRPr="00777163">
        <w:rPr>
          <w:rFonts w:ascii="Times New Roman" w:hAnsi="Times New Roman" w:cs="Times New Roman"/>
          <w:sz w:val="24"/>
          <w:szCs w:val="24"/>
        </w:rPr>
        <w:t>, o que não devia ser, um instrumento do conflito.</w:t>
      </w:r>
    </w:p>
    <w:p w:rsidR="008255E8" w:rsidRPr="00365A5D" w:rsidRDefault="008255E8" w:rsidP="00365A5D">
      <w:pPr>
        <w:pStyle w:val="NormalWeb"/>
        <w:shd w:val="clear" w:color="auto" w:fill="FFFFFF"/>
        <w:spacing w:before="0" w:beforeAutospacing="0" w:after="0" w:afterAutospacing="0"/>
        <w:jc w:val="both"/>
        <w:rPr>
          <w:b/>
          <w:color w:val="000000"/>
        </w:rPr>
      </w:pPr>
    </w:p>
    <w:p w:rsidR="00D40117" w:rsidRPr="00D40117" w:rsidRDefault="00D40117" w:rsidP="00D40117">
      <w:pPr>
        <w:pStyle w:val="Legenda"/>
        <w:keepNext/>
        <w:rPr>
          <w:b/>
        </w:rPr>
      </w:pPr>
      <w:bookmarkStart w:id="62" w:name="_Toc493503067"/>
      <w:r>
        <w:t xml:space="preserve">Gráfico </w:t>
      </w:r>
      <w:r>
        <w:fldChar w:fldCharType="begin"/>
      </w:r>
      <w:r>
        <w:instrText xml:space="preserve"> SEQ Gráfico \* ARABIC </w:instrText>
      </w:r>
      <w:r>
        <w:fldChar w:fldCharType="separate"/>
      </w:r>
      <w:r w:rsidR="005240DB">
        <w:rPr>
          <w:noProof/>
        </w:rPr>
        <w:t>7</w:t>
      </w:r>
      <w:r>
        <w:fldChar w:fldCharType="end"/>
      </w:r>
      <w:r>
        <w:t xml:space="preserve">: </w:t>
      </w:r>
      <w:r w:rsidRPr="00D40117">
        <w:rPr>
          <w:b/>
        </w:rPr>
        <w:t>O reassentamento decorreu de forma pacífica, voluntária e democrática (Cateme)</w:t>
      </w:r>
      <w:bookmarkEnd w:id="62"/>
    </w:p>
    <w:p w:rsidR="00E83B99" w:rsidRDefault="002C3319" w:rsidP="00365A5D">
      <w:pPr>
        <w:pStyle w:val="NormalWeb"/>
        <w:shd w:val="clear" w:color="auto" w:fill="FFFFFF"/>
        <w:spacing w:before="0" w:beforeAutospacing="0" w:after="0" w:afterAutospacing="0" w:line="360" w:lineRule="auto"/>
        <w:jc w:val="center"/>
        <w:rPr>
          <w:color w:val="000000"/>
        </w:rPr>
      </w:pPr>
      <w:r>
        <w:rPr>
          <w:noProof/>
        </w:rPr>
        <w:drawing>
          <wp:inline distT="0" distB="0" distL="0" distR="0" wp14:anchorId="2EE5E96C" wp14:editId="4538A9BA">
            <wp:extent cx="5788324" cy="2682815"/>
            <wp:effectExtent l="0" t="0" r="3175" b="381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1200" cy="2684148"/>
                    </a:xfrm>
                    <a:prstGeom prst="rect">
                      <a:avLst/>
                    </a:prstGeom>
                  </pic:spPr>
                </pic:pic>
              </a:graphicData>
            </a:graphic>
          </wp:inline>
        </w:drawing>
      </w:r>
    </w:p>
    <w:p w:rsidR="00E97344" w:rsidRDefault="00BD6EA9" w:rsidP="0060464C">
      <w:pPr>
        <w:autoSpaceDE w:val="0"/>
        <w:autoSpaceDN w:val="0"/>
        <w:adjustRightInd w:val="0"/>
        <w:spacing w:after="0" w:line="360" w:lineRule="auto"/>
        <w:jc w:val="both"/>
        <w:rPr>
          <w:rFonts w:ascii="Times New Roman" w:hAnsi="Times New Roman" w:cs="Times New Roman"/>
          <w:sz w:val="24"/>
          <w:szCs w:val="24"/>
        </w:rPr>
      </w:pPr>
      <w:r w:rsidRPr="00777163">
        <w:rPr>
          <w:rFonts w:ascii="Times New Roman" w:hAnsi="Times New Roman" w:cs="Times New Roman"/>
          <w:sz w:val="24"/>
          <w:szCs w:val="24"/>
        </w:rPr>
        <w:t>Deve-se recordar que</w:t>
      </w:r>
      <w:r w:rsidR="00515B43" w:rsidRPr="00777163">
        <w:rPr>
          <w:rFonts w:ascii="Times New Roman" w:hAnsi="Times New Roman" w:cs="Times New Roman"/>
          <w:sz w:val="24"/>
          <w:szCs w:val="24"/>
        </w:rPr>
        <w:t xml:space="preserve"> as populações reassentadas de Cateme out</w:t>
      </w:r>
      <w:r w:rsidR="00B07702">
        <w:rPr>
          <w:rFonts w:ascii="Times New Roman" w:hAnsi="Times New Roman" w:cs="Times New Roman"/>
          <w:sz w:val="24"/>
          <w:szCs w:val="24"/>
        </w:rPr>
        <w:t>rora viviam e praticavam suas a</w:t>
      </w:r>
      <w:r w:rsidR="00515B43" w:rsidRPr="00777163">
        <w:rPr>
          <w:rFonts w:ascii="Times New Roman" w:hAnsi="Times New Roman" w:cs="Times New Roman"/>
          <w:sz w:val="24"/>
          <w:szCs w:val="24"/>
        </w:rPr>
        <w:t xml:space="preserve">tividades por cima de carvão mineral. </w:t>
      </w:r>
      <w:r w:rsidRPr="00777163">
        <w:rPr>
          <w:rFonts w:ascii="Times New Roman" w:hAnsi="Times New Roman" w:cs="Times New Roman"/>
          <w:sz w:val="24"/>
          <w:szCs w:val="24"/>
        </w:rPr>
        <w:t xml:space="preserve">Portanto, </w:t>
      </w:r>
      <w:r w:rsidR="005B3360" w:rsidRPr="00777163">
        <w:rPr>
          <w:rFonts w:ascii="Times New Roman" w:hAnsi="Times New Roman" w:cs="Times New Roman"/>
          <w:sz w:val="24"/>
          <w:szCs w:val="24"/>
        </w:rPr>
        <w:t>uma vez qu</w:t>
      </w:r>
      <w:r w:rsidR="0060464C">
        <w:rPr>
          <w:rFonts w:ascii="Times New Roman" w:hAnsi="Times New Roman" w:cs="Times New Roman"/>
          <w:sz w:val="24"/>
          <w:szCs w:val="24"/>
        </w:rPr>
        <w:t>e estavam expostas aos perigos ambientais</w:t>
      </w:r>
      <w:r w:rsidR="005B3360" w:rsidRPr="00777163">
        <w:rPr>
          <w:rFonts w:ascii="Times New Roman" w:hAnsi="Times New Roman" w:cs="Times New Roman"/>
          <w:sz w:val="24"/>
          <w:szCs w:val="24"/>
        </w:rPr>
        <w:t xml:space="preserve">, </w:t>
      </w:r>
      <w:r w:rsidRPr="00777163">
        <w:rPr>
          <w:rFonts w:ascii="Times New Roman" w:hAnsi="Times New Roman" w:cs="Times New Roman"/>
          <w:sz w:val="24"/>
          <w:szCs w:val="24"/>
        </w:rPr>
        <w:t>era imperiosa a sua retirada para zonas seguras e potencialmente sustentáveis</w:t>
      </w:r>
      <w:r w:rsidR="00750E9D" w:rsidRPr="00777163">
        <w:rPr>
          <w:rFonts w:ascii="Times New Roman" w:hAnsi="Times New Roman" w:cs="Times New Roman"/>
          <w:sz w:val="24"/>
          <w:szCs w:val="24"/>
        </w:rPr>
        <w:t xml:space="preserve"> (terras férteis, rios, infra-estruturas, vias de acesso, etc.)</w:t>
      </w:r>
      <w:r w:rsidRPr="00777163">
        <w:rPr>
          <w:rFonts w:ascii="Times New Roman" w:hAnsi="Times New Roman" w:cs="Times New Roman"/>
          <w:sz w:val="24"/>
          <w:szCs w:val="24"/>
        </w:rPr>
        <w:t xml:space="preserve">. </w:t>
      </w:r>
    </w:p>
    <w:p w:rsidR="00ED487F" w:rsidRDefault="0047640E" w:rsidP="00E97344">
      <w:pPr>
        <w:autoSpaceDE w:val="0"/>
        <w:autoSpaceDN w:val="0"/>
        <w:adjustRightInd w:val="0"/>
        <w:spacing w:after="0" w:line="360" w:lineRule="auto"/>
        <w:ind w:firstLine="720"/>
        <w:jc w:val="both"/>
        <w:rPr>
          <w:rFonts w:ascii="Times New Roman" w:hAnsi="Times New Roman" w:cs="Times New Roman"/>
          <w:sz w:val="24"/>
          <w:szCs w:val="24"/>
        </w:rPr>
      </w:pPr>
      <w:r w:rsidRPr="005D0830">
        <w:rPr>
          <w:rFonts w:ascii="Times New Roman" w:hAnsi="Times New Roman" w:cs="Times New Roman"/>
          <w:sz w:val="24"/>
          <w:szCs w:val="24"/>
        </w:rPr>
        <w:t xml:space="preserve">Na prática, </w:t>
      </w:r>
      <w:r w:rsidR="00C85630" w:rsidRPr="005D0830">
        <w:rPr>
          <w:rFonts w:ascii="Times New Roman" w:hAnsi="Times New Roman" w:cs="Times New Roman"/>
          <w:sz w:val="24"/>
          <w:szCs w:val="24"/>
        </w:rPr>
        <w:t>impulsionadas</w:t>
      </w:r>
      <w:r w:rsidRPr="005D0830">
        <w:rPr>
          <w:rFonts w:ascii="Times New Roman" w:hAnsi="Times New Roman" w:cs="Times New Roman"/>
          <w:sz w:val="24"/>
          <w:szCs w:val="24"/>
        </w:rPr>
        <w:t xml:space="preserve"> pelo lucro, as empresas visadas </w:t>
      </w:r>
      <w:r w:rsidR="00B75571" w:rsidRPr="005D0830">
        <w:rPr>
          <w:rFonts w:ascii="Times New Roman" w:hAnsi="Times New Roman" w:cs="Times New Roman"/>
          <w:sz w:val="24"/>
          <w:szCs w:val="24"/>
        </w:rPr>
        <w:t xml:space="preserve">deslocaram as populações para zonas inóspitas com promessas de melhores condições de vida, mas tal não aconteceu, </w:t>
      </w:r>
      <w:r w:rsidR="008A04C8" w:rsidRPr="005D0830">
        <w:rPr>
          <w:rFonts w:ascii="Times New Roman" w:hAnsi="Times New Roman" w:cs="Times New Roman"/>
          <w:sz w:val="24"/>
          <w:szCs w:val="24"/>
        </w:rPr>
        <w:t>abrindo espaços para futuras mani</w:t>
      </w:r>
      <w:r w:rsidR="00B75571" w:rsidRPr="005D0830">
        <w:rPr>
          <w:rFonts w:ascii="Times New Roman" w:hAnsi="Times New Roman" w:cs="Times New Roman"/>
          <w:sz w:val="24"/>
          <w:szCs w:val="24"/>
        </w:rPr>
        <w:t>festações</w:t>
      </w:r>
      <w:r w:rsidR="008A04C8" w:rsidRPr="005D0830">
        <w:rPr>
          <w:rFonts w:ascii="Times New Roman" w:hAnsi="Times New Roman" w:cs="Times New Roman"/>
          <w:sz w:val="24"/>
          <w:szCs w:val="24"/>
        </w:rPr>
        <w:t>.</w:t>
      </w:r>
      <w:r w:rsidR="00B75571">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812810" w:rsidRDefault="005B3360" w:rsidP="00ED487F">
      <w:pPr>
        <w:autoSpaceDE w:val="0"/>
        <w:autoSpaceDN w:val="0"/>
        <w:adjustRightInd w:val="0"/>
        <w:spacing w:after="0" w:line="360" w:lineRule="auto"/>
        <w:ind w:firstLine="720"/>
        <w:jc w:val="both"/>
        <w:rPr>
          <w:rFonts w:ascii="Times New Roman" w:hAnsi="Times New Roman" w:cs="Times New Roman"/>
          <w:sz w:val="24"/>
          <w:szCs w:val="24"/>
        </w:rPr>
      </w:pPr>
      <w:r w:rsidRPr="00777163">
        <w:rPr>
          <w:rFonts w:ascii="Times New Roman" w:hAnsi="Times New Roman" w:cs="Times New Roman"/>
          <w:sz w:val="24"/>
          <w:szCs w:val="24"/>
        </w:rPr>
        <w:t>F</w:t>
      </w:r>
      <w:r w:rsidR="00750E9D" w:rsidRPr="00777163">
        <w:rPr>
          <w:rFonts w:ascii="Times New Roman" w:hAnsi="Times New Roman" w:cs="Times New Roman"/>
          <w:sz w:val="24"/>
          <w:szCs w:val="24"/>
        </w:rPr>
        <w:t>ace a manifestações de descontentamento</w:t>
      </w:r>
      <w:r w:rsidRPr="00777163">
        <w:rPr>
          <w:rFonts w:ascii="Times New Roman" w:hAnsi="Times New Roman" w:cs="Times New Roman"/>
          <w:sz w:val="24"/>
          <w:szCs w:val="24"/>
        </w:rPr>
        <w:t xml:space="preserve"> e denúncias leva</w:t>
      </w:r>
      <w:r w:rsidR="0082298D">
        <w:rPr>
          <w:rFonts w:ascii="Times New Roman" w:hAnsi="Times New Roman" w:cs="Times New Roman"/>
          <w:sz w:val="24"/>
          <w:szCs w:val="24"/>
        </w:rPr>
        <w:t xml:space="preserve">das </w:t>
      </w:r>
      <w:r w:rsidR="00B2305E">
        <w:rPr>
          <w:rFonts w:ascii="Times New Roman" w:hAnsi="Times New Roman" w:cs="Times New Roman"/>
          <w:sz w:val="24"/>
          <w:szCs w:val="24"/>
        </w:rPr>
        <w:t>a cabo</w:t>
      </w:r>
      <w:r w:rsidR="0060464C">
        <w:rPr>
          <w:rFonts w:ascii="Times New Roman" w:hAnsi="Times New Roman" w:cs="Times New Roman"/>
          <w:sz w:val="24"/>
          <w:szCs w:val="24"/>
        </w:rPr>
        <w:t>,</w:t>
      </w:r>
      <w:r w:rsidRPr="00777163">
        <w:rPr>
          <w:rFonts w:ascii="Times New Roman" w:hAnsi="Times New Roman" w:cs="Times New Roman"/>
          <w:sz w:val="24"/>
          <w:szCs w:val="24"/>
        </w:rPr>
        <w:t xml:space="preserve"> mormente </w:t>
      </w:r>
      <w:r w:rsidR="0060464C">
        <w:rPr>
          <w:rFonts w:ascii="Times New Roman" w:hAnsi="Times New Roman" w:cs="Times New Roman"/>
          <w:sz w:val="24"/>
          <w:szCs w:val="24"/>
        </w:rPr>
        <w:t xml:space="preserve">pelas </w:t>
      </w:r>
      <w:r w:rsidRPr="00777163">
        <w:rPr>
          <w:rFonts w:ascii="Times New Roman" w:hAnsi="Times New Roman" w:cs="Times New Roman"/>
          <w:sz w:val="24"/>
          <w:szCs w:val="24"/>
        </w:rPr>
        <w:t>agremiações de direitos humanos</w:t>
      </w:r>
      <w:r w:rsidR="00750E9D" w:rsidRPr="00777163">
        <w:rPr>
          <w:rFonts w:ascii="Times New Roman" w:hAnsi="Times New Roman" w:cs="Times New Roman"/>
          <w:sz w:val="24"/>
          <w:szCs w:val="24"/>
        </w:rPr>
        <w:t xml:space="preserve">, </w:t>
      </w:r>
      <w:r w:rsidR="00B2305E">
        <w:rPr>
          <w:rFonts w:ascii="Times New Roman" w:hAnsi="Times New Roman" w:cs="Times New Roman"/>
          <w:sz w:val="24"/>
          <w:szCs w:val="24"/>
        </w:rPr>
        <w:t>a</w:t>
      </w:r>
      <w:r w:rsidRPr="00777163">
        <w:rPr>
          <w:rFonts w:ascii="Times New Roman" w:hAnsi="Times New Roman" w:cs="Times New Roman"/>
          <w:sz w:val="24"/>
          <w:szCs w:val="24"/>
        </w:rPr>
        <w:t xml:space="preserve"> investigação procuro</w:t>
      </w:r>
      <w:r w:rsidR="00436B85">
        <w:rPr>
          <w:rFonts w:ascii="Times New Roman" w:hAnsi="Times New Roman" w:cs="Times New Roman"/>
          <w:sz w:val="24"/>
          <w:szCs w:val="24"/>
        </w:rPr>
        <w:t xml:space="preserve">u </w:t>
      </w:r>
      <w:r w:rsidRPr="00777163">
        <w:rPr>
          <w:rFonts w:ascii="Times New Roman" w:hAnsi="Times New Roman" w:cs="Times New Roman"/>
          <w:sz w:val="24"/>
          <w:szCs w:val="24"/>
        </w:rPr>
        <w:t xml:space="preserve">saber junto dessas populações </w:t>
      </w:r>
      <w:r w:rsidR="00750E9D" w:rsidRPr="00777163">
        <w:rPr>
          <w:rFonts w:ascii="Times New Roman" w:hAnsi="Times New Roman" w:cs="Times New Roman"/>
          <w:sz w:val="24"/>
          <w:szCs w:val="24"/>
        </w:rPr>
        <w:t>se o reassentamento ha</w:t>
      </w:r>
      <w:r w:rsidRPr="00777163">
        <w:rPr>
          <w:rFonts w:ascii="Times New Roman" w:hAnsi="Times New Roman" w:cs="Times New Roman"/>
          <w:sz w:val="24"/>
          <w:szCs w:val="24"/>
        </w:rPr>
        <w:t>via decorrido dentro da normalidade</w:t>
      </w:r>
      <w:r w:rsidR="005D073F" w:rsidRPr="00777163">
        <w:rPr>
          <w:rFonts w:ascii="Times New Roman" w:hAnsi="Times New Roman" w:cs="Times New Roman"/>
          <w:sz w:val="24"/>
          <w:szCs w:val="24"/>
        </w:rPr>
        <w:t xml:space="preserve">, obedecendo a </w:t>
      </w:r>
      <w:r w:rsidR="005D073F" w:rsidRPr="00777163">
        <w:rPr>
          <w:rFonts w:ascii="Times New Roman" w:hAnsi="Times New Roman" w:cs="Times New Roman"/>
          <w:sz w:val="24"/>
          <w:szCs w:val="24"/>
        </w:rPr>
        <w:lastRenderedPageBreak/>
        <w:t>preceitos da legislação</w:t>
      </w:r>
      <w:r w:rsidRPr="00777163">
        <w:rPr>
          <w:rFonts w:ascii="Times New Roman" w:hAnsi="Times New Roman" w:cs="Times New Roman"/>
          <w:sz w:val="24"/>
          <w:szCs w:val="24"/>
        </w:rPr>
        <w:t>.</w:t>
      </w:r>
      <w:r w:rsidR="00B2305E">
        <w:rPr>
          <w:rFonts w:ascii="Times New Roman" w:hAnsi="Times New Roman" w:cs="Times New Roman"/>
          <w:sz w:val="24"/>
          <w:szCs w:val="24"/>
        </w:rPr>
        <w:t xml:space="preserve"> A maior</w:t>
      </w:r>
      <w:r w:rsidR="00750E9D" w:rsidRPr="00777163">
        <w:rPr>
          <w:rFonts w:ascii="Times New Roman" w:hAnsi="Times New Roman" w:cs="Times New Roman"/>
          <w:sz w:val="24"/>
          <w:szCs w:val="24"/>
        </w:rPr>
        <w:t xml:space="preserve"> </w:t>
      </w:r>
      <w:r w:rsidR="00B2305E">
        <w:rPr>
          <w:rFonts w:ascii="Times New Roman" w:hAnsi="Times New Roman" w:cs="Times New Roman"/>
          <w:sz w:val="24"/>
          <w:szCs w:val="24"/>
        </w:rPr>
        <w:t xml:space="preserve">parte </w:t>
      </w:r>
      <w:r w:rsidR="00750E9D" w:rsidRPr="00777163">
        <w:rPr>
          <w:rFonts w:ascii="Times New Roman" w:hAnsi="Times New Roman" w:cs="Times New Roman"/>
          <w:sz w:val="24"/>
          <w:szCs w:val="24"/>
        </w:rPr>
        <w:t xml:space="preserve">dos participantes (155, correspondendo </w:t>
      </w:r>
      <w:r w:rsidR="005D073F" w:rsidRPr="00777163">
        <w:rPr>
          <w:rFonts w:ascii="Times New Roman" w:hAnsi="Times New Roman" w:cs="Times New Roman"/>
          <w:sz w:val="24"/>
          <w:szCs w:val="24"/>
        </w:rPr>
        <w:t xml:space="preserve">a </w:t>
      </w:r>
      <w:r w:rsidR="00750E9D" w:rsidRPr="00777163">
        <w:rPr>
          <w:rFonts w:ascii="Times New Roman" w:hAnsi="Times New Roman" w:cs="Times New Roman"/>
          <w:sz w:val="24"/>
          <w:szCs w:val="24"/>
        </w:rPr>
        <w:t>77.5%) discord</w:t>
      </w:r>
      <w:r w:rsidR="00A75F5A">
        <w:rPr>
          <w:rFonts w:ascii="Times New Roman" w:hAnsi="Times New Roman" w:cs="Times New Roman"/>
          <w:sz w:val="24"/>
          <w:szCs w:val="24"/>
        </w:rPr>
        <w:t>am totalmente.</w:t>
      </w:r>
      <w:r w:rsidR="00750E9D" w:rsidRPr="00777163">
        <w:rPr>
          <w:rFonts w:ascii="Times New Roman" w:hAnsi="Times New Roman" w:cs="Times New Roman"/>
          <w:sz w:val="24"/>
          <w:szCs w:val="24"/>
        </w:rPr>
        <w:t xml:space="preserve"> </w:t>
      </w:r>
      <w:r w:rsidRPr="00777163">
        <w:rPr>
          <w:rFonts w:ascii="Times New Roman" w:hAnsi="Times New Roman" w:cs="Times New Roman"/>
          <w:sz w:val="24"/>
          <w:szCs w:val="24"/>
        </w:rPr>
        <w:t>24 inquiridos (</w:t>
      </w:r>
      <w:r w:rsidR="005D073F" w:rsidRPr="00777163">
        <w:rPr>
          <w:rFonts w:ascii="Times New Roman" w:hAnsi="Times New Roman" w:cs="Times New Roman"/>
          <w:sz w:val="24"/>
          <w:szCs w:val="24"/>
        </w:rPr>
        <w:t xml:space="preserve">equivalendo a </w:t>
      </w:r>
      <w:r w:rsidRPr="00777163">
        <w:rPr>
          <w:rFonts w:ascii="Times New Roman" w:hAnsi="Times New Roman" w:cs="Times New Roman"/>
          <w:sz w:val="24"/>
          <w:szCs w:val="24"/>
        </w:rPr>
        <w:t xml:space="preserve">12.0%) concordam totalmente. </w:t>
      </w:r>
      <w:r w:rsidR="002C3319">
        <w:rPr>
          <w:rFonts w:ascii="Times New Roman" w:hAnsi="Times New Roman" w:cs="Times New Roman"/>
          <w:sz w:val="24"/>
          <w:szCs w:val="24"/>
        </w:rPr>
        <w:t>4 entrevistados (</w:t>
      </w:r>
      <w:r w:rsidR="00492E56">
        <w:rPr>
          <w:rFonts w:ascii="Times New Roman" w:hAnsi="Times New Roman" w:cs="Times New Roman"/>
          <w:sz w:val="24"/>
          <w:szCs w:val="24"/>
        </w:rPr>
        <w:t>perfazendo 2.0% não responderam ao questionário).</w:t>
      </w:r>
    </w:p>
    <w:p w:rsidR="0033353D" w:rsidRDefault="00A960C8" w:rsidP="008F6578">
      <w:pPr>
        <w:autoSpaceDE w:val="0"/>
        <w:autoSpaceDN w:val="0"/>
        <w:adjustRightInd w:val="0"/>
        <w:spacing w:after="0" w:line="360" w:lineRule="auto"/>
        <w:ind w:firstLine="720"/>
        <w:jc w:val="both"/>
        <w:rPr>
          <w:rFonts w:ascii="Times New Roman" w:eastAsia="Times New Roman" w:hAnsi="Times New Roman" w:cs="Times New Roman"/>
          <w:sz w:val="24"/>
          <w:szCs w:val="24"/>
          <w:lang w:eastAsia="pt-PT"/>
        </w:rPr>
      </w:pPr>
      <w:r w:rsidRPr="00E06685">
        <w:rPr>
          <w:rFonts w:ascii="Times New Roman" w:eastAsia="Times New Roman" w:hAnsi="Times New Roman" w:cs="Times New Roman"/>
          <w:sz w:val="24"/>
          <w:szCs w:val="24"/>
          <w:lang w:eastAsia="pt-PT"/>
        </w:rPr>
        <w:t xml:space="preserve">Em palavras de </w:t>
      </w:r>
      <w:r w:rsidRPr="00E06685">
        <w:rPr>
          <w:rFonts w:ascii="Times New Roman" w:hAnsi="Times New Roman" w:cs="Times New Roman"/>
          <w:color w:val="111111"/>
          <w:sz w:val="24"/>
          <w:szCs w:val="24"/>
        </w:rPr>
        <w:t>Rui Vasconcelos</w:t>
      </w:r>
      <w:r w:rsidRPr="00E06685">
        <w:rPr>
          <w:rStyle w:val="Refdenotaderodap"/>
          <w:rFonts w:ascii="Times New Roman" w:hAnsi="Times New Roman" w:cs="Times New Roman"/>
          <w:color w:val="111111"/>
          <w:sz w:val="24"/>
          <w:szCs w:val="24"/>
        </w:rPr>
        <w:footnoteReference w:id="651"/>
      </w:r>
      <w:r w:rsidRPr="00E06685">
        <w:rPr>
          <w:rFonts w:ascii="Times New Roman" w:eastAsia="Times New Roman" w:hAnsi="Times New Roman" w:cs="Times New Roman"/>
          <w:sz w:val="24"/>
          <w:szCs w:val="24"/>
          <w:lang w:eastAsia="pt-PT"/>
        </w:rPr>
        <w:t xml:space="preserve">, na sua entrevista a </w:t>
      </w:r>
      <w:r w:rsidRPr="00E06685">
        <w:rPr>
          <w:rFonts w:ascii="Times New Roman" w:hAnsi="Times New Roman" w:cs="Times New Roman"/>
          <w:color w:val="000000" w:themeColor="text1"/>
          <w:sz w:val="24"/>
          <w:szCs w:val="24"/>
        </w:rPr>
        <w:t>Amaral</w:t>
      </w:r>
      <w:r w:rsidR="00145CB3" w:rsidRPr="00E06685">
        <w:rPr>
          <w:rFonts w:ascii="Times New Roman" w:eastAsia="Times New Roman" w:hAnsi="Times New Roman" w:cs="Times New Roman"/>
          <w:sz w:val="24"/>
          <w:szCs w:val="24"/>
          <w:lang w:eastAsia="pt-PT"/>
        </w:rPr>
        <w:t xml:space="preserve">, </w:t>
      </w:r>
      <w:r w:rsidR="00E06685">
        <w:rPr>
          <w:rFonts w:ascii="Times New Roman" w:eastAsia="Times New Roman" w:hAnsi="Times New Roman" w:cs="Times New Roman"/>
          <w:sz w:val="24"/>
          <w:szCs w:val="24"/>
          <w:lang w:eastAsia="pt-PT"/>
        </w:rPr>
        <w:t>o reassentamento d</w:t>
      </w:r>
      <w:r w:rsidR="00145CB3" w:rsidRPr="00E06685">
        <w:rPr>
          <w:rFonts w:ascii="Times New Roman" w:eastAsia="Times New Roman" w:hAnsi="Times New Roman" w:cs="Times New Roman"/>
          <w:sz w:val="24"/>
          <w:szCs w:val="24"/>
          <w:lang w:eastAsia="pt-PT"/>
        </w:rPr>
        <w:t xml:space="preserve">a Vale foi </w:t>
      </w:r>
      <w:r w:rsidR="00A13CAB">
        <w:rPr>
          <w:rFonts w:ascii="Times New Roman" w:eastAsia="Times New Roman" w:hAnsi="Times New Roman" w:cs="Times New Roman"/>
          <w:sz w:val="24"/>
          <w:szCs w:val="24"/>
          <w:lang w:eastAsia="pt-PT"/>
        </w:rPr>
        <w:t xml:space="preserve">enganador por ter excluído </w:t>
      </w:r>
      <w:r w:rsidR="003428AE">
        <w:rPr>
          <w:rFonts w:ascii="Times New Roman" w:eastAsia="Times New Roman" w:hAnsi="Times New Roman" w:cs="Times New Roman"/>
          <w:sz w:val="24"/>
          <w:szCs w:val="24"/>
          <w:lang w:eastAsia="pt-PT"/>
        </w:rPr>
        <w:t>os principais a</w:t>
      </w:r>
      <w:r w:rsidR="000146B0">
        <w:rPr>
          <w:rFonts w:ascii="Times New Roman" w:eastAsia="Times New Roman" w:hAnsi="Times New Roman" w:cs="Times New Roman"/>
          <w:sz w:val="24"/>
          <w:szCs w:val="24"/>
          <w:lang w:eastAsia="pt-PT"/>
        </w:rPr>
        <w:t>tores n</w:t>
      </w:r>
      <w:r w:rsidR="00A13CAB">
        <w:rPr>
          <w:rFonts w:ascii="Times New Roman" w:eastAsia="Times New Roman" w:hAnsi="Times New Roman" w:cs="Times New Roman"/>
          <w:sz w:val="24"/>
          <w:szCs w:val="24"/>
          <w:lang w:eastAsia="pt-PT"/>
        </w:rPr>
        <w:t>o processo</w:t>
      </w:r>
      <w:r w:rsidR="000146B0">
        <w:rPr>
          <w:rFonts w:ascii="Times New Roman" w:eastAsia="Times New Roman" w:hAnsi="Times New Roman" w:cs="Times New Roman"/>
          <w:sz w:val="24"/>
          <w:szCs w:val="24"/>
          <w:lang w:eastAsia="pt-PT"/>
        </w:rPr>
        <w:t xml:space="preserve"> de tomada de decisões</w:t>
      </w:r>
      <w:r w:rsidR="002B3410">
        <w:rPr>
          <w:rFonts w:ascii="Times New Roman" w:eastAsia="Times New Roman" w:hAnsi="Times New Roman" w:cs="Times New Roman"/>
          <w:sz w:val="24"/>
          <w:szCs w:val="24"/>
          <w:lang w:eastAsia="pt-PT"/>
        </w:rPr>
        <w:t>.</w:t>
      </w:r>
      <w:r w:rsidR="00E06685" w:rsidRPr="00E06685">
        <w:rPr>
          <w:rStyle w:val="Refdenotaderodap"/>
          <w:rFonts w:ascii="Times New Roman" w:eastAsia="Times New Roman" w:hAnsi="Times New Roman" w:cs="Times New Roman"/>
          <w:sz w:val="24"/>
          <w:szCs w:val="24"/>
          <w:lang w:eastAsia="pt-PT"/>
        </w:rPr>
        <w:footnoteReference w:id="652"/>
      </w:r>
      <w:r w:rsidR="00E06685" w:rsidRPr="00E06685">
        <w:rPr>
          <w:rFonts w:ascii="Times New Roman" w:eastAsia="Times New Roman" w:hAnsi="Times New Roman" w:cs="Times New Roman"/>
          <w:sz w:val="24"/>
          <w:szCs w:val="24"/>
          <w:lang w:eastAsia="pt-PT"/>
        </w:rPr>
        <w:t xml:space="preserve"> </w:t>
      </w:r>
      <w:r w:rsidR="000146B0">
        <w:rPr>
          <w:rFonts w:ascii="Times New Roman" w:eastAsia="Times New Roman" w:hAnsi="Times New Roman" w:cs="Times New Roman"/>
          <w:sz w:val="24"/>
          <w:szCs w:val="24"/>
          <w:lang w:eastAsia="pt-PT"/>
        </w:rPr>
        <w:t>Nesse sentido,</w:t>
      </w:r>
      <w:r w:rsidR="00A13CAB">
        <w:rPr>
          <w:rFonts w:ascii="Times New Roman" w:eastAsia="Times New Roman" w:hAnsi="Times New Roman" w:cs="Times New Roman"/>
          <w:sz w:val="24"/>
          <w:szCs w:val="24"/>
          <w:lang w:eastAsia="pt-PT"/>
        </w:rPr>
        <w:t xml:space="preserve"> transcreve-se</w:t>
      </w:r>
      <w:r w:rsidR="000146B0">
        <w:rPr>
          <w:rFonts w:ascii="Times New Roman" w:eastAsia="Times New Roman" w:hAnsi="Times New Roman" w:cs="Times New Roman"/>
          <w:sz w:val="24"/>
          <w:szCs w:val="24"/>
          <w:lang w:eastAsia="pt-PT"/>
        </w:rPr>
        <w:t xml:space="preserve"> </w:t>
      </w:r>
      <w:r w:rsidR="00A13CAB">
        <w:rPr>
          <w:rFonts w:ascii="Times New Roman" w:eastAsia="Times New Roman" w:hAnsi="Times New Roman" w:cs="Times New Roman"/>
          <w:sz w:val="24"/>
          <w:szCs w:val="24"/>
          <w:lang w:eastAsia="pt-PT"/>
        </w:rPr>
        <w:t>excerto das críticas</w:t>
      </w:r>
      <w:r w:rsidR="00E06685" w:rsidRPr="00E06685">
        <w:rPr>
          <w:rFonts w:ascii="Times New Roman" w:eastAsia="Times New Roman" w:hAnsi="Times New Roman" w:cs="Times New Roman"/>
          <w:sz w:val="24"/>
          <w:szCs w:val="24"/>
          <w:lang w:eastAsia="pt-PT"/>
        </w:rPr>
        <w:t xml:space="preserve"> do ativista:</w:t>
      </w:r>
    </w:p>
    <w:p w:rsidR="008F6578" w:rsidRPr="008F6578" w:rsidRDefault="008F6578" w:rsidP="008F6578">
      <w:pPr>
        <w:autoSpaceDE w:val="0"/>
        <w:autoSpaceDN w:val="0"/>
        <w:adjustRightInd w:val="0"/>
        <w:spacing w:after="0" w:line="360" w:lineRule="auto"/>
        <w:ind w:firstLine="720"/>
        <w:jc w:val="both"/>
        <w:rPr>
          <w:rFonts w:ascii="Times New Roman" w:eastAsia="Times New Roman" w:hAnsi="Times New Roman" w:cs="Times New Roman"/>
          <w:sz w:val="24"/>
          <w:szCs w:val="24"/>
          <w:lang w:eastAsia="pt-PT"/>
        </w:rPr>
      </w:pPr>
    </w:p>
    <w:p w:rsidR="00A13CAB" w:rsidRDefault="00145CB3" w:rsidP="0033353D">
      <w:pPr>
        <w:tabs>
          <w:tab w:val="left" w:pos="2268"/>
        </w:tabs>
        <w:spacing w:line="240" w:lineRule="auto"/>
        <w:ind w:left="2268"/>
        <w:jc w:val="both"/>
        <w:rPr>
          <w:rFonts w:ascii="Times New Roman" w:hAnsi="Times New Roman" w:cs="Times New Roman"/>
          <w:sz w:val="20"/>
          <w:szCs w:val="20"/>
        </w:rPr>
      </w:pPr>
      <w:r w:rsidRPr="00A13CAB">
        <w:rPr>
          <w:rFonts w:ascii="Times New Roman" w:hAnsi="Times New Roman" w:cs="Times New Roman"/>
          <w:sz w:val="20"/>
          <w:szCs w:val="20"/>
        </w:rPr>
        <w:t>Eu acompanhei o reassentamento da Vale desde que eles começaram a fazer as primeiras pesquisas, em 2005. E o reassentamento da Vale foi um reassentamento fraudulento. A nós, as organizações, não foi permitido participar do processo de decisão. As reuniões que eles faziam com a comunida</w:t>
      </w:r>
      <w:r w:rsidR="00812810" w:rsidRPr="00A13CAB">
        <w:rPr>
          <w:rFonts w:ascii="Times New Roman" w:hAnsi="Times New Roman" w:cs="Times New Roman"/>
          <w:sz w:val="20"/>
          <w:szCs w:val="20"/>
        </w:rPr>
        <w:t>de eram apenas para comunicar: ‘</w:t>
      </w:r>
      <w:r w:rsidRPr="00A13CAB">
        <w:rPr>
          <w:rFonts w:ascii="Times New Roman" w:hAnsi="Times New Roman" w:cs="Times New Roman"/>
          <w:sz w:val="20"/>
          <w:szCs w:val="20"/>
        </w:rPr>
        <w:t>Olha, aqui há recursos, vocês vão ter que sair, mas vamos colocar as comunidades em outros sítios com condiçõe</w:t>
      </w:r>
      <w:r w:rsidR="00812810" w:rsidRPr="00A13CAB">
        <w:rPr>
          <w:rFonts w:ascii="Times New Roman" w:hAnsi="Times New Roman" w:cs="Times New Roman"/>
          <w:sz w:val="20"/>
          <w:szCs w:val="20"/>
        </w:rPr>
        <w:t>s melhores do que essas</w:t>
      </w:r>
      <w:r w:rsidRPr="00A13CAB">
        <w:rPr>
          <w:rFonts w:ascii="Times New Roman" w:hAnsi="Times New Roman" w:cs="Times New Roman"/>
          <w:sz w:val="20"/>
          <w:szCs w:val="20"/>
        </w:rPr>
        <w:t>.</w:t>
      </w:r>
      <w:r w:rsidR="00812810" w:rsidRPr="00A13CAB">
        <w:rPr>
          <w:rFonts w:ascii="Times New Roman" w:hAnsi="Times New Roman" w:cs="Times New Roman"/>
          <w:sz w:val="20"/>
          <w:szCs w:val="20"/>
        </w:rPr>
        <w:t>’</w:t>
      </w:r>
      <w:r w:rsidRPr="00A13CAB">
        <w:rPr>
          <w:rFonts w:ascii="Times New Roman" w:hAnsi="Times New Roman" w:cs="Times New Roman"/>
          <w:sz w:val="20"/>
          <w:szCs w:val="20"/>
        </w:rPr>
        <w:t xml:space="preserve"> Era uma consulta </w:t>
      </w:r>
      <w:r w:rsidR="00812810" w:rsidRPr="00A13CAB">
        <w:rPr>
          <w:rFonts w:ascii="Times New Roman" w:hAnsi="Times New Roman" w:cs="Times New Roman"/>
          <w:sz w:val="20"/>
          <w:szCs w:val="20"/>
        </w:rPr>
        <w:t xml:space="preserve">[comunitária] </w:t>
      </w:r>
      <w:r w:rsidRPr="00A13CAB">
        <w:rPr>
          <w:rFonts w:ascii="Times New Roman" w:hAnsi="Times New Roman" w:cs="Times New Roman"/>
          <w:sz w:val="20"/>
          <w:szCs w:val="20"/>
        </w:rPr>
        <w:t>enganosa. E as pessoas, d</w:t>
      </w:r>
      <w:r w:rsidR="007D4111">
        <w:rPr>
          <w:rFonts w:ascii="Times New Roman" w:hAnsi="Times New Roman" w:cs="Times New Roman"/>
          <w:sz w:val="20"/>
          <w:szCs w:val="20"/>
        </w:rPr>
        <w:t>entro da ignorância e na perspe</w:t>
      </w:r>
      <w:r w:rsidRPr="00A13CAB">
        <w:rPr>
          <w:rFonts w:ascii="Times New Roman" w:hAnsi="Times New Roman" w:cs="Times New Roman"/>
          <w:sz w:val="20"/>
          <w:szCs w:val="20"/>
        </w:rPr>
        <w:t>tiva de que ‘sua vida vai melhorar’, aceitam: ‘Vou ter uma casa nova, um emprego’. Sabíamos que o emprego não era permanente, era temporário, só para a construção da Vale</w:t>
      </w:r>
      <w:r w:rsidR="00812810" w:rsidRPr="00A13CAB">
        <w:rPr>
          <w:rFonts w:ascii="Times New Roman" w:hAnsi="Times New Roman" w:cs="Times New Roman"/>
          <w:sz w:val="20"/>
          <w:szCs w:val="20"/>
        </w:rPr>
        <w:t>.</w:t>
      </w:r>
      <w:r w:rsidR="00A13CAB">
        <w:rPr>
          <w:rStyle w:val="Refdenotaderodap"/>
          <w:rFonts w:ascii="Times New Roman" w:hAnsi="Times New Roman" w:cs="Times New Roman"/>
          <w:sz w:val="20"/>
          <w:szCs w:val="20"/>
        </w:rPr>
        <w:footnoteReference w:id="653"/>
      </w:r>
      <w:r w:rsidR="002B3410">
        <w:rPr>
          <w:rFonts w:ascii="Times New Roman" w:hAnsi="Times New Roman" w:cs="Times New Roman"/>
          <w:sz w:val="20"/>
          <w:szCs w:val="20"/>
        </w:rPr>
        <w:t>,</w:t>
      </w:r>
      <w:r w:rsidR="002B3410">
        <w:rPr>
          <w:rStyle w:val="Refdenotaderodap"/>
          <w:rFonts w:ascii="Times New Roman" w:hAnsi="Times New Roman" w:cs="Times New Roman"/>
          <w:sz w:val="20"/>
          <w:szCs w:val="20"/>
        </w:rPr>
        <w:footnoteReference w:id="654"/>
      </w:r>
    </w:p>
    <w:p w:rsidR="001F4827" w:rsidRPr="001F4827" w:rsidRDefault="004743BE" w:rsidP="00ED487F">
      <w:pPr>
        <w:pStyle w:val="NormalWeb"/>
        <w:shd w:val="clear" w:color="auto" w:fill="FFFFFF"/>
        <w:tabs>
          <w:tab w:val="left" w:pos="2268"/>
        </w:tabs>
        <w:spacing w:before="0" w:beforeAutospacing="0" w:after="0" w:afterAutospacing="0" w:line="360" w:lineRule="auto"/>
        <w:jc w:val="both"/>
        <w:rPr>
          <w:color w:val="000000"/>
        </w:rPr>
      </w:pPr>
      <w:r w:rsidRPr="001F4827">
        <w:rPr>
          <w:color w:val="000000"/>
        </w:rPr>
        <w:t xml:space="preserve">Estas críticas são corroboradas por </w:t>
      </w:r>
      <w:r w:rsidR="002C3319">
        <w:rPr>
          <w:color w:val="000000"/>
        </w:rPr>
        <w:t xml:space="preserve">Sérgio </w:t>
      </w:r>
      <w:r w:rsidRPr="001F4827">
        <w:rPr>
          <w:color w:val="000000"/>
        </w:rPr>
        <w:t>Tomás. Em</w:t>
      </w:r>
      <w:r w:rsidR="001F4827" w:rsidRPr="001F4827">
        <w:rPr>
          <w:color w:val="000000"/>
        </w:rPr>
        <w:t xml:space="preserve"> suas palavras:</w:t>
      </w:r>
    </w:p>
    <w:p w:rsidR="00E97344" w:rsidRDefault="00E97344" w:rsidP="0082298D">
      <w:pPr>
        <w:pStyle w:val="NormalWeb"/>
        <w:shd w:val="clear" w:color="auto" w:fill="FFFFFF"/>
        <w:tabs>
          <w:tab w:val="left" w:pos="2268"/>
        </w:tabs>
        <w:spacing w:before="0" w:beforeAutospacing="0" w:after="0" w:afterAutospacing="0"/>
        <w:ind w:left="2268"/>
        <w:jc w:val="both"/>
        <w:rPr>
          <w:color w:val="000000"/>
          <w:sz w:val="20"/>
          <w:szCs w:val="20"/>
        </w:rPr>
      </w:pPr>
    </w:p>
    <w:p w:rsidR="007A0804" w:rsidRDefault="007A0804" w:rsidP="0082298D">
      <w:pPr>
        <w:pStyle w:val="NormalWeb"/>
        <w:shd w:val="clear" w:color="auto" w:fill="FFFFFF"/>
        <w:tabs>
          <w:tab w:val="left" w:pos="2268"/>
        </w:tabs>
        <w:spacing w:before="0" w:beforeAutospacing="0" w:after="0" w:afterAutospacing="0"/>
        <w:ind w:left="2268"/>
        <w:jc w:val="both"/>
        <w:rPr>
          <w:color w:val="000000"/>
          <w:sz w:val="20"/>
          <w:szCs w:val="20"/>
        </w:rPr>
      </w:pPr>
    </w:p>
    <w:p w:rsidR="00E97344" w:rsidRDefault="00E97344" w:rsidP="0082298D">
      <w:pPr>
        <w:pStyle w:val="NormalWeb"/>
        <w:shd w:val="clear" w:color="auto" w:fill="FFFFFF"/>
        <w:tabs>
          <w:tab w:val="left" w:pos="2268"/>
        </w:tabs>
        <w:spacing w:before="0" w:beforeAutospacing="0" w:after="0" w:afterAutospacing="0"/>
        <w:ind w:left="2268"/>
        <w:jc w:val="both"/>
        <w:rPr>
          <w:color w:val="000000"/>
          <w:sz w:val="20"/>
          <w:szCs w:val="20"/>
        </w:rPr>
      </w:pPr>
    </w:p>
    <w:p w:rsidR="0033353D" w:rsidRPr="001F4827" w:rsidRDefault="001F4827" w:rsidP="0082298D">
      <w:pPr>
        <w:pStyle w:val="NormalWeb"/>
        <w:shd w:val="clear" w:color="auto" w:fill="FFFFFF"/>
        <w:tabs>
          <w:tab w:val="left" w:pos="2268"/>
        </w:tabs>
        <w:spacing w:before="0" w:beforeAutospacing="0" w:after="0" w:afterAutospacing="0"/>
        <w:ind w:left="2268"/>
        <w:jc w:val="both"/>
        <w:rPr>
          <w:color w:val="000000"/>
          <w:sz w:val="20"/>
          <w:szCs w:val="20"/>
        </w:rPr>
      </w:pPr>
      <w:r w:rsidRPr="001F4827">
        <w:rPr>
          <w:color w:val="000000"/>
          <w:sz w:val="20"/>
          <w:szCs w:val="20"/>
        </w:rPr>
        <w:t xml:space="preserve">Foi um processo fraudulento, sim. </w:t>
      </w:r>
      <w:r w:rsidR="00ED487F">
        <w:rPr>
          <w:color w:val="000000"/>
          <w:sz w:val="20"/>
          <w:szCs w:val="20"/>
        </w:rPr>
        <w:t>(…)</w:t>
      </w:r>
      <w:r w:rsidRPr="001F4827">
        <w:rPr>
          <w:color w:val="000000"/>
          <w:sz w:val="20"/>
          <w:szCs w:val="20"/>
        </w:rPr>
        <w:t xml:space="preserve"> Os líderes comunitários foram aliciados com refrescos para incentivarem a população a sair de Capanga. Não houve consulta pública e faltou informação sobre o processo. A informação foi escondida. Foi um reassentamento compulsivo, porque o governo enviou a polícia para desalojar as pessoas das zonas onde anteriormente habitavam.</w:t>
      </w:r>
      <w:r w:rsidRPr="001F4827">
        <w:rPr>
          <w:rStyle w:val="Refdenotaderodap"/>
          <w:color w:val="000000"/>
          <w:sz w:val="20"/>
          <w:szCs w:val="20"/>
        </w:rPr>
        <w:footnoteReference w:id="655"/>
      </w:r>
      <w:r w:rsidRPr="001F4827">
        <w:rPr>
          <w:color w:val="000000"/>
          <w:sz w:val="20"/>
          <w:szCs w:val="20"/>
        </w:rPr>
        <w:t xml:space="preserve">    </w:t>
      </w:r>
      <w:r w:rsidR="004743BE" w:rsidRPr="001F4827">
        <w:rPr>
          <w:color w:val="000000"/>
          <w:sz w:val="20"/>
          <w:szCs w:val="20"/>
        </w:rPr>
        <w:t xml:space="preserve"> </w:t>
      </w:r>
    </w:p>
    <w:p w:rsidR="004743BE" w:rsidRDefault="004743BE" w:rsidP="0033353D">
      <w:pPr>
        <w:pStyle w:val="NormalWeb"/>
        <w:shd w:val="clear" w:color="auto" w:fill="FFFFFF"/>
        <w:spacing w:before="0" w:beforeAutospacing="0" w:after="0" w:afterAutospacing="0"/>
        <w:jc w:val="both"/>
        <w:rPr>
          <w:b/>
          <w:color w:val="000000"/>
        </w:rPr>
      </w:pPr>
    </w:p>
    <w:p w:rsidR="004743BE" w:rsidRDefault="00BB06A4" w:rsidP="00F8650A">
      <w:pPr>
        <w:pStyle w:val="NormalWeb"/>
        <w:shd w:val="clear" w:color="auto" w:fill="FFFFFF"/>
        <w:spacing w:before="0" w:beforeAutospacing="0" w:after="0" w:afterAutospacing="0" w:line="360" w:lineRule="auto"/>
        <w:jc w:val="both"/>
        <w:rPr>
          <w:color w:val="000000"/>
        </w:rPr>
      </w:pPr>
      <w:r>
        <w:rPr>
          <w:color w:val="000000"/>
        </w:rPr>
        <w:lastRenderedPageBreak/>
        <w:t>O g</w:t>
      </w:r>
      <w:r w:rsidR="00B144BD" w:rsidRPr="00A75F5A">
        <w:rPr>
          <w:color w:val="000000"/>
        </w:rPr>
        <w:t>overno moçambicano</w:t>
      </w:r>
      <w:r w:rsidR="00F8650A" w:rsidRPr="00A75F5A">
        <w:rPr>
          <w:color w:val="000000"/>
        </w:rPr>
        <w:t>,</w:t>
      </w:r>
      <w:r w:rsidR="00B144BD" w:rsidRPr="00A75F5A">
        <w:rPr>
          <w:color w:val="000000"/>
        </w:rPr>
        <w:t xml:space="preserve"> para inverter a situação descrita acima, tornou obrigatório o envolvimento das comunidades no reassentamen</w:t>
      </w:r>
      <w:r w:rsidR="00F8650A" w:rsidRPr="00A75F5A">
        <w:rPr>
          <w:color w:val="000000"/>
        </w:rPr>
        <w:t>to.</w:t>
      </w:r>
      <w:r w:rsidR="00F8650A" w:rsidRPr="00A75F5A">
        <w:rPr>
          <w:rStyle w:val="Refdenotaderodap"/>
          <w:color w:val="000000"/>
        </w:rPr>
        <w:footnoteReference w:id="656"/>
      </w:r>
      <w:r w:rsidR="00F8650A" w:rsidRPr="00A75F5A">
        <w:rPr>
          <w:color w:val="000000"/>
        </w:rPr>
        <w:t xml:space="preserve"> </w:t>
      </w:r>
      <w:r w:rsidR="004D304E" w:rsidRPr="00A75F5A">
        <w:rPr>
          <w:color w:val="000000"/>
        </w:rPr>
        <w:t xml:space="preserve">Em </w:t>
      </w:r>
      <w:r w:rsidR="00711AE5" w:rsidRPr="00A75F5A">
        <w:rPr>
          <w:color w:val="000000"/>
        </w:rPr>
        <w:t xml:space="preserve">síntese, o Decreto 20/2014, de </w:t>
      </w:r>
      <w:r w:rsidR="005120EF" w:rsidRPr="00A75F5A">
        <w:rPr>
          <w:color w:val="000000"/>
        </w:rPr>
        <w:t>8 de a</w:t>
      </w:r>
      <w:r w:rsidR="004D304E" w:rsidRPr="00A75F5A">
        <w:rPr>
          <w:color w:val="000000"/>
        </w:rPr>
        <w:t xml:space="preserve">gosto </w:t>
      </w:r>
      <w:r w:rsidR="00A75F5A" w:rsidRPr="00A75F5A">
        <w:rPr>
          <w:color w:val="000000"/>
        </w:rPr>
        <w:t>preconiza a obrigatoriedade d</w:t>
      </w:r>
      <w:r w:rsidR="00AF392A" w:rsidRPr="00A75F5A">
        <w:rPr>
          <w:color w:val="000000"/>
        </w:rPr>
        <w:t xml:space="preserve">a </w:t>
      </w:r>
      <w:r w:rsidR="004D304E" w:rsidRPr="00A75F5A">
        <w:rPr>
          <w:color w:val="000000"/>
        </w:rPr>
        <w:t xml:space="preserve">informação prévia às comunidades sobre o início de atividades de prospeção e pesquisa, a consulta </w:t>
      </w:r>
      <w:r w:rsidR="00711AE5" w:rsidRPr="00A75F5A">
        <w:rPr>
          <w:color w:val="000000"/>
        </w:rPr>
        <w:t xml:space="preserve">antecipada </w:t>
      </w:r>
      <w:r w:rsidR="004D304E" w:rsidRPr="00A75F5A">
        <w:rPr>
          <w:color w:val="000000"/>
        </w:rPr>
        <w:t>das c</w:t>
      </w:r>
      <w:r w:rsidR="00711AE5" w:rsidRPr="00A75F5A">
        <w:rPr>
          <w:color w:val="000000"/>
        </w:rPr>
        <w:t>omunidades antes d</w:t>
      </w:r>
      <w:r w:rsidR="004D304E" w:rsidRPr="00A75F5A">
        <w:rPr>
          <w:color w:val="000000"/>
        </w:rPr>
        <w:t xml:space="preserve">a exploração mineira e o envolvimento das </w:t>
      </w:r>
      <w:r w:rsidR="00A75F5A">
        <w:rPr>
          <w:color w:val="000000"/>
        </w:rPr>
        <w:t xml:space="preserve">mesmas </w:t>
      </w:r>
      <w:r w:rsidR="004D304E" w:rsidRPr="00A75F5A">
        <w:rPr>
          <w:color w:val="000000"/>
        </w:rPr>
        <w:t>nos empreendimentos mineiros</w:t>
      </w:r>
      <w:r w:rsidR="00235A70" w:rsidRPr="00A75F5A">
        <w:rPr>
          <w:color w:val="000000"/>
        </w:rPr>
        <w:t xml:space="preserve"> </w:t>
      </w:r>
      <w:r w:rsidR="00AF392A" w:rsidRPr="00A75F5A">
        <w:rPr>
          <w:color w:val="000000"/>
        </w:rPr>
        <w:t xml:space="preserve">implantados </w:t>
      </w:r>
      <w:r w:rsidR="00235A70" w:rsidRPr="00A75F5A">
        <w:rPr>
          <w:color w:val="000000"/>
        </w:rPr>
        <w:t>nas suas áreas</w:t>
      </w:r>
      <w:r w:rsidR="00AF392A" w:rsidRPr="00A75F5A">
        <w:rPr>
          <w:color w:val="000000"/>
        </w:rPr>
        <w:t>, como sã</w:t>
      </w:r>
      <w:r w:rsidR="00A75F5A">
        <w:rPr>
          <w:color w:val="000000"/>
        </w:rPr>
        <w:t>o os casos de Cateme e Mualadzi</w:t>
      </w:r>
      <w:r w:rsidR="004D304E" w:rsidRPr="00A75F5A">
        <w:rPr>
          <w:color w:val="000000"/>
        </w:rPr>
        <w:t xml:space="preserve">.      </w:t>
      </w:r>
    </w:p>
    <w:p w:rsidR="00AA2F81" w:rsidRDefault="00AA2F81" w:rsidP="00F8650A">
      <w:pPr>
        <w:pStyle w:val="NormalWeb"/>
        <w:shd w:val="clear" w:color="auto" w:fill="FFFFFF"/>
        <w:spacing w:before="0" w:beforeAutospacing="0" w:after="0" w:afterAutospacing="0" w:line="360" w:lineRule="auto"/>
        <w:jc w:val="both"/>
        <w:rPr>
          <w:color w:val="000000"/>
        </w:rPr>
      </w:pPr>
    </w:p>
    <w:p w:rsidR="00A75F5A" w:rsidRDefault="00AA2F81" w:rsidP="000F55FA">
      <w:pPr>
        <w:pStyle w:val="NormalWeb"/>
        <w:shd w:val="clear" w:color="auto" w:fill="FFFFFF"/>
        <w:spacing w:before="0" w:beforeAutospacing="0" w:after="0" w:afterAutospacing="0" w:line="360" w:lineRule="auto"/>
        <w:jc w:val="center"/>
        <w:rPr>
          <w:color w:val="000000"/>
        </w:rPr>
      </w:pPr>
      <w:r>
        <w:rPr>
          <w:noProof/>
        </w:rPr>
        <w:drawing>
          <wp:inline distT="0" distB="0" distL="0" distR="0" wp14:anchorId="29D42814" wp14:editId="4B124322">
            <wp:extent cx="5607170" cy="2976113"/>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9995" cy="2977612"/>
                    </a:xfrm>
                    <a:prstGeom prst="rect">
                      <a:avLst/>
                    </a:prstGeom>
                  </pic:spPr>
                </pic:pic>
              </a:graphicData>
            </a:graphic>
          </wp:inline>
        </w:drawing>
      </w:r>
    </w:p>
    <w:p w:rsidR="005A0B70" w:rsidRPr="00EB0F45" w:rsidRDefault="005A0B70" w:rsidP="00EB0F4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Conforme o gráfico, a</w:t>
      </w:r>
      <w:r w:rsidR="00E94701" w:rsidRPr="00E94701">
        <w:rPr>
          <w:rFonts w:ascii="Times New Roman" w:hAnsi="Times New Roman" w:cs="Times New Roman"/>
          <w:sz w:val="24"/>
          <w:szCs w:val="24"/>
        </w:rPr>
        <w:t xml:space="preserve"> </w:t>
      </w:r>
      <w:r>
        <w:rPr>
          <w:rFonts w:ascii="Times New Roman" w:hAnsi="Times New Roman" w:cs="Times New Roman"/>
          <w:sz w:val="24"/>
          <w:szCs w:val="24"/>
        </w:rPr>
        <w:t xml:space="preserve">esmagadora </w:t>
      </w:r>
      <w:r w:rsidR="00E94701" w:rsidRPr="00E94701">
        <w:rPr>
          <w:rFonts w:ascii="Times New Roman" w:hAnsi="Times New Roman" w:cs="Times New Roman"/>
          <w:sz w:val="24"/>
          <w:szCs w:val="24"/>
        </w:rPr>
        <w:t xml:space="preserve">maioria dos inquiridos de Mualadzi (82.35%) respondeu </w:t>
      </w:r>
      <w:r w:rsidR="00A75F5A">
        <w:rPr>
          <w:rFonts w:ascii="Times New Roman" w:hAnsi="Times New Roman" w:cs="Times New Roman"/>
          <w:sz w:val="24"/>
          <w:szCs w:val="24"/>
        </w:rPr>
        <w:t xml:space="preserve">que discorda totalmente </w:t>
      </w:r>
      <w:r w:rsidR="00E94701" w:rsidRPr="00E94701">
        <w:rPr>
          <w:rFonts w:ascii="Times New Roman" w:hAnsi="Times New Roman" w:cs="Times New Roman"/>
          <w:sz w:val="24"/>
          <w:szCs w:val="24"/>
        </w:rPr>
        <w:t>que o reassentamento decorreu de forma pacífica, volunt</w:t>
      </w:r>
      <w:r w:rsidR="006527F9">
        <w:rPr>
          <w:rFonts w:ascii="Times New Roman" w:hAnsi="Times New Roman" w:cs="Times New Roman"/>
          <w:sz w:val="24"/>
          <w:szCs w:val="24"/>
        </w:rPr>
        <w:t>ária e democrática e</w:t>
      </w:r>
      <w:r w:rsidR="00E94701" w:rsidRPr="00E94701">
        <w:rPr>
          <w:rFonts w:ascii="Times New Roman" w:hAnsi="Times New Roman" w:cs="Times New Roman"/>
          <w:sz w:val="24"/>
          <w:szCs w:val="24"/>
        </w:rPr>
        <w:t xml:space="preserve"> 9.8% dos participantes concorda totalmente com a enunciação. </w:t>
      </w:r>
      <w:r w:rsidR="00EE5870" w:rsidRPr="00EE5870">
        <w:rPr>
          <w:rFonts w:ascii="Times New Roman" w:hAnsi="Times New Roman" w:cs="Times New Roman"/>
          <w:sz w:val="24"/>
          <w:szCs w:val="24"/>
        </w:rPr>
        <w:t>Em termos gerais, tanto os reassentados</w:t>
      </w:r>
      <w:r w:rsidR="00EE5870">
        <w:rPr>
          <w:rFonts w:ascii="Times New Roman" w:hAnsi="Times New Roman" w:cs="Times New Roman"/>
          <w:sz w:val="24"/>
          <w:szCs w:val="24"/>
        </w:rPr>
        <w:t xml:space="preserve"> </w:t>
      </w:r>
      <w:r w:rsidR="00EE5870" w:rsidRPr="00EE5870">
        <w:rPr>
          <w:rFonts w:ascii="Times New Roman" w:hAnsi="Times New Roman" w:cs="Times New Roman"/>
          <w:sz w:val="24"/>
          <w:szCs w:val="24"/>
        </w:rPr>
        <w:t xml:space="preserve">de Cateme como os de Mualadzi concordam que o processo de </w:t>
      </w:r>
      <w:r w:rsidR="00EE5870" w:rsidRPr="00EB0F45">
        <w:rPr>
          <w:rFonts w:ascii="Times New Roman" w:hAnsi="Times New Roman" w:cs="Times New Roman"/>
          <w:sz w:val="24"/>
          <w:szCs w:val="24"/>
        </w:rPr>
        <w:t xml:space="preserve">reassentamento não decorreu de forma desejável. </w:t>
      </w:r>
    </w:p>
    <w:p w:rsidR="001B78F9" w:rsidRPr="00EB0F45" w:rsidRDefault="00EB0F45" w:rsidP="00EB0F45">
      <w:pPr>
        <w:autoSpaceDE w:val="0"/>
        <w:autoSpaceDN w:val="0"/>
        <w:adjustRightInd w:val="0"/>
        <w:spacing w:after="0" w:line="360" w:lineRule="auto"/>
        <w:ind w:firstLine="720"/>
        <w:jc w:val="both"/>
        <w:rPr>
          <w:rFonts w:ascii="Times New Roman" w:hAnsi="Times New Roman" w:cs="Times New Roman"/>
          <w:color w:val="000000" w:themeColor="text1"/>
          <w:sz w:val="24"/>
          <w:szCs w:val="24"/>
        </w:rPr>
      </w:pPr>
      <w:r w:rsidRPr="00EB0F45">
        <w:rPr>
          <w:rFonts w:ascii="Times New Roman" w:hAnsi="Times New Roman" w:cs="Times New Roman"/>
          <w:color w:val="000000" w:themeColor="text1"/>
          <w:sz w:val="24"/>
          <w:szCs w:val="24"/>
        </w:rPr>
        <w:t>À luz da C</w:t>
      </w:r>
      <w:r w:rsidR="00401A47">
        <w:rPr>
          <w:rFonts w:ascii="Times New Roman" w:hAnsi="Times New Roman" w:cs="Times New Roman"/>
          <w:color w:val="000000" w:themeColor="text1"/>
          <w:sz w:val="24"/>
          <w:szCs w:val="24"/>
        </w:rPr>
        <w:t xml:space="preserve">onstituição da </w:t>
      </w:r>
      <w:r w:rsidRPr="00EB0F45">
        <w:rPr>
          <w:rFonts w:ascii="Times New Roman" w:hAnsi="Times New Roman" w:cs="Times New Roman"/>
          <w:color w:val="000000" w:themeColor="text1"/>
          <w:sz w:val="24"/>
          <w:szCs w:val="24"/>
        </w:rPr>
        <w:t>R</w:t>
      </w:r>
      <w:r w:rsidR="00401A47">
        <w:rPr>
          <w:rFonts w:ascii="Times New Roman" w:hAnsi="Times New Roman" w:cs="Times New Roman"/>
          <w:color w:val="000000" w:themeColor="text1"/>
          <w:sz w:val="24"/>
          <w:szCs w:val="24"/>
        </w:rPr>
        <w:t xml:space="preserve">epública de </w:t>
      </w:r>
      <w:r w:rsidRPr="00EB0F45">
        <w:rPr>
          <w:rFonts w:ascii="Times New Roman" w:hAnsi="Times New Roman" w:cs="Times New Roman"/>
          <w:color w:val="000000" w:themeColor="text1"/>
          <w:sz w:val="24"/>
          <w:szCs w:val="24"/>
        </w:rPr>
        <w:t>M</w:t>
      </w:r>
      <w:r w:rsidR="00401A47">
        <w:rPr>
          <w:rFonts w:ascii="Times New Roman" w:hAnsi="Times New Roman" w:cs="Times New Roman"/>
          <w:color w:val="000000" w:themeColor="text1"/>
          <w:sz w:val="24"/>
          <w:szCs w:val="24"/>
        </w:rPr>
        <w:t>oçambique (CRM)</w:t>
      </w:r>
      <w:r w:rsidRPr="00EB0F45">
        <w:rPr>
          <w:rFonts w:ascii="Times New Roman" w:hAnsi="Times New Roman" w:cs="Times New Roman"/>
          <w:color w:val="000000" w:themeColor="text1"/>
          <w:sz w:val="24"/>
          <w:szCs w:val="24"/>
        </w:rPr>
        <w:t xml:space="preserve">, que define a terra como propriedade do Estado, o reassentamento da população é, na sua essência, involuntário. Nestes termos, quando está em causa o “supremo interesse da nação”, a expropriação pode ocorrer sem que isso constitua um crime, embora o Estado reconheça a propriedade privada. Infelizmente, conforme os dados apresentados revelam, o processo de reassentamento decorreu sem que os direitos das comunidades tivessem sido garantidos na íntegra, tendo em conta que centenas de famílias perderam, social e economicamente, os padrões da qualidade de vida que tinham antes do início da transferência.   </w:t>
      </w:r>
    </w:p>
    <w:p w:rsidR="00AA2F81" w:rsidRPr="00445C12" w:rsidRDefault="00AA2F81" w:rsidP="00515B43">
      <w:pPr>
        <w:autoSpaceDE w:val="0"/>
        <w:autoSpaceDN w:val="0"/>
        <w:adjustRightInd w:val="0"/>
        <w:spacing w:after="0" w:line="360" w:lineRule="auto"/>
        <w:jc w:val="both"/>
        <w:rPr>
          <w:rFonts w:ascii="Times New Roman" w:hAnsi="Times New Roman" w:cs="Times New Roman"/>
          <w:b/>
          <w:sz w:val="24"/>
          <w:szCs w:val="24"/>
        </w:rPr>
      </w:pPr>
    </w:p>
    <w:p w:rsidR="00D40117" w:rsidRPr="00D40117" w:rsidRDefault="00D40117" w:rsidP="00D40117">
      <w:pPr>
        <w:pStyle w:val="Legenda"/>
        <w:keepNext/>
        <w:rPr>
          <w:b/>
        </w:rPr>
      </w:pPr>
      <w:bookmarkStart w:id="63" w:name="_Toc493503068"/>
      <w:r>
        <w:t xml:space="preserve">Gráfico </w:t>
      </w:r>
      <w:r>
        <w:fldChar w:fldCharType="begin"/>
      </w:r>
      <w:r>
        <w:instrText xml:space="preserve"> SEQ Gráfico \* ARABIC </w:instrText>
      </w:r>
      <w:r>
        <w:fldChar w:fldCharType="separate"/>
      </w:r>
      <w:r w:rsidR="005240DB">
        <w:rPr>
          <w:noProof/>
        </w:rPr>
        <w:t>8</w:t>
      </w:r>
      <w:r>
        <w:fldChar w:fldCharType="end"/>
      </w:r>
      <w:r>
        <w:t xml:space="preserve">: </w:t>
      </w:r>
      <w:r w:rsidRPr="00D40117">
        <w:rPr>
          <w:b/>
        </w:rPr>
        <w:t>O reassentamento melhorou a qualidade de vida das famílias afetadas (Cateme)</w:t>
      </w:r>
      <w:bookmarkEnd w:id="63"/>
    </w:p>
    <w:p w:rsidR="00AA2F81" w:rsidRPr="00AA2F81" w:rsidRDefault="00AA2F81" w:rsidP="00AA2F81">
      <w:pPr>
        <w:autoSpaceDE w:val="0"/>
        <w:autoSpaceDN w:val="0"/>
        <w:adjustRightInd w:val="0"/>
        <w:spacing w:after="0" w:line="360" w:lineRule="auto"/>
        <w:jc w:val="center"/>
        <w:rPr>
          <w:noProof/>
          <w:lang w:val="en-US"/>
        </w:rPr>
      </w:pPr>
      <w:r>
        <w:rPr>
          <w:noProof/>
          <w:lang w:eastAsia="pt-PT"/>
        </w:rPr>
        <w:drawing>
          <wp:inline distT="0" distB="0" distL="0" distR="0" wp14:anchorId="16A64E37" wp14:editId="051345D0">
            <wp:extent cx="5184475" cy="3023592"/>
            <wp:effectExtent l="0" t="0" r="0" b="571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84474" cy="3023591"/>
                    </a:xfrm>
                    <a:prstGeom prst="rect">
                      <a:avLst/>
                    </a:prstGeom>
                  </pic:spPr>
                </pic:pic>
              </a:graphicData>
            </a:graphic>
          </wp:inline>
        </w:drawing>
      </w:r>
    </w:p>
    <w:p w:rsidR="00711C43" w:rsidRPr="005623FE" w:rsidRDefault="002A427A" w:rsidP="00711C43">
      <w:pPr>
        <w:autoSpaceDE w:val="0"/>
        <w:autoSpaceDN w:val="0"/>
        <w:adjustRightInd w:val="0"/>
        <w:spacing w:after="0" w:line="360" w:lineRule="auto"/>
        <w:jc w:val="both"/>
        <w:rPr>
          <w:rFonts w:ascii="Times New Roman" w:hAnsi="Times New Roman" w:cs="Times New Roman"/>
          <w:sz w:val="24"/>
          <w:szCs w:val="24"/>
        </w:rPr>
      </w:pPr>
      <w:r w:rsidRPr="00711C43">
        <w:rPr>
          <w:rFonts w:ascii="Times New Roman" w:hAnsi="Times New Roman" w:cs="Times New Roman"/>
          <w:sz w:val="24"/>
          <w:szCs w:val="24"/>
        </w:rPr>
        <w:t xml:space="preserve">Este gráfico é de capital importância porque visa responder a uma das hipóteses levantadas neste trabalho. Analisando os dados, observa-se que </w:t>
      </w:r>
      <w:r w:rsidR="001724B4">
        <w:rPr>
          <w:rFonts w:ascii="Times New Roman" w:hAnsi="Times New Roman" w:cs="Times New Roman"/>
          <w:sz w:val="24"/>
          <w:szCs w:val="24"/>
        </w:rPr>
        <w:t xml:space="preserve">a maioria dos </w:t>
      </w:r>
      <w:r w:rsidRPr="00711C43">
        <w:rPr>
          <w:rFonts w:ascii="Times New Roman" w:hAnsi="Times New Roman" w:cs="Times New Roman"/>
          <w:sz w:val="24"/>
          <w:szCs w:val="24"/>
        </w:rPr>
        <w:t>inquiridos</w:t>
      </w:r>
      <w:r w:rsidR="004B1BFE" w:rsidRPr="00711C43">
        <w:rPr>
          <w:rFonts w:ascii="Times New Roman" w:hAnsi="Times New Roman" w:cs="Times New Roman"/>
          <w:sz w:val="24"/>
          <w:szCs w:val="24"/>
        </w:rPr>
        <w:t xml:space="preserve"> de Cateme</w:t>
      </w:r>
      <w:r w:rsidR="00402390">
        <w:rPr>
          <w:rFonts w:ascii="Times New Roman" w:hAnsi="Times New Roman" w:cs="Times New Roman"/>
          <w:sz w:val="24"/>
          <w:szCs w:val="24"/>
        </w:rPr>
        <w:t xml:space="preserve"> (</w:t>
      </w:r>
      <w:r w:rsidRPr="00711C43">
        <w:rPr>
          <w:rFonts w:ascii="Times New Roman" w:hAnsi="Times New Roman" w:cs="Times New Roman"/>
          <w:sz w:val="24"/>
          <w:szCs w:val="24"/>
        </w:rPr>
        <w:t>147</w:t>
      </w:r>
      <w:r w:rsidR="00402390">
        <w:rPr>
          <w:rFonts w:ascii="Times New Roman" w:hAnsi="Times New Roman" w:cs="Times New Roman"/>
          <w:sz w:val="24"/>
          <w:szCs w:val="24"/>
        </w:rPr>
        <w:t xml:space="preserve">, </w:t>
      </w:r>
      <w:r w:rsidRPr="00711C43">
        <w:rPr>
          <w:rFonts w:ascii="Times New Roman" w:hAnsi="Times New Roman" w:cs="Times New Roman"/>
          <w:sz w:val="24"/>
          <w:szCs w:val="24"/>
        </w:rPr>
        <w:t>equivalendo</w:t>
      </w:r>
      <w:r w:rsidR="004B1BFE" w:rsidRPr="00711C43">
        <w:rPr>
          <w:rFonts w:ascii="Times New Roman" w:hAnsi="Times New Roman" w:cs="Times New Roman"/>
          <w:sz w:val="24"/>
          <w:szCs w:val="24"/>
        </w:rPr>
        <w:t xml:space="preserve"> a 73.5%) </w:t>
      </w:r>
      <w:r w:rsidR="00E520B4">
        <w:rPr>
          <w:rFonts w:ascii="Times New Roman" w:hAnsi="Times New Roman" w:cs="Times New Roman"/>
          <w:sz w:val="24"/>
          <w:szCs w:val="24"/>
        </w:rPr>
        <w:t>responde</w:t>
      </w:r>
      <w:r w:rsidR="00BF6323">
        <w:rPr>
          <w:rFonts w:ascii="Times New Roman" w:hAnsi="Times New Roman" w:cs="Times New Roman"/>
          <w:sz w:val="24"/>
          <w:szCs w:val="24"/>
        </w:rPr>
        <w:t>u</w:t>
      </w:r>
      <w:r w:rsidR="001724B4">
        <w:rPr>
          <w:rFonts w:ascii="Times New Roman" w:hAnsi="Times New Roman" w:cs="Times New Roman"/>
          <w:sz w:val="24"/>
          <w:szCs w:val="24"/>
        </w:rPr>
        <w:t xml:space="preserve"> </w:t>
      </w:r>
      <w:r w:rsidR="00BF6323">
        <w:rPr>
          <w:rFonts w:ascii="Times New Roman" w:hAnsi="Times New Roman" w:cs="Times New Roman"/>
          <w:sz w:val="24"/>
          <w:szCs w:val="24"/>
        </w:rPr>
        <w:t xml:space="preserve">que </w:t>
      </w:r>
      <w:r w:rsidR="004B1BFE" w:rsidRPr="00711C43">
        <w:rPr>
          <w:rFonts w:ascii="Times New Roman" w:hAnsi="Times New Roman" w:cs="Times New Roman"/>
          <w:sz w:val="24"/>
          <w:szCs w:val="24"/>
        </w:rPr>
        <w:t xml:space="preserve">discordam </w:t>
      </w:r>
      <w:r w:rsidR="00E520B4">
        <w:rPr>
          <w:rFonts w:ascii="Times New Roman" w:hAnsi="Times New Roman" w:cs="Times New Roman"/>
          <w:sz w:val="24"/>
          <w:szCs w:val="24"/>
        </w:rPr>
        <w:t xml:space="preserve">totalmente </w:t>
      </w:r>
      <w:r w:rsidR="004B1BFE" w:rsidRPr="00711C43">
        <w:rPr>
          <w:rFonts w:ascii="Times New Roman" w:hAnsi="Times New Roman" w:cs="Times New Roman"/>
          <w:sz w:val="24"/>
          <w:szCs w:val="24"/>
        </w:rPr>
        <w:t>que o reassentamento melhorou a qualidade de vida da</w:t>
      </w:r>
      <w:r w:rsidR="002A73DF">
        <w:rPr>
          <w:rFonts w:ascii="Times New Roman" w:hAnsi="Times New Roman" w:cs="Times New Roman"/>
          <w:sz w:val="24"/>
          <w:szCs w:val="24"/>
        </w:rPr>
        <w:t>s</w:t>
      </w:r>
      <w:r w:rsidR="004B1BFE" w:rsidRPr="00711C43">
        <w:rPr>
          <w:rFonts w:ascii="Times New Roman" w:hAnsi="Times New Roman" w:cs="Times New Roman"/>
          <w:sz w:val="24"/>
          <w:szCs w:val="24"/>
        </w:rPr>
        <w:t xml:space="preserve"> </w:t>
      </w:r>
      <w:r w:rsidR="001724B4">
        <w:rPr>
          <w:rFonts w:ascii="Times New Roman" w:hAnsi="Times New Roman" w:cs="Times New Roman"/>
          <w:sz w:val="24"/>
          <w:szCs w:val="24"/>
        </w:rPr>
        <w:t xml:space="preserve">famílias afetadas. </w:t>
      </w:r>
      <w:r w:rsidR="004B1BFE" w:rsidRPr="00711C43">
        <w:rPr>
          <w:rFonts w:ascii="Times New Roman" w:hAnsi="Times New Roman" w:cs="Times New Roman"/>
          <w:sz w:val="24"/>
          <w:szCs w:val="24"/>
        </w:rPr>
        <w:t xml:space="preserve">12 participantes (correspondendo a 6.0%) </w:t>
      </w:r>
      <w:r w:rsidR="001724B4">
        <w:rPr>
          <w:rFonts w:ascii="Times New Roman" w:hAnsi="Times New Roman" w:cs="Times New Roman"/>
          <w:sz w:val="24"/>
          <w:szCs w:val="24"/>
        </w:rPr>
        <w:t xml:space="preserve">responderam </w:t>
      </w:r>
      <w:r w:rsidR="004B1BFE" w:rsidRPr="00711C43">
        <w:rPr>
          <w:rFonts w:ascii="Times New Roman" w:hAnsi="Times New Roman" w:cs="Times New Roman"/>
          <w:sz w:val="24"/>
          <w:szCs w:val="24"/>
        </w:rPr>
        <w:t xml:space="preserve">que concordam totalmente com a afirmação. </w:t>
      </w:r>
    </w:p>
    <w:p w:rsidR="00316558" w:rsidRDefault="00711C43" w:rsidP="00402390">
      <w:pPr>
        <w:autoSpaceDE w:val="0"/>
        <w:autoSpaceDN w:val="0"/>
        <w:adjustRightInd w:val="0"/>
        <w:spacing w:after="0" w:line="360" w:lineRule="auto"/>
        <w:ind w:firstLine="720"/>
        <w:jc w:val="both"/>
        <w:rPr>
          <w:rFonts w:ascii="Times New Roman" w:eastAsia="Times New Roman" w:hAnsi="Times New Roman" w:cs="Times New Roman"/>
          <w:sz w:val="24"/>
          <w:szCs w:val="24"/>
          <w:lang w:eastAsia="pt-PT"/>
        </w:rPr>
      </w:pPr>
      <w:r w:rsidRPr="005623FE">
        <w:rPr>
          <w:rFonts w:ascii="Times New Roman" w:eastAsia="Times New Roman" w:hAnsi="Times New Roman" w:cs="Times New Roman"/>
          <w:sz w:val="24"/>
          <w:szCs w:val="24"/>
          <w:lang w:eastAsia="pt-PT"/>
        </w:rPr>
        <w:t xml:space="preserve">Por outro lado, há uma interpretação que reforça a opinião </w:t>
      </w:r>
      <w:r w:rsidR="00F843AA" w:rsidRPr="005623FE">
        <w:rPr>
          <w:rFonts w:ascii="Times New Roman" w:eastAsia="Times New Roman" w:hAnsi="Times New Roman" w:cs="Times New Roman"/>
          <w:sz w:val="24"/>
          <w:szCs w:val="24"/>
          <w:lang w:eastAsia="pt-PT"/>
        </w:rPr>
        <w:t>d</w:t>
      </w:r>
      <w:r w:rsidRPr="005623FE">
        <w:rPr>
          <w:rFonts w:ascii="Times New Roman" w:eastAsia="Times New Roman" w:hAnsi="Times New Roman" w:cs="Times New Roman"/>
          <w:sz w:val="24"/>
          <w:szCs w:val="24"/>
          <w:lang w:eastAsia="pt-PT"/>
        </w:rPr>
        <w:t xml:space="preserve">os </w:t>
      </w:r>
      <w:r w:rsidR="00F843AA" w:rsidRPr="005623FE">
        <w:rPr>
          <w:rFonts w:ascii="Times New Roman" w:eastAsia="Times New Roman" w:hAnsi="Times New Roman" w:cs="Times New Roman"/>
          <w:sz w:val="24"/>
          <w:szCs w:val="24"/>
          <w:lang w:eastAsia="pt-PT"/>
        </w:rPr>
        <w:t>que concordam totalmente com a enunciação</w:t>
      </w:r>
      <w:r w:rsidRPr="005623FE">
        <w:rPr>
          <w:rFonts w:ascii="Times New Roman" w:eastAsia="Times New Roman" w:hAnsi="Times New Roman" w:cs="Times New Roman"/>
          <w:sz w:val="24"/>
          <w:szCs w:val="24"/>
          <w:lang w:eastAsia="pt-PT"/>
        </w:rPr>
        <w:t>. Para Daú</w:t>
      </w:r>
      <w:r w:rsidR="00800ED5" w:rsidRPr="005623FE">
        <w:rPr>
          <w:rFonts w:ascii="Times New Roman" w:eastAsia="Times New Roman" w:hAnsi="Times New Roman" w:cs="Times New Roman"/>
          <w:sz w:val="24"/>
          <w:szCs w:val="24"/>
          <w:lang w:eastAsia="pt-PT"/>
        </w:rPr>
        <w:t>ce</w:t>
      </w:r>
      <w:r w:rsidRPr="005623FE">
        <w:rPr>
          <w:rFonts w:ascii="Times New Roman" w:eastAsia="Times New Roman" w:hAnsi="Times New Roman" w:cs="Times New Roman"/>
          <w:sz w:val="24"/>
          <w:szCs w:val="24"/>
          <w:lang w:eastAsia="pt-PT"/>
        </w:rPr>
        <w:t>,</w:t>
      </w:r>
      <w:r w:rsidR="00F843AA" w:rsidRPr="005623FE">
        <w:rPr>
          <w:rFonts w:ascii="Times New Roman" w:eastAsia="Times New Roman" w:hAnsi="Times New Roman" w:cs="Times New Roman"/>
          <w:sz w:val="24"/>
          <w:szCs w:val="24"/>
          <w:lang w:eastAsia="pt-PT"/>
        </w:rPr>
        <w:t xml:space="preserve"> o reassentamento melhorou a vida da</w:t>
      </w:r>
      <w:r w:rsidR="002A73DF">
        <w:rPr>
          <w:rFonts w:ascii="Times New Roman" w:eastAsia="Times New Roman" w:hAnsi="Times New Roman" w:cs="Times New Roman"/>
          <w:sz w:val="24"/>
          <w:szCs w:val="24"/>
          <w:lang w:eastAsia="pt-PT"/>
        </w:rPr>
        <w:t>s</w:t>
      </w:r>
      <w:r w:rsidR="00F843AA" w:rsidRPr="005623FE">
        <w:rPr>
          <w:rFonts w:ascii="Times New Roman" w:eastAsia="Times New Roman" w:hAnsi="Times New Roman" w:cs="Times New Roman"/>
          <w:sz w:val="24"/>
          <w:szCs w:val="24"/>
          <w:lang w:eastAsia="pt-PT"/>
        </w:rPr>
        <w:t xml:space="preserve"> comunidad</w:t>
      </w:r>
      <w:r w:rsidR="009A7AE0" w:rsidRPr="005623FE">
        <w:rPr>
          <w:rFonts w:ascii="Times New Roman" w:eastAsia="Times New Roman" w:hAnsi="Times New Roman" w:cs="Times New Roman"/>
          <w:sz w:val="24"/>
          <w:szCs w:val="24"/>
          <w:lang w:eastAsia="pt-PT"/>
        </w:rPr>
        <w:t>e</w:t>
      </w:r>
      <w:r w:rsidR="002A73DF">
        <w:rPr>
          <w:rFonts w:ascii="Times New Roman" w:eastAsia="Times New Roman" w:hAnsi="Times New Roman" w:cs="Times New Roman"/>
          <w:sz w:val="24"/>
          <w:szCs w:val="24"/>
          <w:lang w:eastAsia="pt-PT"/>
        </w:rPr>
        <w:t>s</w:t>
      </w:r>
      <w:r w:rsidR="009A7AE0" w:rsidRPr="005623FE">
        <w:rPr>
          <w:rFonts w:ascii="Times New Roman" w:eastAsia="Times New Roman" w:hAnsi="Times New Roman" w:cs="Times New Roman"/>
          <w:sz w:val="24"/>
          <w:szCs w:val="24"/>
          <w:lang w:eastAsia="pt-PT"/>
        </w:rPr>
        <w:t xml:space="preserve"> “na medida em que os povoados eram dispersos, mas com o reassentamento hou</w:t>
      </w:r>
      <w:r w:rsidR="00800ED5" w:rsidRPr="005623FE">
        <w:rPr>
          <w:rFonts w:ascii="Times New Roman" w:eastAsia="Times New Roman" w:hAnsi="Times New Roman" w:cs="Times New Roman"/>
          <w:sz w:val="24"/>
          <w:szCs w:val="24"/>
          <w:lang w:eastAsia="pt-PT"/>
        </w:rPr>
        <w:t xml:space="preserve">ve uma aglutinação, incluindo </w:t>
      </w:r>
      <w:r w:rsidR="005623FE" w:rsidRPr="005623FE">
        <w:rPr>
          <w:rFonts w:ascii="Times New Roman" w:eastAsia="Times New Roman" w:hAnsi="Times New Roman" w:cs="Times New Roman"/>
          <w:sz w:val="24"/>
          <w:szCs w:val="24"/>
          <w:lang w:eastAsia="pt-PT"/>
        </w:rPr>
        <w:t xml:space="preserve">os </w:t>
      </w:r>
      <w:r w:rsidR="009A7AE0" w:rsidRPr="005623FE">
        <w:rPr>
          <w:rFonts w:ascii="Times New Roman" w:eastAsia="Times New Roman" w:hAnsi="Times New Roman" w:cs="Times New Roman"/>
          <w:sz w:val="24"/>
          <w:szCs w:val="24"/>
          <w:lang w:eastAsia="pt-PT"/>
        </w:rPr>
        <w:t xml:space="preserve">serviços básicos </w:t>
      </w:r>
      <w:r w:rsidR="00800ED5" w:rsidRPr="005623FE">
        <w:rPr>
          <w:rFonts w:ascii="Times New Roman" w:eastAsia="Times New Roman" w:hAnsi="Times New Roman" w:cs="Times New Roman"/>
          <w:sz w:val="24"/>
          <w:szCs w:val="24"/>
          <w:lang w:eastAsia="pt-PT"/>
        </w:rPr>
        <w:t>(</w:t>
      </w:r>
      <w:r w:rsidR="009A7AE0" w:rsidRPr="005623FE">
        <w:rPr>
          <w:rFonts w:ascii="Times New Roman" w:eastAsia="Times New Roman" w:hAnsi="Times New Roman" w:cs="Times New Roman"/>
          <w:sz w:val="24"/>
          <w:szCs w:val="24"/>
          <w:lang w:eastAsia="pt-PT"/>
        </w:rPr>
        <w:t>acesso</w:t>
      </w:r>
      <w:r w:rsidR="00800ED5" w:rsidRPr="005623FE">
        <w:rPr>
          <w:rFonts w:ascii="Times New Roman" w:eastAsia="Times New Roman" w:hAnsi="Times New Roman" w:cs="Times New Roman"/>
          <w:sz w:val="24"/>
          <w:szCs w:val="24"/>
          <w:lang w:eastAsia="pt-PT"/>
        </w:rPr>
        <w:t xml:space="preserve"> a</w:t>
      </w:r>
      <w:r w:rsidR="009A7AE0" w:rsidRPr="005623FE">
        <w:rPr>
          <w:rFonts w:ascii="Times New Roman" w:eastAsia="Times New Roman" w:hAnsi="Times New Roman" w:cs="Times New Roman"/>
          <w:sz w:val="24"/>
          <w:szCs w:val="24"/>
          <w:lang w:eastAsia="pt-PT"/>
        </w:rPr>
        <w:t xml:space="preserve"> água potável, saúde, educação, etc</w:t>
      </w:r>
      <w:r w:rsidR="00800ED5" w:rsidRPr="005623FE">
        <w:rPr>
          <w:rFonts w:ascii="Times New Roman" w:eastAsia="Times New Roman" w:hAnsi="Times New Roman" w:cs="Times New Roman"/>
          <w:sz w:val="24"/>
          <w:szCs w:val="24"/>
          <w:lang w:eastAsia="pt-PT"/>
        </w:rPr>
        <w:t>.)</w:t>
      </w:r>
      <w:r w:rsidR="009A7AE0" w:rsidRPr="005623FE">
        <w:rPr>
          <w:rFonts w:ascii="Times New Roman" w:eastAsia="Times New Roman" w:hAnsi="Times New Roman" w:cs="Times New Roman"/>
          <w:sz w:val="24"/>
          <w:szCs w:val="24"/>
          <w:lang w:eastAsia="pt-PT"/>
        </w:rPr>
        <w:t>.</w:t>
      </w:r>
      <w:r w:rsidR="009A7AE0" w:rsidRPr="005623FE">
        <w:rPr>
          <w:rStyle w:val="Refdenotaderodap"/>
          <w:rFonts w:ascii="Times New Roman" w:eastAsia="Times New Roman" w:hAnsi="Times New Roman" w:cs="Times New Roman"/>
          <w:sz w:val="24"/>
          <w:szCs w:val="24"/>
          <w:lang w:eastAsia="pt-PT"/>
        </w:rPr>
        <w:footnoteReference w:id="657"/>
      </w:r>
      <w:r w:rsidR="009A7AE0" w:rsidRPr="005623FE">
        <w:rPr>
          <w:rFonts w:ascii="Times New Roman" w:eastAsia="Times New Roman" w:hAnsi="Times New Roman" w:cs="Times New Roman"/>
          <w:sz w:val="24"/>
          <w:szCs w:val="24"/>
          <w:lang w:eastAsia="pt-PT"/>
        </w:rPr>
        <w:t xml:space="preserve"> </w:t>
      </w:r>
      <w:r w:rsidR="00316558">
        <w:rPr>
          <w:rFonts w:ascii="Times New Roman" w:eastAsia="Times New Roman" w:hAnsi="Times New Roman" w:cs="Times New Roman"/>
          <w:sz w:val="24"/>
          <w:szCs w:val="24"/>
          <w:lang w:eastAsia="pt-PT"/>
        </w:rPr>
        <w:t>As palavras de Daúce são evidenciadas pelos respondentes que concordam parcialm</w:t>
      </w:r>
      <w:r w:rsidR="00617418">
        <w:rPr>
          <w:rFonts w:ascii="Times New Roman" w:eastAsia="Times New Roman" w:hAnsi="Times New Roman" w:cs="Times New Roman"/>
          <w:sz w:val="24"/>
          <w:szCs w:val="24"/>
          <w:lang w:eastAsia="pt-PT"/>
        </w:rPr>
        <w:t>ente (8 inquiridos, perfazendo</w:t>
      </w:r>
      <w:r w:rsidR="00316558">
        <w:rPr>
          <w:rFonts w:ascii="Times New Roman" w:eastAsia="Times New Roman" w:hAnsi="Times New Roman" w:cs="Times New Roman"/>
          <w:sz w:val="24"/>
          <w:szCs w:val="24"/>
          <w:lang w:eastAsia="pt-PT"/>
        </w:rPr>
        <w:t xml:space="preserve"> 4.0%).</w:t>
      </w:r>
      <w:r w:rsidR="009A7AE0" w:rsidRPr="005623FE">
        <w:rPr>
          <w:rFonts w:ascii="Times New Roman" w:eastAsia="Times New Roman" w:hAnsi="Times New Roman" w:cs="Times New Roman"/>
          <w:sz w:val="24"/>
          <w:szCs w:val="24"/>
          <w:lang w:eastAsia="pt-PT"/>
        </w:rPr>
        <w:t xml:space="preserve"> </w:t>
      </w:r>
      <w:r w:rsidRPr="005623FE">
        <w:rPr>
          <w:rFonts w:ascii="Times New Roman" w:eastAsia="Times New Roman" w:hAnsi="Times New Roman" w:cs="Times New Roman"/>
          <w:sz w:val="24"/>
          <w:szCs w:val="24"/>
          <w:lang w:eastAsia="pt-PT"/>
        </w:rPr>
        <w:t xml:space="preserve">  </w:t>
      </w:r>
    </w:p>
    <w:p w:rsidR="002A73DF" w:rsidRDefault="00AA2F81" w:rsidP="00A9145D">
      <w:pPr>
        <w:autoSpaceDE w:val="0"/>
        <w:autoSpaceDN w:val="0"/>
        <w:adjustRightInd w:val="0"/>
        <w:spacing w:after="0" w:line="360" w:lineRule="auto"/>
        <w:jc w:val="center"/>
        <w:rPr>
          <w:rFonts w:ascii="Times New Roman" w:hAnsi="Times New Roman" w:cs="Times New Roman"/>
          <w:sz w:val="36"/>
          <w:szCs w:val="36"/>
        </w:rPr>
      </w:pPr>
      <w:r>
        <w:rPr>
          <w:noProof/>
          <w:lang w:eastAsia="pt-PT"/>
        </w:rPr>
        <w:lastRenderedPageBreak/>
        <w:drawing>
          <wp:inline distT="0" distB="0" distL="0" distR="0" wp14:anchorId="4F69E805" wp14:editId="2CF6EF25">
            <wp:extent cx="5128676" cy="2622430"/>
            <wp:effectExtent l="0" t="0" r="0" b="6985"/>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37832" cy="2627112"/>
                    </a:xfrm>
                    <a:prstGeom prst="rect">
                      <a:avLst/>
                    </a:prstGeom>
                  </pic:spPr>
                </pic:pic>
              </a:graphicData>
            </a:graphic>
          </wp:inline>
        </w:drawing>
      </w:r>
    </w:p>
    <w:p w:rsidR="00A5553C" w:rsidRDefault="009E795F" w:rsidP="00E3466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O</w:t>
      </w:r>
      <w:r w:rsidR="00E7608E" w:rsidRPr="0070185B">
        <w:rPr>
          <w:rFonts w:ascii="Times New Roman" w:hAnsi="Times New Roman" w:cs="Times New Roman"/>
          <w:sz w:val="24"/>
          <w:szCs w:val="24"/>
        </w:rPr>
        <w:t>s participantes de Mualadzi</w:t>
      </w:r>
      <w:r w:rsidR="00DC0A9F" w:rsidRPr="0070185B">
        <w:rPr>
          <w:rFonts w:ascii="Times New Roman" w:hAnsi="Times New Roman" w:cs="Times New Roman"/>
          <w:sz w:val="24"/>
          <w:szCs w:val="24"/>
        </w:rPr>
        <w:t xml:space="preserve"> (43 inquiridos, </w:t>
      </w:r>
      <w:r w:rsidR="0070185B" w:rsidRPr="0070185B">
        <w:rPr>
          <w:rFonts w:ascii="Times New Roman" w:hAnsi="Times New Roman" w:cs="Times New Roman"/>
          <w:sz w:val="24"/>
          <w:szCs w:val="24"/>
        </w:rPr>
        <w:t xml:space="preserve">correspondendo </w:t>
      </w:r>
      <w:r w:rsidR="00DC0A9F" w:rsidRPr="0070185B">
        <w:rPr>
          <w:rFonts w:ascii="Times New Roman" w:hAnsi="Times New Roman" w:cs="Times New Roman"/>
          <w:sz w:val="24"/>
          <w:szCs w:val="24"/>
        </w:rPr>
        <w:t xml:space="preserve">a 84.31%) discordam totalmente que o reassentamento melhorou a qualidade de vida das comunidades. </w:t>
      </w:r>
      <w:r w:rsidR="001F5C80" w:rsidRPr="0070185B">
        <w:rPr>
          <w:rFonts w:ascii="Times New Roman" w:hAnsi="Times New Roman" w:cs="Times New Roman"/>
          <w:sz w:val="24"/>
          <w:szCs w:val="24"/>
        </w:rPr>
        <w:t xml:space="preserve">São </w:t>
      </w:r>
      <w:r w:rsidR="00ED116F" w:rsidRPr="0070185B">
        <w:rPr>
          <w:rFonts w:ascii="Times New Roman" w:hAnsi="Times New Roman" w:cs="Times New Roman"/>
          <w:sz w:val="24"/>
          <w:szCs w:val="24"/>
        </w:rPr>
        <w:t xml:space="preserve">dados </w:t>
      </w:r>
      <w:r w:rsidR="001F5C80" w:rsidRPr="0070185B">
        <w:rPr>
          <w:rFonts w:ascii="Times New Roman" w:hAnsi="Times New Roman" w:cs="Times New Roman"/>
          <w:sz w:val="24"/>
          <w:szCs w:val="24"/>
        </w:rPr>
        <w:t xml:space="preserve">que </w:t>
      </w:r>
      <w:r w:rsidR="00ED116F" w:rsidRPr="0070185B">
        <w:rPr>
          <w:rFonts w:ascii="Times New Roman" w:hAnsi="Times New Roman" w:cs="Times New Roman"/>
          <w:sz w:val="24"/>
          <w:szCs w:val="24"/>
        </w:rPr>
        <w:t xml:space="preserve">revelam </w:t>
      </w:r>
      <w:r w:rsidR="007D77D9" w:rsidRPr="006B54AA">
        <w:rPr>
          <w:rFonts w:ascii="Times New Roman" w:hAnsi="Times New Roman" w:cs="Times New Roman"/>
          <w:sz w:val="24"/>
          <w:szCs w:val="24"/>
        </w:rPr>
        <w:t xml:space="preserve">estatisticamente </w:t>
      </w:r>
      <w:r w:rsidR="001F5C80" w:rsidRPr="006B54AA">
        <w:rPr>
          <w:rFonts w:ascii="Times New Roman" w:hAnsi="Times New Roman" w:cs="Times New Roman"/>
          <w:sz w:val="24"/>
          <w:szCs w:val="24"/>
        </w:rPr>
        <w:t xml:space="preserve">uma maioria </w:t>
      </w:r>
      <w:r w:rsidR="007D77D9" w:rsidRPr="006B54AA">
        <w:rPr>
          <w:rFonts w:ascii="Times New Roman" w:hAnsi="Times New Roman" w:cs="Times New Roman"/>
          <w:sz w:val="24"/>
          <w:szCs w:val="24"/>
        </w:rPr>
        <w:t>expressiva</w:t>
      </w:r>
      <w:r w:rsidR="001F5C80" w:rsidRPr="006B54AA">
        <w:rPr>
          <w:rFonts w:ascii="Times New Roman" w:hAnsi="Times New Roman" w:cs="Times New Roman"/>
          <w:sz w:val="24"/>
          <w:szCs w:val="24"/>
        </w:rPr>
        <w:t xml:space="preserve">, contra </w:t>
      </w:r>
      <w:r w:rsidR="0070185B" w:rsidRPr="006B54AA">
        <w:rPr>
          <w:rFonts w:ascii="Times New Roman" w:hAnsi="Times New Roman" w:cs="Times New Roman"/>
          <w:sz w:val="24"/>
          <w:szCs w:val="24"/>
        </w:rPr>
        <w:t>3 participantes (equivalendo a 3.88%) que concordam totalmente</w:t>
      </w:r>
      <w:r w:rsidR="00660863" w:rsidRPr="006B54AA">
        <w:rPr>
          <w:rFonts w:ascii="Times New Roman" w:hAnsi="Times New Roman" w:cs="Times New Roman"/>
          <w:sz w:val="24"/>
          <w:szCs w:val="24"/>
        </w:rPr>
        <w:t xml:space="preserve"> com a afirmação</w:t>
      </w:r>
      <w:r w:rsidR="0070185B" w:rsidRPr="006B54AA">
        <w:rPr>
          <w:rFonts w:ascii="Times New Roman" w:hAnsi="Times New Roman" w:cs="Times New Roman"/>
          <w:sz w:val="24"/>
          <w:szCs w:val="24"/>
        </w:rPr>
        <w:t xml:space="preserve">. </w:t>
      </w:r>
    </w:p>
    <w:p w:rsidR="003E5DE8" w:rsidRDefault="00E34667" w:rsidP="00E97344">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E34667">
        <w:rPr>
          <w:rFonts w:ascii="Times New Roman" w:eastAsia="Times New Roman" w:hAnsi="Times New Roman" w:cs="Times New Roman"/>
          <w:color w:val="000000" w:themeColor="text1"/>
          <w:sz w:val="24"/>
          <w:szCs w:val="24"/>
        </w:rPr>
        <w:t xml:space="preserve">De uma forma geral, os inquiridos de Cateme e Mualadzi afirmaram que o reassentamento constituiu uma perda de esperança em suas vidas. Ficou patente através do trabalho de campo que, com a expropriação da terra, essas populações têm enfrentado grandes dificuldades para se inserir e sobreviver nos locais de reassentamento. A solidariedade social, que é uma das caraterísticas </w:t>
      </w:r>
      <w:r w:rsidR="003E5DE8">
        <w:rPr>
          <w:rFonts w:ascii="Times New Roman" w:eastAsia="Times New Roman" w:hAnsi="Times New Roman" w:cs="Times New Roman"/>
          <w:color w:val="000000" w:themeColor="text1"/>
          <w:sz w:val="24"/>
          <w:szCs w:val="24"/>
        </w:rPr>
        <w:t xml:space="preserve">mais marcantes </w:t>
      </w:r>
      <w:r w:rsidRPr="00E34667">
        <w:rPr>
          <w:rFonts w:ascii="Times New Roman" w:eastAsia="Times New Roman" w:hAnsi="Times New Roman" w:cs="Times New Roman"/>
          <w:color w:val="000000" w:themeColor="text1"/>
          <w:sz w:val="24"/>
          <w:szCs w:val="24"/>
        </w:rPr>
        <w:t>das comunidades africanas, também ficou afetada devido a agravamento da pobreza. Mais</w:t>
      </w:r>
      <w:r w:rsidR="00BF6BE6">
        <w:rPr>
          <w:rFonts w:ascii="Times New Roman" w:eastAsia="Times New Roman" w:hAnsi="Times New Roman" w:cs="Times New Roman"/>
          <w:color w:val="000000" w:themeColor="text1"/>
          <w:sz w:val="24"/>
          <w:szCs w:val="24"/>
        </w:rPr>
        <w:t xml:space="preserve"> </w:t>
      </w:r>
      <w:r w:rsidRPr="00E34667">
        <w:rPr>
          <w:rFonts w:ascii="Times New Roman" w:eastAsia="Times New Roman" w:hAnsi="Times New Roman" w:cs="Times New Roman"/>
          <w:color w:val="000000" w:themeColor="text1"/>
          <w:sz w:val="24"/>
          <w:szCs w:val="24"/>
        </w:rPr>
        <w:t>contundentes que os de Cateme, os inquiridos de Mualadzi disseram que serão precisos</w:t>
      </w:r>
      <w:r w:rsidR="003E5DE8">
        <w:rPr>
          <w:rFonts w:ascii="Times New Roman" w:eastAsia="Times New Roman" w:hAnsi="Times New Roman" w:cs="Times New Roman"/>
          <w:color w:val="000000" w:themeColor="text1"/>
          <w:sz w:val="24"/>
          <w:szCs w:val="24"/>
        </w:rPr>
        <w:t xml:space="preserve"> </w:t>
      </w:r>
      <w:r w:rsidRPr="00E34667">
        <w:rPr>
          <w:rFonts w:ascii="Times New Roman" w:eastAsia="Times New Roman" w:hAnsi="Times New Roman" w:cs="Times New Roman"/>
          <w:color w:val="000000" w:themeColor="text1"/>
          <w:sz w:val="24"/>
          <w:szCs w:val="24"/>
        </w:rPr>
        <w:t>muitos anos para recuperar o sentido da vida que o reassentamento forçado, inquinado de diversas ilegalidades, irregularidades e outros vícios, lhes roubou.</w:t>
      </w:r>
      <w:r w:rsidR="003E5DE8">
        <w:rPr>
          <w:rFonts w:ascii="Times New Roman" w:eastAsia="Times New Roman" w:hAnsi="Times New Roman" w:cs="Times New Roman"/>
          <w:color w:val="000000" w:themeColor="text1"/>
          <w:sz w:val="24"/>
          <w:szCs w:val="24"/>
        </w:rPr>
        <w:t xml:space="preserve"> Para eles, “pior do que a fome é a morte</w:t>
      </w:r>
      <w:r w:rsidR="007458C8">
        <w:rPr>
          <w:rFonts w:ascii="Times New Roman" w:eastAsia="Times New Roman" w:hAnsi="Times New Roman" w:cs="Times New Roman"/>
          <w:color w:val="000000" w:themeColor="text1"/>
          <w:sz w:val="24"/>
          <w:szCs w:val="24"/>
        </w:rPr>
        <w:t>.</w:t>
      </w:r>
      <w:r w:rsidR="003E5DE8">
        <w:rPr>
          <w:rFonts w:ascii="Times New Roman" w:eastAsia="Times New Roman" w:hAnsi="Times New Roman" w:cs="Times New Roman"/>
          <w:color w:val="000000" w:themeColor="text1"/>
          <w:sz w:val="24"/>
          <w:szCs w:val="24"/>
        </w:rPr>
        <w:t xml:space="preserve">”  </w:t>
      </w:r>
      <w:bookmarkStart w:id="64" w:name="_Toc493503069"/>
    </w:p>
    <w:p w:rsidR="00320C90" w:rsidRDefault="00320C90">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rsidR="00D40117" w:rsidRDefault="00D40117" w:rsidP="00D40117">
      <w:pPr>
        <w:pStyle w:val="Legenda"/>
        <w:keepNext/>
      </w:pPr>
      <w:r>
        <w:lastRenderedPageBreak/>
        <w:t xml:space="preserve">Gráfico </w:t>
      </w:r>
      <w:r>
        <w:fldChar w:fldCharType="begin"/>
      </w:r>
      <w:r>
        <w:instrText xml:space="preserve"> SEQ Gráfico \* ARABIC </w:instrText>
      </w:r>
      <w:r>
        <w:fldChar w:fldCharType="separate"/>
      </w:r>
      <w:r w:rsidR="005240DB">
        <w:rPr>
          <w:noProof/>
        </w:rPr>
        <w:t>9</w:t>
      </w:r>
      <w:r>
        <w:fldChar w:fldCharType="end"/>
      </w:r>
      <w:r>
        <w:t xml:space="preserve">: </w:t>
      </w:r>
      <w:r w:rsidRPr="00D40117">
        <w:rPr>
          <w:b/>
        </w:rPr>
        <w:t>O reassentamento afetou significativamente a qualidade de vida das comunidades</w:t>
      </w:r>
      <w:bookmarkEnd w:id="64"/>
    </w:p>
    <w:p w:rsidR="00E7608E" w:rsidRDefault="006B54AA" w:rsidP="006B54AA">
      <w:pPr>
        <w:autoSpaceDE w:val="0"/>
        <w:autoSpaceDN w:val="0"/>
        <w:adjustRightInd w:val="0"/>
        <w:spacing w:after="0" w:line="360" w:lineRule="auto"/>
        <w:jc w:val="center"/>
        <w:rPr>
          <w:rFonts w:ascii="Times New Roman" w:hAnsi="Times New Roman" w:cs="Times New Roman"/>
          <w:b/>
          <w:sz w:val="24"/>
          <w:szCs w:val="24"/>
        </w:rPr>
      </w:pPr>
      <w:r w:rsidRPr="001967E2">
        <w:rPr>
          <w:rFonts w:ascii="Times New Roman" w:hAnsi="Times New Roman" w:cs="Times New Roman"/>
          <w:noProof/>
          <w:color w:val="000000"/>
          <w:sz w:val="24"/>
          <w:szCs w:val="24"/>
          <w:lang w:eastAsia="pt-PT"/>
        </w:rPr>
        <mc:AlternateContent>
          <mc:Choice Requires="wps">
            <w:drawing>
              <wp:anchor distT="0" distB="0" distL="114300" distR="114300" simplePos="0" relativeHeight="251739648" behindDoc="0" locked="0" layoutInCell="1" allowOverlap="1" wp14:anchorId="1841246D" wp14:editId="161F361A">
                <wp:simplePos x="0" y="0"/>
                <wp:positionH relativeFrom="column">
                  <wp:posOffset>1781175</wp:posOffset>
                </wp:positionH>
                <wp:positionV relativeFrom="paragraph">
                  <wp:posOffset>74930</wp:posOffset>
                </wp:positionV>
                <wp:extent cx="2085975" cy="0"/>
                <wp:effectExtent l="38100" t="76200" r="28575" b="114300"/>
                <wp:wrapNone/>
                <wp:docPr id="12" name="Conexão recta unidireccional 12"/>
                <wp:cNvGraphicFramePr/>
                <a:graphic xmlns:a="http://schemas.openxmlformats.org/drawingml/2006/main">
                  <a:graphicData uri="http://schemas.microsoft.com/office/word/2010/wordprocessingShape">
                    <wps:wsp>
                      <wps:cNvCnPr/>
                      <wps:spPr>
                        <a:xfrm>
                          <a:off x="0" y="0"/>
                          <a:ext cx="2085975"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exão recta unidireccional 12" o:spid="_x0000_s1026" type="#_x0000_t32" style="position:absolute;margin-left:140.25pt;margin-top:5.9pt;width:164.25pt;height:0;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" strokecolor="black [3040]">
                <v:stroke startarrow="open" endarrow="open"/>
              </v:shape>
            </w:pict>
          </mc:Fallback>
        </mc:AlternateContent>
      </w:r>
      <w:r w:rsidR="0011713E" w:rsidRPr="001967E2">
        <w:rPr>
          <w:rFonts w:ascii="Times New Roman" w:hAnsi="Times New Roman" w:cs="Times New Roman"/>
          <w:b/>
          <w:sz w:val="24"/>
          <w:szCs w:val="24"/>
        </w:rPr>
        <w:t>Cateme                                                          Mualadzi</w:t>
      </w:r>
    </w:p>
    <w:p w:rsidR="0011713E" w:rsidRPr="002E4718" w:rsidRDefault="00DD79EC" w:rsidP="004F59D8">
      <w:pPr>
        <w:autoSpaceDE w:val="0"/>
        <w:autoSpaceDN w:val="0"/>
        <w:adjustRightInd w:val="0"/>
        <w:spacing w:after="0" w:line="360" w:lineRule="auto"/>
        <w:rPr>
          <w:rFonts w:ascii="Times New Roman" w:hAnsi="Times New Roman" w:cs="Times New Roman"/>
          <w:sz w:val="36"/>
          <w:szCs w:val="36"/>
        </w:rPr>
      </w:pPr>
      <w:r>
        <w:rPr>
          <w:noProof/>
          <w:lang w:eastAsia="pt-PT"/>
        </w:rPr>
        <w:drawing>
          <wp:inline distT="0" distB="0" distL="0" distR="0" wp14:anchorId="466B4861" wp14:editId="1CC48F47">
            <wp:extent cx="2988921" cy="2216989"/>
            <wp:effectExtent l="0" t="0" r="254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991253" cy="2218719"/>
                    </a:xfrm>
                    <a:prstGeom prst="rect">
                      <a:avLst/>
                    </a:prstGeom>
                  </pic:spPr>
                </pic:pic>
              </a:graphicData>
            </a:graphic>
          </wp:inline>
        </w:drawing>
      </w:r>
      <w:r w:rsidR="00445C12" w:rsidRPr="00445C1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07D0B">
        <w:rPr>
          <w:noProof/>
          <w:lang w:eastAsia="pt-PT"/>
        </w:rPr>
        <w:drawing>
          <wp:inline distT="0" distB="0" distL="0" distR="0" wp14:anchorId="3BB948B2" wp14:editId="4E26AD74">
            <wp:extent cx="2701728" cy="2208362"/>
            <wp:effectExtent l="0" t="0" r="3810" b="190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03362" cy="2209698"/>
                    </a:xfrm>
                    <a:prstGeom prst="rect">
                      <a:avLst/>
                    </a:prstGeom>
                  </pic:spPr>
                </pic:pic>
              </a:graphicData>
            </a:graphic>
          </wp:inline>
        </w:drawing>
      </w:r>
    </w:p>
    <w:p w:rsidR="00796FE5" w:rsidRDefault="0011713E" w:rsidP="00695AF6">
      <w:pPr>
        <w:autoSpaceDE w:val="0"/>
        <w:autoSpaceDN w:val="0"/>
        <w:adjustRightInd w:val="0"/>
        <w:spacing w:after="0" w:line="360" w:lineRule="auto"/>
        <w:jc w:val="both"/>
        <w:rPr>
          <w:rFonts w:ascii="Times New Roman" w:hAnsi="Times New Roman" w:cs="Times New Roman"/>
          <w:sz w:val="24"/>
          <w:szCs w:val="24"/>
        </w:rPr>
      </w:pPr>
      <w:r w:rsidRPr="00362C5C">
        <w:rPr>
          <w:rFonts w:ascii="Times New Roman" w:hAnsi="Times New Roman" w:cs="Times New Roman"/>
          <w:sz w:val="24"/>
          <w:szCs w:val="24"/>
        </w:rPr>
        <w:t xml:space="preserve">Este gráfico tem </w:t>
      </w:r>
      <w:r w:rsidR="00695AF6">
        <w:rPr>
          <w:rFonts w:ascii="Times New Roman" w:hAnsi="Times New Roman" w:cs="Times New Roman"/>
          <w:sz w:val="24"/>
          <w:szCs w:val="24"/>
        </w:rPr>
        <w:t xml:space="preserve">uma </w:t>
      </w:r>
      <w:r w:rsidRPr="00362C5C">
        <w:rPr>
          <w:rFonts w:ascii="Times New Roman" w:hAnsi="Times New Roman" w:cs="Times New Roman"/>
          <w:sz w:val="24"/>
          <w:szCs w:val="24"/>
        </w:rPr>
        <w:t xml:space="preserve">relação e </w:t>
      </w:r>
      <w:r w:rsidR="00695AF6">
        <w:rPr>
          <w:rFonts w:ascii="Times New Roman" w:hAnsi="Times New Roman" w:cs="Times New Roman"/>
          <w:sz w:val="24"/>
          <w:szCs w:val="24"/>
        </w:rPr>
        <w:t xml:space="preserve">a mesma </w:t>
      </w:r>
      <w:r w:rsidRPr="00362C5C">
        <w:rPr>
          <w:rFonts w:ascii="Times New Roman" w:hAnsi="Times New Roman" w:cs="Times New Roman"/>
          <w:sz w:val="24"/>
          <w:szCs w:val="24"/>
        </w:rPr>
        <w:t xml:space="preserve">importância </w:t>
      </w:r>
      <w:r w:rsidR="00984163">
        <w:rPr>
          <w:rFonts w:ascii="Times New Roman" w:hAnsi="Times New Roman" w:cs="Times New Roman"/>
          <w:sz w:val="24"/>
          <w:szCs w:val="24"/>
        </w:rPr>
        <w:t>que</w:t>
      </w:r>
      <w:r w:rsidRPr="00362C5C">
        <w:rPr>
          <w:rFonts w:ascii="Times New Roman" w:hAnsi="Times New Roman" w:cs="Times New Roman"/>
          <w:sz w:val="24"/>
          <w:szCs w:val="24"/>
        </w:rPr>
        <w:t xml:space="preserve"> o anterior, </w:t>
      </w:r>
      <w:r w:rsidR="00695AF6">
        <w:rPr>
          <w:rFonts w:ascii="Times New Roman" w:hAnsi="Times New Roman" w:cs="Times New Roman"/>
          <w:sz w:val="24"/>
          <w:szCs w:val="24"/>
        </w:rPr>
        <w:t xml:space="preserve">pois </w:t>
      </w:r>
      <w:r w:rsidR="00984163">
        <w:rPr>
          <w:rFonts w:ascii="Times New Roman" w:hAnsi="Times New Roman" w:cs="Times New Roman"/>
          <w:sz w:val="24"/>
          <w:szCs w:val="24"/>
        </w:rPr>
        <w:t>ambos</w:t>
      </w:r>
      <w:r w:rsidRPr="00362C5C">
        <w:rPr>
          <w:rFonts w:ascii="Times New Roman" w:hAnsi="Times New Roman" w:cs="Times New Roman"/>
          <w:sz w:val="24"/>
          <w:szCs w:val="24"/>
        </w:rPr>
        <w:t xml:space="preserve"> </w:t>
      </w:r>
      <w:r w:rsidR="00984163">
        <w:rPr>
          <w:rFonts w:ascii="Times New Roman" w:hAnsi="Times New Roman" w:cs="Times New Roman"/>
          <w:sz w:val="24"/>
          <w:szCs w:val="24"/>
        </w:rPr>
        <w:t xml:space="preserve">servem </w:t>
      </w:r>
      <w:r w:rsidRPr="00362C5C">
        <w:rPr>
          <w:rFonts w:ascii="Times New Roman" w:hAnsi="Times New Roman" w:cs="Times New Roman"/>
          <w:sz w:val="24"/>
          <w:szCs w:val="24"/>
        </w:rPr>
        <w:t xml:space="preserve">para testar algumas hipóteses. Destarte, 132 inquiridos </w:t>
      </w:r>
      <w:r w:rsidR="007E6841">
        <w:rPr>
          <w:rFonts w:ascii="Times New Roman" w:hAnsi="Times New Roman" w:cs="Times New Roman"/>
          <w:sz w:val="24"/>
          <w:szCs w:val="24"/>
        </w:rPr>
        <w:t xml:space="preserve">de Cateme </w:t>
      </w:r>
      <w:r w:rsidRPr="00362C5C">
        <w:rPr>
          <w:rFonts w:ascii="Times New Roman" w:hAnsi="Times New Roman" w:cs="Times New Roman"/>
          <w:sz w:val="24"/>
          <w:szCs w:val="24"/>
        </w:rPr>
        <w:t xml:space="preserve">(correspondendo a 66.0%) concordam </w:t>
      </w:r>
      <w:r w:rsidR="001548C8">
        <w:rPr>
          <w:rFonts w:ascii="Times New Roman" w:hAnsi="Times New Roman" w:cs="Times New Roman"/>
          <w:sz w:val="24"/>
          <w:szCs w:val="24"/>
        </w:rPr>
        <w:t xml:space="preserve">totalmente </w:t>
      </w:r>
      <w:r w:rsidRPr="00362C5C">
        <w:rPr>
          <w:rFonts w:ascii="Times New Roman" w:hAnsi="Times New Roman" w:cs="Times New Roman"/>
          <w:sz w:val="24"/>
          <w:szCs w:val="24"/>
        </w:rPr>
        <w:t xml:space="preserve">que o reassentamento afetou </w:t>
      </w:r>
      <w:r w:rsidR="002A73DF" w:rsidRPr="00362C5C">
        <w:rPr>
          <w:rFonts w:ascii="Times New Roman" w:hAnsi="Times New Roman" w:cs="Times New Roman"/>
          <w:sz w:val="24"/>
          <w:szCs w:val="24"/>
        </w:rPr>
        <w:t xml:space="preserve">significativamente a qualidade de vida das </w:t>
      </w:r>
      <w:r w:rsidR="007E6841">
        <w:rPr>
          <w:rFonts w:ascii="Times New Roman" w:hAnsi="Times New Roman" w:cs="Times New Roman"/>
          <w:sz w:val="24"/>
          <w:szCs w:val="24"/>
        </w:rPr>
        <w:t xml:space="preserve">famílias </w:t>
      </w:r>
      <w:r w:rsidR="001548C8">
        <w:rPr>
          <w:rFonts w:ascii="Times New Roman" w:hAnsi="Times New Roman" w:cs="Times New Roman"/>
          <w:sz w:val="24"/>
          <w:szCs w:val="24"/>
        </w:rPr>
        <w:t>abrangidas pela mineração</w:t>
      </w:r>
      <w:r w:rsidR="002A73DF" w:rsidRPr="00362C5C">
        <w:rPr>
          <w:rFonts w:ascii="Times New Roman" w:hAnsi="Times New Roman" w:cs="Times New Roman"/>
          <w:sz w:val="24"/>
          <w:szCs w:val="24"/>
        </w:rPr>
        <w:t>.</w:t>
      </w:r>
      <w:r w:rsidR="001548C8">
        <w:rPr>
          <w:rFonts w:ascii="Times New Roman" w:hAnsi="Times New Roman" w:cs="Times New Roman"/>
          <w:sz w:val="24"/>
          <w:szCs w:val="24"/>
        </w:rPr>
        <w:t xml:space="preserve"> 34 (equivalente a 17.0%) discorda</w:t>
      </w:r>
      <w:r w:rsidR="001E03A4">
        <w:rPr>
          <w:rFonts w:ascii="Times New Roman" w:hAnsi="Times New Roman" w:cs="Times New Roman"/>
          <w:sz w:val="24"/>
          <w:szCs w:val="24"/>
        </w:rPr>
        <w:t>m</w:t>
      </w:r>
      <w:r w:rsidR="001548C8">
        <w:rPr>
          <w:rFonts w:ascii="Times New Roman" w:hAnsi="Times New Roman" w:cs="Times New Roman"/>
          <w:sz w:val="24"/>
          <w:szCs w:val="24"/>
        </w:rPr>
        <w:t xml:space="preserve"> totalmente. 2.5% não responde</w:t>
      </w:r>
      <w:r w:rsidR="001E03A4">
        <w:rPr>
          <w:rFonts w:ascii="Times New Roman" w:hAnsi="Times New Roman" w:cs="Times New Roman"/>
          <w:sz w:val="24"/>
          <w:szCs w:val="24"/>
        </w:rPr>
        <w:t>u</w:t>
      </w:r>
      <w:r w:rsidR="001548C8">
        <w:rPr>
          <w:rFonts w:ascii="Times New Roman" w:hAnsi="Times New Roman" w:cs="Times New Roman"/>
          <w:sz w:val="24"/>
          <w:szCs w:val="24"/>
        </w:rPr>
        <w:t>.</w:t>
      </w:r>
      <w:r w:rsidR="002A73DF" w:rsidRPr="00362C5C">
        <w:rPr>
          <w:rFonts w:ascii="Times New Roman" w:hAnsi="Times New Roman" w:cs="Times New Roman"/>
          <w:sz w:val="24"/>
          <w:szCs w:val="24"/>
        </w:rPr>
        <w:t xml:space="preserve"> </w:t>
      </w:r>
    </w:p>
    <w:p w:rsidR="00D77A7B" w:rsidRDefault="00A05E17" w:rsidP="006E31E0">
      <w:pPr>
        <w:spacing w:after="0" w:line="360" w:lineRule="auto"/>
        <w:ind w:firstLine="720"/>
        <w:jc w:val="both"/>
        <w:rPr>
          <w:rFonts w:ascii="Times New Roman" w:hAnsi="Times New Roman" w:cs="Times New Roman"/>
          <w:sz w:val="24"/>
          <w:szCs w:val="24"/>
        </w:rPr>
      </w:pPr>
      <w:r w:rsidRPr="007D77D9">
        <w:rPr>
          <w:rFonts w:ascii="Times New Roman" w:hAnsi="Times New Roman" w:cs="Times New Roman"/>
          <w:sz w:val="24"/>
          <w:szCs w:val="24"/>
        </w:rPr>
        <w:t xml:space="preserve">No caso de Mualadzi, </w:t>
      </w:r>
      <w:r w:rsidR="007D77D9" w:rsidRPr="007D77D9">
        <w:rPr>
          <w:rFonts w:ascii="Times New Roman" w:hAnsi="Times New Roman" w:cs="Times New Roman"/>
          <w:sz w:val="24"/>
          <w:szCs w:val="24"/>
        </w:rPr>
        <w:t xml:space="preserve">o gráfico mostra que </w:t>
      </w:r>
      <w:r w:rsidR="00170475" w:rsidRPr="007D77D9">
        <w:rPr>
          <w:rFonts w:ascii="Times New Roman" w:hAnsi="Times New Roman" w:cs="Times New Roman"/>
          <w:sz w:val="24"/>
          <w:szCs w:val="24"/>
        </w:rPr>
        <w:t xml:space="preserve">a diferença entre os respondentes que </w:t>
      </w:r>
      <w:r w:rsidR="001548C8">
        <w:rPr>
          <w:rFonts w:ascii="Times New Roman" w:hAnsi="Times New Roman" w:cs="Times New Roman"/>
          <w:sz w:val="24"/>
          <w:szCs w:val="24"/>
        </w:rPr>
        <w:t>concordam t</w:t>
      </w:r>
      <w:r w:rsidR="00170475" w:rsidRPr="007D77D9">
        <w:rPr>
          <w:rFonts w:ascii="Times New Roman" w:hAnsi="Times New Roman" w:cs="Times New Roman"/>
          <w:sz w:val="24"/>
          <w:szCs w:val="24"/>
        </w:rPr>
        <w:t xml:space="preserve">otalmente (52.94%) e os </w:t>
      </w:r>
      <w:r w:rsidR="007D77D9" w:rsidRPr="007D77D9">
        <w:rPr>
          <w:rFonts w:ascii="Times New Roman" w:hAnsi="Times New Roman" w:cs="Times New Roman"/>
          <w:sz w:val="24"/>
          <w:szCs w:val="24"/>
        </w:rPr>
        <w:t xml:space="preserve">que </w:t>
      </w:r>
      <w:r w:rsidR="001548C8">
        <w:rPr>
          <w:rFonts w:ascii="Times New Roman" w:hAnsi="Times New Roman" w:cs="Times New Roman"/>
          <w:sz w:val="24"/>
          <w:szCs w:val="24"/>
        </w:rPr>
        <w:t xml:space="preserve">discordam </w:t>
      </w:r>
      <w:r w:rsidR="00170475" w:rsidRPr="007D77D9">
        <w:rPr>
          <w:rFonts w:ascii="Times New Roman" w:hAnsi="Times New Roman" w:cs="Times New Roman"/>
          <w:sz w:val="24"/>
          <w:szCs w:val="24"/>
        </w:rPr>
        <w:t xml:space="preserve">totalmente (41.18%) é </w:t>
      </w:r>
      <w:r w:rsidR="009E795F" w:rsidRPr="007D77D9">
        <w:rPr>
          <w:rFonts w:ascii="Times New Roman" w:hAnsi="Times New Roman" w:cs="Times New Roman"/>
          <w:sz w:val="24"/>
          <w:szCs w:val="24"/>
        </w:rPr>
        <w:t xml:space="preserve">estatisticamente significativa </w:t>
      </w:r>
      <w:r w:rsidR="00170475" w:rsidRPr="007D77D9">
        <w:rPr>
          <w:rFonts w:ascii="Times New Roman" w:hAnsi="Times New Roman" w:cs="Times New Roman"/>
          <w:sz w:val="24"/>
          <w:szCs w:val="24"/>
        </w:rPr>
        <w:t>(</w:t>
      </w:r>
      <w:r w:rsidR="0029783D" w:rsidRPr="007D77D9">
        <w:rPr>
          <w:rFonts w:ascii="Times New Roman" w:hAnsi="Times New Roman" w:cs="Times New Roman"/>
          <w:sz w:val="24"/>
          <w:szCs w:val="24"/>
        </w:rPr>
        <w:t>11.76</w:t>
      </w:r>
      <w:r w:rsidR="00170475" w:rsidRPr="007D77D9">
        <w:rPr>
          <w:rFonts w:ascii="Times New Roman" w:hAnsi="Times New Roman" w:cs="Times New Roman"/>
          <w:sz w:val="24"/>
          <w:szCs w:val="24"/>
        </w:rPr>
        <w:t xml:space="preserve">%). </w:t>
      </w:r>
      <w:r w:rsidR="007D77D9" w:rsidRPr="007D77D9">
        <w:rPr>
          <w:rFonts w:ascii="Times New Roman" w:hAnsi="Times New Roman" w:cs="Times New Roman"/>
          <w:sz w:val="24"/>
          <w:szCs w:val="24"/>
        </w:rPr>
        <w:t>É necessário observar que os restantes participantes (incluindo os inquiridos que não responderam ao questionário) obtiveram as mesmas percentagens (1.96%</w:t>
      </w:r>
      <w:r w:rsidR="00687243">
        <w:rPr>
          <w:rFonts w:ascii="Times New Roman" w:hAnsi="Times New Roman" w:cs="Times New Roman"/>
          <w:sz w:val="24"/>
          <w:szCs w:val="24"/>
        </w:rPr>
        <w:t>, respetivamente</w:t>
      </w:r>
      <w:r w:rsidR="007D77D9" w:rsidRPr="007D77D9">
        <w:rPr>
          <w:rFonts w:ascii="Times New Roman" w:hAnsi="Times New Roman" w:cs="Times New Roman"/>
          <w:sz w:val="24"/>
          <w:szCs w:val="24"/>
        </w:rPr>
        <w:t xml:space="preserve">). </w:t>
      </w:r>
    </w:p>
    <w:p w:rsidR="00E148C7" w:rsidRDefault="0029783D" w:rsidP="00E148C7">
      <w:pPr>
        <w:spacing w:after="0" w:line="360" w:lineRule="auto"/>
        <w:ind w:firstLine="720"/>
        <w:jc w:val="both"/>
        <w:rPr>
          <w:rFonts w:ascii="Times New Roman" w:hAnsi="Times New Roman" w:cs="Times New Roman"/>
          <w:sz w:val="24"/>
          <w:szCs w:val="24"/>
        </w:rPr>
      </w:pPr>
      <w:r w:rsidRPr="00C4602F">
        <w:rPr>
          <w:rFonts w:ascii="Times New Roman" w:hAnsi="Times New Roman" w:cs="Times New Roman"/>
          <w:sz w:val="24"/>
          <w:szCs w:val="24"/>
        </w:rPr>
        <w:t xml:space="preserve">Uma vez mais, </w:t>
      </w:r>
      <w:r w:rsidR="000050B3" w:rsidRPr="00C4602F">
        <w:rPr>
          <w:rFonts w:ascii="Times New Roman" w:hAnsi="Times New Roman" w:cs="Times New Roman"/>
          <w:sz w:val="24"/>
          <w:szCs w:val="24"/>
        </w:rPr>
        <w:t xml:space="preserve">Tomás </w:t>
      </w:r>
      <w:r w:rsidRPr="00C4602F">
        <w:rPr>
          <w:rFonts w:ascii="Times New Roman" w:hAnsi="Times New Roman" w:cs="Times New Roman"/>
          <w:sz w:val="24"/>
          <w:szCs w:val="24"/>
        </w:rPr>
        <w:t xml:space="preserve">refere </w:t>
      </w:r>
      <w:r w:rsidR="000050B3" w:rsidRPr="00C4602F">
        <w:rPr>
          <w:rFonts w:ascii="Times New Roman" w:hAnsi="Times New Roman" w:cs="Times New Roman"/>
          <w:sz w:val="24"/>
          <w:szCs w:val="24"/>
        </w:rPr>
        <w:t>as dificuldades</w:t>
      </w:r>
      <w:r w:rsidR="00831FD4" w:rsidRPr="00C4602F">
        <w:rPr>
          <w:rFonts w:ascii="Times New Roman" w:hAnsi="Times New Roman" w:cs="Times New Roman"/>
          <w:sz w:val="24"/>
          <w:szCs w:val="24"/>
        </w:rPr>
        <w:t xml:space="preserve"> da comunidade</w:t>
      </w:r>
      <w:r w:rsidR="000050B3" w:rsidRPr="00C4602F">
        <w:rPr>
          <w:rFonts w:ascii="Times New Roman" w:hAnsi="Times New Roman" w:cs="Times New Roman"/>
          <w:sz w:val="24"/>
          <w:szCs w:val="24"/>
        </w:rPr>
        <w:t xml:space="preserve">, </w:t>
      </w:r>
      <w:r w:rsidR="00D77A7B" w:rsidRPr="00C4602F">
        <w:rPr>
          <w:rFonts w:ascii="Times New Roman" w:hAnsi="Times New Roman" w:cs="Times New Roman"/>
          <w:sz w:val="24"/>
          <w:szCs w:val="24"/>
        </w:rPr>
        <w:t>entre as quais</w:t>
      </w:r>
      <w:r w:rsidR="00C4602F" w:rsidRPr="00C4602F">
        <w:rPr>
          <w:rFonts w:ascii="Times New Roman" w:hAnsi="Times New Roman" w:cs="Times New Roman"/>
          <w:sz w:val="24"/>
          <w:szCs w:val="24"/>
        </w:rPr>
        <w:t xml:space="preserve">, </w:t>
      </w:r>
      <w:r w:rsidR="001548C8">
        <w:rPr>
          <w:rFonts w:ascii="Times New Roman" w:hAnsi="Times New Roman" w:cs="Times New Roman"/>
          <w:sz w:val="24"/>
          <w:szCs w:val="24"/>
        </w:rPr>
        <w:t xml:space="preserve">elenca (i) </w:t>
      </w:r>
      <w:r w:rsidR="00C4602F" w:rsidRPr="00C4602F">
        <w:rPr>
          <w:rFonts w:ascii="Times New Roman" w:hAnsi="Times New Roman" w:cs="Times New Roman"/>
          <w:sz w:val="24"/>
          <w:szCs w:val="24"/>
        </w:rPr>
        <w:t>custo d</w:t>
      </w:r>
      <w:r w:rsidR="000050B3" w:rsidRPr="00C4602F">
        <w:rPr>
          <w:rFonts w:ascii="Times New Roman" w:hAnsi="Times New Roman" w:cs="Times New Roman"/>
          <w:sz w:val="24"/>
          <w:szCs w:val="24"/>
        </w:rPr>
        <w:t>e transporte</w:t>
      </w:r>
      <w:r w:rsidR="00C4602F" w:rsidRPr="00C4602F">
        <w:rPr>
          <w:rFonts w:ascii="Times New Roman" w:hAnsi="Times New Roman" w:cs="Times New Roman"/>
          <w:sz w:val="24"/>
          <w:szCs w:val="24"/>
        </w:rPr>
        <w:t xml:space="preserve"> elevado</w:t>
      </w:r>
      <w:r w:rsidR="000050B3" w:rsidRPr="00C4602F">
        <w:rPr>
          <w:rFonts w:ascii="Times New Roman" w:hAnsi="Times New Roman" w:cs="Times New Roman"/>
          <w:sz w:val="24"/>
          <w:szCs w:val="24"/>
        </w:rPr>
        <w:t xml:space="preserve">, </w:t>
      </w:r>
      <w:r w:rsidR="001548C8">
        <w:rPr>
          <w:rFonts w:ascii="Times New Roman" w:hAnsi="Times New Roman" w:cs="Times New Roman"/>
          <w:sz w:val="24"/>
          <w:szCs w:val="24"/>
        </w:rPr>
        <w:t xml:space="preserve">(ii) </w:t>
      </w:r>
      <w:r w:rsidR="000050B3" w:rsidRPr="00C4602F">
        <w:rPr>
          <w:rFonts w:ascii="Times New Roman" w:hAnsi="Times New Roman" w:cs="Times New Roman"/>
          <w:sz w:val="24"/>
          <w:szCs w:val="24"/>
        </w:rPr>
        <w:t xml:space="preserve">ausência de lojas, </w:t>
      </w:r>
      <w:r w:rsidR="001548C8">
        <w:rPr>
          <w:rFonts w:ascii="Times New Roman" w:hAnsi="Times New Roman" w:cs="Times New Roman"/>
          <w:sz w:val="24"/>
          <w:szCs w:val="24"/>
        </w:rPr>
        <w:t xml:space="preserve">(iii) </w:t>
      </w:r>
      <w:r w:rsidR="000050B3" w:rsidRPr="00C4602F">
        <w:rPr>
          <w:rFonts w:ascii="Times New Roman" w:hAnsi="Times New Roman" w:cs="Times New Roman"/>
          <w:sz w:val="24"/>
          <w:szCs w:val="24"/>
        </w:rPr>
        <w:t>terra</w:t>
      </w:r>
      <w:r w:rsidR="001548C8">
        <w:rPr>
          <w:rFonts w:ascii="Times New Roman" w:hAnsi="Times New Roman" w:cs="Times New Roman"/>
          <w:sz w:val="24"/>
          <w:szCs w:val="24"/>
        </w:rPr>
        <w:t>s inférteis</w:t>
      </w:r>
      <w:r w:rsidR="000050B3" w:rsidRPr="00C4602F">
        <w:rPr>
          <w:rFonts w:ascii="Times New Roman" w:hAnsi="Times New Roman" w:cs="Times New Roman"/>
          <w:sz w:val="24"/>
          <w:szCs w:val="24"/>
        </w:rPr>
        <w:t xml:space="preserve"> para </w:t>
      </w:r>
      <w:r w:rsidR="001548C8">
        <w:rPr>
          <w:rFonts w:ascii="Times New Roman" w:hAnsi="Times New Roman" w:cs="Times New Roman"/>
          <w:sz w:val="24"/>
          <w:szCs w:val="24"/>
        </w:rPr>
        <w:t xml:space="preserve">a </w:t>
      </w:r>
      <w:r w:rsidR="000050B3" w:rsidRPr="00C4602F">
        <w:rPr>
          <w:rFonts w:ascii="Times New Roman" w:hAnsi="Times New Roman" w:cs="Times New Roman"/>
          <w:sz w:val="24"/>
          <w:szCs w:val="24"/>
        </w:rPr>
        <w:t xml:space="preserve">agricultura, </w:t>
      </w:r>
      <w:r w:rsidR="001548C8">
        <w:rPr>
          <w:rFonts w:ascii="Times New Roman" w:hAnsi="Times New Roman" w:cs="Times New Roman"/>
          <w:sz w:val="24"/>
          <w:szCs w:val="24"/>
        </w:rPr>
        <w:t xml:space="preserve">(iv) </w:t>
      </w:r>
      <w:r w:rsidR="000050B3" w:rsidRPr="00C4602F">
        <w:rPr>
          <w:rFonts w:ascii="Times New Roman" w:hAnsi="Times New Roman" w:cs="Times New Roman"/>
          <w:sz w:val="24"/>
          <w:szCs w:val="24"/>
        </w:rPr>
        <w:t>problemas de abastecim</w:t>
      </w:r>
      <w:r w:rsidR="00F32798" w:rsidRPr="00C4602F">
        <w:rPr>
          <w:rFonts w:ascii="Times New Roman" w:hAnsi="Times New Roman" w:cs="Times New Roman"/>
          <w:sz w:val="24"/>
          <w:szCs w:val="24"/>
        </w:rPr>
        <w:t xml:space="preserve">ento de água, </w:t>
      </w:r>
      <w:r w:rsidR="001548C8">
        <w:rPr>
          <w:rFonts w:ascii="Times New Roman" w:hAnsi="Times New Roman" w:cs="Times New Roman"/>
          <w:sz w:val="24"/>
          <w:szCs w:val="24"/>
        </w:rPr>
        <w:t xml:space="preserve">(v) </w:t>
      </w:r>
      <w:r w:rsidR="00F50E6D">
        <w:rPr>
          <w:rFonts w:ascii="Times New Roman" w:hAnsi="Times New Roman" w:cs="Times New Roman"/>
          <w:sz w:val="24"/>
          <w:szCs w:val="24"/>
        </w:rPr>
        <w:t>dificuldades n</w:t>
      </w:r>
      <w:r w:rsidR="00F32798" w:rsidRPr="00C4602F">
        <w:rPr>
          <w:rFonts w:ascii="Times New Roman" w:hAnsi="Times New Roman" w:cs="Times New Roman"/>
          <w:sz w:val="24"/>
          <w:szCs w:val="24"/>
        </w:rPr>
        <w:t xml:space="preserve">a </w:t>
      </w:r>
      <w:r w:rsidR="000050B3" w:rsidRPr="00C4602F">
        <w:rPr>
          <w:rFonts w:ascii="Times New Roman" w:hAnsi="Times New Roman" w:cs="Times New Roman"/>
          <w:sz w:val="24"/>
          <w:szCs w:val="24"/>
        </w:rPr>
        <w:t>compra de energia elétrica (sistema pré-pago)</w:t>
      </w:r>
      <w:r w:rsidR="00F32798" w:rsidRPr="00C4602F">
        <w:rPr>
          <w:rFonts w:ascii="Times New Roman" w:hAnsi="Times New Roman" w:cs="Times New Roman"/>
          <w:sz w:val="24"/>
          <w:szCs w:val="24"/>
        </w:rPr>
        <w:t xml:space="preserve">, </w:t>
      </w:r>
      <w:r w:rsidR="001548C8">
        <w:rPr>
          <w:rFonts w:ascii="Times New Roman" w:hAnsi="Times New Roman" w:cs="Times New Roman"/>
          <w:sz w:val="24"/>
          <w:szCs w:val="24"/>
        </w:rPr>
        <w:t xml:space="preserve">(vi) </w:t>
      </w:r>
      <w:r w:rsidR="00C4602F" w:rsidRPr="00C4602F">
        <w:rPr>
          <w:rFonts w:ascii="Times New Roman" w:hAnsi="Times New Roman" w:cs="Times New Roman"/>
          <w:sz w:val="24"/>
          <w:szCs w:val="24"/>
        </w:rPr>
        <w:t xml:space="preserve">fome, </w:t>
      </w:r>
      <w:r w:rsidR="001548C8">
        <w:rPr>
          <w:rFonts w:ascii="Times New Roman" w:hAnsi="Times New Roman" w:cs="Times New Roman"/>
          <w:sz w:val="24"/>
          <w:szCs w:val="24"/>
        </w:rPr>
        <w:t xml:space="preserve">(vii) </w:t>
      </w:r>
      <w:r w:rsidR="00C4602F" w:rsidRPr="00C4602F">
        <w:rPr>
          <w:rFonts w:ascii="Times New Roman" w:hAnsi="Times New Roman" w:cs="Times New Roman"/>
          <w:sz w:val="24"/>
          <w:szCs w:val="24"/>
        </w:rPr>
        <w:t xml:space="preserve">ausência de comércio, </w:t>
      </w:r>
      <w:r w:rsidR="001548C8">
        <w:rPr>
          <w:rFonts w:ascii="Times New Roman" w:hAnsi="Times New Roman" w:cs="Times New Roman"/>
          <w:sz w:val="24"/>
          <w:szCs w:val="24"/>
        </w:rPr>
        <w:t xml:space="preserve">(viii) </w:t>
      </w:r>
      <w:r w:rsidR="000050B3" w:rsidRPr="00C4602F">
        <w:rPr>
          <w:rFonts w:ascii="Times New Roman" w:hAnsi="Times New Roman" w:cs="Times New Roman"/>
          <w:sz w:val="24"/>
          <w:szCs w:val="24"/>
        </w:rPr>
        <w:t>falta de emprego</w:t>
      </w:r>
      <w:r w:rsidR="00C4602F" w:rsidRPr="00C4602F">
        <w:rPr>
          <w:rFonts w:ascii="Times New Roman" w:hAnsi="Times New Roman" w:cs="Times New Roman"/>
          <w:sz w:val="24"/>
          <w:szCs w:val="24"/>
        </w:rPr>
        <w:t>, etc</w:t>
      </w:r>
      <w:r w:rsidR="000050B3" w:rsidRPr="00C4602F">
        <w:rPr>
          <w:rFonts w:ascii="Times New Roman" w:hAnsi="Times New Roman" w:cs="Times New Roman"/>
          <w:sz w:val="24"/>
          <w:szCs w:val="24"/>
        </w:rPr>
        <w:t>.</w:t>
      </w:r>
      <w:r w:rsidR="000050B3" w:rsidRPr="00C4602F">
        <w:rPr>
          <w:rStyle w:val="Refdenotaderodap"/>
          <w:rFonts w:ascii="Times New Roman" w:hAnsi="Times New Roman" w:cs="Times New Roman"/>
          <w:sz w:val="24"/>
          <w:szCs w:val="24"/>
        </w:rPr>
        <w:footnoteReference w:id="658"/>
      </w:r>
      <w:r w:rsidR="000050B3" w:rsidRPr="00C4602F">
        <w:rPr>
          <w:rFonts w:ascii="Times New Roman" w:hAnsi="Times New Roman" w:cs="Times New Roman"/>
          <w:sz w:val="24"/>
          <w:szCs w:val="24"/>
        </w:rPr>
        <w:t xml:space="preserve">          </w:t>
      </w:r>
    </w:p>
    <w:p w:rsidR="0063518D" w:rsidRPr="0063518D" w:rsidRDefault="0063518D" w:rsidP="0063518D">
      <w:pPr>
        <w:spacing w:after="0" w:line="240" w:lineRule="auto"/>
        <w:jc w:val="both"/>
        <w:rPr>
          <w:rFonts w:ascii="Times New Roman" w:hAnsi="Times New Roman" w:cs="Times New Roman"/>
          <w:b/>
          <w:sz w:val="24"/>
          <w:szCs w:val="24"/>
        </w:rPr>
      </w:pPr>
    </w:p>
    <w:p w:rsidR="00D47FAA" w:rsidRDefault="00D47FAA" w:rsidP="00D40117">
      <w:pPr>
        <w:pStyle w:val="Legenda"/>
        <w:keepNext/>
      </w:pPr>
      <w:bookmarkStart w:id="65" w:name="_Toc493503070"/>
      <w:r>
        <w:lastRenderedPageBreak/>
        <w:t xml:space="preserve">Gráfico </w:t>
      </w:r>
      <w:r>
        <w:fldChar w:fldCharType="begin"/>
      </w:r>
      <w:r>
        <w:instrText xml:space="preserve"> SEQ Gráfico \* ARABIC </w:instrText>
      </w:r>
      <w:r>
        <w:fldChar w:fldCharType="separate"/>
      </w:r>
      <w:r w:rsidR="005240DB">
        <w:rPr>
          <w:noProof/>
        </w:rPr>
        <w:t>10</w:t>
      </w:r>
      <w:r>
        <w:fldChar w:fldCharType="end"/>
      </w:r>
      <w:r>
        <w:t xml:space="preserve">: </w:t>
      </w:r>
      <w:r w:rsidRPr="001614FC">
        <w:t xml:space="preserve">– </w:t>
      </w:r>
      <w:r w:rsidRPr="00D40117">
        <w:rPr>
          <w:b/>
        </w:rPr>
        <w:t>O reassentamento permitiu uma maior aglomeração de pessoas com acesso a serviços públicos</w:t>
      </w:r>
      <w:bookmarkEnd w:id="65"/>
    </w:p>
    <w:p w:rsidR="009241D4" w:rsidRDefault="009241D4" w:rsidP="009241D4">
      <w:pPr>
        <w:spacing w:after="0" w:line="360" w:lineRule="auto"/>
        <w:jc w:val="center"/>
        <w:rPr>
          <w:rFonts w:ascii="Times New Roman" w:hAnsi="Times New Roman" w:cs="Times New Roman"/>
          <w:sz w:val="24"/>
          <w:szCs w:val="24"/>
        </w:rPr>
      </w:pPr>
      <w:r>
        <w:rPr>
          <w:noProof/>
          <w:lang w:eastAsia="pt-PT"/>
        </w:rPr>
        <w:drawing>
          <wp:inline distT="0" distB="0" distL="0" distR="0" wp14:anchorId="3CD91E59" wp14:editId="706E02B0">
            <wp:extent cx="4295955" cy="2645366"/>
            <wp:effectExtent l="0" t="0" r="0" b="317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02015" cy="2649098"/>
                    </a:xfrm>
                    <a:prstGeom prst="rect">
                      <a:avLst/>
                    </a:prstGeom>
                  </pic:spPr>
                </pic:pic>
              </a:graphicData>
            </a:graphic>
          </wp:inline>
        </w:drawing>
      </w:r>
    </w:p>
    <w:p w:rsidR="006A733A" w:rsidRDefault="009476D4" w:rsidP="00607E3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 resultado apurado no gráfico de Cateme demonstra que </w:t>
      </w:r>
      <w:r w:rsidR="00241997">
        <w:rPr>
          <w:rFonts w:ascii="Times New Roman" w:hAnsi="Times New Roman" w:cs="Times New Roman"/>
          <w:sz w:val="24"/>
          <w:szCs w:val="24"/>
        </w:rPr>
        <w:t>115 inquiridos</w:t>
      </w:r>
      <w:r w:rsidR="006D476D">
        <w:rPr>
          <w:rFonts w:ascii="Times New Roman" w:hAnsi="Times New Roman" w:cs="Times New Roman"/>
          <w:sz w:val="24"/>
          <w:szCs w:val="24"/>
        </w:rPr>
        <w:t xml:space="preserve"> (</w:t>
      </w:r>
      <w:r w:rsidR="005C0405">
        <w:rPr>
          <w:rFonts w:ascii="Times New Roman" w:hAnsi="Times New Roman" w:cs="Times New Roman"/>
          <w:sz w:val="24"/>
          <w:szCs w:val="24"/>
        </w:rPr>
        <w:t>correspondendo a 57.5</w:t>
      </w:r>
      <w:r w:rsidR="00241997">
        <w:rPr>
          <w:rFonts w:ascii="Times New Roman" w:hAnsi="Times New Roman" w:cs="Times New Roman"/>
          <w:sz w:val="24"/>
          <w:szCs w:val="24"/>
        </w:rPr>
        <w:t>%) concorda</w:t>
      </w:r>
      <w:r w:rsidR="006D476D">
        <w:rPr>
          <w:rFonts w:ascii="Times New Roman" w:hAnsi="Times New Roman" w:cs="Times New Roman"/>
          <w:sz w:val="24"/>
          <w:szCs w:val="24"/>
        </w:rPr>
        <w:t>m</w:t>
      </w:r>
      <w:r w:rsidR="00241997">
        <w:rPr>
          <w:rFonts w:ascii="Times New Roman" w:hAnsi="Times New Roman" w:cs="Times New Roman"/>
          <w:sz w:val="24"/>
          <w:szCs w:val="24"/>
        </w:rPr>
        <w:t xml:space="preserve"> totalmente</w:t>
      </w:r>
      <w:r w:rsidR="0032611E">
        <w:rPr>
          <w:rFonts w:ascii="Times New Roman" w:hAnsi="Times New Roman" w:cs="Times New Roman"/>
          <w:sz w:val="24"/>
          <w:szCs w:val="24"/>
        </w:rPr>
        <w:t xml:space="preserve"> que o</w:t>
      </w:r>
      <w:r>
        <w:rPr>
          <w:rFonts w:ascii="Times New Roman" w:hAnsi="Times New Roman" w:cs="Times New Roman"/>
          <w:sz w:val="24"/>
          <w:szCs w:val="24"/>
        </w:rPr>
        <w:t xml:space="preserve"> </w:t>
      </w:r>
      <w:r w:rsidR="0032611E">
        <w:rPr>
          <w:rFonts w:ascii="Times New Roman" w:hAnsi="Times New Roman" w:cs="Times New Roman"/>
          <w:sz w:val="24"/>
          <w:szCs w:val="24"/>
        </w:rPr>
        <w:t>reassentamento permitiu a aglomeração de pessoas com acesso aos serviços públicos</w:t>
      </w:r>
      <w:r w:rsidR="0032611E" w:rsidRPr="0003761E">
        <w:rPr>
          <w:rFonts w:ascii="Times New Roman" w:hAnsi="Times New Roman" w:cs="Times New Roman"/>
          <w:sz w:val="24"/>
          <w:szCs w:val="24"/>
        </w:rPr>
        <w:t xml:space="preserve"> </w:t>
      </w:r>
      <w:r w:rsidR="0032611E">
        <w:rPr>
          <w:rFonts w:ascii="Times New Roman" w:hAnsi="Times New Roman" w:cs="Times New Roman"/>
          <w:sz w:val="24"/>
          <w:szCs w:val="24"/>
        </w:rPr>
        <w:t>(habitação, escolas, hospitais, água potável, electricidade, etc.)</w:t>
      </w:r>
      <w:r>
        <w:rPr>
          <w:rFonts w:ascii="Times New Roman" w:hAnsi="Times New Roman" w:cs="Times New Roman"/>
          <w:sz w:val="24"/>
          <w:szCs w:val="24"/>
        </w:rPr>
        <w:t>.</w:t>
      </w:r>
      <w:r w:rsidR="00241997">
        <w:rPr>
          <w:rFonts w:ascii="Times New Roman" w:hAnsi="Times New Roman" w:cs="Times New Roman"/>
          <w:sz w:val="24"/>
          <w:szCs w:val="24"/>
        </w:rPr>
        <w:t xml:space="preserve"> </w:t>
      </w:r>
      <w:r w:rsidR="0003761E">
        <w:rPr>
          <w:rFonts w:ascii="Times New Roman" w:hAnsi="Times New Roman" w:cs="Times New Roman"/>
          <w:sz w:val="24"/>
          <w:szCs w:val="24"/>
        </w:rPr>
        <w:t>4</w:t>
      </w:r>
      <w:r>
        <w:rPr>
          <w:rFonts w:ascii="Times New Roman" w:hAnsi="Times New Roman" w:cs="Times New Roman"/>
          <w:sz w:val="24"/>
          <w:szCs w:val="24"/>
        </w:rPr>
        <w:t>2</w:t>
      </w:r>
      <w:r w:rsidR="0003761E">
        <w:rPr>
          <w:rFonts w:ascii="Times New Roman" w:hAnsi="Times New Roman" w:cs="Times New Roman"/>
          <w:sz w:val="24"/>
          <w:szCs w:val="24"/>
        </w:rPr>
        <w:t xml:space="preserve"> participantes (equivalendo a 12.0%) </w:t>
      </w:r>
      <w:r w:rsidR="0003761E" w:rsidRPr="006E31E0">
        <w:rPr>
          <w:rFonts w:ascii="Times New Roman" w:hAnsi="Times New Roman" w:cs="Times New Roman"/>
          <w:sz w:val="24"/>
          <w:szCs w:val="24"/>
        </w:rPr>
        <w:t xml:space="preserve">discordam totalmente. </w:t>
      </w:r>
      <w:r w:rsidR="00F50E6D">
        <w:rPr>
          <w:rFonts w:ascii="Times New Roman" w:hAnsi="Times New Roman" w:cs="Times New Roman"/>
          <w:sz w:val="24"/>
          <w:szCs w:val="24"/>
        </w:rPr>
        <w:t>3.0% não respondeu</w:t>
      </w:r>
      <w:r w:rsidR="0032611E">
        <w:rPr>
          <w:rFonts w:ascii="Times New Roman" w:hAnsi="Times New Roman" w:cs="Times New Roman"/>
          <w:sz w:val="24"/>
          <w:szCs w:val="24"/>
        </w:rPr>
        <w:t xml:space="preserve"> ao questionário.</w:t>
      </w:r>
    </w:p>
    <w:p w:rsidR="006A733A" w:rsidRDefault="009241D4" w:rsidP="00D81BF5">
      <w:pPr>
        <w:spacing w:after="0" w:line="360" w:lineRule="auto"/>
        <w:ind w:firstLine="720"/>
        <w:jc w:val="both"/>
        <w:rPr>
          <w:rFonts w:ascii="Times New Roman" w:hAnsi="Times New Roman" w:cs="Times New Roman"/>
          <w:sz w:val="24"/>
          <w:szCs w:val="24"/>
        </w:rPr>
      </w:pPr>
      <w:r>
        <w:rPr>
          <w:noProof/>
          <w:lang w:eastAsia="pt-PT"/>
        </w:rPr>
        <w:drawing>
          <wp:inline distT="0" distB="0" distL="0" distR="0" wp14:anchorId="476A0948" wp14:editId="49F2E5FF">
            <wp:extent cx="4088921" cy="2809821"/>
            <wp:effectExtent l="0" t="0" r="6985"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91495" cy="2811590"/>
                    </a:xfrm>
                    <a:prstGeom prst="rect">
                      <a:avLst/>
                    </a:prstGeom>
                  </pic:spPr>
                </pic:pic>
              </a:graphicData>
            </a:graphic>
          </wp:inline>
        </w:drawing>
      </w:r>
    </w:p>
    <w:p w:rsidR="00906D75" w:rsidRDefault="0032611E" w:rsidP="006A73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Similarmente, </w:t>
      </w:r>
      <w:r w:rsidR="00F50E6D">
        <w:rPr>
          <w:rFonts w:ascii="Times New Roman" w:hAnsi="Times New Roman" w:cs="Times New Roman"/>
          <w:sz w:val="24"/>
          <w:szCs w:val="24"/>
        </w:rPr>
        <w:t xml:space="preserve">de um total de </w:t>
      </w:r>
      <w:r w:rsidR="00307BC5">
        <w:rPr>
          <w:rFonts w:ascii="Times New Roman" w:hAnsi="Times New Roman" w:cs="Times New Roman"/>
          <w:sz w:val="24"/>
          <w:szCs w:val="24"/>
        </w:rPr>
        <w:t>51 participantes</w:t>
      </w:r>
      <w:r w:rsidR="00F50E6D">
        <w:rPr>
          <w:rFonts w:ascii="Times New Roman" w:hAnsi="Times New Roman" w:cs="Times New Roman"/>
          <w:sz w:val="24"/>
          <w:szCs w:val="24"/>
        </w:rPr>
        <w:t xml:space="preserve">, a esmagadora maioria dos </w:t>
      </w:r>
      <w:r w:rsidR="00642B05">
        <w:rPr>
          <w:rFonts w:ascii="Times New Roman" w:hAnsi="Times New Roman" w:cs="Times New Roman"/>
          <w:sz w:val="24"/>
          <w:szCs w:val="24"/>
        </w:rPr>
        <w:t xml:space="preserve">inquiridos </w:t>
      </w:r>
      <w:r w:rsidR="00F50E6D">
        <w:rPr>
          <w:rFonts w:ascii="Times New Roman" w:hAnsi="Times New Roman" w:cs="Times New Roman"/>
          <w:sz w:val="24"/>
          <w:szCs w:val="24"/>
        </w:rPr>
        <w:t>de Mualadzi (</w:t>
      </w:r>
      <w:r w:rsidR="00307BC5">
        <w:rPr>
          <w:rFonts w:ascii="Times New Roman" w:hAnsi="Times New Roman" w:cs="Times New Roman"/>
          <w:sz w:val="24"/>
          <w:szCs w:val="24"/>
        </w:rPr>
        <w:t>36 inquiridos, correspondendo a 70.59%) concorda totalmente com a afirmação</w:t>
      </w:r>
      <w:r w:rsidR="00F50E6D">
        <w:rPr>
          <w:rFonts w:ascii="Times New Roman" w:hAnsi="Times New Roman" w:cs="Times New Roman"/>
          <w:sz w:val="24"/>
          <w:szCs w:val="24"/>
        </w:rPr>
        <w:t xml:space="preserve"> e</w:t>
      </w:r>
      <w:r>
        <w:rPr>
          <w:rFonts w:ascii="Times New Roman" w:hAnsi="Times New Roman" w:cs="Times New Roman"/>
          <w:sz w:val="24"/>
          <w:szCs w:val="24"/>
        </w:rPr>
        <w:t xml:space="preserve"> 7 respondentes</w:t>
      </w:r>
      <w:r w:rsidR="00307BC5">
        <w:rPr>
          <w:rFonts w:ascii="Times New Roman" w:hAnsi="Times New Roman" w:cs="Times New Roman"/>
          <w:sz w:val="24"/>
          <w:szCs w:val="24"/>
        </w:rPr>
        <w:t xml:space="preserve"> </w:t>
      </w:r>
      <w:r>
        <w:rPr>
          <w:rFonts w:ascii="Times New Roman" w:hAnsi="Times New Roman" w:cs="Times New Roman"/>
          <w:sz w:val="24"/>
          <w:szCs w:val="24"/>
        </w:rPr>
        <w:t>(</w:t>
      </w:r>
      <w:r w:rsidR="00307BC5">
        <w:rPr>
          <w:rFonts w:ascii="Times New Roman" w:hAnsi="Times New Roman" w:cs="Times New Roman"/>
          <w:sz w:val="24"/>
          <w:szCs w:val="24"/>
        </w:rPr>
        <w:t xml:space="preserve">equivalendo a </w:t>
      </w:r>
      <w:r w:rsidR="00282A9D">
        <w:rPr>
          <w:rFonts w:ascii="Times New Roman" w:hAnsi="Times New Roman" w:cs="Times New Roman"/>
          <w:sz w:val="24"/>
          <w:szCs w:val="24"/>
        </w:rPr>
        <w:t xml:space="preserve">13.73%) discordam totalmente. </w:t>
      </w:r>
    </w:p>
    <w:p w:rsidR="0031056C" w:rsidRDefault="00906D75" w:rsidP="00085EDE">
      <w:pPr>
        <w:spacing w:after="0" w:line="360" w:lineRule="auto"/>
        <w:jc w:val="both"/>
        <w:rPr>
          <w:rFonts w:ascii="Times New Roman" w:hAnsi="Times New Roman" w:cs="Times New Roman"/>
          <w:sz w:val="24"/>
          <w:szCs w:val="24"/>
        </w:rPr>
      </w:pPr>
      <w:r w:rsidRPr="005A24BB">
        <w:rPr>
          <w:rFonts w:ascii="Times New Roman" w:hAnsi="Times New Roman" w:cs="Times New Roman"/>
          <w:sz w:val="24"/>
          <w:szCs w:val="24"/>
        </w:rPr>
        <w:tab/>
        <w:t>Se por um lado, o reassentamento permitiu uma maior aglomeração de pessoas com aces</w:t>
      </w:r>
      <w:r w:rsidR="006720E2">
        <w:rPr>
          <w:rFonts w:ascii="Times New Roman" w:hAnsi="Times New Roman" w:cs="Times New Roman"/>
          <w:sz w:val="24"/>
          <w:szCs w:val="24"/>
        </w:rPr>
        <w:t>so aos serviços básicos</w:t>
      </w:r>
      <w:r w:rsidR="0046736F">
        <w:rPr>
          <w:rFonts w:ascii="Times New Roman" w:hAnsi="Times New Roman" w:cs="Times New Roman"/>
          <w:sz w:val="24"/>
          <w:szCs w:val="24"/>
        </w:rPr>
        <w:t xml:space="preserve"> </w:t>
      </w:r>
      <w:r w:rsidR="0046736F" w:rsidRPr="005D0830">
        <w:rPr>
          <w:rFonts w:ascii="Times New Roman" w:hAnsi="Times New Roman" w:cs="Times New Roman"/>
          <w:sz w:val="24"/>
          <w:szCs w:val="24"/>
        </w:rPr>
        <w:t xml:space="preserve">(como </w:t>
      </w:r>
      <w:r w:rsidR="00953819" w:rsidRPr="005D0830">
        <w:rPr>
          <w:rFonts w:ascii="Times New Roman" w:hAnsi="Times New Roman" w:cs="Times New Roman"/>
          <w:sz w:val="24"/>
          <w:szCs w:val="24"/>
        </w:rPr>
        <w:t>expresso por</w:t>
      </w:r>
      <w:r w:rsidR="0046736F" w:rsidRPr="005D0830">
        <w:rPr>
          <w:rFonts w:ascii="Times New Roman" w:hAnsi="Times New Roman" w:cs="Times New Roman"/>
          <w:sz w:val="24"/>
          <w:szCs w:val="24"/>
        </w:rPr>
        <w:t xml:space="preserve"> António Daúce no gráfico </w:t>
      </w:r>
      <w:r w:rsidR="00A5553C">
        <w:rPr>
          <w:rFonts w:ascii="Times New Roman" w:hAnsi="Times New Roman" w:cs="Times New Roman"/>
          <w:sz w:val="24"/>
          <w:szCs w:val="24"/>
        </w:rPr>
        <w:t>8</w:t>
      </w:r>
      <w:r w:rsidR="0046736F">
        <w:rPr>
          <w:rFonts w:ascii="Times New Roman" w:hAnsi="Times New Roman" w:cs="Times New Roman"/>
          <w:sz w:val="24"/>
          <w:szCs w:val="24"/>
        </w:rPr>
        <w:t>)</w:t>
      </w:r>
      <w:r w:rsidR="006720E2">
        <w:rPr>
          <w:rFonts w:ascii="Times New Roman" w:hAnsi="Times New Roman" w:cs="Times New Roman"/>
          <w:sz w:val="24"/>
          <w:szCs w:val="24"/>
        </w:rPr>
        <w:t>,</w:t>
      </w:r>
      <w:r w:rsidRPr="005A24BB">
        <w:rPr>
          <w:rFonts w:ascii="Times New Roman" w:hAnsi="Times New Roman" w:cs="Times New Roman"/>
          <w:sz w:val="24"/>
          <w:szCs w:val="24"/>
        </w:rPr>
        <w:t xml:space="preserve"> por outro, </w:t>
      </w:r>
      <w:r w:rsidRPr="005A24BB">
        <w:rPr>
          <w:rFonts w:ascii="Times New Roman" w:hAnsi="Times New Roman" w:cs="Times New Roman"/>
          <w:sz w:val="24"/>
          <w:szCs w:val="24"/>
        </w:rPr>
        <w:lastRenderedPageBreak/>
        <w:t>reduziu significativamente os níveis de provisão desses serviços.</w:t>
      </w:r>
      <w:r w:rsidR="002C25F2" w:rsidRPr="005A24BB">
        <w:rPr>
          <w:rFonts w:ascii="Times New Roman" w:hAnsi="Times New Roman" w:cs="Times New Roman"/>
          <w:sz w:val="24"/>
          <w:szCs w:val="24"/>
        </w:rPr>
        <w:t xml:space="preserve"> </w:t>
      </w:r>
      <w:r w:rsidR="003602B2">
        <w:rPr>
          <w:rFonts w:ascii="Times New Roman" w:hAnsi="Times New Roman" w:cs="Times New Roman"/>
          <w:sz w:val="24"/>
          <w:szCs w:val="24"/>
        </w:rPr>
        <w:t>A</w:t>
      </w:r>
      <w:r w:rsidR="002C25F2" w:rsidRPr="005A24BB">
        <w:rPr>
          <w:rFonts w:ascii="Times New Roman" w:hAnsi="Times New Roman" w:cs="Times New Roman"/>
          <w:sz w:val="24"/>
          <w:szCs w:val="24"/>
        </w:rPr>
        <w:t>s casas estão cheias de rachas que dão origem a infiltrações.</w:t>
      </w:r>
      <w:r w:rsidR="005A24BB">
        <w:rPr>
          <w:rFonts w:ascii="Times New Roman" w:hAnsi="Times New Roman" w:cs="Times New Roman"/>
          <w:sz w:val="24"/>
          <w:szCs w:val="24"/>
        </w:rPr>
        <w:t xml:space="preserve"> No caso de Cateme, </w:t>
      </w:r>
      <w:r w:rsidR="002C25F2" w:rsidRPr="005A24BB">
        <w:rPr>
          <w:rFonts w:ascii="Times New Roman" w:hAnsi="Times New Roman" w:cs="Times New Roman"/>
          <w:sz w:val="24"/>
          <w:szCs w:val="24"/>
        </w:rPr>
        <w:t>as casas foram</w:t>
      </w:r>
      <w:r w:rsidR="006720E2">
        <w:rPr>
          <w:rFonts w:ascii="Times New Roman" w:hAnsi="Times New Roman" w:cs="Times New Roman"/>
          <w:sz w:val="24"/>
          <w:szCs w:val="24"/>
        </w:rPr>
        <w:t xml:space="preserve"> construídas sem alicerces nem </w:t>
      </w:r>
      <w:r w:rsidR="002C25F2" w:rsidRPr="005A24BB">
        <w:rPr>
          <w:rFonts w:ascii="Times New Roman" w:hAnsi="Times New Roman" w:cs="Times New Roman"/>
          <w:sz w:val="24"/>
          <w:szCs w:val="24"/>
        </w:rPr>
        <w:t>vigas</w:t>
      </w:r>
      <w:r w:rsidR="0031056C">
        <w:rPr>
          <w:rFonts w:ascii="Times New Roman" w:hAnsi="Times New Roman" w:cs="Times New Roman"/>
          <w:sz w:val="24"/>
          <w:szCs w:val="24"/>
        </w:rPr>
        <w:t xml:space="preserve">. A cada dia que passa, a </w:t>
      </w:r>
      <w:r w:rsidR="003428AE">
        <w:rPr>
          <w:rFonts w:ascii="Times New Roman" w:hAnsi="Times New Roman" w:cs="Times New Roman"/>
          <w:sz w:val="24"/>
          <w:szCs w:val="24"/>
        </w:rPr>
        <w:t>degradação</w:t>
      </w:r>
      <w:r w:rsidR="0031056C">
        <w:rPr>
          <w:rFonts w:ascii="Times New Roman" w:hAnsi="Times New Roman" w:cs="Times New Roman"/>
          <w:sz w:val="24"/>
          <w:szCs w:val="24"/>
        </w:rPr>
        <w:t xml:space="preserve"> </w:t>
      </w:r>
      <w:r w:rsidR="001909BB">
        <w:rPr>
          <w:rFonts w:ascii="Times New Roman" w:hAnsi="Times New Roman" w:cs="Times New Roman"/>
          <w:sz w:val="24"/>
          <w:szCs w:val="24"/>
        </w:rPr>
        <w:t xml:space="preserve">das mesmas </w:t>
      </w:r>
      <w:r w:rsidR="0031056C">
        <w:rPr>
          <w:rFonts w:ascii="Times New Roman" w:hAnsi="Times New Roman" w:cs="Times New Roman"/>
          <w:sz w:val="24"/>
          <w:szCs w:val="24"/>
        </w:rPr>
        <w:t>é progressiva</w:t>
      </w:r>
      <w:r w:rsidR="00A5553C">
        <w:rPr>
          <w:rFonts w:ascii="Times New Roman" w:hAnsi="Times New Roman" w:cs="Times New Roman"/>
          <w:sz w:val="24"/>
          <w:szCs w:val="24"/>
        </w:rPr>
        <w:t xml:space="preserve"> </w:t>
      </w:r>
      <w:r w:rsidR="00A5553C" w:rsidRPr="005D0830">
        <w:rPr>
          <w:rFonts w:ascii="Times New Roman" w:hAnsi="Times New Roman" w:cs="Times New Roman"/>
          <w:sz w:val="24"/>
          <w:szCs w:val="24"/>
        </w:rPr>
        <w:t xml:space="preserve">e preocupante, podendo até </w:t>
      </w:r>
      <w:r w:rsidR="001F40E3" w:rsidRPr="005D0830">
        <w:rPr>
          <w:rFonts w:ascii="Times New Roman" w:hAnsi="Times New Roman" w:cs="Times New Roman"/>
          <w:sz w:val="24"/>
          <w:szCs w:val="24"/>
        </w:rPr>
        <w:t>conduzir a</w:t>
      </w:r>
      <w:r w:rsidR="00A5553C" w:rsidRPr="005D0830">
        <w:rPr>
          <w:rFonts w:ascii="Times New Roman" w:hAnsi="Times New Roman" w:cs="Times New Roman"/>
          <w:sz w:val="24"/>
          <w:szCs w:val="24"/>
        </w:rPr>
        <w:t xml:space="preserve"> uma tragédia de proporções alarmantes</w:t>
      </w:r>
      <w:r w:rsidR="0031056C" w:rsidRPr="005D0830">
        <w:rPr>
          <w:rFonts w:ascii="Times New Roman" w:hAnsi="Times New Roman" w:cs="Times New Roman"/>
          <w:sz w:val="24"/>
          <w:szCs w:val="24"/>
        </w:rPr>
        <w:t xml:space="preserve">. </w:t>
      </w:r>
      <w:r w:rsidR="002C25F2" w:rsidRPr="005A24BB">
        <w:rPr>
          <w:rFonts w:ascii="Times New Roman" w:hAnsi="Times New Roman" w:cs="Times New Roman"/>
          <w:sz w:val="24"/>
          <w:szCs w:val="24"/>
        </w:rPr>
        <w:t xml:space="preserve"> </w:t>
      </w:r>
    </w:p>
    <w:p w:rsidR="00906D75" w:rsidRDefault="006720E2" w:rsidP="0031056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Na mesma dire</w:t>
      </w:r>
      <w:r w:rsidR="005A24BB">
        <w:rPr>
          <w:rFonts w:ascii="Times New Roman" w:hAnsi="Times New Roman" w:cs="Times New Roman"/>
          <w:sz w:val="24"/>
          <w:szCs w:val="24"/>
        </w:rPr>
        <w:t xml:space="preserve">ção, </w:t>
      </w:r>
      <w:r w:rsidR="00017E37">
        <w:rPr>
          <w:rFonts w:ascii="Times New Roman" w:hAnsi="Times New Roman" w:cs="Times New Roman"/>
          <w:sz w:val="24"/>
          <w:szCs w:val="24"/>
        </w:rPr>
        <w:t>Ruben</w:t>
      </w:r>
      <w:r w:rsidR="005A24BB">
        <w:rPr>
          <w:rFonts w:ascii="Times New Roman" w:hAnsi="Times New Roman" w:cs="Times New Roman"/>
          <w:sz w:val="24"/>
          <w:szCs w:val="24"/>
        </w:rPr>
        <w:t xml:space="preserve"> refere que</w:t>
      </w:r>
      <w:r w:rsidR="002C25F2" w:rsidRPr="005A24BB">
        <w:rPr>
          <w:rFonts w:ascii="Times New Roman" w:hAnsi="Times New Roman" w:cs="Times New Roman"/>
          <w:sz w:val="24"/>
          <w:szCs w:val="24"/>
        </w:rPr>
        <w:t xml:space="preserve"> as casas de Mualadzi foram construídas pela </w:t>
      </w:r>
      <w:r w:rsidR="005A24BB">
        <w:rPr>
          <w:rFonts w:ascii="Times New Roman" w:hAnsi="Times New Roman" w:cs="Times New Roman"/>
          <w:sz w:val="24"/>
          <w:szCs w:val="24"/>
        </w:rPr>
        <w:t xml:space="preserve">empresa </w:t>
      </w:r>
      <w:r w:rsidR="002C25F2" w:rsidRPr="005A24BB">
        <w:rPr>
          <w:rFonts w:ascii="Times New Roman" w:hAnsi="Times New Roman" w:cs="Times New Roman"/>
          <w:sz w:val="24"/>
          <w:szCs w:val="24"/>
        </w:rPr>
        <w:t>CETA</w:t>
      </w:r>
      <w:r w:rsidR="005A24BB">
        <w:rPr>
          <w:rFonts w:ascii="Times New Roman" w:hAnsi="Times New Roman" w:cs="Times New Roman"/>
          <w:sz w:val="24"/>
          <w:szCs w:val="24"/>
        </w:rPr>
        <w:t xml:space="preserve"> – Engenharia e Construção</w:t>
      </w:r>
      <w:r w:rsidR="003602B2">
        <w:rPr>
          <w:rFonts w:ascii="Times New Roman" w:hAnsi="Times New Roman" w:cs="Times New Roman"/>
          <w:sz w:val="24"/>
          <w:szCs w:val="24"/>
        </w:rPr>
        <w:t>,</w:t>
      </w:r>
      <w:r w:rsidR="002C25F2" w:rsidRPr="005A24BB">
        <w:rPr>
          <w:rFonts w:ascii="Times New Roman" w:hAnsi="Times New Roman" w:cs="Times New Roman"/>
          <w:sz w:val="24"/>
          <w:szCs w:val="24"/>
        </w:rPr>
        <w:t xml:space="preserve"> </w:t>
      </w:r>
      <w:r w:rsidR="005A24BB" w:rsidRPr="005A24BB">
        <w:rPr>
          <w:rFonts w:ascii="Times New Roman" w:hAnsi="Times New Roman" w:cs="Times New Roman"/>
          <w:sz w:val="24"/>
          <w:szCs w:val="24"/>
        </w:rPr>
        <w:t>“</w:t>
      </w:r>
      <w:r w:rsidR="003602B2">
        <w:rPr>
          <w:rFonts w:ascii="Times New Roman" w:hAnsi="Times New Roman" w:cs="Times New Roman"/>
          <w:sz w:val="24"/>
          <w:szCs w:val="24"/>
        </w:rPr>
        <w:t>que aplicou critérios diferenciados de</w:t>
      </w:r>
      <w:r w:rsidR="005A24BB">
        <w:rPr>
          <w:rFonts w:ascii="Times New Roman" w:hAnsi="Times New Roman" w:cs="Times New Roman"/>
          <w:sz w:val="24"/>
          <w:szCs w:val="24"/>
        </w:rPr>
        <w:t xml:space="preserve"> qualidade</w:t>
      </w:r>
      <w:r w:rsidR="005A24BB" w:rsidRPr="005A24BB">
        <w:rPr>
          <w:rFonts w:ascii="Times New Roman" w:hAnsi="Times New Roman" w:cs="Times New Roman"/>
          <w:sz w:val="24"/>
          <w:szCs w:val="24"/>
        </w:rPr>
        <w:t xml:space="preserve">. </w:t>
      </w:r>
      <w:r w:rsidR="003602B2">
        <w:rPr>
          <w:rFonts w:ascii="Times New Roman" w:hAnsi="Times New Roman" w:cs="Times New Roman"/>
          <w:sz w:val="24"/>
          <w:szCs w:val="24"/>
        </w:rPr>
        <w:t>A qualidade é notória em</w:t>
      </w:r>
      <w:r w:rsidR="005A24BB" w:rsidRPr="005A24BB">
        <w:rPr>
          <w:rFonts w:ascii="Times New Roman" w:hAnsi="Times New Roman" w:cs="Times New Roman"/>
          <w:sz w:val="24"/>
          <w:szCs w:val="24"/>
        </w:rPr>
        <w:t xml:space="preserve"> determinadas casas</w:t>
      </w:r>
      <w:r w:rsidR="003602B2">
        <w:rPr>
          <w:rFonts w:ascii="Times New Roman" w:hAnsi="Times New Roman" w:cs="Times New Roman"/>
          <w:sz w:val="24"/>
          <w:szCs w:val="24"/>
        </w:rPr>
        <w:t xml:space="preserve">, </w:t>
      </w:r>
      <w:r w:rsidR="005A24BB" w:rsidRPr="005A24BB">
        <w:rPr>
          <w:rFonts w:ascii="Times New Roman" w:hAnsi="Times New Roman" w:cs="Times New Roman"/>
          <w:sz w:val="24"/>
          <w:szCs w:val="24"/>
        </w:rPr>
        <w:t>noutras não. A</w:t>
      </w:r>
      <w:r w:rsidR="003602B2">
        <w:rPr>
          <w:rFonts w:ascii="Times New Roman" w:hAnsi="Times New Roman" w:cs="Times New Roman"/>
          <w:sz w:val="24"/>
          <w:szCs w:val="24"/>
        </w:rPr>
        <w:t>s</w:t>
      </w:r>
      <w:r w:rsidR="005A24BB" w:rsidRPr="005A24BB">
        <w:rPr>
          <w:rFonts w:ascii="Times New Roman" w:hAnsi="Times New Roman" w:cs="Times New Roman"/>
          <w:sz w:val="24"/>
          <w:szCs w:val="24"/>
        </w:rPr>
        <w:t xml:space="preserve"> </w:t>
      </w:r>
      <w:r w:rsidR="003602B2">
        <w:rPr>
          <w:rFonts w:ascii="Times New Roman" w:hAnsi="Times New Roman" w:cs="Times New Roman"/>
          <w:sz w:val="24"/>
          <w:szCs w:val="24"/>
        </w:rPr>
        <w:t>casas que não possuem qualidade foram f</w:t>
      </w:r>
      <w:r w:rsidR="005A24BB" w:rsidRPr="005A24BB">
        <w:rPr>
          <w:rFonts w:ascii="Times New Roman" w:hAnsi="Times New Roman" w:cs="Times New Roman"/>
          <w:sz w:val="24"/>
          <w:szCs w:val="24"/>
        </w:rPr>
        <w:t>eita</w:t>
      </w:r>
      <w:r w:rsidR="003602B2">
        <w:rPr>
          <w:rFonts w:ascii="Times New Roman" w:hAnsi="Times New Roman" w:cs="Times New Roman"/>
          <w:sz w:val="24"/>
          <w:szCs w:val="24"/>
        </w:rPr>
        <w:t>s</w:t>
      </w:r>
      <w:r w:rsidR="005A24BB" w:rsidRPr="005A24BB">
        <w:rPr>
          <w:rFonts w:ascii="Times New Roman" w:hAnsi="Times New Roman" w:cs="Times New Roman"/>
          <w:sz w:val="24"/>
          <w:szCs w:val="24"/>
        </w:rPr>
        <w:t xml:space="preserve"> num único dia</w:t>
      </w:r>
      <w:r w:rsidR="003602B2">
        <w:rPr>
          <w:rFonts w:ascii="Times New Roman" w:hAnsi="Times New Roman" w:cs="Times New Roman"/>
          <w:sz w:val="24"/>
          <w:szCs w:val="24"/>
        </w:rPr>
        <w:t xml:space="preserve"> e</w:t>
      </w:r>
      <w:r w:rsidR="005A24BB" w:rsidRPr="005A24BB">
        <w:rPr>
          <w:rFonts w:ascii="Times New Roman" w:hAnsi="Times New Roman" w:cs="Times New Roman"/>
          <w:sz w:val="24"/>
          <w:szCs w:val="24"/>
        </w:rPr>
        <w:t xml:space="preserve"> às pressas.”</w:t>
      </w:r>
      <w:r w:rsidR="005A24BB" w:rsidRPr="005A24BB">
        <w:rPr>
          <w:rStyle w:val="Refdenotaderodap"/>
          <w:rFonts w:ascii="Times New Roman" w:hAnsi="Times New Roman" w:cs="Times New Roman"/>
          <w:sz w:val="24"/>
          <w:szCs w:val="24"/>
        </w:rPr>
        <w:footnoteReference w:id="659"/>
      </w:r>
    </w:p>
    <w:p w:rsidR="0032611E" w:rsidRDefault="0031056C" w:rsidP="005C0405">
      <w:pPr>
        <w:shd w:val="clear" w:color="auto" w:fill="FFFFFF"/>
        <w:tabs>
          <w:tab w:val="left" w:pos="2268"/>
        </w:tabs>
        <w:spacing w:after="0" w:line="360" w:lineRule="auto"/>
        <w:ind w:firstLine="720"/>
        <w:jc w:val="both"/>
        <w:rPr>
          <w:rFonts w:ascii="Times New Roman" w:hAnsi="Times New Roman" w:cs="Times New Roman"/>
          <w:sz w:val="20"/>
          <w:szCs w:val="20"/>
        </w:rPr>
      </w:pPr>
      <w:r>
        <w:rPr>
          <w:rFonts w:ascii="Times New Roman" w:hAnsi="Times New Roman" w:cs="Times New Roman"/>
          <w:sz w:val="24"/>
          <w:szCs w:val="24"/>
        </w:rPr>
        <w:t>Por outro lado, Mualadzi debate-se com o problema de falta de escola secundária</w:t>
      </w:r>
      <w:r w:rsidR="00017E37">
        <w:rPr>
          <w:rFonts w:ascii="Times New Roman" w:hAnsi="Times New Roman" w:cs="Times New Roman"/>
          <w:sz w:val="24"/>
          <w:szCs w:val="24"/>
        </w:rPr>
        <w:t xml:space="preserve"> </w:t>
      </w:r>
      <w:r w:rsidR="00A540C2">
        <w:rPr>
          <w:rFonts w:ascii="Times New Roman" w:hAnsi="Times New Roman" w:cs="Times New Roman"/>
          <w:sz w:val="24"/>
          <w:szCs w:val="24"/>
        </w:rPr>
        <w:t>(</w:t>
      </w:r>
      <w:r w:rsidR="00017E37">
        <w:rPr>
          <w:rFonts w:ascii="Times New Roman" w:hAnsi="Times New Roman" w:cs="Times New Roman"/>
          <w:sz w:val="24"/>
          <w:szCs w:val="24"/>
        </w:rPr>
        <w:t>que</w:t>
      </w:r>
      <w:r>
        <w:rPr>
          <w:rFonts w:ascii="Times New Roman" w:hAnsi="Times New Roman" w:cs="Times New Roman"/>
          <w:sz w:val="24"/>
          <w:szCs w:val="24"/>
        </w:rPr>
        <w:t xml:space="preserve"> leciona </w:t>
      </w:r>
      <w:r w:rsidR="00017E37">
        <w:rPr>
          <w:rFonts w:ascii="Times New Roman" w:hAnsi="Times New Roman" w:cs="Times New Roman"/>
          <w:sz w:val="24"/>
          <w:szCs w:val="24"/>
        </w:rPr>
        <w:t>da</w:t>
      </w:r>
      <w:r>
        <w:rPr>
          <w:rFonts w:ascii="Times New Roman" w:hAnsi="Times New Roman" w:cs="Times New Roman"/>
          <w:sz w:val="24"/>
          <w:szCs w:val="24"/>
        </w:rPr>
        <w:t xml:space="preserve"> oitava à décima segunda classe</w:t>
      </w:r>
      <w:r w:rsidR="00A540C2">
        <w:rPr>
          <w:rFonts w:ascii="Times New Roman" w:hAnsi="Times New Roman" w:cs="Times New Roman"/>
          <w:sz w:val="24"/>
          <w:szCs w:val="24"/>
        </w:rPr>
        <w:t xml:space="preserve">), pois só tem escolas do ensino primário </w:t>
      </w:r>
      <w:r w:rsidR="00A540C2" w:rsidRPr="00A540C2">
        <w:rPr>
          <w:rFonts w:ascii="Times New Roman" w:hAnsi="Times New Roman" w:cs="Times New Roman"/>
          <w:sz w:val="24"/>
          <w:szCs w:val="24"/>
        </w:rPr>
        <w:t>(que leciona da primeira à sétima classe)</w:t>
      </w:r>
      <w:r w:rsidRPr="00A540C2">
        <w:rPr>
          <w:rFonts w:ascii="Times New Roman" w:hAnsi="Times New Roman" w:cs="Times New Roman"/>
          <w:sz w:val="24"/>
          <w:szCs w:val="24"/>
        </w:rPr>
        <w:t xml:space="preserve">. </w:t>
      </w:r>
      <w:r w:rsidR="00017E37">
        <w:rPr>
          <w:rFonts w:ascii="Times New Roman" w:hAnsi="Times New Roman" w:cs="Times New Roman"/>
          <w:sz w:val="24"/>
          <w:szCs w:val="24"/>
        </w:rPr>
        <w:t xml:space="preserve">Os estudantes </w:t>
      </w:r>
      <w:r>
        <w:rPr>
          <w:rFonts w:ascii="Times New Roman" w:hAnsi="Times New Roman" w:cs="Times New Roman"/>
          <w:sz w:val="24"/>
          <w:szCs w:val="24"/>
        </w:rPr>
        <w:t>percorrem cerca de 15 km até à escola</w:t>
      </w:r>
      <w:r w:rsidR="00A540C2">
        <w:rPr>
          <w:rFonts w:ascii="Times New Roman" w:hAnsi="Times New Roman" w:cs="Times New Roman"/>
          <w:sz w:val="24"/>
          <w:szCs w:val="24"/>
        </w:rPr>
        <w:t xml:space="preserve"> secundária</w:t>
      </w:r>
      <w:r>
        <w:rPr>
          <w:rFonts w:ascii="Times New Roman" w:hAnsi="Times New Roman" w:cs="Times New Roman"/>
          <w:sz w:val="24"/>
          <w:szCs w:val="24"/>
        </w:rPr>
        <w:t>, em Cateme</w:t>
      </w:r>
      <w:r w:rsidRPr="004F3AD3">
        <w:rPr>
          <w:rFonts w:ascii="Times New Roman" w:hAnsi="Times New Roman" w:cs="Times New Roman"/>
          <w:sz w:val="24"/>
          <w:szCs w:val="24"/>
        </w:rPr>
        <w:t>.</w:t>
      </w:r>
      <w:r w:rsidR="00D045D4">
        <w:rPr>
          <w:rStyle w:val="Refdenotaderodap"/>
          <w:rFonts w:ascii="Times New Roman" w:hAnsi="Times New Roman" w:cs="Times New Roman"/>
          <w:sz w:val="24"/>
          <w:szCs w:val="24"/>
        </w:rPr>
        <w:footnoteReference w:id="660"/>
      </w:r>
      <w:r w:rsidRPr="004F3AD3">
        <w:rPr>
          <w:rFonts w:ascii="Times New Roman" w:hAnsi="Times New Roman" w:cs="Times New Roman"/>
          <w:sz w:val="24"/>
          <w:szCs w:val="24"/>
        </w:rPr>
        <w:t xml:space="preserve"> </w:t>
      </w:r>
      <w:r w:rsidR="006720E2">
        <w:rPr>
          <w:rFonts w:ascii="Times New Roman" w:hAnsi="Times New Roman" w:cs="Times New Roman"/>
          <w:sz w:val="24"/>
          <w:szCs w:val="24"/>
        </w:rPr>
        <w:t xml:space="preserve">Consta </w:t>
      </w:r>
      <w:r w:rsidR="004F3AD3" w:rsidRPr="004F3AD3">
        <w:rPr>
          <w:rFonts w:ascii="Times New Roman" w:hAnsi="Times New Roman" w:cs="Times New Roman"/>
          <w:sz w:val="24"/>
          <w:szCs w:val="24"/>
        </w:rPr>
        <w:t>que uma criança do sexo masculino perdeu a vida</w:t>
      </w:r>
      <w:r w:rsidR="0032611E">
        <w:rPr>
          <w:rFonts w:ascii="Times New Roman" w:hAnsi="Times New Roman" w:cs="Times New Roman"/>
          <w:sz w:val="24"/>
          <w:szCs w:val="24"/>
        </w:rPr>
        <w:t>,</w:t>
      </w:r>
      <w:r w:rsidR="004F3AD3" w:rsidRPr="004F3AD3">
        <w:rPr>
          <w:rFonts w:ascii="Times New Roman" w:hAnsi="Times New Roman" w:cs="Times New Roman"/>
          <w:sz w:val="24"/>
          <w:szCs w:val="24"/>
        </w:rPr>
        <w:t xml:space="preserve"> </w:t>
      </w:r>
      <w:r w:rsidR="0032611E">
        <w:rPr>
          <w:rFonts w:ascii="Times New Roman" w:hAnsi="Times New Roman" w:cs="Times New Roman"/>
          <w:sz w:val="24"/>
          <w:szCs w:val="24"/>
        </w:rPr>
        <w:t xml:space="preserve">atacada por </w:t>
      </w:r>
      <w:r w:rsidR="0022667F">
        <w:rPr>
          <w:rFonts w:ascii="Times New Roman" w:hAnsi="Times New Roman" w:cs="Times New Roman"/>
          <w:sz w:val="24"/>
          <w:szCs w:val="24"/>
        </w:rPr>
        <w:t>malfeitores</w:t>
      </w:r>
      <w:r w:rsidR="0032611E">
        <w:rPr>
          <w:rFonts w:ascii="Times New Roman" w:hAnsi="Times New Roman" w:cs="Times New Roman"/>
          <w:sz w:val="24"/>
          <w:szCs w:val="24"/>
        </w:rPr>
        <w:t xml:space="preserve">, </w:t>
      </w:r>
      <w:r w:rsidR="004F3AD3" w:rsidRPr="004F3AD3">
        <w:rPr>
          <w:rFonts w:ascii="Times New Roman" w:hAnsi="Times New Roman" w:cs="Times New Roman"/>
          <w:sz w:val="24"/>
          <w:szCs w:val="24"/>
        </w:rPr>
        <w:t>quando percorria essa distância</w:t>
      </w:r>
      <w:r w:rsidR="00A540C2">
        <w:rPr>
          <w:rFonts w:ascii="Times New Roman" w:hAnsi="Times New Roman" w:cs="Times New Roman"/>
          <w:sz w:val="24"/>
          <w:szCs w:val="24"/>
        </w:rPr>
        <w:t xml:space="preserve">, </w:t>
      </w:r>
    </w:p>
    <w:p w:rsidR="00EB7772" w:rsidRPr="001A5138" w:rsidRDefault="006720E2" w:rsidP="001A5138">
      <w:pPr>
        <w:shd w:val="clear" w:color="auto" w:fill="FFFFFF"/>
        <w:spacing w:after="0" w:line="360" w:lineRule="auto"/>
        <w:ind w:firstLine="720"/>
        <w:jc w:val="both"/>
        <w:rPr>
          <w:rFonts w:ascii="Times New Roman" w:eastAsia="Times New Roman" w:hAnsi="Times New Roman" w:cs="Times New Roman"/>
          <w:color w:val="000000" w:themeColor="text1"/>
          <w:sz w:val="32"/>
          <w:szCs w:val="32"/>
          <w:lang w:eastAsia="pt-PT"/>
        </w:rPr>
      </w:pPr>
      <w:r>
        <w:rPr>
          <w:rFonts w:ascii="Times New Roman" w:hAnsi="Times New Roman" w:cs="Times New Roman"/>
          <w:sz w:val="24"/>
          <w:szCs w:val="24"/>
        </w:rPr>
        <w:t>A</w:t>
      </w:r>
      <w:r w:rsidR="004F3AD3">
        <w:rPr>
          <w:rFonts w:ascii="Times New Roman" w:hAnsi="Times New Roman" w:cs="Times New Roman"/>
          <w:sz w:val="24"/>
          <w:szCs w:val="24"/>
        </w:rPr>
        <w:t xml:space="preserve"> </w:t>
      </w:r>
      <w:r w:rsidR="004B7C4F">
        <w:rPr>
          <w:rFonts w:ascii="Arial" w:hAnsi="Arial" w:cs="Arial"/>
          <w:color w:val="545454"/>
          <w:shd w:val="clear" w:color="auto" w:fill="FFFFFF"/>
        </w:rPr>
        <w:t> </w:t>
      </w:r>
      <w:r w:rsidR="004B7C4F" w:rsidRPr="004B7C4F">
        <w:rPr>
          <w:rFonts w:ascii="Times New Roman" w:hAnsi="Times New Roman" w:cs="Times New Roman"/>
          <w:color w:val="000000" w:themeColor="text1"/>
          <w:sz w:val="24"/>
          <w:szCs w:val="24"/>
          <w:shd w:val="clear" w:color="auto" w:fill="FFFFFF"/>
        </w:rPr>
        <w:t>International Coal Ventures Limited (</w:t>
      </w:r>
      <w:r w:rsidR="004F3AD3" w:rsidRPr="004B7C4F">
        <w:rPr>
          <w:rFonts w:ascii="Times New Roman" w:hAnsi="Times New Roman" w:cs="Times New Roman"/>
          <w:color w:val="000000" w:themeColor="text1"/>
          <w:sz w:val="24"/>
          <w:szCs w:val="24"/>
        </w:rPr>
        <w:t>ICVL</w:t>
      </w:r>
      <w:r w:rsidR="004B7C4F" w:rsidRPr="004B7C4F">
        <w:rPr>
          <w:rFonts w:ascii="Times New Roman" w:hAnsi="Times New Roman" w:cs="Times New Roman"/>
          <w:color w:val="000000" w:themeColor="text1"/>
          <w:sz w:val="24"/>
          <w:szCs w:val="24"/>
        </w:rPr>
        <w:t>)</w:t>
      </w:r>
      <w:r w:rsidR="004F3AD3" w:rsidRPr="004B7C4F">
        <w:rPr>
          <w:rFonts w:ascii="Times New Roman" w:hAnsi="Times New Roman" w:cs="Times New Roman"/>
          <w:color w:val="000000" w:themeColor="text1"/>
          <w:sz w:val="24"/>
          <w:szCs w:val="24"/>
        </w:rPr>
        <w:t xml:space="preserve"> </w:t>
      </w:r>
      <w:r w:rsidR="004F3AD3">
        <w:rPr>
          <w:rFonts w:ascii="Times New Roman" w:hAnsi="Times New Roman" w:cs="Times New Roman"/>
          <w:sz w:val="24"/>
          <w:szCs w:val="24"/>
        </w:rPr>
        <w:t xml:space="preserve">disponibilizou </w:t>
      </w:r>
      <w:r w:rsidR="00A540C2">
        <w:rPr>
          <w:rFonts w:ascii="Times New Roman" w:hAnsi="Times New Roman" w:cs="Times New Roman"/>
          <w:sz w:val="24"/>
          <w:szCs w:val="24"/>
        </w:rPr>
        <w:t>um transporte escolar, mas que nem sempre está ao serviço da c</w:t>
      </w:r>
      <w:r>
        <w:rPr>
          <w:rFonts w:ascii="Times New Roman" w:hAnsi="Times New Roman" w:cs="Times New Roman"/>
          <w:sz w:val="24"/>
          <w:szCs w:val="24"/>
        </w:rPr>
        <w:t>omunidade devido a avarias que o mesmo</w:t>
      </w:r>
      <w:r w:rsidR="00A540C2">
        <w:rPr>
          <w:rFonts w:ascii="Times New Roman" w:hAnsi="Times New Roman" w:cs="Times New Roman"/>
          <w:sz w:val="24"/>
          <w:szCs w:val="24"/>
        </w:rPr>
        <w:t xml:space="preserve"> regista ou por falta de pagamentos</w:t>
      </w:r>
      <w:r w:rsidR="00A5553C">
        <w:rPr>
          <w:rFonts w:ascii="Times New Roman" w:hAnsi="Times New Roman" w:cs="Times New Roman"/>
          <w:sz w:val="24"/>
          <w:szCs w:val="24"/>
        </w:rPr>
        <w:t xml:space="preserve">. </w:t>
      </w:r>
      <w:r w:rsidR="00A540C2">
        <w:rPr>
          <w:rFonts w:ascii="Times New Roman" w:hAnsi="Times New Roman" w:cs="Times New Roman"/>
          <w:sz w:val="24"/>
          <w:szCs w:val="24"/>
        </w:rPr>
        <w:t>Esta situação cria transtornos no processo de ensino e aprendizagem, fa</w:t>
      </w:r>
      <w:r w:rsidR="00B029E7">
        <w:rPr>
          <w:rFonts w:ascii="Times New Roman" w:hAnsi="Times New Roman" w:cs="Times New Roman"/>
          <w:sz w:val="24"/>
          <w:szCs w:val="24"/>
        </w:rPr>
        <w:t>c</w:t>
      </w:r>
      <w:r w:rsidR="00A540C2">
        <w:rPr>
          <w:rFonts w:ascii="Times New Roman" w:hAnsi="Times New Roman" w:cs="Times New Roman"/>
          <w:sz w:val="24"/>
          <w:szCs w:val="24"/>
        </w:rPr>
        <w:t xml:space="preserve">to que afeta o rendimento </w:t>
      </w:r>
      <w:r w:rsidR="0032611E">
        <w:rPr>
          <w:rFonts w:ascii="Times New Roman" w:hAnsi="Times New Roman" w:cs="Times New Roman"/>
          <w:sz w:val="24"/>
          <w:szCs w:val="24"/>
        </w:rPr>
        <w:t xml:space="preserve">escolar </w:t>
      </w:r>
      <w:r w:rsidR="00A540C2">
        <w:rPr>
          <w:rFonts w:ascii="Times New Roman" w:hAnsi="Times New Roman" w:cs="Times New Roman"/>
          <w:sz w:val="24"/>
          <w:szCs w:val="24"/>
        </w:rPr>
        <w:t>dos estudantes.</w:t>
      </w:r>
      <w:r w:rsidR="00A540C2">
        <w:rPr>
          <w:rStyle w:val="Refdenotaderodap"/>
          <w:rFonts w:ascii="Times New Roman" w:hAnsi="Times New Roman" w:cs="Times New Roman"/>
          <w:sz w:val="24"/>
          <w:szCs w:val="24"/>
        </w:rPr>
        <w:footnoteReference w:id="661"/>
      </w:r>
      <w:r w:rsidR="00F35910">
        <w:rPr>
          <w:rFonts w:ascii="Times New Roman" w:hAnsi="Times New Roman" w:cs="Times New Roman"/>
          <w:sz w:val="24"/>
          <w:szCs w:val="24"/>
        </w:rPr>
        <w:t xml:space="preserve"> </w:t>
      </w:r>
      <w:r w:rsidR="00F85AD6">
        <w:rPr>
          <w:rFonts w:ascii="Times New Roman" w:hAnsi="Times New Roman" w:cs="Times New Roman"/>
          <w:sz w:val="24"/>
          <w:szCs w:val="24"/>
        </w:rPr>
        <w:t xml:space="preserve">No concernente à saúde, </w:t>
      </w:r>
      <w:r w:rsidR="00D045D4">
        <w:rPr>
          <w:rFonts w:ascii="Times New Roman" w:hAnsi="Times New Roman" w:cs="Times New Roman"/>
          <w:sz w:val="24"/>
          <w:szCs w:val="24"/>
        </w:rPr>
        <w:t xml:space="preserve">importa referir que </w:t>
      </w:r>
      <w:r w:rsidR="003940A9">
        <w:rPr>
          <w:rFonts w:ascii="Times New Roman" w:hAnsi="Times New Roman" w:cs="Times New Roman"/>
          <w:sz w:val="24"/>
          <w:szCs w:val="24"/>
        </w:rPr>
        <w:t xml:space="preserve">as unidades sanitárias de </w:t>
      </w:r>
      <w:r w:rsidR="00197D35">
        <w:rPr>
          <w:rFonts w:ascii="Times New Roman" w:hAnsi="Times New Roman" w:cs="Times New Roman"/>
          <w:sz w:val="24"/>
          <w:szCs w:val="24"/>
        </w:rPr>
        <w:t>Cateme tê</w:t>
      </w:r>
      <w:r w:rsidR="00F85AD6">
        <w:rPr>
          <w:rFonts w:ascii="Times New Roman" w:hAnsi="Times New Roman" w:cs="Times New Roman"/>
          <w:sz w:val="24"/>
          <w:szCs w:val="24"/>
        </w:rPr>
        <w:t>m s</w:t>
      </w:r>
      <w:r w:rsidR="003940A9">
        <w:rPr>
          <w:rFonts w:ascii="Times New Roman" w:hAnsi="Times New Roman" w:cs="Times New Roman"/>
          <w:sz w:val="24"/>
          <w:szCs w:val="24"/>
        </w:rPr>
        <w:t>ido uma referência no combate a</w:t>
      </w:r>
      <w:r w:rsidR="00F85AD6">
        <w:rPr>
          <w:rFonts w:ascii="Times New Roman" w:hAnsi="Times New Roman" w:cs="Times New Roman"/>
          <w:sz w:val="24"/>
          <w:szCs w:val="24"/>
        </w:rPr>
        <w:t xml:space="preserve"> várias doenças, tais como</w:t>
      </w:r>
      <w:r w:rsidR="00197D35">
        <w:rPr>
          <w:rFonts w:ascii="Times New Roman" w:hAnsi="Times New Roman" w:cs="Times New Roman"/>
          <w:sz w:val="24"/>
          <w:szCs w:val="24"/>
        </w:rPr>
        <w:t xml:space="preserve"> a</w:t>
      </w:r>
      <w:r w:rsidR="00F85AD6">
        <w:rPr>
          <w:rFonts w:ascii="Times New Roman" w:hAnsi="Times New Roman" w:cs="Times New Roman"/>
          <w:sz w:val="24"/>
          <w:szCs w:val="24"/>
        </w:rPr>
        <w:t xml:space="preserve"> malária (que a</w:t>
      </w:r>
      <w:r w:rsidR="00197D35">
        <w:rPr>
          <w:rFonts w:ascii="Times New Roman" w:hAnsi="Times New Roman" w:cs="Times New Roman"/>
          <w:sz w:val="24"/>
          <w:szCs w:val="24"/>
        </w:rPr>
        <w:t xml:space="preserve">tinge </w:t>
      </w:r>
      <w:r w:rsidR="00F85AD6">
        <w:rPr>
          <w:rFonts w:ascii="Times New Roman" w:hAnsi="Times New Roman" w:cs="Times New Roman"/>
          <w:sz w:val="24"/>
          <w:szCs w:val="24"/>
        </w:rPr>
        <w:t>42% da população daquela região) e HIV-SIDA.</w:t>
      </w:r>
      <w:r w:rsidR="00F85AD6">
        <w:rPr>
          <w:rStyle w:val="Refdenotaderodap"/>
          <w:rFonts w:ascii="Times New Roman" w:hAnsi="Times New Roman" w:cs="Times New Roman"/>
          <w:sz w:val="24"/>
          <w:szCs w:val="24"/>
        </w:rPr>
        <w:footnoteReference w:id="662"/>
      </w:r>
      <w:r w:rsidR="007E5665">
        <w:rPr>
          <w:rFonts w:ascii="Times New Roman" w:hAnsi="Times New Roman" w:cs="Times New Roman"/>
          <w:sz w:val="24"/>
          <w:szCs w:val="24"/>
        </w:rPr>
        <w:t xml:space="preserve"> Em Mualadzi, a situação é diferente, como se pode depreender do excerto </w:t>
      </w:r>
      <w:r w:rsidR="00EB7772">
        <w:rPr>
          <w:rFonts w:ascii="Times New Roman" w:hAnsi="Times New Roman" w:cs="Times New Roman"/>
          <w:sz w:val="24"/>
          <w:szCs w:val="24"/>
        </w:rPr>
        <w:t>abaixo:</w:t>
      </w:r>
    </w:p>
    <w:p w:rsidR="00A540C2" w:rsidRPr="00B11D2C" w:rsidRDefault="00D045D4" w:rsidP="00B11D2C">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w:t>
      </w:r>
      <w:r w:rsidR="00B11D2C" w:rsidRPr="00B11D2C">
        <w:rPr>
          <w:rFonts w:ascii="Times New Roman" w:hAnsi="Times New Roman" w:cs="Times New Roman"/>
          <w:color w:val="000000" w:themeColor="text1"/>
          <w:sz w:val="20"/>
          <w:szCs w:val="20"/>
        </w:rPr>
        <w:t xml:space="preserve"> comunidade está desgastada com o mecanismo de funcionamento do mesmo [Centro de Saúde] porque às vezes fica encerrado, mesmo nas horas normais de expediente. Por vezes, a comunidade é obrigada a ter que chamar o agente de saúde na sua residência para o atendimento, depois de a comunidade ficar longos tempos de espera sem que este tenha aberto os serviços.</w:t>
      </w:r>
      <w:r w:rsidR="00EB7772" w:rsidRPr="00B11D2C">
        <w:rPr>
          <w:rStyle w:val="Refdenotaderodap"/>
          <w:rFonts w:ascii="Times New Roman" w:hAnsi="Times New Roman" w:cs="Times New Roman"/>
          <w:sz w:val="20"/>
          <w:szCs w:val="20"/>
        </w:rPr>
        <w:footnoteReference w:id="663"/>
      </w:r>
      <w:r w:rsidR="00EB7772" w:rsidRPr="00B11D2C">
        <w:rPr>
          <w:rFonts w:ascii="Times New Roman" w:hAnsi="Times New Roman" w:cs="Times New Roman"/>
          <w:sz w:val="20"/>
          <w:szCs w:val="20"/>
        </w:rPr>
        <w:t xml:space="preserve"> </w:t>
      </w:r>
    </w:p>
    <w:p w:rsidR="006857DD" w:rsidRDefault="006857DD" w:rsidP="003A7AE1">
      <w:pPr>
        <w:spacing w:after="0" w:line="360" w:lineRule="auto"/>
        <w:jc w:val="both"/>
        <w:rPr>
          <w:rFonts w:ascii="Times New Roman" w:hAnsi="Times New Roman" w:cs="Times New Roman"/>
          <w:b/>
          <w:sz w:val="24"/>
          <w:szCs w:val="24"/>
        </w:rPr>
      </w:pPr>
    </w:p>
    <w:p w:rsidR="003A7AE1" w:rsidRDefault="00D6768D" w:rsidP="003A7AE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Se</w:t>
      </w:r>
      <w:r w:rsidR="00A831C9">
        <w:rPr>
          <w:rFonts w:ascii="Times New Roman" w:hAnsi="Times New Roman" w:cs="Times New Roman"/>
          <w:b/>
          <w:sz w:val="24"/>
          <w:szCs w:val="24"/>
        </w:rPr>
        <w:t>c</w:t>
      </w:r>
      <w:r>
        <w:rPr>
          <w:rFonts w:ascii="Times New Roman" w:hAnsi="Times New Roman" w:cs="Times New Roman"/>
          <w:b/>
          <w:sz w:val="24"/>
          <w:szCs w:val="24"/>
        </w:rPr>
        <w:t>ção C</w:t>
      </w:r>
      <w:r w:rsidR="00B87C92">
        <w:rPr>
          <w:rFonts w:ascii="Times New Roman" w:hAnsi="Times New Roman" w:cs="Times New Roman"/>
          <w:b/>
          <w:sz w:val="24"/>
          <w:szCs w:val="24"/>
        </w:rPr>
        <w:t xml:space="preserve"> – Atuação do G</w:t>
      </w:r>
      <w:r w:rsidR="00085EDE">
        <w:rPr>
          <w:rFonts w:ascii="Times New Roman" w:hAnsi="Times New Roman" w:cs="Times New Roman"/>
          <w:b/>
          <w:sz w:val="24"/>
          <w:szCs w:val="24"/>
        </w:rPr>
        <w:t>overno distrital (Moatize) e provincial (Tete)</w:t>
      </w:r>
    </w:p>
    <w:p w:rsidR="006857DD" w:rsidRPr="003A7AE1" w:rsidRDefault="006857DD" w:rsidP="003A7AE1">
      <w:pPr>
        <w:spacing w:after="0" w:line="360" w:lineRule="auto"/>
        <w:jc w:val="both"/>
        <w:rPr>
          <w:rFonts w:ascii="Times New Roman" w:hAnsi="Times New Roman" w:cs="Times New Roman"/>
          <w:b/>
          <w:sz w:val="24"/>
          <w:szCs w:val="24"/>
        </w:rPr>
      </w:pPr>
    </w:p>
    <w:p w:rsidR="006857DD" w:rsidRDefault="00D6768D" w:rsidP="00313B26">
      <w:pPr>
        <w:tabs>
          <w:tab w:val="left" w:pos="226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Esta</w:t>
      </w:r>
      <w:r w:rsidR="00EF0EBE" w:rsidRPr="00EF0EBE">
        <w:rPr>
          <w:rFonts w:ascii="Times New Roman" w:hAnsi="Times New Roman" w:cs="Times New Roman"/>
          <w:sz w:val="24"/>
          <w:szCs w:val="24"/>
        </w:rPr>
        <w:t xml:space="preserve"> </w:t>
      </w:r>
      <w:r>
        <w:rPr>
          <w:rFonts w:ascii="Times New Roman" w:hAnsi="Times New Roman" w:cs="Times New Roman"/>
          <w:sz w:val="24"/>
          <w:szCs w:val="24"/>
        </w:rPr>
        <w:t>se</w:t>
      </w:r>
      <w:r w:rsidR="00A831C9">
        <w:rPr>
          <w:rFonts w:ascii="Times New Roman" w:hAnsi="Times New Roman" w:cs="Times New Roman"/>
          <w:sz w:val="24"/>
          <w:szCs w:val="24"/>
        </w:rPr>
        <w:t>c</w:t>
      </w:r>
      <w:r>
        <w:rPr>
          <w:rFonts w:ascii="Times New Roman" w:hAnsi="Times New Roman" w:cs="Times New Roman"/>
          <w:sz w:val="24"/>
          <w:szCs w:val="24"/>
        </w:rPr>
        <w:t xml:space="preserve">ção </w:t>
      </w:r>
      <w:r w:rsidR="00EF0EBE" w:rsidRPr="00EF0EBE">
        <w:rPr>
          <w:rFonts w:ascii="Times New Roman" w:hAnsi="Times New Roman" w:cs="Times New Roman"/>
          <w:sz w:val="24"/>
          <w:szCs w:val="24"/>
        </w:rPr>
        <w:t xml:space="preserve">tem </w:t>
      </w:r>
      <w:r w:rsidR="00003B4C">
        <w:rPr>
          <w:rFonts w:ascii="Times New Roman" w:hAnsi="Times New Roman" w:cs="Times New Roman"/>
          <w:sz w:val="24"/>
          <w:szCs w:val="24"/>
        </w:rPr>
        <w:t>por</w:t>
      </w:r>
      <w:r w:rsidR="00EF0EBE" w:rsidRPr="00EF0EBE">
        <w:rPr>
          <w:rFonts w:ascii="Times New Roman" w:hAnsi="Times New Roman" w:cs="Times New Roman"/>
          <w:sz w:val="24"/>
          <w:szCs w:val="24"/>
        </w:rPr>
        <w:t xml:space="preserve"> finalidade conhecer a </w:t>
      </w:r>
      <w:r w:rsidR="00003B4C">
        <w:rPr>
          <w:rFonts w:ascii="Times New Roman" w:hAnsi="Times New Roman" w:cs="Times New Roman"/>
          <w:sz w:val="24"/>
          <w:szCs w:val="24"/>
        </w:rPr>
        <w:t xml:space="preserve">opinião dos inquiridos sobre </w:t>
      </w:r>
      <w:r w:rsidR="00EF0EBE" w:rsidRPr="00EF0EBE">
        <w:rPr>
          <w:rFonts w:ascii="Times New Roman" w:hAnsi="Times New Roman" w:cs="Times New Roman"/>
          <w:sz w:val="24"/>
          <w:szCs w:val="24"/>
        </w:rPr>
        <w:t xml:space="preserve">atuação </w:t>
      </w:r>
      <w:r w:rsidR="003940A9">
        <w:rPr>
          <w:rFonts w:ascii="Times New Roman" w:hAnsi="Times New Roman" w:cs="Times New Roman"/>
          <w:sz w:val="24"/>
          <w:szCs w:val="24"/>
        </w:rPr>
        <w:t>da Administração</w:t>
      </w:r>
      <w:r w:rsidR="00EF0EBE" w:rsidRPr="00EF0EBE">
        <w:rPr>
          <w:rFonts w:ascii="Times New Roman" w:hAnsi="Times New Roman" w:cs="Times New Roman"/>
          <w:sz w:val="24"/>
          <w:szCs w:val="24"/>
        </w:rPr>
        <w:t xml:space="preserve"> </w:t>
      </w:r>
      <w:r w:rsidR="003940A9">
        <w:rPr>
          <w:rFonts w:ascii="Times New Roman" w:hAnsi="Times New Roman" w:cs="Times New Roman"/>
          <w:sz w:val="24"/>
          <w:szCs w:val="24"/>
        </w:rPr>
        <w:t xml:space="preserve">de Moatize e </w:t>
      </w:r>
      <w:r w:rsidR="00EF0EBE" w:rsidRPr="00EF0EBE">
        <w:rPr>
          <w:rFonts w:ascii="Times New Roman" w:hAnsi="Times New Roman" w:cs="Times New Roman"/>
          <w:sz w:val="24"/>
          <w:szCs w:val="24"/>
        </w:rPr>
        <w:t>Governo de Tet</w:t>
      </w:r>
      <w:r w:rsidR="00003B4C">
        <w:rPr>
          <w:rFonts w:ascii="Times New Roman" w:hAnsi="Times New Roman" w:cs="Times New Roman"/>
          <w:sz w:val="24"/>
          <w:szCs w:val="24"/>
        </w:rPr>
        <w:t xml:space="preserve">e no </w:t>
      </w:r>
      <w:r w:rsidR="003940A9">
        <w:rPr>
          <w:rFonts w:ascii="Times New Roman" w:hAnsi="Times New Roman" w:cs="Times New Roman"/>
          <w:sz w:val="24"/>
          <w:szCs w:val="24"/>
        </w:rPr>
        <w:t xml:space="preserve">tocante ao </w:t>
      </w:r>
      <w:r w:rsidR="00003B4C">
        <w:rPr>
          <w:rFonts w:ascii="Times New Roman" w:hAnsi="Times New Roman" w:cs="Times New Roman"/>
          <w:sz w:val="24"/>
          <w:szCs w:val="24"/>
        </w:rPr>
        <w:t>processo d</w:t>
      </w:r>
      <w:r w:rsidR="00B40BBD">
        <w:rPr>
          <w:rFonts w:ascii="Times New Roman" w:hAnsi="Times New Roman" w:cs="Times New Roman"/>
          <w:sz w:val="24"/>
          <w:szCs w:val="24"/>
        </w:rPr>
        <w:t>e</w:t>
      </w:r>
      <w:r w:rsidR="00003B4C">
        <w:rPr>
          <w:rFonts w:ascii="Times New Roman" w:hAnsi="Times New Roman" w:cs="Times New Roman"/>
          <w:sz w:val="24"/>
          <w:szCs w:val="24"/>
        </w:rPr>
        <w:t xml:space="preserve"> reassentamento da população</w:t>
      </w:r>
      <w:r w:rsidR="003940A9">
        <w:rPr>
          <w:rFonts w:ascii="Times New Roman" w:hAnsi="Times New Roman" w:cs="Times New Roman"/>
          <w:sz w:val="24"/>
          <w:szCs w:val="24"/>
        </w:rPr>
        <w:t xml:space="preserve"> afeta</w:t>
      </w:r>
      <w:r w:rsidR="00CE1261">
        <w:rPr>
          <w:rFonts w:ascii="Times New Roman" w:hAnsi="Times New Roman" w:cs="Times New Roman"/>
          <w:sz w:val="24"/>
          <w:szCs w:val="24"/>
        </w:rPr>
        <w:t>da</w:t>
      </w:r>
      <w:r w:rsidR="00652C5C">
        <w:rPr>
          <w:rFonts w:ascii="Times New Roman" w:hAnsi="Times New Roman" w:cs="Times New Roman"/>
          <w:sz w:val="24"/>
          <w:szCs w:val="24"/>
        </w:rPr>
        <w:t xml:space="preserve">. </w:t>
      </w:r>
    </w:p>
    <w:p w:rsidR="00E97344" w:rsidRPr="00E97344" w:rsidRDefault="00E97344" w:rsidP="00E97344">
      <w:bookmarkStart w:id="66" w:name="_Toc493502952"/>
    </w:p>
    <w:p w:rsidR="00E97344" w:rsidRPr="00E97344" w:rsidRDefault="00A55973" w:rsidP="00E97344">
      <w:pPr>
        <w:pStyle w:val="Legenda"/>
        <w:keepNext/>
        <w:rPr>
          <w:b/>
        </w:rPr>
      </w:pPr>
      <w:r>
        <w:t xml:space="preserve">Quadro </w:t>
      </w:r>
      <w:r>
        <w:fldChar w:fldCharType="begin"/>
      </w:r>
      <w:r>
        <w:instrText xml:space="preserve"> SEQ Quadro \* ARABIC </w:instrText>
      </w:r>
      <w:r>
        <w:fldChar w:fldCharType="separate"/>
      </w:r>
      <w:r w:rsidR="005240DB">
        <w:rPr>
          <w:noProof/>
        </w:rPr>
        <w:t>5</w:t>
      </w:r>
      <w:r>
        <w:fldChar w:fldCharType="end"/>
      </w:r>
      <w:r>
        <w:t xml:space="preserve">: </w:t>
      </w:r>
      <w:r w:rsidRPr="00A55973">
        <w:rPr>
          <w:b/>
        </w:rPr>
        <w:t>O governo presta assistência às famílias afetadas</w:t>
      </w:r>
      <w:bookmarkEnd w:id="66"/>
    </w:p>
    <w:tbl>
      <w:tblPr>
        <w:tblW w:w="0" w:type="auto"/>
        <w:jc w:val="center"/>
        <w:tblLayout w:type="fixed"/>
        <w:tblCellMar>
          <w:left w:w="93" w:type="dxa"/>
          <w:right w:w="93" w:type="dxa"/>
        </w:tblCellMar>
        <w:tblLook w:val="0000" w:firstRow="0" w:lastRow="0" w:firstColumn="0" w:lastColumn="0" w:noHBand="0" w:noVBand="0"/>
      </w:tblPr>
      <w:tblGrid>
        <w:gridCol w:w="2289"/>
        <w:gridCol w:w="2405"/>
        <w:gridCol w:w="1080"/>
        <w:gridCol w:w="1080"/>
      </w:tblGrid>
      <w:tr w:rsidR="00AC36ED" w:rsidTr="00AC36ED">
        <w:trPr>
          <w:trHeight w:val="273"/>
          <w:jc w:val="center"/>
        </w:trPr>
        <w:tc>
          <w:tcPr>
            <w:tcW w:w="4694"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AC36ED" w:rsidRPr="00D81BF5" w:rsidRDefault="00AC36ED" w:rsidP="00027769">
            <w:pPr>
              <w:autoSpaceDE w:val="0"/>
              <w:autoSpaceDN w:val="0"/>
              <w:adjustRightInd w:val="0"/>
              <w:spacing w:after="0" w:line="240" w:lineRule="auto"/>
              <w:jc w:val="center"/>
              <w:rPr>
                <w:rFonts w:ascii="Arial" w:hAnsi="Arial" w:cs="Arial"/>
                <w:b/>
                <w:color w:val="000000"/>
                <w:sz w:val="20"/>
                <w:szCs w:val="20"/>
              </w:rPr>
            </w:pPr>
            <w:r w:rsidRPr="00D81BF5">
              <w:rPr>
                <w:rFonts w:ascii="Arial" w:hAnsi="Arial" w:cs="Arial"/>
                <w:b/>
                <w:color w:val="000000"/>
                <w:sz w:val="20"/>
                <w:szCs w:val="20"/>
              </w:rPr>
              <w:t>Cateme</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AC36ED" w:rsidRPr="00D81BF5" w:rsidRDefault="00AC36ED" w:rsidP="00027769">
            <w:pPr>
              <w:autoSpaceDE w:val="0"/>
              <w:autoSpaceDN w:val="0"/>
              <w:adjustRightInd w:val="0"/>
              <w:spacing w:after="0" w:line="240" w:lineRule="auto"/>
              <w:jc w:val="center"/>
              <w:rPr>
                <w:rFonts w:ascii="Arial" w:hAnsi="Arial" w:cs="Arial"/>
                <w:b/>
                <w:color w:val="000000"/>
                <w:sz w:val="20"/>
                <w:szCs w:val="20"/>
              </w:rPr>
            </w:pPr>
            <w:r w:rsidRPr="00D81BF5">
              <w:rPr>
                <w:rFonts w:ascii="Arial" w:hAnsi="Arial" w:cs="Arial"/>
                <w:b/>
                <w:color w:val="000000"/>
                <w:sz w:val="20"/>
                <w:szCs w:val="20"/>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AC36ED" w:rsidRPr="00D81BF5" w:rsidRDefault="00AC36ED" w:rsidP="00027769">
            <w:pPr>
              <w:autoSpaceDE w:val="0"/>
              <w:autoSpaceDN w:val="0"/>
              <w:adjustRightInd w:val="0"/>
              <w:spacing w:after="0" w:line="240" w:lineRule="auto"/>
              <w:jc w:val="center"/>
              <w:rPr>
                <w:rFonts w:ascii="Arial" w:hAnsi="Arial" w:cs="Arial"/>
                <w:b/>
                <w:color w:val="000000"/>
                <w:sz w:val="20"/>
                <w:szCs w:val="20"/>
              </w:rPr>
            </w:pPr>
            <w:r w:rsidRPr="00D81BF5">
              <w:rPr>
                <w:rFonts w:ascii="Arial" w:hAnsi="Arial" w:cs="Arial"/>
                <w:b/>
                <w:color w:val="000000"/>
                <w:sz w:val="20"/>
                <w:szCs w:val="20"/>
              </w:rPr>
              <w:t>N %</w:t>
            </w:r>
          </w:p>
        </w:tc>
      </w:tr>
      <w:tr w:rsidR="00AC36ED" w:rsidTr="00A55973">
        <w:trPr>
          <w:trHeight w:val="273"/>
          <w:jc w:val="center"/>
        </w:trPr>
        <w:tc>
          <w:tcPr>
            <w:tcW w:w="2289" w:type="dxa"/>
            <w:vMerge w:val="restart"/>
            <w:tcBorders>
              <w:top w:val="single" w:sz="12" w:space="0" w:color="000000"/>
              <w:left w:val="single" w:sz="12" w:space="0" w:color="000000"/>
              <w:bottom w:val="nil"/>
              <w:right w:val="nil"/>
            </w:tcBorders>
            <w:shd w:val="clear" w:color="000000" w:fill="FFFFFF"/>
          </w:tcPr>
          <w:p w:rsidR="00AC36ED" w:rsidRPr="00D81BF5" w:rsidRDefault="00AC36ED" w:rsidP="00D2756F">
            <w:pPr>
              <w:tabs>
                <w:tab w:val="left" w:pos="2910"/>
              </w:tabs>
              <w:spacing w:line="240" w:lineRule="auto"/>
              <w:jc w:val="both"/>
              <w:rPr>
                <w:rFonts w:ascii="Arial" w:hAnsi="Arial" w:cs="Arial"/>
                <w:sz w:val="20"/>
                <w:szCs w:val="20"/>
              </w:rPr>
            </w:pPr>
            <w:r w:rsidRPr="00D81BF5">
              <w:rPr>
                <w:rFonts w:ascii="Arial" w:hAnsi="Arial" w:cs="Arial"/>
                <w:sz w:val="20"/>
                <w:szCs w:val="20"/>
              </w:rPr>
              <w:t xml:space="preserve">O governo presta assistência às famílias afetadas </w:t>
            </w:r>
          </w:p>
          <w:p w:rsidR="00AC36ED" w:rsidRDefault="00AC36ED" w:rsidP="00D2756F">
            <w:pPr>
              <w:autoSpaceDE w:val="0"/>
              <w:autoSpaceDN w:val="0"/>
              <w:adjustRightInd w:val="0"/>
              <w:spacing w:after="0" w:line="240" w:lineRule="auto"/>
              <w:rPr>
                <w:rFonts w:ascii="Arial" w:hAnsi="Arial" w:cs="Arial"/>
                <w:color w:val="000000"/>
                <w:sz w:val="18"/>
                <w:szCs w:val="18"/>
              </w:rPr>
            </w:pPr>
          </w:p>
        </w:tc>
        <w:tc>
          <w:tcPr>
            <w:tcW w:w="2405" w:type="dxa"/>
            <w:tcBorders>
              <w:top w:val="single" w:sz="12" w:space="0" w:color="000000"/>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w:t>
            </w:r>
          </w:p>
        </w:tc>
      </w:tr>
      <w:tr w:rsidR="00AC36ED" w:rsidTr="00A55973">
        <w:trPr>
          <w:trHeight w:val="273"/>
          <w:jc w:val="center"/>
        </w:trPr>
        <w:tc>
          <w:tcPr>
            <w:tcW w:w="2289" w:type="dxa"/>
            <w:vMerge/>
            <w:tcBorders>
              <w:top w:val="nil"/>
              <w:left w:val="single" w:sz="12" w:space="0" w:color="000000"/>
              <w:bottom w:val="nil"/>
              <w:right w:val="nil"/>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080" w:type="dxa"/>
            <w:tcBorders>
              <w:top w:val="nil"/>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172</w:t>
            </w:r>
          </w:p>
        </w:tc>
        <w:tc>
          <w:tcPr>
            <w:tcW w:w="1080" w:type="dxa"/>
            <w:tcBorders>
              <w:top w:val="nil"/>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86,0%</w:t>
            </w:r>
          </w:p>
        </w:tc>
      </w:tr>
      <w:tr w:rsidR="00AC36ED" w:rsidTr="00A55973">
        <w:trPr>
          <w:trHeight w:val="504"/>
          <w:jc w:val="center"/>
        </w:trPr>
        <w:tc>
          <w:tcPr>
            <w:tcW w:w="2289" w:type="dxa"/>
            <w:vMerge/>
            <w:tcBorders>
              <w:top w:val="nil"/>
              <w:left w:val="single" w:sz="12" w:space="0" w:color="000000"/>
              <w:bottom w:val="nil"/>
              <w:right w:val="nil"/>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17</w:t>
            </w:r>
          </w:p>
        </w:tc>
        <w:tc>
          <w:tcPr>
            <w:tcW w:w="1080" w:type="dxa"/>
            <w:tcBorders>
              <w:top w:val="nil"/>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8,5%</w:t>
            </w:r>
          </w:p>
        </w:tc>
      </w:tr>
      <w:tr w:rsidR="00AC36ED" w:rsidTr="00A55973">
        <w:trPr>
          <w:trHeight w:val="504"/>
          <w:jc w:val="center"/>
        </w:trPr>
        <w:tc>
          <w:tcPr>
            <w:tcW w:w="2289" w:type="dxa"/>
            <w:vMerge/>
            <w:tcBorders>
              <w:top w:val="nil"/>
              <w:left w:val="single" w:sz="12" w:space="0" w:color="000000"/>
              <w:bottom w:val="nil"/>
              <w:right w:val="nil"/>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Não concordo, nem discordo (NCND)</w:t>
            </w:r>
          </w:p>
        </w:tc>
        <w:tc>
          <w:tcPr>
            <w:tcW w:w="1080" w:type="dxa"/>
            <w:tcBorders>
              <w:top w:val="nil"/>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4</w:t>
            </w:r>
          </w:p>
        </w:tc>
        <w:tc>
          <w:tcPr>
            <w:tcW w:w="1080" w:type="dxa"/>
            <w:tcBorders>
              <w:top w:val="nil"/>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AC36ED" w:rsidTr="00A55973">
        <w:trPr>
          <w:trHeight w:val="504"/>
          <w:jc w:val="center"/>
        </w:trPr>
        <w:tc>
          <w:tcPr>
            <w:tcW w:w="2289" w:type="dxa"/>
            <w:vMerge/>
            <w:tcBorders>
              <w:top w:val="nil"/>
              <w:left w:val="single" w:sz="12" w:space="0" w:color="000000"/>
              <w:bottom w:val="nil"/>
              <w:right w:val="nil"/>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parcialmente (CP)</w:t>
            </w:r>
          </w:p>
        </w:tc>
        <w:tc>
          <w:tcPr>
            <w:tcW w:w="1080" w:type="dxa"/>
            <w:tcBorders>
              <w:top w:val="nil"/>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w:t>
            </w:r>
          </w:p>
        </w:tc>
        <w:tc>
          <w:tcPr>
            <w:tcW w:w="1080" w:type="dxa"/>
            <w:tcBorders>
              <w:top w:val="nil"/>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w:t>
            </w:r>
          </w:p>
        </w:tc>
      </w:tr>
      <w:tr w:rsidR="00AC36ED" w:rsidTr="00A55973">
        <w:trPr>
          <w:trHeight w:val="273"/>
          <w:jc w:val="center"/>
        </w:trPr>
        <w:tc>
          <w:tcPr>
            <w:tcW w:w="2289" w:type="dxa"/>
            <w:vMerge/>
            <w:tcBorders>
              <w:top w:val="nil"/>
              <w:left w:val="single" w:sz="12" w:space="0" w:color="000000"/>
              <w:bottom w:val="nil"/>
              <w:right w:val="nil"/>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080" w:type="dxa"/>
            <w:tcBorders>
              <w:top w:val="nil"/>
              <w:left w:val="single" w:sz="12" w:space="0" w:color="000000"/>
              <w:bottom w:val="nil"/>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w:t>
            </w:r>
          </w:p>
        </w:tc>
        <w:tc>
          <w:tcPr>
            <w:tcW w:w="1080" w:type="dxa"/>
            <w:tcBorders>
              <w:top w:val="nil"/>
              <w:left w:val="single" w:sz="2" w:space="0" w:color="000000"/>
              <w:bottom w:val="nil"/>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1,5%</w:t>
            </w:r>
          </w:p>
        </w:tc>
      </w:tr>
      <w:tr w:rsidR="00AC36ED" w:rsidTr="00AC36ED">
        <w:trPr>
          <w:trHeight w:val="273"/>
          <w:jc w:val="center"/>
        </w:trPr>
        <w:tc>
          <w:tcPr>
            <w:tcW w:w="4694" w:type="dxa"/>
            <w:gridSpan w:val="2"/>
            <w:tcBorders>
              <w:top w:val="nil"/>
              <w:left w:val="single" w:sz="12" w:space="0" w:color="000000"/>
              <w:bottom w:val="single" w:sz="12" w:space="0" w:color="000000"/>
              <w:right w:val="single" w:sz="12" w:space="0" w:color="000000"/>
            </w:tcBorders>
            <w:shd w:val="clear" w:color="000000" w:fill="FFFFFF"/>
          </w:tcPr>
          <w:p w:rsidR="00AC36ED" w:rsidRDefault="00AC36ED"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200</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AC36ED" w:rsidRDefault="00AC36ED"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607E3D" w:rsidRPr="009C17A4" w:rsidRDefault="00607E3D" w:rsidP="000C019F">
      <w:pPr>
        <w:spacing w:after="0" w:line="360" w:lineRule="auto"/>
        <w:ind w:firstLine="720"/>
        <w:jc w:val="both"/>
        <w:rPr>
          <w:rFonts w:ascii="Times New Roman" w:hAnsi="Times New Roman" w:cs="Times New Roman"/>
          <w:sz w:val="24"/>
          <w:szCs w:val="24"/>
        </w:rPr>
      </w:pPr>
    </w:p>
    <w:p w:rsidR="00AC36ED" w:rsidRDefault="00652C5C" w:rsidP="00384573">
      <w:pPr>
        <w:spacing w:after="0" w:line="360" w:lineRule="auto"/>
        <w:jc w:val="both"/>
        <w:rPr>
          <w:rFonts w:ascii="Times New Roman" w:hAnsi="Times New Roman"/>
          <w:sz w:val="24"/>
          <w:szCs w:val="24"/>
        </w:rPr>
      </w:pPr>
      <w:r>
        <w:rPr>
          <w:rFonts w:ascii="Times New Roman" w:hAnsi="Times New Roman"/>
          <w:sz w:val="24"/>
          <w:szCs w:val="24"/>
        </w:rPr>
        <w:t>À pergunta se “O governo garante assistência</w:t>
      </w:r>
      <w:r w:rsidR="003940A9">
        <w:rPr>
          <w:rFonts w:ascii="Times New Roman" w:hAnsi="Times New Roman"/>
          <w:sz w:val="24"/>
          <w:szCs w:val="24"/>
        </w:rPr>
        <w:t xml:space="preserve"> às famílias afetadas” </w:t>
      </w:r>
      <w:r w:rsidR="00197D35">
        <w:rPr>
          <w:rFonts w:ascii="Times New Roman" w:hAnsi="Times New Roman"/>
          <w:sz w:val="24"/>
          <w:szCs w:val="24"/>
        </w:rPr>
        <w:t>foram obtidos o</w:t>
      </w:r>
      <w:r>
        <w:rPr>
          <w:rFonts w:ascii="Times New Roman" w:hAnsi="Times New Roman"/>
          <w:sz w:val="24"/>
          <w:szCs w:val="24"/>
        </w:rPr>
        <w:t xml:space="preserve">s seguintes resultados: </w:t>
      </w:r>
      <w:r w:rsidR="00384573">
        <w:rPr>
          <w:rFonts w:ascii="Times New Roman" w:hAnsi="Times New Roman"/>
          <w:sz w:val="24"/>
          <w:szCs w:val="24"/>
        </w:rPr>
        <w:t xml:space="preserve">172 inquiridos </w:t>
      </w:r>
      <w:r w:rsidR="003940A9">
        <w:rPr>
          <w:rFonts w:ascii="Times New Roman" w:hAnsi="Times New Roman"/>
          <w:sz w:val="24"/>
          <w:szCs w:val="24"/>
        </w:rPr>
        <w:t xml:space="preserve">de Cateme </w:t>
      </w:r>
      <w:r w:rsidR="00384573">
        <w:rPr>
          <w:rFonts w:ascii="Times New Roman" w:hAnsi="Times New Roman"/>
          <w:sz w:val="24"/>
          <w:szCs w:val="24"/>
        </w:rPr>
        <w:t>(corre</w:t>
      </w:r>
      <w:r w:rsidR="00BF6323">
        <w:rPr>
          <w:rFonts w:ascii="Times New Roman" w:hAnsi="Times New Roman"/>
          <w:sz w:val="24"/>
          <w:szCs w:val="24"/>
        </w:rPr>
        <w:t>spondendo a 86.0%) discordam totalmente</w:t>
      </w:r>
      <w:r w:rsidR="00384573">
        <w:rPr>
          <w:rFonts w:ascii="Times New Roman" w:hAnsi="Times New Roman"/>
          <w:sz w:val="24"/>
          <w:szCs w:val="24"/>
        </w:rPr>
        <w:t xml:space="preserve"> e 3 participantes (1.5%) </w:t>
      </w:r>
      <w:r w:rsidR="009C17A4">
        <w:rPr>
          <w:rFonts w:ascii="Times New Roman" w:hAnsi="Times New Roman"/>
          <w:sz w:val="24"/>
          <w:szCs w:val="24"/>
        </w:rPr>
        <w:t>concordam</w:t>
      </w:r>
      <w:r w:rsidR="00BF6323">
        <w:rPr>
          <w:rFonts w:ascii="Times New Roman" w:hAnsi="Times New Roman"/>
          <w:sz w:val="24"/>
          <w:szCs w:val="24"/>
        </w:rPr>
        <w:t xml:space="preserve"> totalmente.</w:t>
      </w:r>
      <w:r w:rsidR="00384573">
        <w:rPr>
          <w:rFonts w:ascii="Times New Roman" w:hAnsi="Times New Roman"/>
          <w:sz w:val="24"/>
          <w:szCs w:val="24"/>
        </w:rPr>
        <w:t xml:space="preserve"> </w:t>
      </w:r>
    </w:p>
    <w:tbl>
      <w:tblPr>
        <w:tblW w:w="0" w:type="auto"/>
        <w:jc w:val="center"/>
        <w:tblLayout w:type="fixed"/>
        <w:tblCellMar>
          <w:left w:w="93" w:type="dxa"/>
          <w:right w:w="93" w:type="dxa"/>
        </w:tblCellMar>
        <w:tblLook w:val="0000" w:firstRow="0" w:lastRow="0" w:firstColumn="0" w:lastColumn="0" w:noHBand="0" w:noVBand="0"/>
      </w:tblPr>
      <w:tblGrid>
        <w:gridCol w:w="2304"/>
        <w:gridCol w:w="2404"/>
        <w:gridCol w:w="1080"/>
        <w:gridCol w:w="1080"/>
      </w:tblGrid>
      <w:tr w:rsidR="007B50B6" w:rsidTr="007B50B6">
        <w:trPr>
          <w:trHeight w:val="273"/>
          <w:jc w:val="center"/>
        </w:trPr>
        <w:tc>
          <w:tcPr>
            <w:tcW w:w="4708"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7B50B6" w:rsidRPr="00D81BF5" w:rsidRDefault="00D81BF5" w:rsidP="00D81BF5">
            <w:pPr>
              <w:autoSpaceDE w:val="0"/>
              <w:autoSpaceDN w:val="0"/>
              <w:adjustRightInd w:val="0"/>
              <w:spacing w:after="0" w:line="240" w:lineRule="auto"/>
              <w:jc w:val="center"/>
              <w:rPr>
                <w:rFonts w:ascii="Arial" w:hAnsi="Arial" w:cs="Arial"/>
                <w:b/>
                <w:color w:val="000000"/>
                <w:sz w:val="20"/>
                <w:szCs w:val="20"/>
              </w:rPr>
            </w:pPr>
            <w:r w:rsidRPr="00D81BF5">
              <w:rPr>
                <w:rFonts w:ascii="Arial" w:hAnsi="Arial" w:cs="Arial"/>
                <w:b/>
                <w:color w:val="000000"/>
                <w:sz w:val="20"/>
                <w:szCs w:val="20"/>
              </w:rPr>
              <w:t>Mualadzi</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7B50B6" w:rsidRDefault="007B50B6" w:rsidP="007B50B6">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7B50B6" w:rsidRDefault="007B50B6" w:rsidP="007B50B6">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 %</w:t>
            </w:r>
          </w:p>
        </w:tc>
      </w:tr>
      <w:tr w:rsidR="007B50B6" w:rsidTr="007B50B6">
        <w:trPr>
          <w:trHeight w:val="403"/>
          <w:jc w:val="center"/>
        </w:trPr>
        <w:tc>
          <w:tcPr>
            <w:tcW w:w="2304" w:type="dxa"/>
            <w:vMerge w:val="restart"/>
            <w:tcBorders>
              <w:top w:val="single" w:sz="12" w:space="0" w:color="000000"/>
              <w:left w:val="single" w:sz="12" w:space="0" w:color="000000"/>
              <w:bottom w:val="nil"/>
              <w:right w:val="nil"/>
            </w:tcBorders>
            <w:shd w:val="clear" w:color="000000" w:fill="FFFFFF"/>
          </w:tcPr>
          <w:p w:rsidR="007B50B6" w:rsidRPr="00D81BF5" w:rsidRDefault="007B50B6" w:rsidP="00D81BF5">
            <w:pPr>
              <w:autoSpaceDE w:val="0"/>
              <w:autoSpaceDN w:val="0"/>
              <w:adjustRightInd w:val="0"/>
              <w:spacing w:after="0" w:line="240" w:lineRule="auto"/>
              <w:rPr>
                <w:rFonts w:ascii="Arial" w:hAnsi="Arial" w:cs="Arial"/>
                <w:color w:val="000000"/>
                <w:sz w:val="20"/>
                <w:szCs w:val="20"/>
              </w:rPr>
            </w:pPr>
            <w:r w:rsidRPr="00D81BF5">
              <w:rPr>
                <w:rFonts w:ascii="Arial" w:hAnsi="Arial" w:cs="Arial"/>
                <w:color w:val="000000"/>
                <w:sz w:val="20"/>
                <w:szCs w:val="20"/>
              </w:rPr>
              <w:t xml:space="preserve">O governo </w:t>
            </w:r>
            <w:r w:rsidR="00D81BF5">
              <w:rPr>
                <w:rFonts w:ascii="Arial" w:hAnsi="Arial" w:cs="Arial"/>
                <w:color w:val="000000"/>
                <w:sz w:val="20"/>
                <w:szCs w:val="20"/>
              </w:rPr>
              <w:t>presta ass</w:t>
            </w:r>
            <w:r w:rsidRPr="00D81BF5">
              <w:rPr>
                <w:rFonts w:ascii="Arial" w:hAnsi="Arial" w:cs="Arial"/>
                <w:color w:val="000000"/>
                <w:sz w:val="20"/>
                <w:szCs w:val="20"/>
              </w:rPr>
              <w:t>istência às famílias</w:t>
            </w:r>
            <w:r w:rsidR="00D81BF5">
              <w:rPr>
                <w:rFonts w:ascii="Arial" w:hAnsi="Arial" w:cs="Arial"/>
                <w:color w:val="000000"/>
                <w:sz w:val="20"/>
                <w:szCs w:val="20"/>
              </w:rPr>
              <w:t xml:space="preserve"> afetadas</w:t>
            </w:r>
          </w:p>
        </w:tc>
        <w:tc>
          <w:tcPr>
            <w:tcW w:w="2404" w:type="dxa"/>
            <w:tcBorders>
              <w:top w:val="single" w:sz="12" w:space="0" w:color="000000"/>
              <w:left w:val="nil"/>
              <w:bottom w:val="nil"/>
              <w:right w:val="single" w:sz="12" w:space="0" w:color="000000"/>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49</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96,1%</w:t>
            </w:r>
          </w:p>
        </w:tc>
      </w:tr>
      <w:tr w:rsidR="007B50B6" w:rsidTr="007B50B6">
        <w:trPr>
          <w:trHeight w:val="633"/>
          <w:jc w:val="center"/>
        </w:trPr>
        <w:tc>
          <w:tcPr>
            <w:tcW w:w="2304" w:type="dxa"/>
            <w:vMerge/>
            <w:tcBorders>
              <w:top w:val="nil"/>
              <w:left w:val="single" w:sz="12" w:space="0" w:color="000000"/>
              <w:bottom w:val="nil"/>
              <w:right w:val="nil"/>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7B50B6" w:rsidTr="007B50B6">
        <w:trPr>
          <w:trHeight w:val="403"/>
          <w:jc w:val="center"/>
        </w:trPr>
        <w:tc>
          <w:tcPr>
            <w:tcW w:w="2304" w:type="dxa"/>
            <w:vMerge/>
            <w:tcBorders>
              <w:top w:val="nil"/>
              <w:left w:val="single" w:sz="12" w:space="0" w:color="000000"/>
              <w:bottom w:val="nil"/>
              <w:right w:val="nil"/>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080" w:type="dxa"/>
            <w:tcBorders>
              <w:top w:val="nil"/>
              <w:left w:val="single" w:sz="12" w:space="0" w:color="000000"/>
              <w:bottom w:val="nil"/>
              <w:right w:val="single" w:sz="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7B50B6" w:rsidTr="007B50B6">
        <w:trPr>
          <w:trHeight w:val="273"/>
          <w:jc w:val="center"/>
        </w:trPr>
        <w:tc>
          <w:tcPr>
            <w:tcW w:w="4708" w:type="dxa"/>
            <w:gridSpan w:val="2"/>
            <w:tcBorders>
              <w:top w:val="nil"/>
              <w:left w:val="single" w:sz="12" w:space="0" w:color="000000"/>
              <w:bottom w:val="single" w:sz="12" w:space="0" w:color="000000"/>
              <w:right w:val="single" w:sz="12" w:space="0" w:color="000000"/>
            </w:tcBorders>
            <w:shd w:val="clear" w:color="000000" w:fill="FFFFFF"/>
          </w:tcPr>
          <w:p w:rsidR="007B50B6" w:rsidRDefault="007B50B6" w:rsidP="007B50B6">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51</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7B50B6" w:rsidRDefault="007B50B6" w:rsidP="007B50B6">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7B50B6" w:rsidRDefault="007B50B6" w:rsidP="00384573">
      <w:pPr>
        <w:spacing w:after="0" w:line="360" w:lineRule="auto"/>
        <w:jc w:val="both"/>
        <w:rPr>
          <w:rFonts w:ascii="Times New Roman" w:hAnsi="Times New Roman"/>
          <w:sz w:val="24"/>
          <w:szCs w:val="24"/>
        </w:rPr>
      </w:pPr>
    </w:p>
    <w:p w:rsidR="007F367C" w:rsidRDefault="003F5097" w:rsidP="00384573">
      <w:pPr>
        <w:spacing w:after="0" w:line="360" w:lineRule="auto"/>
        <w:jc w:val="both"/>
        <w:rPr>
          <w:rFonts w:ascii="Times New Roman" w:hAnsi="Times New Roman"/>
          <w:sz w:val="24"/>
          <w:szCs w:val="24"/>
        </w:rPr>
      </w:pPr>
      <w:r>
        <w:rPr>
          <w:rFonts w:ascii="Times New Roman" w:hAnsi="Times New Roman"/>
          <w:sz w:val="24"/>
          <w:szCs w:val="24"/>
        </w:rPr>
        <w:t xml:space="preserve">Relativamente à Mualadzi, </w:t>
      </w:r>
      <w:r w:rsidR="009C17A4">
        <w:rPr>
          <w:rFonts w:ascii="Times New Roman" w:hAnsi="Times New Roman"/>
          <w:sz w:val="24"/>
          <w:szCs w:val="24"/>
        </w:rPr>
        <w:t>49</w:t>
      </w:r>
      <w:r w:rsidR="001C580A">
        <w:rPr>
          <w:rFonts w:ascii="Times New Roman" w:hAnsi="Times New Roman"/>
          <w:sz w:val="24"/>
          <w:szCs w:val="24"/>
        </w:rPr>
        <w:t xml:space="preserve"> participantes </w:t>
      </w:r>
      <w:r>
        <w:rPr>
          <w:rFonts w:ascii="Times New Roman" w:hAnsi="Times New Roman"/>
          <w:sz w:val="24"/>
          <w:szCs w:val="24"/>
        </w:rPr>
        <w:t xml:space="preserve">(96.1%) </w:t>
      </w:r>
      <w:r w:rsidR="00EB5B5D">
        <w:rPr>
          <w:rFonts w:ascii="Times New Roman" w:hAnsi="Times New Roman"/>
          <w:sz w:val="24"/>
          <w:szCs w:val="24"/>
        </w:rPr>
        <w:t>discordam totalmente</w:t>
      </w:r>
      <w:r w:rsidR="00046BF6">
        <w:rPr>
          <w:rFonts w:ascii="Times New Roman" w:hAnsi="Times New Roman"/>
          <w:sz w:val="24"/>
          <w:szCs w:val="24"/>
        </w:rPr>
        <w:t>. A</w:t>
      </w:r>
      <w:r w:rsidR="001C580A">
        <w:rPr>
          <w:rFonts w:ascii="Times New Roman" w:hAnsi="Times New Roman"/>
          <w:sz w:val="24"/>
          <w:szCs w:val="24"/>
        </w:rPr>
        <w:t xml:space="preserve">penas 1 </w:t>
      </w:r>
      <w:r w:rsidR="00EB5B5D">
        <w:rPr>
          <w:rFonts w:ascii="Times New Roman" w:hAnsi="Times New Roman"/>
          <w:sz w:val="24"/>
          <w:szCs w:val="24"/>
        </w:rPr>
        <w:t>participante (2.0%) concorda</w:t>
      </w:r>
      <w:r w:rsidR="001C580A">
        <w:rPr>
          <w:rFonts w:ascii="Times New Roman" w:hAnsi="Times New Roman"/>
          <w:sz w:val="24"/>
          <w:szCs w:val="24"/>
        </w:rPr>
        <w:t xml:space="preserve"> </w:t>
      </w:r>
      <w:r w:rsidR="00523E5D">
        <w:rPr>
          <w:rFonts w:ascii="Times New Roman" w:hAnsi="Times New Roman"/>
          <w:sz w:val="24"/>
          <w:szCs w:val="24"/>
        </w:rPr>
        <w:t>totalmente</w:t>
      </w:r>
      <w:r w:rsidR="00EB5B5D">
        <w:rPr>
          <w:rFonts w:ascii="Times New Roman" w:hAnsi="Times New Roman"/>
          <w:sz w:val="24"/>
          <w:szCs w:val="24"/>
        </w:rPr>
        <w:t>.</w:t>
      </w:r>
      <w:r w:rsidR="001C580A">
        <w:rPr>
          <w:rFonts w:ascii="Times New Roman" w:hAnsi="Times New Roman"/>
          <w:sz w:val="24"/>
          <w:szCs w:val="24"/>
        </w:rPr>
        <w:t xml:space="preserve"> </w:t>
      </w:r>
      <w:r>
        <w:rPr>
          <w:rFonts w:ascii="Times New Roman" w:hAnsi="Times New Roman"/>
          <w:sz w:val="24"/>
          <w:szCs w:val="24"/>
        </w:rPr>
        <w:t>Atendendo à</w:t>
      </w:r>
      <w:r w:rsidR="001C580A">
        <w:rPr>
          <w:rFonts w:ascii="Times New Roman" w:hAnsi="Times New Roman"/>
          <w:sz w:val="24"/>
          <w:szCs w:val="24"/>
        </w:rPr>
        <w:t>s</w:t>
      </w:r>
      <w:r>
        <w:rPr>
          <w:rFonts w:ascii="Times New Roman" w:hAnsi="Times New Roman"/>
          <w:sz w:val="24"/>
          <w:szCs w:val="24"/>
        </w:rPr>
        <w:t xml:space="preserve"> análise</w:t>
      </w:r>
      <w:r w:rsidR="001C580A">
        <w:rPr>
          <w:rFonts w:ascii="Times New Roman" w:hAnsi="Times New Roman"/>
          <w:sz w:val="24"/>
          <w:szCs w:val="24"/>
        </w:rPr>
        <w:t>s</w:t>
      </w:r>
      <w:r>
        <w:rPr>
          <w:rFonts w:ascii="Times New Roman" w:hAnsi="Times New Roman"/>
          <w:sz w:val="24"/>
          <w:szCs w:val="24"/>
        </w:rPr>
        <w:t xml:space="preserve"> feita</w:t>
      </w:r>
      <w:r w:rsidR="001C580A">
        <w:rPr>
          <w:rFonts w:ascii="Times New Roman" w:hAnsi="Times New Roman"/>
          <w:sz w:val="24"/>
          <w:szCs w:val="24"/>
        </w:rPr>
        <w:t>s</w:t>
      </w:r>
      <w:r>
        <w:rPr>
          <w:rFonts w:ascii="Times New Roman" w:hAnsi="Times New Roman"/>
          <w:sz w:val="24"/>
          <w:szCs w:val="24"/>
        </w:rPr>
        <w:t xml:space="preserve">, pode-se concluir </w:t>
      </w:r>
      <w:r w:rsidR="00EB5B5D">
        <w:rPr>
          <w:rFonts w:ascii="Times New Roman" w:hAnsi="Times New Roman"/>
          <w:sz w:val="24"/>
          <w:szCs w:val="24"/>
        </w:rPr>
        <w:t xml:space="preserve">que </w:t>
      </w:r>
      <w:r>
        <w:rPr>
          <w:rFonts w:ascii="Times New Roman" w:hAnsi="Times New Roman"/>
          <w:sz w:val="24"/>
          <w:szCs w:val="24"/>
        </w:rPr>
        <w:t>o</w:t>
      </w:r>
      <w:r w:rsidR="001C580A">
        <w:rPr>
          <w:rFonts w:ascii="Times New Roman" w:hAnsi="Times New Roman"/>
          <w:sz w:val="24"/>
          <w:szCs w:val="24"/>
        </w:rPr>
        <w:t>s</w:t>
      </w:r>
      <w:r>
        <w:rPr>
          <w:rFonts w:ascii="Times New Roman" w:hAnsi="Times New Roman"/>
          <w:sz w:val="24"/>
          <w:szCs w:val="24"/>
        </w:rPr>
        <w:t xml:space="preserve"> </w:t>
      </w:r>
      <w:r w:rsidR="001C580A">
        <w:rPr>
          <w:rFonts w:ascii="Times New Roman" w:hAnsi="Times New Roman"/>
          <w:sz w:val="24"/>
          <w:szCs w:val="24"/>
        </w:rPr>
        <w:t>níveis</w:t>
      </w:r>
      <w:r>
        <w:rPr>
          <w:rFonts w:ascii="Times New Roman" w:hAnsi="Times New Roman"/>
          <w:sz w:val="24"/>
          <w:szCs w:val="24"/>
        </w:rPr>
        <w:t xml:space="preserve"> de insatisfação da</w:t>
      </w:r>
      <w:r w:rsidR="007B64B3">
        <w:rPr>
          <w:rFonts w:ascii="Times New Roman" w:hAnsi="Times New Roman"/>
          <w:sz w:val="24"/>
          <w:szCs w:val="24"/>
        </w:rPr>
        <w:t>s populações</w:t>
      </w:r>
      <w:r>
        <w:rPr>
          <w:rFonts w:ascii="Times New Roman" w:hAnsi="Times New Roman"/>
          <w:sz w:val="24"/>
          <w:szCs w:val="24"/>
        </w:rPr>
        <w:t xml:space="preserve"> </w:t>
      </w:r>
      <w:r w:rsidR="001C580A">
        <w:rPr>
          <w:rFonts w:ascii="Times New Roman" w:hAnsi="Times New Roman"/>
          <w:sz w:val="24"/>
          <w:szCs w:val="24"/>
        </w:rPr>
        <w:t>de Cateme e Mualadzi em relação à</w:t>
      </w:r>
      <w:r w:rsidR="00EB5B5D">
        <w:rPr>
          <w:rFonts w:ascii="Times New Roman" w:hAnsi="Times New Roman"/>
          <w:sz w:val="24"/>
          <w:szCs w:val="24"/>
        </w:rPr>
        <w:t xml:space="preserve"> atuação do G</w:t>
      </w:r>
      <w:r>
        <w:rPr>
          <w:rFonts w:ascii="Times New Roman" w:hAnsi="Times New Roman"/>
          <w:sz w:val="24"/>
          <w:szCs w:val="24"/>
        </w:rPr>
        <w:t xml:space="preserve">overno </w:t>
      </w:r>
      <w:r w:rsidR="00EB5B5D">
        <w:rPr>
          <w:rFonts w:ascii="Times New Roman" w:hAnsi="Times New Roman"/>
          <w:sz w:val="24"/>
          <w:szCs w:val="24"/>
        </w:rPr>
        <w:t xml:space="preserve">distrital e provincial </w:t>
      </w:r>
      <w:r>
        <w:rPr>
          <w:rFonts w:ascii="Times New Roman" w:hAnsi="Times New Roman"/>
          <w:sz w:val="24"/>
          <w:szCs w:val="24"/>
        </w:rPr>
        <w:t>é e</w:t>
      </w:r>
      <w:r w:rsidR="00A33120">
        <w:rPr>
          <w:rFonts w:ascii="Times New Roman" w:hAnsi="Times New Roman"/>
          <w:sz w:val="24"/>
          <w:szCs w:val="24"/>
        </w:rPr>
        <w:t xml:space="preserve">statisticamente significativa. </w:t>
      </w:r>
      <w:r w:rsidR="007F367C">
        <w:rPr>
          <w:rFonts w:ascii="Times New Roman" w:hAnsi="Times New Roman"/>
          <w:sz w:val="24"/>
          <w:szCs w:val="24"/>
        </w:rPr>
        <w:t xml:space="preserve">Sobre este ponto, vale a pena citar um excerto da entrevista a Tomás </w:t>
      </w:r>
    </w:p>
    <w:p w:rsidR="007F367C" w:rsidRPr="007F367C" w:rsidRDefault="007F367C" w:rsidP="00CE59DF">
      <w:pPr>
        <w:tabs>
          <w:tab w:val="left" w:pos="2268"/>
        </w:tabs>
        <w:spacing w:after="0" w:line="240" w:lineRule="auto"/>
        <w:ind w:left="2160"/>
        <w:jc w:val="both"/>
        <w:rPr>
          <w:rFonts w:ascii="Times New Roman" w:hAnsi="Times New Roman"/>
          <w:sz w:val="20"/>
          <w:szCs w:val="20"/>
        </w:rPr>
      </w:pPr>
    </w:p>
    <w:p w:rsidR="00070EA5" w:rsidRPr="00B11D2C" w:rsidRDefault="00B11D2C" w:rsidP="00B11D2C">
      <w:pPr>
        <w:tabs>
          <w:tab w:val="left" w:pos="2268"/>
        </w:tabs>
        <w:spacing w:after="0" w:line="240" w:lineRule="auto"/>
        <w:ind w:left="2268"/>
        <w:jc w:val="both"/>
        <w:rPr>
          <w:rFonts w:ascii="Times New Roman" w:hAnsi="Times New Roman" w:cs="Times New Roman"/>
          <w:color w:val="000000" w:themeColor="text1"/>
          <w:sz w:val="20"/>
          <w:szCs w:val="20"/>
        </w:rPr>
      </w:pPr>
      <w:r w:rsidRPr="00B11D2C">
        <w:rPr>
          <w:rFonts w:ascii="Times New Roman" w:hAnsi="Times New Roman" w:cs="Times New Roman"/>
          <w:color w:val="000000" w:themeColor="text1"/>
          <w:sz w:val="20"/>
          <w:szCs w:val="20"/>
        </w:rPr>
        <w:t xml:space="preserve">Não recebemos do governo nenhum apoio. Até hoje não temos DUAT [Direito de Uso e Aproveitamento da Terra]. A qualquer momento podemos perder as casas que recebemos. Em termos legais, não somos proprietários das casas. A energia </w:t>
      </w:r>
      <w:r w:rsidRPr="00B11D2C">
        <w:rPr>
          <w:rFonts w:ascii="Times New Roman" w:hAnsi="Times New Roman" w:cs="Times New Roman"/>
          <w:color w:val="000000" w:themeColor="text1"/>
          <w:sz w:val="20"/>
          <w:szCs w:val="20"/>
        </w:rPr>
        <w:lastRenderedPageBreak/>
        <w:t>[corrente elétrica] foi colocada de forma individual, com taxas elevadas. A Riversdale ap</w:t>
      </w:r>
      <w:r>
        <w:rPr>
          <w:rFonts w:ascii="Times New Roman" w:hAnsi="Times New Roman" w:cs="Times New Roman"/>
          <w:color w:val="000000" w:themeColor="text1"/>
          <w:sz w:val="20"/>
          <w:szCs w:val="20"/>
        </w:rPr>
        <w:t>enas colocou energia nos postes</w:t>
      </w:r>
      <w:r w:rsidR="007F367C" w:rsidRPr="007F367C">
        <w:rPr>
          <w:rFonts w:ascii="Times New Roman" w:hAnsi="Times New Roman"/>
          <w:sz w:val="20"/>
          <w:szCs w:val="20"/>
        </w:rPr>
        <w:t>.</w:t>
      </w:r>
      <w:r w:rsidR="007F367C" w:rsidRPr="007F367C">
        <w:rPr>
          <w:rStyle w:val="Refdenotaderodap"/>
          <w:rFonts w:ascii="Times New Roman" w:hAnsi="Times New Roman"/>
          <w:sz w:val="20"/>
          <w:szCs w:val="20"/>
        </w:rPr>
        <w:footnoteReference w:id="664"/>
      </w:r>
    </w:p>
    <w:p w:rsidR="00384573" w:rsidRDefault="007F367C" w:rsidP="007F367C">
      <w:pPr>
        <w:tabs>
          <w:tab w:val="left" w:pos="2268"/>
        </w:tabs>
        <w:spacing w:after="0" w:line="240" w:lineRule="auto"/>
        <w:ind w:left="2160"/>
        <w:jc w:val="both"/>
        <w:rPr>
          <w:rFonts w:ascii="Times New Roman" w:hAnsi="Times New Roman"/>
          <w:sz w:val="24"/>
          <w:szCs w:val="24"/>
        </w:rPr>
      </w:pPr>
      <w:r>
        <w:rPr>
          <w:rFonts w:ascii="Times New Roman" w:hAnsi="Times New Roman"/>
          <w:sz w:val="24"/>
          <w:szCs w:val="24"/>
        </w:rPr>
        <w:t xml:space="preserve">    </w:t>
      </w:r>
      <w:r w:rsidR="001C580A">
        <w:rPr>
          <w:rFonts w:ascii="Times New Roman" w:hAnsi="Times New Roman"/>
          <w:sz w:val="24"/>
          <w:szCs w:val="24"/>
        </w:rPr>
        <w:tab/>
      </w:r>
      <w:r w:rsidR="003F5097">
        <w:rPr>
          <w:rFonts w:ascii="Times New Roman" w:hAnsi="Times New Roman"/>
          <w:sz w:val="24"/>
          <w:szCs w:val="24"/>
        </w:rPr>
        <w:t xml:space="preserve"> </w:t>
      </w:r>
    </w:p>
    <w:p w:rsidR="00E97344" w:rsidRPr="00CD7C0A" w:rsidRDefault="00761F2D" w:rsidP="00CD7C0A">
      <w:pPr>
        <w:tabs>
          <w:tab w:val="left" w:pos="2268"/>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 situação descrita acima não difere d</w:t>
      </w:r>
      <w:r w:rsidR="00B11D2C" w:rsidRPr="00CE59DF">
        <w:rPr>
          <w:rFonts w:ascii="Times New Roman" w:hAnsi="Times New Roman" w:cs="Times New Roman"/>
          <w:color w:val="000000" w:themeColor="text1"/>
          <w:sz w:val="24"/>
          <w:szCs w:val="24"/>
        </w:rPr>
        <w:t xml:space="preserve">a Aldeia da Luz, </w:t>
      </w:r>
      <w:r>
        <w:rPr>
          <w:rFonts w:ascii="Times New Roman" w:hAnsi="Times New Roman" w:cs="Times New Roman"/>
          <w:color w:val="000000" w:themeColor="text1"/>
          <w:sz w:val="24"/>
          <w:szCs w:val="24"/>
        </w:rPr>
        <w:t xml:space="preserve">visto que </w:t>
      </w:r>
      <w:r w:rsidR="00B11D2C" w:rsidRPr="00CE59DF">
        <w:rPr>
          <w:rFonts w:ascii="Times New Roman" w:hAnsi="Times New Roman" w:cs="Times New Roman"/>
          <w:color w:val="000000" w:themeColor="text1"/>
          <w:sz w:val="24"/>
          <w:szCs w:val="24"/>
        </w:rPr>
        <w:t>a maioria d</w:t>
      </w:r>
      <w:r>
        <w:rPr>
          <w:rFonts w:ascii="Times New Roman" w:hAnsi="Times New Roman" w:cs="Times New Roman"/>
          <w:color w:val="000000" w:themeColor="text1"/>
          <w:sz w:val="24"/>
          <w:szCs w:val="24"/>
        </w:rPr>
        <w:t xml:space="preserve">a população </w:t>
      </w:r>
      <w:r w:rsidR="00B11D2C" w:rsidRPr="00CE59DF">
        <w:rPr>
          <w:rFonts w:ascii="Times New Roman" w:hAnsi="Times New Roman" w:cs="Times New Roman"/>
          <w:color w:val="000000" w:themeColor="text1"/>
          <w:sz w:val="24"/>
          <w:szCs w:val="24"/>
        </w:rPr>
        <w:t xml:space="preserve">reassentados </w:t>
      </w:r>
      <w:r>
        <w:rPr>
          <w:rFonts w:ascii="Times New Roman" w:hAnsi="Times New Roman" w:cs="Times New Roman"/>
          <w:color w:val="000000" w:themeColor="text1"/>
          <w:sz w:val="24"/>
          <w:szCs w:val="24"/>
        </w:rPr>
        <w:t xml:space="preserve">naquele ponto de Portugal </w:t>
      </w:r>
      <w:r w:rsidR="00B11D2C" w:rsidRPr="00CE59DF">
        <w:rPr>
          <w:rFonts w:ascii="Times New Roman" w:hAnsi="Times New Roman" w:cs="Times New Roman"/>
          <w:color w:val="000000" w:themeColor="text1"/>
          <w:sz w:val="24"/>
          <w:szCs w:val="24"/>
        </w:rPr>
        <w:t>ainda não havia recebido títulos de propriedade</w:t>
      </w:r>
      <w:r>
        <w:rPr>
          <w:rFonts w:ascii="Times New Roman" w:hAnsi="Times New Roman" w:cs="Times New Roman"/>
          <w:color w:val="000000" w:themeColor="text1"/>
          <w:sz w:val="24"/>
          <w:szCs w:val="24"/>
        </w:rPr>
        <w:t xml:space="preserve"> em seu nome</w:t>
      </w:r>
      <w:r w:rsidR="00B11D2C" w:rsidRPr="00CE59DF">
        <w:rPr>
          <w:rFonts w:ascii="Times New Roman" w:hAnsi="Times New Roman" w:cs="Times New Roman"/>
          <w:color w:val="000000" w:themeColor="text1"/>
          <w:sz w:val="24"/>
          <w:szCs w:val="24"/>
        </w:rPr>
        <w:t xml:space="preserve">. </w:t>
      </w:r>
      <w:r w:rsidR="00FD1078">
        <w:rPr>
          <w:rFonts w:ascii="Times New Roman" w:hAnsi="Times New Roman" w:cs="Times New Roman"/>
          <w:color w:val="000000" w:themeColor="text1"/>
          <w:sz w:val="24"/>
          <w:szCs w:val="24"/>
        </w:rPr>
        <w:t xml:space="preserve">De acordo com </w:t>
      </w:r>
      <w:r w:rsidR="00B11D2C" w:rsidRPr="00CE59DF">
        <w:rPr>
          <w:rFonts w:ascii="Times New Roman" w:hAnsi="Times New Roman" w:cs="Times New Roman"/>
          <w:color w:val="000000" w:themeColor="text1"/>
          <w:sz w:val="24"/>
          <w:szCs w:val="24"/>
        </w:rPr>
        <w:t>Osório, a não atribuição de DUAT quebra tremendamente a coesão social das populações.</w:t>
      </w:r>
      <w:r w:rsidR="00B11D2C" w:rsidRPr="00CE59DF">
        <w:rPr>
          <w:rStyle w:val="Refdenotaderodap"/>
          <w:rFonts w:ascii="Times New Roman" w:hAnsi="Times New Roman" w:cs="Times New Roman"/>
          <w:color w:val="000000" w:themeColor="text1"/>
          <w:sz w:val="24"/>
          <w:szCs w:val="24"/>
        </w:rPr>
        <w:t xml:space="preserve"> </w:t>
      </w:r>
      <w:r w:rsidR="00B11D2C" w:rsidRPr="00CE59DF">
        <w:rPr>
          <w:rFonts w:ascii="Times New Roman" w:hAnsi="Times New Roman" w:cs="Times New Roman"/>
          <w:color w:val="000000" w:themeColor="text1"/>
          <w:sz w:val="24"/>
          <w:szCs w:val="24"/>
        </w:rPr>
        <w:t>E acrescenta um dado interessante: “Aquelas terras vão ser possivelmente exploradas, porque têm carvão, e as pessoas vão ser mais dia, menos dia, novamente reassentadas.”</w:t>
      </w:r>
      <w:r w:rsidR="00FD1078">
        <w:rPr>
          <w:rStyle w:val="Refdenotaderodap"/>
          <w:rFonts w:ascii="Times New Roman" w:hAnsi="Times New Roman" w:cs="Times New Roman"/>
          <w:color w:val="000000" w:themeColor="text1"/>
          <w:sz w:val="24"/>
          <w:szCs w:val="24"/>
        </w:rPr>
        <w:footnoteReference w:id="665"/>
      </w:r>
      <w:r w:rsidR="00B11D2C" w:rsidRPr="00CE59DF">
        <w:rPr>
          <w:rFonts w:ascii="Times New Roman" w:hAnsi="Times New Roman" w:cs="Times New Roman"/>
          <w:color w:val="000000" w:themeColor="text1"/>
          <w:sz w:val="24"/>
          <w:szCs w:val="24"/>
        </w:rPr>
        <w:t xml:space="preserve"> P</w:t>
      </w:r>
      <w:r w:rsidR="00FD1078">
        <w:rPr>
          <w:rFonts w:ascii="Times New Roman" w:hAnsi="Times New Roman" w:cs="Times New Roman"/>
          <w:color w:val="000000" w:themeColor="text1"/>
          <w:sz w:val="24"/>
          <w:szCs w:val="24"/>
        </w:rPr>
        <w:t>ara esta autora, o “</w:t>
      </w:r>
      <w:r w:rsidR="00B11D2C" w:rsidRPr="00CE59DF">
        <w:rPr>
          <w:rFonts w:ascii="Times New Roman" w:hAnsi="Times New Roman" w:cs="Times New Roman"/>
          <w:color w:val="000000" w:themeColor="text1"/>
          <w:sz w:val="24"/>
          <w:szCs w:val="24"/>
        </w:rPr>
        <w:t>receio de expropriação faz com que as famílias afetadas resis</w:t>
      </w:r>
      <w:r w:rsidR="00062B4C" w:rsidRPr="00CE59DF">
        <w:rPr>
          <w:rFonts w:ascii="Times New Roman" w:hAnsi="Times New Roman" w:cs="Times New Roman"/>
          <w:color w:val="000000" w:themeColor="text1"/>
          <w:sz w:val="24"/>
          <w:szCs w:val="24"/>
        </w:rPr>
        <w:t>tam à inclusão, em Mualadzi</w:t>
      </w:r>
      <w:r w:rsidR="00C2432E" w:rsidRPr="00CE59DF">
        <w:rPr>
          <w:rFonts w:ascii="Times New Roman" w:hAnsi="Times New Roman"/>
          <w:color w:val="000000" w:themeColor="text1"/>
          <w:sz w:val="24"/>
          <w:szCs w:val="24"/>
        </w:rPr>
        <w:t>.</w:t>
      </w:r>
      <w:r w:rsidR="00FD1078">
        <w:rPr>
          <w:rFonts w:ascii="Times New Roman" w:hAnsi="Times New Roman"/>
          <w:color w:val="000000" w:themeColor="text1"/>
          <w:sz w:val="24"/>
          <w:szCs w:val="24"/>
        </w:rPr>
        <w:t>”</w:t>
      </w:r>
      <w:r w:rsidR="00C2432E" w:rsidRPr="00CE59DF">
        <w:rPr>
          <w:rStyle w:val="Refdenotaderodap"/>
          <w:rFonts w:ascii="Times New Roman" w:hAnsi="Times New Roman"/>
          <w:color w:val="000000" w:themeColor="text1"/>
          <w:sz w:val="24"/>
          <w:szCs w:val="24"/>
        </w:rPr>
        <w:footnoteReference w:id="666"/>
      </w:r>
      <w:r w:rsidR="00C2432E" w:rsidRPr="00CE59DF">
        <w:rPr>
          <w:rFonts w:ascii="Times New Roman" w:hAnsi="Times New Roman"/>
          <w:color w:val="000000" w:themeColor="text1"/>
          <w:sz w:val="24"/>
          <w:szCs w:val="24"/>
        </w:rPr>
        <w:t xml:space="preserve">   </w:t>
      </w:r>
      <w:r w:rsidR="00CE19B3" w:rsidRPr="00CE59DF">
        <w:rPr>
          <w:rFonts w:ascii="Times New Roman" w:hAnsi="Times New Roman"/>
          <w:color w:val="000000" w:themeColor="text1"/>
          <w:sz w:val="24"/>
          <w:szCs w:val="24"/>
        </w:rPr>
        <w:t xml:space="preserve"> </w:t>
      </w:r>
      <w:bookmarkStart w:id="67" w:name="_Toc493502953"/>
    </w:p>
    <w:p w:rsidR="00A55973" w:rsidRDefault="00A55973" w:rsidP="00A55973">
      <w:pPr>
        <w:pStyle w:val="Legenda"/>
        <w:keepNext/>
      </w:pPr>
      <w:r>
        <w:t xml:space="preserve">Quadro </w:t>
      </w:r>
      <w:r>
        <w:fldChar w:fldCharType="begin"/>
      </w:r>
      <w:r>
        <w:instrText xml:space="preserve"> SEQ Quadro \* ARABIC </w:instrText>
      </w:r>
      <w:r>
        <w:fldChar w:fldCharType="separate"/>
      </w:r>
      <w:r w:rsidR="005240DB">
        <w:rPr>
          <w:noProof/>
        </w:rPr>
        <w:t>6</w:t>
      </w:r>
      <w:r>
        <w:fldChar w:fldCharType="end"/>
      </w:r>
      <w:r>
        <w:t xml:space="preserve">: </w:t>
      </w:r>
      <w:r w:rsidRPr="00A55973">
        <w:rPr>
          <w:b/>
        </w:rPr>
        <w:t>Os impostos cobrados às empresas transnacionais envolvidas na exploração dos recursos minerais beneficiam as comunidades locais</w:t>
      </w:r>
      <w:bookmarkEnd w:id="67"/>
    </w:p>
    <w:tbl>
      <w:tblPr>
        <w:tblW w:w="0" w:type="auto"/>
        <w:jc w:val="center"/>
        <w:tblLayout w:type="fixed"/>
        <w:tblCellMar>
          <w:left w:w="93" w:type="dxa"/>
          <w:right w:w="93" w:type="dxa"/>
        </w:tblCellMar>
        <w:tblLook w:val="0000" w:firstRow="0" w:lastRow="0" w:firstColumn="0" w:lastColumn="0" w:noHBand="0" w:noVBand="0"/>
      </w:tblPr>
      <w:tblGrid>
        <w:gridCol w:w="2404"/>
        <w:gridCol w:w="2405"/>
        <w:gridCol w:w="1080"/>
        <w:gridCol w:w="1080"/>
      </w:tblGrid>
      <w:tr w:rsidR="00FB6251" w:rsidTr="00FB6251">
        <w:trPr>
          <w:trHeight w:val="273"/>
          <w:jc w:val="center"/>
        </w:trPr>
        <w:tc>
          <w:tcPr>
            <w:tcW w:w="4809"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FB6251" w:rsidRPr="00BC3334" w:rsidRDefault="00027769" w:rsidP="00027769">
            <w:pPr>
              <w:autoSpaceDE w:val="0"/>
              <w:autoSpaceDN w:val="0"/>
              <w:adjustRightInd w:val="0"/>
              <w:spacing w:after="0" w:line="240" w:lineRule="auto"/>
              <w:jc w:val="center"/>
              <w:rPr>
                <w:rFonts w:ascii="Arial" w:hAnsi="Arial" w:cs="Arial"/>
                <w:b/>
                <w:color w:val="000000"/>
                <w:sz w:val="20"/>
                <w:szCs w:val="20"/>
              </w:rPr>
            </w:pPr>
            <w:r w:rsidRPr="00BC3334">
              <w:rPr>
                <w:rFonts w:ascii="Arial" w:hAnsi="Arial" w:cs="Arial"/>
                <w:b/>
                <w:color w:val="000000"/>
                <w:sz w:val="20"/>
                <w:szCs w:val="20"/>
              </w:rPr>
              <w:t>Cateme</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 %</w:t>
            </w:r>
          </w:p>
        </w:tc>
      </w:tr>
      <w:tr w:rsidR="00FB6251" w:rsidTr="00A55973">
        <w:trPr>
          <w:trHeight w:val="273"/>
          <w:jc w:val="center"/>
        </w:trPr>
        <w:tc>
          <w:tcPr>
            <w:tcW w:w="2404" w:type="dxa"/>
            <w:vMerge w:val="restart"/>
            <w:tcBorders>
              <w:top w:val="single" w:sz="12" w:space="0" w:color="000000"/>
              <w:left w:val="single" w:sz="12" w:space="0" w:color="000000"/>
              <w:bottom w:val="nil"/>
              <w:right w:val="nil"/>
            </w:tcBorders>
            <w:shd w:val="clear" w:color="000000" w:fill="FFFFFF"/>
          </w:tcPr>
          <w:p w:rsidR="00FB6251" w:rsidRPr="00BC3334" w:rsidRDefault="00F60C7F" w:rsidP="00BC3334">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Os impostos cobrados a</w:t>
            </w:r>
            <w:r w:rsidR="00FB6251" w:rsidRPr="00BC3334">
              <w:rPr>
                <w:rFonts w:ascii="Arial" w:hAnsi="Arial" w:cs="Arial"/>
                <w:color w:val="000000"/>
                <w:sz w:val="18"/>
                <w:szCs w:val="18"/>
              </w:rPr>
              <w:t xml:space="preserve"> Vale</w:t>
            </w:r>
            <w:r w:rsidR="00BC3334">
              <w:rPr>
                <w:rFonts w:ascii="Arial" w:hAnsi="Arial" w:cs="Arial"/>
                <w:color w:val="000000"/>
                <w:sz w:val="18"/>
                <w:szCs w:val="18"/>
              </w:rPr>
              <w:t xml:space="preserve"> </w:t>
            </w:r>
            <w:r w:rsidR="00FB6251" w:rsidRPr="00BC3334">
              <w:rPr>
                <w:rFonts w:ascii="Arial" w:hAnsi="Arial" w:cs="Arial"/>
                <w:color w:val="000000"/>
                <w:sz w:val="18"/>
                <w:szCs w:val="18"/>
              </w:rPr>
              <w:t>Moçambique beneficiam às comunidades locais.</w:t>
            </w:r>
          </w:p>
        </w:tc>
        <w:tc>
          <w:tcPr>
            <w:tcW w:w="2405" w:type="dxa"/>
            <w:tcBorders>
              <w:top w:val="single" w:sz="12" w:space="0" w:color="000000"/>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4</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FB6251" w:rsidTr="00A55973">
        <w:trPr>
          <w:trHeight w:val="273"/>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181</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90,5%</w:t>
            </w:r>
          </w:p>
        </w:tc>
      </w:tr>
      <w:tr w:rsidR="00FB6251" w:rsidTr="00A55973">
        <w:trPr>
          <w:trHeight w:val="504"/>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5,0%</w:t>
            </w:r>
          </w:p>
        </w:tc>
      </w:tr>
      <w:tr w:rsidR="00FB6251" w:rsidTr="00A55973">
        <w:trPr>
          <w:trHeight w:val="504"/>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Não concordo, nem discordo (NCND)</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4</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FB6251" w:rsidTr="00A55973">
        <w:trPr>
          <w:trHeight w:val="273"/>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w:t>
            </w:r>
          </w:p>
        </w:tc>
      </w:tr>
      <w:tr w:rsidR="00FB6251" w:rsidTr="00FB6251">
        <w:trPr>
          <w:trHeight w:val="273"/>
          <w:jc w:val="center"/>
        </w:trPr>
        <w:tc>
          <w:tcPr>
            <w:tcW w:w="4809" w:type="dxa"/>
            <w:gridSpan w:val="2"/>
            <w:tcBorders>
              <w:top w:val="nil"/>
              <w:left w:val="single" w:sz="12" w:space="0" w:color="000000"/>
              <w:bottom w:val="single" w:sz="12" w:space="0" w:color="000000"/>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200</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1C580A" w:rsidRDefault="001C580A" w:rsidP="00384573">
      <w:pPr>
        <w:spacing w:after="0" w:line="360" w:lineRule="auto"/>
        <w:jc w:val="both"/>
        <w:rPr>
          <w:rFonts w:ascii="Times New Roman" w:hAnsi="Times New Roman"/>
          <w:sz w:val="24"/>
          <w:szCs w:val="24"/>
        </w:rPr>
      </w:pPr>
    </w:p>
    <w:p w:rsidR="00C85AC6" w:rsidRDefault="000C019F" w:rsidP="00FB6251">
      <w:pPr>
        <w:spacing w:after="0" w:line="360" w:lineRule="auto"/>
        <w:jc w:val="both"/>
        <w:rPr>
          <w:rFonts w:ascii="Times New Roman" w:hAnsi="Times New Roman"/>
          <w:sz w:val="24"/>
          <w:szCs w:val="24"/>
        </w:rPr>
      </w:pPr>
      <w:r>
        <w:rPr>
          <w:rFonts w:ascii="Times New Roman" w:hAnsi="Times New Roman"/>
          <w:sz w:val="24"/>
          <w:szCs w:val="24"/>
        </w:rPr>
        <w:t>A</w:t>
      </w:r>
      <w:r w:rsidR="007B64B3">
        <w:rPr>
          <w:rFonts w:ascii="Times New Roman" w:hAnsi="Times New Roman"/>
          <w:sz w:val="24"/>
          <w:szCs w:val="24"/>
        </w:rPr>
        <w:t>s</w:t>
      </w:r>
      <w:r>
        <w:rPr>
          <w:rFonts w:ascii="Times New Roman" w:hAnsi="Times New Roman"/>
          <w:sz w:val="24"/>
          <w:szCs w:val="24"/>
        </w:rPr>
        <w:t xml:space="preserve"> resposta</w:t>
      </w:r>
      <w:r w:rsidR="007B64B3">
        <w:rPr>
          <w:rFonts w:ascii="Times New Roman" w:hAnsi="Times New Roman"/>
          <w:sz w:val="24"/>
          <w:szCs w:val="24"/>
        </w:rPr>
        <w:t>s</w:t>
      </w:r>
      <w:r>
        <w:rPr>
          <w:rFonts w:ascii="Times New Roman" w:hAnsi="Times New Roman"/>
          <w:sz w:val="24"/>
          <w:szCs w:val="24"/>
        </w:rPr>
        <w:t xml:space="preserve"> dos </w:t>
      </w:r>
      <w:r w:rsidR="00494F36">
        <w:rPr>
          <w:rFonts w:ascii="Times New Roman" w:hAnsi="Times New Roman"/>
          <w:sz w:val="24"/>
          <w:szCs w:val="24"/>
        </w:rPr>
        <w:t>inquiridos de Cateme</w:t>
      </w:r>
      <w:r w:rsidR="007B64B3">
        <w:rPr>
          <w:rFonts w:ascii="Times New Roman" w:hAnsi="Times New Roman"/>
          <w:sz w:val="24"/>
          <w:szCs w:val="24"/>
        </w:rPr>
        <w:t xml:space="preserve"> a esta questão</w:t>
      </w:r>
      <w:r>
        <w:rPr>
          <w:rFonts w:ascii="Times New Roman" w:hAnsi="Times New Roman"/>
          <w:sz w:val="24"/>
          <w:szCs w:val="24"/>
        </w:rPr>
        <w:t xml:space="preserve"> </w:t>
      </w:r>
      <w:r w:rsidR="00AC3390">
        <w:rPr>
          <w:rFonts w:ascii="Times New Roman" w:hAnsi="Times New Roman"/>
          <w:sz w:val="24"/>
          <w:szCs w:val="24"/>
        </w:rPr>
        <w:t xml:space="preserve">apresentam </w:t>
      </w:r>
      <w:r w:rsidR="00EB5B5D">
        <w:rPr>
          <w:rFonts w:ascii="Times New Roman" w:hAnsi="Times New Roman"/>
          <w:sz w:val="24"/>
          <w:szCs w:val="24"/>
        </w:rPr>
        <w:t xml:space="preserve">uma tendência </w:t>
      </w:r>
      <w:r>
        <w:rPr>
          <w:rFonts w:ascii="Times New Roman" w:hAnsi="Times New Roman"/>
          <w:sz w:val="24"/>
          <w:szCs w:val="24"/>
        </w:rPr>
        <w:t>claramente negativa.</w:t>
      </w:r>
      <w:r w:rsidR="00AC3390">
        <w:rPr>
          <w:rFonts w:ascii="Times New Roman" w:hAnsi="Times New Roman"/>
          <w:sz w:val="24"/>
          <w:szCs w:val="24"/>
        </w:rPr>
        <w:t xml:space="preserve"> </w:t>
      </w:r>
      <w:r w:rsidR="008A15EF">
        <w:rPr>
          <w:rFonts w:ascii="Times New Roman" w:hAnsi="Times New Roman"/>
          <w:sz w:val="24"/>
          <w:szCs w:val="24"/>
        </w:rPr>
        <w:t>A</w:t>
      </w:r>
      <w:r w:rsidR="00EB5B5D">
        <w:rPr>
          <w:rFonts w:ascii="Times New Roman" w:hAnsi="Times New Roman"/>
          <w:sz w:val="24"/>
          <w:szCs w:val="24"/>
        </w:rPr>
        <w:t xml:space="preserve"> esmagadora maioria </w:t>
      </w:r>
      <w:r w:rsidR="007B64B3">
        <w:rPr>
          <w:rFonts w:ascii="Times New Roman" w:hAnsi="Times New Roman"/>
          <w:sz w:val="24"/>
          <w:szCs w:val="24"/>
        </w:rPr>
        <w:t>dos participantes (</w:t>
      </w:r>
      <w:r w:rsidR="00EB5B5D">
        <w:rPr>
          <w:rFonts w:ascii="Times New Roman" w:hAnsi="Times New Roman"/>
          <w:sz w:val="24"/>
          <w:szCs w:val="24"/>
        </w:rPr>
        <w:t>1</w:t>
      </w:r>
      <w:r w:rsidR="008A15EF">
        <w:rPr>
          <w:rFonts w:ascii="Times New Roman" w:hAnsi="Times New Roman"/>
          <w:sz w:val="24"/>
          <w:szCs w:val="24"/>
        </w:rPr>
        <w:t>81</w:t>
      </w:r>
      <w:r w:rsidR="007B64B3">
        <w:rPr>
          <w:rFonts w:ascii="Times New Roman" w:hAnsi="Times New Roman"/>
          <w:sz w:val="24"/>
          <w:szCs w:val="24"/>
        </w:rPr>
        <w:t xml:space="preserve">, correspondendo a </w:t>
      </w:r>
      <w:r w:rsidR="00EB5B5D">
        <w:rPr>
          <w:rFonts w:ascii="Times New Roman" w:hAnsi="Times New Roman"/>
          <w:sz w:val="24"/>
          <w:szCs w:val="24"/>
        </w:rPr>
        <w:t>90.5</w:t>
      </w:r>
      <w:r w:rsidR="00E002DD">
        <w:rPr>
          <w:rFonts w:ascii="Times New Roman" w:hAnsi="Times New Roman"/>
          <w:sz w:val="24"/>
          <w:szCs w:val="24"/>
        </w:rPr>
        <w:t>%) discorda</w:t>
      </w:r>
      <w:r w:rsidR="00AC3390">
        <w:rPr>
          <w:rFonts w:ascii="Times New Roman" w:hAnsi="Times New Roman"/>
          <w:sz w:val="24"/>
          <w:szCs w:val="24"/>
        </w:rPr>
        <w:t xml:space="preserve"> totalmente </w:t>
      </w:r>
      <w:r w:rsidR="00EB5B5D">
        <w:rPr>
          <w:rFonts w:ascii="Times New Roman" w:hAnsi="Times New Roman"/>
          <w:sz w:val="24"/>
          <w:szCs w:val="24"/>
        </w:rPr>
        <w:t xml:space="preserve">que os impostos cobrados </w:t>
      </w:r>
      <w:r w:rsidR="00E002DD">
        <w:rPr>
          <w:rFonts w:ascii="Times New Roman" w:hAnsi="Times New Roman"/>
          <w:sz w:val="24"/>
          <w:szCs w:val="24"/>
        </w:rPr>
        <w:t>à</w:t>
      </w:r>
      <w:r w:rsidR="00EB5B5D">
        <w:rPr>
          <w:rFonts w:ascii="Times New Roman" w:hAnsi="Times New Roman"/>
          <w:sz w:val="24"/>
          <w:szCs w:val="24"/>
        </w:rPr>
        <w:t>s empr</w:t>
      </w:r>
      <w:r w:rsidR="007B64B3">
        <w:rPr>
          <w:rFonts w:ascii="Times New Roman" w:hAnsi="Times New Roman"/>
          <w:sz w:val="24"/>
          <w:szCs w:val="24"/>
        </w:rPr>
        <w:t>esas transnacionais beneficiam a</w:t>
      </w:r>
      <w:r w:rsidR="00EB5B5D">
        <w:rPr>
          <w:rFonts w:ascii="Times New Roman" w:hAnsi="Times New Roman"/>
          <w:sz w:val="24"/>
          <w:szCs w:val="24"/>
        </w:rPr>
        <w:t xml:space="preserve">s comunidades locais. </w:t>
      </w:r>
      <w:r w:rsidR="00AC3390">
        <w:rPr>
          <w:rFonts w:ascii="Times New Roman" w:hAnsi="Times New Roman"/>
          <w:sz w:val="24"/>
          <w:szCs w:val="24"/>
        </w:rPr>
        <w:t xml:space="preserve">1 </w:t>
      </w:r>
      <w:r w:rsidR="00BC0871">
        <w:rPr>
          <w:rFonts w:ascii="Times New Roman" w:hAnsi="Times New Roman"/>
          <w:sz w:val="24"/>
          <w:szCs w:val="24"/>
        </w:rPr>
        <w:t>respondente</w:t>
      </w:r>
      <w:r w:rsidR="00EB5B5D">
        <w:rPr>
          <w:rFonts w:ascii="Times New Roman" w:hAnsi="Times New Roman"/>
          <w:sz w:val="24"/>
          <w:szCs w:val="24"/>
        </w:rPr>
        <w:t xml:space="preserve"> (5%) conco</w:t>
      </w:r>
      <w:r w:rsidR="00E002DD">
        <w:rPr>
          <w:rFonts w:ascii="Times New Roman" w:hAnsi="Times New Roman"/>
          <w:sz w:val="24"/>
          <w:szCs w:val="24"/>
        </w:rPr>
        <w:t>rda</w:t>
      </w:r>
      <w:r w:rsidR="00EB5B5D">
        <w:rPr>
          <w:rFonts w:ascii="Times New Roman" w:hAnsi="Times New Roman"/>
          <w:sz w:val="24"/>
          <w:szCs w:val="24"/>
        </w:rPr>
        <w:t xml:space="preserve"> totalmente.</w:t>
      </w:r>
    </w:p>
    <w:tbl>
      <w:tblPr>
        <w:tblW w:w="0" w:type="auto"/>
        <w:jc w:val="center"/>
        <w:tblLayout w:type="fixed"/>
        <w:tblCellMar>
          <w:left w:w="93" w:type="dxa"/>
          <w:right w:w="93" w:type="dxa"/>
        </w:tblCellMar>
        <w:tblLook w:val="0000" w:firstRow="0" w:lastRow="0" w:firstColumn="0" w:lastColumn="0" w:noHBand="0" w:noVBand="0"/>
      </w:tblPr>
      <w:tblGrid>
        <w:gridCol w:w="2404"/>
        <w:gridCol w:w="2405"/>
        <w:gridCol w:w="1080"/>
        <w:gridCol w:w="1080"/>
      </w:tblGrid>
      <w:tr w:rsidR="00FB6251" w:rsidTr="00FB6251">
        <w:trPr>
          <w:trHeight w:val="273"/>
          <w:jc w:val="center"/>
        </w:trPr>
        <w:tc>
          <w:tcPr>
            <w:tcW w:w="4809"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FB6251" w:rsidRPr="00BC3334" w:rsidRDefault="00FB6251" w:rsidP="00027769">
            <w:pPr>
              <w:autoSpaceDE w:val="0"/>
              <w:autoSpaceDN w:val="0"/>
              <w:adjustRightInd w:val="0"/>
              <w:spacing w:after="0" w:line="240" w:lineRule="auto"/>
              <w:jc w:val="center"/>
              <w:rPr>
                <w:rFonts w:ascii="Arial" w:hAnsi="Arial" w:cs="Arial"/>
                <w:b/>
                <w:color w:val="000000"/>
                <w:sz w:val="20"/>
                <w:szCs w:val="20"/>
              </w:rPr>
            </w:pPr>
            <w:r w:rsidRPr="00BC3334">
              <w:rPr>
                <w:rFonts w:ascii="Arial" w:hAnsi="Arial" w:cs="Arial"/>
                <w:b/>
                <w:color w:val="000000"/>
                <w:sz w:val="20"/>
                <w:szCs w:val="20"/>
              </w:rPr>
              <w:t>Mualadzi</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 %</w:t>
            </w:r>
          </w:p>
        </w:tc>
      </w:tr>
      <w:tr w:rsidR="00FB6251" w:rsidTr="00FB6251">
        <w:trPr>
          <w:trHeight w:val="273"/>
          <w:jc w:val="center"/>
        </w:trPr>
        <w:tc>
          <w:tcPr>
            <w:tcW w:w="2404" w:type="dxa"/>
            <w:vMerge w:val="restart"/>
            <w:tcBorders>
              <w:top w:val="single" w:sz="12" w:space="0" w:color="000000"/>
              <w:left w:val="single" w:sz="12" w:space="0" w:color="000000"/>
              <w:bottom w:val="nil"/>
              <w:right w:val="nil"/>
            </w:tcBorders>
            <w:shd w:val="clear" w:color="000000" w:fill="FFFFFF"/>
          </w:tcPr>
          <w:p w:rsidR="00FB6251" w:rsidRPr="00BC3334" w:rsidRDefault="00FB6251" w:rsidP="00FB6251">
            <w:pPr>
              <w:autoSpaceDE w:val="0"/>
              <w:autoSpaceDN w:val="0"/>
              <w:adjustRightInd w:val="0"/>
              <w:spacing w:after="0" w:line="240" w:lineRule="auto"/>
              <w:rPr>
                <w:rFonts w:ascii="Arial" w:hAnsi="Arial" w:cs="Arial"/>
                <w:color w:val="000000"/>
                <w:sz w:val="18"/>
                <w:szCs w:val="18"/>
              </w:rPr>
            </w:pPr>
            <w:r w:rsidRPr="00BC3334">
              <w:rPr>
                <w:rFonts w:ascii="Arial" w:hAnsi="Arial" w:cs="Arial"/>
                <w:color w:val="000000"/>
                <w:sz w:val="18"/>
                <w:szCs w:val="18"/>
              </w:rPr>
              <w:t>Os impostos cobrados à ICVL beneficiam às comunidades locais.</w:t>
            </w:r>
          </w:p>
        </w:tc>
        <w:tc>
          <w:tcPr>
            <w:tcW w:w="2404" w:type="dxa"/>
            <w:tcBorders>
              <w:top w:val="single" w:sz="12" w:space="0" w:color="000000"/>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46</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90,2%</w:t>
            </w:r>
          </w:p>
        </w:tc>
      </w:tr>
      <w:tr w:rsidR="00FB6251" w:rsidTr="00FB6251">
        <w:trPr>
          <w:trHeight w:val="504"/>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FB6251" w:rsidTr="00FB6251">
        <w:trPr>
          <w:trHeight w:val="504"/>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Não concordo, nem discordo (NCND)</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FB6251" w:rsidTr="00FB6251">
        <w:trPr>
          <w:trHeight w:val="504"/>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parcialmente (CP)</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w:t>
            </w:r>
          </w:p>
        </w:tc>
      </w:tr>
      <w:tr w:rsidR="00FB6251" w:rsidTr="00FB6251">
        <w:trPr>
          <w:trHeight w:val="273"/>
          <w:jc w:val="center"/>
        </w:trPr>
        <w:tc>
          <w:tcPr>
            <w:tcW w:w="240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080"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w:t>
            </w:r>
          </w:p>
        </w:tc>
        <w:tc>
          <w:tcPr>
            <w:tcW w:w="1080"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3,9%</w:t>
            </w:r>
          </w:p>
        </w:tc>
      </w:tr>
      <w:tr w:rsidR="00FB6251" w:rsidTr="00FB6251">
        <w:trPr>
          <w:trHeight w:val="273"/>
          <w:jc w:val="center"/>
        </w:trPr>
        <w:tc>
          <w:tcPr>
            <w:tcW w:w="4809" w:type="dxa"/>
            <w:gridSpan w:val="2"/>
            <w:tcBorders>
              <w:top w:val="nil"/>
              <w:left w:val="single" w:sz="12" w:space="0" w:color="000000"/>
              <w:bottom w:val="single" w:sz="12" w:space="0" w:color="000000"/>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51</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FB6251" w:rsidRDefault="00FB6251" w:rsidP="00EB4269">
      <w:pPr>
        <w:spacing w:after="0" w:line="360" w:lineRule="auto"/>
        <w:ind w:firstLine="720"/>
        <w:jc w:val="both"/>
        <w:rPr>
          <w:rFonts w:ascii="Times New Roman" w:hAnsi="Times New Roman"/>
          <w:sz w:val="24"/>
          <w:szCs w:val="24"/>
        </w:rPr>
      </w:pPr>
    </w:p>
    <w:p w:rsidR="00EB4269" w:rsidRDefault="00494F36" w:rsidP="006814C5">
      <w:pPr>
        <w:spacing w:after="0" w:line="360" w:lineRule="auto"/>
        <w:jc w:val="both"/>
        <w:rPr>
          <w:rFonts w:ascii="Times New Roman" w:hAnsi="Times New Roman"/>
          <w:sz w:val="24"/>
          <w:szCs w:val="24"/>
        </w:rPr>
      </w:pPr>
      <w:r>
        <w:rPr>
          <w:rFonts w:ascii="Times New Roman" w:hAnsi="Times New Roman"/>
          <w:sz w:val="24"/>
          <w:szCs w:val="24"/>
        </w:rPr>
        <w:lastRenderedPageBreak/>
        <w:t>S</w:t>
      </w:r>
      <w:r w:rsidR="00E002DD">
        <w:rPr>
          <w:rFonts w:ascii="Times New Roman" w:hAnsi="Times New Roman"/>
          <w:sz w:val="24"/>
          <w:szCs w:val="24"/>
        </w:rPr>
        <w:t>imilarmente,</w:t>
      </w:r>
      <w:r w:rsidR="007B64B3">
        <w:rPr>
          <w:rFonts w:ascii="Times New Roman" w:hAnsi="Times New Roman"/>
          <w:sz w:val="24"/>
          <w:szCs w:val="24"/>
        </w:rPr>
        <w:t xml:space="preserve"> de um total de</w:t>
      </w:r>
      <w:r w:rsidR="00E002DD">
        <w:rPr>
          <w:rFonts w:ascii="Times New Roman" w:hAnsi="Times New Roman"/>
          <w:sz w:val="24"/>
          <w:szCs w:val="24"/>
        </w:rPr>
        <w:t xml:space="preserve"> </w:t>
      </w:r>
      <w:r>
        <w:rPr>
          <w:rFonts w:ascii="Times New Roman" w:hAnsi="Times New Roman"/>
          <w:sz w:val="24"/>
          <w:szCs w:val="24"/>
        </w:rPr>
        <w:t>51 inquiridos</w:t>
      </w:r>
      <w:r w:rsidR="00E002DD">
        <w:rPr>
          <w:rFonts w:ascii="Times New Roman" w:hAnsi="Times New Roman"/>
          <w:sz w:val="24"/>
          <w:szCs w:val="24"/>
        </w:rPr>
        <w:t xml:space="preserve"> de Mualadzi</w:t>
      </w:r>
      <w:r w:rsidR="007B64B3">
        <w:rPr>
          <w:rFonts w:ascii="Times New Roman" w:hAnsi="Times New Roman"/>
          <w:sz w:val="24"/>
          <w:szCs w:val="24"/>
        </w:rPr>
        <w:t>,</w:t>
      </w:r>
      <w:r>
        <w:rPr>
          <w:rFonts w:ascii="Times New Roman" w:hAnsi="Times New Roman"/>
          <w:sz w:val="24"/>
          <w:szCs w:val="24"/>
        </w:rPr>
        <w:t xml:space="preserve"> 46 (90.2%) </w:t>
      </w:r>
      <w:r w:rsidR="00E002DD">
        <w:rPr>
          <w:rFonts w:ascii="Times New Roman" w:hAnsi="Times New Roman"/>
          <w:sz w:val="24"/>
          <w:szCs w:val="24"/>
        </w:rPr>
        <w:t>discorda</w:t>
      </w:r>
      <w:r w:rsidR="007B64B3">
        <w:rPr>
          <w:rFonts w:ascii="Times New Roman" w:hAnsi="Times New Roman"/>
          <w:sz w:val="24"/>
          <w:szCs w:val="24"/>
        </w:rPr>
        <w:t>m</w:t>
      </w:r>
      <w:r w:rsidR="00E002DD">
        <w:rPr>
          <w:rFonts w:ascii="Times New Roman" w:hAnsi="Times New Roman"/>
          <w:sz w:val="24"/>
          <w:szCs w:val="24"/>
        </w:rPr>
        <w:t xml:space="preserve"> totalmente. 2 (3.9%) concorda</w:t>
      </w:r>
      <w:r w:rsidR="007B64B3">
        <w:rPr>
          <w:rFonts w:ascii="Times New Roman" w:hAnsi="Times New Roman"/>
          <w:sz w:val="24"/>
          <w:szCs w:val="24"/>
        </w:rPr>
        <w:t>m</w:t>
      </w:r>
      <w:r w:rsidR="00E002DD">
        <w:rPr>
          <w:rFonts w:ascii="Times New Roman" w:hAnsi="Times New Roman"/>
          <w:sz w:val="24"/>
          <w:szCs w:val="24"/>
        </w:rPr>
        <w:t xml:space="preserve"> totalmente. O </w:t>
      </w:r>
      <w:r>
        <w:rPr>
          <w:rFonts w:ascii="Times New Roman" w:hAnsi="Times New Roman"/>
          <w:sz w:val="24"/>
          <w:szCs w:val="24"/>
        </w:rPr>
        <w:t xml:space="preserve">que </w:t>
      </w:r>
      <w:r w:rsidR="00E002DD">
        <w:rPr>
          <w:rFonts w:ascii="Times New Roman" w:hAnsi="Times New Roman"/>
          <w:sz w:val="24"/>
          <w:szCs w:val="24"/>
        </w:rPr>
        <w:t xml:space="preserve">significa que </w:t>
      </w:r>
      <w:r w:rsidR="00285DEB">
        <w:rPr>
          <w:rFonts w:ascii="Times New Roman" w:hAnsi="Times New Roman"/>
          <w:sz w:val="24"/>
          <w:szCs w:val="24"/>
        </w:rPr>
        <w:t xml:space="preserve">as receitas fiscais provenientes das empresas transnacionais </w:t>
      </w:r>
      <w:r w:rsidR="007B64B3">
        <w:rPr>
          <w:rFonts w:ascii="Times New Roman" w:hAnsi="Times New Roman"/>
          <w:sz w:val="24"/>
          <w:szCs w:val="24"/>
        </w:rPr>
        <w:t>não beneficiam a</w:t>
      </w:r>
      <w:r w:rsidR="00A110A4">
        <w:rPr>
          <w:rFonts w:ascii="Times New Roman" w:hAnsi="Times New Roman"/>
          <w:sz w:val="24"/>
          <w:szCs w:val="24"/>
        </w:rPr>
        <w:t xml:space="preserve">s </w:t>
      </w:r>
      <w:r w:rsidR="00E002DD">
        <w:rPr>
          <w:rFonts w:ascii="Times New Roman" w:hAnsi="Times New Roman"/>
          <w:sz w:val="24"/>
          <w:szCs w:val="24"/>
        </w:rPr>
        <w:t>famílias afetadas</w:t>
      </w:r>
      <w:r w:rsidR="00A110A4">
        <w:rPr>
          <w:rFonts w:ascii="Times New Roman" w:hAnsi="Times New Roman"/>
          <w:sz w:val="24"/>
          <w:szCs w:val="24"/>
        </w:rPr>
        <w:t>.</w:t>
      </w:r>
      <w:r w:rsidR="00EB4269">
        <w:rPr>
          <w:rFonts w:ascii="Times New Roman" w:hAnsi="Times New Roman"/>
          <w:sz w:val="24"/>
          <w:szCs w:val="24"/>
        </w:rPr>
        <w:t xml:space="preserve"> </w:t>
      </w:r>
    </w:p>
    <w:p w:rsidR="00047BC0" w:rsidRPr="00EB4269" w:rsidRDefault="00723CD7" w:rsidP="00EB4269">
      <w:pPr>
        <w:spacing w:after="0" w:line="360" w:lineRule="auto"/>
        <w:ind w:firstLine="720"/>
        <w:jc w:val="both"/>
        <w:rPr>
          <w:rFonts w:ascii="Times New Roman" w:hAnsi="Times New Roman"/>
          <w:sz w:val="24"/>
          <w:szCs w:val="24"/>
        </w:rPr>
      </w:pPr>
      <w:r w:rsidRPr="008971BB">
        <w:rPr>
          <w:rFonts w:ascii="Times New Roman" w:eastAsia="Times New Roman" w:hAnsi="Times New Roman" w:cs="Times New Roman"/>
          <w:color w:val="000000" w:themeColor="text1"/>
          <w:sz w:val="24"/>
          <w:szCs w:val="24"/>
          <w:lang w:eastAsia="pt-PT"/>
        </w:rPr>
        <w:t>Anualmente, a partir do O</w:t>
      </w:r>
      <w:r w:rsidR="00430889">
        <w:rPr>
          <w:rFonts w:ascii="Times New Roman" w:eastAsia="Times New Roman" w:hAnsi="Times New Roman" w:cs="Times New Roman"/>
          <w:color w:val="000000" w:themeColor="text1"/>
          <w:sz w:val="24"/>
          <w:szCs w:val="24"/>
          <w:lang w:eastAsia="pt-PT"/>
        </w:rPr>
        <w:t xml:space="preserve">rçamento </w:t>
      </w:r>
      <w:r w:rsidRPr="008971BB">
        <w:rPr>
          <w:rFonts w:ascii="Times New Roman" w:eastAsia="Times New Roman" w:hAnsi="Times New Roman" w:cs="Times New Roman"/>
          <w:color w:val="000000" w:themeColor="text1"/>
          <w:sz w:val="24"/>
          <w:szCs w:val="24"/>
          <w:lang w:eastAsia="pt-PT"/>
        </w:rPr>
        <w:t>G</w:t>
      </w:r>
      <w:r w:rsidR="00430889">
        <w:rPr>
          <w:rFonts w:ascii="Times New Roman" w:eastAsia="Times New Roman" w:hAnsi="Times New Roman" w:cs="Times New Roman"/>
          <w:color w:val="000000" w:themeColor="text1"/>
          <w:sz w:val="24"/>
          <w:szCs w:val="24"/>
          <w:lang w:eastAsia="pt-PT"/>
        </w:rPr>
        <w:t xml:space="preserve">eral do </w:t>
      </w:r>
      <w:r w:rsidRPr="008971BB">
        <w:rPr>
          <w:rFonts w:ascii="Times New Roman" w:eastAsia="Times New Roman" w:hAnsi="Times New Roman" w:cs="Times New Roman"/>
          <w:color w:val="000000" w:themeColor="text1"/>
          <w:sz w:val="24"/>
          <w:szCs w:val="24"/>
          <w:lang w:eastAsia="pt-PT"/>
        </w:rPr>
        <w:t>E</w:t>
      </w:r>
      <w:r w:rsidR="00430889">
        <w:rPr>
          <w:rFonts w:ascii="Times New Roman" w:eastAsia="Times New Roman" w:hAnsi="Times New Roman" w:cs="Times New Roman"/>
          <w:color w:val="000000" w:themeColor="text1"/>
          <w:sz w:val="24"/>
          <w:szCs w:val="24"/>
          <w:lang w:eastAsia="pt-PT"/>
        </w:rPr>
        <w:t>stado</w:t>
      </w:r>
      <w:r w:rsidR="00BB06A4">
        <w:rPr>
          <w:rFonts w:ascii="Times New Roman" w:eastAsia="Times New Roman" w:hAnsi="Times New Roman" w:cs="Times New Roman"/>
          <w:color w:val="000000" w:themeColor="text1"/>
          <w:sz w:val="24"/>
          <w:szCs w:val="24"/>
          <w:lang w:eastAsia="pt-PT"/>
        </w:rPr>
        <w:t xml:space="preserve"> de 2013, o g</w:t>
      </w:r>
      <w:r w:rsidRPr="008971BB">
        <w:rPr>
          <w:rFonts w:ascii="Times New Roman" w:eastAsia="Times New Roman" w:hAnsi="Times New Roman" w:cs="Times New Roman"/>
          <w:color w:val="000000" w:themeColor="text1"/>
          <w:sz w:val="24"/>
          <w:szCs w:val="24"/>
          <w:lang w:eastAsia="pt-PT"/>
        </w:rPr>
        <w:t xml:space="preserve">overno </w:t>
      </w:r>
      <w:r w:rsidR="00FF72C6">
        <w:rPr>
          <w:rFonts w:ascii="Times New Roman" w:eastAsia="Times New Roman" w:hAnsi="Times New Roman" w:cs="Times New Roman"/>
          <w:color w:val="000000" w:themeColor="text1"/>
          <w:sz w:val="24"/>
          <w:szCs w:val="24"/>
          <w:lang w:eastAsia="pt-PT"/>
        </w:rPr>
        <w:t xml:space="preserve">Moçambicano </w:t>
      </w:r>
      <w:r w:rsidRPr="008971BB">
        <w:rPr>
          <w:rFonts w:ascii="Times New Roman" w:eastAsia="Times New Roman" w:hAnsi="Times New Roman" w:cs="Times New Roman"/>
          <w:color w:val="000000" w:themeColor="text1"/>
          <w:sz w:val="24"/>
          <w:szCs w:val="24"/>
          <w:lang w:eastAsia="pt-PT"/>
        </w:rPr>
        <w:t xml:space="preserve">aloca </w:t>
      </w:r>
      <w:r w:rsidR="005506A8">
        <w:rPr>
          <w:rFonts w:ascii="Times New Roman" w:eastAsia="Times New Roman" w:hAnsi="Times New Roman" w:cs="Times New Roman"/>
          <w:color w:val="000000" w:themeColor="text1"/>
          <w:sz w:val="24"/>
          <w:szCs w:val="24"/>
          <w:lang w:eastAsia="pt-PT"/>
        </w:rPr>
        <w:t xml:space="preserve">2.75% </w:t>
      </w:r>
      <w:r w:rsidRPr="008971BB">
        <w:rPr>
          <w:rFonts w:ascii="Times New Roman" w:eastAsia="Times New Roman" w:hAnsi="Times New Roman" w:cs="Times New Roman"/>
          <w:color w:val="000000" w:themeColor="text1"/>
          <w:sz w:val="24"/>
          <w:szCs w:val="24"/>
          <w:lang w:eastAsia="pt-PT"/>
        </w:rPr>
        <w:t xml:space="preserve">das receitas geradas </w:t>
      </w:r>
      <w:r w:rsidRPr="008971BB">
        <w:rPr>
          <w:rFonts w:ascii="Times New Roman" w:hAnsi="Times New Roman" w:cs="Times New Roman"/>
          <w:color w:val="000000" w:themeColor="text1"/>
          <w:sz w:val="24"/>
          <w:szCs w:val="24"/>
          <w:shd w:val="clear" w:color="auto" w:fill="FFFFFF"/>
        </w:rPr>
        <w:t>pela exploração mineira e petrolífera para programas que se destinam ao desenvolvimento das comunidades das áreas onde se localizam os respetivos projetos</w:t>
      </w:r>
      <w:r w:rsidR="00047BC0">
        <w:rPr>
          <w:rFonts w:ascii="Times New Roman" w:hAnsi="Times New Roman" w:cs="Times New Roman"/>
          <w:color w:val="000000" w:themeColor="text1"/>
          <w:sz w:val="24"/>
          <w:szCs w:val="24"/>
          <w:shd w:val="clear" w:color="auto" w:fill="FFFFFF"/>
        </w:rPr>
        <w:t>.</w:t>
      </w:r>
      <w:r w:rsidR="00F02A21" w:rsidRPr="008971BB">
        <w:rPr>
          <w:rStyle w:val="Refdenotaderodap"/>
          <w:rFonts w:ascii="Times New Roman" w:hAnsi="Times New Roman" w:cs="Times New Roman"/>
          <w:color w:val="000000" w:themeColor="text1"/>
          <w:sz w:val="24"/>
          <w:szCs w:val="24"/>
          <w:shd w:val="clear" w:color="auto" w:fill="FFFFFF"/>
        </w:rPr>
        <w:footnoteReference w:id="667"/>
      </w:r>
    </w:p>
    <w:p w:rsidR="006857DD" w:rsidRDefault="00047BC0" w:rsidP="0054077C">
      <w:pPr>
        <w:spacing w:after="0" w:line="360" w:lineRule="auto"/>
        <w:ind w:firstLine="720"/>
        <w:jc w:val="both"/>
        <w:rPr>
          <w:rFonts w:ascii="Times New Roman" w:eastAsia="Times New Roman" w:hAnsi="Times New Roman" w:cs="Times New Roman"/>
          <w:bCs/>
          <w:color w:val="000000" w:themeColor="text1"/>
          <w:sz w:val="24"/>
          <w:szCs w:val="24"/>
          <w:lang w:eastAsia="pt-PT"/>
        </w:rPr>
      </w:pPr>
      <w:r w:rsidRPr="00EB4269">
        <w:rPr>
          <w:rFonts w:ascii="Times New Roman" w:hAnsi="Times New Roman" w:cs="Times New Roman"/>
          <w:color w:val="000000" w:themeColor="text1"/>
          <w:sz w:val="24"/>
          <w:szCs w:val="24"/>
          <w:shd w:val="clear" w:color="auto" w:fill="FFFFFF"/>
        </w:rPr>
        <w:t xml:space="preserve">Com efeito, </w:t>
      </w:r>
      <w:r w:rsidR="00A331E0" w:rsidRPr="00EB4269">
        <w:rPr>
          <w:rFonts w:ascii="Times New Roman" w:hAnsi="Times New Roman" w:cs="Times New Roman"/>
          <w:color w:val="000000" w:themeColor="text1"/>
          <w:sz w:val="24"/>
          <w:szCs w:val="24"/>
          <w:shd w:val="clear" w:color="auto" w:fill="FFFFFF"/>
        </w:rPr>
        <w:t xml:space="preserve">em 2016 </w:t>
      </w:r>
      <w:r w:rsidRPr="00EB4269">
        <w:rPr>
          <w:rFonts w:ascii="Times New Roman" w:eastAsia="Times New Roman" w:hAnsi="Times New Roman" w:cs="Times New Roman"/>
          <w:bCs/>
          <w:color w:val="000000" w:themeColor="text1"/>
          <w:sz w:val="24"/>
          <w:szCs w:val="24"/>
          <w:lang w:eastAsia="pt-PT"/>
        </w:rPr>
        <w:t xml:space="preserve">o governo canalizou para as comunidades abrangidas das províncias de </w:t>
      </w:r>
      <w:r w:rsidRPr="0086597D">
        <w:rPr>
          <w:rFonts w:ascii="Times New Roman" w:eastAsia="Times New Roman" w:hAnsi="Times New Roman" w:cs="Times New Roman"/>
          <w:bCs/>
          <w:color w:val="000000" w:themeColor="text1"/>
          <w:sz w:val="24"/>
          <w:szCs w:val="24"/>
          <w:lang w:eastAsia="pt-PT"/>
        </w:rPr>
        <w:t>Cabo Delgado</w:t>
      </w:r>
      <w:r w:rsidRPr="00EB4269">
        <w:rPr>
          <w:rFonts w:ascii="Times New Roman" w:eastAsia="Times New Roman" w:hAnsi="Times New Roman" w:cs="Times New Roman"/>
          <w:bCs/>
          <w:color w:val="000000" w:themeColor="text1"/>
          <w:sz w:val="24"/>
          <w:szCs w:val="24"/>
          <w:lang w:eastAsia="pt-PT"/>
        </w:rPr>
        <w:t xml:space="preserve">, distrito de Montepuez (Namanhumbir, projeto de exploração de rubi, pela Montepuez Ruby Mining), </w:t>
      </w:r>
      <w:r w:rsidRPr="0086597D">
        <w:rPr>
          <w:rFonts w:ascii="Times New Roman" w:eastAsia="Times New Roman" w:hAnsi="Times New Roman" w:cs="Times New Roman"/>
          <w:bCs/>
          <w:color w:val="000000" w:themeColor="text1"/>
          <w:sz w:val="24"/>
          <w:szCs w:val="24"/>
          <w:lang w:eastAsia="pt-PT"/>
        </w:rPr>
        <w:t>Nampula,</w:t>
      </w:r>
      <w:r w:rsidRPr="00EB4269">
        <w:rPr>
          <w:rFonts w:ascii="Times New Roman" w:eastAsia="Times New Roman" w:hAnsi="Times New Roman" w:cs="Times New Roman"/>
          <w:bCs/>
          <w:color w:val="000000" w:themeColor="text1"/>
          <w:sz w:val="24"/>
          <w:szCs w:val="24"/>
          <w:lang w:eastAsia="pt-PT"/>
        </w:rPr>
        <w:t xml:space="preserve"> distrito de Moma (Topuito, projeto de exploração de areias pesadas, pela </w:t>
      </w:r>
      <w:r w:rsidRPr="00EB4269">
        <w:rPr>
          <w:rFonts w:ascii="Times New Roman" w:hAnsi="Times New Roman" w:cs="Times New Roman"/>
          <w:color w:val="000000" w:themeColor="text1"/>
          <w:sz w:val="24"/>
          <w:szCs w:val="24"/>
        </w:rPr>
        <w:t>Kenmare Moma Mining</w:t>
      </w:r>
      <w:r w:rsidR="004272C7">
        <w:rPr>
          <w:rFonts w:ascii="Times New Roman" w:hAnsi="Times New Roman" w:cs="Times New Roman"/>
          <w:color w:val="000000" w:themeColor="text1"/>
          <w:sz w:val="24"/>
          <w:szCs w:val="24"/>
        </w:rPr>
        <w:t>, subsidiária da Kenmare Resources plc - Irlanda do Norte</w:t>
      </w:r>
      <w:r w:rsidRPr="00EB4269">
        <w:rPr>
          <w:rFonts w:ascii="Times New Roman" w:hAnsi="Times New Roman" w:cs="Times New Roman"/>
          <w:color w:val="000000" w:themeColor="text1"/>
          <w:sz w:val="24"/>
          <w:szCs w:val="24"/>
        </w:rPr>
        <w:t xml:space="preserve">), </w:t>
      </w:r>
      <w:r w:rsidRPr="0086597D">
        <w:rPr>
          <w:rFonts w:ascii="Times New Roman" w:hAnsi="Times New Roman" w:cs="Times New Roman"/>
          <w:color w:val="000000" w:themeColor="text1"/>
          <w:sz w:val="24"/>
          <w:szCs w:val="24"/>
        </w:rPr>
        <w:t xml:space="preserve">Tete, </w:t>
      </w:r>
      <w:r w:rsidRPr="00EB4269">
        <w:rPr>
          <w:rFonts w:ascii="Times New Roman" w:hAnsi="Times New Roman" w:cs="Times New Roman"/>
          <w:color w:val="000000" w:themeColor="text1"/>
          <w:sz w:val="24"/>
          <w:szCs w:val="24"/>
        </w:rPr>
        <w:t xml:space="preserve">distrito de Moatize (Cateme, 25 de Setembro, Chipanga II e Benga, projetos de exploração de carvão mineral, pela Vale Moçambique e ICVL) e </w:t>
      </w:r>
      <w:r w:rsidRPr="0086597D">
        <w:rPr>
          <w:rFonts w:ascii="Times New Roman" w:hAnsi="Times New Roman" w:cs="Times New Roman"/>
          <w:color w:val="000000" w:themeColor="text1"/>
          <w:sz w:val="24"/>
          <w:szCs w:val="24"/>
        </w:rPr>
        <w:t>Inhambane</w:t>
      </w:r>
      <w:r w:rsidRPr="00EB4269">
        <w:rPr>
          <w:rFonts w:ascii="Times New Roman" w:hAnsi="Times New Roman" w:cs="Times New Roman"/>
          <w:color w:val="000000" w:themeColor="text1"/>
          <w:sz w:val="24"/>
          <w:szCs w:val="24"/>
        </w:rPr>
        <w:t>, distrito de</w:t>
      </w:r>
      <w:r w:rsidR="009D0AB7">
        <w:rPr>
          <w:rFonts w:ascii="Times New Roman" w:hAnsi="Times New Roman" w:cs="Times New Roman"/>
          <w:color w:val="000000" w:themeColor="text1"/>
          <w:sz w:val="24"/>
          <w:szCs w:val="24"/>
        </w:rPr>
        <w:t xml:space="preserve"> Govuro e </w:t>
      </w:r>
      <w:r w:rsidRPr="00EB4269">
        <w:rPr>
          <w:rFonts w:ascii="Times New Roman" w:hAnsi="Times New Roman" w:cs="Times New Roman"/>
          <w:color w:val="000000" w:themeColor="text1"/>
          <w:sz w:val="24"/>
          <w:szCs w:val="24"/>
        </w:rPr>
        <w:t xml:space="preserve">Inhassoro (Pande e Maimelane, </w:t>
      </w:r>
      <w:r w:rsidR="009D0AB7">
        <w:rPr>
          <w:rFonts w:ascii="Times New Roman" w:hAnsi="Times New Roman" w:cs="Times New Roman"/>
          <w:color w:val="000000" w:themeColor="text1"/>
          <w:sz w:val="24"/>
          <w:szCs w:val="24"/>
        </w:rPr>
        <w:t xml:space="preserve">respectivamente, </w:t>
      </w:r>
      <w:r w:rsidRPr="00EB4269">
        <w:rPr>
          <w:rFonts w:ascii="Times New Roman" w:hAnsi="Times New Roman" w:cs="Times New Roman"/>
          <w:color w:val="000000" w:themeColor="text1"/>
          <w:sz w:val="24"/>
          <w:szCs w:val="24"/>
        </w:rPr>
        <w:t>projetos de explor</w:t>
      </w:r>
      <w:r w:rsidR="004272C7">
        <w:rPr>
          <w:rFonts w:ascii="Times New Roman" w:hAnsi="Times New Roman" w:cs="Times New Roman"/>
          <w:color w:val="000000" w:themeColor="text1"/>
          <w:sz w:val="24"/>
          <w:szCs w:val="24"/>
        </w:rPr>
        <w:t>ação de gás natural, pela Sasol Petroleum Temane, Lda, subsidiária da Sasol Petroleum International - África do Sul</w:t>
      </w:r>
      <w:r w:rsidRPr="00EB4269">
        <w:rPr>
          <w:rFonts w:ascii="Times New Roman" w:hAnsi="Times New Roman" w:cs="Times New Roman"/>
          <w:color w:val="000000" w:themeColor="text1"/>
          <w:sz w:val="24"/>
          <w:szCs w:val="24"/>
        </w:rPr>
        <w:t xml:space="preserve">) </w:t>
      </w:r>
      <w:r w:rsidRPr="00EB4269">
        <w:rPr>
          <w:rFonts w:ascii="Times New Roman" w:eastAsia="Times New Roman" w:hAnsi="Times New Roman" w:cs="Times New Roman"/>
          <w:bCs/>
          <w:color w:val="000000" w:themeColor="text1"/>
          <w:sz w:val="24"/>
          <w:szCs w:val="24"/>
          <w:lang w:eastAsia="pt-PT"/>
        </w:rPr>
        <w:t>22,8 Milhões de Meticais, correspondendo a 100% da dotação orçamental, contra 18.833.20 Milhões de Meticais registados em 2013</w:t>
      </w:r>
      <w:r w:rsidRPr="00EB4269">
        <w:rPr>
          <w:rStyle w:val="Refdenotaderodap"/>
          <w:rFonts w:ascii="Times New Roman" w:eastAsia="Times New Roman" w:hAnsi="Times New Roman" w:cs="Times New Roman"/>
          <w:bCs/>
          <w:color w:val="000000" w:themeColor="text1"/>
          <w:sz w:val="24"/>
          <w:szCs w:val="24"/>
          <w:lang w:eastAsia="pt-PT"/>
        </w:rPr>
        <w:footnoteReference w:id="668"/>
      </w:r>
      <w:r w:rsidR="00A331E0" w:rsidRPr="00EB4269">
        <w:rPr>
          <w:rFonts w:ascii="Times New Roman" w:eastAsia="Times New Roman" w:hAnsi="Times New Roman" w:cs="Times New Roman"/>
          <w:bCs/>
          <w:color w:val="000000" w:themeColor="text1"/>
          <w:sz w:val="24"/>
          <w:szCs w:val="24"/>
          <w:lang w:eastAsia="pt-PT"/>
        </w:rPr>
        <w:t xml:space="preserve">, conforme ilustra a tabela que se segue. </w:t>
      </w:r>
    </w:p>
    <w:p w:rsidR="00F02A21" w:rsidRPr="00D2756F" w:rsidRDefault="00F02A21" w:rsidP="008971BB">
      <w:pPr>
        <w:spacing w:after="0" w:line="240" w:lineRule="auto"/>
        <w:jc w:val="center"/>
        <w:rPr>
          <w:rFonts w:ascii="Times New Roman" w:eastAsia="Times New Roman" w:hAnsi="Times New Roman" w:cs="Times New Roman"/>
          <w:bCs/>
          <w:noProof/>
          <w:color w:val="000000" w:themeColor="text1"/>
          <w:sz w:val="20"/>
          <w:szCs w:val="20"/>
        </w:rPr>
      </w:pPr>
    </w:p>
    <w:p w:rsidR="00A55973" w:rsidRDefault="00A55973" w:rsidP="00A55973">
      <w:pPr>
        <w:pStyle w:val="Legenda"/>
        <w:keepNext/>
        <w:jc w:val="left"/>
      </w:pPr>
      <w:bookmarkStart w:id="68" w:name="_Toc493503010"/>
      <w:r>
        <w:lastRenderedPageBreak/>
        <w:t xml:space="preserve">Tabela </w:t>
      </w:r>
      <w:r>
        <w:fldChar w:fldCharType="begin"/>
      </w:r>
      <w:r>
        <w:instrText xml:space="preserve"> SEQ Tabela \* ARABIC </w:instrText>
      </w:r>
      <w:r>
        <w:fldChar w:fldCharType="separate"/>
      </w:r>
      <w:r w:rsidR="005240DB">
        <w:rPr>
          <w:noProof/>
        </w:rPr>
        <w:t>1</w:t>
      </w:r>
      <w:r>
        <w:fldChar w:fldCharType="end"/>
      </w:r>
      <w:r>
        <w:t xml:space="preserve">: </w:t>
      </w:r>
      <w:r w:rsidRPr="00A55973">
        <w:rPr>
          <w:b/>
        </w:rPr>
        <w:t>Transferências às comunidades</w:t>
      </w:r>
      <w:bookmarkEnd w:id="68"/>
    </w:p>
    <w:p w:rsidR="00B3768B" w:rsidRDefault="00B3768B" w:rsidP="00B3768B">
      <w:pPr>
        <w:pStyle w:val="SemEspaamento1"/>
        <w:rPr>
          <w:rFonts w:ascii="Times New Roman" w:eastAsia="Times New Roman" w:hAnsi="Times New Roman"/>
          <w:bCs/>
          <w:color w:val="000000" w:themeColor="text1"/>
          <w:sz w:val="20"/>
          <w:szCs w:val="20"/>
          <w:lang w:eastAsia="pt-PT"/>
        </w:rPr>
      </w:pPr>
      <w:r>
        <w:rPr>
          <w:noProof/>
          <w:lang w:val="pt-PT" w:eastAsia="pt-PT"/>
        </w:rPr>
        <w:drawing>
          <wp:inline distT="0" distB="0" distL="0" distR="0" wp14:anchorId="0BA98B01" wp14:editId="02465B77">
            <wp:extent cx="5848349" cy="3067050"/>
            <wp:effectExtent l="0" t="0" r="63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49323" cy="3067561"/>
                    </a:xfrm>
                    <a:prstGeom prst="rect">
                      <a:avLst/>
                    </a:prstGeom>
                  </pic:spPr>
                </pic:pic>
              </a:graphicData>
            </a:graphic>
          </wp:inline>
        </w:drawing>
      </w:r>
    </w:p>
    <w:p w:rsidR="002F7B3D" w:rsidRPr="002F7B3D" w:rsidRDefault="004F0664" w:rsidP="002F7B3D">
      <w:pPr>
        <w:spacing w:after="0" w:line="240" w:lineRule="auto"/>
        <w:ind w:firstLine="720"/>
        <w:jc w:val="center"/>
        <w:rPr>
          <w:rFonts w:ascii="Times New Roman" w:eastAsia="Times New Roman" w:hAnsi="Times New Roman" w:cs="Times New Roman"/>
          <w:bCs/>
          <w:color w:val="000000" w:themeColor="text1"/>
          <w:sz w:val="20"/>
          <w:szCs w:val="20"/>
          <w:lang w:eastAsia="pt-PT"/>
        </w:rPr>
      </w:pPr>
      <w:r>
        <w:rPr>
          <w:rFonts w:ascii="Times New Roman" w:eastAsia="Times New Roman" w:hAnsi="Times New Roman" w:cs="Times New Roman"/>
          <w:bCs/>
          <w:color w:val="000000" w:themeColor="text1"/>
          <w:sz w:val="20"/>
          <w:szCs w:val="20"/>
          <w:lang w:eastAsia="pt-PT"/>
        </w:rPr>
        <w:t>Adaptação</w:t>
      </w:r>
      <w:r w:rsidR="003B57CA">
        <w:rPr>
          <w:rFonts w:ascii="Times New Roman" w:eastAsia="Times New Roman" w:hAnsi="Times New Roman" w:cs="Times New Roman"/>
          <w:bCs/>
          <w:color w:val="000000" w:themeColor="text1"/>
          <w:sz w:val="20"/>
          <w:szCs w:val="20"/>
          <w:lang w:eastAsia="pt-PT"/>
        </w:rPr>
        <w:t xml:space="preserve"> do Autor com base em</w:t>
      </w:r>
      <w:r w:rsidR="00385613" w:rsidRPr="008971BB">
        <w:rPr>
          <w:rStyle w:val="Refdenotaderodap"/>
          <w:rFonts w:ascii="Times New Roman" w:eastAsia="Times New Roman" w:hAnsi="Times New Roman" w:cs="Times New Roman"/>
          <w:bCs/>
          <w:color w:val="000000" w:themeColor="text1"/>
          <w:sz w:val="20"/>
          <w:szCs w:val="20"/>
          <w:lang w:eastAsia="pt-PT"/>
        </w:rPr>
        <w:footnoteReference w:id="669"/>
      </w:r>
    </w:p>
    <w:p w:rsidR="00736A03" w:rsidRDefault="00736A03" w:rsidP="00262C70">
      <w:pPr>
        <w:spacing w:after="0" w:line="360" w:lineRule="auto"/>
        <w:jc w:val="both"/>
        <w:rPr>
          <w:rFonts w:ascii="Times New Roman" w:hAnsi="Times New Roman" w:cs="Times New Roman"/>
          <w:sz w:val="24"/>
          <w:szCs w:val="24"/>
        </w:rPr>
      </w:pPr>
    </w:p>
    <w:p w:rsidR="001D3D7F" w:rsidRPr="00F35DB8" w:rsidRDefault="00A161C2" w:rsidP="00262C70">
      <w:pPr>
        <w:spacing w:after="0" w:line="360" w:lineRule="auto"/>
        <w:jc w:val="both"/>
        <w:rPr>
          <w:rFonts w:ascii="Times New Roman" w:hAnsi="Times New Roman" w:cs="Times New Roman"/>
          <w:sz w:val="24"/>
          <w:szCs w:val="24"/>
        </w:rPr>
      </w:pPr>
      <w:r w:rsidRPr="00F35DB8">
        <w:rPr>
          <w:rFonts w:ascii="Times New Roman" w:hAnsi="Times New Roman" w:cs="Times New Roman"/>
          <w:sz w:val="24"/>
          <w:szCs w:val="24"/>
        </w:rPr>
        <w:t xml:space="preserve">Antes de </w:t>
      </w:r>
      <w:r w:rsidR="00E002DD">
        <w:rPr>
          <w:rFonts w:ascii="Times New Roman" w:hAnsi="Times New Roman" w:cs="Times New Roman"/>
          <w:sz w:val="24"/>
          <w:szCs w:val="24"/>
        </w:rPr>
        <w:t xml:space="preserve">qualquer análise, </w:t>
      </w:r>
      <w:r w:rsidRPr="00F35DB8">
        <w:rPr>
          <w:rFonts w:ascii="Times New Roman" w:hAnsi="Times New Roman" w:cs="Times New Roman"/>
          <w:sz w:val="24"/>
          <w:szCs w:val="24"/>
        </w:rPr>
        <w:t>c</w:t>
      </w:r>
      <w:r w:rsidR="001D3D7F" w:rsidRPr="00F35DB8">
        <w:rPr>
          <w:rFonts w:ascii="Times New Roman" w:hAnsi="Times New Roman" w:cs="Times New Roman"/>
          <w:sz w:val="24"/>
          <w:szCs w:val="24"/>
        </w:rPr>
        <w:t xml:space="preserve">onvém indagar a </w:t>
      </w:r>
      <w:r w:rsidR="00F35DB8">
        <w:rPr>
          <w:rFonts w:ascii="Times New Roman" w:hAnsi="Times New Roman" w:cs="Times New Roman"/>
          <w:sz w:val="24"/>
          <w:szCs w:val="24"/>
        </w:rPr>
        <w:t xml:space="preserve">não inclusão </w:t>
      </w:r>
      <w:r w:rsidR="001D3D7F" w:rsidRPr="00F35DB8">
        <w:rPr>
          <w:rFonts w:ascii="Times New Roman" w:hAnsi="Times New Roman" w:cs="Times New Roman"/>
          <w:sz w:val="24"/>
          <w:szCs w:val="24"/>
        </w:rPr>
        <w:t xml:space="preserve">de </w:t>
      </w:r>
      <w:r w:rsidRPr="00F35DB8">
        <w:rPr>
          <w:rFonts w:ascii="Times New Roman" w:hAnsi="Times New Roman" w:cs="Times New Roman"/>
          <w:sz w:val="24"/>
          <w:szCs w:val="24"/>
        </w:rPr>
        <w:t>Mualadzi na lista das comunidades abrangidas</w:t>
      </w:r>
      <w:r w:rsidR="00E002DD">
        <w:rPr>
          <w:rFonts w:ascii="Times New Roman" w:hAnsi="Times New Roman" w:cs="Times New Roman"/>
          <w:sz w:val="24"/>
          <w:szCs w:val="24"/>
        </w:rPr>
        <w:t xml:space="preserve"> pela mineração</w:t>
      </w:r>
      <w:r w:rsidR="00B026E1" w:rsidRPr="00F35DB8">
        <w:rPr>
          <w:rFonts w:ascii="Times New Roman" w:hAnsi="Times New Roman" w:cs="Times New Roman"/>
          <w:sz w:val="24"/>
          <w:szCs w:val="24"/>
        </w:rPr>
        <w:t>,</w:t>
      </w:r>
      <w:r w:rsidRPr="00F35DB8">
        <w:rPr>
          <w:rFonts w:ascii="Times New Roman" w:hAnsi="Times New Roman" w:cs="Times New Roman"/>
          <w:sz w:val="24"/>
          <w:szCs w:val="24"/>
        </w:rPr>
        <w:t xml:space="preserve"> o que levanta </w:t>
      </w:r>
      <w:r w:rsidR="00E002DD">
        <w:rPr>
          <w:rFonts w:ascii="Times New Roman" w:hAnsi="Times New Roman" w:cs="Times New Roman"/>
          <w:sz w:val="24"/>
          <w:szCs w:val="24"/>
        </w:rPr>
        <w:t xml:space="preserve">alguma inquietação por parte do </w:t>
      </w:r>
      <w:r w:rsidR="00E002DD" w:rsidRPr="00E002DD">
        <w:rPr>
          <w:rFonts w:ascii="Times New Roman" w:hAnsi="Times New Roman" w:cs="Times New Roman"/>
          <w:sz w:val="24"/>
          <w:szCs w:val="24"/>
        </w:rPr>
        <w:t>CGRNDM</w:t>
      </w:r>
      <w:r w:rsidRPr="00F35DB8">
        <w:rPr>
          <w:rFonts w:ascii="Times New Roman" w:hAnsi="Times New Roman" w:cs="Times New Roman"/>
          <w:sz w:val="24"/>
          <w:szCs w:val="24"/>
        </w:rPr>
        <w:t xml:space="preserve">. </w:t>
      </w:r>
      <w:r w:rsidR="00736A03">
        <w:rPr>
          <w:rFonts w:ascii="Times New Roman" w:hAnsi="Times New Roman" w:cs="Times New Roman"/>
          <w:sz w:val="24"/>
          <w:szCs w:val="24"/>
        </w:rPr>
        <w:t>Em contrapartida,</w:t>
      </w:r>
      <w:r w:rsidR="007F12A3">
        <w:rPr>
          <w:rFonts w:ascii="Times New Roman" w:hAnsi="Times New Roman" w:cs="Times New Roman"/>
          <w:sz w:val="24"/>
          <w:szCs w:val="24"/>
        </w:rPr>
        <w:t xml:space="preserve"> Mualadzi beneficiou-se</w:t>
      </w:r>
      <w:r w:rsidR="00736A03">
        <w:rPr>
          <w:rFonts w:ascii="Times New Roman" w:hAnsi="Times New Roman" w:cs="Times New Roman"/>
          <w:sz w:val="24"/>
          <w:szCs w:val="24"/>
        </w:rPr>
        <w:t xml:space="preserve"> d</w:t>
      </w:r>
      <w:r w:rsidR="007F12A3">
        <w:rPr>
          <w:rFonts w:ascii="Times New Roman" w:hAnsi="Times New Roman" w:cs="Times New Roman"/>
          <w:sz w:val="24"/>
          <w:szCs w:val="24"/>
        </w:rPr>
        <w:t xml:space="preserve">o </w:t>
      </w:r>
      <w:r w:rsidR="00736A03">
        <w:rPr>
          <w:rFonts w:ascii="Times New Roman" w:hAnsi="Times New Roman" w:cs="Times New Roman"/>
          <w:sz w:val="24"/>
          <w:szCs w:val="24"/>
        </w:rPr>
        <w:t>fundo florestal proveniente das receitas geradas pela exploração da madeira.</w:t>
      </w:r>
      <w:r w:rsidR="007F12A3">
        <w:rPr>
          <w:rStyle w:val="Refdenotaderodap"/>
          <w:rFonts w:ascii="Times New Roman" w:hAnsi="Times New Roman" w:cs="Times New Roman"/>
          <w:sz w:val="24"/>
          <w:szCs w:val="24"/>
        </w:rPr>
        <w:footnoteReference w:id="670"/>
      </w:r>
      <w:r w:rsidR="00736A03">
        <w:rPr>
          <w:rFonts w:ascii="Times New Roman" w:hAnsi="Times New Roman" w:cs="Times New Roman"/>
          <w:sz w:val="24"/>
          <w:szCs w:val="24"/>
        </w:rPr>
        <w:t xml:space="preserve">   </w:t>
      </w:r>
      <w:r w:rsidRPr="00F35DB8">
        <w:rPr>
          <w:rFonts w:ascii="Times New Roman" w:hAnsi="Times New Roman" w:cs="Times New Roman"/>
          <w:sz w:val="24"/>
          <w:szCs w:val="24"/>
        </w:rPr>
        <w:t xml:space="preserve">  </w:t>
      </w:r>
      <w:r w:rsidR="00B026E1" w:rsidRPr="00F35DB8">
        <w:rPr>
          <w:rFonts w:ascii="Times New Roman" w:hAnsi="Times New Roman" w:cs="Times New Roman"/>
          <w:sz w:val="24"/>
          <w:szCs w:val="24"/>
        </w:rPr>
        <w:t xml:space="preserve"> </w:t>
      </w:r>
      <w:r w:rsidR="001D3D7F" w:rsidRPr="00F35DB8">
        <w:rPr>
          <w:rFonts w:ascii="Times New Roman" w:hAnsi="Times New Roman" w:cs="Times New Roman"/>
          <w:sz w:val="24"/>
          <w:szCs w:val="24"/>
        </w:rPr>
        <w:t xml:space="preserve">  </w:t>
      </w:r>
    </w:p>
    <w:p w:rsidR="00FB3EDC" w:rsidRPr="00262C70" w:rsidRDefault="00B026E1" w:rsidP="0054077C">
      <w:pPr>
        <w:tabs>
          <w:tab w:val="left" w:pos="2268"/>
        </w:tabs>
        <w:spacing w:after="0" w:line="360" w:lineRule="auto"/>
        <w:jc w:val="both"/>
        <w:rPr>
          <w:rFonts w:ascii="Times New Roman" w:eastAsia="Times New Roman" w:hAnsi="Times New Roman" w:cs="Times New Roman"/>
          <w:bCs/>
          <w:color w:val="000000" w:themeColor="text1"/>
          <w:sz w:val="24"/>
          <w:szCs w:val="24"/>
          <w:lang w:eastAsia="pt-PT"/>
        </w:rPr>
      </w:pPr>
      <w:r>
        <w:rPr>
          <w:rFonts w:ascii="Times New Roman" w:hAnsi="Times New Roman" w:cs="Times New Roman"/>
          <w:sz w:val="32"/>
          <w:szCs w:val="32"/>
        </w:rPr>
        <w:t xml:space="preserve">     </w:t>
      </w:r>
      <w:r w:rsidRPr="00B026E1">
        <w:rPr>
          <w:rStyle w:val="Refdenotaderodap"/>
        </w:rPr>
        <w:t xml:space="preserve"> </w:t>
      </w:r>
      <w:r w:rsidR="003102A4">
        <w:rPr>
          <w:rFonts w:ascii="Times New Roman" w:eastAsia="Times New Roman" w:hAnsi="Times New Roman" w:cs="Times New Roman"/>
          <w:bCs/>
          <w:color w:val="000000" w:themeColor="text1"/>
          <w:sz w:val="24"/>
          <w:szCs w:val="24"/>
          <w:lang w:eastAsia="pt-PT"/>
        </w:rPr>
        <w:t xml:space="preserve">Como se referiu, a propósito, </w:t>
      </w:r>
      <w:r w:rsidR="00F35DB8">
        <w:rPr>
          <w:rFonts w:ascii="Times New Roman" w:eastAsia="Times New Roman" w:hAnsi="Times New Roman" w:cs="Times New Roman"/>
          <w:bCs/>
          <w:color w:val="000000" w:themeColor="text1"/>
          <w:sz w:val="24"/>
          <w:szCs w:val="24"/>
          <w:lang w:eastAsia="pt-PT"/>
        </w:rPr>
        <w:t xml:space="preserve">as </w:t>
      </w:r>
      <w:r w:rsidR="003B1206" w:rsidRPr="00262C70">
        <w:rPr>
          <w:rFonts w:ascii="Times New Roman" w:eastAsia="Times New Roman" w:hAnsi="Times New Roman" w:cs="Times New Roman"/>
          <w:bCs/>
          <w:color w:val="000000" w:themeColor="text1"/>
          <w:sz w:val="24"/>
          <w:szCs w:val="24"/>
          <w:lang w:eastAsia="pt-PT"/>
        </w:rPr>
        <w:t xml:space="preserve">lideranças comunitárias </w:t>
      </w:r>
      <w:r w:rsidR="00F35DB8">
        <w:rPr>
          <w:rFonts w:ascii="Times New Roman" w:eastAsia="Times New Roman" w:hAnsi="Times New Roman" w:cs="Times New Roman"/>
          <w:bCs/>
          <w:color w:val="000000" w:themeColor="text1"/>
          <w:sz w:val="24"/>
          <w:szCs w:val="24"/>
          <w:lang w:eastAsia="pt-PT"/>
        </w:rPr>
        <w:t xml:space="preserve">de Cateme </w:t>
      </w:r>
      <w:r w:rsidR="00AA1A72" w:rsidRPr="00262C70">
        <w:rPr>
          <w:rFonts w:ascii="Times New Roman" w:eastAsia="Times New Roman" w:hAnsi="Times New Roman" w:cs="Times New Roman"/>
          <w:bCs/>
          <w:color w:val="000000" w:themeColor="text1"/>
          <w:sz w:val="24"/>
          <w:szCs w:val="24"/>
          <w:lang w:eastAsia="pt-PT"/>
        </w:rPr>
        <w:t>questiona</w:t>
      </w:r>
      <w:r w:rsidR="009813F6" w:rsidRPr="00262C70">
        <w:rPr>
          <w:rFonts w:ascii="Times New Roman" w:eastAsia="Times New Roman" w:hAnsi="Times New Roman" w:cs="Times New Roman"/>
          <w:bCs/>
          <w:color w:val="000000" w:themeColor="text1"/>
          <w:sz w:val="24"/>
          <w:szCs w:val="24"/>
          <w:lang w:eastAsia="pt-PT"/>
        </w:rPr>
        <w:t>m</w:t>
      </w:r>
      <w:r w:rsidR="00AA1A72" w:rsidRPr="00262C70">
        <w:rPr>
          <w:rFonts w:ascii="Times New Roman" w:eastAsia="Times New Roman" w:hAnsi="Times New Roman" w:cs="Times New Roman"/>
          <w:bCs/>
          <w:color w:val="000000" w:themeColor="text1"/>
          <w:sz w:val="24"/>
          <w:szCs w:val="24"/>
          <w:lang w:eastAsia="pt-PT"/>
        </w:rPr>
        <w:t xml:space="preserve"> a gestão do</w:t>
      </w:r>
      <w:r w:rsidR="009813F6" w:rsidRPr="00262C70">
        <w:rPr>
          <w:rFonts w:ascii="Times New Roman" w:eastAsia="Times New Roman" w:hAnsi="Times New Roman" w:cs="Times New Roman"/>
          <w:bCs/>
          <w:color w:val="000000" w:themeColor="text1"/>
          <w:sz w:val="24"/>
          <w:szCs w:val="24"/>
          <w:lang w:eastAsia="pt-PT"/>
        </w:rPr>
        <w:t>s</w:t>
      </w:r>
      <w:r w:rsidR="00E7320B" w:rsidRPr="00262C70">
        <w:rPr>
          <w:rFonts w:ascii="Times New Roman" w:eastAsia="Times New Roman" w:hAnsi="Times New Roman" w:cs="Times New Roman"/>
          <w:bCs/>
          <w:color w:val="000000" w:themeColor="text1"/>
          <w:sz w:val="24"/>
          <w:szCs w:val="24"/>
          <w:lang w:eastAsia="pt-PT"/>
        </w:rPr>
        <w:t xml:space="preserve"> </w:t>
      </w:r>
      <w:r w:rsidR="00AA1A72" w:rsidRPr="00262C70">
        <w:rPr>
          <w:rFonts w:ascii="Times New Roman" w:eastAsia="Times New Roman" w:hAnsi="Times New Roman" w:cs="Times New Roman"/>
          <w:bCs/>
          <w:color w:val="000000" w:themeColor="text1"/>
          <w:sz w:val="24"/>
          <w:szCs w:val="24"/>
          <w:lang w:eastAsia="pt-PT"/>
        </w:rPr>
        <w:t>fundo</w:t>
      </w:r>
      <w:r w:rsidR="009813F6" w:rsidRPr="00262C70">
        <w:rPr>
          <w:rFonts w:ascii="Times New Roman" w:eastAsia="Times New Roman" w:hAnsi="Times New Roman" w:cs="Times New Roman"/>
          <w:bCs/>
          <w:color w:val="000000" w:themeColor="text1"/>
          <w:sz w:val="24"/>
          <w:szCs w:val="24"/>
          <w:lang w:eastAsia="pt-PT"/>
        </w:rPr>
        <w:t>s</w:t>
      </w:r>
      <w:r w:rsidR="003B1206" w:rsidRPr="00262C70">
        <w:rPr>
          <w:rFonts w:ascii="Times New Roman" w:eastAsia="Times New Roman" w:hAnsi="Times New Roman" w:cs="Times New Roman"/>
          <w:bCs/>
          <w:color w:val="000000" w:themeColor="text1"/>
          <w:sz w:val="24"/>
          <w:szCs w:val="24"/>
          <w:lang w:eastAsia="pt-PT"/>
        </w:rPr>
        <w:t xml:space="preserve">. Delvino </w:t>
      </w:r>
      <w:r w:rsidR="006263B3" w:rsidRPr="00262C70">
        <w:rPr>
          <w:rFonts w:ascii="Times New Roman" w:eastAsia="Times New Roman" w:hAnsi="Times New Roman" w:cs="Times New Roman"/>
          <w:bCs/>
          <w:color w:val="000000" w:themeColor="text1"/>
          <w:sz w:val="24"/>
          <w:szCs w:val="24"/>
          <w:lang w:eastAsia="pt-PT"/>
        </w:rPr>
        <w:t xml:space="preserve">Bernardo </w:t>
      </w:r>
      <w:r w:rsidR="003B1206" w:rsidRPr="00262C70">
        <w:rPr>
          <w:rFonts w:ascii="Times New Roman" w:eastAsia="Times New Roman" w:hAnsi="Times New Roman" w:cs="Times New Roman"/>
          <w:bCs/>
          <w:color w:val="000000" w:themeColor="text1"/>
          <w:sz w:val="24"/>
          <w:szCs w:val="24"/>
          <w:lang w:eastAsia="pt-PT"/>
        </w:rPr>
        <w:t xml:space="preserve">Xadreque, </w:t>
      </w:r>
      <w:r w:rsidR="00872858" w:rsidRPr="00262C70">
        <w:rPr>
          <w:rFonts w:ascii="Times New Roman" w:eastAsia="Times New Roman" w:hAnsi="Times New Roman" w:cs="Times New Roman"/>
          <w:bCs/>
          <w:color w:val="000000" w:themeColor="text1"/>
          <w:sz w:val="24"/>
          <w:szCs w:val="24"/>
          <w:lang w:eastAsia="pt-PT"/>
        </w:rPr>
        <w:t xml:space="preserve">Vice-presidente da CAPEMI, </w:t>
      </w:r>
      <w:r w:rsidR="009813F6" w:rsidRPr="00262C70">
        <w:rPr>
          <w:rFonts w:ascii="Times New Roman" w:eastAsia="Times New Roman" w:hAnsi="Times New Roman" w:cs="Times New Roman"/>
          <w:bCs/>
          <w:color w:val="000000" w:themeColor="text1"/>
          <w:sz w:val="24"/>
          <w:szCs w:val="24"/>
          <w:lang w:eastAsia="pt-PT"/>
        </w:rPr>
        <w:t xml:space="preserve">entende </w:t>
      </w:r>
      <w:r w:rsidR="00872858" w:rsidRPr="00262C70">
        <w:rPr>
          <w:rFonts w:ascii="Times New Roman" w:eastAsia="Times New Roman" w:hAnsi="Times New Roman" w:cs="Times New Roman"/>
          <w:bCs/>
          <w:color w:val="000000" w:themeColor="text1"/>
          <w:sz w:val="24"/>
          <w:szCs w:val="24"/>
          <w:lang w:eastAsia="pt-PT"/>
        </w:rPr>
        <w:t xml:space="preserve">que o fundo deve </w:t>
      </w:r>
      <w:r w:rsidR="004043E2" w:rsidRPr="00262C70">
        <w:rPr>
          <w:rFonts w:ascii="Times New Roman" w:eastAsia="Times New Roman" w:hAnsi="Times New Roman" w:cs="Times New Roman"/>
          <w:bCs/>
          <w:color w:val="000000" w:themeColor="text1"/>
          <w:sz w:val="24"/>
          <w:szCs w:val="24"/>
          <w:lang w:eastAsia="pt-PT"/>
        </w:rPr>
        <w:t xml:space="preserve">ser canalizado às </w:t>
      </w:r>
      <w:r w:rsidR="008D12F7">
        <w:rPr>
          <w:rFonts w:ascii="Times New Roman" w:eastAsia="Times New Roman" w:hAnsi="Times New Roman" w:cs="Times New Roman"/>
          <w:bCs/>
          <w:color w:val="000000" w:themeColor="text1"/>
          <w:sz w:val="24"/>
          <w:szCs w:val="24"/>
          <w:lang w:eastAsia="pt-PT"/>
        </w:rPr>
        <w:t xml:space="preserve">comunidades locais </w:t>
      </w:r>
      <w:r w:rsidR="004043E2" w:rsidRPr="00262C70">
        <w:rPr>
          <w:rFonts w:ascii="Times New Roman" w:eastAsia="Times New Roman" w:hAnsi="Times New Roman" w:cs="Times New Roman"/>
          <w:bCs/>
          <w:color w:val="000000" w:themeColor="text1"/>
          <w:sz w:val="24"/>
          <w:szCs w:val="24"/>
          <w:lang w:eastAsia="pt-PT"/>
        </w:rPr>
        <w:t xml:space="preserve">e </w:t>
      </w:r>
      <w:r w:rsidR="00872858" w:rsidRPr="00262C70">
        <w:rPr>
          <w:rFonts w:ascii="Times New Roman" w:eastAsia="Times New Roman" w:hAnsi="Times New Roman" w:cs="Times New Roman"/>
          <w:bCs/>
          <w:color w:val="000000" w:themeColor="text1"/>
          <w:sz w:val="24"/>
          <w:szCs w:val="24"/>
          <w:lang w:eastAsia="pt-PT"/>
        </w:rPr>
        <w:t>ge</w:t>
      </w:r>
      <w:r w:rsidR="0046392C" w:rsidRPr="00262C70">
        <w:rPr>
          <w:rFonts w:ascii="Times New Roman" w:eastAsia="Times New Roman" w:hAnsi="Times New Roman" w:cs="Times New Roman"/>
          <w:bCs/>
          <w:color w:val="000000" w:themeColor="text1"/>
          <w:sz w:val="24"/>
          <w:szCs w:val="24"/>
          <w:lang w:eastAsia="pt-PT"/>
        </w:rPr>
        <w:t>rido</w:t>
      </w:r>
      <w:r w:rsidR="009813F6" w:rsidRPr="00262C70">
        <w:rPr>
          <w:rFonts w:ascii="Times New Roman" w:eastAsia="Times New Roman" w:hAnsi="Times New Roman" w:cs="Times New Roman"/>
          <w:bCs/>
          <w:color w:val="000000" w:themeColor="text1"/>
          <w:sz w:val="24"/>
          <w:szCs w:val="24"/>
          <w:lang w:eastAsia="pt-PT"/>
        </w:rPr>
        <w:t xml:space="preserve"> </w:t>
      </w:r>
      <w:r w:rsidR="00872858" w:rsidRPr="00262C70">
        <w:rPr>
          <w:rFonts w:ascii="Times New Roman" w:eastAsia="Times New Roman" w:hAnsi="Times New Roman" w:cs="Times New Roman"/>
          <w:bCs/>
          <w:color w:val="000000" w:themeColor="text1"/>
          <w:sz w:val="24"/>
          <w:szCs w:val="24"/>
          <w:lang w:eastAsia="pt-PT"/>
        </w:rPr>
        <w:t xml:space="preserve">pelas </w:t>
      </w:r>
      <w:r w:rsidR="008D12F7">
        <w:rPr>
          <w:rFonts w:ascii="Times New Roman" w:eastAsia="Times New Roman" w:hAnsi="Times New Roman" w:cs="Times New Roman"/>
          <w:bCs/>
          <w:color w:val="000000" w:themeColor="text1"/>
          <w:sz w:val="24"/>
          <w:szCs w:val="24"/>
          <w:lang w:eastAsia="pt-PT"/>
        </w:rPr>
        <w:t xml:space="preserve">respetivas </w:t>
      </w:r>
      <w:r w:rsidR="0046392C" w:rsidRPr="00262C70">
        <w:rPr>
          <w:rFonts w:ascii="Times New Roman" w:eastAsia="Times New Roman" w:hAnsi="Times New Roman" w:cs="Times New Roman"/>
          <w:bCs/>
          <w:color w:val="000000" w:themeColor="text1"/>
          <w:sz w:val="24"/>
          <w:szCs w:val="24"/>
          <w:lang w:eastAsia="pt-PT"/>
        </w:rPr>
        <w:t>associações, comités de gestão de recursos n</w:t>
      </w:r>
      <w:r w:rsidR="009813F6" w:rsidRPr="00262C70">
        <w:rPr>
          <w:rFonts w:ascii="Times New Roman" w:eastAsia="Times New Roman" w:hAnsi="Times New Roman" w:cs="Times New Roman"/>
          <w:bCs/>
          <w:color w:val="000000" w:themeColor="text1"/>
          <w:sz w:val="24"/>
          <w:szCs w:val="24"/>
          <w:lang w:eastAsia="pt-PT"/>
        </w:rPr>
        <w:t xml:space="preserve">aturais, </w:t>
      </w:r>
      <w:r w:rsidR="0046392C" w:rsidRPr="00262C70">
        <w:rPr>
          <w:rFonts w:ascii="Times New Roman" w:eastAsia="Times New Roman" w:hAnsi="Times New Roman" w:cs="Times New Roman"/>
          <w:bCs/>
          <w:color w:val="000000" w:themeColor="text1"/>
          <w:sz w:val="24"/>
          <w:szCs w:val="24"/>
          <w:lang w:eastAsia="pt-PT"/>
        </w:rPr>
        <w:t>fóruns c</w:t>
      </w:r>
      <w:r w:rsidR="009813F6" w:rsidRPr="00262C70">
        <w:rPr>
          <w:rFonts w:ascii="Times New Roman" w:eastAsia="Times New Roman" w:hAnsi="Times New Roman" w:cs="Times New Roman"/>
          <w:bCs/>
          <w:color w:val="000000" w:themeColor="text1"/>
          <w:sz w:val="24"/>
          <w:szCs w:val="24"/>
          <w:lang w:eastAsia="pt-PT"/>
        </w:rPr>
        <w:t>omunitário</w:t>
      </w:r>
      <w:r w:rsidR="0046392C" w:rsidRPr="00262C70">
        <w:rPr>
          <w:rFonts w:ascii="Times New Roman" w:eastAsia="Times New Roman" w:hAnsi="Times New Roman" w:cs="Times New Roman"/>
          <w:bCs/>
          <w:color w:val="000000" w:themeColor="text1"/>
          <w:sz w:val="24"/>
          <w:szCs w:val="24"/>
          <w:lang w:eastAsia="pt-PT"/>
        </w:rPr>
        <w:t>s</w:t>
      </w:r>
      <w:r w:rsidR="009813F6" w:rsidRPr="00262C70">
        <w:rPr>
          <w:rFonts w:ascii="Times New Roman" w:eastAsia="Times New Roman" w:hAnsi="Times New Roman" w:cs="Times New Roman"/>
          <w:bCs/>
          <w:color w:val="000000" w:themeColor="text1"/>
          <w:sz w:val="24"/>
          <w:szCs w:val="24"/>
          <w:lang w:eastAsia="pt-PT"/>
        </w:rPr>
        <w:t xml:space="preserve">, </w:t>
      </w:r>
      <w:r w:rsidR="008D12F7">
        <w:rPr>
          <w:rFonts w:ascii="Times New Roman" w:eastAsia="Times New Roman" w:hAnsi="Times New Roman" w:cs="Times New Roman"/>
          <w:bCs/>
          <w:color w:val="000000" w:themeColor="text1"/>
          <w:sz w:val="24"/>
          <w:szCs w:val="24"/>
          <w:lang w:eastAsia="pt-PT"/>
        </w:rPr>
        <w:t xml:space="preserve">pois estes </w:t>
      </w:r>
      <w:r w:rsidR="009813F6" w:rsidRPr="00262C70">
        <w:rPr>
          <w:rFonts w:ascii="Times New Roman" w:eastAsia="Times New Roman" w:hAnsi="Times New Roman" w:cs="Times New Roman"/>
          <w:bCs/>
          <w:color w:val="000000" w:themeColor="text1"/>
          <w:sz w:val="24"/>
          <w:szCs w:val="24"/>
          <w:lang w:eastAsia="pt-PT"/>
        </w:rPr>
        <w:t xml:space="preserve">defendem os interesses das </w:t>
      </w:r>
      <w:r w:rsidR="0046392C" w:rsidRPr="00262C70">
        <w:rPr>
          <w:rFonts w:ascii="Times New Roman" w:eastAsia="Times New Roman" w:hAnsi="Times New Roman" w:cs="Times New Roman"/>
          <w:bCs/>
          <w:color w:val="000000" w:themeColor="text1"/>
          <w:sz w:val="24"/>
          <w:szCs w:val="24"/>
          <w:lang w:eastAsia="pt-PT"/>
        </w:rPr>
        <w:t>popu</w:t>
      </w:r>
      <w:r w:rsidR="00536238">
        <w:rPr>
          <w:rFonts w:ascii="Times New Roman" w:eastAsia="Times New Roman" w:hAnsi="Times New Roman" w:cs="Times New Roman"/>
          <w:bCs/>
          <w:color w:val="000000" w:themeColor="text1"/>
          <w:sz w:val="24"/>
          <w:szCs w:val="24"/>
          <w:lang w:eastAsia="pt-PT"/>
        </w:rPr>
        <w:t>lações afe</w:t>
      </w:r>
      <w:r w:rsidR="0046392C" w:rsidRPr="00262C70">
        <w:rPr>
          <w:rFonts w:ascii="Times New Roman" w:eastAsia="Times New Roman" w:hAnsi="Times New Roman" w:cs="Times New Roman"/>
          <w:bCs/>
          <w:color w:val="000000" w:themeColor="text1"/>
          <w:sz w:val="24"/>
          <w:szCs w:val="24"/>
          <w:lang w:eastAsia="pt-PT"/>
        </w:rPr>
        <w:t xml:space="preserve">tadas. </w:t>
      </w:r>
      <w:r w:rsidR="009A4DB9" w:rsidRPr="00262C70">
        <w:rPr>
          <w:rFonts w:ascii="Times New Roman" w:eastAsia="Times New Roman" w:hAnsi="Times New Roman" w:cs="Times New Roman"/>
          <w:bCs/>
          <w:color w:val="000000" w:themeColor="text1"/>
          <w:sz w:val="24"/>
          <w:szCs w:val="24"/>
          <w:lang w:eastAsia="pt-PT"/>
        </w:rPr>
        <w:t>Nas palavras de</w:t>
      </w:r>
      <w:r w:rsidR="0046392C" w:rsidRPr="00262C70">
        <w:rPr>
          <w:rFonts w:ascii="Times New Roman" w:eastAsia="Times New Roman" w:hAnsi="Times New Roman" w:cs="Times New Roman"/>
          <w:bCs/>
          <w:color w:val="000000" w:themeColor="text1"/>
          <w:sz w:val="24"/>
          <w:szCs w:val="24"/>
          <w:lang w:eastAsia="pt-PT"/>
        </w:rPr>
        <w:t xml:space="preserve"> Xadreque “não faz sentido que o fundo seja </w:t>
      </w:r>
      <w:r w:rsidR="009A4DB9" w:rsidRPr="00262C70">
        <w:rPr>
          <w:rFonts w:ascii="Times New Roman" w:eastAsia="Times New Roman" w:hAnsi="Times New Roman" w:cs="Times New Roman"/>
          <w:bCs/>
          <w:color w:val="000000" w:themeColor="text1"/>
          <w:sz w:val="24"/>
          <w:szCs w:val="24"/>
          <w:lang w:eastAsia="pt-PT"/>
        </w:rPr>
        <w:t xml:space="preserve">alocado à </w:t>
      </w:r>
      <w:r w:rsidR="0046392C" w:rsidRPr="00262C70">
        <w:rPr>
          <w:rFonts w:ascii="Times New Roman" w:eastAsia="Times New Roman" w:hAnsi="Times New Roman" w:cs="Times New Roman"/>
          <w:bCs/>
          <w:color w:val="000000" w:themeColor="text1"/>
          <w:sz w:val="24"/>
          <w:szCs w:val="24"/>
          <w:lang w:eastAsia="pt-PT"/>
        </w:rPr>
        <w:t>Administração de Moatize,</w:t>
      </w:r>
      <w:r w:rsidR="009813F6" w:rsidRPr="00262C70">
        <w:rPr>
          <w:rFonts w:ascii="Times New Roman" w:eastAsia="Times New Roman" w:hAnsi="Times New Roman" w:cs="Times New Roman"/>
          <w:bCs/>
          <w:color w:val="000000" w:themeColor="text1"/>
          <w:sz w:val="24"/>
          <w:szCs w:val="24"/>
          <w:lang w:eastAsia="pt-PT"/>
        </w:rPr>
        <w:t xml:space="preserve"> </w:t>
      </w:r>
      <w:r w:rsidR="0046392C" w:rsidRPr="00262C70">
        <w:rPr>
          <w:rFonts w:ascii="Times New Roman" w:eastAsia="Times New Roman" w:hAnsi="Times New Roman" w:cs="Times New Roman"/>
          <w:bCs/>
          <w:color w:val="000000" w:themeColor="text1"/>
          <w:sz w:val="24"/>
          <w:szCs w:val="24"/>
          <w:lang w:eastAsia="pt-PT"/>
        </w:rPr>
        <w:t xml:space="preserve">porque </w:t>
      </w:r>
      <w:r w:rsidR="009A4DB9" w:rsidRPr="00262C70">
        <w:rPr>
          <w:rFonts w:ascii="Times New Roman" w:eastAsia="Times New Roman" w:hAnsi="Times New Roman" w:cs="Times New Roman"/>
          <w:bCs/>
          <w:color w:val="000000" w:themeColor="text1"/>
          <w:sz w:val="24"/>
          <w:szCs w:val="24"/>
          <w:lang w:eastAsia="pt-PT"/>
        </w:rPr>
        <w:t>esta</w:t>
      </w:r>
      <w:r w:rsidR="0046392C" w:rsidRPr="00262C70">
        <w:rPr>
          <w:rFonts w:ascii="Times New Roman" w:eastAsia="Times New Roman" w:hAnsi="Times New Roman" w:cs="Times New Roman"/>
          <w:bCs/>
          <w:color w:val="000000" w:themeColor="text1"/>
          <w:sz w:val="24"/>
          <w:szCs w:val="24"/>
          <w:lang w:eastAsia="pt-PT"/>
        </w:rPr>
        <w:t xml:space="preserve"> </w:t>
      </w:r>
      <w:r w:rsidR="009A4DB9" w:rsidRPr="00262C70">
        <w:rPr>
          <w:rFonts w:ascii="Times New Roman" w:eastAsia="Times New Roman" w:hAnsi="Times New Roman" w:cs="Times New Roman"/>
          <w:bCs/>
          <w:color w:val="000000" w:themeColor="text1"/>
          <w:sz w:val="24"/>
          <w:szCs w:val="24"/>
          <w:lang w:eastAsia="pt-PT"/>
        </w:rPr>
        <w:t xml:space="preserve">o </w:t>
      </w:r>
      <w:r w:rsidR="0046392C" w:rsidRPr="00262C70">
        <w:rPr>
          <w:rFonts w:ascii="Times New Roman" w:eastAsia="Times New Roman" w:hAnsi="Times New Roman" w:cs="Times New Roman"/>
          <w:bCs/>
          <w:color w:val="000000" w:themeColor="text1"/>
          <w:sz w:val="24"/>
          <w:szCs w:val="24"/>
          <w:lang w:eastAsia="pt-PT"/>
        </w:rPr>
        <w:t xml:space="preserve">inclui nas despesas </w:t>
      </w:r>
      <w:r w:rsidR="009A4DB9" w:rsidRPr="00262C70">
        <w:rPr>
          <w:rFonts w:ascii="Times New Roman" w:eastAsia="Times New Roman" w:hAnsi="Times New Roman" w:cs="Times New Roman"/>
          <w:bCs/>
          <w:color w:val="000000" w:themeColor="text1"/>
          <w:sz w:val="24"/>
          <w:szCs w:val="24"/>
          <w:lang w:eastAsia="pt-PT"/>
        </w:rPr>
        <w:t xml:space="preserve">orçamentais </w:t>
      </w:r>
      <w:r w:rsidR="0046392C" w:rsidRPr="00262C70">
        <w:rPr>
          <w:rFonts w:ascii="Times New Roman" w:eastAsia="Times New Roman" w:hAnsi="Times New Roman" w:cs="Times New Roman"/>
          <w:bCs/>
          <w:color w:val="000000" w:themeColor="text1"/>
          <w:sz w:val="24"/>
          <w:szCs w:val="24"/>
          <w:lang w:eastAsia="pt-PT"/>
        </w:rPr>
        <w:t>do distrito</w:t>
      </w:r>
      <w:r w:rsidR="009A4DB9" w:rsidRPr="00262C70">
        <w:rPr>
          <w:rFonts w:ascii="Times New Roman" w:eastAsia="Times New Roman" w:hAnsi="Times New Roman" w:cs="Times New Roman"/>
          <w:bCs/>
          <w:color w:val="000000" w:themeColor="text1"/>
          <w:sz w:val="24"/>
          <w:szCs w:val="24"/>
          <w:lang w:eastAsia="pt-PT"/>
        </w:rPr>
        <w:t xml:space="preserve">, em detrimento </w:t>
      </w:r>
      <w:r w:rsidR="00047BC0" w:rsidRPr="00262C70">
        <w:rPr>
          <w:rFonts w:ascii="Times New Roman" w:eastAsia="Times New Roman" w:hAnsi="Times New Roman" w:cs="Times New Roman"/>
          <w:bCs/>
          <w:color w:val="000000" w:themeColor="text1"/>
          <w:sz w:val="24"/>
          <w:szCs w:val="24"/>
          <w:lang w:eastAsia="pt-PT"/>
        </w:rPr>
        <w:t>do</w:t>
      </w:r>
      <w:r w:rsidR="009A4DB9" w:rsidRPr="00262C70">
        <w:rPr>
          <w:rFonts w:ascii="Times New Roman" w:eastAsia="Times New Roman" w:hAnsi="Times New Roman" w:cs="Times New Roman"/>
          <w:bCs/>
          <w:color w:val="000000" w:themeColor="text1"/>
          <w:sz w:val="24"/>
          <w:szCs w:val="24"/>
          <w:lang w:eastAsia="pt-PT"/>
        </w:rPr>
        <w:t xml:space="preserve">s </w:t>
      </w:r>
      <w:r w:rsidR="00047BC0" w:rsidRPr="00262C70">
        <w:rPr>
          <w:rFonts w:ascii="Times New Roman" w:eastAsia="Times New Roman" w:hAnsi="Times New Roman" w:cs="Times New Roman"/>
          <w:bCs/>
          <w:color w:val="000000" w:themeColor="text1"/>
          <w:sz w:val="24"/>
          <w:szCs w:val="24"/>
          <w:lang w:eastAsia="pt-PT"/>
        </w:rPr>
        <w:t xml:space="preserve">interesses das </w:t>
      </w:r>
      <w:r w:rsidR="0046392C" w:rsidRPr="00262C70">
        <w:rPr>
          <w:rFonts w:ascii="Times New Roman" w:eastAsia="Times New Roman" w:hAnsi="Times New Roman" w:cs="Times New Roman"/>
          <w:bCs/>
          <w:color w:val="000000" w:themeColor="text1"/>
          <w:sz w:val="24"/>
          <w:szCs w:val="24"/>
          <w:lang w:eastAsia="pt-PT"/>
        </w:rPr>
        <w:t>comunidades</w:t>
      </w:r>
      <w:r w:rsidR="009A4DB9" w:rsidRPr="00262C70">
        <w:rPr>
          <w:rFonts w:ascii="Times New Roman" w:eastAsia="Times New Roman" w:hAnsi="Times New Roman" w:cs="Times New Roman"/>
          <w:bCs/>
          <w:color w:val="000000" w:themeColor="text1"/>
          <w:sz w:val="24"/>
          <w:szCs w:val="24"/>
          <w:lang w:eastAsia="pt-PT"/>
        </w:rPr>
        <w:t>.</w:t>
      </w:r>
      <w:r w:rsidR="004043E2" w:rsidRPr="00262C70">
        <w:rPr>
          <w:rFonts w:ascii="Times New Roman" w:eastAsia="Times New Roman" w:hAnsi="Times New Roman" w:cs="Times New Roman"/>
          <w:bCs/>
          <w:color w:val="000000" w:themeColor="text1"/>
          <w:sz w:val="24"/>
          <w:szCs w:val="24"/>
          <w:lang w:eastAsia="pt-PT"/>
        </w:rPr>
        <w:t xml:space="preserve"> </w:t>
      </w:r>
      <w:r w:rsidR="00262C70">
        <w:rPr>
          <w:rFonts w:ascii="Times New Roman" w:eastAsia="Times New Roman" w:hAnsi="Times New Roman" w:cs="Times New Roman"/>
          <w:bCs/>
          <w:color w:val="000000" w:themeColor="text1"/>
          <w:sz w:val="24"/>
          <w:szCs w:val="24"/>
          <w:lang w:eastAsia="pt-PT"/>
        </w:rPr>
        <w:t>Ademais, as</w:t>
      </w:r>
      <w:r w:rsidR="004043E2" w:rsidRPr="00262C70">
        <w:rPr>
          <w:rFonts w:ascii="Times New Roman" w:eastAsia="Times New Roman" w:hAnsi="Times New Roman" w:cs="Times New Roman"/>
          <w:bCs/>
          <w:color w:val="000000" w:themeColor="text1"/>
          <w:sz w:val="24"/>
          <w:szCs w:val="24"/>
          <w:lang w:eastAsia="pt-PT"/>
        </w:rPr>
        <w:t xml:space="preserve"> comunidades nem sequer são informadas d</w:t>
      </w:r>
      <w:r w:rsidR="00262C70">
        <w:rPr>
          <w:rFonts w:ascii="Times New Roman" w:eastAsia="Times New Roman" w:hAnsi="Times New Roman" w:cs="Times New Roman"/>
          <w:bCs/>
          <w:color w:val="000000" w:themeColor="text1"/>
          <w:sz w:val="24"/>
          <w:szCs w:val="24"/>
          <w:lang w:eastAsia="pt-PT"/>
        </w:rPr>
        <w:t>a gestão d</w:t>
      </w:r>
      <w:r w:rsidR="004043E2" w:rsidRPr="00262C70">
        <w:rPr>
          <w:rFonts w:ascii="Times New Roman" w:eastAsia="Times New Roman" w:hAnsi="Times New Roman" w:cs="Times New Roman"/>
          <w:bCs/>
          <w:color w:val="000000" w:themeColor="text1"/>
          <w:sz w:val="24"/>
          <w:szCs w:val="24"/>
          <w:lang w:eastAsia="pt-PT"/>
        </w:rPr>
        <w:t>esses fundos.</w:t>
      </w:r>
      <w:r w:rsidR="009A4DB9" w:rsidRPr="00262C70">
        <w:rPr>
          <w:rFonts w:ascii="Times New Roman" w:eastAsia="Times New Roman" w:hAnsi="Times New Roman" w:cs="Times New Roman"/>
          <w:bCs/>
          <w:color w:val="000000" w:themeColor="text1"/>
          <w:sz w:val="24"/>
          <w:szCs w:val="24"/>
          <w:lang w:eastAsia="pt-PT"/>
        </w:rPr>
        <w:t>”</w:t>
      </w:r>
      <w:r w:rsidR="009A4DB9" w:rsidRPr="00262C70">
        <w:rPr>
          <w:rStyle w:val="Refdenotaderodap"/>
          <w:rFonts w:ascii="Times New Roman" w:eastAsia="Times New Roman" w:hAnsi="Times New Roman" w:cs="Times New Roman"/>
          <w:bCs/>
          <w:color w:val="000000" w:themeColor="text1"/>
          <w:sz w:val="24"/>
          <w:szCs w:val="24"/>
          <w:lang w:eastAsia="pt-PT"/>
        </w:rPr>
        <w:footnoteReference w:id="671"/>
      </w:r>
      <w:r w:rsidR="009A4DB9" w:rsidRPr="00262C70">
        <w:rPr>
          <w:rFonts w:ascii="Times New Roman" w:eastAsia="Times New Roman" w:hAnsi="Times New Roman" w:cs="Times New Roman"/>
          <w:bCs/>
          <w:color w:val="000000" w:themeColor="text1"/>
          <w:sz w:val="24"/>
          <w:szCs w:val="24"/>
          <w:lang w:eastAsia="pt-PT"/>
        </w:rPr>
        <w:t xml:space="preserve"> </w:t>
      </w:r>
    </w:p>
    <w:p w:rsidR="002F7B3D" w:rsidRDefault="004043E2" w:rsidP="002F7B3D">
      <w:pPr>
        <w:spacing w:after="0" w:line="360" w:lineRule="auto"/>
        <w:ind w:firstLine="720"/>
        <w:jc w:val="both"/>
        <w:rPr>
          <w:rFonts w:ascii="Times New Roman" w:eastAsia="Times New Roman" w:hAnsi="Times New Roman" w:cs="Times New Roman"/>
          <w:bCs/>
          <w:color w:val="000000" w:themeColor="text1"/>
          <w:sz w:val="24"/>
          <w:szCs w:val="24"/>
          <w:lang w:eastAsia="pt-PT"/>
        </w:rPr>
      </w:pPr>
      <w:r w:rsidRPr="00262C70">
        <w:rPr>
          <w:rFonts w:ascii="Times New Roman" w:eastAsia="Times New Roman" w:hAnsi="Times New Roman" w:cs="Times New Roman"/>
          <w:bCs/>
          <w:color w:val="000000" w:themeColor="text1"/>
          <w:sz w:val="24"/>
          <w:szCs w:val="24"/>
          <w:lang w:eastAsia="pt-PT"/>
        </w:rPr>
        <w:lastRenderedPageBreak/>
        <w:t>Mas o</w:t>
      </w:r>
      <w:r w:rsidR="003102A4">
        <w:rPr>
          <w:rFonts w:ascii="Times New Roman" w:eastAsia="Times New Roman" w:hAnsi="Times New Roman" w:cs="Times New Roman"/>
          <w:bCs/>
          <w:color w:val="000000" w:themeColor="text1"/>
          <w:sz w:val="24"/>
          <w:szCs w:val="24"/>
          <w:lang w:eastAsia="pt-PT"/>
        </w:rPr>
        <w:t xml:space="preserve"> G</w:t>
      </w:r>
      <w:r w:rsidR="009A4DB9" w:rsidRPr="00262C70">
        <w:rPr>
          <w:rFonts w:ascii="Times New Roman" w:eastAsia="Times New Roman" w:hAnsi="Times New Roman" w:cs="Times New Roman"/>
          <w:bCs/>
          <w:color w:val="000000" w:themeColor="text1"/>
          <w:sz w:val="24"/>
          <w:szCs w:val="24"/>
          <w:lang w:eastAsia="pt-PT"/>
        </w:rPr>
        <w:t xml:space="preserve">overno </w:t>
      </w:r>
      <w:r w:rsidR="003102A4">
        <w:rPr>
          <w:rFonts w:ascii="Times New Roman" w:eastAsia="Times New Roman" w:hAnsi="Times New Roman" w:cs="Times New Roman"/>
          <w:bCs/>
          <w:color w:val="000000" w:themeColor="text1"/>
          <w:sz w:val="24"/>
          <w:szCs w:val="24"/>
          <w:lang w:eastAsia="pt-PT"/>
        </w:rPr>
        <w:t xml:space="preserve">distrital </w:t>
      </w:r>
      <w:r w:rsidR="006263B3" w:rsidRPr="00262C70">
        <w:rPr>
          <w:rFonts w:ascii="Times New Roman" w:eastAsia="Times New Roman" w:hAnsi="Times New Roman" w:cs="Times New Roman"/>
          <w:bCs/>
          <w:color w:val="000000" w:themeColor="text1"/>
          <w:sz w:val="24"/>
          <w:szCs w:val="24"/>
          <w:lang w:eastAsia="pt-PT"/>
        </w:rPr>
        <w:t>te</w:t>
      </w:r>
      <w:r w:rsidR="00497665" w:rsidRPr="00262C70">
        <w:rPr>
          <w:rFonts w:ascii="Times New Roman" w:eastAsia="Times New Roman" w:hAnsi="Times New Roman" w:cs="Times New Roman"/>
          <w:bCs/>
          <w:color w:val="000000" w:themeColor="text1"/>
          <w:sz w:val="24"/>
          <w:szCs w:val="24"/>
          <w:lang w:eastAsia="pt-PT"/>
        </w:rPr>
        <w:t>m outro entendimento</w:t>
      </w:r>
      <w:r w:rsidR="008D12F7">
        <w:rPr>
          <w:rFonts w:ascii="Times New Roman" w:eastAsia="Times New Roman" w:hAnsi="Times New Roman" w:cs="Times New Roman"/>
          <w:bCs/>
          <w:color w:val="000000" w:themeColor="text1"/>
          <w:sz w:val="24"/>
          <w:szCs w:val="24"/>
          <w:lang w:eastAsia="pt-PT"/>
        </w:rPr>
        <w:t xml:space="preserve">. </w:t>
      </w:r>
      <w:r w:rsidR="007B64B3">
        <w:rPr>
          <w:rFonts w:ascii="Times New Roman" w:eastAsia="Times New Roman" w:hAnsi="Times New Roman" w:cs="Times New Roman"/>
          <w:bCs/>
          <w:color w:val="000000" w:themeColor="text1"/>
          <w:sz w:val="24"/>
          <w:szCs w:val="24"/>
          <w:lang w:eastAsia="pt-PT"/>
        </w:rPr>
        <w:t xml:space="preserve">Daúce, questionado sobre </w:t>
      </w:r>
      <w:r w:rsidR="003102A4">
        <w:rPr>
          <w:rFonts w:ascii="Times New Roman" w:eastAsia="Times New Roman" w:hAnsi="Times New Roman" w:cs="Times New Roman"/>
          <w:bCs/>
          <w:color w:val="000000" w:themeColor="text1"/>
          <w:sz w:val="24"/>
          <w:szCs w:val="24"/>
          <w:lang w:eastAsia="pt-PT"/>
        </w:rPr>
        <w:t xml:space="preserve">o </w:t>
      </w:r>
      <w:r w:rsidR="007B64B3">
        <w:rPr>
          <w:rFonts w:ascii="Times New Roman" w:eastAsia="Times New Roman" w:hAnsi="Times New Roman" w:cs="Times New Roman"/>
          <w:bCs/>
          <w:color w:val="000000" w:themeColor="text1"/>
          <w:sz w:val="24"/>
          <w:szCs w:val="24"/>
          <w:lang w:eastAsia="pt-PT"/>
        </w:rPr>
        <w:t>assunto</w:t>
      </w:r>
      <w:r w:rsidR="003102A4">
        <w:rPr>
          <w:rFonts w:ascii="Times New Roman" w:eastAsia="Times New Roman" w:hAnsi="Times New Roman" w:cs="Times New Roman"/>
          <w:bCs/>
          <w:color w:val="000000" w:themeColor="text1"/>
          <w:sz w:val="24"/>
          <w:szCs w:val="24"/>
          <w:lang w:eastAsia="pt-PT"/>
        </w:rPr>
        <w:t xml:space="preserve"> em referência</w:t>
      </w:r>
      <w:r w:rsidR="007B64B3">
        <w:rPr>
          <w:rFonts w:ascii="Times New Roman" w:eastAsia="Times New Roman" w:hAnsi="Times New Roman" w:cs="Times New Roman"/>
          <w:bCs/>
          <w:color w:val="000000" w:themeColor="text1"/>
          <w:sz w:val="24"/>
          <w:szCs w:val="24"/>
          <w:lang w:eastAsia="pt-PT"/>
        </w:rPr>
        <w:t>, f</w:t>
      </w:r>
      <w:r w:rsidR="005353BA">
        <w:rPr>
          <w:rFonts w:ascii="Times New Roman" w:eastAsia="Times New Roman" w:hAnsi="Times New Roman" w:cs="Times New Roman"/>
          <w:bCs/>
          <w:color w:val="000000" w:themeColor="text1"/>
          <w:sz w:val="24"/>
          <w:szCs w:val="24"/>
          <w:lang w:eastAsia="pt-PT"/>
        </w:rPr>
        <w:t>oi peremptório na resposta: “O</w:t>
      </w:r>
      <w:r w:rsidR="002F7B3D">
        <w:rPr>
          <w:rFonts w:ascii="Times New Roman" w:eastAsia="Times New Roman" w:hAnsi="Times New Roman" w:cs="Times New Roman"/>
          <w:bCs/>
          <w:color w:val="000000" w:themeColor="text1"/>
          <w:sz w:val="24"/>
          <w:szCs w:val="24"/>
          <w:lang w:eastAsia="pt-PT"/>
        </w:rPr>
        <w:t>s 2.75% são financiados às comunidades, mediante apresentação e aprovação de projetos de geração de renda. Por outro lado, o Governo intervém na construção e reabilitação de inf</w:t>
      </w:r>
      <w:r w:rsidR="00070939">
        <w:rPr>
          <w:rFonts w:ascii="Times New Roman" w:eastAsia="Times New Roman" w:hAnsi="Times New Roman" w:cs="Times New Roman"/>
          <w:bCs/>
          <w:color w:val="000000" w:themeColor="text1"/>
          <w:sz w:val="24"/>
          <w:szCs w:val="24"/>
          <w:lang w:eastAsia="pt-PT"/>
        </w:rPr>
        <w:t>r</w:t>
      </w:r>
      <w:r w:rsidR="002F7B3D">
        <w:rPr>
          <w:rFonts w:ascii="Times New Roman" w:eastAsia="Times New Roman" w:hAnsi="Times New Roman" w:cs="Times New Roman"/>
          <w:bCs/>
          <w:color w:val="000000" w:themeColor="text1"/>
          <w:sz w:val="24"/>
          <w:szCs w:val="24"/>
          <w:lang w:eastAsia="pt-PT"/>
        </w:rPr>
        <w:t xml:space="preserve">a-estruturas, </w:t>
      </w:r>
      <w:r w:rsidR="00070939">
        <w:rPr>
          <w:rFonts w:ascii="Times New Roman" w:eastAsia="Times New Roman" w:hAnsi="Times New Roman" w:cs="Times New Roman"/>
          <w:bCs/>
          <w:color w:val="000000" w:themeColor="text1"/>
          <w:sz w:val="24"/>
          <w:szCs w:val="24"/>
          <w:lang w:eastAsia="pt-PT"/>
        </w:rPr>
        <w:t xml:space="preserve">tais </w:t>
      </w:r>
      <w:r w:rsidR="002F7B3D">
        <w:rPr>
          <w:rFonts w:ascii="Times New Roman" w:eastAsia="Times New Roman" w:hAnsi="Times New Roman" w:cs="Times New Roman"/>
          <w:bCs/>
          <w:color w:val="000000" w:themeColor="text1"/>
          <w:sz w:val="24"/>
          <w:szCs w:val="24"/>
          <w:lang w:eastAsia="pt-PT"/>
        </w:rPr>
        <w:t>como escolas, unidades sanitárias,</w:t>
      </w:r>
      <w:r w:rsidR="00070939">
        <w:rPr>
          <w:rFonts w:ascii="Times New Roman" w:eastAsia="Times New Roman" w:hAnsi="Times New Roman" w:cs="Times New Roman"/>
          <w:bCs/>
          <w:color w:val="000000" w:themeColor="text1"/>
          <w:sz w:val="24"/>
          <w:szCs w:val="24"/>
          <w:lang w:eastAsia="pt-PT"/>
        </w:rPr>
        <w:t xml:space="preserve"> </w:t>
      </w:r>
      <w:r w:rsidR="002F7B3D">
        <w:rPr>
          <w:rFonts w:ascii="Times New Roman" w:eastAsia="Times New Roman" w:hAnsi="Times New Roman" w:cs="Times New Roman"/>
          <w:bCs/>
          <w:color w:val="000000" w:themeColor="text1"/>
          <w:sz w:val="24"/>
          <w:szCs w:val="24"/>
          <w:lang w:eastAsia="pt-PT"/>
        </w:rPr>
        <w:t>etc.”</w:t>
      </w:r>
      <w:r w:rsidR="002F7B3D">
        <w:rPr>
          <w:rStyle w:val="Refdenotaderodap"/>
          <w:rFonts w:ascii="Times New Roman" w:eastAsia="Times New Roman" w:hAnsi="Times New Roman" w:cs="Times New Roman"/>
          <w:bCs/>
          <w:color w:val="000000" w:themeColor="text1"/>
          <w:sz w:val="24"/>
          <w:szCs w:val="24"/>
          <w:lang w:eastAsia="pt-PT"/>
        </w:rPr>
        <w:footnoteReference w:id="672"/>
      </w:r>
      <w:r w:rsidR="003F46F4">
        <w:rPr>
          <w:rFonts w:ascii="Times New Roman" w:eastAsia="Times New Roman" w:hAnsi="Times New Roman" w:cs="Times New Roman"/>
          <w:bCs/>
          <w:color w:val="000000" w:themeColor="text1"/>
          <w:sz w:val="24"/>
          <w:szCs w:val="24"/>
          <w:lang w:eastAsia="pt-PT"/>
        </w:rPr>
        <w:t>,</w:t>
      </w:r>
      <w:r w:rsidR="003F46F4">
        <w:rPr>
          <w:rStyle w:val="Refdenotaderodap"/>
          <w:rFonts w:ascii="Times New Roman" w:eastAsia="Times New Roman" w:hAnsi="Times New Roman" w:cs="Times New Roman"/>
          <w:bCs/>
          <w:color w:val="000000" w:themeColor="text1"/>
          <w:sz w:val="24"/>
          <w:szCs w:val="24"/>
          <w:lang w:eastAsia="pt-PT"/>
        </w:rPr>
        <w:footnoteReference w:id="673"/>
      </w:r>
      <w:r w:rsidR="00305C61">
        <w:rPr>
          <w:rFonts w:ascii="Times New Roman" w:eastAsia="Times New Roman" w:hAnsi="Times New Roman" w:cs="Times New Roman"/>
          <w:bCs/>
          <w:color w:val="000000" w:themeColor="text1"/>
          <w:sz w:val="24"/>
          <w:szCs w:val="24"/>
          <w:lang w:eastAsia="pt-PT"/>
        </w:rPr>
        <w:t>,</w:t>
      </w:r>
      <w:r w:rsidR="00305C61">
        <w:rPr>
          <w:rStyle w:val="Refdenotaderodap"/>
          <w:rFonts w:ascii="Times New Roman" w:eastAsia="Times New Roman" w:hAnsi="Times New Roman" w:cs="Times New Roman"/>
          <w:bCs/>
          <w:color w:val="000000" w:themeColor="text1"/>
          <w:sz w:val="24"/>
          <w:szCs w:val="24"/>
          <w:lang w:eastAsia="pt-PT"/>
        </w:rPr>
        <w:footnoteReference w:id="674"/>
      </w:r>
      <w:r w:rsidR="002F7B3D">
        <w:rPr>
          <w:rFonts w:ascii="Times New Roman" w:eastAsia="Times New Roman" w:hAnsi="Times New Roman" w:cs="Times New Roman"/>
          <w:bCs/>
          <w:color w:val="000000" w:themeColor="text1"/>
          <w:sz w:val="24"/>
          <w:szCs w:val="24"/>
          <w:lang w:eastAsia="pt-PT"/>
        </w:rPr>
        <w:t xml:space="preserve">    </w:t>
      </w:r>
    </w:p>
    <w:p w:rsidR="00262C70" w:rsidRDefault="00070939" w:rsidP="005353BA">
      <w:pPr>
        <w:spacing w:after="0" w:line="360" w:lineRule="auto"/>
        <w:ind w:firstLine="720"/>
        <w:jc w:val="both"/>
        <w:rPr>
          <w:rFonts w:ascii="Times New Roman" w:eastAsia="Times New Roman" w:hAnsi="Times New Roman" w:cs="Times New Roman"/>
          <w:bCs/>
          <w:color w:val="000000" w:themeColor="text1"/>
          <w:sz w:val="24"/>
          <w:szCs w:val="24"/>
          <w:lang w:eastAsia="pt-PT"/>
        </w:rPr>
      </w:pPr>
      <w:r>
        <w:rPr>
          <w:rFonts w:ascii="Times New Roman" w:eastAsia="Times New Roman" w:hAnsi="Times New Roman" w:cs="Times New Roman"/>
          <w:bCs/>
          <w:color w:val="000000" w:themeColor="text1"/>
          <w:sz w:val="24"/>
          <w:szCs w:val="24"/>
          <w:lang w:eastAsia="pt-PT"/>
        </w:rPr>
        <w:t xml:space="preserve">Bias, antiga </w:t>
      </w:r>
      <w:r w:rsidR="00F34995" w:rsidRPr="00262C70">
        <w:rPr>
          <w:rFonts w:ascii="Times New Roman" w:eastAsia="Times New Roman" w:hAnsi="Times New Roman" w:cs="Times New Roman"/>
          <w:bCs/>
          <w:color w:val="000000" w:themeColor="text1"/>
          <w:sz w:val="24"/>
          <w:szCs w:val="24"/>
          <w:lang w:eastAsia="pt-PT"/>
        </w:rPr>
        <w:t>Minist</w:t>
      </w:r>
      <w:r>
        <w:rPr>
          <w:rFonts w:ascii="Times New Roman" w:eastAsia="Times New Roman" w:hAnsi="Times New Roman" w:cs="Times New Roman"/>
          <w:bCs/>
          <w:color w:val="000000" w:themeColor="text1"/>
          <w:sz w:val="24"/>
          <w:szCs w:val="24"/>
          <w:lang w:eastAsia="pt-PT"/>
        </w:rPr>
        <w:t xml:space="preserve">ra </w:t>
      </w:r>
      <w:r w:rsidR="00F34995" w:rsidRPr="00262C70">
        <w:rPr>
          <w:rFonts w:ascii="Times New Roman" w:eastAsia="Times New Roman" w:hAnsi="Times New Roman" w:cs="Times New Roman"/>
          <w:bCs/>
          <w:color w:val="000000" w:themeColor="text1"/>
          <w:sz w:val="24"/>
          <w:szCs w:val="24"/>
          <w:lang w:eastAsia="pt-PT"/>
        </w:rPr>
        <w:t>dos Recursos Minerais</w:t>
      </w:r>
      <w:r w:rsidR="006D71C4">
        <w:rPr>
          <w:rFonts w:ascii="Times New Roman" w:eastAsia="Times New Roman" w:hAnsi="Times New Roman" w:cs="Times New Roman"/>
          <w:bCs/>
          <w:color w:val="000000" w:themeColor="text1"/>
          <w:sz w:val="24"/>
          <w:szCs w:val="24"/>
          <w:lang w:eastAsia="pt-PT"/>
        </w:rPr>
        <w:t xml:space="preserve"> e Energia</w:t>
      </w:r>
      <w:r>
        <w:rPr>
          <w:rFonts w:ascii="Times New Roman" w:eastAsia="Times New Roman" w:hAnsi="Times New Roman" w:cs="Times New Roman"/>
          <w:bCs/>
          <w:color w:val="000000" w:themeColor="text1"/>
          <w:sz w:val="24"/>
          <w:szCs w:val="24"/>
          <w:lang w:eastAsia="pt-PT"/>
        </w:rPr>
        <w:t>, corrobora a opinião de Daúce e acrescenta que</w:t>
      </w:r>
      <w:r w:rsidR="00497665" w:rsidRPr="00262C70">
        <w:rPr>
          <w:rFonts w:ascii="Times New Roman" w:eastAsia="Times New Roman" w:hAnsi="Times New Roman" w:cs="Times New Roman"/>
          <w:bCs/>
          <w:color w:val="000000" w:themeColor="text1"/>
          <w:sz w:val="24"/>
          <w:szCs w:val="24"/>
          <w:lang w:eastAsia="pt-PT"/>
        </w:rPr>
        <w:t xml:space="preserve"> </w:t>
      </w:r>
    </w:p>
    <w:p w:rsidR="008823F9" w:rsidRPr="00062B4C" w:rsidRDefault="0054077C" w:rsidP="00062B4C">
      <w:pPr>
        <w:tabs>
          <w:tab w:val="left" w:pos="2268"/>
        </w:tabs>
        <w:spacing w:after="0" w:line="240" w:lineRule="auto"/>
        <w:ind w:left="2268"/>
        <w:jc w:val="both"/>
        <w:rPr>
          <w:rFonts w:ascii="Times New Roman" w:eastAsia="Times New Roman" w:hAnsi="Times New Roman" w:cs="Times New Roman"/>
          <w:bCs/>
          <w:color w:val="000000" w:themeColor="text1"/>
          <w:sz w:val="20"/>
          <w:szCs w:val="20"/>
          <w:lang w:eastAsia="pt-PT"/>
        </w:rPr>
      </w:pPr>
      <w:r>
        <w:rPr>
          <w:rFonts w:ascii="Times New Roman" w:eastAsia="Times New Roman" w:hAnsi="Times New Roman" w:cs="Times New Roman"/>
          <w:bCs/>
          <w:color w:val="000000" w:themeColor="text1"/>
          <w:sz w:val="20"/>
          <w:szCs w:val="20"/>
          <w:lang w:eastAsia="pt-PT"/>
        </w:rPr>
        <w:t>O</w:t>
      </w:r>
      <w:r w:rsidR="00062B4C" w:rsidRPr="00062B4C">
        <w:rPr>
          <w:rFonts w:ascii="Times New Roman" w:eastAsia="Times New Roman" w:hAnsi="Times New Roman" w:cs="Times New Roman"/>
          <w:bCs/>
          <w:color w:val="000000" w:themeColor="text1"/>
          <w:sz w:val="20"/>
          <w:szCs w:val="20"/>
          <w:lang w:eastAsia="pt-PT"/>
        </w:rPr>
        <w:t>s recursos naturais pertencem a todo o povo moçambicano. Pelo fato dessas pessoas serem guardiãs desses recursos, têm direitos em relação às outras. Por isso, deve-se atribuir uma percentagem para o desenvolvimento local, à gestão dos governos distritais. E os Conselhos Consultivos devem igualmente desempenhar um papel fundamental para que os rec</w:t>
      </w:r>
      <w:r w:rsidR="00062B4C">
        <w:rPr>
          <w:rFonts w:ascii="Times New Roman" w:eastAsia="Times New Roman" w:hAnsi="Times New Roman" w:cs="Times New Roman"/>
          <w:bCs/>
          <w:color w:val="000000" w:themeColor="text1"/>
          <w:sz w:val="20"/>
          <w:szCs w:val="20"/>
          <w:lang w:eastAsia="pt-PT"/>
        </w:rPr>
        <w:t>ursos alocados abranjam a todos.</w:t>
      </w:r>
      <w:r w:rsidR="00FB3EDC" w:rsidRPr="00062B4C">
        <w:rPr>
          <w:rStyle w:val="Refdenotaderodap"/>
          <w:rFonts w:ascii="Times New Roman" w:eastAsia="Times New Roman" w:hAnsi="Times New Roman" w:cs="Times New Roman"/>
          <w:bCs/>
          <w:color w:val="000000" w:themeColor="text1"/>
          <w:sz w:val="20"/>
          <w:szCs w:val="20"/>
          <w:lang w:eastAsia="pt-PT"/>
        </w:rPr>
        <w:footnoteReference w:id="675"/>
      </w:r>
      <w:r w:rsidR="00614A82" w:rsidRPr="00062B4C">
        <w:rPr>
          <w:rFonts w:ascii="Times New Roman" w:eastAsia="Times New Roman" w:hAnsi="Times New Roman" w:cs="Times New Roman"/>
          <w:bCs/>
          <w:color w:val="000000" w:themeColor="text1"/>
          <w:sz w:val="20"/>
          <w:szCs w:val="20"/>
          <w:lang w:eastAsia="pt-PT"/>
        </w:rPr>
        <w:t>,</w:t>
      </w:r>
      <w:r w:rsidR="00614A82" w:rsidRPr="00062B4C">
        <w:rPr>
          <w:rStyle w:val="Refdenotaderodap"/>
          <w:rFonts w:ascii="Times New Roman" w:eastAsia="Times New Roman" w:hAnsi="Times New Roman" w:cs="Times New Roman"/>
          <w:bCs/>
          <w:color w:val="000000" w:themeColor="text1"/>
          <w:sz w:val="20"/>
          <w:szCs w:val="20"/>
          <w:lang w:eastAsia="pt-PT"/>
        </w:rPr>
        <w:footnoteReference w:id="676"/>
      </w:r>
      <w:r w:rsidR="00F34995" w:rsidRPr="00062B4C">
        <w:rPr>
          <w:rFonts w:ascii="Times New Roman" w:eastAsia="Times New Roman" w:hAnsi="Times New Roman" w:cs="Times New Roman"/>
          <w:bCs/>
          <w:color w:val="000000" w:themeColor="text1"/>
          <w:sz w:val="20"/>
          <w:szCs w:val="20"/>
          <w:lang w:eastAsia="pt-PT"/>
        </w:rPr>
        <w:t xml:space="preserve">  </w:t>
      </w:r>
      <w:r w:rsidR="006263B3" w:rsidRPr="00062B4C">
        <w:rPr>
          <w:rFonts w:ascii="Times New Roman" w:eastAsia="Times New Roman" w:hAnsi="Times New Roman" w:cs="Times New Roman"/>
          <w:bCs/>
          <w:color w:val="000000" w:themeColor="text1"/>
          <w:sz w:val="20"/>
          <w:szCs w:val="20"/>
          <w:lang w:eastAsia="pt-PT"/>
        </w:rPr>
        <w:t xml:space="preserve"> </w:t>
      </w:r>
    </w:p>
    <w:p w:rsidR="00F8724A" w:rsidRPr="00F8724A" w:rsidRDefault="00F8724A" w:rsidP="00F8724A">
      <w:pPr>
        <w:tabs>
          <w:tab w:val="left" w:pos="2268"/>
        </w:tabs>
        <w:spacing w:after="0" w:line="240" w:lineRule="auto"/>
        <w:ind w:left="2268"/>
        <w:jc w:val="both"/>
        <w:rPr>
          <w:rFonts w:ascii="Times New Roman" w:eastAsia="Times New Roman" w:hAnsi="Times New Roman" w:cs="Times New Roman"/>
          <w:bCs/>
          <w:color w:val="000000" w:themeColor="text1"/>
          <w:sz w:val="20"/>
          <w:szCs w:val="20"/>
          <w:lang w:eastAsia="pt-PT"/>
        </w:rPr>
      </w:pPr>
    </w:p>
    <w:p w:rsidR="009A4DB9" w:rsidRDefault="008823F9" w:rsidP="0091461E">
      <w:pPr>
        <w:spacing w:after="0" w:line="360" w:lineRule="auto"/>
        <w:jc w:val="both"/>
        <w:rPr>
          <w:rFonts w:ascii="Times New Roman" w:eastAsia="Times New Roman" w:hAnsi="Times New Roman" w:cs="Times New Roman"/>
          <w:bCs/>
          <w:color w:val="000000" w:themeColor="text1"/>
          <w:sz w:val="24"/>
          <w:szCs w:val="24"/>
          <w:lang w:eastAsia="pt-PT"/>
        </w:rPr>
      </w:pPr>
      <w:r w:rsidRPr="00F8724A">
        <w:rPr>
          <w:rFonts w:ascii="Times New Roman" w:hAnsi="Times New Roman" w:cs="Times New Roman"/>
          <w:sz w:val="24"/>
          <w:szCs w:val="24"/>
        </w:rPr>
        <w:t>A</w:t>
      </w:r>
      <w:r w:rsidR="008A3988" w:rsidRPr="00F8724A">
        <w:rPr>
          <w:rFonts w:ascii="Times New Roman" w:hAnsi="Times New Roman" w:cs="Times New Roman"/>
          <w:sz w:val="24"/>
          <w:szCs w:val="24"/>
        </w:rPr>
        <w:t xml:space="preserve"> ideia de que </w:t>
      </w:r>
      <w:r w:rsidRPr="00F8724A">
        <w:rPr>
          <w:rFonts w:ascii="Times New Roman" w:hAnsi="Times New Roman" w:cs="Times New Roman"/>
          <w:color w:val="000000"/>
          <w:sz w:val="24"/>
          <w:szCs w:val="24"/>
          <w:shd w:val="clear" w:color="auto" w:fill="FFFFFF"/>
        </w:rPr>
        <w:t xml:space="preserve">os recursos naturais existentes </w:t>
      </w:r>
      <w:r w:rsidR="008A3988" w:rsidRPr="00F8724A">
        <w:rPr>
          <w:rFonts w:ascii="Times New Roman" w:hAnsi="Times New Roman" w:cs="Times New Roman"/>
          <w:color w:val="000000"/>
          <w:sz w:val="24"/>
          <w:szCs w:val="24"/>
          <w:shd w:val="clear" w:color="auto" w:fill="FFFFFF"/>
        </w:rPr>
        <w:t xml:space="preserve">no território nacional </w:t>
      </w:r>
      <w:r w:rsidRPr="00F8724A">
        <w:rPr>
          <w:rFonts w:ascii="Times New Roman" w:hAnsi="Times New Roman" w:cs="Times New Roman"/>
          <w:color w:val="000000"/>
          <w:sz w:val="24"/>
          <w:szCs w:val="24"/>
          <w:shd w:val="clear" w:color="auto" w:fill="FFFFFF"/>
        </w:rPr>
        <w:t>pe</w:t>
      </w:r>
      <w:r w:rsidR="0091461E" w:rsidRPr="00F8724A">
        <w:rPr>
          <w:rFonts w:ascii="Times New Roman" w:hAnsi="Times New Roman" w:cs="Times New Roman"/>
          <w:color w:val="000000"/>
          <w:sz w:val="24"/>
          <w:szCs w:val="24"/>
          <w:shd w:val="clear" w:color="auto" w:fill="FFFFFF"/>
        </w:rPr>
        <w:t>rtencem a todos os moçambicanos</w:t>
      </w:r>
      <w:r w:rsidR="008A3988" w:rsidRPr="00F8724A">
        <w:rPr>
          <w:rFonts w:ascii="Times New Roman" w:hAnsi="Times New Roman" w:cs="Times New Roman"/>
          <w:color w:val="000000"/>
          <w:sz w:val="24"/>
          <w:szCs w:val="24"/>
          <w:shd w:val="clear" w:color="auto" w:fill="FFFFFF"/>
        </w:rPr>
        <w:t xml:space="preserve"> </w:t>
      </w:r>
      <w:r w:rsidR="00627C2D">
        <w:rPr>
          <w:rFonts w:ascii="Times New Roman" w:hAnsi="Times New Roman" w:cs="Times New Roman"/>
          <w:color w:val="000000"/>
          <w:sz w:val="24"/>
          <w:szCs w:val="24"/>
          <w:shd w:val="clear" w:color="auto" w:fill="FFFFFF"/>
        </w:rPr>
        <w:t xml:space="preserve">parece pretender </w:t>
      </w:r>
      <w:r w:rsidR="007B7CBD">
        <w:rPr>
          <w:rFonts w:ascii="Times New Roman" w:hAnsi="Times New Roman" w:cs="Times New Roman"/>
          <w:color w:val="000000"/>
          <w:sz w:val="24"/>
          <w:szCs w:val="24"/>
          <w:shd w:val="clear" w:color="auto" w:fill="FFFFFF"/>
        </w:rPr>
        <w:t>mostra</w:t>
      </w:r>
      <w:r w:rsidR="00627C2D">
        <w:rPr>
          <w:rFonts w:ascii="Times New Roman" w:hAnsi="Times New Roman" w:cs="Times New Roman"/>
          <w:color w:val="000000"/>
          <w:sz w:val="24"/>
          <w:szCs w:val="24"/>
          <w:shd w:val="clear" w:color="auto" w:fill="FFFFFF"/>
        </w:rPr>
        <w:t>r</w:t>
      </w:r>
      <w:r w:rsidR="0091461E" w:rsidRPr="00F8724A">
        <w:rPr>
          <w:rFonts w:ascii="Times New Roman" w:hAnsi="Times New Roman"/>
          <w:sz w:val="24"/>
          <w:szCs w:val="24"/>
        </w:rPr>
        <w:t>,</w:t>
      </w:r>
      <w:r w:rsidR="008A3988" w:rsidRPr="00F8724A">
        <w:rPr>
          <w:rFonts w:ascii="Times New Roman" w:hAnsi="Times New Roman"/>
          <w:sz w:val="24"/>
          <w:szCs w:val="24"/>
        </w:rPr>
        <w:t xml:space="preserve"> de uma forma clara, </w:t>
      </w:r>
      <w:r w:rsidR="00BB06A4">
        <w:rPr>
          <w:rFonts w:ascii="Times New Roman" w:hAnsi="Times New Roman"/>
          <w:sz w:val="24"/>
          <w:szCs w:val="24"/>
        </w:rPr>
        <w:t>o comprometimento do g</w:t>
      </w:r>
      <w:r w:rsidR="00E67C8D">
        <w:rPr>
          <w:rFonts w:ascii="Times New Roman" w:hAnsi="Times New Roman"/>
          <w:sz w:val="24"/>
          <w:szCs w:val="24"/>
        </w:rPr>
        <w:t xml:space="preserve">overno </w:t>
      </w:r>
      <w:r w:rsidR="007B7CBD">
        <w:rPr>
          <w:rFonts w:ascii="Times New Roman" w:hAnsi="Times New Roman"/>
          <w:sz w:val="24"/>
          <w:szCs w:val="24"/>
        </w:rPr>
        <w:t xml:space="preserve">moçambicano </w:t>
      </w:r>
      <w:r w:rsidR="00E67C8D">
        <w:rPr>
          <w:rFonts w:ascii="Times New Roman" w:hAnsi="Times New Roman"/>
          <w:sz w:val="24"/>
          <w:szCs w:val="24"/>
        </w:rPr>
        <w:t xml:space="preserve">em </w:t>
      </w:r>
      <w:r w:rsidR="007B7CBD">
        <w:rPr>
          <w:rFonts w:ascii="Times New Roman" w:hAnsi="Times New Roman"/>
          <w:sz w:val="24"/>
          <w:szCs w:val="24"/>
        </w:rPr>
        <w:t>disseminar</w:t>
      </w:r>
      <w:r w:rsidR="00E67C8D">
        <w:rPr>
          <w:rFonts w:ascii="Times New Roman" w:hAnsi="Times New Roman"/>
          <w:sz w:val="24"/>
          <w:szCs w:val="24"/>
        </w:rPr>
        <w:t xml:space="preserve"> </w:t>
      </w:r>
      <w:r w:rsidR="007B7CBD">
        <w:rPr>
          <w:rFonts w:ascii="Times New Roman" w:hAnsi="Times New Roman"/>
          <w:sz w:val="24"/>
          <w:szCs w:val="24"/>
        </w:rPr>
        <w:t xml:space="preserve">o espírito da </w:t>
      </w:r>
      <w:r w:rsidR="0022667F">
        <w:rPr>
          <w:rFonts w:ascii="Times New Roman" w:hAnsi="Times New Roman" w:cs="Times New Roman"/>
          <w:color w:val="000000"/>
          <w:sz w:val="24"/>
          <w:szCs w:val="24"/>
          <w:shd w:val="clear" w:color="auto" w:fill="FFFFFF"/>
        </w:rPr>
        <w:t xml:space="preserve">unidade, </w:t>
      </w:r>
      <w:r w:rsidR="0022667F">
        <w:rPr>
          <w:rFonts w:ascii="Times New Roman" w:hAnsi="Times New Roman"/>
          <w:sz w:val="24"/>
          <w:szCs w:val="24"/>
        </w:rPr>
        <w:t>emanado duran</w:t>
      </w:r>
      <w:r w:rsidR="00BB06A4">
        <w:rPr>
          <w:rFonts w:ascii="Times New Roman" w:hAnsi="Times New Roman"/>
          <w:sz w:val="24"/>
          <w:szCs w:val="24"/>
        </w:rPr>
        <w:t>te a L</w:t>
      </w:r>
      <w:r w:rsidR="0022667F">
        <w:rPr>
          <w:rFonts w:ascii="Times New Roman" w:hAnsi="Times New Roman"/>
          <w:sz w:val="24"/>
          <w:szCs w:val="24"/>
        </w:rPr>
        <w:t>ut</w:t>
      </w:r>
      <w:r w:rsidR="00773FBD">
        <w:rPr>
          <w:rFonts w:ascii="Times New Roman" w:hAnsi="Times New Roman"/>
          <w:sz w:val="24"/>
          <w:szCs w:val="24"/>
        </w:rPr>
        <w:t>a de Libertação N</w:t>
      </w:r>
      <w:r w:rsidR="0022667F" w:rsidRPr="003C326D">
        <w:rPr>
          <w:rFonts w:ascii="Times New Roman" w:hAnsi="Times New Roman"/>
          <w:sz w:val="24"/>
          <w:szCs w:val="24"/>
        </w:rPr>
        <w:t>acional</w:t>
      </w:r>
      <w:r w:rsidR="008A3988" w:rsidRPr="00F8724A">
        <w:rPr>
          <w:rFonts w:ascii="Times New Roman" w:hAnsi="Times New Roman" w:cs="Times New Roman"/>
          <w:color w:val="000000"/>
          <w:sz w:val="24"/>
          <w:szCs w:val="24"/>
          <w:shd w:val="clear" w:color="auto" w:fill="FFFFFF"/>
        </w:rPr>
        <w:t xml:space="preserve">. </w:t>
      </w:r>
      <w:r w:rsidR="0091461E" w:rsidRPr="00F8724A">
        <w:rPr>
          <w:rFonts w:ascii="Times New Roman" w:hAnsi="Times New Roman" w:cs="Times New Roman"/>
          <w:color w:val="000000"/>
          <w:sz w:val="24"/>
          <w:szCs w:val="24"/>
          <w:shd w:val="clear" w:color="auto" w:fill="FFFFFF"/>
        </w:rPr>
        <w:t>Por outro lado, numa análise superficial, pode-se afirmar que se a gestão dos fundos dependesse diretamente das li</w:t>
      </w:r>
      <w:r w:rsidR="007B7CBD">
        <w:rPr>
          <w:rFonts w:ascii="Times New Roman" w:hAnsi="Times New Roman" w:cs="Times New Roman"/>
          <w:color w:val="000000"/>
          <w:sz w:val="24"/>
          <w:szCs w:val="24"/>
          <w:shd w:val="clear" w:color="auto" w:fill="FFFFFF"/>
        </w:rPr>
        <w:t>deranças comunitárias e não do G</w:t>
      </w:r>
      <w:r w:rsidR="0091461E" w:rsidRPr="00F8724A">
        <w:rPr>
          <w:rFonts w:ascii="Times New Roman" w:hAnsi="Times New Roman" w:cs="Times New Roman"/>
          <w:color w:val="000000"/>
          <w:sz w:val="24"/>
          <w:szCs w:val="24"/>
          <w:shd w:val="clear" w:color="auto" w:fill="FFFFFF"/>
        </w:rPr>
        <w:t>overno distrital, a probabilidade de</w:t>
      </w:r>
      <w:r w:rsidR="0091461E" w:rsidRPr="00F8724A">
        <w:rPr>
          <w:rFonts w:ascii="Times New Roman" w:eastAsia="Times New Roman" w:hAnsi="Times New Roman" w:cs="Times New Roman"/>
          <w:bCs/>
          <w:color w:val="000000" w:themeColor="text1"/>
          <w:sz w:val="24"/>
          <w:szCs w:val="24"/>
          <w:lang w:eastAsia="pt-PT"/>
        </w:rPr>
        <w:t xml:space="preserve"> incubação de </w:t>
      </w:r>
      <w:r w:rsidR="004043E2" w:rsidRPr="00F8724A">
        <w:rPr>
          <w:rFonts w:ascii="Times New Roman" w:eastAsia="Times New Roman" w:hAnsi="Times New Roman" w:cs="Times New Roman"/>
          <w:bCs/>
          <w:color w:val="000000" w:themeColor="text1"/>
          <w:sz w:val="24"/>
          <w:szCs w:val="24"/>
          <w:lang w:eastAsia="pt-PT"/>
        </w:rPr>
        <w:t>conflitos</w:t>
      </w:r>
      <w:r w:rsidR="0091461E" w:rsidRPr="00F8724A">
        <w:rPr>
          <w:rFonts w:ascii="Times New Roman" w:eastAsia="Times New Roman" w:hAnsi="Times New Roman" w:cs="Times New Roman"/>
          <w:bCs/>
          <w:color w:val="000000" w:themeColor="text1"/>
          <w:sz w:val="24"/>
          <w:szCs w:val="24"/>
          <w:lang w:eastAsia="pt-PT"/>
        </w:rPr>
        <w:t xml:space="preserve"> seria maior. </w:t>
      </w:r>
    </w:p>
    <w:p w:rsidR="00B3768B" w:rsidRDefault="00B3768B" w:rsidP="001A13EF">
      <w:pPr>
        <w:spacing w:after="0" w:line="240" w:lineRule="auto"/>
        <w:jc w:val="both"/>
        <w:rPr>
          <w:rFonts w:ascii="Times New Roman" w:eastAsia="Times New Roman" w:hAnsi="Times New Roman" w:cs="Times New Roman"/>
          <w:bCs/>
          <w:color w:val="000000" w:themeColor="text1"/>
          <w:sz w:val="24"/>
          <w:szCs w:val="24"/>
          <w:lang w:eastAsia="pt-PT"/>
        </w:rPr>
      </w:pPr>
    </w:p>
    <w:p w:rsidR="00A55973" w:rsidRDefault="00A55973" w:rsidP="00A55973">
      <w:pPr>
        <w:pStyle w:val="Legenda"/>
        <w:keepNext/>
        <w:rPr>
          <w:b/>
        </w:rPr>
      </w:pPr>
      <w:bookmarkStart w:id="69" w:name="_Toc493502954"/>
      <w:r>
        <w:t xml:space="preserve">Quadro </w:t>
      </w:r>
      <w:r>
        <w:fldChar w:fldCharType="begin"/>
      </w:r>
      <w:r>
        <w:instrText xml:space="preserve"> SEQ Quadro \* ARABIC </w:instrText>
      </w:r>
      <w:r>
        <w:fldChar w:fldCharType="separate"/>
      </w:r>
      <w:r w:rsidR="005240DB">
        <w:rPr>
          <w:noProof/>
        </w:rPr>
        <w:t>7</w:t>
      </w:r>
      <w:r>
        <w:fldChar w:fldCharType="end"/>
      </w:r>
      <w:r>
        <w:t xml:space="preserve">: </w:t>
      </w:r>
      <w:r w:rsidRPr="00A55973">
        <w:rPr>
          <w:b/>
        </w:rPr>
        <w:t>Em nome da transparência, o governo divulga os contratos à população reassentada</w:t>
      </w:r>
      <w:bookmarkEnd w:id="69"/>
    </w:p>
    <w:p w:rsidR="00E313C9" w:rsidRDefault="00A55973" w:rsidP="00A55973">
      <w:pPr>
        <w:tabs>
          <w:tab w:val="left" w:pos="2910"/>
        </w:tabs>
        <w:spacing w:after="0" w:line="360" w:lineRule="auto"/>
        <w:jc w:val="both"/>
        <w:rPr>
          <w:rFonts w:ascii="Times New Roman" w:hAnsi="Times New Roman" w:cs="Times New Roman"/>
          <w:sz w:val="24"/>
          <w:szCs w:val="24"/>
        </w:rPr>
      </w:pPr>
      <w:r w:rsidRPr="00C35D42">
        <w:rPr>
          <w:rFonts w:ascii="Times New Roman" w:hAnsi="Times New Roman" w:cs="Times New Roman"/>
          <w:sz w:val="24"/>
          <w:szCs w:val="24"/>
        </w:rPr>
        <w:t>Tratando-se de comunidades onde fervilha o desconten</w:t>
      </w:r>
      <w:r>
        <w:rPr>
          <w:rFonts w:ascii="Times New Roman" w:hAnsi="Times New Roman" w:cs="Times New Roman"/>
          <w:sz w:val="24"/>
          <w:szCs w:val="24"/>
        </w:rPr>
        <w:t xml:space="preserve">tamento, considerou-se oportuno questionar os inquiridos se em nome </w:t>
      </w:r>
      <w:r w:rsidRPr="00C35D42">
        <w:rPr>
          <w:rFonts w:ascii="Times New Roman" w:hAnsi="Times New Roman" w:cs="Times New Roman"/>
          <w:sz w:val="24"/>
          <w:szCs w:val="24"/>
        </w:rPr>
        <w:t>da transparência</w:t>
      </w:r>
      <w:r>
        <w:rPr>
          <w:rFonts w:ascii="Times New Roman" w:hAnsi="Times New Roman" w:cs="Times New Roman"/>
          <w:sz w:val="24"/>
          <w:szCs w:val="24"/>
        </w:rPr>
        <w:t>,</w:t>
      </w:r>
      <w:r w:rsidRPr="00C35D42">
        <w:rPr>
          <w:rFonts w:ascii="Times New Roman" w:hAnsi="Times New Roman" w:cs="Times New Roman"/>
          <w:sz w:val="24"/>
          <w:szCs w:val="24"/>
        </w:rPr>
        <w:t xml:space="preserve"> </w:t>
      </w:r>
      <w:r w:rsidR="00E313C9">
        <w:rPr>
          <w:rFonts w:ascii="Times New Roman" w:hAnsi="Times New Roman" w:cs="Times New Roman"/>
          <w:sz w:val="24"/>
          <w:szCs w:val="24"/>
        </w:rPr>
        <w:t>o g</w:t>
      </w:r>
      <w:r>
        <w:rPr>
          <w:rFonts w:ascii="Times New Roman" w:hAnsi="Times New Roman" w:cs="Times New Roman"/>
          <w:sz w:val="24"/>
          <w:szCs w:val="24"/>
        </w:rPr>
        <w:t xml:space="preserve">overno </w:t>
      </w:r>
      <w:r w:rsidR="00E313C9">
        <w:rPr>
          <w:rFonts w:ascii="Times New Roman" w:hAnsi="Times New Roman" w:cs="Times New Roman"/>
          <w:sz w:val="24"/>
          <w:szCs w:val="24"/>
        </w:rPr>
        <w:t xml:space="preserve">moçambicano </w:t>
      </w:r>
      <w:r>
        <w:rPr>
          <w:rFonts w:ascii="Times New Roman" w:hAnsi="Times New Roman" w:cs="Times New Roman"/>
          <w:sz w:val="24"/>
          <w:szCs w:val="24"/>
        </w:rPr>
        <w:t>divulga os contratos que assina com as empresas transnacionais, ainda que parte dos mesmos estejam disponíveis na Internet (sem valores reais).</w:t>
      </w:r>
      <w:r w:rsidR="00E313C9">
        <w:rPr>
          <w:rFonts w:ascii="Times New Roman" w:hAnsi="Times New Roman" w:cs="Times New Roman"/>
          <w:sz w:val="24"/>
          <w:szCs w:val="24"/>
        </w:rPr>
        <w:t xml:space="preserve"> Eis as respostas.</w:t>
      </w:r>
    </w:p>
    <w:p w:rsidR="00E313C9" w:rsidRDefault="00E313C9" w:rsidP="00A55973">
      <w:pPr>
        <w:tabs>
          <w:tab w:val="left" w:pos="2910"/>
        </w:tabs>
        <w:spacing w:after="0" w:line="360" w:lineRule="auto"/>
        <w:jc w:val="both"/>
        <w:rPr>
          <w:rFonts w:ascii="Times New Roman" w:hAnsi="Times New Roman" w:cs="Times New Roman"/>
          <w:sz w:val="24"/>
          <w:szCs w:val="24"/>
        </w:rPr>
      </w:pPr>
    </w:p>
    <w:p w:rsidR="00E313C9" w:rsidRDefault="00E313C9" w:rsidP="00A55973">
      <w:pPr>
        <w:tabs>
          <w:tab w:val="left" w:pos="2910"/>
        </w:tabs>
        <w:spacing w:after="0" w:line="360" w:lineRule="auto"/>
        <w:jc w:val="both"/>
        <w:rPr>
          <w:rFonts w:ascii="Times New Roman" w:hAnsi="Times New Roman" w:cs="Times New Roman"/>
          <w:sz w:val="24"/>
          <w:szCs w:val="24"/>
        </w:rPr>
      </w:pPr>
    </w:p>
    <w:p w:rsidR="00A55973" w:rsidRPr="00A55973" w:rsidRDefault="00A55973" w:rsidP="00A55973">
      <w:pPr>
        <w:tabs>
          <w:tab w:val="left" w:pos="2910"/>
        </w:tabs>
        <w:spacing w:after="0" w:line="360" w:lineRule="auto"/>
        <w:jc w:val="both"/>
        <w:rPr>
          <w:rFonts w:ascii="Times New Roman" w:hAnsi="Times New Roman" w:cs="Times New Roman"/>
          <w:sz w:val="24"/>
          <w:szCs w:val="24"/>
        </w:rPr>
      </w:pPr>
    </w:p>
    <w:tbl>
      <w:tblPr>
        <w:tblW w:w="0" w:type="auto"/>
        <w:jc w:val="center"/>
        <w:tblLayout w:type="fixed"/>
        <w:tblCellMar>
          <w:left w:w="93" w:type="dxa"/>
          <w:right w:w="93" w:type="dxa"/>
        </w:tblCellMar>
        <w:tblLook w:val="0000" w:firstRow="0" w:lastRow="0" w:firstColumn="0" w:lastColumn="0" w:noHBand="0" w:noVBand="0"/>
      </w:tblPr>
      <w:tblGrid>
        <w:gridCol w:w="1923"/>
        <w:gridCol w:w="2633"/>
        <w:gridCol w:w="1183"/>
        <w:gridCol w:w="1183"/>
      </w:tblGrid>
      <w:tr w:rsidR="00EE61C7" w:rsidTr="00B3768B">
        <w:trPr>
          <w:trHeight w:val="287"/>
          <w:jc w:val="center"/>
        </w:trPr>
        <w:tc>
          <w:tcPr>
            <w:tcW w:w="4556"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EE61C7" w:rsidRPr="005B3E93" w:rsidRDefault="005B3E93" w:rsidP="005B3E93">
            <w:pPr>
              <w:autoSpaceDE w:val="0"/>
              <w:autoSpaceDN w:val="0"/>
              <w:adjustRightInd w:val="0"/>
              <w:spacing w:after="0" w:line="240" w:lineRule="auto"/>
              <w:jc w:val="center"/>
              <w:rPr>
                <w:rFonts w:ascii="Arial" w:eastAsiaTheme="minorHAnsi" w:hAnsi="Arial" w:cs="Arial"/>
                <w:b/>
                <w:color w:val="000000"/>
                <w:sz w:val="20"/>
                <w:szCs w:val="20"/>
              </w:rPr>
            </w:pPr>
            <w:r w:rsidRPr="005B3E93">
              <w:rPr>
                <w:rFonts w:ascii="Arial" w:eastAsiaTheme="minorHAnsi" w:hAnsi="Arial" w:cs="Arial"/>
                <w:b/>
                <w:color w:val="000000"/>
                <w:sz w:val="20"/>
                <w:szCs w:val="20"/>
              </w:rPr>
              <w:lastRenderedPageBreak/>
              <w:t>Cateme</w:t>
            </w:r>
          </w:p>
        </w:tc>
        <w:tc>
          <w:tcPr>
            <w:tcW w:w="1183"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EE61C7" w:rsidRDefault="00EE61C7"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w:t>
            </w:r>
          </w:p>
        </w:tc>
        <w:tc>
          <w:tcPr>
            <w:tcW w:w="1183"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EE61C7" w:rsidRDefault="00EE61C7"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 %</w:t>
            </w:r>
          </w:p>
        </w:tc>
      </w:tr>
      <w:tr w:rsidR="00EE61C7" w:rsidTr="00B3768B">
        <w:trPr>
          <w:trHeight w:val="287"/>
          <w:jc w:val="center"/>
        </w:trPr>
        <w:tc>
          <w:tcPr>
            <w:tcW w:w="1923" w:type="dxa"/>
            <w:vMerge w:val="restart"/>
            <w:tcBorders>
              <w:top w:val="single" w:sz="12" w:space="0" w:color="000000"/>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Em nome da transparência, o governo divulga os contratos à população reassentada e ao povo em geral.</w:t>
            </w:r>
          </w:p>
        </w:tc>
        <w:tc>
          <w:tcPr>
            <w:tcW w:w="2633" w:type="dxa"/>
            <w:tcBorders>
              <w:top w:val="single" w:sz="12" w:space="0" w:color="000000"/>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1183" w:type="dxa"/>
            <w:tcBorders>
              <w:top w:val="single" w:sz="12" w:space="0" w:color="000000"/>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3</w:t>
            </w:r>
          </w:p>
        </w:tc>
        <w:tc>
          <w:tcPr>
            <w:tcW w:w="1183" w:type="dxa"/>
            <w:tcBorders>
              <w:top w:val="single" w:sz="12" w:space="0" w:color="000000"/>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1.5%</w:t>
            </w:r>
          </w:p>
        </w:tc>
      </w:tr>
      <w:tr w:rsidR="00EE61C7" w:rsidTr="00B3768B">
        <w:trPr>
          <w:trHeight w:val="287"/>
          <w:jc w:val="center"/>
        </w:trPr>
        <w:tc>
          <w:tcPr>
            <w:tcW w:w="1923"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633"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totalmente (DT)</w:t>
            </w:r>
          </w:p>
        </w:tc>
        <w:tc>
          <w:tcPr>
            <w:tcW w:w="1183"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174</w:t>
            </w:r>
          </w:p>
        </w:tc>
        <w:tc>
          <w:tcPr>
            <w:tcW w:w="1183"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87.0%</w:t>
            </w:r>
          </w:p>
        </w:tc>
      </w:tr>
      <w:tr w:rsidR="00EE61C7" w:rsidTr="00B3768B">
        <w:trPr>
          <w:trHeight w:val="529"/>
          <w:jc w:val="center"/>
        </w:trPr>
        <w:tc>
          <w:tcPr>
            <w:tcW w:w="1923"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633"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parcialmente (DP)</w:t>
            </w:r>
          </w:p>
        </w:tc>
        <w:tc>
          <w:tcPr>
            <w:tcW w:w="1183"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8</w:t>
            </w:r>
          </w:p>
        </w:tc>
        <w:tc>
          <w:tcPr>
            <w:tcW w:w="1183"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4.0%</w:t>
            </w:r>
          </w:p>
        </w:tc>
      </w:tr>
      <w:tr w:rsidR="00EE61C7" w:rsidTr="00B3768B">
        <w:trPr>
          <w:trHeight w:val="529"/>
          <w:jc w:val="center"/>
        </w:trPr>
        <w:tc>
          <w:tcPr>
            <w:tcW w:w="1923"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633"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Não concordo, nem discordo (NCND)</w:t>
            </w:r>
          </w:p>
        </w:tc>
        <w:tc>
          <w:tcPr>
            <w:tcW w:w="1183"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13</w:t>
            </w:r>
          </w:p>
        </w:tc>
        <w:tc>
          <w:tcPr>
            <w:tcW w:w="1183"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6.5%</w:t>
            </w:r>
          </w:p>
        </w:tc>
      </w:tr>
      <w:tr w:rsidR="00EE61C7" w:rsidTr="00B3768B">
        <w:trPr>
          <w:trHeight w:val="529"/>
          <w:jc w:val="center"/>
        </w:trPr>
        <w:tc>
          <w:tcPr>
            <w:tcW w:w="1923"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633"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Concordo parcialmente (CP)</w:t>
            </w:r>
          </w:p>
        </w:tc>
        <w:tc>
          <w:tcPr>
            <w:tcW w:w="1183"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w:t>
            </w:r>
          </w:p>
        </w:tc>
        <w:tc>
          <w:tcPr>
            <w:tcW w:w="1183"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.5%</w:t>
            </w:r>
          </w:p>
        </w:tc>
      </w:tr>
      <w:tr w:rsidR="00EE61C7" w:rsidTr="00B3768B">
        <w:trPr>
          <w:trHeight w:val="287"/>
          <w:jc w:val="center"/>
        </w:trPr>
        <w:tc>
          <w:tcPr>
            <w:tcW w:w="1923" w:type="dxa"/>
            <w:vMerge/>
            <w:tcBorders>
              <w:top w:val="nil"/>
              <w:left w:val="single" w:sz="12" w:space="0" w:color="000000"/>
              <w:bottom w:val="single" w:sz="12" w:space="0" w:color="000000"/>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633" w:type="dxa"/>
            <w:tcBorders>
              <w:top w:val="nil"/>
              <w:left w:val="nil"/>
              <w:bottom w:val="single" w:sz="12" w:space="0" w:color="000000"/>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Concordo totalmente (CT)</w:t>
            </w:r>
          </w:p>
        </w:tc>
        <w:tc>
          <w:tcPr>
            <w:tcW w:w="1183" w:type="dxa"/>
            <w:tcBorders>
              <w:top w:val="nil"/>
              <w:left w:val="single" w:sz="12" w:space="0" w:color="000000"/>
              <w:bottom w:val="single" w:sz="12" w:space="0" w:color="000000"/>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w:t>
            </w:r>
          </w:p>
        </w:tc>
        <w:tc>
          <w:tcPr>
            <w:tcW w:w="1183" w:type="dxa"/>
            <w:tcBorders>
              <w:top w:val="nil"/>
              <w:left w:val="single" w:sz="2" w:space="0" w:color="000000"/>
              <w:bottom w:val="single" w:sz="12" w:space="0" w:color="000000"/>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.5%</w:t>
            </w:r>
          </w:p>
        </w:tc>
      </w:tr>
    </w:tbl>
    <w:p w:rsidR="00EE61C7" w:rsidRDefault="00EE61C7" w:rsidP="007A5932">
      <w:pPr>
        <w:tabs>
          <w:tab w:val="left" w:pos="2910"/>
        </w:tabs>
        <w:spacing w:after="0" w:line="360" w:lineRule="auto"/>
        <w:jc w:val="both"/>
        <w:rPr>
          <w:rFonts w:ascii="Times New Roman" w:hAnsi="Times New Roman" w:cs="Times New Roman"/>
          <w:sz w:val="24"/>
          <w:szCs w:val="24"/>
        </w:rPr>
      </w:pPr>
    </w:p>
    <w:p w:rsidR="00342DFE" w:rsidRDefault="00C35D42" w:rsidP="00B3768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 </w:t>
      </w:r>
      <w:r w:rsidR="008A15EF">
        <w:rPr>
          <w:rFonts w:ascii="Times New Roman" w:hAnsi="Times New Roman" w:cs="Times New Roman"/>
          <w:sz w:val="24"/>
          <w:szCs w:val="24"/>
        </w:rPr>
        <w:t xml:space="preserve">acordo com os </w:t>
      </w:r>
      <w:r w:rsidR="008462B8">
        <w:rPr>
          <w:rFonts w:ascii="Times New Roman" w:hAnsi="Times New Roman" w:cs="Times New Roman"/>
          <w:sz w:val="24"/>
          <w:szCs w:val="24"/>
        </w:rPr>
        <w:t>dados do quadro</w:t>
      </w:r>
      <w:r w:rsidR="008A15EF">
        <w:rPr>
          <w:rFonts w:ascii="Times New Roman" w:hAnsi="Times New Roman" w:cs="Times New Roman"/>
          <w:sz w:val="24"/>
          <w:szCs w:val="24"/>
        </w:rPr>
        <w:t xml:space="preserve"> acima</w:t>
      </w:r>
      <w:r w:rsidR="007A5932">
        <w:rPr>
          <w:rFonts w:ascii="Times New Roman" w:hAnsi="Times New Roman" w:cs="Times New Roman"/>
          <w:sz w:val="24"/>
          <w:szCs w:val="24"/>
        </w:rPr>
        <w:t xml:space="preserve">, </w:t>
      </w:r>
      <w:r w:rsidR="008A15EF">
        <w:rPr>
          <w:rFonts w:ascii="Times New Roman" w:hAnsi="Times New Roman" w:cs="Times New Roman"/>
          <w:sz w:val="24"/>
          <w:szCs w:val="24"/>
        </w:rPr>
        <w:t>a e</w:t>
      </w:r>
      <w:r w:rsidR="00754D82">
        <w:rPr>
          <w:rFonts w:ascii="Times New Roman" w:hAnsi="Times New Roman" w:cs="Times New Roman"/>
          <w:sz w:val="24"/>
          <w:szCs w:val="24"/>
        </w:rPr>
        <w:t>smagadora maioria dos inquiridos</w:t>
      </w:r>
      <w:r w:rsidR="008A15EF">
        <w:rPr>
          <w:rFonts w:ascii="Times New Roman" w:hAnsi="Times New Roman" w:cs="Times New Roman"/>
          <w:sz w:val="24"/>
          <w:szCs w:val="24"/>
        </w:rPr>
        <w:t xml:space="preserve"> </w:t>
      </w:r>
      <w:r w:rsidR="00754D82">
        <w:rPr>
          <w:rFonts w:ascii="Times New Roman" w:hAnsi="Times New Roman" w:cs="Times New Roman"/>
          <w:sz w:val="24"/>
          <w:szCs w:val="24"/>
        </w:rPr>
        <w:t xml:space="preserve">(174, </w:t>
      </w:r>
      <w:r w:rsidR="007A5932">
        <w:rPr>
          <w:rFonts w:ascii="Times New Roman" w:hAnsi="Times New Roman" w:cs="Times New Roman"/>
          <w:sz w:val="24"/>
          <w:szCs w:val="24"/>
        </w:rPr>
        <w:t xml:space="preserve">correspondendo a 87.0%) </w:t>
      </w:r>
      <w:r w:rsidR="00EB4B54">
        <w:rPr>
          <w:rFonts w:ascii="Times New Roman" w:hAnsi="Times New Roman" w:cs="Times New Roman"/>
          <w:sz w:val="24"/>
          <w:szCs w:val="24"/>
        </w:rPr>
        <w:t>discor</w:t>
      </w:r>
      <w:r w:rsidR="00BC0871">
        <w:rPr>
          <w:rFonts w:ascii="Times New Roman" w:hAnsi="Times New Roman" w:cs="Times New Roman"/>
          <w:sz w:val="24"/>
          <w:szCs w:val="24"/>
        </w:rPr>
        <w:t>da</w:t>
      </w:r>
      <w:r w:rsidR="00EB4B54">
        <w:rPr>
          <w:rFonts w:ascii="Times New Roman" w:hAnsi="Times New Roman" w:cs="Times New Roman"/>
          <w:sz w:val="24"/>
          <w:szCs w:val="24"/>
        </w:rPr>
        <w:t xml:space="preserve"> totalmente</w:t>
      </w:r>
      <w:r w:rsidR="00046BF6">
        <w:rPr>
          <w:rFonts w:ascii="Times New Roman" w:hAnsi="Times New Roman" w:cs="Times New Roman"/>
          <w:sz w:val="24"/>
          <w:szCs w:val="24"/>
        </w:rPr>
        <w:t>. A</w:t>
      </w:r>
      <w:r w:rsidR="00EB4B54">
        <w:rPr>
          <w:rFonts w:ascii="Times New Roman" w:hAnsi="Times New Roman" w:cs="Times New Roman"/>
          <w:sz w:val="24"/>
          <w:szCs w:val="24"/>
        </w:rPr>
        <w:t>penas 1 participa</w:t>
      </w:r>
      <w:r w:rsidR="00BC0871">
        <w:rPr>
          <w:rFonts w:ascii="Times New Roman" w:hAnsi="Times New Roman" w:cs="Times New Roman"/>
          <w:sz w:val="24"/>
          <w:szCs w:val="24"/>
        </w:rPr>
        <w:t xml:space="preserve">nte (equivalendo </w:t>
      </w:r>
      <w:r w:rsidR="00754D82">
        <w:rPr>
          <w:rFonts w:ascii="Times New Roman" w:hAnsi="Times New Roman" w:cs="Times New Roman"/>
          <w:sz w:val="24"/>
          <w:szCs w:val="24"/>
        </w:rPr>
        <w:t xml:space="preserve">a </w:t>
      </w:r>
      <w:r w:rsidR="00BC0871">
        <w:rPr>
          <w:rFonts w:ascii="Times New Roman" w:hAnsi="Times New Roman" w:cs="Times New Roman"/>
          <w:sz w:val="24"/>
          <w:szCs w:val="24"/>
        </w:rPr>
        <w:t>5%) concorda totalmente.</w:t>
      </w:r>
      <w:r w:rsidR="00A12FE1">
        <w:rPr>
          <w:rFonts w:ascii="Times New Roman" w:hAnsi="Times New Roman" w:cs="Times New Roman"/>
          <w:sz w:val="24"/>
          <w:szCs w:val="24"/>
        </w:rPr>
        <w:t xml:space="preserve"> </w:t>
      </w:r>
      <w:r w:rsidR="005A7951">
        <w:rPr>
          <w:rFonts w:ascii="Times New Roman" w:hAnsi="Times New Roman" w:cs="Times New Roman"/>
          <w:sz w:val="24"/>
          <w:szCs w:val="24"/>
        </w:rPr>
        <w:t xml:space="preserve"> </w:t>
      </w:r>
    </w:p>
    <w:p w:rsidR="00817059" w:rsidRDefault="00817059" w:rsidP="00C35D42">
      <w:pPr>
        <w:spacing w:after="0" w:line="360" w:lineRule="auto"/>
        <w:jc w:val="both"/>
        <w:rPr>
          <w:rFonts w:ascii="Times New Roman" w:hAnsi="Times New Roman" w:cs="Times New Roman"/>
          <w:sz w:val="24"/>
          <w:szCs w:val="24"/>
        </w:rPr>
      </w:pPr>
    </w:p>
    <w:tbl>
      <w:tblPr>
        <w:tblW w:w="0" w:type="auto"/>
        <w:jc w:val="center"/>
        <w:tblLayout w:type="fixed"/>
        <w:tblCellMar>
          <w:left w:w="93" w:type="dxa"/>
          <w:right w:w="93" w:type="dxa"/>
        </w:tblCellMar>
        <w:tblLook w:val="0000" w:firstRow="0" w:lastRow="0" w:firstColumn="0" w:lastColumn="0" w:noHBand="0" w:noVBand="0"/>
      </w:tblPr>
      <w:tblGrid>
        <w:gridCol w:w="2404"/>
        <w:gridCol w:w="2405"/>
        <w:gridCol w:w="1080"/>
        <w:gridCol w:w="1080"/>
      </w:tblGrid>
      <w:tr w:rsidR="00EE61C7" w:rsidTr="00EE61C7">
        <w:trPr>
          <w:trHeight w:val="273"/>
          <w:jc w:val="center"/>
        </w:trPr>
        <w:tc>
          <w:tcPr>
            <w:tcW w:w="4809"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EE61C7" w:rsidRPr="004B4390" w:rsidRDefault="00773FBD" w:rsidP="004B4390">
            <w:pPr>
              <w:autoSpaceDE w:val="0"/>
              <w:autoSpaceDN w:val="0"/>
              <w:adjustRightInd w:val="0"/>
              <w:spacing w:after="0" w:line="240" w:lineRule="auto"/>
              <w:jc w:val="center"/>
              <w:rPr>
                <w:rFonts w:ascii="Arial" w:eastAsiaTheme="minorHAnsi" w:hAnsi="Arial" w:cs="Arial"/>
                <w:b/>
                <w:color w:val="000000"/>
                <w:sz w:val="20"/>
                <w:szCs w:val="20"/>
              </w:rPr>
            </w:pPr>
            <w:r w:rsidRPr="004B4390">
              <w:rPr>
                <w:rFonts w:ascii="Arial" w:eastAsiaTheme="minorHAnsi" w:hAnsi="Arial" w:cs="Arial"/>
                <w:b/>
                <w:color w:val="000000"/>
                <w:sz w:val="20"/>
                <w:szCs w:val="20"/>
              </w:rPr>
              <w:t>Mualadzi</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EE61C7" w:rsidRDefault="00EE61C7"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EE61C7" w:rsidRDefault="00EE61C7"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 %</w:t>
            </w:r>
          </w:p>
        </w:tc>
      </w:tr>
      <w:tr w:rsidR="00EE61C7" w:rsidTr="00EE61C7">
        <w:trPr>
          <w:trHeight w:val="273"/>
          <w:jc w:val="center"/>
        </w:trPr>
        <w:tc>
          <w:tcPr>
            <w:tcW w:w="2404" w:type="dxa"/>
            <w:vMerge w:val="restart"/>
            <w:tcBorders>
              <w:top w:val="single" w:sz="12" w:space="0" w:color="000000"/>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Em nome da transparência, o governo divulga os contratos à população reassentada e ao povo em geral.</w:t>
            </w:r>
          </w:p>
        </w:tc>
        <w:tc>
          <w:tcPr>
            <w:tcW w:w="2404" w:type="dxa"/>
            <w:tcBorders>
              <w:top w:val="single" w:sz="12" w:space="0" w:color="000000"/>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2</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3.9%</w:t>
            </w:r>
          </w:p>
        </w:tc>
      </w:tr>
      <w:tr w:rsidR="00EE61C7" w:rsidTr="00EE61C7">
        <w:trPr>
          <w:trHeight w:val="273"/>
          <w:jc w:val="center"/>
        </w:trPr>
        <w:tc>
          <w:tcPr>
            <w:tcW w:w="2404"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totalmente (DT)</w:t>
            </w:r>
          </w:p>
        </w:tc>
        <w:tc>
          <w:tcPr>
            <w:tcW w:w="1080"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46</w:t>
            </w:r>
          </w:p>
        </w:tc>
        <w:tc>
          <w:tcPr>
            <w:tcW w:w="1080"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90.2%</w:t>
            </w:r>
          </w:p>
        </w:tc>
      </w:tr>
      <w:tr w:rsidR="00EE61C7" w:rsidTr="00EE61C7">
        <w:trPr>
          <w:trHeight w:val="504"/>
          <w:jc w:val="center"/>
        </w:trPr>
        <w:tc>
          <w:tcPr>
            <w:tcW w:w="2404" w:type="dxa"/>
            <w:vMerge/>
            <w:tcBorders>
              <w:top w:val="nil"/>
              <w:left w:val="single" w:sz="12" w:space="0" w:color="000000"/>
              <w:bottom w:val="nil"/>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2.0%</w:t>
            </w:r>
          </w:p>
        </w:tc>
      </w:tr>
      <w:tr w:rsidR="00EE61C7" w:rsidTr="00EE61C7">
        <w:trPr>
          <w:trHeight w:val="273"/>
          <w:jc w:val="center"/>
        </w:trPr>
        <w:tc>
          <w:tcPr>
            <w:tcW w:w="2404" w:type="dxa"/>
            <w:vMerge/>
            <w:tcBorders>
              <w:top w:val="nil"/>
              <w:left w:val="single" w:sz="12" w:space="0" w:color="000000"/>
              <w:bottom w:val="single" w:sz="12" w:space="0" w:color="000000"/>
              <w:right w:val="nil"/>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404" w:type="dxa"/>
            <w:tcBorders>
              <w:top w:val="nil"/>
              <w:left w:val="nil"/>
              <w:bottom w:val="single" w:sz="12" w:space="0" w:color="000000"/>
              <w:right w:val="single" w:sz="12" w:space="0" w:color="000000"/>
            </w:tcBorders>
            <w:shd w:val="clear" w:color="000000" w:fill="FFFFFF"/>
          </w:tcPr>
          <w:p w:rsidR="00EE61C7" w:rsidRDefault="00EE61C7"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Concordo totalmente (CT)</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2</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EE61C7" w:rsidRDefault="00EE61C7"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3.9%</w:t>
            </w:r>
          </w:p>
        </w:tc>
      </w:tr>
    </w:tbl>
    <w:p w:rsidR="00817059" w:rsidRDefault="00817059" w:rsidP="00C35D42">
      <w:pPr>
        <w:spacing w:after="0" w:line="360" w:lineRule="auto"/>
        <w:jc w:val="both"/>
        <w:rPr>
          <w:rFonts w:ascii="Times New Roman" w:hAnsi="Times New Roman" w:cs="Times New Roman"/>
          <w:sz w:val="24"/>
          <w:szCs w:val="24"/>
        </w:rPr>
      </w:pPr>
    </w:p>
    <w:p w:rsidR="00A12FE1" w:rsidRPr="001A13EF" w:rsidRDefault="005A7951" w:rsidP="001A13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os inquiridos de Mualadzi, os resultados são igualmente </w:t>
      </w:r>
      <w:r w:rsidR="002F25EE">
        <w:rPr>
          <w:rFonts w:ascii="Times New Roman" w:hAnsi="Times New Roman" w:cs="Times New Roman"/>
          <w:sz w:val="24"/>
          <w:szCs w:val="24"/>
        </w:rPr>
        <w:t>esclarecedores</w:t>
      </w:r>
      <w:r>
        <w:rPr>
          <w:rFonts w:ascii="Times New Roman" w:hAnsi="Times New Roman" w:cs="Times New Roman"/>
          <w:sz w:val="24"/>
          <w:szCs w:val="24"/>
        </w:rPr>
        <w:t>: 46 participantes (</w:t>
      </w:r>
      <w:r w:rsidR="002F25EE">
        <w:rPr>
          <w:rFonts w:ascii="Times New Roman" w:hAnsi="Times New Roman" w:cs="Times New Roman"/>
          <w:sz w:val="24"/>
          <w:szCs w:val="24"/>
        </w:rPr>
        <w:t xml:space="preserve">correspondendo a </w:t>
      </w:r>
      <w:r w:rsidR="00BC0871">
        <w:rPr>
          <w:rFonts w:ascii="Times New Roman" w:hAnsi="Times New Roman" w:cs="Times New Roman"/>
          <w:sz w:val="24"/>
          <w:szCs w:val="24"/>
        </w:rPr>
        <w:t xml:space="preserve">90.2%) </w:t>
      </w:r>
      <w:r w:rsidR="00D668CB">
        <w:rPr>
          <w:rFonts w:ascii="Times New Roman" w:hAnsi="Times New Roman" w:cs="Times New Roman"/>
          <w:sz w:val="24"/>
          <w:szCs w:val="24"/>
        </w:rPr>
        <w:t>discordam totalmente.</w:t>
      </w:r>
      <w:r>
        <w:rPr>
          <w:rFonts w:ascii="Times New Roman" w:hAnsi="Times New Roman" w:cs="Times New Roman"/>
          <w:sz w:val="24"/>
          <w:szCs w:val="24"/>
        </w:rPr>
        <w:t xml:space="preserve"> 2 inquiridos (</w:t>
      </w:r>
      <w:r w:rsidR="002F25EE">
        <w:rPr>
          <w:rFonts w:ascii="Times New Roman" w:hAnsi="Times New Roman" w:cs="Times New Roman"/>
          <w:sz w:val="24"/>
          <w:szCs w:val="24"/>
        </w:rPr>
        <w:t xml:space="preserve">equivalendo a </w:t>
      </w:r>
      <w:r w:rsidR="00D668CB">
        <w:rPr>
          <w:rFonts w:ascii="Times New Roman" w:hAnsi="Times New Roman" w:cs="Times New Roman"/>
          <w:sz w:val="24"/>
          <w:szCs w:val="24"/>
        </w:rPr>
        <w:t>3.9%) concordam totalmente.</w:t>
      </w:r>
      <w:r>
        <w:rPr>
          <w:rFonts w:ascii="Times New Roman" w:hAnsi="Times New Roman" w:cs="Times New Roman"/>
          <w:sz w:val="24"/>
          <w:szCs w:val="24"/>
        </w:rPr>
        <w:t xml:space="preserve"> </w:t>
      </w:r>
      <w:r w:rsidR="00457C3D">
        <w:rPr>
          <w:rFonts w:ascii="Times New Roman" w:hAnsi="Times New Roman" w:cs="Times New Roman"/>
          <w:sz w:val="24"/>
          <w:szCs w:val="24"/>
        </w:rPr>
        <w:t xml:space="preserve"> </w:t>
      </w:r>
      <w:r w:rsidR="005D7775">
        <w:rPr>
          <w:rFonts w:ascii="Times New Roman" w:hAnsi="Times New Roman" w:cs="Times New Roman"/>
          <w:sz w:val="24"/>
          <w:szCs w:val="24"/>
        </w:rPr>
        <w:t>S</w:t>
      </w:r>
      <w:r w:rsidR="00D668CB">
        <w:rPr>
          <w:rFonts w:ascii="Times New Roman" w:hAnsi="Times New Roman" w:cs="Times New Roman"/>
          <w:sz w:val="24"/>
          <w:szCs w:val="24"/>
        </w:rPr>
        <w:t>ignifica</w:t>
      </w:r>
      <w:r w:rsidR="005D7775">
        <w:rPr>
          <w:rFonts w:ascii="Times New Roman" w:hAnsi="Times New Roman" w:cs="Times New Roman"/>
          <w:sz w:val="24"/>
          <w:szCs w:val="24"/>
        </w:rPr>
        <w:t>ndo</w:t>
      </w:r>
      <w:r w:rsidR="00D668CB">
        <w:rPr>
          <w:rFonts w:ascii="Times New Roman" w:hAnsi="Times New Roman" w:cs="Times New Roman"/>
          <w:sz w:val="24"/>
          <w:szCs w:val="24"/>
        </w:rPr>
        <w:t xml:space="preserve"> que</w:t>
      </w:r>
      <w:r w:rsidR="00EE61C7">
        <w:rPr>
          <w:rFonts w:ascii="Times New Roman" w:hAnsi="Times New Roman" w:cs="Times New Roman"/>
          <w:sz w:val="24"/>
          <w:szCs w:val="24"/>
        </w:rPr>
        <w:t>, de acordo com os inquiridos,</w:t>
      </w:r>
      <w:r w:rsidR="00D668CB">
        <w:rPr>
          <w:rFonts w:ascii="Times New Roman" w:hAnsi="Times New Roman" w:cs="Times New Roman"/>
          <w:sz w:val="24"/>
          <w:szCs w:val="24"/>
        </w:rPr>
        <w:t xml:space="preserve"> o Governo não divulga os contratos às famílias afetadas.  </w:t>
      </w:r>
    </w:p>
    <w:p w:rsidR="002F25EE" w:rsidRPr="008462B8" w:rsidRDefault="002F25EE" w:rsidP="002F25EE">
      <w:pPr>
        <w:spacing w:after="0" w:line="240" w:lineRule="auto"/>
        <w:jc w:val="both"/>
        <w:rPr>
          <w:rFonts w:ascii="Times New Roman" w:hAnsi="Times New Roman" w:cs="Times New Roman"/>
          <w:sz w:val="24"/>
          <w:szCs w:val="24"/>
        </w:rPr>
      </w:pPr>
    </w:p>
    <w:p w:rsidR="00A55973" w:rsidRPr="00A55973" w:rsidRDefault="00A55973" w:rsidP="00A55973">
      <w:pPr>
        <w:pStyle w:val="Legenda"/>
        <w:keepNext/>
        <w:rPr>
          <w:b/>
        </w:rPr>
      </w:pPr>
      <w:bookmarkStart w:id="70" w:name="_Toc493502955"/>
      <w:r>
        <w:t xml:space="preserve">Quadro </w:t>
      </w:r>
      <w:r>
        <w:fldChar w:fldCharType="begin"/>
      </w:r>
      <w:r>
        <w:instrText xml:space="preserve"> SEQ Quadro \* ARABIC </w:instrText>
      </w:r>
      <w:r>
        <w:fldChar w:fldCharType="separate"/>
      </w:r>
      <w:r w:rsidR="005240DB">
        <w:rPr>
          <w:noProof/>
        </w:rPr>
        <w:t>8</w:t>
      </w:r>
      <w:r>
        <w:fldChar w:fldCharType="end"/>
      </w:r>
      <w:r>
        <w:t xml:space="preserve">: </w:t>
      </w:r>
      <w:r w:rsidRPr="00A55973">
        <w:rPr>
          <w:b/>
        </w:rPr>
        <w:t>Em casos de reclamações da população, o Governo usa meios coercivos para debelar as manifestações</w:t>
      </w:r>
      <w:bookmarkEnd w:id="70"/>
    </w:p>
    <w:tbl>
      <w:tblPr>
        <w:tblW w:w="0" w:type="auto"/>
        <w:jc w:val="center"/>
        <w:tblLayout w:type="fixed"/>
        <w:tblCellMar>
          <w:left w:w="93" w:type="dxa"/>
          <w:right w:w="93" w:type="dxa"/>
        </w:tblCellMar>
        <w:tblLook w:val="0000" w:firstRow="0" w:lastRow="0" w:firstColumn="0" w:lastColumn="0" w:noHBand="0" w:noVBand="0"/>
      </w:tblPr>
      <w:tblGrid>
        <w:gridCol w:w="2025"/>
        <w:gridCol w:w="2705"/>
        <w:gridCol w:w="1214"/>
        <w:gridCol w:w="1214"/>
      </w:tblGrid>
      <w:tr w:rsidR="00773FBD" w:rsidTr="00A55973">
        <w:trPr>
          <w:trHeight w:val="284"/>
          <w:jc w:val="center"/>
        </w:trPr>
        <w:tc>
          <w:tcPr>
            <w:tcW w:w="4730"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773FBD" w:rsidRPr="004B4390" w:rsidRDefault="00773FBD" w:rsidP="004B4390">
            <w:pPr>
              <w:autoSpaceDE w:val="0"/>
              <w:autoSpaceDN w:val="0"/>
              <w:adjustRightInd w:val="0"/>
              <w:spacing w:after="0" w:line="240" w:lineRule="auto"/>
              <w:jc w:val="center"/>
              <w:rPr>
                <w:rFonts w:ascii="Arial" w:eastAsiaTheme="minorHAnsi" w:hAnsi="Arial" w:cs="Arial"/>
                <w:b/>
                <w:color w:val="000000"/>
                <w:sz w:val="20"/>
                <w:szCs w:val="20"/>
              </w:rPr>
            </w:pPr>
            <w:r w:rsidRPr="004B4390">
              <w:rPr>
                <w:rFonts w:ascii="Arial" w:eastAsiaTheme="minorHAnsi" w:hAnsi="Arial" w:cs="Arial"/>
                <w:b/>
                <w:color w:val="000000"/>
                <w:sz w:val="20"/>
                <w:szCs w:val="20"/>
              </w:rPr>
              <w:t>Cateme</w:t>
            </w:r>
          </w:p>
        </w:tc>
        <w:tc>
          <w:tcPr>
            <w:tcW w:w="1214"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773FBD" w:rsidRDefault="00773FBD"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w:t>
            </w:r>
          </w:p>
        </w:tc>
        <w:tc>
          <w:tcPr>
            <w:tcW w:w="1214"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773FBD" w:rsidRDefault="00773FBD" w:rsidP="00F85973">
            <w:pPr>
              <w:autoSpaceDE w:val="0"/>
              <w:autoSpaceDN w:val="0"/>
              <w:adjustRightInd w:val="0"/>
              <w:spacing w:after="0" w:line="240" w:lineRule="auto"/>
              <w:jc w:val="center"/>
              <w:rPr>
                <w:rFonts w:ascii="Arial" w:eastAsiaTheme="minorHAnsi" w:hAnsi="Arial" w:cs="Arial"/>
                <w:color w:val="000000"/>
                <w:sz w:val="18"/>
                <w:szCs w:val="18"/>
              </w:rPr>
            </w:pPr>
            <w:r>
              <w:rPr>
                <w:rFonts w:ascii="Arial" w:eastAsiaTheme="minorHAnsi" w:hAnsi="Arial" w:cs="Arial"/>
                <w:color w:val="000000"/>
                <w:sz w:val="18"/>
                <w:szCs w:val="18"/>
              </w:rPr>
              <w:t>N %</w:t>
            </w:r>
          </w:p>
        </w:tc>
      </w:tr>
      <w:tr w:rsidR="00773FBD" w:rsidTr="00B3768B">
        <w:trPr>
          <w:trHeight w:val="284"/>
          <w:jc w:val="center"/>
        </w:trPr>
        <w:tc>
          <w:tcPr>
            <w:tcW w:w="2025" w:type="dxa"/>
            <w:vMerge w:val="restart"/>
            <w:tcBorders>
              <w:top w:val="single" w:sz="12" w:space="0" w:color="000000"/>
              <w:left w:val="single" w:sz="12" w:space="0" w:color="000000"/>
              <w:bottom w:val="nil"/>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Em caso de reclamação da população, o governo usa meios coercivos para debelar as manifestações.</w:t>
            </w:r>
          </w:p>
        </w:tc>
        <w:tc>
          <w:tcPr>
            <w:tcW w:w="2705" w:type="dxa"/>
            <w:tcBorders>
              <w:top w:val="single" w:sz="12" w:space="0" w:color="000000"/>
              <w:left w:val="nil"/>
              <w:bottom w:val="nil"/>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1214" w:type="dxa"/>
            <w:tcBorders>
              <w:top w:val="single" w:sz="12" w:space="0" w:color="000000"/>
              <w:left w:val="single" w:sz="12" w:space="0" w:color="000000"/>
              <w:bottom w:val="nil"/>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2</w:t>
            </w:r>
          </w:p>
        </w:tc>
        <w:tc>
          <w:tcPr>
            <w:tcW w:w="1214" w:type="dxa"/>
            <w:tcBorders>
              <w:top w:val="single" w:sz="12" w:space="0" w:color="000000"/>
              <w:left w:val="single" w:sz="2" w:space="0" w:color="000000"/>
              <w:bottom w:val="nil"/>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1.0%</w:t>
            </w:r>
          </w:p>
        </w:tc>
      </w:tr>
      <w:tr w:rsidR="00773FBD" w:rsidTr="00B3768B">
        <w:trPr>
          <w:trHeight w:val="284"/>
          <w:jc w:val="center"/>
        </w:trPr>
        <w:tc>
          <w:tcPr>
            <w:tcW w:w="2025" w:type="dxa"/>
            <w:vMerge/>
            <w:tcBorders>
              <w:top w:val="nil"/>
              <w:left w:val="single" w:sz="12" w:space="0" w:color="000000"/>
              <w:bottom w:val="nil"/>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705" w:type="dxa"/>
            <w:tcBorders>
              <w:top w:val="nil"/>
              <w:left w:val="nil"/>
              <w:bottom w:val="nil"/>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totalmente (DT)</w:t>
            </w:r>
          </w:p>
        </w:tc>
        <w:tc>
          <w:tcPr>
            <w:tcW w:w="1214" w:type="dxa"/>
            <w:tcBorders>
              <w:top w:val="nil"/>
              <w:left w:val="single" w:sz="12" w:space="0" w:color="000000"/>
              <w:bottom w:val="nil"/>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82</w:t>
            </w:r>
          </w:p>
        </w:tc>
        <w:tc>
          <w:tcPr>
            <w:tcW w:w="1214" w:type="dxa"/>
            <w:tcBorders>
              <w:top w:val="nil"/>
              <w:left w:val="single" w:sz="2" w:space="0" w:color="000000"/>
              <w:bottom w:val="nil"/>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41.0%</w:t>
            </w:r>
          </w:p>
        </w:tc>
      </w:tr>
      <w:tr w:rsidR="00773FBD" w:rsidTr="00B3768B">
        <w:trPr>
          <w:trHeight w:val="524"/>
          <w:jc w:val="center"/>
        </w:trPr>
        <w:tc>
          <w:tcPr>
            <w:tcW w:w="2025" w:type="dxa"/>
            <w:vMerge/>
            <w:tcBorders>
              <w:top w:val="nil"/>
              <w:left w:val="single" w:sz="12" w:space="0" w:color="000000"/>
              <w:bottom w:val="nil"/>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705" w:type="dxa"/>
            <w:tcBorders>
              <w:top w:val="nil"/>
              <w:left w:val="nil"/>
              <w:bottom w:val="nil"/>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Discordo parcialmente (DP)</w:t>
            </w:r>
          </w:p>
        </w:tc>
        <w:tc>
          <w:tcPr>
            <w:tcW w:w="1214" w:type="dxa"/>
            <w:tcBorders>
              <w:top w:val="nil"/>
              <w:left w:val="single" w:sz="12" w:space="0" w:color="000000"/>
              <w:bottom w:val="nil"/>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10</w:t>
            </w:r>
          </w:p>
        </w:tc>
        <w:tc>
          <w:tcPr>
            <w:tcW w:w="1214" w:type="dxa"/>
            <w:tcBorders>
              <w:top w:val="nil"/>
              <w:left w:val="single" w:sz="2" w:space="0" w:color="000000"/>
              <w:bottom w:val="nil"/>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5.0%</w:t>
            </w:r>
          </w:p>
        </w:tc>
      </w:tr>
      <w:tr w:rsidR="00773FBD" w:rsidTr="00B3768B">
        <w:trPr>
          <w:trHeight w:val="524"/>
          <w:jc w:val="center"/>
        </w:trPr>
        <w:tc>
          <w:tcPr>
            <w:tcW w:w="2025" w:type="dxa"/>
            <w:vMerge/>
            <w:tcBorders>
              <w:top w:val="nil"/>
              <w:left w:val="single" w:sz="12" w:space="0" w:color="000000"/>
              <w:bottom w:val="nil"/>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705" w:type="dxa"/>
            <w:tcBorders>
              <w:top w:val="nil"/>
              <w:left w:val="nil"/>
              <w:bottom w:val="nil"/>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Não concordo, nem discordo (NCND)</w:t>
            </w:r>
          </w:p>
        </w:tc>
        <w:tc>
          <w:tcPr>
            <w:tcW w:w="1214" w:type="dxa"/>
            <w:tcBorders>
              <w:top w:val="nil"/>
              <w:left w:val="single" w:sz="12" w:space="0" w:color="000000"/>
              <w:bottom w:val="nil"/>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8</w:t>
            </w:r>
          </w:p>
        </w:tc>
        <w:tc>
          <w:tcPr>
            <w:tcW w:w="1214" w:type="dxa"/>
            <w:tcBorders>
              <w:top w:val="nil"/>
              <w:left w:val="single" w:sz="2" w:space="0" w:color="000000"/>
              <w:bottom w:val="nil"/>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4.0%</w:t>
            </w:r>
          </w:p>
        </w:tc>
      </w:tr>
      <w:tr w:rsidR="00773FBD" w:rsidTr="00B3768B">
        <w:trPr>
          <w:trHeight w:val="524"/>
          <w:jc w:val="center"/>
        </w:trPr>
        <w:tc>
          <w:tcPr>
            <w:tcW w:w="2025" w:type="dxa"/>
            <w:vMerge/>
            <w:tcBorders>
              <w:top w:val="nil"/>
              <w:left w:val="single" w:sz="12" w:space="0" w:color="000000"/>
              <w:bottom w:val="nil"/>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705" w:type="dxa"/>
            <w:tcBorders>
              <w:top w:val="nil"/>
              <w:left w:val="nil"/>
              <w:bottom w:val="nil"/>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Concordo parcialmente (CP)</w:t>
            </w:r>
          </w:p>
        </w:tc>
        <w:tc>
          <w:tcPr>
            <w:tcW w:w="1214" w:type="dxa"/>
            <w:tcBorders>
              <w:top w:val="nil"/>
              <w:left w:val="single" w:sz="12" w:space="0" w:color="000000"/>
              <w:bottom w:val="nil"/>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21</w:t>
            </w:r>
          </w:p>
        </w:tc>
        <w:tc>
          <w:tcPr>
            <w:tcW w:w="1214" w:type="dxa"/>
            <w:tcBorders>
              <w:top w:val="nil"/>
              <w:left w:val="single" w:sz="2" w:space="0" w:color="000000"/>
              <w:bottom w:val="nil"/>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10.5%</w:t>
            </w:r>
          </w:p>
        </w:tc>
      </w:tr>
      <w:tr w:rsidR="00773FBD" w:rsidTr="00B3768B">
        <w:trPr>
          <w:trHeight w:val="284"/>
          <w:jc w:val="center"/>
        </w:trPr>
        <w:tc>
          <w:tcPr>
            <w:tcW w:w="2025" w:type="dxa"/>
            <w:vMerge/>
            <w:tcBorders>
              <w:top w:val="nil"/>
              <w:left w:val="single" w:sz="12" w:space="0" w:color="000000"/>
              <w:bottom w:val="single" w:sz="12" w:space="0" w:color="000000"/>
              <w:right w:val="nil"/>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 xml:space="preserve"> </w:t>
            </w:r>
          </w:p>
        </w:tc>
        <w:tc>
          <w:tcPr>
            <w:tcW w:w="2705" w:type="dxa"/>
            <w:tcBorders>
              <w:top w:val="nil"/>
              <w:left w:val="nil"/>
              <w:bottom w:val="single" w:sz="12" w:space="0" w:color="000000"/>
              <w:right w:val="single" w:sz="12" w:space="0" w:color="000000"/>
            </w:tcBorders>
            <w:shd w:val="clear" w:color="000000" w:fill="FFFFFF"/>
          </w:tcPr>
          <w:p w:rsidR="00773FBD" w:rsidRDefault="00773FBD" w:rsidP="00F85973">
            <w:pPr>
              <w:autoSpaceDE w:val="0"/>
              <w:autoSpaceDN w:val="0"/>
              <w:adjustRightInd w:val="0"/>
              <w:spacing w:after="0" w:line="240" w:lineRule="auto"/>
              <w:rPr>
                <w:rFonts w:ascii="Arial" w:eastAsiaTheme="minorHAnsi" w:hAnsi="Arial" w:cs="Arial"/>
                <w:color w:val="000000"/>
                <w:sz w:val="18"/>
                <w:szCs w:val="18"/>
              </w:rPr>
            </w:pPr>
            <w:r>
              <w:rPr>
                <w:rFonts w:ascii="Arial" w:eastAsiaTheme="minorHAnsi" w:hAnsi="Arial" w:cs="Arial"/>
                <w:color w:val="000000"/>
                <w:sz w:val="18"/>
                <w:szCs w:val="18"/>
              </w:rPr>
              <w:t>Concordo totalmente (CT)</w:t>
            </w:r>
          </w:p>
        </w:tc>
        <w:tc>
          <w:tcPr>
            <w:tcW w:w="1214" w:type="dxa"/>
            <w:tcBorders>
              <w:top w:val="nil"/>
              <w:left w:val="single" w:sz="12" w:space="0" w:color="000000"/>
              <w:bottom w:val="single" w:sz="12" w:space="0" w:color="000000"/>
              <w:right w:val="single" w:sz="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77</w:t>
            </w:r>
          </w:p>
        </w:tc>
        <w:tc>
          <w:tcPr>
            <w:tcW w:w="1214" w:type="dxa"/>
            <w:tcBorders>
              <w:top w:val="nil"/>
              <w:left w:val="single" w:sz="2" w:space="0" w:color="000000"/>
              <w:bottom w:val="single" w:sz="12" w:space="0" w:color="000000"/>
              <w:right w:val="single" w:sz="12" w:space="0" w:color="000000"/>
            </w:tcBorders>
            <w:shd w:val="clear" w:color="000000" w:fill="FFFFFF"/>
            <w:vAlign w:val="center"/>
          </w:tcPr>
          <w:p w:rsidR="00773FB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Pr>
                <w:rFonts w:ascii="Arial" w:eastAsiaTheme="minorHAnsi" w:hAnsi="Arial" w:cs="Arial"/>
                <w:color w:val="000000"/>
                <w:sz w:val="18"/>
                <w:szCs w:val="18"/>
              </w:rPr>
              <w:t>38.5%</w:t>
            </w:r>
          </w:p>
        </w:tc>
      </w:tr>
    </w:tbl>
    <w:p w:rsidR="00817059" w:rsidRDefault="00817059" w:rsidP="006D71C4">
      <w:pPr>
        <w:spacing w:after="0" w:line="360" w:lineRule="auto"/>
        <w:jc w:val="both"/>
        <w:rPr>
          <w:rFonts w:ascii="Times New Roman" w:hAnsi="Times New Roman" w:cs="Times New Roman"/>
          <w:color w:val="000000"/>
          <w:sz w:val="24"/>
          <w:szCs w:val="24"/>
        </w:rPr>
      </w:pPr>
    </w:p>
    <w:p w:rsidR="007A5932" w:rsidRDefault="00754D82" w:rsidP="006D71C4">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Ao longo do </w:t>
      </w:r>
      <w:r w:rsidR="00780F1F">
        <w:rPr>
          <w:rFonts w:ascii="Times New Roman" w:hAnsi="Times New Roman" w:cs="Times New Roman"/>
          <w:color w:val="000000"/>
          <w:sz w:val="24"/>
          <w:szCs w:val="24"/>
        </w:rPr>
        <w:t xml:space="preserve">presente </w:t>
      </w:r>
      <w:r w:rsidR="009A0E2C">
        <w:rPr>
          <w:rFonts w:ascii="Times New Roman" w:hAnsi="Times New Roman" w:cs="Times New Roman"/>
          <w:color w:val="000000"/>
          <w:sz w:val="24"/>
          <w:szCs w:val="24"/>
        </w:rPr>
        <w:t xml:space="preserve">trabalho, </w:t>
      </w:r>
      <w:r>
        <w:rPr>
          <w:rFonts w:ascii="Times New Roman" w:hAnsi="Times New Roman" w:cs="Times New Roman"/>
          <w:color w:val="000000"/>
          <w:sz w:val="24"/>
          <w:szCs w:val="24"/>
        </w:rPr>
        <w:t xml:space="preserve">foram referidos </w:t>
      </w:r>
      <w:r w:rsidR="009A0E2C">
        <w:rPr>
          <w:rFonts w:ascii="Times New Roman" w:hAnsi="Times New Roman" w:cs="Times New Roman"/>
          <w:color w:val="000000"/>
          <w:sz w:val="24"/>
          <w:szCs w:val="24"/>
        </w:rPr>
        <w:t>casos de manifestações que terminaram em violência envolvendo as autoridades policiais e os manifestantes</w:t>
      </w:r>
      <w:r w:rsidR="00780F1F">
        <w:rPr>
          <w:rFonts w:ascii="Times New Roman" w:hAnsi="Times New Roman" w:cs="Times New Roman"/>
          <w:color w:val="000000"/>
          <w:sz w:val="24"/>
          <w:szCs w:val="24"/>
        </w:rPr>
        <w:t xml:space="preserve"> d</w:t>
      </w:r>
      <w:r w:rsidR="00D668CB">
        <w:rPr>
          <w:rFonts w:ascii="Times New Roman" w:hAnsi="Times New Roman" w:cs="Times New Roman"/>
          <w:color w:val="000000"/>
          <w:sz w:val="24"/>
          <w:szCs w:val="24"/>
        </w:rPr>
        <w:t xml:space="preserve">e alguns </w:t>
      </w:r>
      <w:r w:rsidR="007A5932">
        <w:rPr>
          <w:rFonts w:ascii="Times New Roman" w:hAnsi="Times New Roman" w:cs="Times New Roman"/>
          <w:color w:val="000000"/>
          <w:sz w:val="24"/>
          <w:szCs w:val="24"/>
        </w:rPr>
        <w:t xml:space="preserve">países portadores </w:t>
      </w:r>
      <w:r w:rsidR="007A5932">
        <w:rPr>
          <w:rFonts w:ascii="Times New Roman" w:hAnsi="Times New Roman" w:cs="Times New Roman"/>
          <w:color w:val="000000"/>
          <w:sz w:val="24"/>
          <w:szCs w:val="24"/>
        </w:rPr>
        <w:lastRenderedPageBreak/>
        <w:t>de recursos naturais</w:t>
      </w:r>
      <w:r w:rsidR="009A0E2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A partir desta </w:t>
      </w:r>
      <w:r w:rsidR="00303A9B">
        <w:rPr>
          <w:rFonts w:ascii="Times New Roman" w:hAnsi="Times New Roman" w:cs="Times New Roman"/>
          <w:color w:val="000000"/>
          <w:sz w:val="24"/>
          <w:szCs w:val="24"/>
        </w:rPr>
        <w:t>pesquisa p</w:t>
      </w:r>
      <w:r w:rsidR="009A0E2C">
        <w:rPr>
          <w:rFonts w:ascii="Times New Roman" w:hAnsi="Times New Roman" w:cs="Times New Roman"/>
          <w:color w:val="000000"/>
          <w:sz w:val="24"/>
          <w:szCs w:val="24"/>
        </w:rPr>
        <w:t>rocura-se</w:t>
      </w:r>
      <w:r w:rsidR="007A5932">
        <w:rPr>
          <w:rFonts w:ascii="Times New Roman" w:hAnsi="Times New Roman" w:cs="Times New Roman"/>
          <w:color w:val="000000"/>
          <w:sz w:val="24"/>
          <w:szCs w:val="24"/>
        </w:rPr>
        <w:t xml:space="preserve"> assim</w:t>
      </w:r>
      <w:r w:rsidR="009A0E2C">
        <w:rPr>
          <w:rFonts w:ascii="Times New Roman" w:hAnsi="Times New Roman" w:cs="Times New Roman"/>
          <w:color w:val="000000"/>
          <w:sz w:val="24"/>
          <w:szCs w:val="24"/>
        </w:rPr>
        <w:t>, n</w:t>
      </w:r>
      <w:r w:rsidR="007A5932">
        <w:rPr>
          <w:rFonts w:ascii="Times New Roman" w:hAnsi="Times New Roman" w:cs="Times New Roman"/>
          <w:color w:val="000000"/>
          <w:sz w:val="24"/>
          <w:szCs w:val="24"/>
        </w:rPr>
        <w:t xml:space="preserve">o contexto moçambicano, </w:t>
      </w:r>
      <w:r w:rsidR="009A0E2C">
        <w:rPr>
          <w:rFonts w:ascii="Times New Roman" w:hAnsi="Times New Roman" w:cs="Times New Roman"/>
          <w:color w:val="000000"/>
          <w:sz w:val="24"/>
          <w:szCs w:val="24"/>
        </w:rPr>
        <w:t xml:space="preserve">saber se o Governo usa </w:t>
      </w:r>
      <w:r w:rsidR="00780F1F">
        <w:rPr>
          <w:rFonts w:ascii="Times New Roman" w:hAnsi="Times New Roman" w:cs="Times New Roman"/>
          <w:color w:val="000000"/>
          <w:sz w:val="24"/>
          <w:szCs w:val="24"/>
        </w:rPr>
        <w:t>meios coercivos para violentar a</w:t>
      </w:r>
      <w:r w:rsidR="009A0E2C">
        <w:rPr>
          <w:rFonts w:ascii="Times New Roman" w:hAnsi="Times New Roman" w:cs="Times New Roman"/>
          <w:color w:val="000000"/>
          <w:sz w:val="24"/>
          <w:szCs w:val="24"/>
        </w:rPr>
        <w:t xml:space="preserve">s </w:t>
      </w:r>
      <w:r w:rsidR="00303A9B">
        <w:rPr>
          <w:rFonts w:ascii="Times New Roman" w:hAnsi="Times New Roman" w:cs="Times New Roman"/>
          <w:color w:val="000000"/>
          <w:sz w:val="24"/>
          <w:szCs w:val="24"/>
        </w:rPr>
        <w:t xml:space="preserve">famílias </w:t>
      </w:r>
      <w:r w:rsidR="00536238">
        <w:rPr>
          <w:rFonts w:ascii="Times New Roman" w:hAnsi="Times New Roman" w:cs="Times New Roman"/>
          <w:color w:val="000000"/>
          <w:sz w:val="24"/>
          <w:szCs w:val="24"/>
        </w:rPr>
        <w:t>afe</w:t>
      </w:r>
      <w:r w:rsidR="00BC0871">
        <w:rPr>
          <w:rFonts w:ascii="Times New Roman" w:hAnsi="Times New Roman" w:cs="Times New Roman"/>
          <w:color w:val="000000"/>
          <w:sz w:val="24"/>
          <w:szCs w:val="24"/>
        </w:rPr>
        <w:t>tadas,</w:t>
      </w:r>
      <w:r w:rsidR="00780F1F">
        <w:rPr>
          <w:rFonts w:ascii="Times New Roman" w:hAnsi="Times New Roman" w:cs="Times New Roman"/>
          <w:color w:val="000000"/>
          <w:sz w:val="24"/>
          <w:szCs w:val="24"/>
        </w:rPr>
        <w:t xml:space="preserve"> inconformadas com o processo de reassentamento</w:t>
      </w:r>
      <w:r w:rsidR="009A0E2C">
        <w:rPr>
          <w:rFonts w:ascii="Times New Roman" w:hAnsi="Times New Roman" w:cs="Times New Roman"/>
          <w:color w:val="000000"/>
          <w:sz w:val="24"/>
          <w:szCs w:val="24"/>
        </w:rPr>
        <w:t xml:space="preserve">. </w:t>
      </w:r>
    </w:p>
    <w:p w:rsidR="00B351CE" w:rsidRDefault="009A0E2C" w:rsidP="007A5932">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As respostas </w:t>
      </w:r>
      <w:r w:rsidR="00821431">
        <w:rPr>
          <w:rFonts w:ascii="Times New Roman" w:hAnsi="Times New Roman" w:cs="Times New Roman"/>
          <w:color w:val="000000"/>
          <w:sz w:val="24"/>
          <w:szCs w:val="24"/>
        </w:rPr>
        <w:t xml:space="preserve">dadas </w:t>
      </w:r>
      <w:r w:rsidR="00780F1F">
        <w:rPr>
          <w:rFonts w:ascii="Times New Roman" w:hAnsi="Times New Roman" w:cs="Times New Roman"/>
          <w:color w:val="000000"/>
          <w:sz w:val="24"/>
          <w:szCs w:val="24"/>
        </w:rPr>
        <w:t xml:space="preserve">pelos inquiridos de Cateme </w:t>
      </w:r>
      <w:r w:rsidR="00821431">
        <w:rPr>
          <w:rFonts w:ascii="Times New Roman" w:hAnsi="Times New Roman" w:cs="Times New Roman"/>
          <w:color w:val="000000"/>
          <w:sz w:val="24"/>
          <w:szCs w:val="24"/>
        </w:rPr>
        <w:t>são divergentes</w:t>
      </w:r>
      <w:r w:rsidR="00780F1F">
        <w:rPr>
          <w:rFonts w:ascii="Times New Roman" w:hAnsi="Times New Roman" w:cs="Times New Roman"/>
          <w:color w:val="000000"/>
          <w:sz w:val="24"/>
          <w:szCs w:val="24"/>
        </w:rPr>
        <w:t xml:space="preserve"> das de Mualadzi</w:t>
      </w:r>
      <w:r w:rsidR="00366078">
        <w:rPr>
          <w:rFonts w:ascii="Times New Roman" w:hAnsi="Times New Roman" w:cs="Times New Roman"/>
          <w:color w:val="000000"/>
          <w:sz w:val="24"/>
          <w:szCs w:val="24"/>
        </w:rPr>
        <w:t xml:space="preserve">. </w:t>
      </w:r>
      <w:r w:rsidR="00780F1F">
        <w:rPr>
          <w:rFonts w:ascii="Times New Roman" w:hAnsi="Times New Roman" w:cs="Times New Roman"/>
          <w:color w:val="000000"/>
          <w:sz w:val="24"/>
          <w:szCs w:val="24"/>
        </w:rPr>
        <w:t xml:space="preserve">Com efeito, </w:t>
      </w:r>
      <w:r w:rsidR="00821431">
        <w:rPr>
          <w:rFonts w:ascii="Times New Roman" w:hAnsi="Times New Roman" w:cs="Times New Roman"/>
          <w:color w:val="000000"/>
          <w:sz w:val="24"/>
          <w:szCs w:val="24"/>
        </w:rPr>
        <w:t>82 inquiridos (c</w:t>
      </w:r>
      <w:r w:rsidR="00BF6323">
        <w:rPr>
          <w:rFonts w:ascii="Times New Roman" w:hAnsi="Times New Roman" w:cs="Times New Roman"/>
          <w:color w:val="000000"/>
          <w:sz w:val="24"/>
          <w:szCs w:val="24"/>
        </w:rPr>
        <w:t>orrespondendo a 41.0%) discordam totalmente</w:t>
      </w:r>
      <w:r w:rsidR="00821431">
        <w:rPr>
          <w:rFonts w:ascii="Times New Roman" w:hAnsi="Times New Roman" w:cs="Times New Roman"/>
          <w:color w:val="000000"/>
          <w:sz w:val="24"/>
          <w:szCs w:val="24"/>
        </w:rPr>
        <w:t xml:space="preserve"> e 77 participantes</w:t>
      </w:r>
      <w:r w:rsidR="00BF6323">
        <w:rPr>
          <w:rFonts w:ascii="Times New Roman" w:hAnsi="Times New Roman" w:cs="Times New Roman"/>
          <w:color w:val="000000"/>
          <w:sz w:val="24"/>
          <w:szCs w:val="24"/>
        </w:rPr>
        <w:t xml:space="preserve"> (equivalendo a 38.5%) concordam</w:t>
      </w:r>
      <w:r w:rsidR="00821431">
        <w:rPr>
          <w:rFonts w:ascii="Times New Roman" w:hAnsi="Times New Roman" w:cs="Times New Roman"/>
          <w:color w:val="000000"/>
          <w:sz w:val="24"/>
          <w:szCs w:val="24"/>
        </w:rPr>
        <w:t xml:space="preserve"> totalmente</w:t>
      </w:r>
      <w:r w:rsidR="00366078">
        <w:rPr>
          <w:rFonts w:ascii="Times New Roman" w:hAnsi="Times New Roman" w:cs="Times New Roman"/>
          <w:color w:val="000000"/>
          <w:sz w:val="24"/>
          <w:szCs w:val="24"/>
        </w:rPr>
        <w:t>. I</w:t>
      </w:r>
      <w:r w:rsidR="00366078">
        <w:rPr>
          <w:rFonts w:ascii="Times New Roman" w:hAnsi="Times New Roman"/>
          <w:sz w:val="24"/>
          <w:szCs w:val="24"/>
        </w:rPr>
        <w:t xml:space="preserve">sto significa que, para a população visada, as autoridades não recorrem a meios coercivos para debelar </w:t>
      </w:r>
      <w:r w:rsidR="00BC0871">
        <w:rPr>
          <w:rFonts w:ascii="Times New Roman" w:hAnsi="Times New Roman"/>
          <w:sz w:val="24"/>
          <w:szCs w:val="24"/>
        </w:rPr>
        <w:t xml:space="preserve">as suas </w:t>
      </w:r>
      <w:r w:rsidR="00366078">
        <w:rPr>
          <w:rFonts w:ascii="Times New Roman" w:hAnsi="Times New Roman"/>
          <w:sz w:val="24"/>
          <w:szCs w:val="24"/>
        </w:rPr>
        <w:t>manifestações</w:t>
      </w:r>
      <w:r w:rsidR="00BC0871">
        <w:rPr>
          <w:rFonts w:ascii="Times New Roman" w:hAnsi="Times New Roman"/>
          <w:sz w:val="24"/>
          <w:szCs w:val="24"/>
        </w:rPr>
        <w:t xml:space="preserve">.  </w:t>
      </w:r>
      <w:r w:rsidR="00366078">
        <w:rPr>
          <w:rFonts w:ascii="Times New Roman" w:hAnsi="Times New Roman"/>
          <w:sz w:val="24"/>
          <w:szCs w:val="24"/>
        </w:rPr>
        <w:t xml:space="preserve"> </w:t>
      </w:r>
    </w:p>
    <w:p w:rsidR="00632052" w:rsidRPr="00754D82" w:rsidRDefault="006D71C4" w:rsidP="00754D82">
      <w:pPr>
        <w:spacing w:after="0" w:line="360" w:lineRule="auto"/>
        <w:jc w:val="both"/>
        <w:rPr>
          <w:rFonts w:ascii="Times New Roman" w:hAnsi="Times New Roman" w:cs="Times New Roman"/>
          <w:color w:val="111111"/>
          <w:sz w:val="24"/>
          <w:szCs w:val="24"/>
        </w:rPr>
      </w:pPr>
      <w:r w:rsidRPr="00C86226">
        <w:rPr>
          <w:rFonts w:ascii="Times New Roman" w:hAnsi="Times New Roman" w:cs="Times New Roman"/>
          <w:color w:val="000000"/>
          <w:sz w:val="24"/>
          <w:szCs w:val="24"/>
        </w:rPr>
        <w:tab/>
      </w:r>
      <w:r w:rsidR="00626216">
        <w:rPr>
          <w:rFonts w:ascii="Times New Roman" w:hAnsi="Times New Roman" w:cs="Times New Roman"/>
          <w:color w:val="000000"/>
          <w:sz w:val="24"/>
          <w:szCs w:val="24"/>
        </w:rPr>
        <w:t xml:space="preserve">A despeito dos dados tratados não confirmarem, </w:t>
      </w:r>
      <w:r w:rsidRPr="00C86226">
        <w:rPr>
          <w:rFonts w:ascii="Times New Roman" w:hAnsi="Times New Roman" w:cs="Times New Roman"/>
          <w:color w:val="000000"/>
          <w:sz w:val="24"/>
          <w:szCs w:val="24"/>
        </w:rPr>
        <w:t>o primeiro episódio de violência aconteceu a 10 de janeiro de 2002.</w:t>
      </w:r>
      <w:r w:rsidR="00AF392A">
        <w:rPr>
          <w:rStyle w:val="Refdenotaderodap"/>
          <w:rFonts w:ascii="Times New Roman" w:hAnsi="Times New Roman" w:cs="Times New Roman"/>
          <w:color w:val="000000"/>
          <w:sz w:val="24"/>
          <w:szCs w:val="24"/>
        </w:rPr>
        <w:footnoteReference w:id="677"/>
      </w:r>
      <w:r w:rsidRPr="00C86226">
        <w:rPr>
          <w:rFonts w:ascii="Times New Roman" w:hAnsi="Times New Roman" w:cs="Times New Roman"/>
          <w:color w:val="000000"/>
          <w:sz w:val="24"/>
          <w:szCs w:val="24"/>
        </w:rPr>
        <w:t xml:space="preserve"> </w:t>
      </w:r>
      <w:r w:rsidRPr="00C86226">
        <w:rPr>
          <w:rFonts w:ascii="Times New Roman" w:hAnsi="Times New Roman" w:cs="Times New Roman"/>
          <w:color w:val="111111"/>
          <w:sz w:val="24"/>
          <w:szCs w:val="24"/>
        </w:rPr>
        <w:t xml:space="preserve">Em entrevista a Marina Amaral, o já citado </w:t>
      </w:r>
      <w:r w:rsidR="00627C2D">
        <w:rPr>
          <w:rFonts w:ascii="Times New Roman" w:hAnsi="Times New Roman" w:cs="Times New Roman"/>
          <w:color w:val="111111"/>
          <w:sz w:val="24"/>
          <w:szCs w:val="24"/>
        </w:rPr>
        <w:t>a</w:t>
      </w:r>
      <w:r w:rsidR="00626216">
        <w:rPr>
          <w:rFonts w:ascii="Times New Roman" w:hAnsi="Times New Roman" w:cs="Times New Roman"/>
          <w:color w:val="111111"/>
          <w:sz w:val="24"/>
          <w:szCs w:val="24"/>
        </w:rPr>
        <w:t xml:space="preserve">tivista de direitos humanos </w:t>
      </w:r>
      <w:r w:rsidRPr="00C86226">
        <w:rPr>
          <w:rFonts w:ascii="Times New Roman" w:hAnsi="Times New Roman" w:cs="Times New Roman"/>
          <w:color w:val="111111"/>
          <w:sz w:val="24"/>
          <w:szCs w:val="24"/>
        </w:rPr>
        <w:t>Rui Vasconcelos, explica que o protesto da população contra a Vale foi motivado pelos problemas no reass</w:t>
      </w:r>
      <w:r w:rsidR="00627C2D">
        <w:rPr>
          <w:rFonts w:ascii="Times New Roman" w:hAnsi="Times New Roman" w:cs="Times New Roman"/>
          <w:color w:val="111111"/>
          <w:sz w:val="24"/>
          <w:szCs w:val="24"/>
        </w:rPr>
        <w:t>entamento de Cateme,</w:t>
      </w:r>
      <w:r w:rsidRPr="00C86226">
        <w:rPr>
          <w:rFonts w:ascii="Times New Roman" w:hAnsi="Times New Roman" w:cs="Times New Roman"/>
          <w:color w:val="111111"/>
          <w:sz w:val="24"/>
          <w:szCs w:val="24"/>
        </w:rPr>
        <w:t xml:space="preserve"> “as pessoas bloquearam a ferrovia da Vale e paralisaram o comboio de carvão, o protesto foi barbaramente reprimido pela Força de Intervenção Rápida da polícia, comprometida em proteger a logística da Vale sempre que há greves e manifestações</w:t>
      </w:r>
      <w:r w:rsidR="002F25EE">
        <w:rPr>
          <w:rFonts w:ascii="Times New Roman" w:hAnsi="Times New Roman" w:cs="Times New Roman"/>
          <w:color w:val="111111"/>
          <w:sz w:val="24"/>
          <w:szCs w:val="24"/>
        </w:rPr>
        <w:t>.</w:t>
      </w:r>
      <w:r w:rsidRPr="00C86226">
        <w:rPr>
          <w:rFonts w:ascii="Times New Roman" w:hAnsi="Times New Roman" w:cs="Times New Roman"/>
          <w:color w:val="111111"/>
          <w:sz w:val="24"/>
          <w:szCs w:val="24"/>
        </w:rPr>
        <w:t>”</w:t>
      </w:r>
      <w:r w:rsidRPr="00C86226">
        <w:rPr>
          <w:rStyle w:val="Refdenotaderodap"/>
          <w:rFonts w:ascii="Times New Roman" w:hAnsi="Times New Roman" w:cs="Times New Roman"/>
          <w:color w:val="111111"/>
          <w:sz w:val="24"/>
          <w:szCs w:val="24"/>
        </w:rPr>
        <w:footnoteReference w:id="678"/>
      </w:r>
      <w:r w:rsidR="00754D82">
        <w:rPr>
          <w:rFonts w:ascii="Times New Roman" w:hAnsi="Times New Roman" w:cs="Times New Roman"/>
          <w:color w:val="111111"/>
          <w:sz w:val="24"/>
          <w:szCs w:val="24"/>
        </w:rPr>
        <w:t xml:space="preserve"> </w:t>
      </w:r>
    </w:p>
    <w:p w:rsidR="00C86226" w:rsidRDefault="00C86226" w:rsidP="00C86226">
      <w:pPr>
        <w:spacing w:after="0" w:line="360" w:lineRule="auto"/>
        <w:ind w:firstLine="720"/>
        <w:jc w:val="both"/>
        <w:rPr>
          <w:rStyle w:val="fontstyle01"/>
        </w:rPr>
      </w:pPr>
      <w:r w:rsidRPr="0095532B">
        <w:rPr>
          <w:rFonts w:ascii="Times New Roman" w:hAnsi="Times New Roman" w:cs="Times New Roman"/>
          <w:sz w:val="24"/>
          <w:szCs w:val="24"/>
        </w:rPr>
        <w:t>De acordo com o Relatório da HRW, este acontecimento de vi</w:t>
      </w:r>
      <w:r w:rsidR="00C26A69">
        <w:rPr>
          <w:rFonts w:ascii="Times New Roman" w:hAnsi="Times New Roman" w:cs="Times New Roman"/>
          <w:sz w:val="24"/>
          <w:szCs w:val="24"/>
        </w:rPr>
        <w:t xml:space="preserve">olência contra os manifestantes </w:t>
      </w:r>
      <w:r w:rsidRPr="0095532B">
        <w:rPr>
          <w:rFonts w:ascii="Times New Roman" w:hAnsi="Times New Roman" w:cs="Times New Roman"/>
          <w:sz w:val="24"/>
          <w:szCs w:val="24"/>
        </w:rPr>
        <w:t xml:space="preserve">chamou a atenção </w:t>
      </w:r>
      <w:r w:rsidRPr="0095532B">
        <w:rPr>
          <w:rStyle w:val="fontstyle01"/>
        </w:rPr>
        <w:t>nacional e do mundo relativo aos problemas em Cateme e noutros locais</w:t>
      </w:r>
      <w:r w:rsidRPr="0095532B">
        <w:rPr>
          <w:rFonts w:ascii="Times New Roman" w:hAnsi="Times New Roman" w:cs="Times New Roman"/>
          <w:color w:val="000000"/>
          <w:sz w:val="24"/>
          <w:szCs w:val="24"/>
        </w:rPr>
        <w:t xml:space="preserve"> </w:t>
      </w:r>
      <w:r w:rsidRPr="0095532B">
        <w:rPr>
          <w:rStyle w:val="fontstyle01"/>
        </w:rPr>
        <w:t xml:space="preserve">onde </w:t>
      </w:r>
      <w:r w:rsidR="00C26A69">
        <w:rPr>
          <w:rStyle w:val="fontstyle01"/>
        </w:rPr>
        <w:t xml:space="preserve">decorre o </w:t>
      </w:r>
      <w:r w:rsidRPr="0095532B">
        <w:rPr>
          <w:rStyle w:val="fontstyle01"/>
        </w:rPr>
        <w:t>reassentamento.</w:t>
      </w:r>
      <w:r w:rsidRPr="0095532B">
        <w:rPr>
          <w:rStyle w:val="Refdenotaderodap"/>
          <w:rFonts w:ascii="Times New Roman" w:hAnsi="Times New Roman" w:cs="Times New Roman"/>
          <w:color w:val="000000"/>
          <w:sz w:val="24"/>
          <w:szCs w:val="24"/>
        </w:rPr>
        <w:footnoteReference w:id="679"/>
      </w:r>
      <w:r w:rsidR="00626216">
        <w:rPr>
          <w:rStyle w:val="fontstyle01"/>
        </w:rPr>
        <w:t xml:space="preserve"> </w:t>
      </w:r>
      <w:r w:rsidR="00D12A1C">
        <w:rPr>
          <w:rStyle w:val="fontstyle01"/>
        </w:rPr>
        <w:t>S</w:t>
      </w:r>
      <w:r w:rsidR="00626216">
        <w:rPr>
          <w:rStyle w:val="fontstyle01"/>
        </w:rPr>
        <w:t>em ana</w:t>
      </w:r>
      <w:r w:rsidR="00C26A69">
        <w:rPr>
          <w:rStyle w:val="fontstyle01"/>
        </w:rPr>
        <w:t>lisar com detalhe este conflito</w:t>
      </w:r>
      <w:r w:rsidR="00626216">
        <w:rPr>
          <w:rStyle w:val="fontstyle01"/>
        </w:rPr>
        <w:t xml:space="preserve">, pode-se afirmar que o Governo passou </w:t>
      </w:r>
      <w:r w:rsidR="00C26A69">
        <w:rPr>
          <w:rStyle w:val="fontstyle01"/>
        </w:rPr>
        <w:t xml:space="preserve">a </w:t>
      </w:r>
      <w:r w:rsidR="00754D82">
        <w:rPr>
          <w:rStyle w:val="fontstyle01"/>
        </w:rPr>
        <w:t>encar</w:t>
      </w:r>
      <w:r w:rsidR="00626216">
        <w:rPr>
          <w:rStyle w:val="fontstyle01"/>
        </w:rPr>
        <w:t xml:space="preserve">ar a situação dos reassentamentos com maior preocupação, </w:t>
      </w:r>
      <w:r w:rsidR="00C26A69">
        <w:rPr>
          <w:rStyle w:val="fontstyle01"/>
        </w:rPr>
        <w:t>apesar de</w:t>
      </w:r>
      <w:r w:rsidR="00626216">
        <w:rPr>
          <w:rStyle w:val="fontstyle01"/>
        </w:rPr>
        <w:t xml:space="preserve"> haver </w:t>
      </w:r>
      <w:r w:rsidR="00C26A69">
        <w:rPr>
          <w:rStyle w:val="fontstyle01"/>
        </w:rPr>
        <w:t xml:space="preserve">ainda </w:t>
      </w:r>
      <w:r w:rsidR="00626216">
        <w:rPr>
          <w:rStyle w:val="fontstyle01"/>
        </w:rPr>
        <w:t xml:space="preserve">problemas estruturais por resolver.   </w:t>
      </w:r>
      <w:r w:rsidRPr="0095532B">
        <w:rPr>
          <w:rStyle w:val="fontstyle01"/>
        </w:rPr>
        <w:t xml:space="preserve"> </w:t>
      </w:r>
    </w:p>
    <w:p w:rsidR="00F86602" w:rsidRDefault="00F86602" w:rsidP="002F25EE">
      <w:pPr>
        <w:spacing w:after="0" w:line="240" w:lineRule="auto"/>
        <w:jc w:val="both"/>
        <w:rPr>
          <w:rStyle w:val="fontstyle01"/>
        </w:rPr>
      </w:pPr>
    </w:p>
    <w:tbl>
      <w:tblPr>
        <w:tblW w:w="0" w:type="auto"/>
        <w:jc w:val="center"/>
        <w:tblLayout w:type="fixed"/>
        <w:tblCellMar>
          <w:left w:w="93" w:type="dxa"/>
          <w:right w:w="93" w:type="dxa"/>
        </w:tblCellMar>
        <w:tblLook w:val="0000" w:firstRow="0" w:lastRow="0" w:firstColumn="0" w:lastColumn="0" w:noHBand="0" w:noVBand="0"/>
      </w:tblPr>
      <w:tblGrid>
        <w:gridCol w:w="2289"/>
        <w:gridCol w:w="2405"/>
        <w:gridCol w:w="1080"/>
        <w:gridCol w:w="1080"/>
      </w:tblGrid>
      <w:tr w:rsidR="00773FBD" w:rsidRPr="001E1DCD" w:rsidTr="00773FBD">
        <w:trPr>
          <w:trHeight w:val="273"/>
          <w:jc w:val="center"/>
        </w:trPr>
        <w:tc>
          <w:tcPr>
            <w:tcW w:w="4694"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773FBD" w:rsidRPr="004B4390" w:rsidRDefault="00773FBD" w:rsidP="004B4390">
            <w:pPr>
              <w:autoSpaceDE w:val="0"/>
              <w:autoSpaceDN w:val="0"/>
              <w:adjustRightInd w:val="0"/>
              <w:spacing w:after="0" w:line="240" w:lineRule="auto"/>
              <w:jc w:val="center"/>
              <w:rPr>
                <w:rFonts w:ascii="Arial" w:eastAsiaTheme="minorHAnsi" w:hAnsi="Arial" w:cs="Arial"/>
                <w:b/>
                <w:color w:val="000000"/>
                <w:sz w:val="20"/>
                <w:szCs w:val="20"/>
              </w:rPr>
            </w:pPr>
            <w:r w:rsidRPr="004B4390">
              <w:rPr>
                <w:rFonts w:ascii="Arial" w:eastAsiaTheme="minorHAnsi" w:hAnsi="Arial" w:cs="Arial"/>
                <w:b/>
                <w:color w:val="000000"/>
                <w:sz w:val="20"/>
                <w:szCs w:val="20"/>
              </w:rPr>
              <w:t>Mualadzi</w:t>
            </w:r>
          </w:p>
        </w:tc>
        <w:tc>
          <w:tcPr>
            <w:tcW w:w="1080"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773FBD" w:rsidRPr="001E1DCD" w:rsidRDefault="00773FBD" w:rsidP="00F85973">
            <w:pPr>
              <w:autoSpaceDE w:val="0"/>
              <w:autoSpaceDN w:val="0"/>
              <w:adjustRightInd w:val="0"/>
              <w:spacing w:after="0" w:line="240" w:lineRule="auto"/>
              <w:jc w:val="center"/>
              <w:rPr>
                <w:rFonts w:ascii="Arial" w:eastAsiaTheme="minorHAnsi" w:hAnsi="Arial" w:cs="Arial"/>
                <w:color w:val="000000"/>
                <w:sz w:val="18"/>
                <w:szCs w:val="18"/>
              </w:rPr>
            </w:pPr>
            <w:r w:rsidRPr="001E1DCD">
              <w:rPr>
                <w:rFonts w:ascii="Arial" w:eastAsiaTheme="minorHAnsi" w:hAnsi="Arial" w:cs="Arial"/>
                <w:color w:val="000000"/>
                <w:sz w:val="18"/>
                <w:szCs w:val="18"/>
              </w:rPr>
              <w:t>N</w:t>
            </w:r>
          </w:p>
        </w:tc>
        <w:tc>
          <w:tcPr>
            <w:tcW w:w="1080"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773FBD" w:rsidRPr="001E1DCD" w:rsidRDefault="00773FBD" w:rsidP="00F85973">
            <w:pPr>
              <w:autoSpaceDE w:val="0"/>
              <w:autoSpaceDN w:val="0"/>
              <w:adjustRightInd w:val="0"/>
              <w:spacing w:after="0" w:line="240" w:lineRule="auto"/>
              <w:jc w:val="center"/>
              <w:rPr>
                <w:rFonts w:ascii="Arial" w:eastAsiaTheme="minorHAnsi" w:hAnsi="Arial" w:cs="Arial"/>
                <w:color w:val="000000"/>
                <w:sz w:val="18"/>
                <w:szCs w:val="18"/>
              </w:rPr>
            </w:pPr>
            <w:r w:rsidRPr="001E1DCD">
              <w:rPr>
                <w:rFonts w:ascii="Arial" w:eastAsiaTheme="minorHAnsi" w:hAnsi="Arial" w:cs="Arial"/>
                <w:color w:val="000000"/>
                <w:sz w:val="18"/>
                <w:szCs w:val="18"/>
              </w:rPr>
              <w:t>N %</w:t>
            </w:r>
          </w:p>
        </w:tc>
      </w:tr>
      <w:tr w:rsidR="00773FBD" w:rsidRPr="001E1DCD" w:rsidTr="00773FBD">
        <w:trPr>
          <w:trHeight w:val="273"/>
          <w:jc w:val="center"/>
        </w:trPr>
        <w:tc>
          <w:tcPr>
            <w:tcW w:w="2289" w:type="dxa"/>
            <w:vMerge w:val="restart"/>
            <w:tcBorders>
              <w:top w:val="single" w:sz="12" w:space="0" w:color="000000"/>
              <w:left w:val="single" w:sz="12" w:space="0" w:color="000000"/>
              <w:bottom w:val="nil"/>
              <w:right w:val="nil"/>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Em caso de reclamação da população, o governo usa meios coercivos para debelar as manifestações.</w:t>
            </w:r>
          </w:p>
        </w:tc>
        <w:tc>
          <w:tcPr>
            <w:tcW w:w="2404" w:type="dxa"/>
            <w:tcBorders>
              <w:top w:val="single" w:sz="12" w:space="0" w:color="000000"/>
              <w:left w:val="nil"/>
              <w:bottom w:val="nil"/>
              <w:right w:val="single" w:sz="12" w:space="0" w:color="000000"/>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 xml:space="preserve"> </w:t>
            </w:r>
          </w:p>
        </w:tc>
        <w:tc>
          <w:tcPr>
            <w:tcW w:w="1080" w:type="dxa"/>
            <w:tcBorders>
              <w:top w:val="single" w:sz="12" w:space="0" w:color="000000"/>
              <w:left w:val="single" w:sz="12" w:space="0" w:color="000000"/>
              <w:bottom w:val="nil"/>
              <w:right w:val="single" w:sz="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1</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2.0%</w:t>
            </w:r>
          </w:p>
        </w:tc>
      </w:tr>
      <w:tr w:rsidR="00773FBD" w:rsidRPr="001E1DCD" w:rsidTr="00773FBD">
        <w:trPr>
          <w:trHeight w:val="273"/>
          <w:jc w:val="center"/>
        </w:trPr>
        <w:tc>
          <w:tcPr>
            <w:tcW w:w="2289" w:type="dxa"/>
            <w:vMerge/>
            <w:tcBorders>
              <w:top w:val="nil"/>
              <w:left w:val="single" w:sz="12" w:space="0" w:color="000000"/>
              <w:bottom w:val="nil"/>
              <w:right w:val="nil"/>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Discordo totalmente (DT)</w:t>
            </w:r>
          </w:p>
        </w:tc>
        <w:tc>
          <w:tcPr>
            <w:tcW w:w="1080" w:type="dxa"/>
            <w:tcBorders>
              <w:top w:val="nil"/>
              <w:left w:val="single" w:sz="12" w:space="0" w:color="000000"/>
              <w:bottom w:val="nil"/>
              <w:right w:val="single" w:sz="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21</w:t>
            </w:r>
          </w:p>
        </w:tc>
        <w:tc>
          <w:tcPr>
            <w:tcW w:w="1080" w:type="dxa"/>
            <w:tcBorders>
              <w:top w:val="nil"/>
              <w:left w:val="single" w:sz="2" w:space="0" w:color="000000"/>
              <w:bottom w:val="nil"/>
              <w:right w:val="single" w:sz="1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41.2%</w:t>
            </w:r>
          </w:p>
        </w:tc>
      </w:tr>
      <w:tr w:rsidR="00773FBD" w:rsidRPr="001E1DCD" w:rsidTr="00773FBD">
        <w:trPr>
          <w:trHeight w:val="504"/>
          <w:jc w:val="center"/>
        </w:trPr>
        <w:tc>
          <w:tcPr>
            <w:tcW w:w="2289" w:type="dxa"/>
            <w:vMerge/>
            <w:tcBorders>
              <w:top w:val="nil"/>
              <w:left w:val="single" w:sz="12" w:space="0" w:color="000000"/>
              <w:bottom w:val="nil"/>
              <w:right w:val="nil"/>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 xml:space="preserve"> </w:t>
            </w:r>
          </w:p>
        </w:tc>
        <w:tc>
          <w:tcPr>
            <w:tcW w:w="2404" w:type="dxa"/>
            <w:tcBorders>
              <w:top w:val="nil"/>
              <w:left w:val="nil"/>
              <w:bottom w:val="nil"/>
              <w:right w:val="single" w:sz="12" w:space="0" w:color="000000"/>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Discordo parcialmente (DP)</w:t>
            </w:r>
          </w:p>
        </w:tc>
        <w:tc>
          <w:tcPr>
            <w:tcW w:w="1080" w:type="dxa"/>
            <w:tcBorders>
              <w:top w:val="nil"/>
              <w:left w:val="single" w:sz="12" w:space="0" w:color="000000"/>
              <w:bottom w:val="nil"/>
              <w:right w:val="single" w:sz="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1</w:t>
            </w:r>
          </w:p>
        </w:tc>
        <w:tc>
          <w:tcPr>
            <w:tcW w:w="1080" w:type="dxa"/>
            <w:tcBorders>
              <w:top w:val="nil"/>
              <w:left w:val="single" w:sz="2" w:space="0" w:color="000000"/>
              <w:bottom w:val="nil"/>
              <w:right w:val="single" w:sz="1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2.0%</w:t>
            </w:r>
          </w:p>
        </w:tc>
      </w:tr>
      <w:tr w:rsidR="00773FBD" w:rsidRPr="001E1DCD" w:rsidTr="00773FBD">
        <w:trPr>
          <w:trHeight w:val="273"/>
          <w:jc w:val="center"/>
        </w:trPr>
        <w:tc>
          <w:tcPr>
            <w:tcW w:w="2289" w:type="dxa"/>
            <w:vMerge/>
            <w:tcBorders>
              <w:top w:val="nil"/>
              <w:left w:val="single" w:sz="12" w:space="0" w:color="000000"/>
              <w:bottom w:val="single" w:sz="12" w:space="0" w:color="000000"/>
              <w:right w:val="nil"/>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 xml:space="preserve"> </w:t>
            </w:r>
          </w:p>
        </w:tc>
        <w:tc>
          <w:tcPr>
            <w:tcW w:w="2404" w:type="dxa"/>
            <w:tcBorders>
              <w:top w:val="nil"/>
              <w:left w:val="nil"/>
              <w:bottom w:val="single" w:sz="12" w:space="0" w:color="000000"/>
              <w:right w:val="single" w:sz="12" w:space="0" w:color="000000"/>
            </w:tcBorders>
            <w:shd w:val="clear" w:color="000000" w:fill="FFFFFF"/>
          </w:tcPr>
          <w:p w:rsidR="00773FBD" w:rsidRPr="001E1DCD" w:rsidRDefault="00773FBD" w:rsidP="00F85973">
            <w:pPr>
              <w:autoSpaceDE w:val="0"/>
              <w:autoSpaceDN w:val="0"/>
              <w:adjustRightInd w:val="0"/>
              <w:spacing w:after="0" w:line="240" w:lineRule="auto"/>
              <w:rPr>
                <w:rFonts w:ascii="Arial" w:eastAsiaTheme="minorHAnsi" w:hAnsi="Arial" w:cs="Arial"/>
                <w:color w:val="000000"/>
                <w:sz w:val="18"/>
                <w:szCs w:val="18"/>
              </w:rPr>
            </w:pPr>
            <w:r w:rsidRPr="001E1DCD">
              <w:rPr>
                <w:rFonts w:ascii="Arial" w:eastAsiaTheme="minorHAnsi" w:hAnsi="Arial" w:cs="Arial"/>
                <w:color w:val="000000"/>
                <w:sz w:val="18"/>
                <w:szCs w:val="18"/>
              </w:rPr>
              <w:t>Concordo totalmente (CT)</w:t>
            </w:r>
          </w:p>
        </w:tc>
        <w:tc>
          <w:tcPr>
            <w:tcW w:w="1080" w:type="dxa"/>
            <w:tcBorders>
              <w:top w:val="nil"/>
              <w:left w:val="single" w:sz="12" w:space="0" w:color="000000"/>
              <w:bottom w:val="single" w:sz="12" w:space="0" w:color="000000"/>
              <w:right w:val="single" w:sz="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28</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773FBD" w:rsidRPr="001E1DCD" w:rsidRDefault="00773FBD" w:rsidP="00F85973">
            <w:pPr>
              <w:autoSpaceDE w:val="0"/>
              <w:autoSpaceDN w:val="0"/>
              <w:adjustRightInd w:val="0"/>
              <w:spacing w:after="0" w:line="240" w:lineRule="auto"/>
              <w:jc w:val="right"/>
              <w:rPr>
                <w:rFonts w:ascii="Arial" w:eastAsiaTheme="minorHAnsi" w:hAnsi="Arial" w:cs="Arial"/>
                <w:color w:val="000000"/>
                <w:sz w:val="18"/>
                <w:szCs w:val="18"/>
              </w:rPr>
            </w:pPr>
            <w:r w:rsidRPr="001E1DCD">
              <w:rPr>
                <w:rFonts w:ascii="Arial" w:eastAsiaTheme="minorHAnsi" w:hAnsi="Arial" w:cs="Arial"/>
                <w:color w:val="000000"/>
                <w:sz w:val="18"/>
                <w:szCs w:val="18"/>
              </w:rPr>
              <w:t>54.9%</w:t>
            </w:r>
          </w:p>
        </w:tc>
      </w:tr>
    </w:tbl>
    <w:p w:rsidR="00817059" w:rsidRDefault="00817059" w:rsidP="00626216">
      <w:pPr>
        <w:spacing w:after="0" w:line="240" w:lineRule="auto"/>
        <w:ind w:firstLine="720"/>
        <w:jc w:val="both"/>
        <w:rPr>
          <w:rFonts w:ascii="Times New Roman" w:hAnsi="Times New Roman" w:cs="Times New Roman"/>
          <w:color w:val="000000"/>
          <w:sz w:val="24"/>
          <w:szCs w:val="24"/>
          <w:highlight w:val="yellow"/>
        </w:rPr>
      </w:pPr>
    </w:p>
    <w:p w:rsidR="00A12FE1" w:rsidRDefault="00FC4A28" w:rsidP="002F25EE">
      <w:pPr>
        <w:spacing w:after="0" w:line="360" w:lineRule="auto"/>
        <w:jc w:val="both"/>
        <w:rPr>
          <w:rFonts w:ascii="Times New Roman" w:hAnsi="Times New Roman" w:cs="Times New Roman"/>
          <w:color w:val="000000"/>
          <w:sz w:val="32"/>
          <w:szCs w:val="32"/>
        </w:rPr>
      </w:pPr>
      <w:r w:rsidRPr="00FD1E57">
        <w:rPr>
          <w:rFonts w:ascii="Times New Roman" w:hAnsi="Times New Roman" w:cs="Times New Roman"/>
          <w:color w:val="000000"/>
          <w:sz w:val="24"/>
          <w:szCs w:val="24"/>
        </w:rPr>
        <w:t xml:space="preserve">Reportando-se ao inquérito de </w:t>
      </w:r>
      <w:r w:rsidR="00626216" w:rsidRPr="00FD1E57">
        <w:rPr>
          <w:rFonts w:ascii="Times New Roman" w:hAnsi="Times New Roman" w:cs="Times New Roman"/>
          <w:color w:val="000000"/>
          <w:sz w:val="24"/>
          <w:szCs w:val="24"/>
        </w:rPr>
        <w:t>Mualadzi,</w:t>
      </w:r>
      <w:r w:rsidRPr="00FD1E57">
        <w:rPr>
          <w:rFonts w:ascii="Times New Roman" w:hAnsi="Times New Roman" w:cs="Times New Roman"/>
          <w:color w:val="000000"/>
          <w:sz w:val="24"/>
          <w:szCs w:val="24"/>
        </w:rPr>
        <w:t xml:space="preserve"> 28 participantes (cor</w:t>
      </w:r>
      <w:r w:rsidR="00BC0871">
        <w:rPr>
          <w:rFonts w:ascii="Times New Roman" w:hAnsi="Times New Roman" w:cs="Times New Roman"/>
          <w:color w:val="000000"/>
          <w:sz w:val="24"/>
          <w:szCs w:val="24"/>
        </w:rPr>
        <w:t xml:space="preserve">respondendo a 54.9%) concordam totalmente e </w:t>
      </w:r>
      <w:r w:rsidRPr="00FD1E57">
        <w:rPr>
          <w:rFonts w:ascii="Times New Roman" w:hAnsi="Times New Roman" w:cs="Times New Roman"/>
          <w:color w:val="000000"/>
          <w:sz w:val="24"/>
          <w:szCs w:val="24"/>
        </w:rPr>
        <w:t>21 inquiridos (</w:t>
      </w:r>
      <w:r w:rsidR="00632052">
        <w:rPr>
          <w:rFonts w:ascii="Times New Roman" w:hAnsi="Times New Roman" w:cs="Times New Roman"/>
          <w:color w:val="000000"/>
          <w:sz w:val="24"/>
          <w:szCs w:val="24"/>
        </w:rPr>
        <w:t xml:space="preserve">perfazendo </w:t>
      </w:r>
      <w:r w:rsidRPr="00FD1E57">
        <w:rPr>
          <w:rFonts w:ascii="Times New Roman" w:hAnsi="Times New Roman" w:cs="Times New Roman"/>
          <w:color w:val="000000"/>
          <w:sz w:val="24"/>
          <w:szCs w:val="24"/>
        </w:rPr>
        <w:t xml:space="preserve">a 41.2%) </w:t>
      </w:r>
      <w:r w:rsidR="00BC0871">
        <w:rPr>
          <w:rFonts w:ascii="Times New Roman" w:hAnsi="Times New Roman" w:cs="Times New Roman"/>
          <w:color w:val="000000"/>
          <w:sz w:val="24"/>
          <w:szCs w:val="24"/>
        </w:rPr>
        <w:t>discordam totalmente.</w:t>
      </w:r>
      <w:r w:rsidR="00626216" w:rsidRPr="00FD1E57">
        <w:rPr>
          <w:rFonts w:ascii="Times New Roman" w:hAnsi="Times New Roman" w:cs="Times New Roman"/>
          <w:color w:val="000000"/>
          <w:sz w:val="24"/>
          <w:szCs w:val="24"/>
        </w:rPr>
        <w:t xml:space="preserve"> </w:t>
      </w:r>
      <w:r w:rsidR="00BC0871">
        <w:rPr>
          <w:rFonts w:ascii="Times New Roman" w:hAnsi="Times New Roman" w:cs="Times New Roman"/>
          <w:color w:val="000000"/>
          <w:sz w:val="24"/>
          <w:szCs w:val="24"/>
        </w:rPr>
        <w:t>1 (</w:t>
      </w:r>
      <w:r w:rsidR="00632052">
        <w:rPr>
          <w:rFonts w:ascii="Times New Roman" w:hAnsi="Times New Roman" w:cs="Times New Roman"/>
          <w:color w:val="000000"/>
          <w:sz w:val="24"/>
          <w:szCs w:val="24"/>
        </w:rPr>
        <w:t xml:space="preserve">equivalendo a </w:t>
      </w:r>
      <w:r w:rsidR="00BC0871">
        <w:rPr>
          <w:rFonts w:ascii="Times New Roman" w:hAnsi="Times New Roman" w:cs="Times New Roman"/>
          <w:color w:val="000000"/>
          <w:sz w:val="24"/>
          <w:szCs w:val="24"/>
        </w:rPr>
        <w:t>2.0</w:t>
      </w:r>
      <w:r w:rsidR="00632052">
        <w:rPr>
          <w:rFonts w:ascii="Times New Roman" w:hAnsi="Times New Roman" w:cs="Times New Roman"/>
          <w:color w:val="000000"/>
          <w:sz w:val="24"/>
          <w:szCs w:val="24"/>
        </w:rPr>
        <w:t>%</w:t>
      </w:r>
      <w:r w:rsidR="00BC0871">
        <w:rPr>
          <w:rFonts w:ascii="Times New Roman" w:hAnsi="Times New Roman" w:cs="Times New Roman"/>
          <w:color w:val="000000"/>
          <w:sz w:val="24"/>
          <w:szCs w:val="24"/>
        </w:rPr>
        <w:t>)</w:t>
      </w:r>
      <w:r w:rsidR="00632052">
        <w:rPr>
          <w:rFonts w:ascii="Times New Roman" w:hAnsi="Times New Roman" w:cs="Times New Roman"/>
          <w:color w:val="000000"/>
          <w:sz w:val="24"/>
          <w:szCs w:val="24"/>
        </w:rPr>
        <w:t xml:space="preserve"> não respondeu ao questionário.</w:t>
      </w:r>
    </w:p>
    <w:p w:rsidR="00303A9B" w:rsidRPr="00632052" w:rsidRDefault="00B00B76" w:rsidP="00632052">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Estes resultados observados </w:t>
      </w:r>
      <w:r w:rsidR="00FD1E57" w:rsidRPr="0031530E">
        <w:rPr>
          <w:rFonts w:ascii="Times New Roman" w:hAnsi="Times New Roman" w:cs="Times New Roman"/>
          <w:color w:val="000000"/>
          <w:sz w:val="24"/>
          <w:szCs w:val="24"/>
        </w:rPr>
        <w:t xml:space="preserve">são </w:t>
      </w:r>
      <w:r w:rsidR="002F25EE" w:rsidRPr="0031530E">
        <w:rPr>
          <w:rFonts w:ascii="Times New Roman" w:hAnsi="Times New Roman" w:cs="Times New Roman"/>
          <w:sz w:val="24"/>
          <w:szCs w:val="24"/>
        </w:rPr>
        <w:t>surpreendentes</w:t>
      </w:r>
      <w:r w:rsidR="00FD1E57" w:rsidRPr="0031530E">
        <w:rPr>
          <w:rFonts w:ascii="Times New Roman" w:hAnsi="Times New Roman" w:cs="Times New Roman"/>
          <w:sz w:val="24"/>
          <w:szCs w:val="24"/>
        </w:rPr>
        <w:t xml:space="preserve"> porque, </w:t>
      </w:r>
      <w:r w:rsidR="002F25EE" w:rsidRPr="0031530E">
        <w:rPr>
          <w:rFonts w:ascii="Times New Roman" w:hAnsi="Times New Roman" w:cs="Times New Roman"/>
          <w:sz w:val="24"/>
          <w:szCs w:val="24"/>
        </w:rPr>
        <w:t xml:space="preserve">ao contrário </w:t>
      </w:r>
      <w:r w:rsidR="00A12FE1" w:rsidRPr="0031530E">
        <w:rPr>
          <w:rFonts w:ascii="Times New Roman" w:hAnsi="Times New Roman" w:cs="Times New Roman"/>
          <w:sz w:val="24"/>
          <w:szCs w:val="24"/>
        </w:rPr>
        <w:t>de Cateme, em Mualadzi não foi reportado</w:t>
      </w:r>
      <w:r w:rsidR="002F25EE" w:rsidRPr="0031530E">
        <w:rPr>
          <w:rFonts w:ascii="Times New Roman" w:hAnsi="Times New Roman" w:cs="Times New Roman"/>
          <w:sz w:val="24"/>
          <w:szCs w:val="24"/>
        </w:rPr>
        <w:t xml:space="preserve"> nenhum caso de violência</w:t>
      </w:r>
      <w:r w:rsidR="00A12FE1" w:rsidRPr="0031530E">
        <w:rPr>
          <w:rFonts w:ascii="Times New Roman" w:hAnsi="Times New Roman" w:cs="Times New Roman"/>
          <w:sz w:val="24"/>
          <w:szCs w:val="24"/>
        </w:rPr>
        <w:t xml:space="preserve"> policial</w:t>
      </w:r>
      <w:r w:rsidR="002F25EE" w:rsidRPr="0031530E">
        <w:rPr>
          <w:rFonts w:ascii="Times New Roman" w:hAnsi="Times New Roman" w:cs="Times New Roman"/>
          <w:sz w:val="24"/>
          <w:szCs w:val="24"/>
        </w:rPr>
        <w:t xml:space="preserve">. </w:t>
      </w:r>
      <w:r w:rsidR="00BF1762">
        <w:rPr>
          <w:rFonts w:ascii="Times New Roman" w:hAnsi="Times New Roman" w:cs="Times New Roman"/>
          <w:sz w:val="24"/>
          <w:szCs w:val="24"/>
        </w:rPr>
        <w:t>No entanto, em 2013 r</w:t>
      </w:r>
      <w:r w:rsidR="002F25EE" w:rsidRPr="0031530E">
        <w:rPr>
          <w:rFonts w:ascii="Times New Roman" w:hAnsi="Times New Roman" w:cs="Times New Roman"/>
          <w:sz w:val="24"/>
          <w:szCs w:val="24"/>
        </w:rPr>
        <w:t>egistou-</w:t>
      </w:r>
      <w:r w:rsidR="002F25EE" w:rsidRPr="0031530E">
        <w:rPr>
          <w:rFonts w:ascii="Times New Roman" w:hAnsi="Times New Roman" w:cs="Times New Roman"/>
          <w:sz w:val="24"/>
          <w:szCs w:val="24"/>
        </w:rPr>
        <w:lastRenderedPageBreak/>
        <w:t xml:space="preserve">se </w:t>
      </w:r>
      <w:r w:rsidR="0031530E">
        <w:rPr>
          <w:rFonts w:ascii="Times New Roman" w:hAnsi="Times New Roman" w:cs="Times New Roman"/>
          <w:sz w:val="24"/>
          <w:szCs w:val="24"/>
        </w:rPr>
        <w:t xml:space="preserve">uma manifestação pública contra </w:t>
      </w:r>
      <w:r w:rsidR="004B4390">
        <w:rPr>
          <w:rFonts w:ascii="Times New Roman" w:hAnsi="Times New Roman" w:cs="Times New Roman"/>
          <w:sz w:val="24"/>
          <w:szCs w:val="24"/>
        </w:rPr>
        <w:t xml:space="preserve">a Rio </w:t>
      </w:r>
      <w:r w:rsidR="00486743">
        <w:rPr>
          <w:rFonts w:ascii="Times New Roman" w:hAnsi="Times New Roman" w:cs="Times New Roman"/>
          <w:sz w:val="24"/>
          <w:szCs w:val="24"/>
        </w:rPr>
        <w:t xml:space="preserve">Tinto </w:t>
      </w:r>
      <w:r w:rsidR="0031530E">
        <w:rPr>
          <w:rFonts w:ascii="Times New Roman" w:hAnsi="Times New Roman" w:cs="Times New Roman"/>
          <w:sz w:val="24"/>
          <w:szCs w:val="24"/>
        </w:rPr>
        <w:t>por causa da</w:t>
      </w:r>
      <w:r w:rsidR="002F25EE" w:rsidRPr="0031530E">
        <w:rPr>
          <w:rFonts w:ascii="Times New Roman" w:hAnsi="Times New Roman" w:cs="Times New Roman"/>
          <w:sz w:val="24"/>
          <w:szCs w:val="24"/>
        </w:rPr>
        <w:t xml:space="preserve"> falta de água potável, </w:t>
      </w:r>
      <w:r w:rsidR="0031530E" w:rsidRPr="0031530E">
        <w:rPr>
          <w:rFonts w:ascii="Times New Roman" w:hAnsi="Times New Roman" w:cs="Times New Roman"/>
          <w:sz w:val="24"/>
          <w:szCs w:val="24"/>
        </w:rPr>
        <w:t xml:space="preserve">mas sem </w:t>
      </w:r>
      <w:r>
        <w:rPr>
          <w:rFonts w:ascii="Times New Roman" w:hAnsi="Times New Roman" w:cs="Times New Roman"/>
          <w:sz w:val="24"/>
          <w:szCs w:val="24"/>
        </w:rPr>
        <w:t>resultar n</w:t>
      </w:r>
      <w:r w:rsidR="002F25EE" w:rsidRPr="0031530E">
        <w:rPr>
          <w:rFonts w:ascii="Times New Roman" w:hAnsi="Times New Roman" w:cs="Times New Roman"/>
          <w:sz w:val="24"/>
          <w:szCs w:val="24"/>
        </w:rPr>
        <w:t xml:space="preserve">a </w:t>
      </w:r>
      <w:r w:rsidR="0031530E" w:rsidRPr="0031530E">
        <w:rPr>
          <w:rFonts w:ascii="Times New Roman" w:hAnsi="Times New Roman" w:cs="Times New Roman"/>
          <w:sz w:val="24"/>
          <w:szCs w:val="24"/>
        </w:rPr>
        <w:t xml:space="preserve">alteração da </w:t>
      </w:r>
      <w:r w:rsidR="002F25EE" w:rsidRPr="0031530E">
        <w:rPr>
          <w:rFonts w:ascii="Times New Roman" w:hAnsi="Times New Roman" w:cs="Times New Roman"/>
          <w:sz w:val="24"/>
          <w:szCs w:val="24"/>
        </w:rPr>
        <w:t>ordem e segurança públicas</w:t>
      </w:r>
      <w:r w:rsidR="0031530E" w:rsidRPr="0031530E">
        <w:rPr>
          <w:rFonts w:ascii="Times New Roman" w:hAnsi="Times New Roman" w:cs="Times New Roman"/>
          <w:sz w:val="24"/>
          <w:szCs w:val="24"/>
        </w:rPr>
        <w:t xml:space="preserve">. </w:t>
      </w:r>
      <w:r w:rsidR="00BF1762">
        <w:rPr>
          <w:rFonts w:ascii="Times New Roman" w:hAnsi="Times New Roman" w:cs="Times New Roman"/>
          <w:sz w:val="24"/>
          <w:szCs w:val="24"/>
        </w:rPr>
        <w:t xml:space="preserve">Soube-se que, depois dessa manifestação, houve abastecimento de água durante um mês e abriram-se furos que hoje </w:t>
      </w:r>
      <w:r w:rsidR="0031398C">
        <w:rPr>
          <w:rFonts w:ascii="Times New Roman" w:hAnsi="Times New Roman" w:cs="Times New Roman"/>
          <w:sz w:val="24"/>
          <w:szCs w:val="24"/>
        </w:rPr>
        <w:t xml:space="preserve">se </w:t>
      </w:r>
      <w:r w:rsidR="00BF1762">
        <w:rPr>
          <w:rFonts w:ascii="Times New Roman" w:hAnsi="Times New Roman" w:cs="Times New Roman"/>
          <w:sz w:val="24"/>
          <w:szCs w:val="24"/>
        </w:rPr>
        <w:t>enc</w:t>
      </w:r>
      <w:r w:rsidR="0031398C">
        <w:rPr>
          <w:rFonts w:ascii="Times New Roman" w:hAnsi="Times New Roman" w:cs="Times New Roman"/>
          <w:sz w:val="24"/>
          <w:szCs w:val="24"/>
        </w:rPr>
        <w:t>ontram</w:t>
      </w:r>
      <w:r w:rsidR="00BF1762">
        <w:rPr>
          <w:rFonts w:ascii="Times New Roman" w:hAnsi="Times New Roman" w:cs="Times New Roman"/>
          <w:sz w:val="24"/>
          <w:szCs w:val="24"/>
        </w:rPr>
        <w:t xml:space="preserve"> </w:t>
      </w:r>
      <w:r w:rsidR="0031398C">
        <w:rPr>
          <w:rFonts w:ascii="Times New Roman" w:hAnsi="Times New Roman" w:cs="Times New Roman"/>
          <w:sz w:val="24"/>
          <w:szCs w:val="24"/>
        </w:rPr>
        <w:t>em estado obsoleto</w:t>
      </w:r>
      <w:r w:rsidR="00BF1762">
        <w:rPr>
          <w:rFonts w:ascii="Times New Roman" w:hAnsi="Times New Roman" w:cs="Times New Roman"/>
          <w:sz w:val="24"/>
          <w:szCs w:val="24"/>
        </w:rPr>
        <w:t>.</w:t>
      </w:r>
      <w:r w:rsidR="00BF1762">
        <w:rPr>
          <w:rStyle w:val="Refdenotaderodap"/>
          <w:rFonts w:ascii="Times New Roman" w:hAnsi="Times New Roman" w:cs="Times New Roman"/>
          <w:sz w:val="24"/>
          <w:szCs w:val="24"/>
        </w:rPr>
        <w:footnoteReference w:id="680"/>
      </w:r>
      <w:r w:rsidR="00BF1762">
        <w:rPr>
          <w:rFonts w:ascii="Times New Roman" w:hAnsi="Times New Roman" w:cs="Times New Roman"/>
          <w:sz w:val="24"/>
          <w:szCs w:val="24"/>
        </w:rPr>
        <w:t xml:space="preserve"> </w:t>
      </w:r>
    </w:p>
    <w:p w:rsidR="00A55973" w:rsidRDefault="00A55973" w:rsidP="00B351CE">
      <w:pPr>
        <w:spacing w:after="0" w:line="240" w:lineRule="auto"/>
        <w:jc w:val="both"/>
        <w:rPr>
          <w:rFonts w:ascii="Times New Roman" w:hAnsi="Times New Roman" w:cs="Times New Roman"/>
        </w:rPr>
      </w:pPr>
    </w:p>
    <w:p w:rsidR="00A55973" w:rsidRDefault="00A55973" w:rsidP="00A55973">
      <w:pPr>
        <w:pStyle w:val="Legenda"/>
        <w:keepNext/>
      </w:pPr>
      <w:bookmarkStart w:id="71" w:name="_Toc493502956"/>
      <w:r>
        <w:t xml:space="preserve">Quadro </w:t>
      </w:r>
      <w:r>
        <w:fldChar w:fldCharType="begin"/>
      </w:r>
      <w:r>
        <w:instrText xml:space="preserve"> SEQ Quadro \* ARABIC </w:instrText>
      </w:r>
      <w:r>
        <w:fldChar w:fldCharType="separate"/>
      </w:r>
      <w:r w:rsidR="005240DB">
        <w:rPr>
          <w:noProof/>
        </w:rPr>
        <w:t>9</w:t>
      </w:r>
      <w:r>
        <w:fldChar w:fldCharType="end"/>
      </w:r>
      <w:r>
        <w:t xml:space="preserve">: </w:t>
      </w:r>
      <w:r w:rsidRPr="00A55973">
        <w:rPr>
          <w:b/>
        </w:rPr>
        <w:t>O governo fiscaliza todas as atividades das empresas transnacionais (Vale e ICVL) que operam na área de exploração de carvão</w:t>
      </w:r>
      <w:bookmarkEnd w:id="71"/>
    </w:p>
    <w:tbl>
      <w:tblPr>
        <w:tblW w:w="0" w:type="auto"/>
        <w:jc w:val="center"/>
        <w:tblLayout w:type="fixed"/>
        <w:tblCellMar>
          <w:left w:w="93" w:type="dxa"/>
          <w:right w:w="93" w:type="dxa"/>
        </w:tblCellMar>
        <w:tblLook w:val="0000" w:firstRow="0" w:lastRow="0" w:firstColumn="0" w:lastColumn="0" w:noHBand="0" w:noVBand="0"/>
      </w:tblPr>
      <w:tblGrid>
        <w:gridCol w:w="2117"/>
        <w:gridCol w:w="2525"/>
        <w:gridCol w:w="1134"/>
        <w:gridCol w:w="1134"/>
      </w:tblGrid>
      <w:tr w:rsidR="00FB6251" w:rsidTr="00B3768B">
        <w:trPr>
          <w:trHeight w:val="280"/>
          <w:jc w:val="center"/>
        </w:trPr>
        <w:tc>
          <w:tcPr>
            <w:tcW w:w="4642"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FB6251" w:rsidRPr="004B4390" w:rsidRDefault="00FB6251" w:rsidP="004B4390">
            <w:pPr>
              <w:autoSpaceDE w:val="0"/>
              <w:autoSpaceDN w:val="0"/>
              <w:adjustRightInd w:val="0"/>
              <w:spacing w:after="0" w:line="240" w:lineRule="auto"/>
              <w:jc w:val="center"/>
              <w:rPr>
                <w:rFonts w:ascii="Arial" w:hAnsi="Arial" w:cs="Arial"/>
                <w:b/>
                <w:color w:val="000000"/>
                <w:sz w:val="20"/>
                <w:szCs w:val="20"/>
              </w:rPr>
            </w:pPr>
            <w:r w:rsidRPr="004B4390">
              <w:rPr>
                <w:rFonts w:ascii="Arial" w:hAnsi="Arial" w:cs="Arial"/>
                <w:b/>
                <w:color w:val="000000"/>
                <w:sz w:val="20"/>
                <w:szCs w:val="20"/>
              </w:rPr>
              <w:t>Cateme</w:t>
            </w:r>
          </w:p>
        </w:tc>
        <w:tc>
          <w:tcPr>
            <w:tcW w:w="1134"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w:t>
            </w:r>
          </w:p>
        </w:tc>
        <w:tc>
          <w:tcPr>
            <w:tcW w:w="1134"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 %</w:t>
            </w:r>
          </w:p>
        </w:tc>
      </w:tr>
      <w:tr w:rsidR="00FB6251" w:rsidTr="00B3768B">
        <w:trPr>
          <w:trHeight w:val="280"/>
          <w:jc w:val="center"/>
        </w:trPr>
        <w:tc>
          <w:tcPr>
            <w:tcW w:w="2117" w:type="dxa"/>
            <w:vMerge w:val="restart"/>
            <w:tcBorders>
              <w:top w:val="single" w:sz="12" w:space="0" w:color="000000"/>
              <w:left w:val="single" w:sz="12" w:space="0" w:color="000000"/>
              <w:bottom w:val="nil"/>
              <w:right w:val="nil"/>
            </w:tcBorders>
            <w:shd w:val="clear" w:color="000000" w:fill="FFFFFF"/>
          </w:tcPr>
          <w:p w:rsidR="00FB6251" w:rsidRDefault="00FB6251" w:rsidP="00FB6251">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O governo fiscaliza as atividades da Vale Moçambique </w:t>
            </w:r>
          </w:p>
        </w:tc>
        <w:tc>
          <w:tcPr>
            <w:tcW w:w="2525" w:type="dxa"/>
            <w:tcBorders>
              <w:top w:val="single" w:sz="12" w:space="0" w:color="000000"/>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1134" w:type="dxa"/>
            <w:tcBorders>
              <w:top w:val="single" w:sz="12" w:space="0" w:color="000000"/>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7</w:t>
            </w:r>
          </w:p>
        </w:tc>
        <w:tc>
          <w:tcPr>
            <w:tcW w:w="1134" w:type="dxa"/>
            <w:tcBorders>
              <w:top w:val="single" w:sz="12" w:space="0" w:color="000000"/>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3,5%</w:t>
            </w:r>
          </w:p>
        </w:tc>
      </w:tr>
      <w:tr w:rsidR="00FB6251" w:rsidTr="00B3768B">
        <w:trPr>
          <w:trHeight w:val="280"/>
          <w:jc w:val="center"/>
        </w:trPr>
        <w:tc>
          <w:tcPr>
            <w:tcW w:w="2117"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2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13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138</w:t>
            </w:r>
          </w:p>
        </w:tc>
        <w:tc>
          <w:tcPr>
            <w:tcW w:w="113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69,0%</w:t>
            </w:r>
          </w:p>
        </w:tc>
      </w:tr>
      <w:tr w:rsidR="00FB6251" w:rsidTr="00B3768B">
        <w:trPr>
          <w:trHeight w:val="517"/>
          <w:jc w:val="center"/>
        </w:trPr>
        <w:tc>
          <w:tcPr>
            <w:tcW w:w="2117"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2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13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w:t>
            </w:r>
          </w:p>
        </w:tc>
        <w:tc>
          <w:tcPr>
            <w:tcW w:w="113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2,5%</w:t>
            </w:r>
          </w:p>
        </w:tc>
      </w:tr>
      <w:tr w:rsidR="00FB6251" w:rsidTr="00B3768B">
        <w:trPr>
          <w:trHeight w:val="517"/>
          <w:jc w:val="center"/>
        </w:trPr>
        <w:tc>
          <w:tcPr>
            <w:tcW w:w="2117"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2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Não concordo, nem discordo (NCND)</w:t>
            </w:r>
          </w:p>
        </w:tc>
        <w:tc>
          <w:tcPr>
            <w:tcW w:w="113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31</w:t>
            </w:r>
          </w:p>
        </w:tc>
        <w:tc>
          <w:tcPr>
            <w:tcW w:w="113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15,5%</w:t>
            </w:r>
          </w:p>
        </w:tc>
      </w:tr>
      <w:tr w:rsidR="00FB6251" w:rsidTr="00B3768B">
        <w:trPr>
          <w:trHeight w:val="517"/>
          <w:jc w:val="center"/>
        </w:trPr>
        <w:tc>
          <w:tcPr>
            <w:tcW w:w="2117"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2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parcialmente (CP)</w:t>
            </w:r>
          </w:p>
        </w:tc>
        <w:tc>
          <w:tcPr>
            <w:tcW w:w="113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w:t>
            </w:r>
          </w:p>
        </w:tc>
        <w:tc>
          <w:tcPr>
            <w:tcW w:w="113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w:t>
            </w:r>
          </w:p>
        </w:tc>
      </w:tr>
      <w:tr w:rsidR="00FB6251" w:rsidTr="00B3768B">
        <w:trPr>
          <w:trHeight w:val="280"/>
          <w:jc w:val="center"/>
        </w:trPr>
        <w:tc>
          <w:tcPr>
            <w:tcW w:w="2117"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25"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13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17</w:t>
            </w:r>
          </w:p>
        </w:tc>
        <w:tc>
          <w:tcPr>
            <w:tcW w:w="113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8,5%</w:t>
            </w:r>
          </w:p>
        </w:tc>
      </w:tr>
      <w:tr w:rsidR="00FB6251" w:rsidTr="00B3768B">
        <w:trPr>
          <w:trHeight w:val="280"/>
          <w:jc w:val="center"/>
        </w:trPr>
        <w:tc>
          <w:tcPr>
            <w:tcW w:w="4642" w:type="dxa"/>
            <w:gridSpan w:val="2"/>
            <w:tcBorders>
              <w:top w:val="nil"/>
              <w:left w:val="single" w:sz="12" w:space="0" w:color="000000"/>
              <w:bottom w:val="single" w:sz="12" w:space="0" w:color="000000"/>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134" w:type="dxa"/>
            <w:tcBorders>
              <w:top w:val="nil"/>
              <w:left w:val="single" w:sz="12" w:space="0" w:color="000000"/>
              <w:bottom w:val="single" w:sz="12" w:space="0" w:color="000000"/>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200</w:t>
            </w:r>
          </w:p>
        </w:tc>
        <w:tc>
          <w:tcPr>
            <w:tcW w:w="1134" w:type="dxa"/>
            <w:tcBorders>
              <w:top w:val="nil"/>
              <w:left w:val="single" w:sz="2" w:space="0" w:color="000000"/>
              <w:bottom w:val="single" w:sz="12" w:space="0" w:color="000000"/>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FB6251" w:rsidRDefault="00FB6251" w:rsidP="00B351CE">
      <w:pPr>
        <w:spacing w:after="0" w:line="240" w:lineRule="auto"/>
        <w:jc w:val="both"/>
        <w:rPr>
          <w:rFonts w:ascii="Times New Roman" w:hAnsi="Times New Roman" w:cs="Times New Roman"/>
        </w:rPr>
      </w:pPr>
    </w:p>
    <w:p w:rsidR="003C01A0" w:rsidRDefault="00A150CF" w:rsidP="00681A02">
      <w:pPr>
        <w:spacing w:after="0" w:line="360" w:lineRule="auto"/>
        <w:jc w:val="both"/>
        <w:rPr>
          <w:rFonts w:ascii="Times New Roman" w:hAnsi="Times New Roman" w:cs="Times New Roman"/>
          <w:sz w:val="24"/>
          <w:szCs w:val="24"/>
        </w:rPr>
      </w:pPr>
      <w:r w:rsidRPr="0079267F">
        <w:rPr>
          <w:rFonts w:ascii="Times New Roman" w:hAnsi="Times New Roman" w:cs="Times New Roman"/>
          <w:sz w:val="24"/>
          <w:szCs w:val="24"/>
        </w:rPr>
        <w:t xml:space="preserve">Existe </w:t>
      </w:r>
      <w:r w:rsidR="00EC4F73">
        <w:rPr>
          <w:rFonts w:ascii="Times New Roman" w:hAnsi="Times New Roman" w:cs="Times New Roman"/>
          <w:sz w:val="24"/>
          <w:szCs w:val="24"/>
        </w:rPr>
        <w:t>a perce</w:t>
      </w:r>
      <w:r w:rsidR="008D1F3D">
        <w:rPr>
          <w:rFonts w:ascii="Times New Roman" w:hAnsi="Times New Roman" w:cs="Times New Roman"/>
          <w:sz w:val="24"/>
          <w:szCs w:val="24"/>
        </w:rPr>
        <w:t>ção de que o g</w:t>
      </w:r>
      <w:r w:rsidRPr="0079267F">
        <w:rPr>
          <w:rFonts w:ascii="Times New Roman" w:hAnsi="Times New Roman" w:cs="Times New Roman"/>
          <w:sz w:val="24"/>
          <w:szCs w:val="24"/>
        </w:rPr>
        <w:t xml:space="preserve">overno moçambicano é </w:t>
      </w:r>
      <w:r w:rsidR="0079267F" w:rsidRPr="0079267F">
        <w:rPr>
          <w:rFonts w:ascii="Times New Roman" w:hAnsi="Times New Roman" w:cs="Times New Roman"/>
          <w:sz w:val="24"/>
          <w:szCs w:val="24"/>
        </w:rPr>
        <w:t>complacente</w:t>
      </w:r>
      <w:r w:rsidRPr="0079267F">
        <w:rPr>
          <w:rFonts w:ascii="Times New Roman" w:hAnsi="Times New Roman" w:cs="Times New Roman"/>
          <w:sz w:val="24"/>
          <w:szCs w:val="24"/>
        </w:rPr>
        <w:t xml:space="preserve"> </w:t>
      </w:r>
      <w:r w:rsidR="0079267F">
        <w:rPr>
          <w:rFonts w:ascii="Times New Roman" w:hAnsi="Times New Roman" w:cs="Times New Roman"/>
          <w:sz w:val="24"/>
          <w:szCs w:val="24"/>
        </w:rPr>
        <w:t>diante das empresas transnacionais</w:t>
      </w:r>
      <w:r w:rsidR="00754D82">
        <w:rPr>
          <w:rFonts w:ascii="Times New Roman" w:hAnsi="Times New Roman" w:cs="Times New Roman"/>
          <w:sz w:val="24"/>
          <w:szCs w:val="24"/>
        </w:rPr>
        <w:t xml:space="preserve"> face à</w:t>
      </w:r>
      <w:r w:rsidR="0079267F">
        <w:rPr>
          <w:rFonts w:ascii="Times New Roman" w:hAnsi="Times New Roman" w:cs="Times New Roman"/>
          <w:sz w:val="24"/>
          <w:szCs w:val="24"/>
        </w:rPr>
        <w:t xml:space="preserve">s preocupações das </w:t>
      </w:r>
      <w:r w:rsidR="00303A9B">
        <w:rPr>
          <w:rFonts w:ascii="Times New Roman" w:hAnsi="Times New Roman" w:cs="Times New Roman"/>
          <w:sz w:val="24"/>
          <w:szCs w:val="24"/>
        </w:rPr>
        <w:t>famílias afetadas pelo</w:t>
      </w:r>
      <w:r w:rsidR="0079267F">
        <w:rPr>
          <w:rFonts w:ascii="Times New Roman" w:hAnsi="Times New Roman" w:cs="Times New Roman"/>
          <w:sz w:val="24"/>
          <w:szCs w:val="24"/>
        </w:rPr>
        <w:t xml:space="preserve"> reassentamento. Com base nesta hipótese, procurou-se saber</w:t>
      </w:r>
      <w:r w:rsidR="00754D82">
        <w:rPr>
          <w:rFonts w:ascii="Times New Roman" w:hAnsi="Times New Roman" w:cs="Times New Roman"/>
          <w:sz w:val="24"/>
          <w:szCs w:val="24"/>
        </w:rPr>
        <w:t>,</w:t>
      </w:r>
      <w:r w:rsidR="0079267F">
        <w:rPr>
          <w:rFonts w:ascii="Times New Roman" w:hAnsi="Times New Roman" w:cs="Times New Roman"/>
          <w:sz w:val="24"/>
          <w:szCs w:val="24"/>
        </w:rPr>
        <w:t xml:space="preserve"> dos inquiridos</w:t>
      </w:r>
      <w:r w:rsidR="00754D82">
        <w:rPr>
          <w:rFonts w:ascii="Times New Roman" w:hAnsi="Times New Roman" w:cs="Times New Roman"/>
          <w:sz w:val="24"/>
          <w:szCs w:val="24"/>
        </w:rPr>
        <w:t>,</w:t>
      </w:r>
      <w:r w:rsidR="0079267F">
        <w:rPr>
          <w:rFonts w:ascii="Times New Roman" w:hAnsi="Times New Roman" w:cs="Times New Roman"/>
          <w:sz w:val="24"/>
          <w:szCs w:val="24"/>
        </w:rPr>
        <w:t xml:space="preserve"> </w:t>
      </w:r>
      <w:r w:rsidR="003102A4">
        <w:rPr>
          <w:rFonts w:ascii="Times New Roman" w:hAnsi="Times New Roman" w:cs="Times New Roman"/>
          <w:sz w:val="24"/>
          <w:szCs w:val="24"/>
        </w:rPr>
        <w:t>se o g</w:t>
      </w:r>
      <w:r w:rsidR="00681A02">
        <w:rPr>
          <w:rFonts w:ascii="Times New Roman" w:hAnsi="Times New Roman" w:cs="Times New Roman"/>
          <w:sz w:val="24"/>
          <w:szCs w:val="24"/>
        </w:rPr>
        <w:t xml:space="preserve">overno fiscaliza </w:t>
      </w:r>
      <w:r w:rsidR="0079267F">
        <w:rPr>
          <w:rFonts w:ascii="Times New Roman" w:hAnsi="Times New Roman" w:cs="Times New Roman"/>
          <w:sz w:val="24"/>
          <w:szCs w:val="24"/>
        </w:rPr>
        <w:t>a</w:t>
      </w:r>
      <w:r w:rsidR="00681A02">
        <w:rPr>
          <w:rFonts w:ascii="Times New Roman" w:hAnsi="Times New Roman" w:cs="Times New Roman"/>
          <w:sz w:val="24"/>
          <w:szCs w:val="24"/>
        </w:rPr>
        <w:t xml:space="preserve">s empresas transnacionais envolvidas na exploração de carvão mineral. </w:t>
      </w:r>
    </w:p>
    <w:p w:rsidR="00A150CF" w:rsidRDefault="00A150CF" w:rsidP="003C01A0">
      <w:pPr>
        <w:spacing w:after="0" w:line="360" w:lineRule="auto"/>
        <w:ind w:firstLine="720"/>
        <w:jc w:val="both"/>
        <w:rPr>
          <w:rFonts w:ascii="Times New Roman" w:hAnsi="Times New Roman" w:cs="Times New Roman"/>
          <w:sz w:val="24"/>
          <w:szCs w:val="24"/>
        </w:rPr>
      </w:pPr>
      <w:r w:rsidRPr="0079267F">
        <w:rPr>
          <w:rFonts w:ascii="Times New Roman" w:hAnsi="Times New Roman" w:cs="Times New Roman"/>
          <w:sz w:val="24"/>
          <w:szCs w:val="24"/>
        </w:rPr>
        <w:t xml:space="preserve">Em </w:t>
      </w:r>
      <w:r w:rsidR="00681A02">
        <w:rPr>
          <w:rFonts w:ascii="Times New Roman" w:hAnsi="Times New Roman" w:cs="Times New Roman"/>
          <w:sz w:val="24"/>
          <w:szCs w:val="24"/>
        </w:rPr>
        <w:t xml:space="preserve">resposta, </w:t>
      </w:r>
      <w:r w:rsidR="00C93CF6">
        <w:rPr>
          <w:rFonts w:ascii="Times New Roman" w:hAnsi="Times New Roman" w:cs="Times New Roman"/>
          <w:sz w:val="24"/>
          <w:szCs w:val="24"/>
        </w:rPr>
        <w:t xml:space="preserve">a esmagadora maioria dos inquiridos </w:t>
      </w:r>
      <w:r w:rsidR="00754D82">
        <w:rPr>
          <w:rFonts w:ascii="Times New Roman" w:hAnsi="Times New Roman" w:cs="Times New Roman"/>
          <w:sz w:val="24"/>
          <w:szCs w:val="24"/>
        </w:rPr>
        <w:t xml:space="preserve">(138, </w:t>
      </w:r>
      <w:r w:rsidR="0079267F" w:rsidRPr="0079267F">
        <w:rPr>
          <w:rFonts w:ascii="Times New Roman" w:hAnsi="Times New Roman" w:cs="Times New Roman"/>
          <w:sz w:val="24"/>
          <w:szCs w:val="24"/>
        </w:rPr>
        <w:t xml:space="preserve">equivalendo a 69.0%) </w:t>
      </w:r>
      <w:r w:rsidR="00754D82">
        <w:rPr>
          <w:rFonts w:ascii="Times New Roman" w:hAnsi="Times New Roman" w:cs="Times New Roman"/>
          <w:sz w:val="24"/>
          <w:szCs w:val="24"/>
        </w:rPr>
        <w:t>discorda</w:t>
      </w:r>
      <w:r w:rsidR="00681A02">
        <w:rPr>
          <w:rFonts w:ascii="Times New Roman" w:hAnsi="Times New Roman" w:cs="Times New Roman"/>
          <w:sz w:val="24"/>
          <w:szCs w:val="24"/>
        </w:rPr>
        <w:t xml:space="preserve"> totalmente e 17 </w:t>
      </w:r>
      <w:r w:rsidR="009C17A4">
        <w:rPr>
          <w:rFonts w:ascii="Times New Roman" w:hAnsi="Times New Roman" w:cs="Times New Roman"/>
          <w:sz w:val="24"/>
          <w:szCs w:val="24"/>
        </w:rPr>
        <w:t xml:space="preserve">participantes </w:t>
      </w:r>
      <w:r w:rsidR="00681A02">
        <w:rPr>
          <w:rFonts w:ascii="Times New Roman" w:hAnsi="Times New Roman" w:cs="Times New Roman"/>
          <w:sz w:val="24"/>
          <w:szCs w:val="24"/>
        </w:rPr>
        <w:t>(correspondendo a 8.5%) concorda</w:t>
      </w:r>
      <w:r w:rsidR="00C93CF6">
        <w:rPr>
          <w:rFonts w:ascii="Times New Roman" w:hAnsi="Times New Roman" w:cs="Times New Roman"/>
          <w:sz w:val="24"/>
          <w:szCs w:val="24"/>
        </w:rPr>
        <w:t>m</w:t>
      </w:r>
      <w:r w:rsidR="00681A02">
        <w:rPr>
          <w:rFonts w:ascii="Times New Roman" w:hAnsi="Times New Roman" w:cs="Times New Roman"/>
          <w:sz w:val="24"/>
          <w:szCs w:val="24"/>
        </w:rPr>
        <w:t xml:space="preserve"> totalmente. </w:t>
      </w:r>
      <w:r w:rsidR="009C17A4">
        <w:rPr>
          <w:rFonts w:ascii="Times New Roman" w:hAnsi="Times New Roman" w:cs="Times New Roman"/>
          <w:sz w:val="24"/>
          <w:szCs w:val="24"/>
        </w:rPr>
        <w:t>7 avaliados (</w:t>
      </w:r>
      <w:r w:rsidR="003748CD">
        <w:rPr>
          <w:rFonts w:ascii="Times New Roman" w:hAnsi="Times New Roman" w:cs="Times New Roman"/>
          <w:sz w:val="24"/>
          <w:szCs w:val="24"/>
        </w:rPr>
        <w:t xml:space="preserve">perfazendo a </w:t>
      </w:r>
      <w:r w:rsidR="009C17A4">
        <w:rPr>
          <w:rFonts w:ascii="Times New Roman" w:hAnsi="Times New Roman" w:cs="Times New Roman"/>
          <w:sz w:val="24"/>
          <w:szCs w:val="24"/>
        </w:rPr>
        <w:t xml:space="preserve">3.5%) </w:t>
      </w:r>
      <w:r w:rsidR="003748CD">
        <w:rPr>
          <w:rFonts w:ascii="Times New Roman" w:hAnsi="Times New Roman" w:cs="Times New Roman"/>
          <w:sz w:val="24"/>
          <w:szCs w:val="24"/>
        </w:rPr>
        <w:t xml:space="preserve">não responderam ao questionário. </w:t>
      </w:r>
      <w:r w:rsidR="00C93CF6">
        <w:rPr>
          <w:rFonts w:ascii="Times New Roman" w:hAnsi="Times New Roman" w:cs="Times New Roman"/>
          <w:sz w:val="24"/>
          <w:szCs w:val="24"/>
        </w:rPr>
        <w:t>O que significa</w:t>
      </w:r>
      <w:r w:rsidR="008F5C4F">
        <w:rPr>
          <w:rFonts w:ascii="Times New Roman" w:hAnsi="Times New Roman" w:cs="Times New Roman"/>
          <w:sz w:val="24"/>
          <w:szCs w:val="24"/>
        </w:rPr>
        <w:t xml:space="preserve"> que, </w:t>
      </w:r>
      <w:r w:rsidR="001776C0">
        <w:rPr>
          <w:rFonts w:ascii="Times New Roman" w:hAnsi="Times New Roman" w:cs="Times New Roman"/>
          <w:sz w:val="24"/>
          <w:szCs w:val="24"/>
        </w:rPr>
        <w:t xml:space="preserve">de acordo com </w:t>
      </w:r>
      <w:r w:rsidR="00AA6DED">
        <w:rPr>
          <w:rFonts w:ascii="Times New Roman" w:hAnsi="Times New Roman" w:cs="Times New Roman"/>
          <w:sz w:val="24"/>
          <w:szCs w:val="24"/>
        </w:rPr>
        <w:t>a opinião d</w:t>
      </w:r>
      <w:r w:rsidR="008F5C4F">
        <w:rPr>
          <w:rFonts w:ascii="Times New Roman" w:hAnsi="Times New Roman" w:cs="Times New Roman"/>
          <w:sz w:val="24"/>
          <w:szCs w:val="24"/>
        </w:rPr>
        <w:t>os inquiridos,</w:t>
      </w:r>
      <w:r w:rsidR="00C93CF6">
        <w:rPr>
          <w:rFonts w:ascii="Times New Roman" w:hAnsi="Times New Roman" w:cs="Times New Roman"/>
          <w:sz w:val="24"/>
          <w:szCs w:val="24"/>
        </w:rPr>
        <w:t xml:space="preserve"> </w:t>
      </w:r>
      <w:r w:rsidR="00754D82">
        <w:rPr>
          <w:rFonts w:ascii="Times New Roman" w:hAnsi="Times New Roman" w:cs="Times New Roman"/>
          <w:sz w:val="24"/>
          <w:szCs w:val="24"/>
        </w:rPr>
        <w:t>o Governo não fiscaliza as a</w:t>
      </w:r>
      <w:r w:rsidR="00C93CF6">
        <w:rPr>
          <w:rFonts w:ascii="Times New Roman" w:hAnsi="Times New Roman" w:cs="Times New Roman"/>
          <w:sz w:val="24"/>
          <w:szCs w:val="24"/>
        </w:rPr>
        <w:t xml:space="preserve">tividades das </w:t>
      </w:r>
      <w:r w:rsidR="008F5C4F">
        <w:rPr>
          <w:rFonts w:ascii="Times New Roman" w:hAnsi="Times New Roman" w:cs="Times New Roman"/>
          <w:sz w:val="24"/>
          <w:szCs w:val="24"/>
        </w:rPr>
        <w:t xml:space="preserve">empresas </w:t>
      </w:r>
      <w:r w:rsidR="00C93CF6">
        <w:rPr>
          <w:rFonts w:ascii="Times New Roman" w:hAnsi="Times New Roman" w:cs="Times New Roman"/>
          <w:sz w:val="24"/>
          <w:szCs w:val="24"/>
        </w:rPr>
        <w:t>transnacionais</w:t>
      </w:r>
      <w:r w:rsidR="00AA6DED">
        <w:rPr>
          <w:rFonts w:ascii="Times New Roman" w:hAnsi="Times New Roman" w:cs="Times New Roman"/>
          <w:sz w:val="24"/>
          <w:szCs w:val="24"/>
        </w:rPr>
        <w:t xml:space="preserve"> (Vale Moçambique e ICVL)</w:t>
      </w:r>
      <w:r w:rsidR="00C93CF6">
        <w:rPr>
          <w:rFonts w:ascii="Times New Roman" w:hAnsi="Times New Roman" w:cs="Times New Roman"/>
          <w:sz w:val="24"/>
          <w:szCs w:val="24"/>
        </w:rPr>
        <w:t xml:space="preserve">. </w:t>
      </w:r>
      <w:r w:rsidR="00681A02">
        <w:rPr>
          <w:rFonts w:ascii="Times New Roman" w:hAnsi="Times New Roman" w:cs="Times New Roman"/>
          <w:sz w:val="24"/>
          <w:szCs w:val="24"/>
        </w:rPr>
        <w:t xml:space="preserve"> </w:t>
      </w:r>
    </w:p>
    <w:p w:rsidR="00C93CF6" w:rsidRDefault="00C93CF6" w:rsidP="003C01A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w:t>
      </w:r>
      <w:r w:rsidR="0073189C">
        <w:rPr>
          <w:rFonts w:ascii="Times New Roman" w:hAnsi="Times New Roman" w:cs="Times New Roman"/>
          <w:sz w:val="24"/>
          <w:szCs w:val="24"/>
        </w:rPr>
        <w:t xml:space="preserve">obrigatoriedade de </w:t>
      </w:r>
      <w:r>
        <w:rPr>
          <w:rFonts w:ascii="Times New Roman" w:hAnsi="Times New Roman" w:cs="Times New Roman"/>
          <w:sz w:val="24"/>
          <w:szCs w:val="24"/>
        </w:rPr>
        <w:t xml:space="preserve">supervisão do processo de reassentamento e </w:t>
      </w:r>
      <w:r w:rsidR="0073189C">
        <w:rPr>
          <w:rFonts w:ascii="Times New Roman" w:hAnsi="Times New Roman" w:cs="Times New Roman"/>
          <w:sz w:val="24"/>
          <w:szCs w:val="24"/>
        </w:rPr>
        <w:t>d</w:t>
      </w:r>
      <w:r>
        <w:rPr>
          <w:rFonts w:ascii="Times New Roman" w:hAnsi="Times New Roman" w:cs="Times New Roman"/>
          <w:sz w:val="24"/>
          <w:szCs w:val="24"/>
        </w:rPr>
        <w:t xml:space="preserve">os PAR </w:t>
      </w:r>
      <w:r w:rsidR="0073189C">
        <w:rPr>
          <w:rFonts w:ascii="Times New Roman" w:hAnsi="Times New Roman" w:cs="Times New Roman"/>
          <w:sz w:val="24"/>
          <w:szCs w:val="24"/>
        </w:rPr>
        <w:t>é d</w:t>
      </w:r>
      <w:r w:rsidR="004A106D">
        <w:rPr>
          <w:rFonts w:ascii="Times New Roman" w:hAnsi="Times New Roman" w:cs="Times New Roman"/>
          <w:sz w:val="24"/>
          <w:szCs w:val="24"/>
        </w:rPr>
        <w:t>e lei (art.º</w:t>
      </w:r>
      <w:r w:rsidR="0073189C">
        <w:rPr>
          <w:rFonts w:ascii="Times New Roman" w:hAnsi="Times New Roman" w:cs="Times New Roman"/>
          <w:sz w:val="24"/>
          <w:szCs w:val="24"/>
        </w:rPr>
        <w:t xml:space="preserve"> 2</w:t>
      </w:r>
      <w:r w:rsidR="004A106D">
        <w:rPr>
          <w:rFonts w:ascii="Times New Roman" w:hAnsi="Times New Roman" w:cs="Times New Roman"/>
          <w:sz w:val="24"/>
          <w:szCs w:val="24"/>
        </w:rPr>
        <w:t>, nº 1</w:t>
      </w:r>
      <w:r w:rsidR="0073189C">
        <w:rPr>
          <w:rFonts w:ascii="Times New Roman" w:hAnsi="Times New Roman" w:cs="Times New Roman"/>
          <w:sz w:val="24"/>
          <w:szCs w:val="24"/>
        </w:rPr>
        <w:t xml:space="preserve"> do Diploma Ministerial nº 155/2014, de 19 de setembro de 2014</w:t>
      </w:r>
      <w:r w:rsidR="004A106D">
        <w:rPr>
          <w:rFonts w:ascii="Times New Roman" w:hAnsi="Times New Roman" w:cs="Times New Roman"/>
          <w:sz w:val="24"/>
          <w:szCs w:val="24"/>
        </w:rPr>
        <w:t>)</w:t>
      </w:r>
      <w:r w:rsidR="0073189C">
        <w:rPr>
          <w:rFonts w:ascii="Times New Roman" w:hAnsi="Times New Roman" w:cs="Times New Roman"/>
          <w:sz w:val="24"/>
          <w:szCs w:val="24"/>
        </w:rPr>
        <w:t xml:space="preserve">, que estabelece “Para este regulamento entende-se por supervisão o acto de orientar, superintender e fiscalizar o processo de Reassentamento da população.” </w:t>
      </w:r>
      <w:r w:rsidR="004A106D">
        <w:rPr>
          <w:rFonts w:ascii="Times New Roman" w:hAnsi="Times New Roman" w:cs="Times New Roman"/>
          <w:sz w:val="24"/>
          <w:szCs w:val="24"/>
        </w:rPr>
        <w:t xml:space="preserve">Conforme acrescenta o mesmo art.º 1, nº 2 </w:t>
      </w:r>
      <w:r w:rsidR="0073189C">
        <w:rPr>
          <w:rFonts w:ascii="Times New Roman" w:hAnsi="Times New Roman" w:cs="Times New Roman"/>
          <w:sz w:val="24"/>
          <w:szCs w:val="24"/>
        </w:rPr>
        <w:t>“Acompanhar entende-se como o acto de seguir, dar atenção e partilhar as opiniões durante o processo de Reassentamento da população.”</w:t>
      </w:r>
      <w:r w:rsidR="0073189C">
        <w:rPr>
          <w:rStyle w:val="Refdenotaderodap"/>
          <w:rFonts w:ascii="Times New Roman" w:hAnsi="Times New Roman" w:cs="Times New Roman"/>
          <w:sz w:val="24"/>
          <w:szCs w:val="24"/>
        </w:rPr>
        <w:footnoteReference w:id="681"/>
      </w:r>
      <w:r w:rsidR="0073189C">
        <w:rPr>
          <w:rFonts w:ascii="Times New Roman" w:hAnsi="Times New Roman" w:cs="Times New Roman"/>
          <w:sz w:val="24"/>
          <w:szCs w:val="24"/>
        </w:rPr>
        <w:t xml:space="preserve">     </w:t>
      </w:r>
    </w:p>
    <w:p w:rsidR="00FB6251" w:rsidRDefault="00AF3317" w:rsidP="0051635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É neste sentido que Tomás manifesta a sua preocupação com o fa</w:t>
      </w:r>
      <w:r w:rsidR="00B029E7">
        <w:rPr>
          <w:rFonts w:ascii="Times New Roman" w:hAnsi="Times New Roman" w:cs="Times New Roman"/>
          <w:sz w:val="24"/>
          <w:szCs w:val="24"/>
        </w:rPr>
        <w:t>c</w:t>
      </w:r>
      <w:r>
        <w:rPr>
          <w:rFonts w:ascii="Times New Roman" w:hAnsi="Times New Roman" w:cs="Times New Roman"/>
          <w:sz w:val="24"/>
          <w:szCs w:val="24"/>
        </w:rPr>
        <w:t xml:space="preserve">to de o Governo </w:t>
      </w:r>
      <w:r w:rsidR="00DF603A">
        <w:rPr>
          <w:rFonts w:ascii="Times New Roman" w:hAnsi="Times New Roman" w:cs="Times New Roman"/>
          <w:sz w:val="24"/>
          <w:szCs w:val="24"/>
        </w:rPr>
        <w:t xml:space="preserve">distrital </w:t>
      </w:r>
      <w:r w:rsidR="008171BE">
        <w:rPr>
          <w:rFonts w:ascii="Times New Roman" w:hAnsi="Times New Roman" w:cs="Times New Roman"/>
          <w:sz w:val="24"/>
          <w:szCs w:val="24"/>
        </w:rPr>
        <w:t xml:space="preserve">ainda </w:t>
      </w:r>
      <w:r>
        <w:rPr>
          <w:rFonts w:ascii="Times New Roman" w:hAnsi="Times New Roman" w:cs="Times New Roman"/>
          <w:sz w:val="24"/>
          <w:szCs w:val="24"/>
        </w:rPr>
        <w:t>n</w:t>
      </w:r>
      <w:r w:rsidR="008171BE">
        <w:rPr>
          <w:rFonts w:ascii="Times New Roman" w:hAnsi="Times New Roman" w:cs="Times New Roman"/>
          <w:sz w:val="24"/>
          <w:szCs w:val="24"/>
        </w:rPr>
        <w:t xml:space="preserve">ão ter fiscalizado as obras construídas no âmbito do reassentamento, </w:t>
      </w:r>
      <w:r w:rsidR="00DF603A">
        <w:rPr>
          <w:rFonts w:ascii="Times New Roman" w:hAnsi="Times New Roman" w:cs="Times New Roman"/>
          <w:sz w:val="24"/>
          <w:szCs w:val="24"/>
        </w:rPr>
        <w:t xml:space="preserve">quiçá </w:t>
      </w:r>
      <w:r w:rsidR="008171BE">
        <w:rPr>
          <w:rFonts w:ascii="Times New Roman" w:hAnsi="Times New Roman" w:cs="Times New Roman"/>
          <w:sz w:val="24"/>
          <w:szCs w:val="24"/>
        </w:rPr>
        <w:lastRenderedPageBreak/>
        <w:t xml:space="preserve">“pelo desconhecimento dos </w:t>
      </w:r>
      <w:r w:rsidR="00DF603A">
        <w:rPr>
          <w:rFonts w:ascii="Times New Roman" w:hAnsi="Times New Roman" w:cs="Times New Roman"/>
          <w:sz w:val="24"/>
          <w:szCs w:val="24"/>
        </w:rPr>
        <w:t>dossiers</w:t>
      </w:r>
      <w:r w:rsidR="008171BE">
        <w:rPr>
          <w:rFonts w:ascii="Times New Roman" w:hAnsi="Times New Roman" w:cs="Times New Roman"/>
          <w:sz w:val="24"/>
          <w:szCs w:val="24"/>
        </w:rPr>
        <w:t xml:space="preserve">, já que </w:t>
      </w:r>
      <w:r w:rsidR="00472A66">
        <w:rPr>
          <w:rFonts w:ascii="Times New Roman" w:hAnsi="Times New Roman" w:cs="Times New Roman"/>
          <w:sz w:val="24"/>
          <w:szCs w:val="24"/>
        </w:rPr>
        <w:t>grande parte d</w:t>
      </w:r>
      <w:r w:rsidR="008171BE">
        <w:rPr>
          <w:rFonts w:ascii="Times New Roman" w:hAnsi="Times New Roman" w:cs="Times New Roman"/>
          <w:sz w:val="24"/>
          <w:szCs w:val="24"/>
        </w:rPr>
        <w:t>os proje</w:t>
      </w:r>
      <w:r w:rsidR="00DF603A">
        <w:rPr>
          <w:rFonts w:ascii="Times New Roman" w:hAnsi="Times New Roman" w:cs="Times New Roman"/>
          <w:sz w:val="24"/>
          <w:szCs w:val="24"/>
        </w:rPr>
        <w:t>t</w:t>
      </w:r>
      <w:r w:rsidR="008171BE">
        <w:rPr>
          <w:rFonts w:ascii="Times New Roman" w:hAnsi="Times New Roman" w:cs="Times New Roman"/>
          <w:sz w:val="24"/>
          <w:szCs w:val="24"/>
        </w:rPr>
        <w:t xml:space="preserve">os </w:t>
      </w:r>
      <w:r w:rsidR="00472A66">
        <w:rPr>
          <w:rFonts w:ascii="Times New Roman" w:hAnsi="Times New Roman" w:cs="Times New Roman"/>
          <w:sz w:val="24"/>
          <w:szCs w:val="24"/>
        </w:rPr>
        <w:t xml:space="preserve">foram </w:t>
      </w:r>
      <w:r w:rsidR="008171BE">
        <w:rPr>
          <w:rFonts w:ascii="Times New Roman" w:hAnsi="Times New Roman" w:cs="Times New Roman"/>
          <w:sz w:val="24"/>
          <w:szCs w:val="24"/>
        </w:rPr>
        <w:t xml:space="preserve">desenhados à </w:t>
      </w:r>
      <w:r w:rsidR="00472A66">
        <w:rPr>
          <w:rFonts w:ascii="Times New Roman" w:hAnsi="Times New Roman" w:cs="Times New Roman"/>
          <w:sz w:val="24"/>
          <w:szCs w:val="24"/>
        </w:rPr>
        <w:t xml:space="preserve">porta fechada pelas mineradoras e muitas vezes </w:t>
      </w:r>
      <w:r w:rsidR="008171BE">
        <w:rPr>
          <w:rFonts w:ascii="Times New Roman" w:hAnsi="Times New Roman" w:cs="Times New Roman"/>
          <w:sz w:val="24"/>
          <w:szCs w:val="24"/>
        </w:rPr>
        <w:t xml:space="preserve">o </w:t>
      </w:r>
      <w:r w:rsidR="00DF603A">
        <w:rPr>
          <w:rFonts w:ascii="Times New Roman" w:hAnsi="Times New Roman" w:cs="Times New Roman"/>
          <w:sz w:val="24"/>
          <w:szCs w:val="24"/>
        </w:rPr>
        <w:t xml:space="preserve">Governo do distrito de Moatize </w:t>
      </w:r>
      <w:r w:rsidR="008171BE">
        <w:rPr>
          <w:rFonts w:ascii="Times New Roman" w:hAnsi="Times New Roman" w:cs="Times New Roman"/>
          <w:sz w:val="24"/>
          <w:szCs w:val="24"/>
        </w:rPr>
        <w:t>era um</w:t>
      </w:r>
      <w:r w:rsidR="00C93CF6">
        <w:rPr>
          <w:rFonts w:ascii="Times New Roman" w:hAnsi="Times New Roman" w:cs="Times New Roman"/>
          <w:sz w:val="24"/>
          <w:szCs w:val="24"/>
        </w:rPr>
        <w:t>a</w:t>
      </w:r>
      <w:r w:rsidR="008171BE">
        <w:rPr>
          <w:rFonts w:ascii="Times New Roman" w:hAnsi="Times New Roman" w:cs="Times New Roman"/>
          <w:sz w:val="24"/>
          <w:szCs w:val="24"/>
        </w:rPr>
        <w:t xml:space="preserve"> </w:t>
      </w:r>
      <w:r w:rsidR="00C93CF6">
        <w:rPr>
          <w:rFonts w:ascii="Times New Roman" w:hAnsi="Times New Roman" w:cs="Times New Roman"/>
          <w:sz w:val="24"/>
          <w:szCs w:val="24"/>
        </w:rPr>
        <w:t>entidade</w:t>
      </w:r>
      <w:r w:rsidR="008171BE">
        <w:rPr>
          <w:rFonts w:ascii="Times New Roman" w:hAnsi="Times New Roman" w:cs="Times New Roman"/>
          <w:sz w:val="24"/>
          <w:szCs w:val="24"/>
        </w:rPr>
        <w:t xml:space="preserve"> ausente.”</w:t>
      </w:r>
      <w:r w:rsidR="008171BE">
        <w:rPr>
          <w:rStyle w:val="Refdenotaderodap"/>
          <w:rFonts w:ascii="Times New Roman" w:hAnsi="Times New Roman" w:cs="Times New Roman"/>
          <w:sz w:val="24"/>
          <w:szCs w:val="24"/>
        </w:rPr>
        <w:footnoteReference w:id="682"/>
      </w:r>
      <w:r w:rsidR="008171BE">
        <w:rPr>
          <w:rFonts w:ascii="Times New Roman" w:hAnsi="Times New Roman" w:cs="Times New Roman"/>
          <w:sz w:val="24"/>
          <w:szCs w:val="24"/>
        </w:rPr>
        <w:t xml:space="preserve">  </w:t>
      </w:r>
      <w:r w:rsidR="00516352">
        <w:rPr>
          <w:rFonts w:ascii="Times New Roman" w:hAnsi="Times New Roman" w:cs="Times New Roman"/>
          <w:sz w:val="24"/>
          <w:szCs w:val="24"/>
        </w:rPr>
        <w:t xml:space="preserve">   </w:t>
      </w:r>
    </w:p>
    <w:tbl>
      <w:tblPr>
        <w:tblW w:w="0" w:type="auto"/>
        <w:jc w:val="center"/>
        <w:tblLayout w:type="fixed"/>
        <w:tblCellMar>
          <w:left w:w="93" w:type="dxa"/>
          <w:right w:w="93" w:type="dxa"/>
        </w:tblCellMar>
        <w:tblLook w:val="0000" w:firstRow="0" w:lastRow="0" w:firstColumn="0" w:lastColumn="0" w:noHBand="0" w:noVBand="0"/>
      </w:tblPr>
      <w:tblGrid>
        <w:gridCol w:w="2154"/>
        <w:gridCol w:w="2569"/>
        <w:gridCol w:w="1154"/>
        <w:gridCol w:w="1154"/>
      </w:tblGrid>
      <w:tr w:rsidR="00FB6251" w:rsidTr="00B3768B">
        <w:trPr>
          <w:trHeight w:val="277"/>
          <w:jc w:val="center"/>
        </w:trPr>
        <w:tc>
          <w:tcPr>
            <w:tcW w:w="4723"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FB6251" w:rsidRPr="00516352" w:rsidRDefault="008A04C8" w:rsidP="008A04C8">
            <w:pPr>
              <w:autoSpaceDE w:val="0"/>
              <w:autoSpaceDN w:val="0"/>
              <w:adjustRightInd w:val="0"/>
              <w:spacing w:after="0" w:line="240" w:lineRule="auto"/>
              <w:jc w:val="center"/>
              <w:rPr>
                <w:rFonts w:ascii="Arial" w:hAnsi="Arial" w:cs="Arial"/>
                <w:b/>
                <w:color w:val="000000"/>
                <w:sz w:val="20"/>
                <w:szCs w:val="20"/>
              </w:rPr>
            </w:pPr>
            <w:r>
              <w:rPr>
                <w:rFonts w:ascii="Arial" w:hAnsi="Arial" w:cs="Arial"/>
                <w:b/>
                <w:color w:val="000000"/>
                <w:sz w:val="20"/>
                <w:szCs w:val="20"/>
              </w:rPr>
              <w:t xml:space="preserve">Mualadzi </w:t>
            </w:r>
          </w:p>
        </w:tc>
        <w:tc>
          <w:tcPr>
            <w:tcW w:w="1154" w:type="dxa"/>
            <w:tcBorders>
              <w:top w:val="single" w:sz="12" w:space="0" w:color="000000"/>
              <w:left w:val="single" w:sz="12" w:space="0" w:color="000000"/>
              <w:bottom w:val="single" w:sz="12" w:space="0" w:color="000000"/>
              <w:right w:val="single" w:sz="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w:t>
            </w:r>
          </w:p>
        </w:tc>
        <w:tc>
          <w:tcPr>
            <w:tcW w:w="1154" w:type="dxa"/>
            <w:tcBorders>
              <w:top w:val="single" w:sz="12" w:space="0" w:color="000000"/>
              <w:left w:val="single" w:sz="2" w:space="0" w:color="000000"/>
              <w:bottom w:val="single" w:sz="12" w:space="0" w:color="000000"/>
              <w:right w:val="single" w:sz="12" w:space="0" w:color="000000"/>
            </w:tcBorders>
            <w:shd w:val="clear" w:color="000000" w:fill="FFFFFF"/>
            <w:vAlign w:val="bottom"/>
          </w:tcPr>
          <w:p w:rsidR="00FB6251" w:rsidRDefault="00FB6251" w:rsidP="00D2756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 %</w:t>
            </w:r>
          </w:p>
        </w:tc>
      </w:tr>
      <w:tr w:rsidR="00FB6251" w:rsidTr="00B3768B">
        <w:trPr>
          <w:trHeight w:val="277"/>
          <w:jc w:val="center"/>
        </w:trPr>
        <w:tc>
          <w:tcPr>
            <w:tcW w:w="2154" w:type="dxa"/>
            <w:vMerge w:val="restart"/>
            <w:tcBorders>
              <w:top w:val="single" w:sz="12" w:space="0" w:color="000000"/>
              <w:left w:val="single" w:sz="12" w:space="0" w:color="000000"/>
              <w:bottom w:val="nil"/>
              <w:right w:val="nil"/>
            </w:tcBorders>
            <w:shd w:val="clear" w:color="000000" w:fill="FFFFFF"/>
          </w:tcPr>
          <w:p w:rsidR="00FB6251" w:rsidRDefault="00FB6251" w:rsidP="00FB6251">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O governo fiscaliza as atividades da ICVL.</w:t>
            </w:r>
          </w:p>
        </w:tc>
        <w:tc>
          <w:tcPr>
            <w:tcW w:w="2569" w:type="dxa"/>
            <w:tcBorders>
              <w:top w:val="single" w:sz="12" w:space="0" w:color="000000"/>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1154" w:type="dxa"/>
            <w:tcBorders>
              <w:top w:val="single" w:sz="12" w:space="0" w:color="000000"/>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7</w:t>
            </w:r>
          </w:p>
        </w:tc>
        <w:tc>
          <w:tcPr>
            <w:tcW w:w="1154" w:type="dxa"/>
            <w:tcBorders>
              <w:top w:val="single" w:sz="12" w:space="0" w:color="000000"/>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3,5%</w:t>
            </w:r>
          </w:p>
        </w:tc>
      </w:tr>
      <w:tr w:rsidR="00FB6251" w:rsidTr="00B3768B">
        <w:trPr>
          <w:trHeight w:val="277"/>
          <w:jc w:val="center"/>
        </w:trPr>
        <w:tc>
          <w:tcPr>
            <w:tcW w:w="215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69"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totalmente (DT)</w:t>
            </w:r>
          </w:p>
        </w:tc>
        <w:tc>
          <w:tcPr>
            <w:tcW w:w="115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138</w:t>
            </w:r>
          </w:p>
        </w:tc>
        <w:tc>
          <w:tcPr>
            <w:tcW w:w="115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69,0%</w:t>
            </w:r>
          </w:p>
        </w:tc>
      </w:tr>
      <w:tr w:rsidR="00FB6251" w:rsidTr="00B3768B">
        <w:trPr>
          <w:trHeight w:val="512"/>
          <w:jc w:val="center"/>
        </w:trPr>
        <w:tc>
          <w:tcPr>
            <w:tcW w:w="215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69"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Discordo parcialmente (DP)</w:t>
            </w:r>
          </w:p>
        </w:tc>
        <w:tc>
          <w:tcPr>
            <w:tcW w:w="115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5</w:t>
            </w:r>
          </w:p>
        </w:tc>
        <w:tc>
          <w:tcPr>
            <w:tcW w:w="115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2,5%</w:t>
            </w:r>
          </w:p>
        </w:tc>
      </w:tr>
      <w:tr w:rsidR="00FB6251" w:rsidTr="00B3768B">
        <w:trPr>
          <w:trHeight w:val="512"/>
          <w:jc w:val="center"/>
        </w:trPr>
        <w:tc>
          <w:tcPr>
            <w:tcW w:w="215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69"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Não concordo, nem discordo (NCND)</w:t>
            </w:r>
          </w:p>
        </w:tc>
        <w:tc>
          <w:tcPr>
            <w:tcW w:w="115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31</w:t>
            </w:r>
          </w:p>
        </w:tc>
        <w:tc>
          <w:tcPr>
            <w:tcW w:w="115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15,5%</w:t>
            </w:r>
          </w:p>
        </w:tc>
      </w:tr>
      <w:tr w:rsidR="00FB6251" w:rsidTr="00B3768B">
        <w:trPr>
          <w:trHeight w:val="512"/>
          <w:jc w:val="center"/>
        </w:trPr>
        <w:tc>
          <w:tcPr>
            <w:tcW w:w="215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69"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parcialmente (CP)</w:t>
            </w:r>
          </w:p>
        </w:tc>
        <w:tc>
          <w:tcPr>
            <w:tcW w:w="115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w:t>
            </w:r>
          </w:p>
        </w:tc>
        <w:tc>
          <w:tcPr>
            <w:tcW w:w="115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w:t>
            </w:r>
          </w:p>
        </w:tc>
      </w:tr>
      <w:tr w:rsidR="00FB6251" w:rsidTr="00B3768B">
        <w:trPr>
          <w:trHeight w:val="277"/>
          <w:jc w:val="center"/>
        </w:trPr>
        <w:tc>
          <w:tcPr>
            <w:tcW w:w="2154" w:type="dxa"/>
            <w:vMerge/>
            <w:tcBorders>
              <w:top w:val="nil"/>
              <w:left w:val="single" w:sz="12" w:space="0" w:color="000000"/>
              <w:bottom w:val="nil"/>
              <w:right w:val="nil"/>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p>
        </w:tc>
        <w:tc>
          <w:tcPr>
            <w:tcW w:w="2569" w:type="dxa"/>
            <w:tcBorders>
              <w:top w:val="nil"/>
              <w:left w:val="nil"/>
              <w:bottom w:val="nil"/>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Concordo totalmente (CT)</w:t>
            </w:r>
          </w:p>
        </w:tc>
        <w:tc>
          <w:tcPr>
            <w:tcW w:w="1154" w:type="dxa"/>
            <w:tcBorders>
              <w:top w:val="nil"/>
              <w:left w:val="single" w:sz="12" w:space="0" w:color="000000"/>
              <w:bottom w:val="nil"/>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17</w:t>
            </w:r>
          </w:p>
        </w:tc>
        <w:tc>
          <w:tcPr>
            <w:tcW w:w="1154" w:type="dxa"/>
            <w:tcBorders>
              <w:top w:val="nil"/>
              <w:left w:val="single" w:sz="2" w:space="0" w:color="000000"/>
              <w:bottom w:val="nil"/>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8,5%</w:t>
            </w:r>
          </w:p>
        </w:tc>
      </w:tr>
      <w:tr w:rsidR="00FB6251" w:rsidTr="00B3768B">
        <w:trPr>
          <w:trHeight w:val="277"/>
          <w:jc w:val="center"/>
        </w:trPr>
        <w:tc>
          <w:tcPr>
            <w:tcW w:w="4723" w:type="dxa"/>
            <w:gridSpan w:val="2"/>
            <w:tcBorders>
              <w:top w:val="nil"/>
              <w:left w:val="single" w:sz="12" w:space="0" w:color="000000"/>
              <w:bottom w:val="single" w:sz="12" w:space="0" w:color="000000"/>
              <w:right w:val="single" w:sz="12" w:space="0" w:color="000000"/>
            </w:tcBorders>
            <w:shd w:val="clear" w:color="000000" w:fill="FFFFFF"/>
          </w:tcPr>
          <w:p w:rsidR="00FB6251" w:rsidRDefault="00FB6251" w:rsidP="00D2756F">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N Total</w:t>
            </w:r>
          </w:p>
        </w:tc>
        <w:tc>
          <w:tcPr>
            <w:tcW w:w="1154" w:type="dxa"/>
            <w:tcBorders>
              <w:top w:val="nil"/>
              <w:left w:val="single" w:sz="12" w:space="0" w:color="000000"/>
              <w:bottom w:val="single" w:sz="12" w:space="0" w:color="000000"/>
              <w:right w:val="single" w:sz="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200</w:t>
            </w:r>
          </w:p>
        </w:tc>
        <w:tc>
          <w:tcPr>
            <w:tcW w:w="1154" w:type="dxa"/>
            <w:tcBorders>
              <w:top w:val="nil"/>
              <w:left w:val="single" w:sz="2" w:space="0" w:color="000000"/>
              <w:bottom w:val="single" w:sz="12" w:space="0" w:color="000000"/>
              <w:right w:val="single" w:sz="12" w:space="0" w:color="000000"/>
            </w:tcBorders>
            <w:shd w:val="clear" w:color="000000" w:fill="FFFFFF"/>
            <w:vAlign w:val="center"/>
          </w:tcPr>
          <w:p w:rsidR="00FB6251" w:rsidRDefault="00FB6251" w:rsidP="00D2756F">
            <w:pPr>
              <w:autoSpaceDE w:val="0"/>
              <w:autoSpaceDN w:val="0"/>
              <w:adjustRightInd w:val="0"/>
              <w:spacing w:after="0" w:line="240" w:lineRule="auto"/>
              <w:jc w:val="right"/>
              <w:rPr>
                <w:rFonts w:ascii="Arial" w:hAnsi="Arial" w:cs="Arial"/>
                <w:color w:val="000000"/>
                <w:sz w:val="18"/>
                <w:szCs w:val="18"/>
              </w:rPr>
            </w:pPr>
            <w:r>
              <w:rPr>
                <w:rFonts w:ascii="Arial" w:hAnsi="Arial" w:cs="Arial"/>
                <w:color w:val="000000"/>
                <w:sz w:val="18"/>
                <w:szCs w:val="18"/>
              </w:rPr>
              <w:t>100,0%</w:t>
            </w:r>
          </w:p>
        </w:tc>
      </w:tr>
    </w:tbl>
    <w:p w:rsidR="00FB6251" w:rsidRDefault="00FB6251" w:rsidP="003C01A0">
      <w:pPr>
        <w:spacing w:after="0" w:line="360" w:lineRule="auto"/>
        <w:ind w:firstLine="720"/>
        <w:jc w:val="both"/>
        <w:rPr>
          <w:rFonts w:ascii="Times New Roman" w:hAnsi="Times New Roman" w:cs="Times New Roman"/>
          <w:sz w:val="24"/>
          <w:szCs w:val="24"/>
        </w:rPr>
      </w:pPr>
    </w:p>
    <w:p w:rsidR="009A5AF9" w:rsidRPr="00AB05BD" w:rsidRDefault="00681A02" w:rsidP="003C01A0">
      <w:pPr>
        <w:spacing w:after="0" w:line="360" w:lineRule="auto"/>
        <w:jc w:val="both"/>
        <w:rPr>
          <w:rFonts w:ascii="Times New Roman" w:hAnsi="Times New Roman" w:cs="Times New Roman"/>
          <w:sz w:val="24"/>
          <w:szCs w:val="24"/>
        </w:rPr>
      </w:pPr>
      <w:r w:rsidRPr="00681A02">
        <w:rPr>
          <w:rFonts w:ascii="Times New Roman" w:hAnsi="Times New Roman" w:cs="Times New Roman"/>
          <w:sz w:val="24"/>
          <w:szCs w:val="24"/>
        </w:rPr>
        <w:t xml:space="preserve">Relativamente à Mualadzi, </w:t>
      </w:r>
      <w:r w:rsidR="00754D82">
        <w:rPr>
          <w:rFonts w:ascii="Times New Roman" w:hAnsi="Times New Roman" w:cs="Times New Roman"/>
          <w:sz w:val="24"/>
          <w:szCs w:val="24"/>
        </w:rPr>
        <w:t xml:space="preserve">a maioria dos inquiridos (37, </w:t>
      </w:r>
      <w:r w:rsidRPr="00681A02">
        <w:rPr>
          <w:rFonts w:ascii="Times New Roman" w:hAnsi="Times New Roman" w:cs="Times New Roman"/>
          <w:sz w:val="24"/>
          <w:szCs w:val="24"/>
        </w:rPr>
        <w:t>correspondendo a</w:t>
      </w:r>
      <w:r w:rsidR="00C93CF6">
        <w:rPr>
          <w:rFonts w:ascii="Times New Roman" w:hAnsi="Times New Roman" w:cs="Times New Roman"/>
          <w:sz w:val="24"/>
          <w:szCs w:val="24"/>
        </w:rPr>
        <w:t xml:space="preserve"> 72.5%) responde</w:t>
      </w:r>
      <w:r w:rsidR="00754D82">
        <w:rPr>
          <w:rFonts w:ascii="Times New Roman" w:hAnsi="Times New Roman" w:cs="Times New Roman"/>
          <w:sz w:val="24"/>
          <w:szCs w:val="24"/>
        </w:rPr>
        <w:t>u que discorda</w:t>
      </w:r>
      <w:r w:rsidRPr="00681A02">
        <w:rPr>
          <w:rFonts w:ascii="Times New Roman" w:hAnsi="Times New Roman" w:cs="Times New Roman"/>
          <w:sz w:val="24"/>
          <w:szCs w:val="24"/>
        </w:rPr>
        <w:t xml:space="preserve"> totalmente</w:t>
      </w:r>
      <w:r w:rsidR="00BF6323">
        <w:rPr>
          <w:rFonts w:ascii="Times New Roman" w:hAnsi="Times New Roman" w:cs="Times New Roman"/>
          <w:sz w:val="24"/>
          <w:szCs w:val="24"/>
        </w:rPr>
        <w:t>. 11 (e</w:t>
      </w:r>
      <w:r>
        <w:rPr>
          <w:rFonts w:ascii="Times New Roman" w:hAnsi="Times New Roman" w:cs="Times New Roman"/>
          <w:sz w:val="24"/>
          <w:szCs w:val="24"/>
        </w:rPr>
        <w:t xml:space="preserve">quivalendo a </w:t>
      </w:r>
      <w:r w:rsidR="00BF6323">
        <w:rPr>
          <w:rFonts w:ascii="Times New Roman" w:hAnsi="Times New Roman" w:cs="Times New Roman"/>
          <w:sz w:val="24"/>
          <w:szCs w:val="24"/>
        </w:rPr>
        <w:t>21.6</w:t>
      </w:r>
      <w:r>
        <w:rPr>
          <w:rFonts w:ascii="Times New Roman" w:hAnsi="Times New Roman" w:cs="Times New Roman"/>
          <w:sz w:val="24"/>
          <w:szCs w:val="24"/>
        </w:rPr>
        <w:t xml:space="preserve">%) responderam </w:t>
      </w:r>
      <w:r w:rsidR="003C01A0">
        <w:rPr>
          <w:rFonts w:ascii="Times New Roman" w:hAnsi="Times New Roman" w:cs="Times New Roman"/>
          <w:sz w:val="24"/>
          <w:szCs w:val="24"/>
        </w:rPr>
        <w:t xml:space="preserve">que concordam totalmente. </w:t>
      </w:r>
      <w:r w:rsidR="003748CD">
        <w:rPr>
          <w:rFonts w:ascii="Times New Roman" w:hAnsi="Times New Roman" w:cs="Times New Roman"/>
          <w:sz w:val="24"/>
          <w:szCs w:val="24"/>
        </w:rPr>
        <w:t xml:space="preserve">1 (2.0%) não respondeu ao questionário. </w:t>
      </w:r>
      <w:r w:rsidR="003C01A0">
        <w:rPr>
          <w:rFonts w:ascii="Times New Roman" w:hAnsi="Times New Roman" w:cs="Times New Roman"/>
          <w:sz w:val="24"/>
          <w:szCs w:val="24"/>
        </w:rPr>
        <w:t xml:space="preserve">Note-se que, em quase todos os itens, a população de Mualadzi não </w:t>
      </w:r>
      <w:r w:rsidR="007D3F18">
        <w:rPr>
          <w:rFonts w:ascii="Times New Roman" w:hAnsi="Times New Roman" w:cs="Times New Roman"/>
          <w:sz w:val="24"/>
          <w:szCs w:val="24"/>
        </w:rPr>
        <w:t>responde a</w:t>
      </w:r>
      <w:r w:rsidR="003C01A0">
        <w:rPr>
          <w:rFonts w:ascii="Times New Roman" w:hAnsi="Times New Roman" w:cs="Times New Roman"/>
          <w:sz w:val="24"/>
          <w:szCs w:val="24"/>
        </w:rPr>
        <w:t xml:space="preserve"> tod</w:t>
      </w:r>
      <w:r w:rsidR="007D3F18">
        <w:rPr>
          <w:rFonts w:ascii="Times New Roman" w:hAnsi="Times New Roman" w:cs="Times New Roman"/>
          <w:sz w:val="24"/>
          <w:szCs w:val="24"/>
        </w:rPr>
        <w:t xml:space="preserve">as </w:t>
      </w:r>
      <w:r w:rsidR="004355B2">
        <w:rPr>
          <w:rFonts w:ascii="Times New Roman" w:hAnsi="Times New Roman" w:cs="Times New Roman"/>
          <w:sz w:val="24"/>
          <w:szCs w:val="24"/>
        </w:rPr>
        <w:t xml:space="preserve">as </w:t>
      </w:r>
      <w:r w:rsidR="003C01A0">
        <w:rPr>
          <w:rFonts w:ascii="Times New Roman" w:hAnsi="Times New Roman" w:cs="Times New Roman"/>
          <w:sz w:val="24"/>
          <w:szCs w:val="24"/>
        </w:rPr>
        <w:t>alternativas.</w:t>
      </w:r>
      <w:r w:rsidR="00AB05BD">
        <w:rPr>
          <w:rFonts w:ascii="Times New Roman" w:hAnsi="Times New Roman" w:cs="Times New Roman"/>
          <w:sz w:val="24"/>
          <w:szCs w:val="24"/>
        </w:rPr>
        <w:t xml:space="preserve"> </w:t>
      </w:r>
    </w:p>
    <w:p w:rsidR="00AC4A1D" w:rsidRDefault="00CE55DF" w:rsidP="00AB05BD">
      <w:pPr>
        <w:spacing w:after="0" w:line="360" w:lineRule="auto"/>
        <w:ind w:firstLine="720"/>
        <w:jc w:val="both"/>
        <w:rPr>
          <w:rFonts w:ascii="Times New Roman" w:hAnsi="Times New Roman" w:cs="Times New Roman"/>
          <w:color w:val="000000" w:themeColor="text1"/>
          <w:sz w:val="24"/>
          <w:szCs w:val="24"/>
        </w:rPr>
      </w:pPr>
      <w:r w:rsidRPr="00AB05BD">
        <w:rPr>
          <w:rFonts w:ascii="Times New Roman" w:hAnsi="Times New Roman" w:cs="Times New Roman"/>
          <w:color w:val="000000" w:themeColor="text1"/>
          <w:sz w:val="24"/>
          <w:szCs w:val="24"/>
        </w:rPr>
        <w:t xml:space="preserve">Em relação </w:t>
      </w:r>
      <w:r w:rsidR="00C6170E" w:rsidRPr="00AB05BD">
        <w:rPr>
          <w:rFonts w:ascii="Times New Roman" w:hAnsi="Times New Roman" w:cs="Times New Roman"/>
          <w:color w:val="000000" w:themeColor="text1"/>
          <w:sz w:val="24"/>
          <w:szCs w:val="24"/>
        </w:rPr>
        <w:t>à</w:t>
      </w:r>
      <w:r w:rsidR="007D3F18" w:rsidRPr="00AB05BD">
        <w:rPr>
          <w:rFonts w:ascii="Times New Roman" w:hAnsi="Times New Roman" w:cs="Times New Roman"/>
          <w:color w:val="000000" w:themeColor="text1"/>
          <w:sz w:val="24"/>
          <w:szCs w:val="24"/>
        </w:rPr>
        <w:t xml:space="preserve"> promiscuidade </w:t>
      </w:r>
      <w:r w:rsidRPr="00AB05BD">
        <w:rPr>
          <w:rFonts w:ascii="Times New Roman" w:hAnsi="Times New Roman" w:cs="Times New Roman"/>
          <w:color w:val="000000" w:themeColor="text1"/>
          <w:sz w:val="24"/>
          <w:szCs w:val="24"/>
        </w:rPr>
        <w:t>na indústria mineira do país</w:t>
      </w:r>
      <w:r w:rsidR="00C6170E" w:rsidRPr="00AB05BD">
        <w:rPr>
          <w:rFonts w:ascii="Times New Roman" w:hAnsi="Times New Roman" w:cs="Times New Roman"/>
          <w:color w:val="000000" w:themeColor="text1"/>
          <w:sz w:val="24"/>
          <w:szCs w:val="24"/>
        </w:rPr>
        <w:t>,</w:t>
      </w:r>
      <w:r w:rsidR="009A5AF9" w:rsidRPr="00AB05BD">
        <w:rPr>
          <w:rFonts w:ascii="Times New Roman" w:hAnsi="Times New Roman" w:cs="Times New Roman"/>
          <w:color w:val="000000" w:themeColor="text1"/>
          <w:sz w:val="24"/>
          <w:szCs w:val="24"/>
        </w:rPr>
        <w:t xml:space="preserve"> </w:t>
      </w:r>
      <w:r w:rsidR="00C6170E" w:rsidRPr="00AB05BD">
        <w:rPr>
          <w:rFonts w:ascii="Times New Roman" w:hAnsi="Times New Roman" w:cs="Times New Roman"/>
          <w:color w:val="000000" w:themeColor="text1"/>
          <w:sz w:val="24"/>
          <w:szCs w:val="24"/>
        </w:rPr>
        <w:t xml:space="preserve">Selemane </w:t>
      </w:r>
      <w:r w:rsidR="00C6170E" w:rsidRPr="00AB05BD">
        <w:rPr>
          <w:rFonts w:ascii="Times New Roman" w:eastAsia="Times New Roman" w:hAnsi="Times New Roman" w:cs="Times New Roman"/>
          <w:color w:val="000000" w:themeColor="text1"/>
          <w:sz w:val="24"/>
          <w:szCs w:val="24"/>
          <w:lang w:eastAsia="pt-PT"/>
        </w:rPr>
        <w:t xml:space="preserve">e mais autores como </w:t>
      </w:r>
      <w:r w:rsidR="009A5AF9" w:rsidRPr="00AB05BD">
        <w:rPr>
          <w:rFonts w:ascii="Times New Roman" w:eastAsia="Times New Roman" w:hAnsi="Times New Roman" w:cs="Times New Roman"/>
          <w:color w:val="000000" w:themeColor="text1"/>
          <w:sz w:val="24"/>
          <w:szCs w:val="24"/>
          <w:lang w:eastAsia="pt-PT"/>
        </w:rPr>
        <w:t>Marina e Bihale</w:t>
      </w:r>
      <w:r w:rsidR="00C6170E" w:rsidRPr="00AB05BD">
        <w:rPr>
          <w:rFonts w:ascii="Times New Roman" w:eastAsia="Times New Roman" w:hAnsi="Times New Roman" w:cs="Times New Roman"/>
          <w:color w:val="000000" w:themeColor="text1"/>
          <w:sz w:val="24"/>
          <w:szCs w:val="24"/>
          <w:lang w:eastAsia="pt-PT"/>
        </w:rPr>
        <w:t xml:space="preserve">, que se dedicaram ao tema nos últimos anos, afirmam que </w:t>
      </w:r>
      <w:r w:rsidR="005D5467" w:rsidRPr="00AB05BD">
        <w:rPr>
          <w:rFonts w:ascii="Times New Roman" w:eastAsia="Times New Roman" w:hAnsi="Times New Roman" w:cs="Times New Roman"/>
          <w:color w:val="000000" w:themeColor="text1"/>
          <w:sz w:val="24"/>
          <w:szCs w:val="24"/>
          <w:lang w:eastAsia="pt-PT"/>
        </w:rPr>
        <w:t xml:space="preserve">a </w:t>
      </w:r>
      <w:r w:rsidR="009A5AF9" w:rsidRPr="00AB05BD">
        <w:rPr>
          <w:rFonts w:ascii="Times New Roman" w:eastAsia="Times New Roman" w:hAnsi="Times New Roman" w:cs="Times New Roman"/>
          <w:color w:val="000000" w:themeColor="text1"/>
          <w:sz w:val="24"/>
          <w:szCs w:val="24"/>
          <w:lang w:eastAsia="pt-PT"/>
        </w:rPr>
        <w:t xml:space="preserve">envolvência de </w:t>
      </w:r>
      <w:r w:rsidR="008D1F3D">
        <w:rPr>
          <w:rFonts w:ascii="Times New Roman" w:eastAsia="Times New Roman" w:hAnsi="Times New Roman" w:cs="Times New Roman"/>
          <w:color w:val="000000" w:themeColor="text1"/>
          <w:sz w:val="24"/>
          <w:szCs w:val="24"/>
          <w:lang w:eastAsia="pt-PT"/>
        </w:rPr>
        <w:t>dirigentes do g</w:t>
      </w:r>
      <w:r w:rsidR="005D5467" w:rsidRPr="00AB05BD">
        <w:rPr>
          <w:rFonts w:ascii="Times New Roman" w:eastAsia="Times New Roman" w:hAnsi="Times New Roman" w:cs="Times New Roman"/>
          <w:color w:val="000000" w:themeColor="text1"/>
          <w:sz w:val="24"/>
          <w:szCs w:val="24"/>
          <w:lang w:eastAsia="pt-PT"/>
        </w:rPr>
        <w:t xml:space="preserve">overno </w:t>
      </w:r>
      <w:r w:rsidR="009A5AF9" w:rsidRPr="00AB05BD">
        <w:rPr>
          <w:rFonts w:ascii="Times New Roman" w:eastAsia="Times New Roman" w:hAnsi="Times New Roman" w:cs="Times New Roman"/>
          <w:color w:val="000000" w:themeColor="text1"/>
          <w:sz w:val="24"/>
          <w:szCs w:val="24"/>
          <w:lang w:eastAsia="pt-PT"/>
        </w:rPr>
        <w:t xml:space="preserve">moçambicano favorece </w:t>
      </w:r>
      <w:r w:rsidR="004355B2">
        <w:rPr>
          <w:rFonts w:ascii="Times New Roman" w:eastAsia="Times New Roman" w:hAnsi="Times New Roman" w:cs="Times New Roman"/>
          <w:color w:val="000000" w:themeColor="text1"/>
          <w:sz w:val="24"/>
          <w:szCs w:val="24"/>
          <w:lang w:eastAsia="pt-PT"/>
        </w:rPr>
        <w:t>a</w:t>
      </w:r>
      <w:r w:rsidR="00197D35">
        <w:rPr>
          <w:rFonts w:ascii="Times New Roman" w:eastAsia="Times New Roman" w:hAnsi="Times New Roman" w:cs="Times New Roman"/>
          <w:color w:val="000000" w:themeColor="text1"/>
          <w:sz w:val="24"/>
          <w:szCs w:val="24"/>
          <w:lang w:eastAsia="pt-PT"/>
        </w:rPr>
        <w:t>s empresas transnacionais, fa</w:t>
      </w:r>
      <w:r w:rsidR="00B029E7">
        <w:rPr>
          <w:rFonts w:ascii="Times New Roman" w:eastAsia="Times New Roman" w:hAnsi="Times New Roman" w:cs="Times New Roman"/>
          <w:color w:val="000000" w:themeColor="text1"/>
          <w:sz w:val="24"/>
          <w:szCs w:val="24"/>
          <w:lang w:eastAsia="pt-PT"/>
        </w:rPr>
        <w:t>c</w:t>
      </w:r>
      <w:r w:rsidR="005D5467" w:rsidRPr="00AB05BD">
        <w:rPr>
          <w:rFonts w:ascii="Times New Roman" w:eastAsia="Times New Roman" w:hAnsi="Times New Roman" w:cs="Times New Roman"/>
          <w:color w:val="000000" w:themeColor="text1"/>
          <w:sz w:val="24"/>
          <w:szCs w:val="24"/>
          <w:lang w:eastAsia="pt-PT"/>
        </w:rPr>
        <w:t>to que enfraquece a posição das comunidades.</w:t>
      </w:r>
      <w:r w:rsidR="00AC4A1D" w:rsidRPr="00AB05BD">
        <w:rPr>
          <w:rStyle w:val="Refdenotaderodap"/>
          <w:rFonts w:ascii="Times New Roman" w:eastAsia="Times New Roman" w:hAnsi="Times New Roman" w:cs="Times New Roman"/>
          <w:color w:val="000000" w:themeColor="text1"/>
          <w:sz w:val="24"/>
          <w:szCs w:val="24"/>
          <w:lang w:eastAsia="pt-PT"/>
        </w:rPr>
        <w:footnoteReference w:id="683"/>
      </w:r>
      <w:r w:rsidR="005D5467" w:rsidRPr="00AB05BD">
        <w:rPr>
          <w:rFonts w:ascii="Times New Roman" w:eastAsia="Times New Roman" w:hAnsi="Times New Roman" w:cs="Times New Roman"/>
          <w:color w:val="000000" w:themeColor="text1"/>
          <w:sz w:val="24"/>
          <w:szCs w:val="24"/>
          <w:lang w:eastAsia="pt-PT"/>
        </w:rPr>
        <w:t xml:space="preserve"> </w:t>
      </w:r>
      <w:r w:rsidR="00AC4A1D" w:rsidRPr="00AB05BD">
        <w:rPr>
          <w:rFonts w:ascii="Times New Roman" w:eastAsia="Times New Roman" w:hAnsi="Times New Roman" w:cs="Times New Roman"/>
          <w:color w:val="000000" w:themeColor="text1"/>
          <w:sz w:val="24"/>
          <w:szCs w:val="24"/>
          <w:lang w:eastAsia="pt-PT"/>
        </w:rPr>
        <w:t>Selemane, por exemplo, afirma que, “</w:t>
      </w:r>
      <w:r w:rsidR="00AB05BD">
        <w:rPr>
          <w:rFonts w:ascii="Times New Roman" w:eastAsia="Times New Roman" w:hAnsi="Times New Roman" w:cs="Times New Roman"/>
          <w:color w:val="000000" w:themeColor="text1"/>
          <w:sz w:val="24"/>
          <w:szCs w:val="24"/>
          <w:lang w:eastAsia="pt-PT"/>
        </w:rPr>
        <w:t xml:space="preserve">(…) </w:t>
      </w:r>
      <w:r w:rsidR="00AC4A1D" w:rsidRPr="00AB05BD">
        <w:rPr>
          <w:rFonts w:ascii="Times New Roman" w:eastAsia="Times New Roman" w:hAnsi="Times New Roman" w:cs="Times New Roman"/>
          <w:color w:val="000000" w:themeColor="text1"/>
          <w:sz w:val="24"/>
          <w:szCs w:val="24"/>
          <w:lang w:eastAsia="pt-PT"/>
        </w:rPr>
        <w:t xml:space="preserve">quer </w:t>
      </w:r>
      <w:r w:rsidR="009206DE" w:rsidRPr="00AB05BD">
        <w:rPr>
          <w:rFonts w:ascii="Times New Roman" w:hAnsi="Times New Roman" w:cs="Times New Roman"/>
          <w:color w:val="000000" w:themeColor="text1"/>
          <w:sz w:val="24"/>
          <w:szCs w:val="24"/>
        </w:rPr>
        <w:t xml:space="preserve">no caso da Kenmare quer no da Vale, </w:t>
      </w:r>
      <w:r w:rsidR="007D3F18" w:rsidRPr="00AB05BD">
        <w:rPr>
          <w:rFonts w:ascii="Times New Roman" w:hAnsi="Times New Roman" w:cs="Times New Roman"/>
          <w:color w:val="000000" w:themeColor="text1"/>
          <w:sz w:val="24"/>
          <w:szCs w:val="24"/>
        </w:rPr>
        <w:t xml:space="preserve">as </w:t>
      </w:r>
      <w:r w:rsidR="009206DE" w:rsidRPr="00AB05BD">
        <w:rPr>
          <w:rFonts w:ascii="Times New Roman" w:hAnsi="Times New Roman" w:cs="Times New Roman"/>
          <w:color w:val="000000" w:themeColor="text1"/>
          <w:sz w:val="24"/>
          <w:szCs w:val="24"/>
        </w:rPr>
        <w:t>autoridades governamentais</w:t>
      </w:r>
      <w:r w:rsidR="00AC4A1D" w:rsidRPr="00AB05BD">
        <w:rPr>
          <w:rFonts w:ascii="Times New Roman" w:hAnsi="Times New Roman" w:cs="Times New Roman"/>
          <w:color w:val="000000" w:themeColor="text1"/>
          <w:sz w:val="24"/>
          <w:szCs w:val="24"/>
        </w:rPr>
        <w:t xml:space="preserve"> </w:t>
      </w:r>
      <w:r w:rsidR="009206DE" w:rsidRPr="00AB05BD">
        <w:rPr>
          <w:rFonts w:ascii="Times New Roman" w:hAnsi="Times New Roman" w:cs="Times New Roman"/>
          <w:color w:val="000000" w:themeColor="text1"/>
          <w:sz w:val="24"/>
          <w:szCs w:val="24"/>
        </w:rPr>
        <w:t>locais sentem-se impotentes de agir contra essas empresas porque sabem</w:t>
      </w:r>
      <w:r w:rsidR="007D3F18" w:rsidRPr="00AB05BD">
        <w:rPr>
          <w:rFonts w:ascii="Times New Roman" w:hAnsi="Times New Roman" w:cs="Times New Roman"/>
          <w:color w:val="000000" w:themeColor="text1"/>
          <w:sz w:val="24"/>
          <w:szCs w:val="24"/>
        </w:rPr>
        <w:t xml:space="preserve"> </w:t>
      </w:r>
      <w:r w:rsidR="009206DE" w:rsidRPr="00AB05BD">
        <w:rPr>
          <w:rFonts w:ascii="Times New Roman" w:hAnsi="Times New Roman" w:cs="Times New Roman"/>
          <w:color w:val="000000" w:themeColor="text1"/>
          <w:sz w:val="24"/>
          <w:szCs w:val="24"/>
        </w:rPr>
        <w:t>que elas (as empresas) estão muito ligadas a altos dirigentes do país.</w:t>
      </w:r>
      <w:r w:rsidR="007D3F18" w:rsidRPr="00AB05BD">
        <w:rPr>
          <w:rFonts w:ascii="Times New Roman" w:hAnsi="Times New Roman" w:cs="Times New Roman"/>
          <w:color w:val="000000" w:themeColor="text1"/>
          <w:sz w:val="24"/>
          <w:szCs w:val="24"/>
        </w:rPr>
        <w:t>”</w:t>
      </w:r>
      <w:r w:rsidR="009A5AF9" w:rsidRPr="00AB05BD">
        <w:rPr>
          <w:rStyle w:val="Refdenotaderodap"/>
          <w:rFonts w:ascii="Times New Roman" w:hAnsi="Times New Roman" w:cs="Times New Roman"/>
          <w:color w:val="000000" w:themeColor="text1"/>
          <w:sz w:val="24"/>
          <w:szCs w:val="24"/>
        </w:rPr>
        <w:footnoteReference w:id="684"/>
      </w:r>
    </w:p>
    <w:p w:rsidR="00727849" w:rsidRPr="00613DF3" w:rsidRDefault="00727849" w:rsidP="00727849">
      <w:pPr>
        <w:autoSpaceDE w:val="0"/>
        <w:spacing w:after="0" w:line="360" w:lineRule="auto"/>
        <w:ind w:firstLine="720"/>
        <w:jc w:val="both"/>
        <w:rPr>
          <w:rFonts w:ascii="Times New Roman" w:hAnsi="Times New Roman"/>
          <w:strike/>
          <w:sz w:val="24"/>
          <w:szCs w:val="24"/>
        </w:rPr>
      </w:pPr>
      <w:r w:rsidRPr="00613DF3">
        <w:rPr>
          <w:rFonts w:ascii="Times New Roman" w:hAnsi="Times New Roman"/>
          <w:sz w:val="24"/>
          <w:szCs w:val="24"/>
        </w:rPr>
        <w:t>Em recente artigo muito crítico, Gizela Zunguze</w:t>
      </w:r>
      <w:r w:rsidR="00665C74" w:rsidRPr="00613DF3">
        <w:rPr>
          <w:rFonts w:ascii="Times New Roman" w:hAnsi="Times New Roman"/>
          <w:sz w:val="24"/>
          <w:szCs w:val="24"/>
        </w:rPr>
        <w:t>,</w:t>
      </w:r>
      <w:r w:rsidRPr="00613DF3">
        <w:rPr>
          <w:rFonts w:ascii="Times New Roman" w:hAnsi="Times New Roman"/>
          <w:sz w:val="24"/>
          <w:szCs w:val="24"/>
        </w:rPr>
        <w:t xml:space="preserve"> </w:t>
      </w:r>
      <w:r w:rsidR="00665C74" w:rsidRPr="00613DF3">
        <w:rPr>
          <w:rFonts w:ascii="Times New Roman" w:hAnsi="Times New Roman" w:cs="Times New Roman"/>
          <w:sz w:val="24"/>
          <w:szCs w:val="24"/>
        </w:rPr>
        <w:t xml:space="preserve">ativista </w:t>
      </w:r>
      <w:r w:rsidR="008F5C4F">
        <w:rPr>
          <w:rFonts w:ascii="Times New Roman" w:hAnsi="Times New Roman" w:cs="Times New Roman"/>
          <w:sz w:val="24"/>
          <w:szCs w:val="24"/>
        </w:rPr>
        <w:t xml:space="preserve">da </w:t>
      </w:r>
      <w:r w:rsidR="00665C74" w:rsidRPr="00613DF3">
        <w:rPr>
          <w:rFonts w:ascii="Times New Roman" w:hAnsi="Times New Roman" w:cs="Times New Roman"/>
          <w:sz w:val="24"/>
          <w:szCs w:val="24"/>
        </w:rPr>
        <w:t>Justiça Ambiental em Moçambique,</w:t>
      </w:r>
      <w:r w:rsidR="00665C74" w:rsidRPr="00613DF3">
        <w:rPr>
          <w:rFonts w:ascii="Times New Roman" w:hAnsi="Times New Roman" w:cs="Times New Roman"/>
          <w:b/>
          <w:sz w:val="24"/>
          <w:szCs w:val="24"/>
        </w:rPr>
        <w:t xml:space="preserve"> </w:t>
      </w:r>
      <w:r w:rsidR="006B5048" w:rsidRPr="00613DF3">
        <w:rPr>
          <w:rFonts w:ascii="Times New Roman" w:hAnsi="Times New Roman" w:cs="Times New Roman"/>
          <w:sz w:val="24"/>
          <w:szCs w:val="24"/>
        </w:rPr>
        <w:t>e</w:t>
      </w:r>
      <w:r w:rsidR="006B5048" w:rsidRPr="00613DF3">
        <w:rPr>
          <w:rFonts w:ascii="Times New Roman" w:hAnsi="Times New Roman"/>
          <w:sz w:val="24"/>
          <w:szCs w:val="24"/>
        </w:rPr>
        <w:t>nfatiza</w:t>
      </w:r>
      <w:r w:rsidRPr="00613DF3">
        <w:rPr>
          <w:rFonts w:ascii="Times New Roman" w:hAnsi="Times New Roman"/>
          <w:sz w:val="24"/>
          <w:szCs w:val="24"/>
        </w:rPr>
        <w:t xml:space="preserve"> que </w:t>
      </w:r>
      <w:r w:rsidR="006B5048" w:rsidRPr="00613DF3">
        <w:rPr>
          <w:rFonts w:ascii="Times New Roman" w:hAnsi="Times New Roman"/>
          <w:sz w:val="24"/>
          <w:szCs w:val="24"/>
        </w:rPr>
        <w:t>as empresas transnacionais aproveitam-se da baixa literacia e informação da população para limitar os seus direitos.</w:t>
      </w:r>
      <w:r w:rsidR="009B6287" w:rsidRPr="00613DF3">
        <w:rPr>
          <w:rStyle w:val="Refdenotaderodap"/>
          <w:rFonts w:ascii="Times New Roman" w:hAnsi="Times New Roman"/>
          <w:sz w:val="24"/>
          <w:szCs w:val="24"/>
        </w:rPr>
        <w:footnoteReference w:id="685"/>
      </w:r>
      <w:r w:rsidR="006B5048" w:rsidRPr="00613DF3">
        <w:rPr>
          <w:rFonts w:ascii="Times New Roman" w:hAnsi="Times New Roman"/>
          <w:sz w:val="24"/>
          <w:szCs w:val="24"/>
        </w:rPr>
        <w:t xml:space="preserve"> </w:t>
      </w:r>
      <w:r w:rsidR="009B6287" w:rsidRPr="00613DF3">
        <w:rPr>
          <w:rFonts w:ascii="Times New Roman" w:hAnsi="Times New Roman"/>
          <w:sz w:val="24"/>
          <w:szCs w:val="24"/>
        </w:rPr>
        <w:t>Zunguze, nes</w:t>
      </w:r>
      <w:r w:rsidR="006B5048" w:rsidRPr="00613DF3">
        <w:rPr>
          <w:rFonts w:ascii="Times New Roman" w:hAnsi="Times New Roman"/>
          <w:sz w:val="24"/>
          <w:szCs w:val="24"/>
        </w:rPr>
        <w:t xml:space="preserve">te sentido, </w:t>
      </w:r>
      <w:r w:rsidR="00613DF3" w:rsidRPr="00613DF3">
        <w:rPr>
          <w:rFonts w:ascii="Times New Roman" w:hAnsi="Times New Roman"/>
          <w:sz w:val="24"/>
          <w:szCs w:val="24"/>
        </w:rPr>
        <w:t>acrescenta que</w:t>
      </w:r>
      <w:r w:rsidR="006B5048" w:rsidRPr="00613DF3">
        <w:rPr>
          <w:rFonts w:ascii="Times New Roman" w:hAnsi="Times New Roman"/>
          <w:sz w:val="24"/>
          <w:szCs w:val="24"/>
        </w:rPr>
        <w:t xml:space="preserve"> o </w:t>
      </w:r>
      <w:r w:rsidR="00197D35">
        <w:rPr>
          <w:rFonts w:ascii="Times New Roman" w:hAnsi="Times New Roman"/>
          <w:sz w:val="24"/>
          <w:szCs w:val="24"/>
        </w:rPr>
        <w:t>fa</w:t>
      </w:r>
      <w:r w:rsidR="00B029E7">
        <w:rPr>
          <w:rFonts w:ascii="Times New Roman" w:hAnsi="Times New Roman"/>
          <w:sz w:val="24"/>
          <w:szCs w:val="24"/>
        </w:rPr>
        <w:t>c</w:t>
      </w:r>
      <w:r w:rsidRPr="00613DF3">
        <w:rPr>
          <w:rFonts w:ascii="Times New Roman" w:hAnsi="Times New Roman"/>
          <w:sz w:val="24"/>
          <w:szCs w:val="24"/>
        </w:rPr>
        <w:t>to de as elites políticas estar</w:t>
      </w:r>
      <w:r w:rsidR="004355B2">
        <w:rPr>
          <w:rFonts w:ascii="Times New Roman" w:hAnsi="Times New Roman"/>
          <w:sz w:val="24"/>
          <w:szCs w:val="24"/>
        </w:rPr>
        <w:t>em</w:t>
      </w:r>
      <w:r w:rsidRPr="00613DF3">
        <w:rPr>
          <w:rFonts w:ascii="Times New Roman" w:hAnsi="Times New Roman"/>
          <w:sz w:val="24"/>
          <w:szCs w:val="24"/>
        </w:rPr>
        <w:t xml:space="preserve"> ligad</w:t>
      </w:r>
      <w:r w:rsidR="004355B2">
        <w:rPr>
          <w:rFonts w:ascii="Times New Roman" w:hAnsi="Times New Roman"/>
          <w:sz w:val="24"/>
          <w:szCs w:val="24"/>
        </w:rPr>
        <w:t>as</w:t>
      </w:r>
      <w:r w:rsidRPr="00613DF3">
        <w:rPr>
          <w:rFonts w:ascii="Times New Roman" w:hAnsi="Times New Roman"/>
          <w:sz w:val="24"/>
          <w:szCs w:val="24"/>
        </w:rPr>
        <w:t xml:space="preserve"> ao negócio da mineração</w:t>
      </w:r>
      <w:r w:rsidR="004355B2">
        <w:rPr>
          <w:rFonts w:ascii="Times New Roman" w:hAnsi="Times New Roman"/>
          <w:sz w:val="24"/>
          <w:szCs w:val="24"/>
        </w:rPr>
        <w:t xml:space="preserve"> na forma de </w:t>
      </w:r>
      <w:r w:rsidR="004355B2">
        <w:rPr>
          <w:rFonts w:ascii="Times New Roman" w:hAnsi="Times New Roman"/>
          <w:sz w:val="24"/>
          <w:szCs w:val="24"/>
        </w:rPr>
        <w:lastRenderedPageBreak/>
        <w:t>parcerias secretas</w:t>
      </w:r>
      <w:r w:rsidR="006B5048" w:rsidRPr="00613DF3">
        <w:rPr>
          <w:rFonts w:ascii="Times New Roman" w:hAnsi="Times New Roman"/>
          <w:sz w:val="24"/>
          <w:szCs w:val="24"/>
        </w:rPr>
        <w:t xml:space="preserve"> fragiliza o acesso à justiça </w:t>
      </w:r>
      <w:r w:rsidR="00613DF3" w:rsidRPr="00613DF3">
        <w:rPr>
          <w:rFonts w:ascii="Times New Roman" w:hAnsi="Times New Roman"/>
          <w:sz w:val="24"/>
          <w:szCs w:val="24"/>
        </w:rPr>
        <w:t xml:space="preserve">como um direito inalienável </w:t>
      </w:r>
      <w:r w:rsidR="00536238">
        <w:rPr>
          <w:rFonts w:ascii="Times New Roman" w:hAnsi="Times New Roman"/>
          <w:sz w:val="24"/>
          <w:szCs w:val="24"/>
        </w:rPr>
        <w:t>das pessoas afe</w:t>
      </w:r>
      <w:r w:rsidR="006B5048" w:rsidRPr="00613DF3">
        <w:rPr>
          <w:rFonts w:ascii="Times New Roman" w:hAnsi="Times New Roman"/>
          <w:sz w:val="24"/>
          <w:szCs w:val="24"/>
        </w:rPr>
        <w:t>tadas.</w:t>
      </w:r>
      <w:r w:rsidR="006B5048" w:rsidRPr="00613DF3">
        <w:rPr>
          <w:rStyle w:val="Refdenotaderodap"/>
          <w:rFonts w:ascii="Times New Roman" w:hAnsi="Times New Roman"/>
          <w:sz w:val="24"/>
          <w:szCs w:val="24"/>
        </w:rPr>
        <w:footnoteReference w:id="686"/>
      </w:r>
      <w:r w:rsidR="006B5048" w:rsidRPr="00613DF3">
        <w:rPr>
          <w:rFonts w:ascii="Times New Roman" w:hAnsi="Times New Roman"/>
          <w:sz w:val="24"/>
          <w:szCs w:val="24"/>
        </w:rPr>
        <w:t xml:space="preserve">    </w:t>
      </w:r>
      <w:r w:rsidRPr="00613DF3">
        <w:rPr>
          <w:rFonts w:ascii="Times New Roman" w:hAnsi="Times New Roman"/>
          <w:sz w:val="24"/>
          <w:szCs w:val="24"/>
        </w:rPr>
        <w:t xml:space="preserve">      </w:t>
      </w:r>
    </w:p>
    <w:p w:rsidR="00632052" w:rsidRDefault="00070EA5" w:rsidP="00665C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AB05BD" w:rsidRDefault="00A45859" w:rsidP="00665C7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Se</w:t>
      </w:r>
      <w:r w:rsidR="00A831C9">
        <w:rPr>
          <w:rFonts w:ascii="Times New Roman" w:hAnsi="Times New Roman" w:cs="Times New Roman"/>
          <w:b/>
          <w:sz w:val="24"/>
          <w:szCs w:val="24"/>
        </w:rPr>
        <w:t>c</w:t>
      </w:r>
      <w:r>
        <w:rPr>
          <w:rFonts w:ascii="Times New Roman" w:hAnsi="Times New Roman" w:cs="Times New Roman"/>
          <w:b/>
          <w:sz w:val="24"/>
          <w:szCs w:val="24"/>
        </w:rPr>
        <w:t>ção</w:t>
      </w:r>
      <w:r w:rsidR="00EC4F73">
        <w:rPr>
          <w:rFonts w:ascii="Times New Roman" w:hAnsi="Times New Roman" w:cs="Times New Roman"/>
          <w:b/>
          <w:sz w:val="24"/>
          <w:szCs w:val="24"/>
        </w:rPr>
        <w:t xml:space="preserve"> </w:t>
      </w:r>
      <w:r>
        <w:rPr>
          <w:rFonts w:ascii="Times New Roman" w:hAnsi="Times New Roman" w:cs="Times New Roman"/>
          <w:b/>
          <w:sz w:val="24"/>
          <w:szCs w:val="24"/>
        </w:rPr>
        <w:t>D</w:t>
      </w:r>
      <w:r w:rsidR="00D6768D">
        <w:rPr>
          <w:rFonts w:ascii="Times New Roman" w:hAnsi="Times New Roman" w:cs="Times New Roman"/>
          <w:b/>
          <w:sz w:val="24"/>
          <w:szCs w:val="24"/>
        </w:rPr>
        <w:t xml:space="preserve"> </w:t>
      </w:r>
      <w:r w:rsidR="00EC4F73">
        <w:rPr>
          <w:rFonts w:ascii="Times New Roman" w:hAnsi="Times New Roman" w:cs="Times New Roman"/>
          <w:b/>
          <w:sz w:val="24"/>
          <w:szCs w:val="24"/>
        </w:rPr>
        <w:t>- Atuação das empresas transnacionais</w:t>
      </w:r>
      <w:r w:rsidR="00EC4F73" w:rsidRPr="007E56FD">
        <w:rPr>
          <w:rFonts w:ascii="Times New Roman" w:hAnsi="Times New Roman" w:cs="Times New Roman"/>
          <w:b/>
          <w:sz w:val="24"/>
          <w:szCs w:val="24"/>
        </w:rPr>
        <w:t xml:space="preserve">   </w:t>
      </w:r>
    </w:p>
    <w:p w:rsidR="00AB05BD" w:rsidRDefault="00AB05BD" w:rsidP="00B351CE">
      <w:pPr>
        <w:spacing w:after="0" w:line="240" w:lineRule="auto"/>
        <w:jc w:val="both"/>
        <w:rPr>
          <w:rFonts w:ascii="Times New Roman" w:hAnsi="Times New Roman" w:cs="Times New Roman"/>
          <w:sz w:val="24"/>
          <w:szCs w:val="24"/>
        </w:rPr>
      </w:pPr>
    </w:p>
    <w:p w:rsidR="00EC4F73" w:rsidRDefault="00EC4F73" w:rsidP="00264333">
      <w:pPr>
        <w:spacing w:after="0" w:line="360" w:lineRule="auto"/>
        <w:jc w:val="both"/>
        <w:rPr>
          <w:rFonts w:ascii="Times New Roman" w:hAnsi="Times New Roman" w:cs="Times New Roman"/>
          <w:sz w:val="24"/>
          <w:szCs w:val="24"/>
        </w:rPr>
      </w:pPr>
      <w:r>
        <w:rPr>
          <w:rFonts w:ascii="Times New Roman" w:hAnsi="Times New Roman"/>
          <w:sz w:val="24"/>
          <w:szCs w:val="24"/>
        </w:rPr>
        <w:t>Neste ponto, p</w:t>
      </w:r>
      <w:r w:rsidRPr="001D4DA4">
        <w:rPr>
          <w:rFonts w:ascii="Times New Roman" w:hAnsi="Times New Roman"/>
          <w:sz w:val="24"/>
          <w:szCs w:val="24"/>
        </w:rPr>
        <w:t>rocur</w:t>
      </w:r>
      <w:r>
        <w:rPr>
          <w:rFonts w:ascii="Times New Roman" w:hAnsi="Times New Roman"/>
          <w:sz w:val="24"/>
          <w:szCs w:val="24"/>
        </w:rPr>
        <w:t xml:space="preserve">ou-se colher </w:t>
      </w:r>
      <w:r w:rsidR="004E12E3">
        <w:rPr>
          <w:rFonts w:ascii="Times New Roman" w:hAnsi="Times New Roman"/>
          <w:sz w:val="24"/>
          <w:szCs w:val="24"/>
        </w:rPr>
        <w:t xml:space="preserve">as </w:t>
      </w:r>
      <w:r>
        <w:rPr>
          <w:rFonts w:ascii="Times New Roman" w:hAnsi="Times New Roman"/>
          <w:sz w:val="24"/>
          <w:szCs w:val="24"/>
        </w:rPr>
        <w:t>informações dos inqu</w:t>
      </w:r>
      <w:r w:rsidR="005D1A00">
        <w:rPr>
          <w:rFonts w:ascii="Times New Roman" w:hAnsi="Times New Roman"/>
          <w:sz w:val="24"/>
          <w:szCs w:val="24"/>
        </w:rPr>
        <w:t>i</w:t>
      </w:r>
      <w:r>
        <w:rPr>
          <w:rFonts w:ascii="Times New Roman" w:hAnsi="Times New Roman"/>
          <w:sz w:val="24"/>
          <w:szCs w:val="24"/>
        </w:rPr>
        <w:t>ridos sobre a atuação das empresas transnacionais</w:t>
      </w:r>
      <w:r w:rsidR="00E4254B">
        <w:rPr>
          <w:rFonts w:ascii="Times New Roman" w:hAnsi="Times New Roman"/>
          <w:sz w:val="24"/>
          <w:szCs w:val="24"/>
        </w:rPr>
        <w:t xml:space="preserve"> no processo de reassentamento</w:t>
      </w:r>
      <w:r w:rsidRPr="005B6621">
        <w:rPr>
          <w:rFonts w:ascii="Times New Roman" w:hAnsi="Times New Roman" w:cs="Times New Roman"/>
          <w:sz w:val="24"/>
          <w:szCs w:val="24"/>
        </w:rPr>
        <w:t xml:space="preserve">, </w:t>
      </w:r>
      <w:r w:rsidR="008F5C4F">
        <w:rPr>
          <w:rFonts w:ascii="Times New Roman" w:hAnsi="Times New Roman" w:cs="Times New Roman"/>
          <w:sz w:val="24"/>
          <w:szCs w:val="24"/>
        </w:rPr>
        <w:t>no que concerne à</w:t>
      </w:r>
      <w:r w:rsidRPr="005B6621">
        <w:rPr>
          <w:rFonts w:ascii="Times New Roman" w:hAnsi="Times New Roman" w:cs="Times New Roman"/>
          <w:sz w:val="24"/>
          <w:szCs w:val="24"/>
        </w:rPr>
        <w:t xml:space="preserve">s </w:t>
      </w:r>
      <w:r w:rsidR="004E12E3">
        <w:rPr>
          <w:rFonts w:ascii="Times New Roman" w:hAnsi="Times New Roman" w:cs="Times New Roman"/>
          <w:sz w:val="24"/>
          <w:szCs w:val="24"/>
        </w:rPr>
        <w:t xml:space="preserve">seguintes </w:t>
      </w:r>
      <w:r w:rsidRPr="005B6621">
        <w:rPr>
          <w:rFonts w:ascii="Times New Roman" w:hAnsi="Times New Roman" w:cs="Times New Roman"/>
          <w:sz w:val="24"/>
          <w:szCs w:val="24"/>
        </w:rPr>
        <w:t>questões</w:t>
      </w:r>
      <w:r w:rsidR="004E12E3">
        <w:rPr>
          <w:rFonts w:ascii="Times New Roman" w:hAnsi="Times New Roman" w:cs="Times New Roman"/>
          <w:sz w:val="24"/>
          <w:szCs w:val="24"/>
        </w:rPr>
        <w:t xml:space="preserve">: </w:t>
      </w:r>
      <w:r w:rsidR="00264333" w:rsidRPr="005B6621">
        <w:rPr>
          <w:rFonts w:ascii="Times New Roman" w:hAnsi="Times New Roman" w:cs="Times New Roman"/>
          <w:sz w:val="24"/>
          <w:szCs w:val="24"/>
        </w:rPr>
        <w:t>direitos humanos</w:t>
      </w:r>
      <w:r w:rsidR="00264333">
        <w:rPr>
          <w:rFonts w:ascii="Times New Roman" w:hAnsi="Times New Roman" w:cs="Times New Roman"/>
          <w:sz w:val="24"/>
          <w:szCs w:val="24"/>
        </w:rPr>
        <w:t>,</w:t>
      </w:r>
      <w:r w:rsidR="00264333" w:rsidRPr="005B6621">
        <w:rPr>
          <w:rFonts w:ascii="Times New Roman" w:hAnsi="Times New Roman" w:cs="Times New Roman"/>
          <w:sz w:val="24"/>
          <w:szCs w:val="24"/>
        </w:rPr>
        <w:t xml:space="preserve"> </w:t>
      </w:r>
      <w:r w:rsidR="00B83D53">
        <w:rPr>
          <w:rFonts w:ascii="Times New Roman" w:hAnsi="Times New Roman" w:cs="Times New Roman"/>
          <w:sz w:val="24"/>
          <w:szCs w:val="24"/>
        </w:rPr>
        <w:t xml:space="preserve">meio </w:t>
      </w:r>
      <w:r w:rsidRPr="005B6621">
        <w:rPr>
          <w:rFonts w:ascii="Times New Roman" w:hAnsi="Times New Roman" w:cs="Times New Roman"/>
          <w:sz w:val="24"/>
          <w:szCs w:val="24"/>
        </w:rPr>
        <w:t>ambient</w:t>
      </w:r>
      <w:r w:rsidR="004E12E3">
        <w:rPr>
          <w:rFonts w:ascii="Times New Roman" w:hAnsi="Times New Roman" w:cs="Times New Roman"/>
          <w:sz w:val="24"/>
          <w:szCs w:val="24"/>
        </w:rPr>
        <w:t xml:space="preserve">e, </w:t>
      </w:r>
      <w:r w:rsidR="00264333">
        <w:rPr>
          <w:rFonts w:ascii="Times New Roman" w:hAnsi="Times New Roman" w:cs="Times New Roman"/>
          <w:sz w:val="24"/>
          <w:szCs w:val="24"/>
        </w:rPr>
        <w:t>responsabilidade social, pro</w:t>
      </w:r>
      <w:r w:rsidR="00E4254B">
        <w:rPr>
          <w:rFonts w:ascii="Times New Roman" w:hAnsi="Times New Roman" w:cs="Times New Roman"/>
          <w:sz w:val="24"/>
          <w:szCs w:val="24"/>
        </w:rPr>
        <w:t>vimento de infra-estruturas</w:t>
      </w:r>
      <w:r w:rsidR="00264333">
        <w:rPr>
          <w:rFonts w:ascii="Times New Roman" w:hAnsi="Times New Roman" w:cs="Times New Roman"/>
          <w:sz w:val="24"/>
          <w:szCs w:val="24"/>
        </w:rPr>
        <w:t xml:space="preserve">. </w:t>
      </w:r>
    </w:p>
    <w:p w:rsidR="009F6373" w:rsidRDefault="009F6373" w:rsidP="00264333">
      <w:pPr>
        <w:spacing w:after="0" w:line="240" w:lineRule="auto"/>
        <w:jc w:val="both"/>
        <w:rPr>
          <w:rFonts w:ascii="Times New Roman" w:hAnsi="Times New Roman" w:cs="Times New Roman"/>
          <w:sz w:val="24"/>
          <w:szCs w:val="24"/>
        </w:rPr>
      </w:pPr>
    </w:p>
    <w:p w:rsidR="00A55973" w:rsidRDefault="00A55973" w:rsidP="00A55973">
      <w:pPr>
        <w:pStyle w:val="Legenda"/>
        <w:keepNext/>
      </w:pPr>
      <w:bookmarkStart w:id="72" w:name="_Toc493503071"/>
      <w:r w:rsidRPr="00DF1D2D">
        <w:t xml:space="preserve">Gráfico </w:t>
      </w:r>
      <w:r w:rsidRPr="00DF1D2D">
        <w:fldChar w:fldCharType="begin"/>
      </w:r>
      <w:r w:rsidRPr="00DF1D2D">
        <w:instrText xml:space="preserve"> SEQ Gráfico \* ARABIC </w:instrText>
      </w:r>
      <w:r w:rsidRPr="00DF1D2D">
        <w:fldChar w:fldCharType="separate"/>
      </w:r>
      <w:r w:rsidR="005240DB">
        <w:rPr>
          <w:noProof/>
        </w:rPr>
        <w:t>11</w:t>
      </w:r>
      <w:r w:rsidRPr="00DF1D2D">
        <w:fldChar w:fldCharType="end"/>
      </w:r>
      <w:r w:rsidRPr="00DF1D2D">
        <w:t>:</w:t>
      </w:r>
      <w:r>
        <w:t xml:space="preserve"> </w:t>
      </w:r>
      <w:r w:rsidRPr="00A55973">
        <w:rPr>
          <w:b/>
        </w:rPr>
        <w:t>As empresas transnacionais (Vale e ICVL) têm cumprido o PAR</w:t>
      </w:r>
      <w:bookmarkEnd w:id="72"/>
    </w:p>
    <w:p w:rsidR="00264333" w:rsidRDefault="001967E2" w:rsidP="00B351CE">
      <w:pPr>
        <w:spacing w:after="0" w:line="240" w:lineRule="auto"/>
        <w:jc w:val="both"/>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804160" behindDoc="0" locked="0" layoutInCell="1" allowOverlap="1" wp14:anchorId="15B8C3C0" wp14:editId="6C3A6919">
                <wp:simplePos x="0" y="0"/>
                <wp:positionH relativeFrom="column">
                  <wp:posOffset>2353586</wp:posOffset>
                </wp:positionH>
                <wp:positionV relativeFrom="paragraph">
                  <wp:posOffset>118607</wp:posOffset>
                </wp:positionV>
                <wp:extent cx="1518285" cy="0"/>
                <wp:effectExtent l="38100" t="76200" r="24765" b="114300"/>
                <wp:wrapNone/>
                <wp:docPr id="16" name="Conexão recta unidireccional 16"/>
                <wp:cNvGraphicFramePr/>
                <a:graphic xmlns:a="http://schemas.openxmlformats.org/drawingml/2006/main">
                  <a:graphicData uri="http://schemas.microsoft.com/office/word/2010/wordprocessingShape">
                    <wps:wsp>
                      <wps:cNvCnPr/>
                      <wps:spPr>
                        <a:xfrm>
                          <a:off x="0" y="0"/>
                          <a:ext cx="1518285"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16" o:spid="_x0000_s1026" type="#_x0000_t32" style="position:absolute;margin-left:185.3pt;margin-top:9.35pt;width:119.55pt;height:0;z-index:25180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" strokecolor="black [3040]">
                <v:stroke startarrow="open" endarrow="open"/>
              </v:shape>
            </w:pict>
          </mc:Fallback>
        </mc:AlternateContent>
      </w:r>
      <w:r w:rsidR="00264333">
        <w:rPr>
          <w:rFonts w:ascii="Times New Roman" w:hAnsi="Times New Roman" w:cs="Times New Roman"/>
          <w:b/>
          <w:sz w:val="24"/>
          <w:szCs w:val="24"/>
        </w:rPr>
        <w:t xml:space="preserve">                 </w:t>
      </w:r>
      <w:r w:rsidR="007C2B8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4E12E3">
        <w:rPr>
          <w:rFonts w:ascii="Times New Roman" w:hAnsi="Times New Roman" w:cs="Times New Roman"/>
          <w:b/>
          <w:sz w:val="24"/>
          <w:szCs w:val="24"/>
        </w:rPr>
        <w:t xml:space="preserve"> </w:t>
      </w:r>
      <w:r w:rsidR="00264333" w:rsidRPr="00264333">
        <w:rPr>
          <w:rFonts w:ascii="Times New Roman" w:hAnsi="Times New Roman" w:cs="Times New Roman"/>
          <w:b/>
          <w:sz w:val="24"/>
          <w:szCs w:val="24"/>
        </w:rPr>
        <w:t xml:space="preserve">Cateme </w:t>
      </w:r>
      <w:r w:rsidR="007C2B8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7C2B80">
        <w:rPr>
          <w:rFonts w:ascii="Times New Roman" w:hAnsi="Times New Roman" w:cs="Times New Roman"/>
          <w:b/>
          <w:sz w:val="24"/>
          <w:szCs w:val="24"/>
        </w:rPr>
        <w:t xml:space="preserve">                  </w:t>
      </w:r>
      <w:r w:rsidR="004510E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02CC1">
        <w:rPr>
          <w:rFonts w:ascii="Times New Roman" w:hAnsi="Times New Roman" w:cs="Times New Roman"/>
          <w:b/>
          <w:sz w:val="24"/>
          <w:szCs w:val="24"/>
        </w:rPr>
        <w:t xml:space="preserve"> </w:t>
      </w:r>
      <w:r w:rsidR="007C2B80">
        <w:rPr>
          <w:rFonts w:ascii="Times New Roman" w:hAnsi="Times New Roman" w:cs="Times New Roman"/>
          <w:b/>
          <w:sz w:val="24"/>
          <w:szCs w:val="24"/>
        </w:rPr>
        <w:t>Mualadzi</w:t>
      </w:r>
    </w:p>
    <w:p w:rsidR="00E313C9" w:rsidRPr="00264333" w:rsidRDefault="00E313C9" w:rsidP="00B351CE">
      <w:pPr>
        <w:spacing w:after="0" w:line="240" w:lineRule="auto"/>
        <w:jc w:val="both"/>
        <w:rPr>
          <w:rFonts w:ascii="Times New Roman" w:hAnsi="Times New Roman" w:cs="Times New Roman"/>
          <w:b/>
          <w:sz w:val="24"/>
          <w:szCs w:val="24"/>
        </w:rPr>
      </w:pPr>
    </w:p>
    <w:p w:rsidR="00502CC1" w:rsidRDefault="00DD79EC" w:rsidP="00773496">
      <w:pPr>
        <w:spacing w:after="0" w:line="240" w:lineRule="auto"/>
        <w:jc w:val="both"/>
        <w:rPr>
          <w:rFonts w:ascii="Times New Roman" w:hAnsi="Times New Roman" w:cs="Times New Roman"/>
          <w:sz w:val="24"/>
          <w:szCs w:val="24"/>
        </w:rPr>
      </w:pPr>
      <w:r>
        <w:rPr>
          <w:noProof/>
          <w:lang w:eastAsia="pt-PT"/>
        </w:rPr>
        <w:drawing>
          <wp:inline distT="0" distB="0" distL="0" distR="0" wp14:anchorId="17DEE7CF" wp14:editId="5D6FB043">
            <wp:extent cx="2855343" cy="2380891"/>
            <wp:effectExtent l="0" t="0" r="2540" b="63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60110" cy="2384866"/>
                    </a:xfrm>
                    <a:prstGeom prst="rect">
                      <a:avLst/>
                    </a:prstGeom>
                  </pic:spPr>
                </pic:pic>
              </a:graphicData>
            </a:graphic>
          </wp:inline>
        </w:drawing>
      </w:r>
      <w:r w:rsidR="00DA2C7C">
        <w:rPr>
          <w:noProof/>
          <w:lang w:eastAsia="pt-PT"/>
        </w:rPr>
        <w:drawing>
          <wp:inline distT="0" distB="0" distL="0" distR="0" wp14:anchorId="20C9DFCC" wp14:editId="7B9B4655">
            <wp:extent cx="2741277" cy="2380891"/>
            <wp:effectExtent l="0" t="0" r="2540" b="63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744986" cy="2384112"/>
                    </a:xfrm>
                    <a:prstGeom prst="rect">
                      <a:avLst/>
                    </a:prstGeom>
                  </pic:spPr>
                </pic:pic>
              </a:graphicData>
            </a:graphic>
          </wp:inline>
        </w:drawing>
      </w:r>
    </w:p>
    <w:p w:rsidR="00773496" w:rsidRDefault="00773496" w:rsidP="00400F39">
      <w:pPr>
        <w:spacing w:after="0" w:line="360" w:lineRule="auto"/>
        <w:jc w:val="both"/>
        <w:rPr>
          <w:rFonts w:ascii="Times New Roman" w:hAnsi="Times New Roman" w:cs="Times New Roman"/>
          <w:sz w:val="24"/>
          <w:szCs w:val="24"/>
        </w:rPr>
      </w:pPr>
    </w:p>
    <w:p w:rsidR="00F97546" w:rsidRDefault="007C2B80" w:rsidP="00400F3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 amostra</w:t>
      </w:r>
      <w:r w:rsidR="00632052">
        <w:rPr>
          <w:rFonts w:ascii="Times New Roman" w:hAnsi="Times New Roman" w:cs="Times New Roman"/>
          <w:sz w:val="24"/>
          <w:szCs w:val="24"/>
        </w:rPr>
        <w:t xml:space="preserve"> do gráfico de Cateme, 156 avaliados</w:t>
      </w:r>
      <w:r>
        <w:rPr>
          <w:rFonts w:ascii="Times New Roman" w:hAnsi="Times New Roman" w:cs="Times New Roman"/>
          <w:sz w:val="24"/>
          <w:szCs w:val="24"/>
        </w:rPr>
        <w:t xml:space="preserve"> (</w:t>
      </w:r>
      <w:r w:rsidR="004355B2">
        <w:rPr>
          <w:rFonts w:ascii="Times New Roman" w:hAnsi="Times New Roman" w:cs="Times New Roman"/>
          <w:sz w:val="24"/>
          <w:szCs w:val="24"/>
        </w:rPr>
        <w:t>perfazendo</w:t>
      </w:r>
      <w:r w:rsidR="00400F39">
        <w:rPr>
          <w:rFonts w:ascii="Times New Roman" w:hAnsi="Times New Roman" w:cs="Times New Roman"/>
          <w:sz w:val="24"/>
          <w:szCs w:val="24"/>
        </w:rPr>
        <w:t xml:space="preserve"> 78.0%) discordam totalmente que a Vale cumpre com os PAR. </w:t>
      </w:r>
      <w:r w:rsidR="00632052">
        <w:rPr>
          <w:rFonts w:ascii="Times New Roman" w:hAnsi="Times New Roman" w:cs="Times New Roman"/>
          <w:sz w:val="24"/>
          <w:szCs w:val="24"/>
        </w:rPr>
        <w:t>Apen</w:t>
      </w:r>
      <w:r w:rsidR="00400F39">
        <w:rPr>
          <w:rFonts w:ascii="Times New Roman" w:hAnsi="Times New Roman" w:cs="Times New Roman"/>
          <w:sz w:val="24"/>
          <w:szCs w:val="24"/>
        </w:rPr>
        <w:t>as 4 participantes (correspondendo a</w:t>
      </w:r>
      <w:r w:rsidR="00670727">
        <w:rPr>
          <w:rFonts w:ascii="Times New Roman" w:hAnsi="Times New Roman" w:cs="Times New Roman"/>
          <w:sz w:val="24"/>
          <w:szCs w:val="24"/>
        </w:rPr>
        <w:t xml:space="preserve"> 2.0%) concorda</w:t>
      </w:r>
      <w:r w:rsidR="00632052">
        <w:rPr>
          <w:rFonts w:ascii="Times New Roman" w:hAnsi="Times New Roman" w:cs="Times New Roman"/>
          <w:sz w:val="24"/>
          <w:szCs w:val="24"/>
        </w:rPr>
        <w:t xml:space="preserve">m </w:t>
      </w:r>
      <w:r w:rsidR="00400F39">
        <w:rPr>
          <w:rFonts w:ascii="Times New Roman" w:hAnsi="Times New Roman" w:cs="Times New Roman"/>
          <w:sz w:val="24"/>
          <w:szCs w:val="24"/>
        </w:rPr>
        <w:t>totalmente</w:t>
      </w:r>
      <w:r w:rsidR="00670727">
        <w:rPr>
          <w:rFonts w:ascii="Times New Roman" w:hAnsi="Times New Roman" w:cs="Times New Roman"/>
          <w:sz w:val="24"/>
          <w:szCs w:val="24"/>
        </w:rPr>
        <w:t xml:space="preserve"> com a enunciação</w:t>
      </w:r>
      <w:r w:rsidR="00400F39">
        <w:rPr>
          <w:rFonts w:ascii="Times New Roman" w:hAnsi="Times New Roman" w:cs="Times New Roman"/>
          <w:sz w:val="24"/>
          <w:szCs w:val="24"/>
        </w:rPr>
        <w:t xml:space="preserve">. </w:t>
      </w:r>
      <w:r w:rsidR="004E12E3">
        <w:rPr>
          <w:rFonts w:ascii="Times New Roman" w:hAnsi="Times New Roman" w:cs="Times New Roman"/>
          <w:sz w:val="24"/>
          <w:szCs w:val="24"/>
        </w:rPr>
        <w:t xml:space="preserve">3 inquiridos (equivalendo a 1.5%) não responderam ao questionário. </w:t>
      </w:r>
    </w:p>
    <w:p w:rsidR="00A4695F" w:rsidRPr="00B83D53" w:rsidRDefault="00E90314" w:rsidP="00B83D53">
      <w:pPr>
        <w:spacing w:after="0" w:line="360" w:lineRule="auto"/>
        <w:jc w:val="both"/>
        <w:rPr>
          <w:rFonts w:ascii="Times New Roman" w:hAnsi="Times New Roman" w:cs="Times New Roman"/>
          <w:color w:val="000000" w:themeColor="text1"/>
          <w:sz w:val="24"/>
          <w:szCs w:val="24"/>
          <w:shd w:val="clear" w:color="auto" w:fill="FFFFFF"/>
        </w:rPr>
      </w:pPr>
      <w:r w:rsidRPr="00056186">
        <w:rPr>
          <w:rFonts w:ascii="Times New Roman" w:hAnsi="Times New Roman" w:cs="Times New Roman"/>
          <w:color w:val="000000" w:themeColor="text1"/>
          <w:sz w:val="24"/>
          <w:szCs w:val="24"/>
          <w:shd w:val="clear" w:color="auto" w:fill="FFFFFF"/>
        </w:rPr>
        <w:tab/>
        <w:t>Similarmente, a maior</w:t>
      </w:r>
      <w:r>
        <w:rPr>
          <w:rFonts w:ascii="Times New Roman" w:hAnsi="Times New Roman" w:cs="Times New Roman"/>
          <w:color w:val="000000" w:themeColor="text1"/>
          <w:sz w:val="24"/>
          <w:szCs w:val="24"/>
          <w:shd w:val="clear" w:color="auto" w:fill="FFFFFF"/>
        </w:rPr>
        <w:t>ia dos inquiridos de Mualadzi (4</w:t>
      </w:r>
      <w:r w:rsidRPr="00056186">
        <w:rPr>
          <w:rFonts w:ascii="Times New Roman" w:hAnsi="Times New Roman" w:cs="Times New Roman"/>
          <w:color w:val="000000" w:themeColor="text1"/>
          <w:sz w:val="24"/>
          <w:szCs w:val="24"/>
          <w:shd w:val="clear" w:color="auto" w:fill="FFFFFF"/>
        </w:rPr>
        <w:t xml:space="preserve">2, </w:t>
      </w:r>
      <w:r>
        <w:rPr>
          <w:rFonts w:ascii="Times New Roman" w:hAnsi="Times New Roman" w:cs="Times New Roman"/>
          <w:color w:val="000000" w:themeColor="text1"/>
          <w:sz w:val="24"/>
          <w:szCs w:val="24"/>
          <w:shd w:val="clear" w:color="auto" w:fill="FFFFFF"/>
        </w:rPr>
        <w:t>perfazendo a 82.35%)</w:t>
      </w:r>
      <w:r w:rsidRPr="00056186">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discordam totalmente</w:t>
      </w:r>
      <w:r w:rsidR="00B83D53">
        <w:rPr>
          <w:rFonts w:ascii="Times New Roman" w:hAnsi="Times New Roman" w:cs="Times New Roman"/>
          <w:color w:val="000000" w:themeColor="text1"/>
          <w:sz w:val="24"/>
          <w:szCs w:val="24"/>
          <w:shd w:val="clear" w:color="auto" w:fill="FFFFFF"/>
        </w:rPr>
        <w:t>. 6</w:t>
      </w:r>
      <w:r>
        <w:rPr>
          <w:rFonts w:ascii="Times New Roman" w:hAnsi="Times New Roman" w:cs="Times New Roman"/>
          <w:color w:val="000000" w:themeColor="text1"/>
          <w:sz w:val="24"/>
          <w:szCs w:val="24"/>
          <w:shd w:val="clear" w:color="auto" w:fill="FFFFFF"/>
        </w:rPr>
        <w:t xml:space="preserve"> participantes</w:t>
      </w:r>
      <w:r w:rsidRPr="00056186">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w:t>
      </w:r>
      <w:r w:rsidRPr="00056186">
        <w:rPr>
          <w:rFonts w:ascii="Times New Roman" w:hAnsi="Times New Roman" w:cs="Times New Roman"/>
          <w:color w:val="000000" w:themeColor="text1"/>
          <w:sz w:val="24"/>
          <w:szCs w:val="24"/>
          <w:shd w:val="clear" w:color="auto" w:fill="FFFFFF"/>
        </w:rPr>
        <w:t xml:space="preserve">equivalendo a </w:t>
      </w:r>
      <w:r w:rsidR="00B83D53">
        <w:rPr>
          <w:rFonts w:ascii="Times New Roman" w:hAnsi="Times New Roman" w:cs="Times New Roman"/>
          <w:color w:val="000000" w:themeColor="text1"/>
          <w:sz w:val="24"/>
          <w:szCs w:val="24"/>
          <w:shd w:val="clear" w:color="auto" w:fill="FFFFFF"/>
        </w:rPr>
        <w:t>11.76%) concordam totalmente.</w:t>
      </w:r>
      <w:r w:rsidRPr="00056186">
        <w:rPr>
          <w:rFonts w:ascii="Times New Roman" w:hAnsi="Times New Roman" w:cs="Times New Roman"/>
          <w:color w:val="000000" w:themeColor="text1"/>
          <w:sz w:val="24"/>
          <w:szCs w:val="24"/>
          <w:shd w:val="clear" w:color="auto" w:fill="FFFFFF"/>
        </w:rPr>
        <w:t xml:space="preserve"> </w:t>
      </w:r>
      <w:r w:rsidR="00B83D53">
        <w:rPr>
          <w:rFonts w:ascii="Times New Roman" w:hAnsi="Times New Roman" w:cs="Times New Roman"/>
          <w:color w:val="000000" w:themeColor="text1"/>
          <w:sz w:val="24"/>
          <w:szCs w:val="24"/>
          <w:shd w:val="clear" w:color="auto" w:fill="FFFFFF"/>
        </w:rPr>
        <w:t xml:space="preserve">1 entrevistado (equivalendo a 1.96%) não respondeu ao questionário. </w:t>
      </w:r>
    </w:p>
    <w:p w:rsidR="00774954" w:rsidRDefault="00A4695F" w:rsidP="00502CC1">
      <w:pPr>
        <w:spacing w:after="0" w:line="360" w:lineRule="auto"/>
        <w:ind w:firstLine="720"/>
        <w:jc w:val="both"/>
        <w:rPr>
          <w:rFonts w:ascii="Times New Roman" w:hAnsi="Times New Roman" w:cs="Times New Roman"/>
          <w:sz w:val="24"/>
          <w:szCs w:val="24"/>
        </w:rPr>
      </w:pPr>
      <w:r w:rsidRPr="00EF1206">
        <w:rPr>
          <w:rFonts w:ascii="Times New Roman" w:hAnsi="Times New Roman" w:cs="Times New Roman"/>
          <w:sz w:val="24"/>
          <w:szCs w:val="24"/>
        </w:rPr>
        <w:t xml:space="preserve">A propósito do incumprimento do PAR, </w:t>
      </w:r>
      <w:r w:rsidR="006A7FA0">
        <w:rPr>
          <w:rFonts w:ascii="Times New Roman" w:hAnsi="Times New Roman" w:cs="Times New Roman"/>
          <w:sz w:val="24"/>
          <w:szCs w:val="24"/>
        </w:rPr>
        <w:t xml:space="preserve">os </w:t>
      </w:r>
      <w:r w:rsidRPr="00EF1206">
        <w:rPr>
          <w:rFonts w:ascii="Times New Roman" w:hAnsi="Times New Roman" w:cs="Times New Roman"/>
          <w:sz w:val="24"/>
          <w:szCs w:val="24"/>
        </w:rPr>
        <w:t xml:space="preserve">secretários dos bairros de Chipanga e Mithethe, </w:t>
      </w:r>
      <w:r w:rsidR="006A7FA0">
        <w:rPr>
          <w:rFonts w:ascii="Times New Roman" w:hAnsi="Times New Roman" w:cs="Times New Roman"/>
          <w:sz w:val="24"/>
          <w:szCs w:val="24"/>
        </w:rPr>
        <w:t xml:space="preserve">respetivamente, </w:t>
      </w:r>
      <w:r w:rsidRPr="00EF1206">
        <w:rPr>
          <w:rFonts w:ascii="Times New Roman" w:hAnsi="Times New Roman" w:cs="Times New Roman"/>
          <w:sz w:val="24"/>
          <w:szCs w:val="24"/>
        </w:rPr>
        <w:t xml:space="preserve">Afonso Madola Colher e Pedro António Sódia, </w:t>
      </w:r>
      <w:r w:rsidR="006A7FA0">
        <w:rPr>
          <w:rFonts w:ascii="Times New Roman" w:hAnsi="Times New Roman" w:cs="Times New Roman"/>
          <w:sz w:val="24"/>
          <w:szCs w:val="24"/>
        </w:rPr>
        <w:t xml:space="preserve">em representação </w:t>
      </w:r>
      <w:r w:rsidR="006A7FA0">
        <w:rPr>
          <w:rFonts w:ascii="Times New Roman" w:hAnsi="Times New Roman" w:cs="Times New Roman"/>
          <w:sz w:val="24"/>
          <w:szCs w:val="24"/>
        </w:rPr>
        <w:lastRenderedPageBreak/>
        <w:t>da comunidade de Cateme, e</w:t>
      </w:r>
      <w:r w:rsidR="00F97546" w:rsidRPr="00EF1206">
        <w:rPr>
          <w:rFonts w:ascii="Times New Roman" w:hAnsi="Times New Roman" w:cs="Times New Roman"/>
          <w:sz w:val="24"/>
          <w:szCs w:val="24"/>
        </w:rPr>
        <w:t xml:space="preserve">ndereçaram </w:t>
      </w:r>
      <w:r w:rsidR="006A7FA0">
        <w:rPr>
          <w:rFonts w:ascii="Times New Roman" w:hAnsi="Times New Roman" w:cs="Times New Roman"/>
          <w:sz w:val="24"/>
          <w:szCs w:val="24"/>
        </w:rPr>
        <w:t>um</w:t>
      </w:r>
      <w:r w:rsidRPr="00EF1206">
        <w:rPr>
          <w:rFonts w:ascii="Times New Roman" w:hAnsi="Times New Roman" w:cs="Times New Roman"/>
          <w:sz w:val="24"/>
          <w:szCs w:val="24"/>
        </w:rPr>
        <w:t xml:space="preserve">a </w:t>
      </w:r>
      <w:r w:rsidR="006A7FA0">
        <w:rPr>
          <w:rFonts w:ascii="Times New Roman" w:hAnsi="Times New Roman" w:cs="Times New Roman"/>
          <w:sz w:val="24"/>
          <w:szCs w:val="24"/>
        </w:rPr>
        <w:t>carta</w:t>
      </w:r>
      <w:r w:rsidR="00A71AC0" w:rsidRPr="00EF1206">
        <w:rPr>
          <w:rStyle w:val="Refdenotaderodap"/>
          <w:rFonts w:ascii="Times New Roman" w:hAnsi="Times New Roman" w:cs="Times New Roman"/>
          <w:sz w:val="24"/>
          <w:szCs w:val="24"/>
        </w:rPr>
        <w:footnoteReference w:id="687"/>
      </w:r>
      <w:r w:rsidR="006A7FA0">
        <w:rPr>
          <w:rFonts w:ascii="Times New Roman" w:hAnsi="Times New Roman" w:cs="Times New Roman"/>
          <w:sz w:val="24"/>
          <w:szCs w:val="24"/>
        </w:rPr>
        <w:t xml:space="preserve"> conjunta </w:t>
      </w:r>
      <w:r w:rsidRPr="00EF1206">
        <w:rPr>
          <w:rFonts w:ascii="Times New Roman" w:hAnsi="Times New Roman" w:cs="Times New Roman"/>
          <w:sz w:val="24"/>
          <w:szCs w:val="24"/>
        </w:rPr>
        <w:t xml:space="preserve">à Vale Moçambique, </w:t>
      </w:r>
      <w:r w:rsidR="006A7FA0">
        <w:rPr>
          <w:rFonts w:ascii="Times New Roman" w:hAnsi="Times New Roman" w:cs="Times New Roman"/>
          <w:sz w:val="24"/>
          <w:szCs w:val="24"/>
        </w:rPr>
        <w:t>datada de 3 de novembro</w:t>
      </w:r>
      <w:r w:rsidR="004355B2">
        <w:rPr>
          <w:rFonts w:ascii="Times New Roman" w:hAnsi="Times New Roman" w:cs="Times New Roman"/>
          <w:sz w:val="24"/>
          <w:szCs w:val="24"/>
        </w:rPr>
        <w:t xml:space="preserve"> de 2015</w:t>
      </w:r>
      <w:r w:rsidR="006A7FA0">
        <w:rPr>
          <w:rFonts w:ascii="Times New Roman" w:hAnsi="Times New Roman" w:cs="Times New Roman"/>
          <w:sz w:val="24"/>
          <w:szCs w:val="24"/>
        </w:rPr>
        <w:t xml:space="preserve">, </w:t>
      </w:r>
      <w:r w:rsidR="00052AE2" w:rsidRPr="00EF1206">
        <w:rPr>
          <w:rFonts w:ascii="Times New Roman" w:hAnsi="Times New Roman" w:cs="Times New Roman"/>
          <w:sz w:val="24"/>
          <w:szCs w:val="24"/>
        </w:rPr>
        <w:t>com os seguintes pontos</w:t>
      </w:r>
      <w:r w:rsidR="006A7FA0">
        <w:rPr>
          <w:rFonts w:ascii="Times New Roman" w:hAnsi="Times New Roman" w:cs="Times New Roman"/>
          <w:sz w:val="24"/>
          <w:szCs w:val="24"/>
        </w:rPr>
        <w:t xml:space="preserve"> reivindicativos</w:t>
      </w:r>
      <w:r w:rsidR="00A71AC0">
        <w:rPr>
          <w:rFonts w:ascii="Times New Roman" w:hAnsi="Times New Roman" w:cs="Times New Roman"/>
          <w:sz w:val="24"/>
          <w:szCs w:val="24"/>
        </w:rPr>
        <w:t>:</w:t>
      </w:r>
    </w:p>
    <w:p w:rsidR="009F6373" w:rsidRDefault="009F6373" w:rsidP="00502CC1">
      <w:pPr>
        <w:spacing w:after="0" w:line="360" w:lineRule="auto"/>
        <w:ind w:firstLine="720"/>
        <w:jc w:val="both"/>
        <w:rPr>
          <w:rFonts w:ascii="Times New Roman" w:hAnsi="Times New Roman" w:cs="Times New Roman"/>
          <w:sz w:val="24"/>
          <w:szCs w:val="24"/>
        </w:rPr>
      </w:pPr>
    </w:p>
    <w:p w:rsidR="00172ED4" w:rsidRPr="00502CC1" w:rsidRDefault="00232CD3"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Contratação de mã</w:t>
      </w:r>
      <w:r w:rsidR="00052AE2" w:rsidRPr="00502CC1">
        <w:rPr>
          <w:rFonts w:ascii="Times New Roman" w:hAnsi="Times New Roman"/>
          <w:sz w:val="24"/>
          <w:szCs w:val="24"/>
        </w:rPr>
        <w:t xml:space="preserve">o-de-obra </w:t>
      </w:r>
    </w:p>
    <w:p w:rsidR="00172ED4" w:rsidRPr="00502CC1" w:rsidRDefault="00052AE2"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Cesta básica alimentar</w:t>
      </w:r>
    </w:p>
    <w:p w:rsidR="00172ED4" w:rsidRPr="00502CC1" w:rsidRDefault="00052AE2"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Reabilitação das residências que continuam com frinchas</w:t>
      </w:r>
    </w:p>
    <w:p w:rsidR="00172ED4" w:rsidRPr="00502CC1" w:rsidRDefault="008A0E59"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 xml:space="preserve">Alguns reassentados </w:t>
      </w:r>
      <w:r w:rsidR="00232CD3" w:rsidRPr="00502CC1">
        <w:rPr>
          <w:rFonts w:ascii="Times New Roman" w:hAnsi="Times New Roman"/>
          <w:sz w:val="24"/>
          <w:szCs w:val="24"/>
        </w:rPr>
        <w:t xml:space="preserve">viram suas </w:t>
      </w:r>
      <w:r w:rsidR="00232CD3" w:rsidRPr="00502CC1">
        <w:rPr>
          <w:rFonts w:ascii="Times New Roman" w:hAnsi="Times New Roman"/>
          <w:i/>
          <w:sz w:val="24"/>
          <w:szCs w:val="24"/>
        </w:rPr>
        <w:t>machambas</w:t>
      </w:r>
      <w:r w:rsidR="00232CD3" w:rsidRPr="00502CC1">
        <w:rPr>
          <w:rFonts w:ascii="Times New Roman" w:hAnsi="Times New Roman"/>
          <w:sz w:val="24"/>
          <w:szCs w:val="24"/>
        </w:rPr>
        <w:t xml:space="preserve"> e</w:t>
      </w:r>
      <w:r w:rsidRPr="00502CC1">
        <w:rPr>
          <w:rFonts w:ascii="Times New Roman" w:hAnsi="Times New Roman"/>
          <w:sz w:val="24"/>
          <w:szCs w:val="24"/>
        </w:rPr>
        <w:t xml:space="preserve">xpropriação </w:t>
      </w:r>
      <w:r w:rsidR="00232CD3" w:rsidRPr="00502CC1">
        <w:rPr>
          <w:rFonts w:ascii="Times New Roman" w:hAnsi="Times New Roman"/>
          <w:sz w:val="24"/>
          <w:szCs w:val="24"/>
        </w:rPr>
        <w:t>pelos nativos</w:t>
      </w:r>
      <w:r w:rsidR="004355B2" w:rsidRPr="00502CC1">
        <w:rPr>
          <w:rFonts w:ascii="Times New Roman" w:hAnsi="Times New Roman"/>
          <w:sz w:val="24"/>
          <w:szCs w:val="24"/>
        </w:rPr>
        <w:t xml:space="preserve"> [da povoação de Cateme]</w:t>
      </w:r>
      <w:r w:rsidR="004355B2">
        <w:rPr>
          <w:rStyle w:val="Refdenotaderodap"/>
          <w:rFonts w:ascii="Times New Roman" w:hAnsi="Times New Roman"/>
          <w:sz w:val="24"/>
          <w:szCs w:val="24"/>
        </w:rPr>
        <w:footnoteReference w:id="688"/>
      </w:r>
      <w:r w:rsidR="004355B2" w:rsidRPr="00502CC1">
        <w:rPr>
          <w:rFonts w:ascii="Times New Roman" w:hAnsi="Times New Roman"/>
          <w:sz w:val="24"/>
          <w:szCs w:val="24"/>
        </w:rPr>
        <w:t xml:space="preserve"> </w:t>
      </w:r>
    </w:p>
    <w:p w:rsidR="00172ED4" w:rsidRPr="00502CC1" w:rsidRDefault="00232CD3"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 xml:space="preserve">Durante a transferência para Cateme, </w:t>
      </w:r>
      <w:r w:rsidR="007F68AE" w:rsidRPr="00502CC1">
        <w:rPr>
          <w:rFonts w:ascii="Times New Roman" w:hAnsi="Times New Roman"/>
          <w:sz w:val="24"/>
          <w:szCs w:val="24"/>
        </w:rPr>
        <w:t>as famílias não se beneficiaram de nenhum valor de remuneração</w:t>
      </w:r>
    </w:p>
    <w:p w:rsidR="00172ED4" w:rsidRPr="00502CC1" w:rsidRDefault="00773DFF"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Falta de vedação e segurança n</w:t>
      </w:r>
      <w:r w:rsidR="007F68AE" w:rsidRPr="00502CC1">
        <w:rPr>
          <w:rFonts w:ascii="Times New Roman" w:hAnsi="Times New Roman"/>
          <w:sz w:val="24"/>
          <w:szCs w:val="24"/>
        </w:rPr>
        <w:t>o tanque geral de água</w:t>
      </w:r>
      <w:r w:rsidRPr="00502CC1">
        <w:rPr>
          <w:rFonts w:ascii="Times New Roman" w:hAnsi="Times New Roman"/>
          <w:sz w:val="24"/>
          <w:szCs w:val="24"/>
        </w:rPr>
        <w:t xml:space="preserve">, além de a comunidade necessitar de água canalizada </w:t>
      </w:r>
      <w:r w:rsidR="00133186" w:rsidRPr="00502CC1">
        <w:rPr>
          <w:rFonts w:ascii="Times New Roman" w:hAnsi="Times New Roman"/>
          <w:sz w:val="24"/>
          <w:szCs w:val="24"/>
        </w:rPr>
        <w:t xml:space="preserve">nas </w:t>
      </w:r>
      <w:r w:rsidRPr="00502CC1">
        <w:rPr>
          <w:rFonts w:ascii="Times New Roman" w:hAnsi="Times New Roman"/>
          <w:sz w:val="24"/>
          <w:szCs w:val="24"/>
        </w:rPr>
        <w:t xml:space="preserve">suas </w:t>
      </w:r>
      <w:r w:rsidR="00133186" w:rsidRPr="00502CC1">
        <w:rPr>
          <w:rFonts w:ascii="Times New Roman" w:hAnsi="Times New Roman"/>
          <w:sz w:val="24"/>
          <w:szCs w:val="24"/>
        </w:rPr>
        <w:t>r</w:t>
      </w:r>
      <w:r w:rsidRPr="00502CC1">
        <w:rPr>
          <w:rFonts w:ascii="Times New Roman" w:hAnsi="Times New Roman"/>
          <w:sz w:val="24"/>
          <w:szCs w:val="24"/>
        </w:rPr>
        <w:t>esidências</w:t>
      </w:r>
    </w:p>
    <w:p w:rsidR="00172ED4" w:rsidRPr="00502CC1" w:rsidRDefault="004355B2"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Indem</w:t>
      </w:r>
      <w:r w:rsidR="00773DFF" w:rsidRPr="00502CC1">
        <w:rPr>
          <w:rFonts w:ascii="Times New Roman" w:hAnsi="Times New Roman"/>
          <w:sz w:val="24"/>
          <w:szCs w:val="24"/>
        </w:rPr>
        <w:t>nização aos oleiros</w:t>
      </w:r>
    </w:p>
    <w:p w:rsidR="00773DFF" w:rsidRPr="00502CC1" w:rsidRDefault="00773DFF" w:rsidP="00502CC1">
      <w:pPr>
        <w:pStyle w:val="PargrafodaLista"/>
        <w:numPr>
          <w:ilvl w:val="0"/>
          <w:numId w:val="39"/>
        </w:numPr>
        <w:tabs>
          <w:tab w:val="left" w:pos="1134"/>
        </w:tabs>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Promessa de projetos</w:t>
      </w:r>
    </w:p>
    <w:p w:rsidR="00EB2936" w:rsidRDefault="00EB2936" w:rsidP="001F78A0">
      <w:pPr>
        <w:autoSpaceDE w:val="0"/>
        <w:autoSpaceDN w:val="0"/>
        <w:adjustRightInd w:val="0"/>
        <w:spacing w:after="0" w:line="360" w:lineRule="auto"/>
        <w:jc w:val="both"/>
        <w:rPr>
          <w:rFonts w:ascii="Times New Roman" w:eastAsia="Calibri" w:hAnsi="Times New Roman" w:cs="Times New Roman"/>
          <w:sz w:val="24"/>
          <w:szCs w:val="24"/>
        </w:rPr>
      </w:pPr>
    </w:p>
    <w:p w:rsidR="00A22BCA" w:rsidRPr="00502CC1" w:rsidRDefault="00A4695F" w:rsidP="001F78A0">
      <w:pPr>
        <w:autoSpaceDE w:val="0"/>
        <w:autoSpaceDN w:val="0"/>
        <w:adjustRightInd w:val="0"/>
        <w:spacing w:after="0" w:line="360" w:lineRule="auto"/>
        <w:jc w:val="both"/>
        <w:rPr>
          <w:rFonts w:ascii="Times New Roman" w:hAnsi="Times New Roman"/>
          <w:sz w:val="24"/>
          <w:szCs w:val="24"/>
        </w:rPr>
      </w:pPr>
      <w:r w:rsidRPr="00502CC1">
        <w:rPr>
          <w:rFonts w:ascii="Times New Roman" w:hAnsi="Times New Roman"/>
          <w:sz w:val="24"/>
          <w:szCs w:val="24"/>
        </w:rPr>
        <w:t xml:space="preserve">A </w:t>
      </w:r>
      <w:r w:rsidR="00502CC1" w:rsidRPr="00502CC1">
        <w:rPr>
          <w:rFonts w:ascii="Times New Roman" w:hAnsi="Times New Roman" w:cs="Times New Roman"/>
          <w:sz w:val="24"/>
          <w:szCs w:val="24"/>
        </w:rPr>
        <w:t>Comunidades Afectadas pela Mineração e Indústrias Extractivas de Tete</w:t>
      </w:r>
      <w:r w:rsidR="00502CC1" w:rsidRPr="00502CC1">
        <w:rPr>
          <w:rFonts w:ascii="Times New Roman" w:hAnsi="Times New Roman"/>
          <w:sz w:val="24"/>
          <w:szCs w:val="24"/>
        </w:rPr>
        <w:t xml:space="preserve"> (</w:t>
      </w:r>
      <w:r w:rsidR="00607ACF" w:rsidRPr="00502CC1">
        <w:rPr>
          <w:rFonts w:ascii="Times New Roman" w:hAnsi="Times New Roman"/>
          <w:sz w:val="24"/>
          <w:szCs w:val="24"/>
        </w:rPr>
        <w:t>CAPEMI</w:t>
      </w:r>
      <w:r w:rsidR="00502CC1" w:rsidRPr="00502CC1">
        <w:rPr>
          <w:rFonts w:ascii="Times New Roman" w:hAnsi="Times New Roman"/>
          <w:sz w:val="24"/>
          <w:szCs w:val="24"/>
        </w:rPr>
        <w:t>)</w:t>
      </w:r>
      <w:r w:rsidR="00A5620B" w:rsidRPr="00502CC1">
        <w:rPr>
          <w:rFonts w:ascii="Times New Roman" w:hAnsi="Times New Roman"/>
          <w:sz w:val="24"/>
          <w:szCs w:val="24"/>
        </w:rPr>
        <w:t>, que representa as comunidades de Cateme e 25 de Setembro,</w:t>
      </w:r>
      <w:r w:rsidR="0018100D" w:rsidRPr="00502CC1">
        <w:rPr>
          <w:rFonts w:ascii="Times New Roman" w:hAnsi="Times New Roman"/>
          <w:sz w:val="24"/>
          <w:szCs w:val="24"/>
        </w:rPr>
        <w:t xml:space="preserve"> </w:t>
      </w:r>
      <w:r w:rsidR="00EF1206" w:rsidRPr="00502CC1">
        <w:rPr>
          <w:rFonts w:ascii="Times New Roman" w:hAnsi="Times New Roman"/>
          <w:sz w:val="24"/>
          <w:szCs w:val="24"/>
        </w:rPr>
        <w:t xml:space="preserve">também </w:t>
      </w:r>
      <w:r w:rsidR="0018100D" w:rsidRPr="00502CC1">
        <w:rPr>
          <w:rFonts w:ascii="Times New Roman" w:hAnsi="Times New Roman"/>
          <w:sz w:val="24"/>
          <w:szCs w:val="24"/>
        </w:rPr>
        <w:t>endereç</w:t>
      </w:r>
      <w:r w:rsidR="00EF1206" w:rsidRPr="00502CC1">
        <w:rPr>
          <w:rFonts w:ascii="Times New Roman" w:hAnsi="Times New Roman"/>
          <w:sz w:val="24"/>
          <w:szCs w:val="24"/>
        </w:rPr>
        <w:t xml:space="preserve">ou </w:t>
      </w:r>
      <w:r w:rsidR="0020588F" w:rsidRPr="00502CC1">
        <w:rPr>
          <w:rFonts w:ascii="Times New Roman" w:hAnsi="Times New Roman"/>
          <w:sz w:val="24"/>
          <w:szCs w:val="24"/>
        </w:rPr>
        <w:t>uma</w:t>
      </w:r>
      <w:r w:rsidR="00D542F5" w:rsidRPr="00502CC1">
        <w:rPr>
          <w:rFonts w:ascii="Times New Roman" w:hAnsi="Times New Roman"/>
          <w:sz w:val="24"/>
          <w:szCs w:val="24"/>
        </w:rPr>
        <w:t xml:space="preserve"> carta dirigida </w:t>
      </w:r>
      <w:r w:rsidR="0018100D" w:rsidRPr="00502CC1">
        <w:rPr>
          <w:rFonts w:ascii="Times New Roman" w:hAnsi="Times New Roman"/>
          <w:sz w:val="24"/>
          <w:szCs w:val="24"/>
        </w:rPr>
        <w:t xml:space="preserve">à Comissão de Petições, Queixas e Reclamações (CPQR) da AR, </w:t>
      </w:r>
      <w:r w:rsidR="004355B2" w:rsidRPr="00502CC1">
        <w:rPr>
          <w:rFonts w:ascii="Times New Roman" w:hAnsi="Times New Roman"/>
          <w:sz w:val="24"/>
          <w:szCs w:val="24"/>
        </w:rPr>
        <w:t xml:space="preserve">denunciando </w:t>
      </w:r>
      <w:r w:rsidR="0018100D" w:rsidRPr="00502CC1">
        <w:rPr>
          <w:rFonts w:ascii="Times New Roman" w:hAnsi="Times New Roman"/>
          <w:sz w:val="24"/>
          <w:szCs w:val="24"/>
        </w:rPr>
        <w:t>o incumprimento d</w:t>
      </w:r>
      <w:r w:rsidR="0020588F" w:rsidRPr="00502CC1">
        <w:rPr>
          <w:rFonts w:ascii="Times New Roman" w:hAnsi="Times New Roman"/>
          <w:sz w:val="24"/>
          <w:szCs w:val="24"/>
        </w:rPr>
        <w:t>e promessas pel</w:t>
      </w:r>
      <w:r w:rsidR="0018100D" w:rsidRPr="00502CC1">
        <w:rPr>
          <w:rFonts w:ascii="Times New Roman" w:hAnsi="Times New Roman"/>
          <w:sz w:val="24"/>
          <w:szCs w:val="24"/>
        </w:rPr>
        <w:t>a Vale Moçambique</w:t>
      </w:r>
      <w:r w:rsidR="0020588F" w:rsidRPr="00502CC1">
        <w:rPr>
          <w:rFonts w:ascii="Times New Roman" w:hAnsi="Times New Roman"/>
          <w:sz w:val="24"/>
          <w:szCs w:val="24"/>
        </w:rPr>
        <w:t xml:space="preserve">, nomeadamente </w:t>
      </w:r>
      <w:r w:rsidR="0018100D" w:rsidRPr="00502CC1">
        <w:rPr>
          <w:rFonts w:ascii="Times New Roman" w:hAnsi="Times New Roman"/>
          <w:sz w:val="24"/>
          <w:szCs w:val="24"/>
        </w:rPr>
        <w:t xml:space="preserve">a </w:t>
      </w:r>
      <w:r w:rsidR="00607ACF" w:rsidRPr="00502CC1">
        <w:rPr>
          <w:rFonts w:ascii="Times New Roman" w:hAnsi="Times New Roman"/>
          <w:sz w:val="24"/>
          <w:szCs w:val="24"/>
        </w:rPr>
        <w:t xml:space="preserve">construção do campo de futebol e da escola, bem como </w:t>
      </w:r>
      <w:r w:rsidR="0066310F" w:rsidRPr="00502CC1">
        <w:rPr>
          <w:rFonts w:ascii="Times New Roman" w:hAnsi="Times New Roman"/>
          <w:sz w:val="24"/>
          <w:szCs w:val="24"/>
        </w:rPr>
        <w:t xml:space="preserve">a </w:t>
      </w:r>
      <w:r w:rsidR="00607ACF" w:rsidRPr="00502CC1">
        <w:rPr>
          <w:rFonts w:ascii="Times New Roman" w:hAnsi="Times New Roman"/>
          <w:sz w:val="24"/>
          <w:szCs w:val="24"/>
        </w:rPr>
        <w:t>reabilitação das casas</w:t>
      </w:r>
      <w:r w:rsidR="0018100D" w:rsidRPr="00502CC1">
        <w:rPr>
          <w:rFonts w:ascii="Times New Roman" w:hAnsi="Times New Roman"/>
          <w:sz w:val="24"/>
          <w:szCs w:val="24"/>
        </w:rPr>
        <w:t xml:space="preserve"> com rachas</w:t>
      </w:r>
      <w:r w:rsidR="00607ACF" w:rsidRPr="00502CC1">
        <w:rPr>
          <w:rFonts w:ascii="Times New Roman" w:hAnsi="Times New Roman"/>
          <w:sz w:val="24"/>
          <w:szCs w:val="24"/>
        </w:rPr>
        <w:t>.</w:t>
      </w:r>
      <w:r w:rsidR="00607ACF" w:rsidRPr="00502CC1">
        <w:rPr>
          <w:rStyle w:val="Refdenotaderodap"/>
          <w:rFonts w:ascii="Times New Roman" w:hAnsi="Times New Roman"/>
          <w:sz w:val="24"/>
          <w:szCs w:val="24"/>
        </w:rPr>
        <w:footnoteReference w:id="689"/>
      </w:r>
      <w:r w:rsidR="00607ACF" w:rsidRPr="00502CC1">
        <w:rPr>
          <w:rFonts w:ascii="Times New Roman" w:hAnsi="Times New Roman"/>
          <w:sz w:val="24"/>
          <w:szCs w:val="24"/>
        </w:rPr>
        <w:t xml:space="preserve"> </w:t>
      </w:r>
      <w:r w:rsidR="00A5620B" w:rsidRPr="00502CC1">
        <w:rPr>
          <w:rFonts w:ascii="Times New Roman" w:hAnsi="Times New Roman"/>
          <w:sz w:val="24"/>
          <w:szCs w:val="24"/>
        </w:rPr>
        <w:t xml:space="preserve">A resposta veio da parte da presidente da AR, Verónica Macamo Dlhovo, conforme se pode constatar da Figura 1.  </w:t>
      </w:r>
    </w:p>
    <w:p w:rsidR="00B07ABB" w:rsidRDefault="00B07ABB">
      <w:pPr>
        <w:rPr>
          <w:rFonts w:ascii="Times New Roman" w:hAnsi="Times New Roman"/>
          <w:sz w:val="24"/>
          <w:szCs w:val="24"/>
        </w:rPr>
      </w:pPr>
      <w:r>
        <w:rPr>
          <w:rFonts w:ascii="Times New Roman" w:hAnsi="Times New Roman"/>
          <w:sz w:val="24"/>
          <w:szCs w:val="24"/>
        </w:rPr>
        <w:br w:type="page"/>
      </w:r>
    </w:p>
    <w:p w:rsidR="000B6829" w:rsidRDefault="000B6829" w:rsidP="000B6829">
      <w:pPr>
        <w:pStyle w:val="Legenda"/>
        <w:keepNext/>
        <w:jc w:val="left"/>
      </w:pPr>
      <w:bookmarkStart w:id="73" w:name="_Toc493503187"/>
      <w:r>
        <w:lastRenderedPageBreak/>
        <w:t xml:space="preserve">Figura </w:t>
      </w:r>
      <w:r>
        <w:fldChar w:fldCharType="begin"/>
      </w:r>
      <w:r>
        <w:instrText xml:space="preserve"> SEQ Figura \* ARABIC </w:instrText>
      </w:r>
      <w:r>
        <w:fldChar w:fldCharType="separate"/>
      </w:r>
      <w:r w:rsidR="005240DB">
        <w:rPr>
          <w:noProof/>
        </w:rPr>
        <w:t>1</w:t>
      </w:r>
      <w:r>
        <w:fldChar w:fldCharType="end"/>
      </w:r>
      <w:r>
        <w:t xml:space="preserve">: </w:t>
      </w:r>
      <w:r w:rsidRPr="000B6829">
        <w:rPr>
          <w:b/>
        </w:rPr>
        <w:t>Resposta da AR à petição dos Representantes da Comunidade de Moatize (Bairro 25 de Setembro)</w:t>
      </w:r>
      <w:bookmarkEnd w:id="73"/>
    </w:p>
    <w:p w:rsidR="00B73ABC" w:rsidRDefault="00B73ABC" w:rsidP="00267596">
      <w:pPr>
        <w:autoSpaceDE w:val="0"/>
        <w:autoSpaceDN w:val="0"/>
        <w:adjustRightInd w:val="0"/>
        <w:spacing w:after="0" w:line="360" w:lineRule="auto"/>
        <w:jc w:val="center"/>
        <w:rPr>
          <w:rFonts w:ascii="Times New Roman" w:hAnsi="Times New Roman"/>
          <w:sz w:val="24"/>
          <w:szCs w:val="24"/>
        </w:rPr>
      </w:pPr>
      <w:r>
        <w:rPr>
          <w:rFonts w:ascii="Times New Roman" w:hAnsi="Times New Roman"/>
          <w:b/>
          <w:noProof/>
          <w:sz w:val="24"/>
          <w:szCs w:val="24"/>
          <w:lang w:eastAsia="pt-PT"/>
        </w:rPr>
        <w:drawing>
          <wp:inline distT="0" distB="0" distL="0" distR="0" wp14:anchorId="0EE6380C" wp14:editId="3100DFEE">
            <wp:extent cx="4186764" cy="4442604"/>
            <wp:effectExtent l="0" t="0" r="4445" b="0"/>
            <wp:docPr id="81" name="Imagem 81" descr="C:\Users\Viriato Dias\Downloads\documen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iato Dias\Downloads\documento (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5263" t="8467" r="4971" b="1899"/>
                    <a:stretch/>
                  </pic:blipFill>
                  <pic:spPr bwMode="auto">
                    <a:xfrm>
                      <a:off x="0" y="0"/>
                      <a:ext cx="4189862" cy="4445892"/>
                    </a:xfrm>
                    <a:prstGeom prst="rect">
                      <a:avLst/>
                    </a:prstGeom>
                    <a:noFill/>
                    <a:ln>
                      <a:noFill/>
                    </a:ln>
                    <a:extLst>
                      <a:ext uri="{53640926-AAD7-44D8-BBD7-CCE9431645EC}">
                        <a14:shadowObscured xmlns:a14="http://schemas.microsoft.com/office/drawing/2010/main"/>
                      </a:ext>
                    </a:extLst>
                  </pic:spPr>
                </pic:pic>
              </a:graphicData>
            </a:graphic>
          </wp:inline>
        </w:drawing>
      </w:r>
    </w:p>
    <w:p w:rsidR="0026582A" w:rsidRDefault="0020588F" w:rsidP="0026582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O ofício </w:t>
      </w:r>
      <w:r w:rsidR="00275A53">
        <w:rPr>
          <w:rFonts w:ascii="Times New Roman" w:hAnsi="Times New Roman"/>
          <w:sz w:val="24"/>
          <w:szCs w:val="24"/>
        </w:rPr>
        <w:t xml:space="preserve">acima </w:t>
      </w:r>
      <w:r>
        <w:rPr>
          <w:rFonts w:ascii="Times New Roman" w:hAnsi="Times New Roman"/>
          <w:sz w:val="24"/>
          <w:szCs w:val="24"/>
        </w:rPr>
        <w:t xml:space="preserve">da AR pode ser entendido de duas maneiras. A </w:t>
      </w:r>
      <w:r w:rsidR="0076349B">
        <w:rPr>
          <w:rFonts w:ascii="Times New Roman" w:hAnsi="Times New Roman"/>
          <w:sz w:val="24"/>
          <w:szCs w:val="24"/>
        </w:rPr>
        <w:t>primeira é a</w:t>
      </w:r>
      <w:r w:rsidR="00480931" w:rsidRPr="001F78A0">
        <w:rPr>
          <w:rFonts w:ascii="Times New Roman" w:hAnsi="Times New Roman"/>
          <w:sz w:val="24"/>
          <w:szCs w:val="24"/>
        </w:rPr>
        <w:t xml:space="preserve"> </w:t>
      </w:r>
      <w:r w:rsidR="0076349B">
        <w:rPr>
          <w:rFonts w:ascii="Times New Roman" w:hAnsi="Times New Roman"/>
          <w:sz w:val="24"/>
          <w:szCs w:val="24"/>
        </w:rPr>
        <w:t xml:space="preserve">confirmação de que efetivamente a </w:t>
      </w:r>
      <w:r w:rsidR="00A5620B">
        <w:rPr>
          <w:rFonts w:ascii="Times New Roman" w:hAnsi="Times New Roman"/>
          <w:sz w:val="24"/>
          <w:szCs w:val="24"/>
        </w:rPr>
        <w:t>Vale</w:t>
      </w:r>
      <w:r w:rsidR="00480931" w:rsidRPr="001F78A0">
        <w:rPr>
          <w:rFonts w:ascii="Times New Roman" w:hAnsi="Times New Roman"/>
          <w:sz w:val="24"/>
          <w:szCs w:val="24"/>
        </w:rPr>
        <w:t xml:space="preserve"> Moçambique </w:t>
      </w:r>
      <w:r w:rsidR="0076349B">
        <w:rPr>
          <w:rFonts w:ascii="Times New Roman" w:hAnsi="Times New Roman"/>
          <w:sz w:val="24"/>
          <w:szCs w:val="24"/>
        </w:rPr>
        <w:t xml:space="preserve">ainda </w:t>
      </w:r>
      <w:r w:rsidR="00480931" w:rsidRPr="001F78A0">
        <w:rPr>
          <w:rFonts w:ascii="Times New Roman" w:hAnsi="Times New Roman"/>
          <w:sz w:val="24"/>
          <w:szCs w:val="24"/>
        </w:rPr>
        <w:t xml:space="preserve">não </w:t>
      </w:r>
      <w:r w:rsidR="0076349B">
        <w:rPr>
          <w:rFonts w:ascii="Times New Roman" w:hAnsi="Times New Roman"/>
          <w:sz w:val="24"/>
          <w:szCs w:val="24"/>
        </w:rPr>
        <w:t>cumpriu na totalidade</w:t>
      </w:r>
      <w:r w:rsidR="00480931" w:rsidRPr="001F78A0">
        <w:rPr>
          <w:rFonts w:ascii="Times New Roman" w:hAnsi="Times New Roman"/>
          <w:sz w:val="24"/>
          <w:szCs w:val="24"/>
        </w:rPr>
        <w:t xml:space="preserve"> o PAR</w:t>
      </w:r>
      <w:r w:rsidR="0076349B">
        <w:rPr>
          <w:rFonts w:ascii="Times New Roman" w:hAnsi="Times New Roman"/>
          <w:sz w:val="24"/>
          <w:szCs w:val="24"/>
        </w:rPr>
        <w:t>.</w:t>
      </w:r>
      <w:r w:rsidR="00480931" w:rsidRPr="001F78A0">
        <w:rPr>
          <w:rFonts w:ascii="Times New Roman" w:hAnsi="Times New Roman"/>
          <w:sz w:val="24"/>
          <w:szCs w:val="24"/>
        </w:rPr>
        <w:t xml:space="preserve"> </w:t>
      </w:r>
      <w:r w:rsidR="0076349B">
        <w:rPr>
          <w:rFonts w:ascii="Times New Roman" w:hAnsi="Times New Roman"/>
          <w:sz w:val="24"/>
          <w:szCs w:val="24"/>
        </w:rPr>
        <w:t xml:space="preserve">A segunda, não menos importante, </w:t>
      </w:r>
      <w:r w:rsidR="00675CDC">
        <w:rPr>
          <w:rFonts w:ascii="Times New Roman" w:hAnsi="Times New Roman"/>
          <w:sz w:val="24"/>
          <w:szCs w:val="24"/>
        </w:rPr>
        <w:t xml:space="preserve">parece </w:t>
      </w:r>
      <w:r w:rsidR="0076349B">
        <w:rPr>
          <w:rFonts w:ascii="Times New Roman" w:hAnsi="Times New Roman"/>
          <w:sz w:val="24"/>
          <w:szCs w:val="24"/>
        </w:rPr>
        <w:t>demo</w:t>
      </w:r>
      <w:r w:rsidR="00596227">
        <w:rPr>
          <w:rFonts w:ascii="Times New Roman" w:hAnsi="Times New Roman"/>
          <w:sz w:val="24"/>
          <w:szCs w:val="24"/>
        </w:rPr>
        <w:t>n</w:t>
      </w:r>
      <w:r w:rsidR="0076349B">
        <w:rPr>
          <w:rFonts w:ascii="Times New Roman" w:hAnsi="Times New Roman"/>
          <w:sz w:val="24"/>
          <w:szCs w:val="24"/>
        </w:rPr>
        <w:t>stra</w:t>
      </w:r>
      <w:r w:rsidR="00675CDC">
        <w:rPr>
          <w:rFonts w:ascii="Times New Roman" w:hAnsi="Times New Roman"/>
          <w:sz w:val="24"/>
          <w:szCs w:val="24"/>
        </w:rPr>
        <w:t>r</w:t>
      </w:r>
      <w:r w:rsidR="0076349B">
        <w:rPr>
          <w:rFonts w:ascii="Times New Roman" w:hAnsi="Times New Roman"/>
          <w:sz w:val="24"/>
          <w:szCs w:val="24"/>
        </w:rPr>
        <w:t xml:space="preserve"> </w:t>
      </w:r>
      <w:r w:rsidR="00480931" w:rsidRPr="001F78A0">
        <w:rPr>
          <w:rFonts w:ascii="Times New Roman" w:hAnsi="Times New Roman"/>
          <w:sz w:val="24"/>
          <w:szCs w:val="24"/>
        </w:rPr>
        <w:t xml:space="preserve">que a </w:t>
      </w:r>
      <w:r w:rsidR="00CE2AF8" w:rsidRPr="001F78A0">
        <w:rPr>
          <w:rFonts w:ascii="Times New Roman" w:hAnsi="Times New Roman"/>
          <w:sz w:val="24"/>
          <w:szCs w:val="24"/>
        </w:rPr>
        <w:t>AR está empenhada na reso</w:t>
      </w:r>
      <w:r w:rsidR="00A22BCA" w:rsidRPr="001F78A0">
        <w:rPr>
          <w:rFonts w:ascii="Times New Roman" w:hAnsi="Times New Roman"/>
          <w:sz w:val="24"/>
          <w:szCs w:val="24"/>
        </w:rPr>
        <w:t>l</w:t>
      </w:r>
      <w:r w:rsidR="00CE2AF8" w:rsidRPr="001F78A0">
        <w:rPr>
          <w:rFonts w:ascii="Times New Roman" w:hAnsi="Times New Roman"/>
          <w:sz w:val="24"/>
          <w:szCs w:val="24"/>
        </w:rPr>
        <w:t>u</w:t>
      </w:r>
      <w:r w:rsidR="00A22BCA" w:rsidRPr="001F78A0">
        <w:rPr>
          <w:rFonts w:ascii="Times New Roman" w:hAnsi="Times New Roman"/>
          <w:sz w:val="24"/>
          <w:szCs w:val="24"/>
        </w:rPr>
        <w:t>ção</w:t>
      </w:r>
      <w:r w:rsidR="00CE2AF8" w:rsidRPr="001F78A0">
        <w:rPr>
          <w:rFonts w:ascii="Times New Roman" w:hAnsi="Times New Roman"/>
          <w:sz w:val="24"/>
          <w:szCs w:val="24"/>
        </w:rPr>
        <w:t xml:space="preserve"> dos problemas </w:t>
      </w:r>
      <w:r w:rsidR="00596227">
        <w:rPr>
          <w:rFonts w:ascii="Times New Roman" w:hAnsi="Times New Roman"/>
          <w:sz w:val="24"/>
          <w:szCs w:val="24"/>
        </w:rPr>
        <w:t>da</w:t>
      </w:r>
      <w:r w:rsidR="0076349B">
        <w:rPr>
          <w:rFonts w:ascii="Times New Roman" w:hAnsi="Times New Roman"/>
          <w:sz w:val="24"/>
          <w:szCs w:val="24"/>
        </w:rPr>
        <w:t xml:space="preserve">s </w:t>
      </w:r>
      <w:r w:rsidR="00A5620B">
        <w:rPr>
          <w:rFonts w:ascii="Times New Roman" w:hAnsi="Times New Roman"/>
          <w:sz w:val="24"/>
          <w:szCs w:val="24"/>
        </w:rPr>
        <w:t xml:space="preserve">famílias </w:t>
      </w:r>
      <w:r w:rsidR="00596227">
        <w:rPr>
          <w:rFonts w:ascii="Times New Roman" w:hAnsi="Times New Roman"/>
          <w:sz w:val="24"/>
          <w:szCs w:val="24"/>
        </w:rPr>
        <w:t>afetadas</w:t>
      </w:r>
      <w:r w:rsidR="0076349B">
        <w:rPr>
          <w:rFonts w:ascii="Times New Roman" w:hAnsi="Times New Roman"/>
          <w:sz w:val="24"/>
          <w:szCs w:val="24"/>
        </w:rPr>
        <w:t xml:space="preserve">, tendo </w:t>
      </w:r>
      <w:r w:rsidR="00596227">
        <w:rPr>
          <w:rFonts w:ascii="Times New Roman" w:hAnsi="Times New Roman"/>
          <w:sz w:val="24"/>
          <w:szCs w:val="24"/>
        </w:rPr>
        <w:t xml:space="preserve">inclusivamente </w:t>
      </w:r>
      <w:r w:rsidR="0076349B">
        <w:rPr>
          <w:rFonts w:ascii="Times New Roman" w:hAnsi="Times New Roman"/>
          <w:sz w:val="24"/>
          <w:szCs w:val="24"/>
        </w:rPr>
        <w:t>instado a C</w:t>
      </w:r>
      <w:r w:rsidR="001F78A0" w:rsidRPr="001F78A0">
        <w:rPr>
          <w:rFonts w:ascii="Times New Roman" w:hAnsi="Times New Roman"/>
          <w:sz w:val="24"/>
          <w:szCs w:val="24"/>
        </w:rPr>
        <w:t>PQR</w:t>
      </w:r>
      <w:r w:rsidR="0076349B">
        <w:rPr>
          <w:rFonts w:ascii="Times New Roman" w:hAnsi="Times New Roman"/>
          <w:sz w:val="24"/>
          <w:szCs w:val="24"/>
        </w:rPr>
        <w:t xml:space="preserve"> </w:t>
      </w:r>
      <w:r w:rsidR="00596227">
        <w:rPr>
          <w:rFonts w:ascii="Times New Roman" w:hAnsi="Times New Roman"/>
          <w:sz w:val="24"/>
          <w:szCs w:val="24"/>
        </w:rPr>
        <w:t>para</w:t>
      </w:r>
      <w:r w:rsidR="0076349B">
        <w:rPr>
          <w:rFonts w:ascii="Times New Roman" w:hAnsi="Times New Roman"/>
          <w:sz w:val="24"/>
          <w:szCs w:val="24"/>
        </w:rPr>
        <w:t xml:space="preserve"> proceder o devido encaminhamento do caso. </w:t>
      </w:r>
    </w:p>
    <w:p w:rsidR="00774954" w:rsidRDefault="00596227" w:rsidP="00774954">
      <w:pPr>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Da primeira auscultação a</w:t>
      </w:r>
      <w:r w:rsidR="001F78A0" w:rsidRPr="001F78A0">
        <w:rPr>
          <w:rFonts w:ascii="Times New Roman" w:hAnsi="Times New Roman"/>
          <w:sz w:val="24"/>
          <w:szCs w:val="24"/>
        </w:rPr>
        <w:t>os Represent</w:t>
      </w:r>
      <w:r w:rsidR="0026582A">
        <w:rPr>
          <w:rFonts w:ascii="Times New Roman" w:hAnsi="Times New Roman"/>
          <w:sz w:val="24"/>
          <w:szCs w:val="24"/>
        </w:rPr>
        <w:t>ant</w:t>
      </w:r>
      <w:r w:rsidR="001F78A0" w:rsidRPr="001F78A0">
        <w:rPr>
          <w:rFonts w:ascii="Times New Roman" w:hAnsi="Times New Roman"/>
          <w:sz w:val="24"/>
          <w:szCs w:val="24"/>
        </w:rPr>
        <w:t>es da Vale Moçambique</w:t>
      </w:r>
      <w:r w:rsidR="00AB31B3">
        <w:rPr>
          <w:rFonts w:ascii="Times New Roman" w:hAnsi="Times New Roman"/>
          <w:sz w:val="24"/>
          <w:szCs w:val="24"/>
        </w:rPr>
        <w:t xml:space="preserve"> feita pela CPQR</w:t>
      </w:r>
      <w:r>
        <w:rPr>
          <w:rFonts w:ascii="Times New Roman" w:hAnsi="Times New Roman"/>
          <w:sz w:val="24"/>
          <w:szCs w:val="24"/>
        </w:rPr>
        <w:t>, a empresa referiu que atravessa uma situação financeira não sustentável, razão pela qual alguns projetos (</w:t>
      </w:r>
      <w:r w:rsidR="00E9679D">
        <w:rPr>
          <w:rFonts w:ascii="Times New Roman" w:hAnsi="Times New Roman"/>
          <w:sz w:val="24"/>
          <w:szCs w:val="24"/>
        </w:rPr>
        <w:t xml:space="preserve">essencialmente </w:t>
      </w:r>
      <w:r>
        <w:rPr>
          <w:rFonts w:ascii="Times New Roman" w:hAnsi="Times New Roman"/>
          <w:sz w:val="24"/>
          <w:szCs w:val="24"/>
        </w:rPr>
        <w:t>a reabilitação das casas</w:t>
      </w:r>
      <w:r w:rsidR="00E9679D">
        <w:rPr>
          <w:rFonts w:ascii="Times New Roman" w:hAnsi="Times New Roman"/>
          <w:sz w:val="24"/>
          <w:szCs w:val="24"/>
        </w:rPr>
        <w:t xml:space="preserve"> que envolvia um custo de 9 milhões de dólares</w:t>
      </w:r>
      <w:r>
        <w:rPr>
          <w:rFonts w:ascii="Times New Roman" w:hAnsi="Times New Roman"/>
          <w:sz w:val="24"/>
          <w:szCs w:val="24"/>
        </w:rPr>
        <w:t>)</w:t>
      </w:r>
      <w:r w:rsidR="00E9679D">
        <w:rPr>
          <w:rFonts w:ascii="Times New Roman" w:hAnsi="Times New Roman"/>
          <w:sz w:val="24"/>
          <w:szCs w:val="24"/>
        </w:rPr>
        <w:t xml:space="preserve"> estavam parados</w:t>
      </w:r>
      <w:r w:rsidR="001F78A0" w:rsidRPr="001F78A0">
        <w:rPr>
          <w:rFonts w:ascii="Times New Roman" w:hAnsi="Times New Roman"/>
          <w:sz w:val="24"/>
          <w:szCs w:val="24"/>
        </w:rPr>
        <w:t xml:space="preserve">, </w:t>
      </w:r>
      <w:r>
        <w:rPr>
          <w:rFonts w:ascii="Times New Roman" w:hAnsi="Times New Roman"/>
          <w:sz w:val="24"/>
          <w:szCs w:val="24"/>
        </w:rPr>
        <w:t>mas que incluiria as despesas no orçamento de 2016</w:t>
      </w:r>
      <w:r w:rsidR="0026582A">
        <w:rPr>
          <w:rFonts w:ascii="Times New Roman" w:hAnsi="Times New Roman"/>
          <w:sz w:val="24"/>
          <w:szCs w:val="24"/>
        </w:rPr>
        <w:t>.</w:t>
      </w:r>
      <w:r w:rsidR="00AB31B3">
        <w:rPr>
          <w:rStyle w:val="Refdenotaderodap"/>
          <w:rFonts w:ascii="Times New Roman" w:hAnsi="Times New Roman"/>
          <w:sz w:val="24"/>
          <w:szCs w:val="24"/>
        </w:rPr>
        <w:footnoteReference w:id="690"/>
      </w:r>
      <w:r w:rsidR="0026582A">
        <w:rPr>
          <w:rFonts w:ascii="Times New Roman" w:hAnsi="Times New Roman"/>
          <w:sz w:val="24"/>
          <w:szCs w:val="24"/>
        </w:rPr>
        <w:t xml:space="preserve"> </w:t>
      </w:r>
      <w:r w:rsidR="00340BF8">
        <w:rPr>
          <w:rFonts w:ascii="Times New Roman" w:hAnsi="Times New Roman"/>
          <w:sz w:val="24"/>
          <w:szCs w:val="24"/>
        </w:rPr>
        <w:t xml:space="preserve">A situação, no entanto, </w:t>
      </w:r>
      <w:r w:rsidR="00E9679D">
        <w:rPr>
          <w:rFonts w:ascii="Times New Roman" w:hAnsi="Times New Roman"/>
          <w:sz w:val="24"/>
          <w:szCs w:val="24"/>
        </w:rPr>
        <w:t>continua estacionária.</w:t>
      </w:r>
    </w:p>
    <w:p w:rsidR="00675CDC" w:rsidRDefault="007F2B81" w:rsidP="00675CDC">
      <w:pPr>
        <w:autoSpaceDE w:val="0"/>
        <w:autoSpaceDN w:val="0"/>
        <w:adjustRightInd w:val="0"/>
        <w:spacing w:after="0" w:line="360" w:lineRule="auto"/>
        <w:ind w:firstLine="720"/>
        <w:jc w:val="both"/>
        <w:rPr>
          <w:sz w:val="24"/>
          <w:szCs w:val="24"/>
        </w:rPr>
      </w:pPr>
      <w:r>
        <w:rPr>
          <w:rFonts w:ascii="Times New Roman" w:hAnsi="Times New Roman" w:cs="Times New Roman"/>
          <w:color w:val="000000" w:themeColor="text1"/>
          <w:sz w:val="24"/>
          <w:szCs w:val="24"/>
          <w:shd w:val="clear" w:color="auto" w:fill="FFFFFF"/>
        </w:rPr>
        <w:t>Relativamente à Mualadzi, a p</w:t>
      </w:r>
      <w:r w:rsidR="00BC4FD7" w:rsidRPr="00BC4FD7">
        <w:rPr>
          <w:rFonts w:ascii="Times New Roman" w:hAnsi="Times New Roman" w:cs="Times New Roman"/>
          <w:color w:val="000000" w:themeColor="text1"/>
          <w:sz w:val="24"/>
          <w:szCs w:val="24"/>
          <w:shd w:val="clear" w:color="auto" w:fill="FFFFFF"/>
        </w:rPr>
        <w:t>roporção da opinião dos ent</w:t>
      </w:r>
      <w:r w:rsidR="006720E2">
        <w:rPr>
          <w:rFonts w:ascii="Times New Roman" w:hAnsi="Times New Roman" w:cs="Times New Roman"/>
          <w:color w:val="000000" w:themeColor="text1"/>
          <w:sz w:val="24"/>
          <w:szCs w:val="24"/>
          <w:shd w:val="clear" w:color="auto" w:fill="FFFFFF"/>
        </w:rPr>
        <w:t>revistados na questão sobre se a</w:t>
      </w:r>
      <w:r w:rsidR="00BC4FD7" w:rsidRPr="00BC4FD7">
        <w:rPr>
          <w:rFonts w:ascii="Times New Roman" w:hAnsi="Times New Roman" w:cs="Times New Roman"/>
          <w:color w:val="000000" w:themeColor="text1"/>
          <w:sz w:val="24"/>
          <w:szCs w:val="24"/>
          <w:shd w:val="clear" w:color="auto" w:fill="FFFFFF"/>
        </w:rPr>
        <w:t xml:space="preserve"> ICVL </w:t>
      </w:r>
      <w:r>
        <w:rPr>
          <w:rFonts w:ascii="Times New Roman" w:hAnsi="Times New Roman" w:cs="Times New Roman"/>
          <w:color w:val="000000" w:themeColor="text1"/>
          <w:sz w:val="24"/>
          <w:szCs w:val="24"/>
          <w:shd w:val="clear" w:color="auto" w:fill="FFFFFF"/>
        </w:rPr>
        <w:t xml:space="preserve">cumpre o PAR, 42 inquiridos (correspondendo a 82.35%) </w:t>
      </w:r>
      <w:r w:rsidR="00A5620B">
        <w:rPr>
          <w:rFonts w:ascii="Times New Roman" w:hAnsi="Times New Roman" w:cs="Times New Roman"/>
          <w:color w:val="000000" w:themeColor="text1"/>
          <w:sz w:val="24"/>
          <w:szCs w:val="24"/>
          <w:shd w:val="clear" w:color="auto" w:fill="FFFFFF"/>
        </w:rPr>
        <w:t>discordam totalmente</w:t>
      </w:r>
      <w:r>
        <w:rPr>
          <w:rFonts w:ascii="Times New Roman" w:hAnsi="Times New Roman" w:cs="Times New Roman"/>
          <w:color w:val="000000" w:themeColor="text1"/>
          <w:sz w:val="24"/>
          <w:szCs w:val="24"/>
          <w:shd w:val="clear" w:color="auto" w:fill="FFFFFF"/>
        </w:rPr>
        <w:t xml:space="preserve"> e 6 participantes (equivalendo a 11.76%) </w:t>
      </w:r>
      <w:r w:rsidR="00A5620B">
        <w:rPr>
          <w:rFonts w:ascii="Times New Roman" w:hAnsi="Times New Roman" w:cs="Times New Roman"/>
          <w:color w:val="000000" w:themeColor="text1"/>
          <w:sz w:val="24"/>
          <w:szCs w:val="24"/>
          <w:shd w:val="clear" w:color="auto" w:fill="FFFFFF"/>
        </w:rPr>
        <w:t>concordam totalmente.</w:t>
      </w:r>
      <w:r>
        <w:rPr>
          <w:rFonts w:ascii="Times New Roman" w:hAnsi="Times New Roman" w:cs="Times New Roman"/>
          <w:sz w:val="24"/>
          <w:szCs w:val="24"/>
        </w:rPr>
        <w:t xml:space="preserve"> </w:t>
      </w:r>
    </w:p>
    <w:p w:rsidR="00172ED4" w:rsidRPr="00675CDC" w:rsidRDefault="00A5620B" w:rsidP="00675CDC">
      <w:pPr>
        <w:autoSpaceDE w:val="0"/>
        <w:autoSpaceDN w:val="0"/>
        <w:adjustRightInd w:val="0"/>
        <w:spacing w:after="0" w:line="360" w:lineRule="auto"/>
        <w:ind w:firstLine="720"/>
        <w:jc w:val="both"/>
        <w:rPr>
          <w:sz w:val="24"/>
          <w:szCs w:val="24"/>
        </w:rPr>
      </w:pPr>
      <w:r>
        <w:rPr>
          <w:rFonts w:ascii="Times New Roman" w:hAnsi="Times New Roman" w:cs="Times New Roman"/>
          <w:sz w:val="24"/>
          <w:szCs w:val="24"/>
        </w:rPr>
        <w:lastRenderedPageBreak/>
        <w:t xml:space="preserve">À semelhança da CAPEMI, </w:t>
      </w:r>
      <w:r w:rsidR="00A04E36" w:rsidRPr="00172ED4">
        <w:rPr>
          <w:rFonts w:ascii="Times New Roman" w:hAnsi="Times New Roman" w:cs="Times New Roman"/>
          <w:sz w:val="24"/>
          <w:szCs w:val="24"/>
        </w:rPr>
        <w:t xml:space="preserve">o </w:t>
      </w:r>
      <w:r w:rsidR="00A04E36" w:rsidRPr="00172ED4">
        <w:rPr>
          <w:rFonts w:ascii="Times New Roman" w:hAnsi="Times New Roman"/>
          <w:sz w:val="24"/>
          <w:szCs w:val="24"/>
        </w:rPr>
        <w:t>CGRND</w:t>
      </w:r>
      <w:r w:rsidR="00D71DF6" w:rsidRPr="00172ED4">
        <w:rPr>
          <w:rFonts w:ascii="Times New Roman" w:hAnsi="Times New Roman"/>
          <w:sz w:val="24"/>
          <w:szCs w:val="24"/>
        </w:rPr>
        <w:t>M</w:t>
      </w:r>
      <w:r w:rsidR="00A04E36" w:rsidRPr="00172ED4">
        <w:rPr>
          <w:rFonts w:ascii="Times New Roman" w:hAnsi="Times New Roman"/>
          <w:sz w:val="24"/>
          <w:szCs w:val="24"/>
        </w:rPr>
        <w:t xml:space="preserve"> </w:t>
      </w:r>
      <w:r w:rsidR="00D71DF6" w:rsidRPr="00172ED4">
        <w:rPr>
          <w:rFonts w:ascii="Times New Roman" w:hAnsi="Times New Roman"/>
          <w:sz w:val="24"/>
          <w:szCs w:val="24"/>
        </w:rPr>
        <w:t>endereçou uma carta de reclamação ao Governo Distrital de Moatize</w:t>
      </w:r>
      <w:r>
        <w:rPr>
          <w:rFonts w:ascii="Times New Roman" w:hAnsi="Times New Roman"/>
          <w:sz w:val="24"/>
          <w:szCs w:val="24"/>
        </w:rPr>
        <w:t>, datada de</w:t>
      </w:r>
      <w:r w:rsidR="00D71DF6" w:rsidRPr="00172ED4">
        <w:rPr>
          <w:rFonts w:ascii="Times New Roman" w:hAnsi="Times New Roman"/>
          <w:sz w:val="24"/>
          <w:szCs w:val="24"/>
        </w:rPr>
        <w:t xml:space="preserve"> 13 de abril de 2016, </w:t>
      </w:r>
      <w:r w:rsidR="006720E2">
        <w:rPr>
          <w:rFonts w:ascii="Times New Roman" w:hAnsi="Times New Roman"/>
          <w:sz w:val="24"/>
          <w:szCs w:val="24"/>
        </w:rPr>
        <w:t>acusando a</w:t>
      </w:r>
      <w:r>
        <w:rPr>
          <w:rFonts w:ascii="Times New Roman" w:hAnsi="Times New Roman"/>
          <w:sz w:val="24"/>
          <w:szCs w:val="24"/>
        </w:rPr>
        <w:t xml:space="preserve"> ICVL</w:t>
      </w:r>
      <w:r w:rsidR="00172ED4" w:rsidRPr="00172ED4">
        <w:rPr>
          <w:rFonts w:ascii="Times New Roman" w:hAnsi="Times New Roman"/>
          <w:sz w:val="24"/>
          <w:szCs w:val="24"/>
        </w:rPr>
        <w:t xml:space="preserve"> </w:t>
      </w:r>
      <w:r>
        <w:rPr>
          <w:rFonts w:ascii="Times New Roman" w:hAnsi="Times New Roman"/>
          <w:sz w:val="24"/>
          <w:szCs w:val="24"/>
        </w:rPr>
        <w:t xml:space="preserve">de </w:t>
      </w:r>
      <w:r w:rsidR="00172ED4" w:rsidRPr="00172ED4">
        <w:rPr>
          <w:rFonts w:ascii="Times New Roman" w:hAnsi="Times New Roman"/>
          <w:sz w:val="24"/>
          <w:szCs w:val="24"/>
        </w:rPr>
        <w:t xml:space="preserve">incumprimento de promessas. </w:t>
      </w:r>
      <w:r w:rsidR="00E3529C">
        <w:rPr>
          <w:rFonts w:ascii="Times New Roman" w:hAnsi="Times New Roman"/>
          <w:sz w:val="24"/>
          <w:szCs w:val="24"/>
        </w:rPr>
        <w:t>A</w:t>
      </w:r>
      <w:r w:rsidR="00172ED4" w:rsidRPr="00172ED4">
        <w:rPr>
          <w:rFonts w:ascii="Times New Roman" w:hAnsi="Times New Roman"/>
          <w:sz w:val="24"/>
          <w:szCs w:val="24"/>
        </w:rPr>
        <w:t xml:space="preserve">ssinada por 38 pessoas, </w:t>
      </w:r>
      <w:r w:rsidR="00E3529C">
        <w:rPr>
          <w:rFonts w:ascii="Times New Roman" w:hAnsi="Times New Roman"/>
          <w:sz w:val="24"/>
          <w:szCs w:val="24"/>
        </w:rPr>
        <w:t xml:space="preserve">a carta </w:t>
      </w:r>
      <w:r w:rsidR="0026582A">
        <w:rPr>
          <w:rFonts w:ascii="Times New Roman" w:hAnsi="Times New Roman"/>
          <w:sz w:val="24"/>
          <w:szCs w:val="24"/>
        </w:rPr>
        <w:t>expõe</w:t>
      </w:r>
      <w:r w:rsidR="00E90314">
        <w:rPr>
          <w:rFonts w:ascii="Times New Roman" w:hAnsi="Times New Roman"/>
          <w:sz w:val="24"/>
          <w:szCs w:val="24"/>
        </w:rPr>
        <w:t xml:space="preserve"> </w:t>
      </w:r>
      <w:r w:rsidR="00172ED4" w:rsidRPr="00172ED4">
        <w:rPr>
          <w:rFonts w:ascii="Times New Roman" w:hAnsi="Times New Roman"/>
          <w:sz w:val="24"/>
          <w:szCs w:val="24"/>
        </w:rPr>
        <w:t xml:space="preserve">os pontos </w:t>
      </w:r>
      <w:r w:rsidR="00E90314">
        <w:rPr>
          <w:rFonts w:ascii="Times New Roman" w:hAnsi="Times New Roman"/>
          <w:sz w:val="24"/>
          <w:szCs w:val="24"/>
        </w:rPr>
        <w:t>de reivindicação:</w:t>
      </w:r>
    </w:p>
    <w:p w:rsidR="008F5C4F" w:rsidRDefault="008F5C4F" w:rsidP="00194BFC">
      <w:pPr>
        <w:pStyle w:val="PargrafodaLista"/>
        <w:tabs>
          <w:tab w:val="left" w:pos="1134"/>
        </w:tabs>
        <w:autoSpaceDE w:val="0"/>
        <w:autoSpaceDN w:val="0"/>
        <w:adjustRightInd w:val="0"/>
        <w:spacing w:after="0" w:line="360" w:lineRule="auto"/>
        <w:ind w:left="1987"/>
        <w:jc w:val="both"/>
        <w:rPr>
          <w:rFonts w:ascii="Times New Roman" w:hAnsi="Times New Roman"/>
          <w:sz w:val="24"/>
          <w:szCs w:val="24"/>
        </w:rPr>
      </w:pP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172ED4">
        <w:rPr>
          <w:rFonts w:ascii="Times New Roman" w:hAnsi="Times New Roman"/>
          <w:sz w:val="24"/>
          <w:szCs w:val="24"/>
        </w:rPr>
        <w:t>Falta de água</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Centro de saúde</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Serviços públicos</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Educação</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Projetos de geração de renda</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Práticas religiosas</w:t>
      </w:r>
    </w:p>
    <w:p w:rsidR="00194BFC" w:rsidRDefault="00194BFC" w:rsidP="00194BFC">
      <w:pPr>
        <w:pStyle w:val="PargrafodaLista"/>
        <w:numPr>
          <w:ilvl w:val="1"/>
          <w:numId w:val="40"/>
        </w:numPr>
        <w:tabs>
          <w:tab w:val="left" w:pos="1134"/>
        </w:tabs>
        <w:autoSpaceDE w:val="0"/>
        <w:autoSpaceDN w:val="0"/>
        <w:adjustRightInd w:val="0"/>
        <w:spacing w:after="0" w:line="360" w:lineRule="auto"/>
        <w:ind w:left="1134"/>
        <w:jc w:val="both"/>
        <w:rPr>
          <w:rFonts w:ascii="Times New Roman" w:hAnsi="Times New Roman"/>
          <w:sz w:val="24"/>
          <w:szCs w:val="24"/>
        </w:rPr>
      </w:pPr>
      <w:r w:rsidRPr="00935A3F">
        <w:rPr>
          <w:rFonts w:ascii="Times New Roman" w:hAnsi="Times New Roman"/>
          <w:sz w:val="24"/>
          <w:szCs w:val="24"/>
        </w:rPr>
        <w:t>Exumação de restos mortais</w:t>
      </w:r>
    </w:p>
    <w:p w:rsidR="00194BFC" w:rsidRDefault="00194BFC" w:rsidP="00537924">
      <w:pPr>
        <w:autoSpaceDE w:val="0"/>
        <w:autoSpaceDN w:val="0"/>
        <w:adjustRightInd w:val="0"/>
        <w:spacing w:after="0" w:line="360" w:lineRule="auto"/>
        <w:jc w:val="both"/>
        <w:rPr>
          <w:rFonts w:ascii="Times New Roman" w:hAnsi="Times New Roman" w:cs="Times New Roman"/>
          <w:color w:val="000000" w:themeColor="text1"/>
          <w:sz w:val="24"/>
          <w:szCs w:val="24"/>
        </w:rPr>
      </w:pPr>
    </w:p>
    <w:p w:rsidR="00537924" w:rsidRDefault="00486743" w:rsidP="001827D4">
      <w:pPr>
        <w:tabs>
          <w:tab w:val="left" w:pos="1134"/>
        </w:tabs>
        <w:autoSpaceDE w:val="0"/>
        <w:autoSpaceDN w:val="0"/>
        <w:adjustRightInd w:val="0"/>
        <w:spacing w:after="0" w:line="360" w:lineRule="auto"/>
        <w:jc w:val="both"/>
        <w:rPr>
          <w:rFonts w:ascii="Times New Roman" w:hAnsi="Times New Roman" w:cs="Times New Roman"/>
          <w:color w:val="000000" w:themeColor="text1"/>
          <w:sz w:val="24"/>
          <w:szCs w:val="24"/>
        </w:rPr>
      </w:pPr>
      <w:r w:rsidRPr="00537924">
        <w:rPr>
          <w:rFonts w:ascii="Times New Roman" w:hAnsi="Times New Roman" w:cs="Times New Roman"/>
          <w:color w:val="000000" w:themeColor="text1"/>
          <w:sz w:val="24"/>
          <w:szCs w:val="24"/>
        </w:rPr>
        <w:t>Naquilo que é essencial</w:t>
      </w:r>
      <w:r w:rsidR="00AF3317" w:rsidRPr="00537924">
        <w:rPr>
          <w:rFonts w:ascii="Times New Roman" w:hAnsi="Times New Roman" w:cs="Times New Roman"/>
          <w:color w:val="000000" w:themeColor="text1"/>
          <w:sz w:val="24"/>
          <w:szCs w:val="24"/>
        </w:rPr>
        <w:t xml:space="preserve"> referir</w:t>
      </w:r>
      <w:r w:rsidRPr="00537924">
        <w:rPr>
          <w:rFonts w:ascii="Times New Roman" w:hAnsi="Times New Roman" w:cs="Times New Roman"/>
          <w:color w:val="000000" w:themeColor="text1"/>
          <w:sz w:val="24"/>
          <w:szCs w:val="24"/>
        </w:rPr>
        <w:t xml:space="preserve">, as reclamações </w:t>
      </w:r>
      <w:r w:rsidR="00B608C8" w:rsidRPr="00537924">
        <w:rPr>
          <w:rFonts w:ascii="Times New Roman" w:hAnsi="Times New Roman" w:cs="Times New Roman"/>
          <w:color w:val="000000" w:themeColor="text1"/>
          <w:sz w:val="24"/>
          <w:szCs w:val="24"/>
        </w:rPr>
        <w:t xml:space="preserve">levantadas </w:t>
      </w:r>
      <w:r w:rsidR="00590A18" w:rsidRPr="00537924">
        <w:rPr>
          <w:rFonts w:ascii="Times New Roman" w:hAnsi="Times New Roman" w:cs="Times New Roman"/>
          <w:color w:val="000000" w:themeColor="text1"/>
          <w:sz w:val="24"/>
          <w:szCs w:val="24"/>
        </w:rPr>
        <w:t xml:space="preserve">pelas populações afetadas </w:t>
      </w:r>
      <w:r w:rsidR="00E90314" w:rsidRPr="00537924">
        <w:rPr>
          <w:rFonts w:ascii="Times New Roman" w:hAnsi="Times New Roman" w:cs="Times New Roman"/>
          <w:color w:val="000000" w:themeColor="text1"/>
          <w:sz w:val="24"/>
          <w:szCs w:val="24"/>
        </w:rPr>
        <w:t>da localidade</w:t>
      </w:r>
      <w:r w:rsidR="00AF3317" w:rsidRPr="00537924">
        <w:rPr>
          <w:rFonts w:ascii="Times New Roman" w:hAnsi="Times New Roman" w:cs="Times New Roman"/>
          <w:color w:val="000000" w:themeColor="text1"/>
          <w:sz w:val="24"/>
          <w:szCs w:val="24"/>
        </w:rPr>
        <w:t xml:space="preserve"> de Mualadzi </w:t>
      </w:r>
      <w:r w:rsidR="00C029AE" w:rsidRPr="00537924">
        <w:rPr>
          <w:rFonts w:ascii="Times New Roman" w:hAnsi="Times New Roman" w:cs="Times New Roman"/>
          <w:color w:val="000000" w:themeColor="text1"/>
          <w:sz w:val="24"/>
          <w:szCs w:val="24"/>
        </w:rPr>
        <w:t xml:space="preserve">ainda continuam </w:t>
      </w:r>
      <w:r w:rsidR="00590A18" w:rsidRPr="00537924">
        <w:rPr>
          <w:rFonts w:ascii="Times New Roman" w:hAnsi="Times New Roman" w:cs="Times New Roman"/>
          <w:color w:val="000000" w:themeColor="text1"/>
          <w:sz w:val="24"/>
          <w:szCs w:val="24"/>
        </w:rPr>
        <w:t>por resolver.</w:t>
      </w:r>
      <w:r w:rsidR="00AF3317" w:rsidRPr="00537924">
        <w:rPr>
          <w:rFonts w:ascii="Times New Roman" w:hAnsi="Times New Roman" w:cs="Times New Roman"/>
          <w:color w:val="000000" w:themeColor="text1"/>
          <w:sz w:val="24"/>
          <w:szCs w:val="24"/>
        </w:rPr>
        <w:t xml:space="preserve"> </w:t>
      </w:r>
      <w:r w:rsidR="00C029AE" w:rsidRPr="00537924">
        <w:rPr>
          <w:rFonts w:ascii="Times New Roman" w:hAnsi="Times New Roman" w:cs="Times New Roman"/>
          <w:color w:val="000000" w:themeColor="text1"/>
          <w:sz w:val="24"/>
          <w:szCs w:val="24"/>
        </w:rPr>
        <w:t xml:space="preserve">Os signatários da carta </w:t>
      </w:r>
      <w:r w:rsidR="00D961DC" w:rsidRPr="00537924">
        <w:rPr>
          <w:rFonts w:ascii="Times New Roman" w:hAnsi="Times New Roman" w:cs="Times New Roman"/>
          <w:color w:val="000000" w:themeColor="text1"/>
          <w:sz w:val="24"/>
          <w:szCs w:val="24"/>
        </w:rPr>
        <w:t xml:space="preserve">falam </w:t>
      </w:r>
      <w:r w:rsidR="00C04B77" w:rsidRPr="00537924">
        <w:rPr>
          <w:rFonts w:ascii="Times New Roman" w:hAnsi="Times New Roman" w:cs="Times New Roman"/>
          <w:color w:val="000000" w:themeColor="text1"/>
          <w:sz w:val="24"/>
          <w:szCs w:val="24"/>
        </w:rPr>
        <w:t>e</w:t>
      </w:r>
      <w:r w:rsidR="00D961DC" w:rsidRPr="00537924">
        <w:rPr>
          <w:rFonts w:ascii="Times New Roman" w:hAnsi="Times New Roman" w:cs="Times New Roman"/>
          <w:color w:val="000000" w:themeColor="text1"/>
          <w:sz w:val="24"/>
          <w:szCs w:val="24"/>
        </w:rPr>
        <w:t>m</w:t>
      </w:r>
      <w:r w:rsidR="00C04B77" w:rsidRPr="00537924">
        <w:rPr>
          <w:rFonts w:ascii="Times New Roman" w:hAnsi="Times New Roman" w:cs="Times New Roman"/>
          <w:color w:val="000000" w:themeColor="text1"/>
          <w:sz w:val="24"/>
          <w:szCs w:val="24"/>
        </w:rPr>
        <w:t xml:space="preserve"> morosidade na tramitaç</w:t>
      </w:r>
      <w:r w:rsidR="00C029AE" w:rsidRPr="00537924">
        <w:rPr>
          <w:rFonts w:ascii="Times New Roman" w:hAnsi="Times New Roman" w:cs="Times New Roman"/>
          <w:color w:val="000000" w:themeColor="text1"/>
          <w:sz w:val="24"/>
          <w:szCs w:val="24"/>
        </w:rPr>
        <w:t xml:space="preserve">ão </w:t>
      </w:r>
      <w:r w:rsidR="00C04B77" w:rsidRPr="00537924">
        <w:rPr>
          <w:rFonts w:ascii="Times New Roman" w:hAnsi="Times New Roman" w:cs="Times New Roman"/>
          <w:color w:val="000000" w:themeColor="text1"/>
          <w:sz w:val="24"/>
          <w:szCs w:val="24"/>
        </w:rPr>
        <w:t xml:space="preserve">das preocupações das comunidades. </w:t>
      </w:r>
      <w:r w:rsidR="00537924" w:rsidRPr="00537924">
        <w:rPr>
          <w:rFonts w:ascii="Times New Roman" w:hAnsi="Times New Roman" w:cs="Times New Roman"/>
          <w:color w:val="000000" w:themeColor="text1"/>
          <w:sz w:val="24"/>
          <w:szCs w:val="24"/>
        </w:rPr>
        <w:t>N</w:t>
      </w:r>
      <w:r w:rsidR="00F17624">
        <w:rPr>
          <w:rFonts w:ascii="Times New Roman" w:hAnsi="Times New Roman" w:cs="Times New Roman"/>
          <w:color w:val="000000" w:themeColor="text1"/>
          <w:sz w:val="24"/>
          <w:szCs w:val="24"/>
        </w:rPr>
        <w:t>o</w:t>
      </w:r>
      <w:r w:rsidR="00537924" w:rsidRPr="00537924">
        <w:rPr>
          <w:rFonts w:ascii="Times New Roman" w:hAnsi="Times New Roman" w:cs="Times New Roman"/>
          <w:color w:val="000000" w:themeColor="text1"/>
          <w:sz w:val="24"/>
          <w:szCs w:val="24"/>
        </w:rPr>
        <w:t xml:space="preserve"> mesmo diapasão, Conceição Osório e Tereza Cruz e Silva </w:t>
      </w:r>
      <w:r w:rsidR="00D75A6F">
        <w:rPr>
          <w:rFonts w:ascii="Times New Roman" w:hAnsi="Times New Roman" w:cs="Times New Roman"/>
          <w:color w:val="000000" w:themeColor="text1"/>
          <w:sz w:val="24"/>
          <w:szCs w:val="24"/>
        </w:rPr>
        <w:t>observam o seguinte</w:t>
      </w:r>
      <w:r w:rsidR="006B5A23">
        <w:rPr>
          <w:rFonts w:ascii="Times New Roman" w:hAnsi="Times New Roman" w:cs="Times New Roman"/>
          <w:color w:val="000000" w:themeColor="text1"/>
          <w:sz w:val="24"/>
          <w:szCs w:val="24"/>
        </w:rPr>
        <w:t>:</w:t>
      </w:r>
      <w:r w:rsidR="00537924" w:rsidRPr="00537924">
        <w:rPr>
          <w:rFonts w:ascii="Times New Roman" w:hAnsi="Times New Roman" w:cs="Times New Roman"/>
          <w:color w:val="000000" w:themeColor="text1"/>
          <w:sz w:val="24"/>
          <w:szCs w:val="24"/>
        </w:rPr>
        <w:t xml:space="preserve"> </w:t>
      </w:r>
    </w:p>
    <w:p w:rsidR="00537924" w:rsidRDefault="00537924" w:rsidP="00537924">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p>
    <w:p w:rsidR="006B5A23" w:rsidRDefault="00537924" w:rsidP="006B5A2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r w:rsidRPr="00537924">
        <w:rPr>
          <w:rFonts w:ascii="Times New Roman" w:hAnsi="Times New Roman" w:cs="Times New Roman"/>
          <w:color w:val="000000" w:themeColor="text1"/>
          <w:sz w:val="20"/>
          <w:szCs w:val="20"/>
        </w:rPr>
        <w:t>Numa clara violação de direitos humanos, tanto Governo como empresas limitam-se a gerir os problemas, tão silenciosamente quanto possível, de modo a que o tempo ajude a esvaziar as reivindicações das pessoas, ou então, até ao momento em que ocorram novas manifestações</w:t>
      </w:r>
      <w:r>
        <w:rPr>
          <w:rFonts w:ascii="Times New Roman" w:hAnsi="Times New Roman" w:cs="Times New Roman"/>
          <w:color w:val="000000" w:themeColor="text1"/>
          <w:sz w:val="20"/>
          <w:szCs w:val="20"/>
        </w:rPr>
        <w:t xml:space="preserve"> </w:t>
      </w:r>
      <w:r w:rsidRPr="00537924">
        <w:rPr>
          <w:rFonts w:ascii="Times New Roman" w:hAnsi="Times New Roman" w:cs="Times New Roman"/>
          <w:color w:val="000000" w:themeColor="text1"/>
          <w:sz w:val="20"/>
          <w:szCs w:val="20"/>
        </w:rPr>
        <w:t>que são, como os nossos entrevistados nos disseram, a única forma de serem escuta</w:t>
      </w:r>
      <w:r w:rsidR="00692316">
        <w:rPr>
          <w:rFonts w:ascii="Times New Roman" w:hAnsi="Times New Roman" w:cs="Times New Roman"/>
          <w:color w:val="000000" w:themeColor="text1"/>
          <w:sz w:val="20"/>
          <w:szCs w:val="20"/>
        </w:rPr>
        <w:t>do</w:t>
      </w:r>
      <w:r w:rsidR="00B938FA">
        <w:rPr>
          <w:rFonts w:ascii="Times New Roman" w:hAnsi="Times New Roman" w:cs="Times New Roman"/>
          <w:color w:val="000000" w:themeColor="text1"/>
          <w:sz w:val="20"/>
          <w:szCs w:val="20"/>
        </w:rPr>
        <w:t>s, mesmo que parcialmente. (…) o</w:t>
      </w:r>
      <w:r w:rsidR="00692316">
        <w:rPr>
          <w:rFonts w:ascii="Times New Roman" w:hAnsi="Times New Roman" w:cs="Times New Roman"/>
          <w:color w:val="000000" w:themeColor="text1"/>
          <w:sz w:val="20"/>
          <w:szCs w:val="20"/>
        </w:rPr>
        <w:t xml:space="preserve"> Governo (…)</w:t>
      </w:r>
      <w:r w:rsidRPr="00537924">
        <w:rPr>
          <w:rFonts w:ascii="Times New Roman" w:hAnsi="Times New Roman" w:cs="Times New Roman"/>
          <w:color w:val="000000" w:themeColor="text1"/>
          <w:sz w:val="20"/>
          <w:szCs w:val="20"/>
        </w:rPr>
        <w:t xml:space="preserve"> limita-se a validar as auditorias feitas pelas empresas, não fiscalizando a sua veracidade, tornando mais difícil a articulação com as autoridades a </w:t>
      </w:r>
      <w:r>
        <w:rPr>
          <w:rFonts w:ascii="Times New Roman" w:hAnsi="Times New Roman" w:cs="Times New Roman"/>
          <w:color w:val="000000" w:themeColor="text1"/>
          <w:sz w:val="20"/>
          <w:szCs w:val="20"/>
        </w:rPr>
        <w:t xml:space="preserve">nível </w:t>
      </w:r>
      <w:r w:rsidRPr="00537924">
        <w:rPr>
          <w:rFonts w:ascii="Times New Roman" w:hAnsi="Times New Roman" w:cs="Times New Roman"/>
          <w:color w:val="000000" w:themeColor="text1"/>
          <w:sz w:val="20"/>
          <w:szCs w:val="20"/>
        </w:rPr>
        <w:t>distrital e comunitário.</w:t>
      </w:r>
      <w:r w:rsidR="00675CDC">
        <w:rPr>
          <w:rStyle w:val="Refdenotaderodap"/>
          <w:rFonts w:ascii="Times New Roman" w:hAnsi="Times New Roman" w:cs="Times New Roman"/>
          <w:color w:val="000000" w:themeColor="text1"/>
          <w:sz w:val="20"/>
          <w:szCs w:val="20"/>
        </w:rPr>
        <w:footnoteReference w:id="691"/>
      </w:r>
    </w:p>
    <w:p w:rsidR="006B5A23" w:rsidRDefault="006B5A23" w:rsidP="006B5A23">
      <w:pPr>
        <w:tabs>
          <w:tab w:val="left" w:pos="2268"/>
        </w:tabs>
        <w:autoSpaceDE w:val="0"/>
        <w:autoSpaceDN w:val="0"/>
        <w:adjustRightInd w:val="0"/>
        <w:spacing w:after="0" w:line="240" w:lineRule="auto"/>
        <w:ind w:left="2268"/>
        <w:jc w:val="both"/>
        <w:rPr>
          <w:rFonts w:ascii="Times New Roman" w:hAnsi="Times New Roman" w:cs="Times New Roman"/>
          <w:color w:val="000000" w:themeColor="text1"/>
          <w:sz w:val="20"/>
          <w:szCs w:val="20"/>
        </w:rPr>
      </w:pPr>
    </w:p>
    <w:p w:rsidR="000E1EA1" w:rsidRPr="00B938FA" w:rsidRDefault="00BB154A" w:rsidP="000E1EA1">
      <w:pPr>
        <w:spacing w:after="0" w:line="360" w:lineRule="auto"/>
        <w:jc w:val="both"/>
        <w:rPr>
          <w:rStyle w:val="fontstyle01"/>
          <w:color w:val="auto"/>
        </w:rPr>
      </w:pPr>
      <w:r w:rsidRPr="00B938FA">
        <w:rPr>
          <w:rFonts w:ascii="Times New Roman" w:hAnsi="Times New Roman" w:cs="Times New Roman"/>
          <w:sz w:val="24"/>
          <w:szCs w:val="24"/>
        </w:rPr>
        <w:t>O trecho acima expõe</w:t>
      </w:r>
      <w:r w:rsidR="00EA3419" w:rsidRPr="00B938FA">
        <w:rPr>
          <w:rFonts w:ascii="Times New Roman" w:hAnsi="Times New Roman" w:cs="Times New Roman"/>
          <w:sz w:val="24"/>
          <w:szCs w:val="24"/>
        </w:rPr>
        <w:t xml:space="preserve"> de forma clara </w:t>
      </w:r>
      <w:r w:rsidR="000E1EA1" w:rsidRPr="00B938FA">
        <w:rPr>
          <w:rFonts w:ascii="Times New Roman" w:hAnsi="Times New Roman" w:cs="Times New Roman"/>
          <w:sz w:val="24"/>
          <w:szCs w:val="24"/>
        </w:rPr>
        <w:t xml:space="preserve">a gravidade da situação </w:t>
      </w:r>
      <w:r w:rsidR="00B938FA" w:rsidRPr="00B938FA">
        <w:rPr>
          <w:rFonts w:ascii="Times New Roman" w:hAnsi="Times New Roman" w:cs="Times New Roman"/>
          <w:sz w:val="24"/>
          <w:szCs w:val="24"/>
        </w:rPr>
        <w:t>so</w:t>
      </w:r>
      <w:r w:rsidR="00B938FA">
        <w:rPr>
          <w:rFonts w:ascii="Times New Roman" w:hAnsi="Times New Roman" w:cs="Times New Roman"/>
          <w:sz w:val="24"/>
          <w:szCs w:val="24"/>
        </w:rPr>
        <w:t xml:space="preserve">cioeconómica </w:t>
      </w:r>
      <w:r w:rsidR="000E1EA1" w:rsidRPr="00B938FA">
        <w:rPr>
          <w:rFonts w:ascii="Times New Roman" w:hAnsi="Times New Roman" w:cs="Times New Roman"/>
          <w:sz w:val="24"/>
          <w:szCs w:val="24"/>
        </w:rPr>
        <w:t xml:space="preserve">das </w:t>
      </w:r>
      <w:r w:rsidR="00DF6E75">
        <w:rPr>
          <w:rFonts w:ascii="Times New Roman" w:hAnsi="Times New Roman" w:cs="Times New Roman"/>
          <w:sz w:val="24"/>
          <w:szCs w:val="24"/>
        </w:rPr>
        <w:t>comunidades</w:t>
      </w:r>
      <w:r w:rsidR="000E1EA1" w:rsidRPr="00B938FA">
        <w:rPr>
          <w:rFonts w:ascii="Times New Roman" w:hAnsi="Times New Roman" w:cs="Times New Roman"/>
          <w:sz w:val="24"/>
          <w:szCs w:val="24"/>
        </w:rPr>
        <w:t xml:space="preserve"> afetadas. Face a </w:t>
      </w:r>
      <w:r w:rsidR="005D571E">
        <w:rPr>
          <w:rFonts w:ascii="Times New Roman" w:hAnsi="Times New Roman" w:cs="Times New Roman"/>
          <w:sz w:val="24"/>
          <w:szCs w:val="24"/>
        </w:rPr>
        <w:t xml:space="preserve">isto, </w:t>
      </w:r>
      <w:r w:rsidR="000E1EA1" w:rsidRPr="00B938FA">
        <w:rPr>
          <w:rFonts w:ascii="Times New Roman" w:hAnsi="Times New Roman" w:cs="Times New Roman"/>
          <w:sz w:val="24"/>
          <w:szCs w:val="24"/>
        </w:rPr>
        <w:t xml:space="preserve">os inquiridos </w:t>
      </w:r>
      <w:r w:rsidRPr="00B938FA">
        <w:rPr>
          <w:rStyle w:val="fontstyle01"/>
          <w:color w:val="auto"/>
        </w:rPr>
        <w:t>referem que o</w:t>
      </w:r>
      <w:r w:rsidR="000E1EA1" w:rsidRPr="00B938FA">
        <w:rPr>
          <w:rStyle w:val="fontstyle01"/>
          <w:color w:val="auto"/>
        </w:rPr>
        <w:t xml:space="preserve"> </w:t>
      </w:r>
      <w:r w:rsidR="00B938FA">
        <w:rPr>
          <w:rStyle w:val="fontstyle01"/>
          <w:color w:val="auto"/>
        </w:rPr>
        <w:t>G</w:t>
      </w:r>
      <w:r w:rsidRPr="00B938FA">
        <w:rPr>
          <w:rStyle w:val="fontstyle01"/>
          <w:color w:val="auto"/>
        </w:rPr>
        <w:t xml:space="preserve">overno </w:t>
      </w:r>
      <w:r w:rsidR="00B938FA">
        <w:rPr>
          <w:rStyle w:val="fontstyle01"/>
          <w:color w:val="auto"/>
        </w:rPr>
        <w:t xml:space="preserve">distrital </w:t>
      </w:r>
      <w:r w:rsidR="005D571E">
        <w:rPr>
          <w:rStyle w:val="fontstyle01"/>
          <w:color w:val="auto"/>
        </w:rPr>
        <w:t xml:space="preserve">de Moatize </w:t>
      </w:r>
      <w:r w:rsidRPr="00B938FA">
        <w:rPr>
          <w:rFonts w:ascii="Times New Roman" w:hAnsi="Times New Roman" w:cs="Times New Roman"/>
          <w:color w:val="000000"/>
          <w:sz w:val="24"/>
          <w:szCs w:val="24"/>
        </w:rPr>
        <w:t>demonstra uma enorme incapacidade e</w:t>
      </w:r>
      <w:r w:rsidR="005D571E">
        <w:rPr>
          <w:rFonts w:ascii="Times New Roman" w:hAnsi="Times New Roman" w:cs="Times New Roman"/>
          <w:color w:val="000000"/>
          <w:sz w:val="24"/>
          <w:szCs w:val="24"/>
        </w:rPr>
        <w:t>m promover o desenvolvimento daquelas</w:t>
      </w:r>
      <w:r w:rsidRPr="00B938FA">
        <w:rPr>
          <w:rFonts w:ascii="Times New Roman" w:hAnsi="Times New Roman" w:cs="Times New Roman"/>
          <w:color w:val="000000"/>
          <w:sz w:val="24"/>
          <w:szCs w:val="24"/>
        </w:rPr>
        <w:t>.</w:t>
      </w:r>
      <w:r w:rsidRPr="00B938FA">
        <w:rPr>
          <w:rFonts w:ascii="Times New Roman" w:hAnsi="Times New Roman" w:cs="Times New Roman"/>
          <w:sz w:val="24"/>
          <w:szCs w:val="24"/>
        </w:rPr>
        <w:t xml:space="preserve"> Por </w:t>
      </w:r>
      <w:r w:rsidR="00D23C8E">
        <w:rPr>
          <w:rFonts w:ascii="Times New Roman" w:hAnsi="Times New Roman" w:cs="Times New Roman"/>
          <w:sz w:val="24"/>
          <w:szCs w:val="24"/>
        </w:rPr>
        <w:t>essa razão,</w:t>
      </w:r>
      <w:r w:rsidR="005D571E">
        <w:rPr>
          <w:rFonts w:ascii="Times New Roman" w:hAnsi="Times New Roman" w:cs="Times New Roman"/>
          <w:sz w:val="24"/>
          <w:szCs w:val="24"/>
        </w:rPr>
        <w:t xml:space="preserve"> </w:t>
      </w:r>
      <w:r w:rsidRPr="00B938FA">
        <w:rPr>
          <w:rFonts w:ascii="Times New Roman" w:hAnsi="Times New Roman" w:cs="Times New Roman"/>
          <w:sz w:val="24"/>
          <w:szCs w:val="24"/>
        </w:rPr>
        <w:t xml:space="preserve">acrescentam </w:t>
      </w:r>
      <w:r w:rsidR="005D571E">
        <w:rPr>
          <w:rFonts w:ascii="Times New Roman" w:hAnsi="Times New Roman" w:cs="Times New Roman"/>
          <w:sz w:val="24"/>
          <w:szCs w:val="24"/>
        </w:rPr>
        <w:t xml:space="preserve">eles </w:t>
      </w:r>
      <w:r w:rsidRPr="00B938FA">
        <w:rPr>
          <w:rFonts w:ascii="Times New Roman" w:hAnsi="Times New Roman" w:cs="Times New Roman"/>
          <w:sz w:val="24"/>
          <w:szCs w:val="24"/>
        </w:rPr>
        <w:t xml:space="preserve">que o </w:t>
      </w:r>
      <w:r w:rsidR="000E1EA1" w:rsidRPr="00B938FA">
        <w:rPr>
          <w:rStyle w:val="fontstyle01"/>
          <w:color w:val="auto"/>
        </w:rPr>
        <w:t xml:space="preserve">desenvolvimento </w:t>
      </w:r>
      <w:r w:rsidR="00DF6E75">
        <w:rPr>
          <w:rStyle w:val="fontstyle01"/>
          <w:color w:val="auto"/>
        </w:rPr>
        <w:t xml:space="preserve">do país </w:t>
      </w:r>
      <w:r w:rsidR="000E1EA1" w:rsidRPr="00B938FA">
        <w:rPr>
          <w:rStyle w:val="fontstyle01"/>
          <w:color w:val="auto"/>
        </w:rPr>
        <w:t>deve partir das n</w:t>
      </w:r>
      <w:r w:rsidRPr="00B938FA">
        <w:rPr>
          <w:rStyle w:val="fontstyle01"/>
          <w:color w:val="auto"/>
        </w:rPr>
        <w:t>ecessidades fundamentais das comunidades locais e não a sua exclusão</w:t>
      </w:r>
      <w:r w:rsidR="000E1EA1" w:rsidRPr="00B938FA">
        <w:rPr>
          <w:rStyle w:val="fontstyle01"/>
          <w:color w:val="auto"/>
        </w:rPr>
        <w:t xml:space="preserve">. </w:t>
      </w:r>
    </w:p>
    <w:p w:rsidR="008E3854" w:rsidRDefault="008E3854">
      <w:pPr>
        <w:rPr>
          <w:rFonts w:ascii="Times New Roman" w:hAnsi="Times New Roman" w:cs="Times New Roman"/>
          <w:color w:val="000000" w:themeColor="text1"/>
          <w:sz w:val="28"/>
          <w:szCs w:val="28"/>
        </w:rPr>
      </w:pPr>
      <w:bookmarkStart w:id="74" w:name="_Toc493503072"/>
      <w:r>
        <w:rPr>
          <w:rFonts w:ascii="Times New Roman" w:hAnsi="Times New Roman" w:cs="Times New Roman"/>
          <w:color w:val="000000" w:themeColor="text1"/>
          <w:sz w:val="28"/>
          <w:szCs w:val="28"/>
        </w:rPr>
        <w:br w:type="page"/>
      </w:r>
    </w:p>
    <w:p w:rsidR="00607ACF" w:rsidRPr="000B6829" w:rsidRDefault="000B6829" w:rsidP="000B6829">
      <w:pPr>
        <w:pStyle w:val="Legenda"/>
        <w:keepNext/>
        <w:jc w:val="left"/>
      </w:pPr>
      <w:r w:rsidRPr="000154F3">
        <w:lastRenderedPageBreak/>
        <w:t xml:space="preserve">Gráfico </w:t>
      </w:r>
      <w:r w:rsidRPr="000154F3">
        <w:fldChar w:fldCharType="begin"/>
      </w:r>
      <w:r w:rsidRPr="000154F3">
        <w:instrText xml:space="preserve"> SEQ Gráfico \* ARABIC </w:instrText>
      </w:r>
      <w:r w:rsidRPr="000154F3">
        <w:fldChar w:fldCharType="separate"/>
      </w:r>
      <w:r w:rsidR="005240DB">
        <w:rPr>
          <w:noProof/>
        </w:rPr>
        <w:t>12</w:t>
      </w:r>
      <w:r w:rsidRPr="000154F3">
        <w:fldChar w:fldCharType="end"/>
      </w:r>
      <w:r w:rsidRPr="000154F3">
        <w:t>:</w:t>
      </w:r>
      <w:r>
        <w:t xml:space="preserve"> </w:t>
      </w:r>
      <w:r w:rsidRPr="000154F3">
        <w:rPr>
          <w:b/>
        </w:rPr>
        <w:t>Os conflitos entre as empresas transnacionais e as comunidades afetadas têm que ver com a falta de cumprimento do PAR</w:t>
      </w:r>
      <w:bookmarkEnd w:id="74"/>
    </w:p>
    <w:p w:rsidR="00004E61" w:rsidRDefault="001827D4" w:rsidP="001827D4">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835904" behindDoc="0" locked="0" layoutInCell="1" allowOverlap="1" wp14:anchorId="099B7073" wp14:editId="2B35AE17">
                <wp:simplePos x="0" y="0"/>
                <wp:positionH relativeFrom="column">
                  <wp:posOffset>2128520</wp:posOffset>
                </wp:positionH>
                <wp:positionV relativeFrom="paragraph">
                  <wp:posOffset>116840</wp:posOffset>
                </wp:positionV>
                <wp:extent cx="1518285" cy="0"/>
                <wp:effectExtent l="38100" t="76200" r="24765" b="114300"/>
                <wp:wrapNone/>
                <wp:docPr id="17" name="Conexão recta unidireccional 17"/>
                <wp:cNvGraphicFramePr/>
                <a:graphic xmlns:a="http://schemas.openxmlformats.org/drawingml/2006/main">
                  <a:graphicData uri="http://schemas.microsoft.com/office/word/2010/wordprocessingShape">
                    <wps:wsp>
                      <wps:cNvCnPr/>
                      <wps:spPr>
                        <a:xfrm>
                          <a:off x="0" y="0"/>
                          <a:ext cx="1518285"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17" o:spid="_x0000_s1026" type="#_x0000_t32" style="position:absolute;margin-left:167.6pt;margin-top:9.2pt;width:119.55pt;height:0;z-index:25183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" strokecolor="black [3040]">
                <v:stroke startarrow="open" endarrow="open"/>
              </v:shape>
            </w:pict>
          </mc:Fallback>
        </mc:AlternateContent>
      </w:r>
      <w:r>
        <w:rPr>
          <w:rFonts w:ascii="Times New Roman" w:hAnsi="Times New Roman" w:cs="Times New Roman"/>
          <w:b/>
          <w:sz w:val="24"/>
          <w:szCs w:val="24"/>
        </w:rPr>
        <w:t xml:space="preserve">                                         </w:t>
      </w:r>
      <w:r w:rsidR="005D24AB" w:rsidRPr="00264333">
        <w:rPr>
          <w:rFonts w:ascii="Times New Roman" w:hAnsi="Times New Roman" w:cs="Times New Roman"/>
          <w:b/>
          <w:sz w:val="24"/>
          <w:szCs w:val="24"/>
        </w:rPr>
        <w:t>Cateme</w:t>
      </w:r>
      <w:r>
        <w:rPr>
          <w:rFonts w:ascii="Times New Roman" w:hAnsi="Times New Roman" w:cs="Times New Roman"/>
          <w:b/>
          <w:sz w:val="24"/>
          <w:szCs w:val="24"/>
        </w:rPr>
        <w:t xml:space="preserve">                    </w:t>
      </w:r>
      <w:r w:rsidR="005D24AB" w:rsidRPr="00264333">
        <w:rPr>
          <w:rFonts w:ascii="Times New Roman" w:hAnsi="Times New Roman" w:cs="Times New Roman"/>
          <w:b/>
          <w:sz w:val="24"/>
          <w:szCs w:val="24"/>
        </w:rPr>
        <w:t xml:space="preserve"> </w:t>
      </w:r>
      <w:r w:rsidR="005D24A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D24AB">
        <w:rPr>
          <w:rFonts w:ascii="Times New Roman" w:hAnsi="Times New Roman" w:cs="Times New Roman"/>
          <w:b/>
          <w:sz w:val="24"/>
          <w:szCs w:val="24"/>
        </w:rPr>
        <w:t>Mualadzi</w:t>
      </w:r>
    </w:p>
    <w:p w:rsidR="004510E0" w:rsidRDefault="00DD79EC" w:rsidP="004510E0">
      <w:pPr>
        <w:autoSpaceDE w:val="0"/>
        <w:autoSpaceDN w:val="0"/>
        <w:adjustRightInd w:val="0"/>
        <w:spacing w:after="0" w:line="240" w:lineRule="auto"/>
        <w:rPr>
          <w:rFonts w:ascii="Times New Roman" w:hAnsi="Times New Roman" w:cs="Times New Roman"/>
          <w:b/>
          <w:sz w:val="24"/>
          <w:szCs w:val="24"/>
        </w:rPr>
      </w:pPr>
      <w:r>
        <w:rPr>
          <w:noProof/>
          <w:lang w:eastAsia="pt-PT"/>
        </w:rPr>
        <w:drawing>
          <wp:inline distT="0" distB="0" distL="0" distR="0" wp14:anchorId="456478AE" wp14:editId="3A767A43">
            <wp:extent cx="2834850" cy="2242867"/>
            <wp:effectExtent l="0" t="0" r="3810" b="508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39961" cy="2246911"/>
                    </a:xfrm>
                    <a:prstGeom prst="rect">
                      <a:avLst/>
                    </a:prstGeom>
                  </pic:spPr>
                </pic:pic>
              </a:graphicData>
            </a:graphic>
          </wp:inline>
        </w:drawing>
      </w:r>
      <w:r w:rsidR="00297076">
        <w:rPr>
          <w:noProof/>
          <w:lang w:eastAsia="pt-PT"/>
        </w:rPr>
        <w:drawing>
          <wp:inline distT="0" distB="0" distL="0" distR="0" wp14:anchorId="6E3D2804" wp14:editId="3B350CD3">
            <wp:extent cx="2717321" cy="2212260"/>
            <wp:effectExtent l="0" t="0" r="698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727593" cy="2220623"/>
                    </a:xfrm>
                    <a:prstGeom prst="rect">
                      <a:avLst/>
                    </a:prstGeom>
                  </pic:spPr>
                </pic:pic>
              </a:graphicData>
            </a:graphic>
          </wp:inline>
        </w:drawing>
      </w:r>
    </w:p>
    <w:p w:rsidR="004510E0" w:rsidRDefault="004510E0" w:rsidP="005D24AB">
      <w:pPr>
        <w:autoSpaceDE w:val="0"/>
        <w:autoSpaceDN w:val="0"/>
        <w:adjustRightInd w:val="0"/>
        <w:spacing w:after="0" w:line="240" w:lineRule="auto"/>
        <w:jc w:val="center"/>
        <w:rPr>
          <w:rFonts w:ascii="Times New Roman" w:hAnsi="Times New Roman" w:cs="Times New Roman"/>
          <w:b/>
          <w:sz w:val="24"/>
          <w:szCs w:val="24"/>
        </w:rPr>
      </w:pPr>
    </w:p>
    <w:p w:rsidR="00B83D53" w:rsidRPr="00BF24AC" w:rsidRDefault="00E90314" w:rsidP="00056186">
      <w:pPr>
        <w:tabs>
          <w:tab w:val="left" w:pos="2910"/>
        </w:tabs>
        <w:spacing w:after="0" w:line="360" w:lineRule="auto"/>
        <w:jc w:val="both"/>
        <w:rPr>
          <w:rFonts w:ascii="Times New Roman" w:hAnsi="Times New Roman" w:cs="Times New Roman"/>
          <w:color w:val="000000" w:themeColor="text1"/>
          <w:sz w:val="24"/>
          <w:szCs w:val="24"/>
          <w:shd w:val="clear" w:color="auto" w:fill="FFFFFF"/>
        </w:rPr>
      </w:pPr>
      <w:r w:rsidRPr="00BF24AC">
        <w:rPr>
          <w:rFonts w:ascii="Times New Roman" w:hAnsi="Times New Roman" w:cs="Times New Roman"/>
          <w:color w:val="000000" w:themeColor="text1"/>
          <w:sz w:val="24"/>
          <w:szCs w:val="24"/>
          <w:shd w:val="clear" w:color="auto" w:fill="FFFFFF"/>
        </w:rPr>
        <w:t>Conforme o</w:t>
      </w:r>
      <w:r w:rsidR="005D24AB" w:rsidRPr="00BF24AC">
        <w:rPr>
          <w:rFonts w:ascii="Times New Roman" w:hAnsi="Times New Roman" w:cs="Times New Roman"/>
          <w:color w:val="000000" w:themeColor="text1"/>
          <w:sz w:val="24"/>
          <w:szCs w:val="24"/>
          <w:shd w:val="clear" w:color="auto" w:fill="FFFFFF"/>
        </w:rPr>
        <w:t xml:space="preserve">s </w:t>
      </w:r>
      <w:r w:rsidRPr="00BF24AC">
        <w:rPr>
          <w:rFonts w:ascii="Times New Roman" w:hAnsi="Times New Roman" w:cs="Times New Roman"/>
          <w:color w:val="000000" w:themeColor="text1"/>
          <w:sz w:val="24"/>
          <w:szCs w:val="24"/>
          <w:shd w:val="clear" w:color="auto" w:fill="FFFFFF"/>
        </w:rPr>
        <w:t xml:space="preserve">gráficos acima, </w:t>
      </w:r>
      <w:r w:rsidR="00B73ABC" w:rsidRPr="00BF24AC">
        <w:rPr>
          <w:rFonts w:ascii="Times New Roman" w:hAnsi="Times New Roman" w:cs="Times New Roman"/>
          <w:color w:val="000000" w:themeColor="text1"/>
          <w:sz w:val="24"/>
          <w:szCs w:val="24"/>
          <w:shd w:val="clear" w:color="auto" w:fill="FFFFFF"/>
        </w:rPr>
        <w:t>a maioria d</w:t>
      </w:r>
      <w:r w:rsidR="00B83D53" w:rsidRPr="00BF24AC">
        <w:rPr>
          <w:rFonts w:ascii="Times New Roman" w:hAnsi="Times New Roman" w:cs="Times New Roman"/>
          <w:color w:val="000000" w:themeColor="text1"/>
          <w:sz w:val="24"/>
          <w:szCs w:val="24"/>
          <w:shd w:val="clear" w:color="auto" w:fill="FFFFFF"/>
        </w:rPr>
        <w:t xml:space="preserve">os </w:t>
      </w:r>
      <w:r w:rsidR="005D24AB" w:rsidRPr="00BF24AC">
        <w:rPr>
          <w:rFonts w:ascii="Times New Roman" w:hAnsi="Times New Roman" w:cs="Times New Roman"/>
          <w:color w:val="000000" w:themeColor="text1"/>
          <w:sz w:val="24"/>
          <w:szCs w:val="24"/>
          <w:shd w:val="clear" w:color="auto" w:fill="FFFFFF"/>
        </w:rPr>
        <w:t xml:space="preserve">inquiridos de Cateme (125, correspondendo a 62.5%) </w:t>
      </w:r>
      <w:r w:rsidR="00B73ABC" w:rsidRPr="00BF24AC">
        <w:rPr>
          <w:rFonts w:ascii="Times New Roman" w:hAnsi="Times New Roman" w:cs="Times New Roman"/>
          <w:color w:val="000000" w:themeColor="text1"/>
          <w:sz w:val="24"/>
          <w:szCs w:val="24"/>
          <w:shd w:val="clear" w:color="auto" w:fill="FFFFFF"/>
        </w:rPr>
        <w:t>concorda</w:t>
      </w:r>
      <w:r w:rsidR="00B83D53" w:rsidRPr="00BF24AC">
        <w:rPr>
          <w:rFonts w:ascii="Times New Roman" w:hAnsi="Times New Roman" w:cs="Times New Roman"/>
          <w:color w:val="000000" w:themeColor="text1"/>
          <w:sz w:val="24"/>
          <w:szCs w:val="24"/>
          <w:shd w:val="clear" w:color="auto" w:fill="FFFFFF"/>
        </w:rPr>
        <w:t xml:space="preserve"> totalmente. 39 participantes (</w:t>
      </w:r>
      <w:r w:rsidR="005D24AB" w:rsidRPr="00BF24AC">
        <w:rPr>
          <w:rFonts w:ascii="Times New Roman" w:hAnsi="Times New Roman" w:cs="Times New Roman"/>
          <w:color w:val="000000" w:themeColor="text1"/>
          <w:sz w:val="24"/>
          <w:szCs w:val="24"/>
          <w:shd w:val="clear" w:color="auto" w:fill="FFFFFF"/>
        </w:rPr>
        <w:t>equivalendo a 19.5%) discor</w:t>
      </w:r>
      <w:r w:rsidR="00B73ABC" w:rsidRPr="00BF24AC">
        <w:rPr>
          <w:rFonts w:ascii="Times New Roman" w:hAnsi="Times New Roman" w:cs="Times New Roman"/>
          <w:color w:val="000000" w:themeColor="text1"/>
          <w:sz w:val="24"/>
          <w:szCs w:val="24"/>
          <w:shd w:val="clear" w:color="auto" w:fill="FFFFFF"/>
        </w:rPr>
        <w:t>dam</w:t>
      </w:r>
      <w:r w:rsidR="005D24AB" w:rsidRPr="00BF24AC">
        <w:rPr>
          <w:rFonts w:ascii="Times New Roman" w:hAnsi="Times New Roman" w:cs="Times New Roman"/>
          <w:color w:val="000000" w:themeColor="text1"/>
          <w:sz w:val="24"/>
          <w:szCs w:val="24"/>
          <w:shd w:val="clear" w:color="auto" w:fill="FFFFFF"/>
        </w:rPr>
        <w:t xml:space="preserve"> totalmente</w:t>
      </w:r>
      <w:r w:rsidR="00056186" w:rsidRPr="00BF24AC">
        <w:rPr>
          <w:rFonts w:ascii="Times New Roman" w:hAnsi="Times New Roman" w:cs="Times New Roman"/>
          <w:color w:val="000000" w:themeColor="text1"/>
          <w:sz w:val="24"/>
          <w:szCs w:val="24"/>
          <w:shd w:val="clear" w:color="auto" w:fill="FFFFFF"/>
        </w:rPr>
        <w:t>.</w:t>
      </w:r>
    </w:p>
    <w:p w:rsidR="00BF24AC" w:rsidRPr="00BF24AC" w:rsidRDefault="00B83D53" w:rsidP="00BF24AC">
      <w:pPr>
        <w:spacing w:after="0" w:line="360" w:lineRule="auto"/>
        <w:jc w:val="both"/>
        <w:rPr>
          <w:rFonts w:ascii="Times New Roman" w:hAnsi="Times New Roman" w:cs="Times New Roman"/>
          <w:color w:val="000000" w:themeColor="text1"/>
          <w:sz w:val="24"/>
          <w:szCs w:val="24"/>
          <w:shd w:val="clear" w:color="auto" w:fill="FFFFFF"/>
        </w:rPr>
      </w:pPr>
      <w:r w:rsidRPr="00BF24AC">
        <w:rPr>
          <w:rFonts w:ascii="Times New Roman" w:hAnsi="Times New Roman" w:cs="Times New Roman"/>
          <w:color w:val="000000" w:themeColor="text1"/>
          <w:sz w:val="24"/>
          <w:szCs w:val="24"/>
          <w:shd w:val="clear" w:color="auto" w:fill="FFFFFF"/>
        </w:rPr>
        <w:tab/>
        <w:t>No</w:t>
      </w:r>
      <w:r w:rsidR="00000E28" w:rsidRPr="00BF24AC">
        <w:rPr>
          <w:rFonts w:ascii="Times New Roman" w:hAnsi="Times New Roman" w:cs="Times New Roman"/>
          <w:color w:val="000000" w:themeColor="text1"/>
          <w:sz w:val="24"/>
          <w:szCs w:val="24"/>
          <w:shd w:val="clear" w:color="auto" w:fill="FFFFFF"/>
        </w:rPr>
        <w:t xml:space="preserve"> que tange à</w:t>
      </w:r>
      <w:r w:rsidR="00B73ABC" w:rsidRPr="00BF24AC">
        <w:rPr>
          <w:rFonts w:ascii="Times New Roman" w:hAnsi="Times New Roman" w:cs="Times New Roman"/>
          <w:color w:val="000000" w:themeColor="text1"/>
          <w:sz w:val="24"/>
          <w:szCs w:val="24"/>
          <w:shd w:val="clear" w:color="auto" w:fill="FFFFFF"/>
        </w:rPr>
        <w:t xml:space="preserve"> Mualadzi, a esmagadora maioria dos inquiridos (32, correspondendo a 62.75%)</w:t>
      </w:r>
      <w:r w:rsidR="00056186" w:rsidRPr="00BF24AC">
        <w:rPr>
          <w:rFonts w:ascii="Times New Roman" w:hAnsi="Times New Roman" w:cs="Times New Roman"/>
          <w:color w:val="000000" w:themeColor="text1"/>
          <w:sz w:val="24"/>
          <w:szCs w:val="24"/>
          <w:shd w:val="clear" w:color="auto" w:fill="FFFFFF"/>
        </w:rPr>
        <w:t xml:space="preserve"> </w:t>
      </w:r>
      <w:r w:rsidR="00B73ABC" w:rsidRPr="00BF24AC">
        <w:rPr>
          <w:rFonts w:ascii="Times New Roman" w:hAnsi="Times New Roman" w:cs="Times New Roman"/>
          <w:color w:val="000000" w:themeColor="text1"/>
          <w:sz w:val="24"/>
          <w:szCs w:val="24"/>
          <w:shd w:val="clear" w:color="auto" w:fill="FFFFFF"/>
        </w:rPr>
        <w:t>concordam totalmente. 15 partici</w:t>
      </w:r>
      <w:r w:rsidR="00275A53" w:rsidRPr="00BF24AC">
        <w:rPr>
          <w:rFonts w:ascii="Times New Roman" w:hAnsi="Times New Roman" w:cs="Times New Roman"/>
          <w:color w:val="000000" w:themeColor="text1"/>
          <w:sz w:val="24"/>
          <w:szCs w:val="24"/>
          <w:shd w:val="clear" w:color="auto" w:fill="FFFFFF"/>
        </w:rPr>
        <w:t>pantes</w:t>
      </w:r>
      <w:r w:rsidR="00B73ABC" w:rsidRPr="00BF24AC">
        <w:rPr>
          <w:rFonts w:ascii="Times New Roman" w:hAnsi="Times New Roman" w:cs="Times New Roman"/>
          <w:color w:val="000000" w:themeColor="text1"/>
          <w:sz w:val="24"/>
          <w:szCs w:val="24"/>
          <w:shd w:val="clear" w:color="auto" w:fill="FFFFFF"/>
        </w:rPr>
        <w:t xml:space="preserve"> (</w:t>
      </w:r>
      <w:r w:rsidR="00275A53" w:rsidRPr="00BF24AC">
        <w:rPr>
          <w:rFonts w:ascii="Times New Roman" w:hAnsi="Times New Roman" w:cs="Times New Roman"/>
          <w:color w:val="000000" w:themeColor="text1"/>
          <w:sz w:val="24"/>
          <w:szCs w:val="24"/>
          <w:shd w:val="clear" w:color="auto" w:fill="FFFFFF"/>
        </w:rPr>
        <w:t xml:space="preserve">equivalendo a </w:t>
      </w:r>
      <w:r w:rsidR="00B73ABC" w:rsidRPr="00BF24AC">
        <w:rPr>
          <w:rFonts w:ascii="Times New Roman" w:hAnsi="Times New Roman" w:cs="Times New Roman"/>
          <w:color w:val="000000" w:themeColor="text1"/>
          <w:sz w:val="24"/>
          <w:szCs w:val="24"/>
          <w:shd w:val="clear" w:color="auto" w:fill="FFFFFF"/>
        </w:rPr>
        <w:t xml:space="preserve">29.41%) discordam totalmente. O que significa que os </w:t>
      </w:r>
      <w:r w:rsidR="00B73ABC" w:rsidRPr="00BF24AC">
        <w:rPr>
          <w:rFonts w:ascii="Times New Roman" w:hAnsi="Times New Roman" w:cs="Times New Roman"/>
          <w:color w:val="000000" w:themeColor="text1"/>
          <w:sz w:val="24"/>
          <w:szCs w:val="24"/>
        </w:rPr>
        <w:t>conflitos entre as empresas transnacionais e as comunidades têm que ver com a falta de cumprimento do PAR.</w:t>
      </w:r>
    </w:p>
    <w:p w:rsidR="00277772" w:rsidRPr="00BF24AC" w:rsidRDefault="00BD2E76" w:rsidP="00BF24AC">
      <w:pPr>
        <w:autoSpaceDE w:val="0"/>
        <w:autoSpaceDN w:val="0"/>
        <w:adjustRightInd w:val="0"/>
        <w:spacing w:after="0" w:line="360" w:lineRule="auto"/>
        <w:ind w:firstLine="720"/>
        <w:jc w:val="both"/>
        <w:rPr>
          <w:rStyle w:val="varpb"/>
          <w:rFonts w:ascii="Times New Roman" w:hAnsi="Times New Roman" w:cs="Times New Roman"/>
          <w:bCs/>
          <w:color w:val="000000" w:themeColor="text1"/>
          <w:sz w:val="24"/>
          <w:szCs w:val="24"/>
          <w:shd w:val="clear" w:color="auto" w:fill="FFFFFF"/>
        </w:rPr>
      </w:pPr>
      <w:r>
        <w:rPr>
          <w:rFonts w:ascii="Times New Roman" w:hAnsi="Times New Roman" w:cs="Times New Roman"/>
          <w:color w:val="000000" w:themeColor="text1"/>
          <w:sz w:val="24"/>
          <w:szCs w:val="24"/>
        </w:rPr>
        <w:t>Como foi referido anteriormente</w:t>
      </w:r>
      <w:r w:rsidR="00277772" w:rsidRPr="00BF24AC">
        <w:rPr>
          <w:rFonts w:ascii="Times New Roman" w:hAnsi="Times New Roman" w:cs="Times New Roman"/>
          <w:color w:val="000000" w:themeColor="text1"/>
          <w:sz w:val="24"/>
          <w:szCs w:val="24"/>
        </w:rPr>
        <w:t>, o PAR é um instru</w:t>
      </w:r>
      <w:r w:rsidR="00BF24AC" w:rsidRPr="00BF24AC">
        <w:rPr>
          <w:rFonts w:ascii="Times New Roman" w:hAnsi="Times New Roman" w:cs="Times New Roman"/>
          <w:color w:val="000000" w:themeColor="text1"/>
          <w:sz w:val="24"/>
          <w:szCs w:val="24"/>
        </w:rPr>
        <w:t xml:space="preserve">mento importante no processo de </w:t>
      </w:r>
      <w:r w:rsidR="00277772" w:rsidRPr="00BF24AC">
        <w:rPr>
          <w:rFonts w:ascii="Times New Roman" w:hAnsi="Times New Roman" w:cs="Times New Roman"/>
          <w:color w:val="000000" w:themeColor="text1"/>
          <w:sz w:val="24"/>
          <w:szCs w:val="24"/>
        </w:rPr>
        <w:t xml:space="preserve">reassentamento. É uma espécie de “contrato social” entre </w:t>
      </w:r>
      <w:r w:rsidR="00A43547">
        <w:rPr>
          <w:rFonts w:ascii="Times New Roman" w:hAnsi="Times New Roman" w:cs="Times New Roman"/>
          <w:color w:val="000000" w:themeColor="text1"/>
          <w:sz w:val="24"/>
          <w:szCs w:val="24"/>
        </w:rPr>
        <w:t xml:space="preserve">o governo central, </w:t>
      </w:r>
      <w:r w:rsidR="00277772" w:rsidRPr="00BF24AC">
        <w:rPr>
          <w:rFonts w:ascii="Times New Roman" w:hAnsi="Times New Roman" w:cs="Times New Roman"/>
          <w:color w:val="000000" w:themeColor="text1"/>
          <w:sz w:val="24"/>
          <w:szCs w:val="24"/>
        </w:rPr>
        <w:t xml:space="preserve">as empresas transnacionais e as comunidades locais. </w:t>
      </w:r>
      <w:r w:rsidR="00277772" w:rsidRPr="00BF24AC">
        <w:rPr>
          <w:rStyle w:val="varpb"/>
          <w:rFonts w:ascii="Times New Roman" w:hAnsi="Times New Roman" w:cs="Times New Roman"/>
          <w:bCs/>
          <w:color w:val="000000" w:themeColor="text1"/>
          <w:sz w:val="24"/>
          <w:szCs w:val="24"/>
          <w:shd w:val="clear" w:color="auto" w:fill="FFFFFF"/>
        </w:rPr>
        <w:t>À medida que as empresas transnacionais adiam a realização de algumas promessas assumidas na elaboração do PAR, aumentam os protestos das populações.</w:t>
      </w:r>
    </w:p>
    <w:p w:rsidR="00BF24AC" w:rsidRPr="00BF24AC" w:rsidRDefault="00277772" w:rsidP="00BF24AC">
      <w:pPr>
        <w:autoSpaceDE w:val="0"/>
        <w:autoSpaceDN w:val="0"/>
        <w:adjustRightInd w:val="0"/>
        <w:spacing w:after="0" w:line="360" w:lineRule="auto"/>
        <w:ind w:firstLine="720"/>
        <w:jc w:val="both"/>
        <w:rPr>
          <w:rFonts w:ascii="Times New Roman" w:hAnsi="Times New Roman" w:cs="Times New Roman"/>
          <w:color w:val="000000" w:themeColor="text1"/>
          <w:sz w:val="24"/>
          <w:szCs w:val="24"/>
          <w:shd w:val="clear" w:color="auto" w:fill="FFFFFF"/>
        </w:rPr>
      </w:pPr>
      <w:r w:rsidRPr="00BF24AC">
        <w:rPr>
          <w:rFonts w:ascii="Times New Roman" w:hAnsi="Times New Roman" w:cs="Times New Roman"/>
          <w:color w:val="000000" w:themeColor="text1"/>
          <w:sz w:val="24"/>
          <w:szCs w:val="24"/>
          <w:shd w:val="clear" w:color="auto" w:fill="FFFFFF"/>
        </w:rPr>
        <w:t xml:space="preserve">Os inquiridos alegam que, para facilitar a transferência das famílias, as empresas transnacionais agregaram </w:t>
      </w:r>
      <w:r w:rsidR="00BF24AC" w:rsidRPr="00BF24AC">
        <w:rPr>
          <w:rFonts w:ascii="Times New Roman" w:hAnsi="Times New Roman" w:cs="Times New Roman"/>
          <w:color w:val="000000" w:themeColor="text1"/>
          <w:sz w:val="24"/>
          <w:szCs w:val="24"/>
          <w:shd w:val="clear" w:color="auto" w:fill="FFFFFF"/>
        </w:rPr>
        <w:t>vá</w:t>
      </w:r>
      <w:r w:rsidRPr="00BF24AC">
        <w:rPr>
          <w:rFonts w:ascii="Times New Roman" w:hAnsi="Times New Roman" w:cs="Times New Roman"/>
          <w:color w:val="000000" w:themeColor="text1"/>
          <w:sz w:val="24"/>
          <w:szCs w:val="24"/>
          <w:shd w:val="clear" w:color="auto" w:fill="FFFFFF"/>
        </w:rPr>
        <w:t>rias</w:t>
      </w:r>
      <w:r w:rsidRPr="0084533A">
        <w:rPr>
          <w:rFonts w:ascii="Times New Roman" w:hAnsi="Times New Roman" w:cs="Times New Roman"/>
          <w:sz w:val="24"/>
          <w:szCs w:val="24"/>
          <w:shd w:val="clear" w:color="auto" w:fill="FFFFFF"/>
        </w:rPr>
        <w:t xml:space="preserve"> promessas</w:t>
      </w:r>
      <w:r w:rsidR="0089794E" w:rsidRPr="0084533A">
        <w:rPr>
          <w:rFonts w:ascii="Times New Roman" w:hAnsi="Times New Roman" w:cs="Times New Roman"/>
          <w:sz w:val="24"/>
          <w:szCs w:val="24"/>
          <w:shd w:val="clear" w:color="auto" w:fill="FFFFFF"/>
        </w:rPr>
        <w:t>,</w:t>
      </w:r>
      <w:r w:rsidR="00A43547" w:rsidRPr="0084533A">
        <w:rPr>
          <w:rFonts w:ascii="Times New Roman" w:hAnsi="Times New Roman" w:cs="Times New Roman"/>
          <w:sz w:val="24"/>
          <w:szCs w:val="24"/>
          <w:shd w:val="clear" w:color="auto" w:fill="FFFFFF"/>
        </w:rPr>
        <w:t xml:space="preserve"> já referidas ao longo deste trabalho, </w:t>
      </w:r>
      <w:r w:rsidR="0089794E" w:rsidRPr="0084533A">
        <w:rPr>
          <w:rFonts w:ascii="Times New Roman" w:hAnsi="Times New Roman" w:cs="Times New Roman"/>
          <w:sz w:val="24"/>
          <w:szCs w:val="24"/>
          <w:shd w:val="clear" w:color="auto" w:fill="FFFFFF"/>
        </w:rPr>
        <w:t>das</w:t>
      </w:r>
      <w:r w:rsidR="00B938FA" w:rsidRPr="0084533A">
        <w:rPr>
          <w:rFonts w:ascii="Times New Roman" w:hAnsi="Times New Roman" w:cs="Times New Roman"/>
          <w:sz w:val="24"/>
          <w:szCs w:val="24"/>
          <w:shd w:val="clear" w:color="auto" w:fill="FFFFFF"/>
        </w:rPr>
        <w:t xml:space="preserve"> quais destacam-se </w:t>
      </w:r>
      <w:r w:rsidR="00BF24AC" w:rsidRPr="0084533A">
        <w:rPr>
          <w:rFonts w:ascii="Times New Roman" w:hAnsi="Times New Roman" w:cs="Times New Roman"/>
          <w:sz w:val="24"/>
          <w:szCs w:val="24"/>
          <w:shd w:val="clear" w:color="auto" w:fill="FFFFFF"/>
        </w:rPr>
        <w:t xml:space="preserve">a </w:t>
      </w:r>
      <w:r w:rsidR="0074678F" w:rsidRPr="0084533A">
        <w:rPr>
          <w:rFonts w:ascii="Times New Roman" w:hAnsi="Times New Roman" w:cs="Times New Roman"/>
          <w:sz w:val="24"/>
          <w:szCs w:val="24"/>
          <w:shd w:val="clear" w:color="auto" w:fill="FFFFFF"/>
        </w:rPr>
        <w:t xml:space="preserve">construção de um sistema de </w:t>
      </w:r>
      <w:r w:rsidR="002C2686" w:rsidRPr="0084533A">
        <w:rPr>
          <w:rFonts w:ascii="Times New Roman" w:hAnsi="Times New Roman" w:cs="Times New Roman"/>
          <w:sz w:val="24"/>
          <w:szCs w:val="24"/>
          <w:shd w:val="clear" w:color="auto" w:fill="FFFFFF"/>
        </w:rPr>
        <w:t xml:space="preserve">abastecimento </w:t>
      </w:r>
      <w:r w:rsidR="0074678F" w:rsidRPr="0084533A">
        <w:rPr>
          <w:rFonts w:ascii="Times New Roman" w:hAnsi="Times New Roman" w:cs="Times New Roman"/>
          <w:sz w:val="24"/>
          <w:szCs w:val="24"/>
          <w:shd w:val="clear" w:color="auto" w:fill="FFFFFF"/>
        </w:rPr>
        <w:t>de</w:t>
      </w:r>
      <w:r w:rsidR="00B938FA" w:rsidRPr="0084533A">
        <w:rPr>
          <w:rFonts w:ascii="Times New Roman" w:hAnsi="Times New Roman" w:cs="Times New Roman"/>
          <w:sz w:val="24"/>
          <w:szCs w:val="24"/>
          <w:shd w:val="clear" w:color="auto" w:fill="FFFFFF"/>
        </w:rPr>
        <w:t xml:space="preserve"> água </w:t>
      </w:r>
      <w:r w:rsidR="0074678F" w:rsidRPr="0084533A">
        <w:rPr>
          <w:rFonts w:ascii="Times New Roman" w:hAnsi="Times New Roman" w:cs="Times New Roman"/>
          <w:sz w:val="24"/>
          <w:szCs w:val="24"/>
          <w:shd w:val="clear" w:color="auto" w:fill="FFFFFF"/>
        </w:rPr>
        <w:t xml:space="preserve">potável </w:t>
      </w:r>
      <w:r w:rsidR="00B938FA" w:rsidRPr="0084533A">
        <w:rPr>
          <w:rFonts w:ascii="Times New Roman" w:hAnsi="Times New Roman" w:cs="Times New Roman"/>
          <w:sz w:val="24"/>
          <w:szCs w:val="24"/>
          <w:shd w:val="clear" w:color="auto" w:fill="FFFFFF"/>
        </w:rPr>
        <w:t>a partir dos rio</w:t>
      </w:r>
      <w:r w:rsidR="002C2686" w:rsidRPr="0084533A">
        <w:rPr>
          <w:rFonts w:ascii="Times New Roman" w:hAnsi="Times New Roman" w:cs="Times New Roman"/>
          <w:sz w:val="24"/>
          <w:szCs w:val="24"/>
          <w:shd w:val="clear" w:color="auto" w:fill="FFFFFF"/>
        </w:rPr>
        <w:t>s</w:t>
      </w:r>
      <w:r w:rsidR="00B938FA" w:rsidRPr="0084533A">
        <w:rPr>
          <w:rFonts w:ascii="Times New Roman" w:hAnsi="Times New Roman" w:cs="Times New Roman"/>
          <w:sz w:val="24"/>
          <w:szCs w:val="24"/>
          <w:shd w:val="clear" w:color="auto" w:fill="FFFFFF"/>
        </w:rPr>
        <w:t xml:space="preserve"> Revuboé e Zambeze, </w:t>
      </w:r>
      <w:r w:rsidR="00BF24AC" w:rsidRPr="0084533A">
        <w:rPr>
          <w:rFonts w:ascii="Times New Roman" w:hAnsi="Times New Roman" w:cs="Times New Roman"/>
          <w:sz w:val="24"/>
          <w:szCs w:val="24"/>
          <w:shd w:val="clear" w:color="auto" w:fill="FFFFFF"/>
        </w:rPr>
        <w:t xml:space="preserve">a </w:t>
      </w:r>
      <w:r w:rsidR="00BA0424" w:rsidRPr="0084533A">
        <w:rPr>
          <w:rFonts w:ascii="Times New Roman" w:hAnsi="Times New Roman" w:cs="Times New Roman"/>
          <w:sz w:val="24"/>
          <w:szCs w:val="24"/>
          <w:shd w:val="clear" w:color="auto" w:fill="FFFFFF"/>
        </w:rPr>
        <w:t>construç</w:t>
      </w:r>
      <w:r w:rsidR="0046732E" w:rsidRPr="0084533A">
        <w:rPr>
          <w:rFonts w:ascii="Times New Roman" w:hAnsi="Times New Roman" w:cs="Times New Roman"/>
          <w:sz w:val="24"/>
          <w:szCs w:val="24"/>
          <w:shd w:val="clear" w:color="auto" w:fill="FFFFFF"/>
        </w:rPr>
        <w:t xml:space="preserve">ão de </w:t>
      </w:r>
      <w:r w:rsidR="00BA0424" w:rsidRPr="0084533A">
        <w:rPr>
          <w:rFonts w:ascii="Times New Roman" w:hAnsi="Times New Roman" w:cs="Times New Roman"/>
          <w:sz w:val="24"/>
          <w:szCs w:val="24"/>
          <w:shd w:val="clear" w:color="auto" w:fill="FFFFFF"/>
        </w:rPr>
        <w:t>escola secundária</w:t>
      </w:r>
      <w:r w:rsidR="0074678F" w:rsidRPr="0084533A">
        <w:rPr>
          <w:rFonts w:ascii="Times New Roman" w:hAnsi="Times New Roman" w:cs="Times New Roman"/>
          <w:sz w:val="24"/>
          <w:szCs w:val="24"/>
          <w:shd w:val="clear" w:color="auto" w:fill="FFFFFF"/>
        </w:rPr>
        <w:t xml:space="preserve"> e cemitério</w:t>
      </w:r>
      <w:r w:rsidR="00BA0424" w:rsidRPr="0084533A">
        <w:rPr>
          <w:rFonts w:ascii="Times New Roman" w:hAnsi="Times New Roman" w:cs="Times New Roman"/>
          <w:sz w:val="24"/>
          <w:szCs w:val="24"/>
          <w:shd w:val="clear" w:color="auto" w:fill="FFFFFF"/>
        </w:rPr>
        <w:t xml:space="preserve">, </w:t>
      </w:r>
      <w:r w:rsidR="00BF24AC" w:rsidRPr="0084533A">
        <w:rPr>
          <w:rFonts w:ascii="Times New Roman" w:hAnsi="Times New Roman" w:cs="Times New Roman"/>
          <w:sz w:val="24"/>
          <w:szCs w:val="24"/>
          <w:shd w:val="clear" w:color="auto" w:fill="FFFFFF"/>
        </w:rPr>
        <w:t xml:space="preserve">a </w:t>
      </w:r>
      <w:r w:rsidR="0074678F" w:rsidRPr="0084533A">
        <w:rPr>
          <w:rFonts w:ascii="Times New Roman" w:hAnsi="Times New Roman" w:cs="Times New Roman"/>
          <w:sz w:val="24"/>
          <w:szCs w:val="24"/>
          <w:shd w:val="clear" w:color="auto" w:fill="FFFFFF"/>
        </w:rPr>
        <w:t xml:space="preserve">construção e reabilitação de estradas asfaltadas, </w:t>
      </w:r>
      <w:r w:rsidR="00BF24AC" w:rsidRPr="0084533A">
        <w:rPr>
          <w:rFonts w:ascii="Times New Roman" w:hAnsi="Times New Roman" w:cs="Times New Roman"/>
          <w:sz w:val="24"/>
          <w:szCs w:val="24"/>
          <w:shd w:val="clear" w:color="auto" w:fill="FFFFFF"/>
        </w:rPr>
        <w:t xml:space="preserve">a </w:t>
      </w:r>
      <w:r w:rsidR="0074678F" w:rsidRPr="0084533A">
        <w:rPr>
          <w:rFonts w:ascii="Times New Roman" w:hAnsi="Times New Roman" w:cs="Times New Roman"/>
          <w:sz w:val="24"/>
          <w:szCs w:val="24"/>
          <w:shd w:val="clear" w:color="auto" w:fill="FFFFFF"/>
        </w:rPr>
        <w:t xml:space="preserve">compra de mobílias e ambulância, </w:t>
      </w:r>
      <w:r w:rsidR="002078E3" w:rsidRPr="0084533A">
        <w:rPr>
          <w:rFonts w:ascii="Times New Roman" w:hAnsi="Times New Roman" w:cs="Times New Roman"/>
          <w:sz w:val="24"/>
          <w:szCs w:val="24"/>
          <w:shd w:val="clear" w:color="auto" w:fill="FFFFFF"/>
        </w:rPr>
        <w:t>a atribuição de</w:t>
      </w:r>
      <w:r w:rsidR="00BF24AC" w:rsidRPr="0084533A">
        <w:rPr>
          <w:rFonts w:ascii="Times New Roman" w:hAnsi="Times New Roman" w:cs="Times New Roman"/>
          <w:sz w:val="24"/>
          <w:szCs w:val="24"/>
          <w:shd w:val="clear" w:color="auto" w:fill="FFFFFF"/>
        </w:rPr>
        <w:t xml:space="preserve"> </w:t>
      </w:r>
      <w:r w:rsidR="00BA0424" w:rsidRPr="0084533A">
        <w:rPr>
          <w:rFonts w:ascii="Times New Roman" w:hAnsi="Times New Roman" w:cs="Times New Roman"/>
          <w:sz w:val="24"/>
          <w:szCs w:val="24"/>
          <w:shd w:val="clear" w:color="auto" w:fill="FFFFFF"/>
        </w:rPr>
        <w:t>compensações de</w:t>
      </w:r>
      <w:r w:rsidR="00CB6A70" w:rsidRPr="0084533A">
        <w:rPr>
          <w:rFonts w:ascii="Times New Roman" w:hAnsi="Times New Roman" w:cs="Times New Roman"/>
          <w:sz w:val="24"/>
          <w:szCs w:val="24"/>
          <w:shd w:val="clear" w:color="auto" w:fill="FFFFFF"/>
        </w:rPr>
        <w:t xml:space="preserve"> campos de fruteiras </w:t>
      </w:r>
      <w:r w:rsidR="00BF24AC" w:rsidRPr="0084533A">
        <w:rPr>
          <w:rFonts w:ascii="Times New Roman" w:hAnsi="Times New Roman" w:cs="Times New Roman"/>
          <w:sz w:val="24"/>
          <w:szCs w:val="24"/>
          <w:shd w:val="clear" w:color="auto" w:fill="FFFFFF"/>
        </w:rPr>
        <w:t xml:space="preserve">que tinham em Capanga e </w:t>
      </w:r>
      <w:r w:rsidR="002078E3" w:rsidRPr="0084533A">
        <w:rPr>
          <w:rFonts w:ascii="Times New Roman" w:hAnsi="Times New Roman" w:cs="Times New Roman"/>
          <w:sz w:val="24"/>
          <w:szCs w:val="24"/>
          <w:shd w:val="clear" w:color="auto" w:fill="FFFFFF"/>
        </w:rPr>
        <w:t xml:space="preserve">também a </w:t>
      </w:r>
      <w:r w:rsidR="0074678F" w:rsidRPr="0084533A">
        <w:rPr>
          <w:rFonts w:ascii="Times New Roman" w:hAnsi="Times New Roman" w:cs="Times New Roman"/>
          <w:sz w:val="24"/>
          <w:szCs w:val="24"/>
          <w:shd w:val="clear" w:color="auto" w:fill="FFFFFF"/>
        </w:rPr>
        <w:t>de DUAT</w:t>
      </w:r>
      <w:r w:rsidR="00BF24AC" w:rsidRPr="0084533A">
        <w:rPr>
          <w:rFonts w:ascii="Times New Roman" w:hAnsi="Times New Roman" w:cs="Times New Roman"/>
          <w:sz w:val="24"/>
          <w:szCs w:val="24"/>
          <w:shd w:val="clear" w:color="auto" w:fill="FFFFFF"/>
        </w:rPr>
        <w:t xml:space="preserve">. </w:t>
      </w:r>
    </w:p>
    <w:p w:rsidR="001827D4" w:rsidRPr="00BD2E76" w:rsidRDefault="00BD2E76" w:rsidP="00BD2E76">
      <w:pPr>
        <w:spacing w:after="0" w:line="360" w:lineRule="auto"/>
        <w:ind w:firstLine="720"/>
        <w:jc w:val="both"/>
        <w:rPr>
          <w:rFonts w:ascii="Times New Roman" w:hAnsi="Times New Roman" w:cs="Times New Roman"/>
          <w:color w:val="000000" w:themeColor="text1"/>
          <w:sz w:val="24"/>
          <w:szCs w:val="24"/>
          <w:shd w:val="clear" w:color="auto" w:fill="FFFFFF"/>
        </w:rPr>
      </w:pPr>
      <w:r w:rsidRPr="00BD2E76">
        <w:rPr>
          <w:rFonts w:ascii="Times New Roman" w:hAnsi="Times New Roman" w:cs="Times New Roman"/>
          <w:color w:val="000000" w:themeColor="text1"/>
          <w:sz w:val="24"/>
          <w:szCs w:val="24"/>
          <w:shd w:val="clear" w:color="auto" w:fill="FFFFFF"/>
        </w:rPr>
        <w:t>Estas promessas incumpridas, comprovadas através dos resultados dos gráficos em análise, são as principais causas do diferendo com as empresas transnacionais e até mesmo com o Governo distrital de Moatize que é acusado pelos reassentados de afrouxamento na resolução dos problemas das comunidades afetadas.</w:t>
      </w:r>
    </w:p>
    <w:p w:rsidR="00BD2E76" w:rsidRPr="000B6829" w:rsidRDefault="00BD2E76" w:rsidP="001827D4">
      <w:pPr>
        <w:spacing w:after="0" w:line="360" w:lineRule="auto"/>
        <w:jc w:val="both"/>
        <w:rPr>
          <w:rFonts w:ascii="Times New Roman" w:hAnsi="Times New Roman" w:cs="Times New Roman"/>
          <w:b/>
          <w:color w:val="000000" w:themeColor="text1"/>
          <w:sz w:val="24"/>
          <w:szCs w:val="24"/>
          <w:shd w:val="clear" w:color="auto" w:fill="FFFFFF"/>
        </w:rPr>
      </w:pPr>
    </w:p>
    <w:p w:rsidR="000B6829" w:rsidRPr="000154F3" w:rsidRDefault="000B6829" w:rsidP="000B6829">
      <w:pPr>
        <w:pStyle w:val="Legenda"/>
        <w:keepNext/>
        <w:rPr>
          <w:b/>
        </w:rPr>
      </w:pPr>
      <w:bookmarkStart w:id="75" w:name="_Toc493503073"/>
      <w:r w:rsidRPr="000154F3">
        <w:lastRenderedPageBreak/>
        <w:t xml:space="preserve">Gráfico </w:t>
      </w:r>
      <w:r w:rsidRPr="000154F3">
        <w:fldChar w:fldCharType="begin"/>
      </w:r>
      <w:r w:rsidRPr="000154F3">
        <w:instrText xml:space="preserve"> SEQ Gráfico \* ARABIC </w:instrText>
      </w:r>
      <w:r w:rsidRPr="000154F3">
        <w:fldChar w:fldCharType="separate"/>
      </w:r>
      <w:r w:rsidR="005240DB">
        <w:rPr>
          <w:noProof/>
        </w:rPr>
        <w:t>13</w:t>
      </w:r>
      <w:r w:rsidRPr="000154F3">
        <w:fldChar w:fldCharType="end"/>
      </w:r>
      <w:r w:rsidRPr="000154F3">
        <w:t>:</w:t>
      </w:r>
      <w:r>
        <w:t xml:space="preserve"> </w:t>
      </w:r>
      <w:r w:rsidRPr="000154F3">
        <w:rPr>
          <w:b/>
        </w:rPr>
        <w:t>As empresas transnacionais apoiam as famílias afetadas no âmbito da responsabilidade social</w:t>
      </w:r>
      <w:bookmarkEnd w:id="75"/>
    </w:p>
    <w:p w:rsidR="00B041B3" w:rsidRDefault="001827D4" w:rsidP="00B041B3">
      <w:pPr>
        <w:autoSpaceDE w:val="0"/>
        <w:autoSpaceDN w:val="0"/>
        <w:adjustRightInd w:val="0"/>
        <w:spacing w:after="0" w:line="240" w:lineRule="auto"/>
        <w:jc w:val="center"/>
        <w:rPr>
          <w:rFonts w:ascii="Times New Roman" w:hAnsi="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868672" behindDoc="0" locked="0" layoutInCell="1" allowOverlap="1" wp14:anchorId="7D39DFBA" wp14:editId="3048E40C">
                <wp:simplePos x="0" y="0"/>
                <wp:positionH relativeFrom="column">
                  <wp:posOffset>2159429</wp:posOffset>
                </wp:positionH>
                <wp:positionV relativeFrom="paragraph">
                  <wp:posOffset>109220</wp:posOffset>
                </wp:positionV>
                <wp:extent cx="1725433" cy="0"/>
                <wp:effectExtent l="38100" t="76200" r="27305" b="114300"/>
                <wp:wrapNone/>
                <wp:docPr id="24" name="Conexão recta unidireccional 24"/>
                <wp:cNvGraphicFramePr/>
                <a:graphic xmlns:a="http://schemas.openxmlformats.org/drawingml/2006/main">
                  <a:graphicData uri="http://schemas.microsoft.com/office/word/2010/wordprocessingShape">
                    <wps:wsp>
                      <wps:cNvCnPr/>
                      <wps:spPr>
                        <a:xfrm>
                          <a:off x="0" y="0"/>
                          <a:ext cx="172543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exão recta unidireccional 24" o:spid="_x0000_s1026" type="#_x0000_t32" style="position:absolute;margin-left:170.05pt;margin-top:8.6pt;width:135.85pt;height:0;z-index:25186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" strokecolor="black [3040]">
                <v:stroke startarrow="open" endarrow="open"/>
              </v:shape>
            </w:pict>
          </mc:Fallback>
        </mc:AlternateContent>
      </w:r>
      <w:r w:rsidR="00D319FB">
        <w:rPr>
          <w:rFonts w:ascii="Times New Roman" w:hAnsi="Times New Roman" w:cs="Times New Roman"/>
          <w:b/>
          <w:sz w:val="24"/>
          <w:szCs w:val="24"/>
        </w:rPr>
        <w:t xml:space="preserve">            </w:t>
      </w:r>
      <w:r w:rsidR="00B041B3" w:rsidRPr="00264333">
        <w:rPr>
          <w:rFonts w:ascii="Times New Roman" w:hAnsi="Times New Roman" w:cs="Times New Roman"/>
          <w:b/>
          <w:sz w:val="24"/>
          <w:szCs w:val="24"/>
        </w:rPr>
        <w:t xml:space="preserve">Cateme </w:t>
      </w:r>
      <w:r w:rsidR="00D319FB">
        <w:rPr>
          <w:rFonts w:ascii="Times New Roman" w:hAnsi="Times New Roman" w:cs="Times New Roman"/>
          <w:b/>
          <w:sz w:val="24"/>
          <w:szCs w:val="24"/>
        </w:rPr>
        <w:t xml:space="preserve">      </w:t>
      </w:r>
      <w:r w:rsidR="00B041B3">
        <w:rPr>
          <w:rFonts w:ascii="Times New Roman" w:hAnsi="Times New Roman" w:cs="Times New Roman"/>
          <w:b/>
          <w:sz w:val="24"/>
          <w:szCs w:val="24"/>
        </w:rPr>
        <w:t xml:space="preserve">                            </w:t>
      </w:r>
      <w:r w:rsidR="00D319FB">
        <w:rPr>
          <w:rFonts w:ascii="Times New Roman" w:hAnsi="Times New Roman" w:cs="Times New Roman"/>
          <w:b/>
          <w:sz w:val="24"/>
          <w:szCs w:val="24"/>
        </w:rPr>
        <w:t xml:space="preserve">                     </w:t>
      </w:r>
      <w:r w:rsidR="00B041B3">
        <w:rPr>
          <w:rFonts w:ascii="Times New Roman" w:hAnsi="Times New Roman" w:cs="Times New Roman"/>
          <w:b/>
          <w:sz w:val="24"/>
          <w:szCs w:val="24"/>
        </w:rPr>
        <w:t xml:space="preserve"> Mualadzi</w:t>
      </w:r>
    </w:p>
    <w:p w:rsidR="00B041B3" w:rsidRDefault="009866B6" w:rsidP="00D8722D">
      <w:pPr>
        <w:tabs>
          <w:tab w:val="left" w:pos="2910"/>
        </w:tabs>
        <w:spacing w:line="360" w:lineRule="auto"/>
        <w:jc w:val="both"/>
        <w:rPr>
          <w:rFonts w:ascii="Times New Roman" w:hAnsi="Times New Roman" w:cs="Times New Roman"/>
          <w:color w:val="000000" w:themeColor="text1"/>
          <w:sz w:val="32"/>
          <w:szCs w:val="32"/>
          <w:shd w:val="clear" w:color="auto" w:fill="FFFFFF"/>
        </w:rPr>
      </w:pPr>
      <w:r>
        <w:rPr>
          <w:noProof/>
          <w:lang w:eastAsia="pt-PT"/>
        </w:rPr>
        <w:drawing>
          <wp:inline distT="0" distB="0" distL="0" distR="0" wp14:anchorId="77617566" wp14:editId="70E1D079">
            <wp:extent cx="2718838" cy="3140015"/>
            <wp:effectExtent l="0" t="0" r="5715" b="381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23832" cy="3145783"/>
                    </a:xfrm>
                    <a:prstGeom prst="rect">
                      <a:avLst/>
                    </a:prstGeom>
                  </pic:spPr>
                </pic:pic>
              </a:graphicData>
            </a:graphic>
          </wp:inline>
        </w:drawing>
      </w:r>
      <w:r w:rsidR="00BB1CBD">
        <w:rPr>
          <w:noProof/>
          <w:lang w:eastAsia="pt-PT"/>
        </w:rPr>
        <w:drawing>
          <wp:inline distT="0" distB="0" distL="0" distR="0" wp14:anchorId="2207AD11" wp14:editId="1B872970">
            <wp:extent cx="2807866" cy="2958861"/>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13299" cy="2964586"/>
                    </a:xfrm>
                    <a:prstGeom prst="rect">
                      <a:avLst/>
                    </a:prstGeom>
                  </pic:spPr>
                </pic:pic>
              </a:graphicData>
            </a:graphic>
          </wp:inline>
        </w:drawing>
      </w:r>
    </w:p>
    <w:p w:rsidR="00235A70" w:rsidRPr="00235A70" w:rsidRDefault="0026582A" w:rsidP="00235A70">
      <w:pPr>
        <w:tabs>
          <w:tab w:val="left" w:pos="291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Passa-se a refletir </w:t>
      </w:r>
      <w:r w:rsidR="00D8722D" w:rsidRPr="00235A70">
        <w:rPr>
          <w:rFonts w:ascii="Times New Roman" w:hAnsi="Times New Roman" w:cs="Times New Roman"/>
          <w:color w:val="000000" w:themeColor="text1"/>
          <w:sz w:val="24"/>
          <w:szCs w:val="24"/>
          <w:shd w:val="clear" w:color="auto" w:fill="FFFFFF"/>
        </w:rPr>
        <w:t xml:space="preserve">a </w:t>
      </w:r>
      <w:r>
        <w:rPr>
          <w:rFonts w:ascii="Times New Roman" w:hAnsi="Times New Roman" w:cs="Times New Roman"/>
          <w:color w:val="000000" w:themeColor="text1"/>
          <w:sz w:val="24"/>
          <w:szCs w:val="24"/>
          <w:shd w:val="clear" w:color="auto" w:fill="FFFFFF"/>
        </w:rPr>
        <w:t xml:space="preserve">proporção da </w:t>
      </w:r>
      <w:r w:rsidR="00D8722D" w:rsidRPr="00235A70">
        <w:rPr>
          <w:rFonts w:ascii="Times New Roman" w:hAnsi="Times New Roman" w:cs="Times New Roman"/>
          <w:color w:val="000000" w:themeColor="text1"/>
          <w:sz w:val="24"/>
          <w:szCs w:val="24"/>
          <w:shd w:val="clear" w:color="auto" w:fill="FFFFFF"/>
        </w:rPr>
        <w:t xml:space="preserve">opinião dos entrevistados na questão sobre se a Vale </w:t>
      </w:r>
      <w:r w:rsidR="006720E2">
        <w:rPr>
          <w:rFonts w:ascii="Times New Roman" w:hAnsi="Times New Roman" w:cs="Times New Roman"/>
          <w:color w:val="000000" w:themeColor="text1"/>
          <w:sz w:val="24"/>
          <w:szCs w:val="24"/>
          <w:shd w:val="clear" w:color="auto" w:fill="FFFFFF"/>
        </w:rPr>
        <w:t>e a</w:t>
      </w:r>
      <w:r>
        <w:rPr>
          <w:rFonts w:ascii="Times New Roman" w:hAnsi="Times New Roman" w:cs="Times New Roman"/>
          <w:color w:val="000000" w:themeColor="text1"/>
          <w:sz w:val="24"/>
          <w:szCs w:val="24"/>
          <w:shd w:val="clear" w:color="auto" w:fill="FFFFFF"/>
        </w:rPr>
        <w:t xml:space="preserve"> ICVL apoiam a</w:t>
      </w:r>
      <w:r w:rsidR="00536238">
        <w:rPr>
          <w:rFonts w:ascii="Times New Roman" w:hAnsi="Times New Roman" w:cs="Times New Roman"/>
          <w:color w:val="000000" w:themeColor="text1"/>
          <w:sz w:val="24"/>
          <w:szCs w:val="24"/>
          <w:shd w:val="clear" w:color="auto" w:fill="FFFFFF"/>
        </w:rPr>
        <w:t>s famílias afe</w:t>
      </w:r>
      <w:r w:rsidR="00D8722D" w:rsidRPr="00235A70">
        <w:rPr>
          <w:rFonts w:ascii="Times New Roman" w:hAnsi="Times New Roman" w:cs="Times New Roman"/>
          <w:color w:val="000000" w:themeColor="text1"/>
          <w:sz w:val="24"/>
          <w:szCs w:val="24"/>
          <w:shd w:val="clear" w:color="auto" w:fill="FFFFFF"/>
        </w:rPr>
        <w:t xml:space="preserve">tadas através da responsabilidade social. </w:t>
      </w:r>
      <w:r w:rsidR="00B041B3" w:rsidRPr="00235A70">
        <w:rPr>
          <w:rFonts w:ascii="Times New Roman" w:hAnsi="Times New Roman" w:cs="Times New Roman"/>
          <w:color w:val="000000" w:themeColor="text1"/>
          <w:sz w:val="24"/>
          <w:szCs w:val="24"/>
          <w:shd w:val="clear" w:color="auto" w:fill="FFFFFF"/>
        </w:rPr>
        <w:t xml:space="preserve">Quanto </w:t>
      </w:r>
      <w:r w:rsidR="00B07702">
        <w:rPr>
          <w:rFonts w:ascii="Times New Roman" w:hAnsi="Times New Roman" w:cs="Times New Roman"/>
          <w:color w:val="000000" w:themeColor="text1"/>
          <w:sz w:val="24"/>
          <w:szCs w:val="24"/>
          <w:shd w:val="clear" w:color="auto" w:fill="FFFFFF"/>
        </w:rPr>
        <w:t>a</w:t>
      </w:r>
      <w:r w:rsidR="00D8722D" w:rsidRPr="00235A70">
        <w:rPr>
          <w:rFonts w:ascii="Times New Roman" w:hAnsi="Times New Roman" w:cs="Times New Roman"/>
          <w:color w:val="000000" w:themeColor="text1"/>
          <w:sz w:val="24"/>
          <w:szCs w:val="24"/>
          <w:shd w:val="clear" w:color="auto" w:fill="FFFFFF"/>
        </w:rPr>
        <w:t xml:space="preserve"> Cateme, </w:t>
      </w:r>
      <w:r w:rsidR="00B041B3" w:rsidRPr="00235A70">
        <w:rPr>
          <w:rFonts w:ascii="Times New Roman" w:hAnsi="Times New Roman" w:cs="Times New Roman"/>
          <w:color w:val="000000" w:themeColor="text1"/>
          <w:sz w:val="24"/>
          <w:szCs w:val="24"/>
          <w:shd w:val="clear" w:color="auto" w:fill="FFFFFF"/>
        </w:rPr>
        <w:t xml:space="preserve">o nível de satisfação não deixa margem para </w:t>
      </w:r>
      <w:r w:rsidR="00C77326" w:rsidRPr="00235A70">
        <w:rPr>
          <w:rFonts w:ascii="Times New Roman" w:hAnsi="Times New Roman" w:cs="Times New Roman"/>
          <w:color w:val="000000" w:themeColor="text1"/>
          <w:sz w:val="24"/>
          <w:szCs w:val="24"/>
          <w:shd w:val="clear" w:color="auto" w:fill="FFFFFF"/>
        </w:rPr>
        <w:t xml:space="preserve">dúvida, 85% dos inquiridos </w:t>
      </w:r>
      <w:r w:rsidR="00275A53">
        <w:rPr>
          <w:rFonts w:ascii="Times New Roman" w:hAnsi="Times New Roman" w:cs="Times New Roman"/>
          <w:color w:val="000000" w:themeColor="text1"/>
          <w:sz w:val="24"/>
          <w:szCs w:val="24"/>
          <w:shd w:val="clear" w:color="auto" w:fill="FFFFFF"/>
        </w:rPr>
        <w:t>discorda</w:t>
      </w:r>
      <w:r w:rsidR="00C77326" w:rsidRPr="00235A70">
        <w:rPr>
          <w:rFonts w:ascii="Times New Roman" w:hAnsi="Times New Roman" w:cs="Times New Roman"/>
          <w:color w:val="000000" w:themeColor="text1"/>
          <w:sz w:val="24"/>
          <w:szCs w:val="24"/>
          <w:shd w:val="clear" w:color="auto" w:fill="FFFFFF"/>
        </w:rPr>
        <w:t xml:space="preserve"> totalmente</w:t>
      </w:r>
      <w:r w:rsidR="00B608C8">
        <w:rPr>
          <w:rFonts w:ascii="Times New Roman" w:hAnsi="Times New Roman" w:cs="Times New Roman"/>
          <w:color w:val="000000" w:themeColor="text1"/>
          <w:sz w:val="24"/>
          <w:szCs w:val="24"/>
          <w:shd w:val="clear" w:color="auto" w:fill="FFFFFF"/>
        </w:rPr>
        <w:t xml:space="preserve"> que as empresas transnacionais apoiam às </w:t>
      </w:r>
      <w:r w:rsidR="00C029AE">
        <w:rPr>
          <w:rFonts w:ascii="Times New Roman" w:hAnsi="Times New Roman" w:cs="Times New Roman"/>
          <w:color w:val="000000" w:themeColor="text1"/>
          <w:sz w:val="24"/>
          <w:szCs w:val="24"/>
          <w:shd w:val="clear" w:color="auto" w:fill="FFFFFF"/>
        </w:rPr>
        <w:t>famílias</w:t>
      </w:r>
      <w:r w:rsidR="00B608C8">
        <w:rPr>
          <w:rFonts w:ascii="Times New Roman" w:hAnsi="Times New Roman" w:cs="Times New Roman"/>
          <w:color w:val="000000" w:themeColor="text1"/>
          <w:sz w:val="24"/>
          <w:szCs w:val="24"/>
          <w:shd w:val="clear" w:color="auto" w:fill="FFFFFF"/>
        </w:rPr>
        <w:t xml:space="preserve"> afetadas</w:t>
      </w:r>
      <w:r w:rsidR="00046BF6">
        <w:rPr>
          <w:rFonts w:ascii="Times New Roman" w:hAnsi="Times New Roman" w:cs="Times New Roman"/>
          <w:color w:val="000000" w:themeColor="text1"/>
          <w:sz w:val="24"/>
          <w:szCs w:val="24"/>
          <w:shd w:val="clear" w:color="auto" w:fill="FFFFFF"/>
        </w:rPr>
        <w:t>. A</w:t>
      </w:r>
      <w:r w:rsidR="00275A53">
        <w:rPr>
          <w:rFonts w:ascii="Times New Roman" w:hAnsi="Times New Roman" w:cs="Times New Roman"/>
          <w:color w:val="000000" w:themeColor="text1"/>
          <w:sz w:val="24"/>
          <w:szCs w:val="24"/>
          <w:shd w:val="clear" w:color="auto" w:fill="FFFFFF"/>
        </w:rPr>
        <w:t xml:space="preserve">penas 2% concorda totalmente. 1.0% não respondeu ao questionário. </w:t>
      </w:r>
      <w:r w:rsidR="00C77326" w:rsidRPr="00235A70">
        <w:rPr>
          <w:rFonts w:ascii="Times New Roman" w:hAnsi="Times New Roman" w:cs="Times New Roman"/>
          <w:color w:val="000000" w:themeColor="text1"/>
          <w:sz w:val="24"/>
          <w:szCs w:val="24"/>
          <w:shd w:val="clear" w:color="auto" w:fill="FFFFFF"/>
        </w:rPr>
        <w:t xml:space="preserve"> </w:t>
      </w:r>
    </w:p>
    <w:p w:rsidR="006D71C4" w:rsidRDefault="005C1D3A" w:rsidP="00235A70">
      <w:pPr>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b/>
        <w:t>Em relação a</w:t>
      </w:r>
      <w:r w:rsidR="00235A70" w:rsidRPr="00235A70">
        <w:rPr>
          <w:rFonts w:ascii="Times New Roman" w:hAnsi="Times New Roman" w:cs="Times New Roman"/>
          <w:color w:val="000000" w:themeColor="text1"/>
          <w:sz w:val="24"/>
          <w:szCs w:val="24"/>
          <w:shd w:val="clear" w:color="auto" w:fill="FFFFFF"/>
        </w:rPr>
        <w:t xml:space="preserve"> Mualadzi o grau de insatisfação é igualmente semelhante. </w:t>
      </w:r>
      <w:r w:rsidR="00275A53">
        <w:rPr>
          <w:rFonts w:ascii="Times New Roman" w:hAnsi="Times New Roman" w:cs="Times New Roman"/>
          <w:color w:val="000000" w:themeColor="text1"/>
          <w:sz w:val="24"/>
          <w:szCs w:val="24"/>
          <w:shd w:val="clear" w:color="auto" w:fill="FFFFFF"/>
        </w:rPr>
        <w:t>A esmagadora maioria (</w:t>
      </w:r>
      <w:r w:rsidR="00235A70" w:rsidRPr="00235A70">
        <w:rPr>
          <w:rFonts w:ascii="Times New Roman" w:hAnsi="Times New Roman" w:cs="Times New Roman"/>
          <w:color w:val="000000" w:themeColor="text1"/>
          <w:sz w:val="24"/>
          <w:szCs w:val="24"/>
          <w:shd w:val="clear" w:color="auto" w:fill="FFFFFF"/>
        </w:rPr>
        <w:t>82.3</w:t>
      </w:r>
      <w:r w:rsidR="00275A53">
        <w:rPr>
          <w:rFonts w:ascii="Times New Roman" w:hAnsi="Times New Roman" w:cs="Times New Roman"/>
          <w:color w:val="000000" w:themeColor="text1"/>
          <w:sz w:val="24"/>
          <w:szCs w:val="24"/>
          <w:shd w:val="clear" w:color="auto" w:fill="FFFFFF"/>
        </w:rPr>
        <w:t xml:space="preserve">5%) respondeu que </w:t>
      </w:r>
      <w:r w:rsidR="00235A70" w:rsidRPr="00235A70">
        <w:rPr>
          <w:rFonts w:ascii="Times New Roman" w:hAnsi="Times New Roman" w:cs="Times New Roman"/>
          <w:color w:val="000000" w:themeColor="text1"/>
          <w:sz w:val="24"/>
          <w:szCs w:val="24"/>
          <w:shd w:val="clear" w:color="auto" w:fill="FFFFFF"/>
        </w:rPr>
        <w:t>disc</w:t>
      </w:r>
      <w:r w:rsidR="00275A53">
        <w:rPr>
          <w:rFonts w:ascii="Times New Roman" w:hAnsi="Times New Roman" w:cs="Times New Roman"/>
          <w:color w:val="000000" w:themeColor="text1"/>
          <w:sz w:val="24"/>
          <w:szCs w:val="24"/>
          <w:shd w:val="clear" w:color="auto" w:fill="FFFFFF"/>
        </w:rPr>
        <w:t>orda totalmente e somente 3.92%</w:t>
      </w:r>
      <w:r w:rsidR="00235A70" w:rsidRPr="00235A70">
        <w:rPr>
          <w:rFonts w:ascii="Times New Roman" w:hAnsi="Times New Roman" w:cs="Times New Roman"/>
          <w:color w:val="000000" w:themeColor="text1"/>
          <w:sz w:val="24"/>
          <w:szCs w:val="24"/>
          <w:shd w:val="clear" w:color="auto" w:fill="FFFFFF"/>
        </w:rPr>
        <w:t xml:space="preserve"> </w:t>
      </w:r>
      <w:r w:rsidR="00275A53">
        <w:rPr>
          <w:rFonts w:ascii="Times New Roman" w:hAnsi="Times New Roman" w:cs="Times New Roman"/>
          <w:color w:val="000000" w:themeColor="text1"/>
          <w:sz w:val="24"/>
          <w:szCs w:val="24"/>
          <w:shd w:val="clear" w:color="auto" w:fill="FFFFFF"/>
        </w:rPr>
        <w:t>concorda totalmente. 3.92% não responde</w:t>
      </w:r>
      <w:r>
        <w:rPr>
          <w:rFonts w:ascii="Times New Roman" w:hAnsi="Times New Roman" w:cs="Times New Roman"/>
          <w:color w:val="000000" w:themeColor="text1"/>
          <w:sz w:val="24"/>
          <w:szCs w:val="24"/>
          <w:shd w:val="clear" w:color="auto" w:fill="FFFFFF"/>
        </w:rPr>
        <w:t xml:space="preserve">u </w:t>
      </w:r>
      <w:r w:rsidR="00275A53">
        <w:rPr>
          <w:rFonts w:ascii="Times New Roman" w:hAnsi="Times New Roman" w:cs="Times New Roman"/>
          <w:color w:val="000000" w:themeColor="text1"/>
          <w:sz w:val="24"/>
          <w:szCs w:val="24"/>
          <w:shd w:val="clear" w:color="auto" w:fill="FFFFFF"/>
        </w:rPr>
        <w:t>ao questionário.</w:t>
      </w:r>
      <w:r w:rsidR="00235A70" w:rsidRPr="00235A70">
        <w:rPr>
          <w:rFonts w:ascii="Times New Roman" w:hAnsi="Times New Roman" w:cs="Times New Roman"/>
          <w:color w:val="000000" w:themeColor="text1"/>
          <w:sz w:val="24"/>
          <w:szCs w:val="24"/>
          <w:shd w:val="clear" w:color="auto" w:fill="FFFFFF"/>
        </w:rPr>
        <w:t xml:space="preserve">  </w:t>
      </w:r>
      <w:r w:rsidR="00C77326" w:rsidRPr="00235A70">
        <w:rPr>
          <w:rFonts w:ascii="Times New Roman" w:hAnsi="Times New Roman" w:cs="Times New Roman"/>
          <w:color w:val="000000" w:themeColor="text1"/>
          <w:sz w:val="24"/>
          <w:szCs w:val="24"/>
          <w:shd w:val="clear" w:color="auto" w:fill="FFFFFF"/>
        </w:rPr>
        <w:t xml:space="preserve">   </w:t>
      </w:r>
      <w:r w:rsidR="00B041B3" w:rsidRPr="00235A70">
        <w:rPr>
          <w:rFonts w:ascii="Times New Roman" w:hAnsi="Times New Roman" w:cs="Times New Roman"/>
          <w:color w:val="000000" w:themeColor="text1"/>
          <w:sz w:val="24"/>
          <w:szCs w:val="24"/>
          <w:shd w:val="clear" w:color="auto" w:fill="FFFFFF"/>
        </w:rPr>
        <w:t xml:space="preserve"> </w:t>
      </w:r>
    </w:p>
    <w:p w:rsidR="00E960B1" w:rsidRDefault="00235A70" w:rsidP="003A11AF">
      <w:pPr>
        <w:spacing w:after="0" w:line="360" w:lineRule="auto"/>
        <w:jc w:val="both"/>
        <w:rPr>
          <w:rFonts w:ascii="Times New Roman" w:hAnsi="Times New Roman" w:cs="Times New Roman"/>
          <w:sz w:val="24"/>
          <w:szCs w:val="24"/>
        </w:rPr>
      </w:pPr>
      <w:r w:rsidRPr="00BD364D">
        <w:rPr>
          <w:rFonts w:ascii="Times New Roman" w:hAnsi="Times New Roman" w:cs="Times New Roman"/>
          <w:sz w:val="24"/>
          <w:szCs w:val="24"/>
          <w:shd w:val="clear" w:color="auto" w:fill="FFFFFF"/>
        </w:rPr>
        <w:tab/>
        <w:t>A</w:t>
      </w:r>
      <w:r w:rsidRPr="00BD364D">
        <w:rPr>
          <w:rFonts w:ascii="Times New Roman" w:hAnsi="Times New Roman" w:cs="Times New Roman"/>
          <w:sz w:val="24"/>
          <w:szCs w:val="24"/>
        </w:rPr>
        <w:t xml:space="preserve"> </w:t>
      </w:r>
      <w:r w:rsidR="00DF22E1">
        <w:rPr>
          <w:rFonts w:ascii="Times New Roman" w:hAnsi="Times New Roman" w:cs="Times New Roman"/>
          <w:sz w:val="24"/>
          <w:szCs w:val="24"/>
        </w:rPr>
        <w:t xml:space="preserve">Política de </w:t>
      </w:r>
      <w:r w:rsidRPr="00BD364D">
        <w:rPr>
          <w:rFonts w:ascii="Times New Roman" w:hAnsi="Times New Roman" w:cs="Times New Roman"/>
          <w:sz w:val="24"/>
          <w:szCs w:val="24"/>
        </w:rPr>
        <w:t>Responsabilidade Social Emp</w:t>
      </w:r>
      <w:r w:rsidR="005C31B1" w:rsidRPr="00BD364D">
        <w:rPr>
          <w:rFonts w:ascii="Times New Roman" w:hAnsi="Times New Roman" w:cs="Times New Roman"/>
          <w:sz w:val="24"/>
          <w:szCs w:val="24"/>
        </w:rPr>
        <w:t>resarial para a Indústria Extra</w:t>
      </w:r>
      <w:r w:rsidRPr="00BD364D">
        <w:rPr>
          <w:rFonts w:ascii="Times New Roman" w:hAnsi="Times New Roman" w:cs="Times New Roman"/>
          <w:sz w:val="24"/>
          <w:szCs w:val="24"/>
        </w:rPr>
        <w:t>tiva de Recursos</w:t>
      </w:r>
      <w:r w:rsidR="00AF392A" w:rsidRPr="00BD364D">
        <w:rPr>
          <w:rFonts w:ascii="Times New Roman" w:hAnsi="Times New Roman" w:cs="Times New Roman"/>
          <w:sz w:val="24"/>
          <w:szCs w:val="24"/>
        </w:rPr>
        <w:t xml:space="preserve"> </w:t>
      </w:r>
      <w:r w:rsidRPr="00BD364D">
        <w:rPr>
          <w:rFonts w:ascii="Times New Roman" w:hAnsi="Times New Roman" w:cs="Times New Roman"/>
          <w:sz w:val="24"/>
          <w:szCs w:val="24"/>
        </w:rPr>
        <w:t xml:space="preserve">Minerais foi aprovada pela </w:t>
      </w:r>
      <w:r w:rsidR="00B608C8" w:rsidRPr="00BD364D">
        <w:rPr>
          <w:rFonts w:ascii="Times New Roman" w:hAnsi="Times New Roman" w:cs="Times New Roman"/>
          <w:sz w:val="24"/>
          <w:szCs w:val="24"/>
        </w:rPr>
        <w:t>Resolução nº 21/2014, de 16 de m</w:t>
      </w:r>
      <w:r w:rsidRPr="00BD364D">
        <w:rPr>
          <w:rFonts w:ascii="Times New Roman" w:hAnsi="Times New Roman" w:cs="Times New Roman"/>
          <w:sz w:val="24"/>
          <w:szCs w:val="24"/>
        </w:rPr>
        <w:t xml:space="preserve">aio, como </w:t>
      </w:r>
      <w:r w:rsidR="00C83A7A" w:rsidRPr="00BD364D">
        <w:rPr>
          <w:rFonts w:ascii="Times New Roman" w:hAnsi="Times New Roman" w:cs="Times New Roman"/>
          <w:sz w:val="24"/>
          <w:szCs w:val="24"/>
        </w:rPr>
        <w:t xml:space="preserve">mais </w:t>
      </w:r>
      <w:r w:rsidRPr="00BD364D">
        <w:rPr>
          <w:rFonts w:ascii="Times New Roman" w:hAnsi="Times New Roman" w:cs="Times New Roman"/>
          <w:sz w:val="24"/>
          <w:szCs w:val="24"/>
        </w:rPr>
        <w:t xml:space="preserve">um </w:t>
      </w:r>
      <w:r w:rsidR="00C83A7A" w:rsidRPr="00BD364D">
        <w:rPr>
          <w:rFonts w:ascii="Times New Roman" w:hAnsi="Times New Roman" w:cs="Times New Roman"/>
          <w:sz w:val="24"/>
          <w:szCs w:val="24"/>
        </w:rPr>
        <w:t xml:space="preserve">importante </w:t>
      </w:r>
      <w:r w:rsidR="00C77326" w:rsidRPr="00BD364D">
        <w:rPr>
          <w:rFonts w:ascii="Times New Roman" w:hAnsi="Times New Roman" w:cs="Times New Roman"/>
          <w:sz w:val="24"/>
          <w:szCs w:val="24"/>
        </w:rPr>
        <w:t xml:space="preserve">instrumento </w:t>
      </w:r>
      <w:r w:rsidRPr="00BD364D">
        <w:rPr>
          <w:rFonts w:ascii="Times New Roman" w:hAnsi="Times New Roman" w:cs="Times New Roman"/>
          <w:sz w:val="24"/>
          <w:szCs w:val="24"/>
        </w:rPr>
        <w:t>de combate à pobreza</w:t>
      </w:r>
      <w:r w:rsidR="00AF392A" w:rsidRPr="00BD364D">
        <w:rPr>
          <w:rFonts w:ascii="Times New Roman" w:hAnsi="Times New Roman" w:cs="Times New Roman"/>
          <w:sz w:val="24"/>
          <w:szCs w:val="24"/>
        </w:rPr>
        <w:t xml:space="preserve">, através de ações </w:t>
      </w:r>
      <w:r w:rsidR="00C83A7A" w:rsidRPr="00BD364D">
        <w:rPr>
          <w:rFonts w:ascii="Times New Roman" w:hAnsi="Times New Roman" w:cs="Times New Roman"/>
          <w:sz w:val="24"/>
          <w:szCs w:val="24"/>
        </w:rPr>
        <w:t xml:space="preserve">de </w:t>
      </w:r>
      <w:r w:rsidR="00DF22E1">
        <w:rPr>
          <w:rFonts w:ascii="Times New Roman" w:hAnsi="Times New Roman" w:cs="Times New Roman"/>
          <w:sz w:val="24"/>
          <w:szCs w:val="24"/>
        </w:rPr>
        <w:t>investimento e promoção d</w:t>
      </w:r>
      <w:r w:rsidR="00AF392A" w:rsidRPr="00BD364D">
        <w:rPr>
          <w:rFonts w:ascii="Times New Roman" w:hAnsi="Times New Roman" w:cs="Times New Roman"/>
          <w:sz w:val="24"/>
          <w:szCs w:val="24"/>
        </w:rPr>
        <w:t>o desenvolvimento comunitário</w:t>
      </w:r>
      <w:r w:rsidR="00C83A7A" w:rsidRPr="00BD364D">
        <w:rPr>
          <w:rFonts w:ascii="Times New Roman" w:hAnsi="Times New Roman" w:cs="Times New Roman"/>
          <w:sz w:val="24"/>
          <w:szCs w:val="24"/>
        </w:rPr>
        <w:t xml:space="preserve"> e do país em geral</w:t>
      </w:r>
      <w:r w:rsidR="00AF392A" w:rsidRPr="00BD364D">
        <w:rPr>
          <w:rFonts w:ascii="Times New Roman" w:hAnsi="Times New Roman" w:cs="Times New Roman"/>
          <w:sz w:val="24"/>
          <w:szCs w:val="24"/>
        </w:rPr>
        <w:t>.</w:t>
      </w:r>
      <w:r w:rsidR="00E913A6">
        <w:rPr>
          <w:rStyle w:val="Refdenotaderodap"/>
          <w:rFonts w:ascii="Times New Roman" w:hAnsi="Times New Roman" w:cs="Times New Roman"/>
          <w:sz w:val="24"/>
          <w:szCs w:val="24"/>
        </w:rPr>
        <w:footnoteReference w:id="692"/>
      </w:r>
      <w:r w:rsidR="00AF392A" w:rsidRPr="00BD364D">
        <w:rPr>
          <w:rFonts w:ascii="Times New Roman" w:hAnsi="Times New Roman" w:cs="Times New Roman"/>
          <w:sz w:val="24"/>
          <w:szCs w:val="24"/>
        </w:rPr>
        <w:t xml:space="preserve"> </w:t>
      </w:r>
      <w:r w:rsidR="008858F1" w:rsidRPr="00BD364D">
        <w:rPr>
          <w:rFonts w:ascii="Times New Roman" w:hAnsi="Times New Roman" w:cs="Times New Roman"/>
          <w:sz w:val="24"/>
          <w:szCs w:val="24"/>
        </w:rPr>
        <w:t xml:space="preserve">A aludida Resolução não é esclarecedora </w:t>
      </w:r>
      <w:r w:rsidR="00E87CCC" w:rsidRPr="00BD364D">
        <w:rPr>
          <w:rFonts w:ascii="Times New Roman" w:hAnsi="Times New Roman" w:cs="Times New Roman"/>
          <w:sz w:val="24"/>
          <w:szCs w:val="24"/>
        </w:rPr>
        <w:t>quanto</w:t>
      </w:r>
      <w:r w:rsidR="004103AD" w:rsidRPr="00BD364D">
        <w:rPr>
          <w:rFonts w:ascii="Times New Roman" w:hAnsi="Times New Roman" w:cs="Times New Roman"/>
          <w:sz w:val="24"/>
          <w:szCs w:val="24"/>
        </w:rPr>
        <w:t xml:space="preserve"> </w:t>
      </w:r>
      <w:r w:rsidR="00CE5954" w:rsidRPr="00BD364D">
        <w:rPr>
          <w:rFonts w:ascii="Times New Roman" w:hAnsi="Times New Roman" w:cs="Times New Roman"/>
          <w:sz w:val="24"/>
          <w:szCs w:val="24"/>
        </w:rPr>
        <w:t xml:space="preserve">a </w:t>
      </w:r>
      <w:r w:rsidR="008858F1" w:rsidRPr="00BD364D">
        <w:rPr>
          <w:rFonts w:ascii="Times New Roman" w:hAnsi="Times New Roman" w:cs="Times New Roman"/>
          <w:sz w:val="24"/>
          <w:szCs w:val="24"/>
        </w:rPr>
        <w:t>obrigatoriedade das empresas apoiarem as comunidades. Porém, n</w:t>
      </w:r>
      <w:r w:rsidR="00CE5954" w:rsidRPr="00BD364D">
        <w:rPr>
          <w:rFonts w:ascii="Times New Roman" w:hAnsi="Times New Roman" w:cs="Times New Roman"/>
          <w:sz w:val="24"/>
          <w:szCs w:val="24"/>
        </w:rPr>
        <w:t xml:space="preserve">o </w:t>
      </w:r>
      <w:r w:rsidR="00AC7A56">
        <w:rPr>
          <w:rFonts w:ascii="Times New Roman" w:hAnsi="Times New Roman" w:cs="Times New Roman"/>
          <w:sz w:val="24"/>
          <w:szCs w:val="24"/>
        </w:rPr>
        <w:t>“Âmbito do I</w:t>
      </w:r>
      <w:r w:rsidR="00CE5954" w:rsidRPr="00BD364D">
        <w:rPr>
          <w:rFonts w:ascii="Times New Roman" w:hAnsi="Times New Roman" w:cs="Times New Roman"/>
          <w:sz w:val="24"/>
          <w:szCs w:val="24"/>
        </w:rPr>
        <w:t xml:space="preserve">nvestimento </w:t>
      </w:r>
      <w:r w:rsidR="00AC7A56">
        <w:rPr>
          <w:rFonts w:ascii="Times New Roman" w:hAnsi="Times New Roman" w:cs="Times New Roman"/>
          <w:sz w:val="24"/>
          <w:szCs w:val="24"/>
        </w:rPr>
        <w:t>Social e Acordos de D</w:t>
      </w:r>
      <w:r w:rsidR="00C411DB" w:rsidRPr="00BD364D">
        <w:rPr>
          <w:rFonts w:ascii="Times New Roman" w:hAnsi="Times New Roman" w:cs="Times New Roman"/>
          <w:sz w:val="24"/>
          <w:szCs w:val="24"/>
        </w:rPr>
        <w:t xml:space="preserve">esenvolvimento </w:t>
      </w:r>
      <w:r w:rsidR="00AC7A56">
        <w:rPr>
          <w:rFonts w:ascii="Times New Roman" w:hAnsi="Times New Roman" w:cs="Times New Roman"/>
          <w:sz w:val="24"/>
          <w:szCs w:val="24"/>
        </w:rPr>
        <w:t>Lo</w:t>
      </w:r>
      <w:r w:rsidR="00041620" w:rsidRPr="00BD364D">
        <w:rPr>
          <w:rFonts w:ascii="Times New Roman" w:hAnsi="Times New Roman" w:cs="Times New Roman"/>
          <w:sz w:val="24"/>
          <w:szCs w:val="24"/>
        </w:rPr>
        <w:t>cal</w:t>
      </w:r>
      <w:r w:rsidR="00AC7A56">
        <w:rPr>
          <w:rFonts w:ascii="Times New Roman" w:hAnsi="Times New Roman" w:cs="Times New Roman"/>
          <w:sz w:val="24"/>
          <w:szCs w:val="24"/>
        </w:rPr>
        <w:t>”</w:t>
      </w:r>
      <w:r w:rsidR="00E960B1" w:rsidRPr="00BD364D">
        <w:rPr>
          <w:rFonts w:ascii="Times New Roman" w:hAnsi="Times New Roman" w:cs="Times New Roman"/>
          <w:sz w:val="24"/>
          <w:szCs w:val="24"/>
        </w:rPr>
        <w:t xml:space="preserve">, </w:t>
      </w:r>
      <w:r w:rsidR="00CE5954" w:rsidRPr="00BD364D">
        <w:rPr>
          <w:rFonts w:ascii="Times New Roman" w:hAnsi="Times New Roman" w:cs="Times New Roman"/>
          <w:sz w:val="24"/>
          <w:szCs w:val="24"/>
        </w:rPr>
        <w:t xml:space="preserve">ela </w:t>
      </w:r>
      <w:r w:rsidR="00E960B1" w:rsidRPr="00BD364D">
        <w:rPr>
          <w:rFonts w:ascii="Times New Roman" w:hAnsi="Times New Roman" w:cs="Times New Roman"/>
          <w:sz w:val="24"/>
          <w:szCs w:val="24"/>
        </w:rPr>
        <w:t xml:space="preserve">estabelece os seguintes </w:t>
      </w:r>
      <w:r w:rsidR="004103AD" w:rsidRPr="00BD364D">
        <w:rPr>
          <w:rFonts w:ascii="Times New Roman" w:hAnsi="Times New Roman" w:cs="Times New Roman"/>
          <w:sz w:val="24"/>
          <w:szCs w:val="24"/>
        </w:rPr>
        <w:t>obje</w:t>
      </w:r>
      <w:r w:rsidR="00E960B1" w:rsidRPr="00BD364D">
        <w:rPr>
          <w:rFonts w:ascii="Times New Roman" w:hAnsi="Times New Roman" w:cs="Times New Roman"/>
          <w:sz w:val="24"/>
          <w:szCs w:val="24"/>
        </w:rPr>
        <w:t>tivos:</w:t>
      </w:r>
    </w:p>
    <w:p w:rsidR="00E913A6" w:rsidRPr="00BD364D" w:rsidRDefault="00E913A6" w:rsidP="003A11AF">
      <w:pPr>
        <w:spacing w:after="0" w:line="360" w:lineRule="auto"/>
        <w:jc w:val="both"/>
        <w:rPr>
          <w:rFonts w:ascii="Times New Roman" w:hAnsi="Times New Roman" w:cs="Times New Roman"/>
          <w:sz w:val="24"/>
          <w:szCs w:val="24"/>
        </w:rPr>
      </w:pPr>
    </w:p>
    <w:p w:rsidR="00E913A6" w:rsidRPr="00AC7A56" w:rsidRDefault="00E960B1" w:rsidP="00277772">
      <w:pPr>
        <w:pStyle w:val="PargrafodaLista"/>
        <w:numPr>
          <w:ilvl w:val="0"/>
          <w:numId w:val="32"/>
        </w:numPr>
        <w:spacing w:after="0" w:line="360" w:lineRule="auto"/>
        <w:jc w:val="both"/>
        <w:rPr>
          <w:rFonts w:ascii="Times New Roman" w:hAnsi="Times New Roman"/>
          <w:sz w:val="24"/>
          <w:szCs w:val="24"/>
        </w:rPr>
      </w:pPr>
      <w:r w:rsidRPr="00E913A6">
        <w:rPr>
          <w:rFonts w:ascii="Times New Roman" w:hAnsi="Times New Roman"/>
          <w:sz w:val="24"/>
          <w:szCs w:val="24"/>
        </w:rPr>
        <w:lastRenderedPageBreak/>
        <w:t>Assegurar que as comunidades são auscultadas, em todos os processos de tomada de decisão relacionados com o desenvolvimento de acções de investimento social pelas empresas;</w:t>
      </w:r>
    </w:p>
    <w:p w:rsidR="00E960B1" w:rsidRPr="00E913A6" w:rsidRDefault="00E960B1" w:rsidP="00E913A6">
      <w:pPr>
        <w:pStyle w:val="PargrafodaLista"/>
        <w:numPr>
          <w:ilvl w:val="0"/>
          <w:numId w:val="32"/>
        </w:numPr>
        <w:tabs>
          <w:tab w:val="left" w:pos="2268"/>
        </w:tabs>
        <w:spacing w:after="0" w:line="360" w:lineRule="auto"/>
        <w:jc w:val="both"/>
        <w:rPr>
          <w:rFonts w:ascii="Times New Roman" w:hAnsi="Times New Roman"/>
          <w:sz w:val="24"/>
          <w:szCs w:val="24"/>
        </w:rPr>
      </w:pPr>
      <w:r w:rsidRPr="00E913A6">
        <w:rPr>
          <w:rFonts w:ascii="Times New Roman" w:hAnsi="Times New Roman"/>
          <w:sz w:val="24"/>
          <w:szCs w:val="24"/>
        </w:rPr>
        <w:t xml:space="preserve">Estabelecer planos e acordos sobre o investimento social local com a participação das partes interessadas. Estes acordos devem ser estabelecidos por escrito e assinados pelas partes envolvidas, designadamente, </w:t>
      </w:r>
      <w:r w:rsidR="004103AD" w:rsidRPr="00E913A6">
        <w:rPr>
          <w:rFonts w:ascii="Times New Roman" w:hAnsi="Times New Roman"/>
          <w:sz w:val="24"/>
          <w:szCs w:val="24"/>
        </w:rPr>
        <w:t>o Governo, a Empresa, tendo como testemunha o Representante das Comunidades.</w:t>
      </w:r>
      <w:r w:rsidR="004103AD" w:rsidRPr="00E913A6">
        <w:rPr>
          <w:rStyle w:val="Refdenotaderodap"/>
          <w:rFonts w:ascii="Times New Roman" w:hAnsi="Times New Roman"/>
          <w:sz w:val="24"/>
          <w:szCs w:val="24"/>
        </w:rPr>
        <w:footnoteReference w:id="693"/>
      </w:r>
      <w:r w:rsidR="004103AD" w:rsidRPr="00E913A6">
        <w:rPr>
          <w:rFonts w:ascii="Times New Roman" w:hAnsi="Times New Roman"/>
          <w:sz w:val="24"/>
          <w:szCs w:val="24"/>
        </w:rPr>
        <w:t xml:space="preserve"> </w:t>
      </w:r>
      <w:r w:rsidRPr="00E913A6">
        <w:rPr>
          <w:rFonts w:ascii="Times New Roman" w:hAnsi="Times New Roman"/>
          <w:sz w:val="24"/>
          <w:szCs w:val="24"/>
        </w:rPr>
        <w:t xml:space="preserve">  </w:t>
      </w:r>
    </w:p>
    <w:p w:rsidR="00DF22E1" w:rsidRDefault="00DF22E1" w:rsidP="00DF22E1">
      <w:pPr>
        <w:shd w:val="clear" w:color="auto" w:fill="FFFFFF"/>
        <w:spacing w:after="0" w:line="360" w:lineRule="auto"/>
        <w:jc w:val="both"/>
        <w:rPr>
          <w:rFonts w:ascii="Times New Roman" w:hAnsi="Times New Roman" w:cs="Times New Roman"/>
          <w:sz w:val="24"/>
          <w:szCs w:val="24"/>
        </w:rPr>
      </w:pPr>
    </w:p>
    <w:p w:rsidR="00DF22E1" w:rsidRDefault="00DF22E1" w:rsidP="00277772">
      <w:pPr>
        <w:shd w:val="clear" w:color="auto" w:fill="FFFFFF"/>
        <w:tabs>
          <w:tab w:val="left" w:pos="1134"/>
        </w:tabs>
        <w:spacing w:after="0" w:line="360" w:lineRule="auto"/>
        <w:jc w:val="both"/>
        <w:rPr>
          <w:rFonts w:ascii="Times New Roman" w:eastAsia="Times New Roman" w:hAnsi="Times New Roman" w:cs="Times New Roman"/>
          <w:sz w:val="24"/>
          <w:szCs w:val="24"/>
        </w:rPr>
      </w:pPr>
      <w:r w:rsidRPr="00DF22E1">
        <w:rPr>
          <w:rFonts w:ascii="Times New Roman" w:eastAsia="Times New Roman" w:hAnsi="Times New Roman" w:cs="Times New Roman"/>
          <w:sz w:val="24"/>
          <w:szCs w:val="24"/>
        </w:rPr>
        <w:t>Se as empresas transnacionais beneficiam de um regime fiscal diferenciado, para responder aos desígnios do Estado moçambicano no que concerne a crescimento económico, geração de emprego e redução da pobreza, a responsabilidade social deveria tornar-se obrigatória</w:t>
      </w:r>
      <w:r w:rsidR="00AC7A56">
        <w:rPr>
          <w:rFonts w:ascii="Times New Roman" w:eastAsia="Times New Roman" w:hAnsi="Times New Roman" w:cs="Times New Roman"/>
          <w:sz w:val="24"/>
          <w:szCs w:val="24"/>
        </w:rPr>
        <w:t>, não um ato voluntário.</w:t>
      </w:r>
      <w:r w:rsidR="00AC7A56">
        <w:rPr>
          <w:rStyle w:val="Refdenotaderodap"/>
          <w:rFonts w:ascii="Times New Roman" w:hAnsi="Times New Roman" w:cs="Times New Roman"/>
          <w:color w:val="000000" w:themeColor="text1"/>
          <w:sz w:val="24"/>
          <w:szCs w:val="24"/>
          <w:shd w:val="clear" w:color="auto" w:fill="FFFFFF"/>
        </w:rPr>
        <w:footnoteReference w:id="694"/>
      </w:r>
      <w:r w:rsidR="00AC7A56">
        <w:rPr>
          <w:rFonts w:ascii="Times New Roman" w:eastAsia="Times New Roman" w:hAnsi="Times New Roman" w:cs="Times New Roman"/>
          <w:sz w:val="24"/>
          <w:szCs w:val="24"/>
        </w:rPr>
        <w:t xml:space="preserve"> </w:t>
      </w:r>
      <w:r w:rsidRPr="00DF22E1">
        <w:rPr>
          <w:rFonts w:ascii="Times New Roman" w:eastAsia="Times New Roman" w:hAnsi="Times New Roman" w:cs="Times New Roman"/>
          <w:sz w:val="24"/>
          <w:szCs w:val="24"/>
        </w:rPr>
        <w:t>Permanece, contudo, uma questão por responder: por que estabelecer incentivos fiscais </w:t>
      </w:r>
      <w:r w:rsidR="00623F89">
        <w:rPr>
          <w:rFonts w:ascii="Times New Roman" w:eastAsia="Times New Roman" w:hAnsi="Times New Roman" w:cs="Times New Roman"/>
          <w:sz w:val="24"/>
          <w:szCs w:val="24"/>
        </w:rPr>
        <w:t>a</w:t>
      </w:r>
      <w:r w:rsidRPr="00DF22E1">
        <w:rPr>
          <w:rFonts w:ascii="Times New Roman" w:eastAsia="Times New Roman" w:hAnsi="Times New Roman" w:cs="Times New Roman"/>
          <w:sz w:val="24"/>
          <w:szCs w:val="24"/>
        </w:rPr>
        <w:t> empresas que não partilham com as comunidades os benefícios resultantes do exercício da </w:t>
      </w:r>
      <w:r>
        <w:rPr>
          <w:rFonts w:ascii="Times New Roman" w:eastAsia="Times New Roman" w:hAnsi="Times New Roman" w:cs="Times New Roman"/>
          <w:sz w:val="24"/>
          <w:szCs w:val="24"/>
        </w:rPr>
        <w:t>actividade mineira?</w:t>
      </w:r>
    </w:p>
    <w:p w:rsidR="00692469" w:rsidRPr="00DF22E1" w:rsidRDefault="00110D36" w:rsidP="00DF22E1">
      <w:pPr>
        <w:shd w:val="clear" w:color="auto" w:fill="FFFFFF"/>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 sentimento apresentado pelos inq</w:t>
      </w:r>
      <w:r w:rsidR="00E04DF8" w:rsidRPr="00110D36">
        <w:rPr>
          <w:rFonts w:ascii="Times New Roman" w:hAnsi="Times New Roman" w:cs="Times New Roman"/>
          <w:color w:val="000000" w:themeColor="text1"/>
          <w:sz w:val="24"/>
          <w:szCs w:val="24"/>
        </w:rPr>
        <w:t>uir</w:t>
      </w:r>
      <w:r>
        <w:rPr>
          <w:rFonts w:ascii="Times New Roman" w:hAnsi="Times New Roman" w:cs="Times New Roman"/>
          <w:color w:val="000000" w:themeColor="text1"/>
          <w:sz w:val="24"/>
          <w:szCs w:val="24"/>
        </w:rPr>
        <w:t>i</w:t>
      </w:r>
      <w:r w:rsidR="00E04DF8" w:rsidRPr="00110D36">
        <w:rPr>
          <w:rFonts w:ascii="Times New Roman" w:hAnsi="Times New Roman" w:cs="Times New Roman"/>
          <w:color w:val="000000" w:themeColor="text1"/>
          <w:sz w:val="24"/>
          <w:szCs w:val="24"/>
        </w:rPr>
        <w:t xml:space="preserve">dos </w:t>
      </w:r>
      <w:r>
        <w:rPr>
          <w:rFonts w:ascii="Times New Roman" w:hAnsi="Times New Roman" w:cs="Times New Roman"/>
          <w:color w:val="000000" w:themeColor="text1"/>
          <w:sz w:val="24"/>
          <w:szCs w:val="24"/>
        </w:rPr>
        <w:t xml:space="preserve">de Cateme e Mualadzi </w:t>
      </w:r>
      <w:r w:rsidR="00E04DF8" w:rsidRPr="00110D36">
        <w:rPr>
          <w:rFonts w:ascii="Times New Roman" w:hAnsi="Times New Roman" w:cs="Times New Roman"/>
          <w:color w:val="000000" w:themeColor="text1"/>
          <w:sz w:val="24"/>
          <w:szCs w:val="24"/>
        </w:rPr>
        <w:t xml:space="preserve">é </w:t>
      </w:r>
      <w:r>
        <w:rPr>
          <w:rFonts w:ascii="Times New Roman" w:hAnsi="Times New Roman" w:cs="Times New Roman"/>
          <w:color w:val="000000" w:themeColor="text1"/>
          <w:sz w:val="24"/>
          <w:szCs w:val="24"/>
        </w:rPr>
        <w:t xml:space="preserve">de </w:t>
      </w:r>
      <w:r w:rsidR="00E04DF8" w:rsidRPr="00110D36">
        <w:rPr>
          <w:rFonts w:ascii="Times New Roman" w:hAnsi="Times New Roman" w:cs="Times New Roman"/>
          <w:color w:val="000000" w:themeColor="text1"/>
          <w:sz w:val="24"/>
          <w:szCs w:val="24"/>
        </w:rPr>
        <w:t>que o</w:t>
      </w:r>
      <w:r w:rsidR="00316B50" w:rsidRPr="00110D36">
        <w:rPr>
          <w:rFonts w:ascii="Times New Roman" w:hAnsi="Times New Roman" w:cs="Times New Roman"/>
          <w:color w:val="000000" w:themeColor="text1"/>
          <w:sz w:val="24"/>
          <w:szCs w:val="24"/>
        </w:rPr>
        <w:t xml:space="preserve">s </w:t>
      </w:r>
      <w:r w:rsidR="00F554C6">
        <w:rPr>
          <w:rFonts w:ascii="Times New Roman" w:hAnsi="Times New Roman" w:cs="Times New Roman"/>
          <w:color w:val="000000" w:themeColor="text1"/>
          <w:sz w:val="24"/>
          <w:szCs w:val="24"/>
        </w:rPr>
        <w:t>obje</w:t>
      </w:r>
      <w:r>
        <w:rPr>
          <w:rFonts w:ascii="Times New Roman" w:hAnsi="Times New Roman" w:cs="Times New Roman"/>
          <w:color w:val="000000" w:themeColor="text1"/>
          <w:sz w:val="24"/>
          <w:szCs w:val="24"/>
        </w:rPr>
        <w:t xml:space="preserve">tivos </w:t>
      </w:r>
      <w:r w:rsidR="00316B50" w:rsidRPr="00110D36">
        <w:rPr>
          <w:rFonts w:ascii="Times New Roman" w:hAnsi="Times New Roman" w:cs="Times New Roman"/>
          <w:color w:val="000000" w:themeColor="text1"/>
          <w:sz w:val="24"/>
          <w:szCs w:val="24"/>
        </w:rPr>
        <w:t xml:space="preserve">desta </w:t>
      </w:r>
      <w:r w:rsidR="00C411DB" w:rsidRPr="00110D36">
        <w:rPr>
          <w:rFonts w:ascii="Times New Roman" w:hAnsi="Times New Roman" w:cs="Times New Roman"/>
          <w:color w:val="000000" w:themeColor="text1"/>
          <w:sz w:val="24"/>
          <w:szCs w:val="24"/>
        </w:rPr>
        <w:t>política</w:t>
      </w:r>
      <w:r w:rsidR="00E04DF8" w:rsidRPr="00110D36">
        <w:rPr>
          <w:rFonts w:ascii="Times New Roman" w:hAnsi="Times New Roman" w:cs="Times New Roman"/>
          <w:color w:val="000000" w:themeColor="text1"/>
          <w:sz w:val="24"/>
          <w:szCs w:val="24"/>
        </w:rPr>
        <w:t xml:space="preserve"> (Resolução nº 21/2014) </w:t>
      </w:r>
      <w:r w:rsidR="00C411DB" w:rsidRPr="00110D36">
        <w:rPr>
          <w:rFonts w:ascii="Times New Roman" w:hAnsi="Times New Roman" w:cs="Times New Roman"/>
          <w:color w:val="000000" w:themeColor="text1"/>
          <w:sz w:val="24"/>
          <w:szCs w:val="24"/>
        </w:rPr>
        <w:t>não têm sido infrutíferos</w:t>
      </w:r>
      <w:r w:rsidR="00316B50" w:rsidRPr="00110D36">
        <w:rPr>
          <w:rFonts w:ascii="Times New Roman" w:hAnsi="Times New Roman" w:cs="Times New Roman"/>
          <w:color w:val="000000" w:themeColor="text1"/>
          <w:sz w:val="24"/>
          <w:szCs w:val="24"/>
        </w:rPr>
        <w:t xml:space="preserve">, devido a falta de clareza </w:t>
      </w:r>
      <w:r w:rsidR="00640CF4" w:rsidRPr="00110D36">
        <w:rPr>
          <w:rFonts w:ascii="Times New Roman" w:hAnsi="Times New Roman" w:cs="Times New Roman"/>
          <w:color w:val="000000" w:themeColor="text1"/>
          <w:sz w:val="24"/>
          <w:szCs w:val="24"/>
        </w:rPr>
        <w:t xml:space="preserve">na gestão dos projetos de geração de renda. </w:t>
      </w:r>
      <w:r w:rsidR="003A11AF" w:rsidRPr="00110D36">
        <w:rPr>
          <w:rFonts w:ascii="Times New Roman" w:hAnsi="Times New Roman" w:cs="Times New Roman"/>
          <w:color w:val="000000" w:themeColor="text1"/>
          <w:sz w:val="24"/>
          <w:szCs w:val="24"/>
        </w:rPr>
        <w:t>Este</w:t>
      </w:r>
      <w:r w:rsidR="00FE5CE8" w:rsidRPr="00110D36">
        <w:rPr>
          <w:rFonts w:ascii="Times New Roman" w:hAnsi="Times New Roman" w:cs="Times New Roman"/>
          <w:color w:val="000000" w:themeColor="text1"/>
          <w:sz w:val="24"/>
          <w:szCs w:val="24"/>
        </w:rPr>
        <w:t xml:space="preserve"> </w:t>
      </w:r>
      <w:r w:rsidR="000802C0" w:rsidRPr="00110D36">
        <w:rPr>
          <w:rFonts w:ascii="Times New Roman" w:hAnsi="Times New Roman" w:cs="Times New Roman"/>
          <w:color w:val="000000" w:themeColor="text1"/>
          <w:sz w:val="24"/>
          <w:szCs w:val="24"/>
        </w:rPr>
        <w:t>parágrafo</w:t>
      </w:r>
      <w:r w:rsidR="00FE5CE8" w:rsidRPr="00110D36">
        <w:rPr>
          <w:rFonts w:ascii="Times New Roman" w:hAnsi="Times New Roman" w:cs="Times New Roman"/>
          <w:color w:val="000000" w:themeColor="text1"/>
          <w:sz w:val="24"/>
          <w:szCs w:val="24"/>
        </w:rPr>
        <w:t xml:space="preserve"> é reforçado por </w:t>
      </w:r>
      <w:r w:rsidR="00F554C6">
        <w:rPr>
          <w:rFonts w:ascii="Times New Roman" w:hAnsi="Times New Roman" w:cs="Times New Roman"/>
          <w:color w:val="000000" w:themeColor="text1"/>
          <w:sz w:val="24"/>
          <w:szCs w:val="24"/>
        </w:rPr>
        <w:t xml:space="preserve">Delvino </w:t>
      </w:r>
      <w:r w:rsidR="00FE5CE8" w:rsidRPr="00110D36">
        <w:rPr>
          <w:rFonts w:ascii="Times New Roman" w:hAnsi="Times New Roman" w:cs="Times New Roman"/>
          <w:color w:val="000000" w:themeColor="text1"/>
          <w:sz w:val="24"/>
          <w:szCs w:val="24"/>
        </w:rPr>
        <w:t>Xadreque</w:t>
      </w:r>
      <w:r w:rsidR="00F554C6">
        <w:rPr>
          <w:rFonts w:ascii="Times New Roman" w:hAnsi="Times New Roman" w:cs="Times New Roman"/>
          <w:color w:val="000000" w:themeColor="text1"/>
          <w:sz w:val="24"/>
          <w:szCs w:val="24"/>
        </w:rPr>
        <w:t>, empreendedor, o qual afirma que</w:t>
      </w:r>
      <w:r w:rsidR="00692469" w:rsidRPr="00110D36">
        <w:rPr>
          <w:rFonts w:ascii="Times New Roman" w:hAnsi="Times New Roman" w:cs="Times New Roman"/>
          <w:color w:val="000000" w:themeColor="text1"/>
          <w:sz w:val="24"/>
          <w:szCs w:val="24"/>
        </w:rPr>
        <w:t xml:space="preserve"> </w:t>
      </w:r>
    </w:p>
    <w:p w:rsidR="00275A53" w:rsidRPr="00062B4C" w:rsidRDefault="00275A53" w:rsidP="00062B4C">
      <w:pPr>
        <w:tabs>
          <w:tab w:val="left" w:pos="2268"/>
        </w:tabs>
        <w:spacing w:after="0" w:line="240" w:lineRule="auto"/>
        <w:ind w:firstLine="720"/>
        <w:jc w:val="both"/>
        <w:rPr>
          <w:rFonts w:ascii="Times New Roman" w:hAnsi="Times New Roman" w:cs="Times New Roman"/>
          <w:color w:val="000000" w:themeColor="text1"/>
          <w:sz w:val="20"/>
          <w:szCs w:val="20"/>
        </w:rPr>
      </w:pPr>
    </w:p>
    <w:p w:rsidR="00E86854" w:rsidRPr="00062B4C" w:rsidRDefault="00062B4C" w:rsidP="00062B4C">
      <w:pPr>
        <w:tabs>
          <w:tab w:val="left" w:pos="2268"/>
        </w:tabs>
        <w:spacing w:after="0" w:line="240" w:lineRule="auto"/>
        <w:ind w:left="2268"/>
        <w:jc w:val="both"/>
        <w:rPr>
          <w:rFonts w:ascii="Times New Roman" w:hAnsi="Times New Roman" w:cs="Times New Roman"/>
          <w:color w:val="000000" w:themeColor="text1"/>
          <w:sz w:val="20"/>
          <w:szCs w:val="20"/>
        </w:rPr>
      </w:pPr>
      <w:r w:rsidRPr="00062B4C">
        <w:rPr>
          <w:rFonts w:ascii="Times New Roman" w:hAnsi="Times New Roman" w:cs="Times New Roman"/>
          <w:color w:val="000000" w:themeColor="text1"/>
          <w:sz w:val="20"/>
          <w:szCs w:val="20"/>
        </w:rPr>
        <w:t>A Vale deu três quotas de pintos a cada empreendedor, compostas por 300 pintos e 25 sacos de ração. O objetivo era que o lote inicial ficasse a favor dos beneficiários. Entretanto, esse plano não teve sucesso por desacordos com a Vale. A população produzia, mas era obrigada a entregar a receita à Vale, tornando insustentável o negócio</w:t>
      </w:r>
      <w:r w:rsidR="00692469" w:rsidRPr="00062B4C">
        <w:rPr>
          <w:rFonts w:ascii="Times New Roman" w:hAnsi="Times New Roman" w:cs="Times New Roman"/>
          <w:color w:val="000000" w:themeColor="text1"/>
          <w:sz w:val="20"/>
          <w:szCs w:val="20"/>
        </w:rPr>
        <w:t>.</w:t>
      </w:r>
      <w:r w:rsidR="00E05CF3" w:rsidRPr="00062B4C">
        <w:rPr>
          <w:rStyle w:val="Refdenotaderodap"/>
          <w:rFonts w:ascii="Times New Roman" w:hAnsi="Times New Roman" w:cs="Times New Roman"/>
          <w:color w:val="000000" w:themeColor="text1"/>
          <w:sz w:val="20"/>
          <w:szCs w:val="20"/>
        </w:rPr>
        <w:footnoteReference w:id="695"/>
      </w:r>
      <w:r w:rsidR="001D75E5" w:rsidRPr="00062B4C">
        <w:rPr>
          <w:rFonts w:ascii="Times New Roman" w:hAnsi="Times New Roman" w:cs="Times New Roman"/>
          <w:color w:val="000000" w:themeColor="text1"/>
          <w:sz w:val="20"/>
          <w:szCs w:val="20"/>
        </w:rPr>
        <w:t xml:space="preserve">     </w:t>
      </w:r>
      <w:r w:rsidR="00CC7FDD" w:rsidRPr="00062B4C">
        <w:rPr>
          <w:rFonts w:ascii="Times New Roman" w:hAnsi="Times New Roman" w:cs="Times New Roman"/>
          <w:color w:val="000000" w:themeColor="text1"/>
          <w:sz w:val="20"/>
          <w:szCs w:val="20"/>
        </w:rPr>
        <w:t xml:space="preserve">     </w:t>
      </w:r>
      <w:r w:rsidR="00D74FA1" w:rsidRPr="00062B4C">
        <w:rPr>
          <w:rFonts w:ascii="Times New Roman" w:hAnsi="Times New Roman" w:cs="Times New Roman"/>
          <w:color w:val="000000" w:themeColor="text1"/>
          <w:sz w:val="20"/>
          <w:szCs w:val="20"/>
        </w:rPr>
        <w:t xml:space="preserve">  </w:t>
      </w:r>
      <w:r w:rsidR="000802C0" w:rsidRPr="00062B4C">
        <w:rPr>
          <w:rFonts w:ascii="Times New Roman" w:hAnsi="Times New Roman" w:cs="Times New Roman"/>
          <w:color w:val="000000" w:themeColor="text1"/>
          <w:sz w:val="20"/>
          <w:szCs w:val="20"/>
        </w:rPr>
        <w:t xml:space="preserve"> </w:t>
      </w:r>
      <w:r w:rsidR="00FE5CE8" w:rsidRPr="00062B4C">
        <w:rPr>
          <w:rFonts w:ascii="Times New Roman" w:hAnsi="Times New Roman" w:cs="Times New Roman"/>
          <w:color w:val="000000" w:themeColor="text1"/>
          <w:sz w:val="20"/>
          <w:szCs w:val="20"/>
        </w:rPr>
        <w:t xml:space="preserve">  </w:t>
      </w:r>
    </w:p>
    <w:p w:rsidR="00E05CF3" w:rsidRPr="00E05CF3" w:rsidRDefault="00E05CF3" w:rsidP="00E05CF3">
      <w:pPr>
        <w:tabs>
          <w:tab w:val="left" w:pos="2268"/>
        </w:tabs>
        <w:spacing w:after="0" w:line="240" w:lineRule="auto"/>
        <w:ind w:left="2160"/>
        <w:jc w:val="both"/>
        <w:rPr>
          <w:rFonts w:ascii="Times New Roman" w:hAnsi="Times New Roman" w:cs="Times New Roman"/>
          <w:color w:val="000000" w:themeColor="text1"/>
          <w:sz w:val="20"/>
          <w:szCs w:val="20"/>
        </w:rPr>
      </w:pPr>
    </w:p>
    <w:p w:rsidR="003A11AF" w:rsidRPr="00D75B38" w:rsidRDefault="00692469" w:rsidP="00A357CA">
      <w:pPr>
        <w:spacing w:line="360" w:lineRule="auto"/>
        <w:jc w:val="both"/>
        <w:rPr>
          <w:rFonts w:ascii="Times New Roman" w:hAnsi="Times New Roman" w:cs="Times New Roman"/>
          <w:color w:val="000000" w:themeColor="text1"/>
          <w:sz w:val="24"/>
          <w:szCs w:val="24"/>
        </w:rPr>
      </w:pPr>
      <w:r w:rsidRPr="00D75B38">
        <w:rPr>
          <w:rFonts w:ascii="Times New Roman" w:hAnsi="Times New Roman" w:cs="Times New Roman"/>
          <w:color w:val="000000" w:themeColor="text1"/>
          <w:sz w:val="24"/>
          <w:szCs w:val="24"/>
        </w:rPr>
        <w:t>Este argumen</w:t>
      </w:r>
      <w:r w:rsidR="00E05CF3" w:rsidRPr="00D75B38">
        <w:rPr>
          <w:rFonts w:ascii="Times New Roman" w:hAnsi="Times New Roman" w:cs="Times New Roman"/>
          <w:color w:val="000000" w:themeColor="text1"/>
          <w:sz w:val="24"/>
          <w:szCs w:val="24"/>
        </w:rPr>
        <w:t>to está em</w:t>
      </w:r>
      <w:r w:rsidR="00275A53">
        <w:rPr>
          <w:rFonts w:ascii="Times New Roman" w:hAnsi="Times New Roman" w:cs="Times New Roman"/>
          <w:color w:val="000000" w:themeColor="text1"/>
          <w:sz w:val="24"/>
          <w:szCs w:val="24"/>
        </w:rPr>
        <w:t xml:space="preserve"> consonância com as palavras do também empreendedor </w:t>
      </w:r>
      <w:r w:rsidR="00E05CF3" w:rsidRPr="00D75B38">
        <w:rPr>
          <w:rFonts w:ascii="Times New Roman" w:hAnsi="Times New Roman" w:cs="Times New Roman"/>
          <w:color w:val="000000" w:themeColor="text1"/>
          <w:sz w:val="24"/>
          <w:szCs w:val="24"/>
        </w:rPr>
        <w:t>Domingos Fogu</w:t>
      </w:r>
      <w:r w:rsidR="00A357CA" w:rsidRPr="00D75B38">
        <w:rPr>
          <w:rFonts w:ascii="Times New Roman" w:hAnsi="Times New Roman" w:cs="Times New Roman"/>
          <w:color w:val="000000" w:themeColor="text1"/>
          <w:sz w:val="24"/>
          <w:szCs w:val="24"/>
        </w:rPr>
        <w:t>ete Domingo</w:t>
      </w:r>
      <w:r w:rsidR="003A11AF" w:rsidRPr="00D75B38">
        <w:rPr>
          <w:rFonts w:ascii="Times New Roman" w:hAnsi="Times New Roman" w:cs="Times New Roman"/>
          <w:color w:val="000000" w:themeColor="text1"/>
          <w:sz w:val="24"/>
          <w:szCs w:val="24"/>
        </w:rPr>
        <w:t>s</w:t>
      </w:r>
      <w:r w:rsidR="00A357CA" w:rsidRPr="00D75B38">
        <w:rPr>
          <w:rFonts w:ascii="Times New Roman" w:hAnsi="Times New Roman" w:cs="Times New Roman"/>
          <w:color w:val="000000" w:themeColor="text1"/>
          <w:sz w:val="24"/>
          <w:szCs w:val="24"/>
        </w:rPr>
        <w:t>. Uma das principais falhas deste projeto, afirma ele</w:t>
      </w:r>
      <w:r w:rsidR="00394CFF">
        <w:rPr>
          <w:rFonts w:ascii="Times New Roman" w:hAnsi="Times New Roman" w:cs="Times New Roman"/>
          <w:color w:val="000000" w:themeColor="text1"/>
          <w:sz w:val="24"/>
          <w:szCs w:val="24"/>
        </w:rPr>
        <w:t>,</w:t>
      </w:r>
      <w:r w:rsidR="00A357CA" w:rsidRPr="00D75B38">
        <w:rPr>
          <w:rFonts w:ascii="Times New Roman" w:hAnsi="Times New Roman" w:cs="Times New Roman"/>
          <w:color w:val="000000" w:themeColor="text1"/>
          <w:sz w:val="24"/>
          <w:szCs w:val="24"/>
        </w:rPr>
        <w:t xml:space="preserve"> </w:t>
      </w:r>
    </w:p>
    <w:p w:rsidR="00062B4C" w:rsidRPr="00062B4C" w:rsidRDefault="00062B4C" w:rsidP="00062B4C">
      <w:pPr>
        <w:tabs>
          <w:tab w:val="left" w:pos="2268"/>
        </w:tabs>
        <w:spacing w:after="0" w:line="240" w:lineRule="auto"/>
        <w:ind w:left="2268"/>
        <w:jc w:val="both"/>
        <w:rPr>
          <w:rFonts w:ascii="Times New Roman" w:hAnsi="Times New Roman" w:cs="Times New Roman"/>
          <w:color w:val="000000" w:themeColor="text1"/>
          <w:sz w:val="20"/>
          <w:szCs w:val="20"/>
        </w:rPr>
      </w:pPr>
      <w:r w:rsidRPr="00062B4C">
        <w:rPr>
          <w:rFonts w:ascii="Times New Roman" w:hAnsi="Times New Roman" w:cs="Times New Roman"/>
          <w:color w:val="000000" w:themeColor="text1"/>
          <w:sz w:val="20"/>
          <w:szCs w:val="20"/>
        </w:rPr>
        <w:t>tem que ver com a falta de comunicação entre a Vale e as comunidades. Os acordos são facilmente desacordados porque há sempre alguma interferência por parte do governo. As comunidades são apanhadas de surpresa. As medidas que são tomadas para corrigir os problemas não funcionam e geram conflitos. Em suma, diria que os problemas de comunicação comprometeram os planos de geração de rendimento.</w:t>
      </w:r>
      <w:r w:rsidR="003A11AF" w:rsidRPr="00062B4C">
        <w:rPr>
          <w:rStyle w:val="Refdenotaderodap"/>
          <w:rFonts w:ascii="Times New Roman" w:hAnsi="Times New Roman" w:cs="Times New Roman"/>
          <w:color w:val="000000" w:themeColor="text1"/>
          <w:sz w:val="20"/>
          <w:szCs w:val="20"/>
        </w:rPr>
        <w:footnoteReference w:id="696"/>
      </w:r>
    </w:p>
    <w:p w:rsidR="00692469" w:rsidRPr="00062B4C" w:rsidRDefault="00A357CA" w:rsidP="00062B4C">
      <w:pPr>
        <w:tabs>
          <w:tab w:val="left" w:pos="2268"/>
        </w:tabs>
        <w:spacing w:after="0"/>
        <w:ind w:left="2268"/>
        <w:jc w:val="both"/>
        <w:rPr>
          <w:rFonts w:ascii="Times New Roman" w:hAnsi="Times New Roman" w:cs="Times New Roman"/>
          <w:color w:val="000000" w:themeColor="text1"/>
          <w:sz w:val="28"/>
          <w:szCs w:val="28"/>
        </w:rPr>
      </w:pPr>
      <w:r w:rsidRPr="00D75B38">
        <w:rPr>
          <w:rFonts w:ascii="Times New Roman" w:hAnsi="Times New Roman" w:cs="Times New Roman"/>
          <w:color w:val="000000" w:themeColor="text1"/>
          <w:sz w:val="20"/>
          <w:szCs w:val="20"/>
        </w:rPr>
        <w:t xml:space="preserve">   </w:t>
      </w:r>
    </w:p>
    <w:p w:rsidR="00C83A7A" w:rsidRPr="00E87D53" w:rsidRDefault="00AB6CFB" w:rsidP="00E87D53">
      <w:pPr>
        <w:spacing w:line="360" w:lineRule="auto"/>
        <w:jc w:val="both"/>
        <w:rPr>
          <w:rFonts w:ascii="Times New Roman" w:hAnsi="Times New Roman" w:cs="Times New Roman"/>
          <w:color w:val="000000" w:themeColor="text1"/>
          <w:sz w:val="24"/>
          <w:szCs w:val="24"/>
        </w:rPr>
      </w:pPr>
      <w:r w:rsidRPr="00E87D53">
        <w:rPr>
          <w:rFonts w:ascii="Times New Roman" w:hAnsi="Times New Roman" w:cs="Times New Roman"/>
          <w:color w:val="000000" w:themeColor="text1"/>
          <w:sz w:val="24"/>
          <w:szCs w:val="24"/>
        </w:rPr>
        <w:lastRenderedPageBreak/>
        <w:t>N</w:t>
      </w:r>
      <w:r w:rsidR="00C83A7A" w:rsidRPr="00E87D53">
        <w:rPr>
          <w:rFonts w:ascii="Times New Roman" w:hAnsi="Times New Roman" w:cs="Times New Roman"/>
          <w:color w:val="000000" w:themeColor="text1"/>
          <w:sz w:val="24"/>
          <w:szCs w:val="24"/>
        </w:rPr>
        <w:t xml:space="preserve">a </w:t>
      </w:r>
      <w:r w:rsidR="00275A53">
        <w:rPr>
          <w:rFonts w:ascii="Times New Roman" w:hAnsi="Times New Roman" w:cs="Times New Roman"/>
          <w:color w:val="000000" w:themeColor="text1"/>
          <w:sz w:val="24"/>
          <w:szCs w:val="24"/>
        </w:rPr>
        <w:t>ló</w:t>
      </w:r>
      <w:r w:rsidR="00392825">
        <w:rPr>
          <w:rFonts w:ascii="Times New Roman" w:hAnsi="Times New Roman" w:cs="Times New Roman"/>
          <w:color w:val="000000" w:themeColor="text1"/>
          <w:sz w:val="24"/>
          <w:szCs w:val="24"/>
        </w:rPr>
        <w:t>gica</w:t>
      </w:r>
      <w:r w:rsidR="00C83A7A" w:rsidRPr="00E87D53">
        <w:rPr>
          <w:rFonts w:ascii="Times New Roman" w:hAnsi="Times New Roman" w:cs="Times New Roman"/>
          <w:color w:val="000000" w:themeColor="text1"/>
          <w:sz w:val="24"/>
          <w:szCs w:val="24"/>
        </w:rPr>
        <w:t xml:space="preserve"> do acima </w:t>
      </w:r>
      <w:r w:rsidRPr="00E87D53">
        <w:rPr>
          <w:rFonts w:ascii="Times New Roman" w:hAnsi="Times New Roman" w:cs="Times New Roman"/>
          <w:color w:val="000000" w:themeColor="text1"/>
          <w:sz w:val="24"/>
          <w:szCs w:val="24"/>
        </w:rPr>
        <w:t>exposto</w:t>
      </w:r>
      <w:r w:rsidR="00C83A7A" w:rsidRPr="00E87D53">
        <w:rPr>
          <w:rFonts w:ascii="Times New Roman" w:hAnsi="Times New Roman" w:cs="Times New Roman"/>
          <w:color w:val="000000" w:themeColor="text1"/>
          <w:sz w:val="24"/>
          <w:szCs w:val="24"/>
        </w:rPr>
        <w:t xml:space="preserve">, </w:t>
      </w:r>
      <w:r w:rsidRPr="00E87D53">
        <w:rPr>
          <w:rFonts w:ascii="Times New Roman" w:hAnsi="Times New Roman" w:cs="Times New Roman"/>
          <w:color w:val="000000" w:themeColor="text1"/>
          <w:sz w:val="24"/>
          <w:szCs w:val="24"/>
        </w:rPr>
        <w:t xml:space="preserve">há uma opinião contrária. De acordo com Daúce, o processo de reassentamento foi acompanhado de políticas públicas de promoção de emprego e captação de riqueza. Para este interlocutor, </w:t>
      </w:r>
    </w:p>
    <w:p w:rsidR="00E86854" w:rsidRPr="00DC08C7" w:rsidRDefault="00062B4C" w:rsidP="00DC08C7">
      <w:pPr>
        <w:tabs>
          <w:tab w:val="left" w:pos="2268"/>
        </w:tabs>
        <w:spacing w:after="0" w:line="240" w:lineRule="auto"/>
        <w:ind w:left="2268"/>
        <w:jc w:val="both"/>
        <w:rPr>
          <w:rFonts w:ascii="Times New Roman" w:hAnsi="Times New Roman" w:cs="Times New Roman"/>
          <w:color w:val="000000" w:themeColor="text1"/>
          <w:sz w:val="20"/>
          <w:szCs w:val="20"/>
        </w:rPr>
      </w:pPr>
      <w:r w:rsidRPr="00062B4C">
        <w:rPr>
          <w:rFonts w:ascii="Times New Roman" w:hAnsi="Times New Roman" w:cs="Times New Roman"/>
          <w:color w:val="000000" w:themeColor="text1"/>
          <w:sz w:val="20"/>
          <w:szCs w:val="20"/>
        </w:rPr>
        <w:t>A população foi a Cateme na situação de que todos eram camponeses, mas depois apercebeu-se que não, tendo sido então desenvolvida uma série de projetos de geração de rendimento, tais como fabrico de carvão, comércio informal, criação de frangos e poedeiras, criação de suínos e apoio à agricultura.</w:t>
      </w:r>
      <w:r w:rsidR="0019774F" w:rsidRPr="00062B4C">
        <w:rPr>
          <w:rStyle w:val="Refdenotaderodap"/>
          <w:rFonts w:ascii="Times New Roman" w:hAnsi="Times New Roman" w:cs="Times New Roman"/>
          <w:color w:val="000000" w:themeColor="text1"/>
          <w:sz w:val="20"/>
          <w:szCs w:val="20"/>
        </w:rPr>
        <w:footnoteReference w:id="697"/>
      </w:r>
    </w:p>
    <w:p w:rsidR="00FA07D8" w:rsidRDefault="00FA07D8" w:rsidP="00070EA5">
      <w:pPr>
        <w:spacing w:after="0" w:line="360" w:lineRule="auto"/>
        <w:jc w:val="both"/>
        <w:rPr>
          <w:rFonts w:ascii="Times New Roman" w:hAnsi="Times New Roman" w:cs="Times New Roman"/>
          <w:color w:val="000000" w:themeColor="text1"/>
          <w:sz w:val="24"/>
          <w:szCs w:val="24"/>
        </w:rPr>
      </w:pPr>
    </w:p>
    <w:p w:rsidR="00DC08C7" w:rsidRPr="0084533A" w:rsidRDefault="00C547C5" w:rsidP="00070EA5">
      <w:pPr>
        <w:spacing w:after="0" w:line="360" w:lineRule="auto"/>
        <w:jc w:val="both"/>
        <w:rPr>
          <w:rFonts w:ascii="Times New Roman" w:hAnsi="Times New Roman" w:cs="Times New Roman"/>
          <w:sz w:val="24"/>
          <w:szCs w:val="24"/>
        </w:rPr>
      </w:pPr>
      <w:r w:rsidRPr="0084533A">
        <w:rPr>
          <w:rFonts w:ascii="Times New Roman" w:hAnsi="Times New Roman" w:cs="Times New Roman"/>
          <w:sz w:val="24"/>
          <w:szCs w:val="24"/>
        </w:rPr>
        <w:t xml:space="preserve">Em </w:t>
      </w:r>
      <w:r w:rsidR="00FA636D" w:rsidRPr="0084533A">
        <w:rPr>
          <w:rFonts w:ascii="Times New Roman" w:hAnsi="Times New Roman" w:cs="Times New Roman"/>
          <w:sz w:val="24"/>
          <w:szCs w:val="24"/>
        </w:rPr>
        <w:t>linha</w:t>
      </w:r>
      <w:r w:rsidRPr="0084533A">
        <w:rPr>
          <w:rFonts w:ascii="Times New Roman" w:hAnsi="Times New Roman" w:cs="Times New Roman"/>
          <w:sz w:val="24"/>
          <w:szCs w:val="24"/>
        </w:rPr>
        <w:t xml:space="preserve"> com Daúc</w:t>
      </w:r>
      <w:r w:rsidR="00DC08C7" w:rsidRPr="0084533A">
        <w:rPr>
          <w:rFonts w:ascii="Times New Roman" w:hAnsi="Times New Roman" w:cs="Times New Roman"/>
          <w:sz w:val="24"/>
          <w:szCs w:val="24"/>
        </w:rPr>
        <w:t xml:space="preserve">e, Osório </w:t>
      </w:r>
      <w:r w:rsidR="00663D97" w:rsidRPr="0084533A">
        <w:rPr>
          <w:rFonts w:ascii="Times New Roman" w:hAnsi="Times New Roman" w:cs="Times New Roman"/>
          <w:sz w:val="24"/>
          <w:szCs w:val="24"/>
        </w:rPr>
        <w:t>realça</w:t>
      </w:r>
      <w:r w:rsidR="00DC08C7" w:rsidRPr="0084533A">
        <w:rPr>
          <w:rFonts w:ascii="Times New Roman" w:hAnsi="Times New Roman" w:cs="Times New Roman"/>
          <w:sz w:val="24"/>
          <w:szCs w:val="24"/>
        </w:rPr>
        <w:t xml:space="preserve"> que </w:t>
      </w:r>
      <w:r w:rsidR="00DC08C7" w:rsidRPr="0084533A">
        <w:rPr>
          <w:rFonts w:ascii="Times New Roman" w:eastAsia="Times New Roman" w:hAnsi="Times New Roman"/>
          <w:sz w:val="24"/>
          <w:szCs w:val="24"/>
        </w:rPr>
        <w:t>as comunidades expropriadas não eram</w:t>
      </w:r>
      <w:r w:rsidR="00DC08C7" w:rsidRPr="0084533A">
        <w:rPr>
          <w:rFonts w:ascii="Times New Roman" w:eastAsia="Times New Roman" w:hAnsi="Times New Roman"/>
          <w:sz w:val="40"/>
          <w:szCs w:val="40"/>
        </w:rPr>
        <w:t xml:space="preserve"> </w:t>
      </w:r>
      <w:r w:rsidR="00FA636D" w:rsidRPr="0084533A">
        <w:rPr>
          <w:rFonts w:ascii="Times New Roman" w:eastAsia="Times New Roman" w:hAnsi="Times New Roman"/>
          <w:sz w:val="24"/>
          <w:szCs w:val="24"/>
        </w:rPr>
        <w:t xml:space="preserve">maioritariamente </w:t>
      </w:r>
      <w:r w:rsidR="00DC08C7" w:rsidRPr="0084533A">
        <w:rPr>
          <w:rFonts w:ascii="Times New Roman" w:eastAsia="Times New Roman" w:hAnsi="Times New Roman"/>
          <w:sz w:val="24"/>
          <w:szCs w:val="24"/>
        </w:rPr>
        <w:t>camponesas, mas sim semi</w:t>
      </w:r>
      <w:r w:rsidR="00663D97" w:rsidRPr="0084533A">
        <w:rPr>
          <w:rFonts w:ascii="Times New Roman" w:eastAsia="Times New Roman" w:hAnsi="Times New Roman"/>
          <w:sz w:val="24"/>
          <w:szCs w:val="24"/>
        </w:rPr>
        <w:t xml:space="preserve">urbanas, </w:t>
      </w:r>
      <w:r w:rsidR="00663D97" w:rsidRPr="0084533A">
        <w:rPr>
          <w:rFonts w:ascii="Times New Roman" w:eastAsia="Times New Roman" w:hAnsi="Times New Roman" w:cs="Times New Roman"/>
          <w:sz w:val="24"/>
          <w:szCs w:val="24"/>
        </w:rPr>
        <w:t xml:space="preserve">pois tinham acesso a muitos outros recursos como a olaria, a venda de roupa usada no mercado. </w:t>
      </w:r>
      <w:r w:rsidR="00DC08C7" w:rsidRPr="0084533A">
        <w:rPr>
          <w:rFonts w:ascii="Times New Roman" w:eastAsia="Times New Roman" w:hAnsi="Times New Roman"/>
          <w:sz w:val="24"/>
          <w:szCs w:val="24"/>
        </w:rPr>
        <w:t>Isto significa que a deslocação forçada das pessoas levou a um re</w:t>
      </w:r>
      <w:r w:rsidR="00663D97" w:rsidRPr="0084533A">
        <w:rPr>
          <w:rFonts w:ascii="Times New Roman" w:eastAsia="Times New Roman" w:hAnsi="Times New Roman"/>
          <w:sz w:val="24"/>
          <w:szCs w:val="24"/>
        </w:rPr>
        <w:t xml:space="preserve">trocesso não só </w:t>
      </w:r>
      <w:r w:rsidR="006814C5" w:rsidRPr="0084533A">
        <w:rPr>
          <w:rFonts w:ascii="Times New Roman" w:eastAsia="Times New Roman" w:hAnsi="Times New Roman"/>
          <w:sz w:val="24"/>
          <w:szCs w:val="24"/>
        </w:rPr>
        <w:t>em termos de ro</w:t>
      </w:r>
      <w:r w:rsidR="00DC08C7" w:rsidRPr="0084533A">
        <w:rPr>
          <w:rFonts w:ascii="Times New Roman" w:eastAsia="Times New Roman" w:hAnsi="Times New Roman"/>
          <w:sz w:val="24"/>
          <w:szCs w:val="24"/>
        </w:rPr>
        <w:t xml:space="preserve">tura com antigas e mais urbanas formas de vida, mas também </w:t>
      </w:r>
      <w:r w:rsidR="00A677FC" w:rsidRPr="0084533A">
        <w:rPr>
          <w:rFonts w:ascii="Times New Roman" w:eastAsia="Times New Roman" w:hAnsi="Times New Roman"/>
          <w:sz w:val="24"/>
          <w:szCs w:val="24"/>
        </w:rPr>
        <w:t>(</w:t>
      </w:r>
      <w:r w:rsidR="00663D97" w:rsidRPr="0084533A">
        <w:rPr>
          <w:rFonts w:ascii="Times New Roman" w:eastAsia="Times New Roman" w:hAnsi="Times New Roman"/>
          <w:sz w:val="24"/>
          <w:szCs w:val="24"/>
        </w:rPr>
        <w:t>a ro</w:t>
      </w:r>
      <w:r w:rsidR="00DC08C7" w:rsidRPr="0084533A">
        <w:rPr>
          <w:rFonts w:ascii="Times New Roman" w:eastAsia="Times New Roman" w:hAnsi="Times New Roman"/>
          <w:sz w:val="24"/>
          <w:szCs w:val="24"/>
        </w:rPr>
        <w:t>tura</w:t>
      </w:r>
      <w:r w:rsidR="00A677FC" w:rsidRPr="0084533A">
        <w:rPr>
          <w:rFonts w:ascii="Times New Roman" w:eastAsia="Times New Roman" w:hAnsi="Times New Roman"/>
          <w:sz w:val="24"/>
          <w:szCs w:val="24"/>
        </w:rPr>
        <w:t>)</w:t>
      </w:r>
      <w:r w:rsidR="00DC08C7" w:rsidRPr="0084533A">
        <w:rPr>
          <w:rFonts w:ascii="Times New Roman" w:eastAsia="Times New Roman" w:hAnsi="Times New Roman"/>
          <w:sz w:val="24"/>
          <w:szCs w:val="24"/>
        </w:rPr>
        <w:t xml:space="preserve"> com meios de pertença, como os mercados, fontanários que constituíam espaços de ressocialização (particularmente para as mulheres, que aí estabeleciam laços de coesão que as ajudavam a de</w:t>
      </w:r>
      <w:r w:rsidR="00663D97" w:rsidRPr="0084533A">
        <w:rPr>
          <w:rFonts w:ascii="Times New Roman" w:eastAsia="Times New Roman" w:hAnsi="Times New Roman"/>
          <w:sz w:val="24"/>
          <w:szCs w:val="24"/>
        </w:rPr>
        <w:t>senvolver estratégias de contra</w:t>
      </w:r>
      <w:r w:rsidR="00DC08C7" w:rsidRPr="0084533A">
        <w:rPr>
          <w:rFonts w:ascii="Times New Roman" w:eastAsia="Times New Roman" w:hAnsi="Times New Roman"/>
          <w:sz w:val="24"/>
          <w:szCs w:val="24"/>
        </w:rPr>
        <w:t>poder, face ao modelo de socialização subalterna dominante).</w:t>
      </w:r>
      <w:r w:rsidR="00663D97" w:rsidRPr="0084533A">
        <w:rPr>
          <w:rStyle w:val="Refdenotaderodap"/>
          <w:rFonts w:ascii="Times New Roman" w:eastAsia="Times New Roman" w:hAnsi="Times New Roman"/>
          <w:sz w:val="24"/>
          <w:szCs w:val="24"/>
        </w:rPr>
        <w:footnoteReference w:id="698"/>
      </w:r>
      <w:r w:rsidR="00DC08C7" w:rsidRPr="0084533A">
        <w:rPr>
          <w:rFonts w:ascii="Times New Roman" w:eastAsia="Times New Roman" w:hAnsi="Times New Roman"/>
          <w:sz w:val="24"/>
          <w:szCs w:val="24"/>
        </w:rPr>
        <w:t xml:space="preserve"> </w:t>
      </w:r>
    </w:p>
    <w:p w:rsidR="00070EA5" w:rsidRPr="00BD4FB5" w:rsidRDefault="00BD4FB5" w:rsidP="00BD4FB5">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 xml:space="preserve">Ainda no </w:t>
      </w:r>
      <w:r w:rsidR="005903A4">
        <w:rPr>
          <w:rFonts w:ascii="Times New Roman" w:hAnsi="Times New Roman" w:cs="Times New Roman"/>
          <w:color w:val="000000"/>
          <w:sz w:val="24"/>
          <w:szCs w:val="24"/>
        </w:rPr>
        <w:t>contexto da responsabilidade social, os s</w:t>
      </w:r>
      <w:r w:rsidR="00316B50">
        <w:rPr>
          <w:rFonts w:ascii="Times New Roman" w:hAnsi="Times New Roman" w:cs="Times New Roman"/>
          <w:color w:val="000000"/>
          <w:sz w:val="24"/>
          <w:szCs w:val="24"/>
        </w:rPr>
        <w:t xml:space="preserve">ignatários da carta de </w:t>
      </w:r>
      <w:r w:rsidR="0035087A">
        <w:rPr>
          <w:rFonts w:ascii="Times New Roman" w:hAnsi="Times New Roman" w:cs="Times New Roman"/>
          <w:color w:val="000000"/>
          <w:sz w:val="24"/>
          <w:szCs w:val="24"/>
        </w:rPr>
        <w:t>Mualadzi apela</w:t>
      </w:r>
      <w:r w:rsidR="00316B50">
        <w:rPr>
          <w:rFonts w:ascii="Times New Roman" w:hAnsi="Times New Roman" w:cs="Times New Roman"/>
          <w:color w:val="000000"/>
          <w:sz w:val="24"/>
          <w:szCs w:val="24"/>
        </w:rPr>
        <w:t>m</w:t>
      </w:r>
      <w:r w:rsidR="0035087A">
        <w:rPr>
          <w:rFonts w:ascii="Times New Roman" w:hAnsi="Times New Roman" w:cs="Times New Roman"/>
          <w:color w:val="000000"/>
          <w:sz w:val="24"/>
          <w:szCs w:val="24"/>
        </w:rPr>
        <w:t xml:space="preserve"> </w:t>
      </w:r>
      <w:r w:rsidR="006720E2">
        <w:rPr>
          <w:rFonts w:ascii="Times New Roman" w:hAnsi="Times New Roman" w:cs="Times New Roman"/>
          <w:color w:val="000000"/>
          <w:sz w:val="24"/>
          <w:szCs w:val="24"/>
        </w:rPr>
        <w:t>a</w:t>
      </w:r>
      <w:r w:rsidR="00316B50">
        <w:rPr>
          <w:rFonts w:ascii="Times New Roman" w:hAnsi="Times New Roman" w:cs="Times New Roman"/>
          <w:color w:val="000000"/>
          <w:sz w:val="24"/>
          <w:szCs w:val="24"/>
        </w:rPr>
        <w:t xml:space="preserve"> ICVL </w:t>
      </w:r>
      <w:r w:rsidR="0035087A">
        <w:rPr>
          <w:rFonts w:ascii="Times New Roman" w:hAnsi="Times New Roman" w:cs="Times New Roman"/>
          <w:color w:val="000000"/>
          <w:sz w:val="24"/>
          <w:szCs w:val="24"/>
        </w:rPr>
        <w:t>a ausculta</w:t>
      </w:r>
      <w:r w:rsidR="00316B50">
        <w:rPr>
          <w:rFonts w:ascii="Times New Roman" w:hAnsi="Times New Roman" w:cs="Times New Roman"/>
          <w:color w:val="000000"/>
          <w:sz w:val="24"/>
          <w:szCs w:val="24"/>
        </w:rPr>
        <w:t>r devid</w:t>
      </w:r>
      <w:r w:rsidR="005940B4">
        <w:rPr>
          <w:rFonts w:ascii="Times New Roman" w:hAnsi="Times New Roman" w:cs="Times New Roman"/>
          <w:color w:val="000000"/>
          <w:sz w:val="24"/>
          <w:szCs w:val="24"/>
        </w:rPr>
        <w:t>amente a</w:t>
      </w:r>
      <w:r w:rsidR="00316B50">
        <w:rPr>
          <w:rFonts w:ascii="Times New Roman" w:hAnsi="Times New Roman" w:cs="Times New Roman"/>
          <w:color w:val="000000"/>
          <w:sz w:val="24"/>
          <w:szCs w:val="24"/>
        </w:rPr>
        <w:t xml:space="preserve"> comunidade</w:t>
      </w:r>
      <w:r w:rsidR="00DB5220">
        <w:rPr>
          <w:rFonts w:ascii="Times New Roman" w:hAnsi="Times New Roman" w:cs="Times New Roman"/>
          <w:color w:val="000000"/>
          <w:sz w:val="24"/>
          <w:szCs w:val="24"/>
        </w:rPr>
        <w:t xml:space="preserve"> nos </w:t>
      </w:r>
      <w:r w:rsidR="00316B50">
        <w:rPr>
          <w:rFonts w:ascii="Times New Roman" w:hAnsi="Times New Roman" w:cs="Times New Roman"/>
          <w:color w:val="000000"/>
          <w:sz w:val="24"/>
          <w:szCs w:val="24"/>
        </w:rPr>
        <w:t xml:space="preserve">projetos de geração de renda, </w:t>
      </w:r>
      <w:r w:rsidR="00DC08C7">
        <w:rPr>
          <w:rFonts w:ascii="Times New Roman" w:hAnsi="Times New Roman" w:cs="Times New Roman"/>
          <w:color w:val="000000"/>
          <w:sz w:val="24"/>
          <w:szCs w:val="24"/>
        </w:rPr>
        <w:t xml:space="preserve">para garantir a </w:t>
      </w:r>
      <w:r w:rsidR="00DB5220" w:rsidRPr="00BD4FB5">
        <w:rPr>
          <w:rFonts w:ascii="Times New Roman" w:hAnsi="Times New Roman" w:cs="Times New Roman"/>
          <w:color w:val="000000" w:themeColor="text1"/>
          <w:sz w:val="24"/>
          <w:szCs w:val="24"/>
        </w:rPr>
        <w:t xml:space="preserve">transparência e </w:t>
      </w:r>
      <w:r w:rsidR="00316B50" w:rsidRPr="00BD4FB5">
        <w:rPr>
          <w:rFonts w:ascii="Times New Roman" w:hAnsi="Times New Roman" w:cs="Times New Roman"/>
          <w:color w:val="000000" w:themeColor="text1"/>
          <w:sz w:val="24"/>
          <w:szCs w:val="24"/>
        </w:rPr>
        <w:t xml:space="preserve">evitar o </w:t>
      </w:r>
      <w:r w:rsidR="00DB5220" w:rsidRPr="00BD4FB5">
        <w:rPr>
          <w:rFonts w:ascii="Times New Roman" w:hAnsi="Times New Roman" w:cs="Times New Roman"/>
          <w:color w:val="000000" w:themeColor="text1"/>
          <w:sz w:val="24"/>
          <w:szCs w:val="24"/>
        </w:rPr>
        <w:t xml:space="preserve">falhanço que se verificou no </w:t>
      </w:r>
      <w:r w:rsidR="005903A4" w:rsidRPr="00BD4FB5">
        <w:rPr>
          <w:rFonts w:ascii="Times New Roman" w:hAnsi="Times New Roman" w:cs="Times New Roman"/>
          <w:color w:val="000000" w:themeColor="text1"/>
          <w:sz w:val="24"/>
          <w:szCs w:val="24"/>
        </w:rPr>
        <w:t xml:space="preserve">programa </w:t>
      </w:r>
      <w:r w:rsidR="00316B50" w:rsidRPr="00BD4FB5">
        <w:rPr>
          <w:rFonts w:ascii="Times New Roman" w:hAnsi="Times New Roman" w:cs="Times New Roman"/>
          <w:color w:val="000000" w:themeColor="text1"/>
          <w:sz w:val="24"/>
          <w:szCs w:val="24"/>
        </w:rPr>
        <w:t>de criação de galinhas poedeiras</w:t>
      </w:r>
      <w:r w:rsidR="005903A4" w:rsidRPr="00BD4FB5">
        <w:rPr>
          <w:rFonts w:ascii="Times New Roman" w:hAnsi="Times New Roman" w:cs="Times New Roman"/>
          <w:color w:val="000000" w:themeColor="text1"/>
          <w:sz w:val="24"/>
          <w:szCs w:val="24"/>
        </w:rPr>
        <w:t>, que</w:t>
      </w:r>
      <w:r w:rsidR="00DB5220" w:rsidRPr="00BD4FB5">
        <w:rPr>
          <w:rFonts w:ascii="Times New Roman" w:hAnsi="Times New Roman" w:cs="Times New Roman"/>
          <w:color w:val="000000" w:themeColor="text1"/>
          <w:sz w:val="24"/>
          <w:szCs w:val="24"/>
        </w:rPr>
        <w:t xml:space="preserve"> atribuiu subsídios a beneficiários inexperientes, sem conhecimento e envolvimento com a comunidade</w:t>
      </w:r>
      <w:r w:rsidR="00316B50" w:rsidRPr="00BD4FB5">
        <w:rPr>
          <w:rFonts w:ascii="Times New Roman" w:hAnsi="Times New Roman" w:cs="Times New Roman"/>
          <w:color w:val="000000" w:themeColor="text1"/>
          <w:sz w:val="24"/>
          <w:szCs w:val="24"/>
        </w:rPr>
        <w:t>.</w:t>
      </w:r>
      <w:r w:rsidR="00DB5220" w:rsidRPr="00BD4FB5">
        <w:rPr>
          <w:rStyle w:val="Refdenotaderodap"/>
          <w:rFonts w:ascii="Times New Roman" w:hAnsi="Times New Roman" w:cs="Times New Roman"/>
          <w:color w:val="000000" w:themeColor="text1"/>
          <w:sz w:val="24"/>
          <w:szCs w:val="24"/>
        </w:rPr>
        <w:footnoteReference w:id="699"/>
      </w:r>
    </w:p>
    <w:p w:rsidR="00543B77" w:rsidRPr="00BD4FB5" w:rsidRDefault="00BD4FB5" w:rsidP="00BD4FB5">
      <w:pPr>
        <w:spacing w:after="0" w:line="360" w:lineRule="auto"/>
        <w:ind w:firstLine="720"/>
        <w:jc w:val="both"/>
        <w:rPr>
          <w:rFonts w:ascii="Times New Roman" w:hAnsi="Times New Roman" w:cs="Times New Roman"/>
          <w:color w:val="000000" w:themeColor="text1"/>
          <w:sz w:val="24"/>
          <w:szCs w:val="24"/>
        </w:rPr>
      </w:pPr>
      <w:r w:rsidRPr="00BD4FB5">
        <w:rPr>
          <w:rFonts w:ascii="Times New Roman" w:hAnsi="Times New Roman" w:cs="Times New Roman"/>
          <w:color w:val="000000" w:themeColor="text1"/>
          <w:sz w:val="24"/>
          <w:szCs w:val="24"/>
        </w:rPr>
        <w:t>Mais uma vez, Osório tem uma abordagem sobre este tema que vale a pena considerar. Ela afirma que o falhanço dos programas de geração de rendas (criação de frangos</w:t>
      </w:r>
      <w:r w:rsidR="00C547C5">
        <w:rPr>
          <w:rFonts w:ascii="Times New Roman" w:hAnsi="Times New Roman" w:cs="Times New Roman"/>
          <w:color w:val="000000" w:themeColor="text1"/>
          <w:sz w:val="24"/>
          <w:szCs w:val="24"/>
        </w:rPr>
        <w:t>, de gado bovino</w:t>
      </w:r>
      <w:r w:rsidRPr="00BD4FB5">
        <w:rPr>
          <w:rFonts w:ascii="Times New Roman" w:hAnsi="Times New Roman" w:cs="Times New Roman"/>
          <w:color w:val="000000" w:themeColor="text1"/>
          <w:sz w:val="24"/>
          <w:szCs w:val="24"/>
        </w:rPr>
        <w:t>) e da introdução de adubo no cultivo da terra deve-se não só a razões materiais (por exemplo, a falta de transporte para ir buscar ração e medicamentos a Moatize), são formas de resistência cultural face à imposição das empresas</w:t>
      </w:r>
      <w:r w:rsidR="00070EA5" w:rsidRPr="00BD4FB5">
        <w:rPr>
          <w:rFonts w:ascii="Times New Roman" w:hAnsi="Times New Roman" w:cs="Times New Roman"/>
          <w:color w:val="000000" w:themeColor="text1"/>
          <w:sz w:val="24"/>
          <w:szCs w:val="24"/>
        </w:rPr>
        <w:t>.</w:t>
      </w:r>
      <w:r w:rsidR="00070EA5" w:rsidRPr="00BD4FB5">
        <w:rPr>
          <w:rStyle w:val="Refdenotaderodap"/>
          <w:rFonts w:ascii="Times New Roman" w:hAnsi="Times New Roman" w:cs="Times New Roman"/>
          <w:color w:val="000000" w:themeColor="text1"/>
          <w:sz w:val="24"/>
          <w:szCs w:val="24"/>
        </w:rPr>
        <w:footnoteReference w:id="700"/>
      </w:r>
    </w:p>
    <w:p w:rsidR="00F37AA6" w:rsidRDefault="007A74A9" w:rsidP="00BF24AC">
      <w:pPr>
        <w:spacing w:after="0" w:line="360" w:lineRule="auto"/>
        <w:ind w:firstLine="720"/>
        <w:jc w:val="both"/>
        <w:rPr>
          <w:rFonts w:ascii="Times New Roman" w:hAnsi="Times New Roman" w:cs="Times New Roman"/>
          <w:color w:val="000000" w:themeColor="text1"/>
          <w:sz w:val="24"/>
          <w:szCs w:val="24"/>
        </w:rPr>
      </w:pPr>
      <w:r w:rsidRPr="00BD4FB5">
        <w:rPr>
          <w:rFonts w:ascii="Times New Roman" w:hAnsi="Times New Roman" w:cs="Times New Roman"/>
          <w:color w:val="000000" w:themeColor="text1"/>
          <w:sz w:val="24"/>
          <w:szCs w:val="24"/>
        </w:rPr>
        <w:t>Deste modo, h</w:t>
      </w:r>
      <w:r w:rsidR="00ED5C3F" w:rsidRPr="00BD4FB5">
        <w:rPr>
          <w:rFonts w:ascii="Times New Roman" w:hAnsi="Times New Roman" w:cs="Times New Roman"/>
          <w:color w:val="000000" w:themeColor="text1"/>
          <w:sz w:val="24"/>
          <w:szCs w:val="24"/>
        </w:rPr>
        <w:t xml:space="preserve">á que concordar com </w:t>
      </w:r>
      <w:r w:rsidR="0031398C" w:rsidRPr="00BD4FB5">
        <w:rPr>
          <w:rFonts w:ascii="Times New Roman" w:hAnsi="Times New Roman" w:cs="Times New Roman"/>
          <w:color w:val="000000" w:themeColor="text1"/>
          <w:sz w:val="24"/>
          <w:szCs w:val="24"/>
        </w:rPr>
        <w:t>o</w:t>
      </w:r>
      <w:r w:rsidRPr="00BD4FB5">
        <w:rPr>
          <w:rFonts w:ascii="Times New Roman" w:hAnsi="Times New Roman" w:cs="Times New Roman"/>
          <w:color w:val="000000" w:themeColor="text1"/>
          <w:sz w:val="24"/>
          <w:szCs w:val="24"/>
        </w:rPr>
        <w:t xml:space="preserve"> argumento de </w:t>
      </w:r>
      <w:r w:rsidR="00ED5C3F" w:rsidRPr="00BD4FB5">
        <w:rPr>
          <w:rFonts w:ascii="Times New Roman" w:hAnsi="Times New Roman" w:cs="Times New Roman"/>
          <w:color w:val="000000" w:themeColor="text1"/>
          <w:sz w:val="24"/>
          <w:szCs w:val="24"/>
        </w:rPr>
        <w:t xml:space="preserve">Chivangue, quando afirma </w:t>
      </w:r>
      <w:r w:rsidR="00AE46BB" w:rsidRPr="00BD4FB5">
        <w:rPr>
          <w:rFonts w:ascii="Times New Roman" w:hAnsi="Times New Roman" w:cs="Times New Roman"/>
          <w:color w:val="000000" w:themeColor="text1"/>
          <w:sz w:val="24"/>
          <w:szCs w:val="24"/>
        </w:rPr>
        <w:t xml:space="preserve">que </w:t>
      </w:r>
      <w:r w:rsidR="00ED5C3F" w:rsidRPr="00BD4FB5">
        <w:rPr>
          <w:rFonts w:ascii="Times New Roman" w:hAnsi="Times New Roman" w:cs="Times New Roman"/>
          <w:color w:val="000000" w:themeColor="text1"/>
          <w:sz w:val="24"/>
          <w:szCs w:val="24"/>
        </w:rPr>
        <w:t xml:space="preserve">não é só o problema de comunicação que </w:t>
      </w:r>
      <w:r w:rsidRPr="00BD4FB5">
        <w:rPr>
          <w:rFonts w:ascii="Times New Roman" w:hAnsi="Times New Roman" w:cs="Times New Roman"/>
          <w:color w:val="000000" w:themeColor="text1"/>
          <w:sz w:val="24"/>
          <w:szCs w:val="24"/>
        </w:rPr>
        <w:t>dificulta a consecução d</w:t>
      </w:r>
      <w:r w:rsidR="00ED5C3F" w:rsidRPr="00BD4FB5">
        <w:rPr>
          <w:rFonts w:ascii="Times New Roman" w:hAnsi="Times New Roman" w:cs="Times New Roman"/>
          <w:color w:val="000000" w:themeColor="text1"/>
          <w:sz w:val="24"/>
          <w:szCs w:val="24"/>
        </w:rPr>
        <w:t xml:space="preserve">esses projetos, mas </w:t>
      </w:r>
      <w:r w:rsidR="00AE46BB" w:rsidRPr="00BD4FB5">
        <w:rPr>
          <w:rFonts w:ascii="Times New Roman" w:hAnsi="Times New Roman" w:cs="Times New Roman"/>
          <w:color w:val="000000" w:themeColor="text1"/>
          <w:sz w:val="24"/>
          <w:szCs w:val="24"/>
        </w:rPr>
        <w:t xml:space="preserve">também </w:t>
      </w:r>
      <w:r w:rsidR="00ED5C3F" w:rsidRPr="00BD4FB5">
        <w:rPr>
          <w:rFonts w:ascii="Times New Roman" w:hAnsi="Times New Roman" w:cs="Times New Roman"/>
          <w:color w:val="000000" w:themeColor="text1"/>
          <w:sz w:val="24"/>
          <w:szCs w:val="24"/>
        </w:rPr>
        <w:t xml:space="preserve">os interesses de algumas elites governamentais </w:t>
      </w:r>
      <w:r w:rsidR="00AE46BB" w:rsidRPr="00BD4FB5">
        <w:rPr>
          <w:rFonts w:ascii="Times New Roman" w:hAnsi="Times New Roman" w:cs="Times New Roman"/>
          <w:color w:val="000000" w:themeColor="text1"/>
          <w:sz w:val="24"/>
          <w:szCs w:val="24"/>
        </w:rPr>
        <w:t>envolvidas no setor mineiro</w:t>
      </w:r>
      <w:r w:rsidR="005903A4" w:rsidRPr="00BD4FB5">
        <w:rPr>
          <w:rStyle w:val="Refdenotaderodap"/>
          <w:rFonts w:ascii="Times New Roman" w:hAnsi="Times New Roman" w:cs="Times New Roman"/>
          <w:color w:val="000000" w:themeColor="text1"/>
          <w:sz w:val="24"/>
          <w:szCs w:val="24"/>
        </w:rPr>
        <w:footnoteReference w:id="701"/>
      </w:r>
      <w:r w:rsidR="00AE46BB" w:rsidRPr="00BD4FB5">
        <w:rPr>
          <w:rFonts w:ascii="Times New Roman" w:hAnsi="Times New Roman" w:cs="Times New Roman"/>
          <w:color w:val="000000" w:themeColor="text1"/>
          <w:sz w:val="24"/>
          <w:szCs w:val="24"/>
        </w:rPr>
        <w:t xml:space="preserve">, </w:t>
      </w:r>
      <w:r w:rsidR="00197D35" w:rsidRPr="00BD4FB5">
        <w:rPr>
          <w:rFonts w:ascii="Times New Roman" w:hAnsi="Times New Roman" w:cs="Times New Roman"/>
          <w:color w:val="000000" w:themeColor="text1"/>
          <w:sz w:val="24"/>
          <w:szCs w:val="24"/>
        </w:rPr>
        <w:t>fa</w:t>
      </w:r>
      <w:r w:rsidR="00B029E7">
        <w:rPr>
          <w:rFonts w:ascii="Times New Roman" w:hAnsi="Times New Roman" w:cs="Times New Roman"/>
          <w:color w:val="000000" w:themeColor="text1"/>
          <w:sz w:val="24"/>
          <w:szCs w:val="24"/>
        </w:rPr>
        <w:t>c</w:t>
      </w:r>
      <w:r w:rsidR="00275A53" w:rsidRPr="00BD4FB5">
        <w:rPr>
          <w:rFonts w:ascii="Times New Roman" w:hAnsi="Times New Roman" w:cs="Times New Roman"/>
          <w:color w:val="000000" w:themeColor="text1"/>
          <w:sz w:val="24"/>
          <w:szCs w:val="24"/>
        </w:rPr>
        <w:t xml:space="preserve">to que </w:t>
      </w:r>
      <w:r w:rsidR="00ED5C3F" w:rsidRPr="00BD4FB5">
        <w:rPr>
          <w:rFonts w:ascii="Times New Roman" w:hAnsi="Times New Roman" w:cs="Times New Roman"/>
          <w:color w:val="000000" w:themeColor="text1"/>
          <w:sz w:val="24"/>
          <w:szCs w:val="24"/>
        </w:rPr>
        <w:t xml:space="preserve">torna os processos melindrosos.    </w:t>
      </w:r>
    </w:p>
    <w:p w:rsidR="00BF24AC" w:rsidRPr="00BF24AC" w:rsidRDefault="00BF24AC" w:rsidP="00BF24AC">
      <w:pPr>
        <w:spacing w:after="0" w:line="360" w:lineRule="auto"/>
        <w:ind w:firstLine="720"/>
        <w:jc w:val="both"/>
        <w:rPr>
          <w:rFonts w:ascii="Times New Roman" w:hAnsi="Times New Roman" w:cs="Times New Roman"/>
          <w:color w:val="000000" w:themeColor="text1"/>
          <w:sz w:val="24"/>
          <w:szCs w:val="24"/>
        </w:rPr>
      </w:pPr>
    </w:p>
    <w:p w:rsidR="00E12B03" w:rsidRPr="000B6829" w:rsidRDefault="00BF24AC" w:rsidP="000B6829">
      <w:pPr>
        <w:pStyle w:val="Legenda"/>
        <w:keepNext/>
      </w:pPr>
      <w:r w:rsidRPr="000154F3">
        <w:rPr>
          <w:rFonts w:cs="Times New Roman"/>
          <w:szCs w:val="24"/>
        </w:rPr>
        <w:lastRenderedPageBreak/>
        <w:t xml:space="preserve"> </w:t>
      </w:r>
      <w:bookmarkStart w:id="76" w:name="_Toc493503074"/>
      <w:r w:rsidR="000B6829" w:rsidRPr="000154F3">
        <w:t xml:space="preserve">Gráfico </w:t>
      </w:r>
      <w:r w:rsidR="000B6829" w:rsidRPr="000154F3">
        <w:fldChar w:fldCharType="begin"/>
      </w:r>
      <w:r w:rsidR="000B6829" w:rsidRPr="000154F3">
        <w:instrText xml:space="preserve"> SEQ Gráfico \* ARABIC </w:instrText>
      </w:r>
      <w:r w:rsidR="000B6829" w:rsidRPr="000154F3">
        <w:fldChar w:fldCharType="separate"/>
      </w:r>
      <w:r w:rsidR="005240DB">
        <w:rPr>
          <w:noProof/>
        </w:rPr>
        <w:t>14</w:t>
      </w:r>
      <w:r w:rsidR="000B6829" w:rsidRPr="000154F3">
        <w:fldChar w:fldCharType="end"/>
      </w:r>
      <w:r w:rsidR="000B6829" w:rsidRPr="000154F3">
        <w:t>:</w:t>
      </w:r>
      <w:r w:rsidR="000B6829">
        <w:t xml:space="preserve"> </w:t>
      </w:r>
      <w:r w:rsidR="000B6829" w:rsidRPr="000154F3">
        <w:rPr>
          <w:b/>
        </w:rPr>
        <w:t>As empresas transnacionais respeitam o meio ambiente</w:t>
      </w:r>
      <w:bookmarkEnd w:id="76"/>
    </w:p>
    <w:p w:rsidR="00010DD4" w:rsidRPr="00010DD4" w:rsidRDefault="006857DD" w:rsidP="00010DD4">
      <w:pPr>
        <w:autoSpaceDE w:val="0"/>
        <w:autoSpaceDN w:val="0"/>
        <w:adjustRightInd w:val="0"/>
        <w:spacing w:after="0" w:line="240" w:lineRule="auto"/>
        <w:jc w:val="center"/>
        <w:rPr>
          <w:rFonts w:ascii="Times New Roman" w:hAnsi="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938304" behindDoc="0" locked="0" layoutInCell="1" allowOverlap="1" wp14:anchorId="2B4D735F" wp14:editId="554FDA81">
                <wp:simplePos x="0" y="0"/>
                <wp:positionH relativeFrom="column">
                  <wp:posOffset>2118673</wp:posOffset>
                </wp:positionH>
                <wp:positionV relativeFrom="paragraph">
                  <wp:posOffset>73660</wp:posOffset>
                </wp:positionV>
                <wp:extent cx="1335239" cy="0"/>
                <wp:effectExtent l="38100" t="76200" r="17780" b="114300"/>
                <wp:wrapNone/>
                <wp:docPr id="5" name="Conexão recta unidireccional 5"/>
                <wp:cNvGraphicFramePr/>
                <a:graphic xmlns:a="http://schemas.openxmlformats.org/drawingml/2006/main">
                  <a:graphicData uri="http://schemas.microsoft.com/office/word/2010/wordprocessingShape">
                    <wps:wsp>
                      <wps:cNvCnPr/>
                      <wps:spPr>
                        <a:xfrm>
                          <a:off x="0" y="0"/>
                          <a:ext cx="133523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5" o:spid="_x0000_s1026" type="#_x0000_t32" style="position:absolute;margin-left:166.8pt;margin-top:5.8pt;width:105.15pt;height:0;z-index:25193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" strokecolor="black [3040]">
                <v:stroke startarrow="open" endarrow="open"/>
              </v:shape>
            </w:pict>
          </mc:Fallback>
        </mc:AlternateContent>
      </w:r>
      <w:r w:rsidR="00010DD4" w:rsidRPr="00264333">
        <w:rPr>
          <w:rFonts w:ascii="Times New Roman" w:hAnsi="Times New Roman" w:cs="Times New Roman"/>
          <w:b/>
          <w:sz w:val="24"/>
          <w:szCs w:val="24"/>
        </w:rPr>
        <w:t xml:space="preserve">Cateme </w:t>
      </w:r>
      <w:r w:rsidR="00010DD4">
        <w:rPr>
          <w:rFonts w:ascii="Times New Roman" w:hAnsi="Times New Roman" w:cs="Times New Roman"/>
          <w:b/>
          <w:sz w:val="24"/>
          <w:szCs w:val="24"/>
        </w:rPr>
        <w:t xml:space="preserve">                                    Mualadzi</w:t>
      </w:r>
    </w:p>
    <w:p w:rsidR="006D71C4" w:rsidRDefault="00B93104" w:rsidP="00E12B03">
      <w:pPr>
        <w:spacing w:line="240" w:lineRule="auto"/>
        <w:jc w:val="both"/>
        <w:rPr>
          <w:rFonts w:ascii="Times New Roman" w:hAnsi="Times New Roman" w:cs="Times New Roman"/>
          <w:color w:val="000000"/>
          <w:sz w:val="24"/>
          <w:szCs w:val="24"/>
        </w:rPr>
      </w:pPr>
      <w:r>
        <w:rPr>
          <w:noProof/>
          <w:lang w:eastAsia="pt-PT"/>
        </w:rPr>
        <w:drawing>
          <wp:inline distT="0" distB="0" distL="0" distR="0" wp14:anchorId="737E5C47" wp14:editId="51A712B1">
            <wp:extent cx="2747213" cy="3183147"/>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8366" cy="3184483"/>
                    </a:xfrm>
                    <a:prstGeom prst="rect">
                      <a:avLst/>
                    </a:prstGeom>
                  </pic:spPr>
                </pic:pic>
              </a:graphicData>
            </a:graphic>
          </wp:inline>
        </w:drawing>
      </w:r>
      <w:r>
        <w:rPr>
          <w:noProof/>
          <w:lang w:eastAsia="pt-PT"/>
        </w:rPr>
        <w:drawing>
          <wp:inline distT="0" distB="0" distL="0" distR="0" wp14:anchorId="1184F6BB" wp14:editId="34FA2306">
            <wp:extent cx="2767275" cy="3105509"/>
            <wp:effectExtent l="0" t="0" r="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1478"/>
                    <a:stretch/>
                  </pic:blipFill>
                  <pic:spPr bwMode="auto">
                    <a:xfrm>
                      <a:off x="0" y="0"/>
                      <a:ext cx="2773664" cy="3112679"/>
                    </a:xfrm>
                    <a:prstGeom prst="rect">
                      <a:avLst/>
                    </a:prstGeom>
                    <a:ln>
                      <a:noFill/>
                    </a:ln>
                    <a:extLst>
                      <a:ext uri="{53640926-AAD7-44D8-BBD7-CCE9431645EC}">
                        <a14:shadowObscured xmlns:a14="http://schemas.microsoft.com/office/drawing/2010/main"/>
                      </a:ext>
                    </a:extLst>
                  </pic:spPr>
                </pic:pic>
              </a:graphicData>
            </a:graphic>
          </wp:inline>
        </w:drawing>
      </w:r>
    </w:p>
    <w:p w:rsidR="006D71C4" w:rsidRDefault="006D71C4" w:rsidP="00B351CE">
      <w:pPr>
        <w:spacing w:after="0" w:line="240" w:lineRule="auto"/>
        <w:jc w:val="both"/>
        <w:rPr>
          <w:rFonts w:ascii="Times New Roman" w:hAnsi="Times New Roman" w:cs="Times New Roman"/>
          <w:color w:val="000000"/>
          <w:sz w:val="24"/>
          <w:szCs w:val="24"/>
        </w:rPr>
      </w:pPr>
    </w:p>
    <w:p w:rsidR="006063B5" w:rsidRDefault="006063B5" w:rsidP="006063B5">
      <w:pPr>
        <w:spacing w:after="0" w:line="360" w:lineRule="auto"/>
        <w:jc w:val="both"/>
        <w:rPr>
          <w:rFonts w:ascii="Times New Roman" w:hAnsi="Times New Roman" w:cs="Times New Roman"/>
          <w:color w:val="000000" w:themeColor="text1"/>
          <w:sz w:val="24"/>
          <w:szCs w:val="24"/>
          <w:shd w:val="clear" w:color="auto" w:fill="FFFFFF"/>
        </w:rPr>
      </w:pPr>
      <w:r w:rsidRPr="00E95065">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onvidados</w:t>
      </w:r>
      <w:r w:rsidRPr="00E95065">
        <w:rPr>
          <w:rFonts w:ascii="Times New Roman" w:hAnsi="Times New Roman" w:cs="Times New Roman"/>
          <w:color w:val="000000" w:themeColor="text1"/>
          <w:sz w:val="24"/>
          <w:szCs w:val="24"/>
        </w:rPr>
        <w:t xml:space="preserve"> a responder ao inquérito </w:t>
      </w:r>
      <w:r w:rsidRPr="00E95065">
        <w:rPr>
          <w:rFonts w:ascii="Times New Roman" w:hAnsi="Times New Roman" w:cs="Times New Roman"/>
          <w:color w:val="000000" w:themeColor="text1"/>
          <w:sz w:val="24"/>
          <w:szCs w:val="24"/>
          <w:shd w:val="clear" w:color="auto" w:fill="FFFFFF"/>
        </w:rPr>
        <w:t xml:space="preserve">sobre se a Vale Moçambique respeita o meio ambiente, 37.0% dos participantes de Cateme </w:t>
      </w:r>
      <w:r>
        <w:rPr>
          <w:rFonts w:ascii="Times New Roman" w:hAnsi="Times New Roman" w:cs="Times New Roman"/>
          <w:color w:val="000000" w:themeColor="text1"/>
          <w:sz w:val="24"/>
          <w:szCs w:val="24"/>
          <w:shd w:val="clear" w:color="auto" w:fill="FFFFFF"/>
        </w:rPr>
        <w:t>concorda</w:t>
      </w:r>
      <w:r w:rsidRPr="00E95065">
        <w:rPr>
          <w:rFonts w:ascii="Times New Roman" w:hAnsi="Times New Roman" w:cs="Times New Roman"/>
          <w:color w:val="000000" w:themeColor="text1"/>
          <w:sz w:val="24"/>
          <w:szCs w:val="24"/>
          <w:shd w:val="clear" w:color="auto" w:fill="FFFFFF"/>
        </w:rPr>
        <w:t xml:space="preserve"> totalmente </w:t>
      </w:r>
      <w:r w:rsidRPr="00ED4D1D">
        <w:rPr>
          <w:rFonts w:ascii="Times New Roman" w:hAnsi="Times New Roman" w:cs="Times New Roman"/>
          <w:color w:val="000000" w:themeColor="text1"/>
          <w:sz w:val="24"/>
          <w:szCs w:val="24"/>
          <w:shd w:val="clear" w:color="auto" w:fill="FFFFFF"/>
        </w:rPr>
        <w:t>que</w:t>
      </w:r>
      <w:r w:rsidR="008A4FC2">
        <w:rPr>
          <w:rFonts w:ascii="Times New Roman" w:hAnsi="Times New Roman" w:cs="Times New Roman"/>
          <w:color w:val="000000" w:themeColor="text1"/>
          <w:sz w:val="24"/>
          <w:szCs w:val="24"/>
          <w:shd w:val="clear" w:color="auto" w:fill="FFFFFF"/>
        </w:rPr>
        <w:t xml:space="preserve"> a</w:t>
      </w:r>
      <w:r w:rsidRPr="00ED4D1D">
        <w:rPr>
          <w:rFonts w:ascii="Times New Roman" w:hAnsi="Times New Roman" w:cs="Times New Roman"/>
          <w:color w:val="000000" w:themeColor="text1"/>
          <w:sz w:val="24"/>
          <w:szCs w:val="24"/>
          <w:shd w:val="clear" w:color="auto" w:fill="FFFFFF"/>
        </w:rPr>
        <w:t xml:space="preserve"> ICVL respeita o meio ambiente</w:t>
      </w:r>
      <w:r w:rsidRPr="00E95065">
        <w:rPr>
          <w:rFonts w:ascii="Times New Roman" w:hAnsi="Times New Roman" w:cs="Times New Roman"/>
          <w:color w:val="000000" w:themeColor="text1"/>
          <w:sz w:val="24"/>
          <w:szCs w:val="24"/>
          <w:shd w:val="clear" w:color="auto" w:fill="FFFFFF"/>
        </w:rPr>
        <w:t xml:space="preserve"> e 34.0% discorda totalmente. </w:t>
      </w:r>
      <w:r w:rsidRPr="00ED4D1D">
        <w:rPr>
          <w:rFonts w:ascii="Times New Roman" w:hAnsi="Times New Roman" w:cs="Times New Roman"/>
          <w:color w:val="000000" w:themeColor="text1"/>
          <w:sz w:val="24"/>
          <w:szCs w:val="24"/>
          <w:shd w:val="clear" w:color="auto" w:fill="FFFFFF"/>
        </w:rPr>
        <w:t xml:space="preserve">Contrariamente </w:t>
      </w:r>
      <w:r w:rsidR="00085D49">
        <w:rPr>
          <w:rFonts w:ascii="Times New Roman" w:hAnsi="Times New Roman" w:cs="Times New Roman"/>
          <w:color w:val="000000" w:themeColor="text1"/>
          <w:sz w:val="24"/>
          <w:szCs w:val="24"/>
          <w:shd w:val="clear" w:color="auto" w:fill="FFFFFF"/>
        </w:rPr>
        <w:t>à</w:t>
      </w:r>
      <w:r w:rsidRPr="00ED4D1D">
        <w:rPr>
          <w:rFonts w:ascii="Times New Roman" w:hAnsi="Times New Roman" w:cs="Times New Roman"/>
          <w:color w:val="000000" w:themeColor="text1"/>
          <w:sz w:val="24"/>
          <w:szCs w:val="24"/>
          <w:shd w:val="clear" w:color="auto" w:fill="FFFFFF"/>
        </w:rPr>
        <w:t xml:space="preserve"> Cateme, 66.67% dos inquiridos de Mualadzi </w:t>
      </w:r>
      <w:r>
        <w:rPr>
          <w:rFonts w:ascii="Times New Roman" w:hAnsi="Times New Roman" w:cs="Times New Roman"/>
          <w:color w:val="000000" w:themeColor="text1"/>
          <w:sz w:val="24"/>
          <w:szCs w:val="24"/>
          <w:shd w:val="clear" w:color="auto" w:fill="FFFFFF"/>
        </w:rPr>
        <w:t>discorda totalmente</w:t>
      </w:r>
      <w:r w:rsidRPr="00ED4D1D">
        <w:rPr>
          <w:rFonts w:ascii="Times New Roman" w:hAnsi="Times New Roman" w:cs="Times New Roman"/>
          <w:color w:val="000000" w:themeColor="text1"/>
          <w:sz w:val="24"/>
          <w:szCs w:val="24"/>
          <w:shd w:val="clear" w:color="auto" w:fill="FFFFFF"/>
        </w:rPr>
        <w:t xml:space="preserve"> e 25.49% </w:t>
      </w:r>
      <w:r>
        <w:rPr>
          <w:rFonts w:ascii="Times New Roman" w:hAnsi="Times New Roman" w:cs="Times New Roman"/>
          <w:color w:val="000000" w:themeColor="text1"/>
          <w:sz w:val="24"/>
          <w:szCs w:val="24"/>
          <w:shd w:val="clear" w:color="auto" w:fill="FFFFFF"/>
        </w:rPr>
        <w:t>concorda</w:t>
      </w:r>
      <w:r w:rsidRPr="00ED4D1D">
        <w:rPr>
          <w:rFonts w:ascii="Times New Roman" w:hAnsi="Times New Roman" w:cs="Times New Roman"/>
          <w:color w:val="000000" w:themeColor="text1"/>
          <w:sz w:val="24"/>
          <w:szCs w:val="24"/>
          <w:shd w:val="clear" w:color="auto" w:fill="FFFFFF"/>
        </w:rPr>
        <w:t xml:space="preserve"> totalmente. </w:t>
      </w:r>
    </w:p>
    <w:p w:rsidR="00BD4FB5" w:rsidRDefault="006063B5" w:rsidP="00BD4FB5">
      <w:pPr>
        <w:spacing w:after="0" w:line="360" w:lineRule="auto"/>
        <w:ind w:firstLine="720"/>
        <w:jc w:val="both"/>
        <w:rPr>
          <w:rFonts w:ascii="Times New Roman" w:eastAsia="Times New Roman" w:hAnsi="Times New Roman" w:cs="Times New Roman"/>
          <w:color w:val="000000" w:themeColor="text1"/>
          <w:sz w:val="24"/>
          <w:szCs w:val="24"/>
        </w:rPr>
      </w:pPr>
      <w:r w:rsidRPr="00ED4D1D">
        <w:rPr>
          <w:rFonts w:ascii="Times New Roman" w:hAnsi="Times New Roman" w:cs="Times New Roman"/>
          <w:color w:val="000000" w:themeColor="text1"/>
          <w:sz w:val="24"/>
          <w:szCs w:val="24"/>
          <w:shd w:val="clear" w:color="auto" w:fill="FFFFFF"/>
        </w:rPr>
        <w:t xml:space="preserve">Na ótica dos reassentados de Mualadzi, </w:t>
      </w:r>
      <w:r w:rsidR="00FA636D">
        <w:rPr>
          <w:rFonts w:ascii="Times New Roman" w:hAnsi="Times New Roman" w:cs="Times New Roman"/>
          <w:color w:val="000000" w:themeColor="text1"/>
          <w:sz w:val="24"/>
          <w:szCs w:val="24"/>
          <w:shd w:val="clear" w:color="auto" w:fill="FFFFFF"/>
        </w:rPr>
        <w:t>a</w:t>
      </w:r>
      <w:r w:rsidRPr="00ED4D1D">
        <w:rPr>
          <w:rFonts w:ascii="Times New Roman" w:hAnsi="Times New Roman" w:cs="Times New Roman"/>
          <w:color w:val="000000" w:themeColor="text1"/>
          <w:sz w:val="24"/>
          <w:szCs w:val="24"/>
          <w:shd w:val="clear" w:color="auto" w:fill="FFFFFF"/>
        </w:rPr>
        <w:t xml:space="preserve"> ICVL </w:t>
      </w:r>
      <w:r>
        <w:rPr>
          <w:rFonts w:ascii="Times New Roman" w:hAnsi="Times New Roman" w:cs="Times New Roman"/>
          <w:color w:val="000000" w:themeColor="text1"/>
          <w:sz w:val="24"/>
          <w:szCs w:val="24"/>
          <w:shd w:val="clear" w:color="auto" w:fill="FFFFFF"/>
        </w:rPr>
        <w:t>pauta</w:t>
      </w:r>
      <w:r w:rsidRPr="00ED4D1D">
        <w:rPr>
          <w:rFonts w:ascii="Times New Roman" w:hAnsi="Times New Roman" w:cs="Times New Roman"/>
          <w:color w:val="000000" w:themeColor="text1"/>
          <w:sz w:val="24"/>
          <w:szCs w:val="24"/>
          <w:shd w:val="clear" w:color="auto" w:fill="FFFFFF"/>
        </w:rPr>
        <w:t xml:space="preserve"> pela </w:t>
      </w:r>
      <w:r w:rsidRPr="00ED4D1D">
        <w:rPr>
          <w:rFonts w:ascii="Times New Roman" w:eastAsia="Times New Roman" w:hAnsi="Times New Roman" w:cs="Times New Roman"/>
          <w:color w:val="000000" w:themeColor="text1"/>
          <w:sz w:val="24"/>
          <w:szCs w:val="24"/>
        </w:rPr>
        <w:t>destruição das florestas</w:t>
      </w:r>
      <w:r>
        <w:rPr>
          <w:rFonts w:ascii="Times New Roman" w:eastAsia="Times New Roman" w:hAnsi="Times New Roman" w:cs="Times New Roman"/>
          <w:color w:val="000000" w:themeColor="text1"/>
          <w:sz w:val="24"/>
          <w:szCs w:val="24"/>
        </w:rPr>
        <w:t>,</w:t>
      </w:r>
      <w:r w:rsidRPr="00ED4D1D">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com o interesse de </w:t>
      </w:r>
      <w:r w:rsidRPr="00ED4D1D">
        <w:rPr>
          <w:rFonts w:ascii="Times New Roman" w:eastAsia="Times New Roman" w:hAnsi="Times New Roman" w:cs="Times New Roman"/>
          <w:color w:val="000000" w:themeColor="text1"/>
          <w:sz w:val="24"/>
          <w:szCs w:val="24"/>
        </w:rPr>
        <w:t xml:space="preserve">desenvolver projetos comerciais. </w:t>
      </w:r>
      <w:r>
        <w:rPr>
          <w:rFonts w:ascii="Times New Roman" w:eastAsia="Times New Roman" w:hAnsi="Times New Roman" w:cs="Times New Roman"/>
          <w:color w:val="000000" w:themeColor="text1"/>
          <w:sz w:val="24"/>
          <w:szCs w:val="24"/>
        </w:rPr>
        <w:t xml:space="preserve">Durante os trabalhos de campo, a </w:t>
      </w:r>
      <w:r w:rsidRPr="00ED4D1D">
        <w:rPr>
          <w:rFonts w:ascii="Times New Roman" w:eastAsia="Times New Roman" w:hAnsi="Times New Roman" w:cs="Times New Roman"/>
          <w:color w:val="000000" w:themeColor="text1"/>
          <w:sz w:val="24"/>
          <w:szCs w:val="24"/>
        </w:rPr>
        <w:t xml:space="preserve">população acusou também o Governo distrital de </w:t>
      </w:r>
      <w:r>
        <w:rPr>
          <w:rFonts w:ascii="Times New Roman" w:eastAsia="Times New Roman" w:hAnsi="Times New Roman" w:cs="Times New Roman"/>
          <w:color w:val="000000" w:themeColor="text1"/>
          <w:sz w:val="24"/>
          <w:szCs w:val="24"/>
        </w:rPr>
        <w:t xml:space="preserve">pouco fazer para impedir o </w:t>
      </w:r>
      <w:r w:rsidRPr="00ED4D1D">
        <w:rPr>
          <w:rFonts w:ascii="Times New Roman" w:eastAsia="Times New Roman" w:hAnsi="Times New Roman" w:cs="Times New Roman"/>
          <w:color w:val="000000" w:themeColor="text1"/>
          <w:sz w:val="24"/>
          <w:szCs w:val="24"/>
        </w:rPr>
        <w:t xml:space="preserve">abate indiscriminado da madeira, </w:t>
      </w:r>
      <w:r>
        <w:rPr>
          <w:rFonts w:ascii="Times New Roman" w:eastAsia="Times New Roman" w:hAnsi="Times New Roman" w:cs="Times New Roman"/>
          <w:color w:val="000000" w:themeColor="text1"/>
          <w:sz w:val="24"/>
          <w:szCs w:val="24"/>
        </w:rPr>
        <w:t xml:space="preserve">que é transportada </w:t>
      </w:r>
      <w:r w:rsidRPr="00ED4D1D">
        <w:rPr>
          <w:rFonts w:ascii="Times New Roman" w:eastAsia="Times New Roman" w:hAnsi="Times New Roman" w:cs="Times New Roman"/>
          <w:color w:val="000000" w:themeColor="text1"/>
          <w:sz w:val="24"/>
          <w:szCs w:val="24"/>
        </w:rPr>
        <w:t xml:space="preserve">em camiões que danificam as vias de acesso e agravam </w:t>
      </w:r>
      <w:r>
        <w:rPr>
          <w:rFonts w:ascii="Times New Roman" w:eastAsia="Times New Roman" w:hAnsi="Times New Roman" w:cs="Times New Roman"/>
          <w:color w:val="000000" w:themeColor="text1"/>
          <w:sz w:val="24"/>
          <w:szCs w:val="24"/>
        </w:rPr>
        <w:t xml:space="preserve">o estado das </w:t>
      </w:r>
      <w:r w:rsidRPr="00ED4D1D">
        <w:rPr>
          <w:rFonts w:ascii="Times New Roman" w:eastAsia="Times New Roman" w:hAnsi="Times New Roman" w:cs="Times New Roman"/>
          <w:color w:val="000000" w:themeColor="text1"/>
          <w:sz w:val="24"/>
          <w:szCs w:val="24"/>
        </w:rPr>
        <w:t xml:space="preserve">residências </w:t>
      </w:r>
      <w:r>
        <w:rPr>
          <w:rFonts w:ascii="Times New Roman" w:eastAsia="Times New Roman" w:hAnsi="Times New Roman" w:cs="Times New Roman"/>
          <w:color w:val="000000" w:themeColor="text1"/>
          <w:sz w:val="24"/>
          <w:szCs w:val="24"/>
        </w:rPr>
        <w:t>a</w:t>
      </w:r>
      <w:r w:rsidRPr="00ED4D1D">
        <w:rPr>
          <w:rFonts w:ascii="Times New Roman" w:eastAsia="Times New Roman" w:hAnsi="Times New Roman" w:cs="Times New Roman"/>
          <w:color w:val="000000" w:themeColor="text1"/>
          <w:sz w:val="24"/>
          <w:szCs w:val="24"/>
        </w:rPr>
        <w:t>tri</w:t>
      </w:r>
      <w:r w:rsidRPr="00ED4D1D">
        <w:rPr>
          <w:rFonts w:ascii="Times New Roman" w:eastAsia="Times New Roman" w:hAnsi="Times New Roman" w:cs="Times New Roman"/>
          <w:color w:val="000000" w:themeColor="text1"/>
          <w:sz w:val="24"/>
          <w:szCs w:val="24"/>
        </w:rPr>
        <w:softHyphen/>
        <w:t>buídas no âmbito do processo de reassentamento.</w:t>
      </w:r>
      <w:r w:rsidRPr="00ED4D1D">
        <w:rPr>
          <w:rStyle w:val="Refdenotaderodap"/>
          <w:rFonts w:ascii="Times New Roman" w:eastAsia="Times New Roman" w:hAnsi="Times New Roman" w:cs="Times New Roman"/>
          <w:color w:val="000000" w:themeColor="text1"/>
          <w:sz w:val="24"/>
          <w:szCs w:val="24"/>
        </w:rPr>
        <w:footnoteReference w:id="702"/>
      </w:r>
    </w:p>
    <w:p w:rsidR="00BD4FB5" w:rsidRPr="00BD4FB5" w:rsidRDefault="00BD4FB5" w:rsidP="00BD4FB5">
      <w:pPr>
        <w:spacing w:after="0" w:line="360" w:lineRule="auto"/>
        <w:ind w:firstLine="720"/>
        <w:jc w:val="both"/>
        <w:rPr>
          <w:rFonts w:ascii="Times New Roman" w:eastAsia="Times New Roman" w:hAnsi="Times New Roman" w:cs="Times New Roman"/>
          <w:color w:val="000000" w:themeColor="text1"/>
          <w:sz w:val="24"/>
          <w:szCs w:val="24"/>
        </w:rPr>
      </w:pPr>
      <w:r w:rsidRPr="00BD4FB5">
        <w:rPr>
          <w:rFonts w:ascii="Times New Roman" w:hAnsi="Times New Roman" w:cs="Times New Roman"/>
          <w:color w:val="000000" w:themeColor="text1"/>
          <w:sz w:val="24"/>
          <w:szCs w:val="24"/>
        </w:rPr>
        <w:t>Mais recentemente, Osório debateu o tema do impacte ambiental e relatou o seguinte:</w:t>
      </w:r>
    </w:p>
    <w:p w:rsidR="00BD4FB5" w:rsidRPr="00BD4FB5" w:rsidRDefault="00BD4FB5" w:rsidP="00BD4FB5">
      <w:pPr>
        <w:tabs>
          <w:tab w:val="left" w:pos="2268"/>
        </w:tabs>
        <w:spacing w:after="0" w:line="360" w:lineRule="auto"/>
        <w:ind w:firstLine="720"/>
        <w:jc w:val="both"/>
        <w:rPr>
          <w:rFonts w:ascii="Times New Roman" w:hAnsi="Times New Roman" w:cs="Times New Roman"/>
          <w:color w:val="000000" w:themeColor="text1"/>
          <w:sz w:val="24"/>
          <w:szCs w:val="24"/>
        </w:rPr>
      </w:pPr>
    </w:p>
    <w:p w:rsidR="00BD4FB5" w:rsidRPr="00BD4FB5" w:rsidRDefault="00BD4FB5" w:rsidP="00BD4FB5">
      <w:pPr>
        <w:tabs>
          <w:tab w:val="left" w:pos="2268"/>
        </w:tabs>
        <w:spacing w:after="0" w:line="240" w:lineRule="auto"/>
        <w:ind w:left="2268"/>
        <w:jc w:val="both"/>
        <w:rPr>
          <w:rFonts w:ascii="Times New Roman" w:hAnsi="Times New Roman" w:cs="Times New Roman"/>
          <w:color w:val="000000" w:themeColor="text1"/>
          <w:sz w:val="20"/>
          <w:szCs w:val="20"/>
        </w:rPr>
      </w:pPr>
      <w:r w:rsidRPr="00BD4FB5">
        <w:rPr>
          <w:rFonts w:ascii="Times New Roman" w:hAnsi="Times New Roman" w:cs="Times New Roman"/>
          <w:color w:val="000000" w:themeColor="text1"/>
          <w:sz w:val="20"/>
          <w:szCs w:val="20"/>
        </w:rPr>
        <w:t xml:space="preserve">Por falta de recursos humanos, </w:t>
      </w:r>
      <w:r w:rsidRPr="00BD4FB5">
        <w:rPr>
          <w:rFonts w:ascii="Times New Roman" w:eastAsia="Times New Roman" w:hAnsi="Times New Roman" w:cs="Times New Roman"/>
          <w:color w:val="000000" w:themeColor="text1"/>
          <w:sz w:val="20"/>
          <w:szCs w:val="20"/>
          <w:lang w:eastAsia="pt-PT"/>
        </w:rPr>
        <w:t>especializados, aliada a certa cumplicidade</w:t>
      </w:r>
      <w:r w:rsidRPr="00BD4FB5">
        <w:rPr>
          <w:rFonts w:ascii="Times New Roman" w:hAnsi="Times New Roman" w:cs="Times New Roman"/>
          <w:color w:val="000000" w:themeColor="text1"/>
          <w:sz w:val="20"/>
          <w:szCs w:val="20"/>
        </w:rPr>
        <w:t xml:space="preserve">, o Estado não realiza a fiscalização do impacte ambiental dos megaprojetos. As explosões aumentam de mês para mês. A terra treme e não há intervenção das instituições. Há uma inoperância cúmplice dos setores estatais que deviam intervir na regulação do impacte e das atividades dos megaprojetos. Não é o Estado que faz os estudos de impacte ambiental, como recomenda a lei, mas sim as empresas que têm os meios e instrumentos para o efeito, demonstrando claramente uma atitude de promiscuidade. Com efeito, as empresas agem como se fossem soberanas dentro do país. A prática </w:t>
      </w:r>
      <w:r w:rsidRPr="00BD4FB5">
        <w:rPr>
          <w:rFonts w:ascii="Times New Roman" w:hAnsi="Times New Roman" w:cs="Times New Roman"/>
          <w:color w:val="000000" w:themeColor="text1"/>
          <w:sz w:val="20"/>
          <w:szCs w:val="20"/>
        </w:rPr>
        <w:lastRenderedPageBreak/>
        <w:t>vigente parece indiciar a falta de vontade para implementar a lei e os direitos das pessoas</w:t>
      </w:r>
      <w:r w:rsidR="00070EA5" w:rsidRPr="00BD4FB5">
        <w:rPr>
          <w:rFonts w:ascii="Times New Roman" w:hAnsi="Times New Roman" w:cs="Times New Roman"/>
          <w:color w:val="000000" w:themeColor="text1"/>
          <w:sz w:val="20"/>
          <w:szCs w:val="20"/>
        </w:rPr>
        <w:t>.</w:t>
      </w:r>
      <w:r w:rsidR="001C0572" w:rsidRPr="00BD4FB5">
        <w:rPr>
          <w:rStyle w:val="Refdenotaderodap"/>
          <w:rFonts w:ascii="Times New Roman" w:hAnsi="Times New Roman" w:cs="Times New Roman"/>
          <w:color w:val="000000" w:themeColor="text1"/>
          <w:sz w:val="20"/>
          <w:szCs w:val="20"/>
        </w:rPr>
        <w:footnoteReference w:id="703"/>
      </w:r>
    </w:p>
    <w:p w:rsidR="00F37AA6" w:rsidRDefault="00F37AA6" w:rsidP="00BD4FB5">
      <w:pPr>
        <w:tabs>
          <w:tab w:val="left" w:pos="709"/>
          <w:tab w:val="left" w:pos="2268"/>
        </w:tabs>
        <w:spacing w:after="0" w:line="360" w:lineRule="auto"/>
        <w:jc w:val="both"/>
        <w:rPr>
          <w:rFonts w:ascii="Times New Roman" w:hAnsi="Times New Roman" w:cs="Times New Roman"/>
          <w:color w:val="000000" w:themeColor="text1"/>
          <w:sz w:val="24"/>
          <w:szCs w:val="24"/>
        </w:rPr>
      </w:pPr>
    </w:p>
    <w:p w:rsidR="00BD4FB5" w:rsidRPr="00BD4FB5" w:rsidRDefault="00BD4FB5" w:rsidP="00BD4FB5">
      <w:pPr>
        <w:tabs>
          <w:tab w:val="left" w:pos="709"/>
          <w:tab w:val="left" w:pos="2268"/>
        </w:tabs>
        <w:spacing w:after="0" w:line="360" w:lineRule="auto"/>
        <w:jc w:val="both"/>
        <w:rPr>
          <w:rFonts w:ascii="Times New Roman" w:hAnsi="Times New Roman" w:cs="Times New Roman"/>
          <w:color w:val="000000" w:themeColor="text1"/>
          <w:sz w:val="28"/>
          <w:szCs w:val="28"/>
        </w:rPr>
      </w:pPr>
      <w:r w:rsidRPr="00BD4FB5">
        <w:rPr>
          <w:rFonts w:ascii="Times New Roman" w:hAnsi="Times New Roman" w:cs="Times New Roman"/>
          <w:color w:val="000000" w:themeColor="text1"/>
          <w:sz w:val="24"/>
          <w:szCs w:val="24"/>
        </w:rPr>
        <w:t>O texto publicado realça a incompatibilidade entre a exploração de recursos naturais e a preservação ambiental, na medida em que não são observadas medidas de segurança para mitigar os impactes da mineração. Importa referir que este fenómeno não é só um caso singular de Moçambique, pois em muitos países da AS detentores de recursos naturais, como Angola e RDC, depara-se com falta de equipamentos tecnológicos, em geral, para fazer face ao controlo e monitoramento das atividades geradoras de impactes ambientais nocivos. Por vezes, em nome do crescimento económico e sob pressão</w:t>
      </w:r>
      <w:r w:rsidRPr="00BD4FB5">
        <w:rPr>
          <w:rStyle w:val="apple-converted-space"/>
          <w:rFonts w:ascii="Times New Roman" w:hAnsi="Times New Roman" w:cs="Times New Roman"/>
          <w:color w:val="000000" w:themeColor="text1"/>
          <w:sz w:val="24"/>
          <w:szCs w:val="24"/>
          <w:shd w:val="clear" w:color="auto" w:fill="FFFFFF"/>
        </w:rPr>
        <w:t> </w:t>
      </w:r>
      <w:r w:rsidRPr="00BD4FB5">
        <w:rPr>
          <w:rFonts w:ascii="Times New Roman" w:hAnsi="Times New Roman" w:cs="Times New Roman"/>
          <w:color w:val="000000" w:themeColor="text1"/>
          <w:sz w:val="24"/>
          <w:szCs w:val="24"/>
          <w:shd w:val="clear" w:color="auto" w:fill="FFFFFF"/>
        </w:rPr>
        <w:t>de</w:t>
      </w:r>
      <w:r w:rsidRPr="00BD4FB5">
        <w:rPr>
          <w:rStyle w:val="apple-converted-space"/>
          <w:rFonts w:ascii="Times New Roman" w:hAnsi="Times New Roman" w:cs="Times New Roman"/>
          <w:color w:val="000000" w:themeColor="text1"/>
          <w:sz w:val="24"/>
          <w:szCs w:val="24"/>
          <w:shd w:val="clear" w:color="auto" w:fill="FFFFFF"/>
        </w:rPr>
        <w:t> </w:t>
      </w:r>
      <w:r w:rsidRPr="00BD4FB5">
        <w:rPr>
          <w:rStyle w:val="nfase"/>
          <w:rFonts w:ascii="Times New Roman" w:hAnsi="Times New Roman" w:cs="Times New Roman"/>
          <w:bCs/>
          <w:color w:val="000000" w:themeColor="text1"/>
          <w:sz w:val="24"/>
          <w:szCs w:val="24"/>
          <w:shd w:val="clear" w:color="auto" w:fill="FFFFFF"/>
        </w:rPr>
        <w:t>grupos</w:t>
      </w:r>
      <w:r w:rsidRPr="00BD4FB5">
        <w:rPr>
          <w:rStyle w:val="apple-converted-space"/>
          <w:rFonts w:ascii="Times New Roman" w:hAnsi="Times New Roman" w:cs="Times New Roman"/>
          <w:color w:val="000000" w:themeColor="text1"/>
          <w:sz w:val="24"/>
          <w:szCs w:val="24"/>
          <w:shd w:val="clear" w:color="auto" w:fill="FFFFFF"/>
        </w:rPr>
        <w:t> </w:t>
      </w:r>
      <w:r w:rsidRPr="00BD4FB5">
        <w:rPr>
          <w:rFonts w:ascii="Times New Roman" w:hAnsi="Times New Roman" w:cs="Times New Roman"/>
          <w:color w:val="000000" w:themeColor="text1"/>
          <w:sz w:val="24"/>
          <w:szCs w:val="24"/>
          <w:shd w:val="clear" w:color="auto" w:fill="FFFFFF"/>
        </w:rPr>
        <w:t>de</w:t>
      </w:r>
      <w:r w:rsidRPr="00BD4FB5">
        <w:rPr>
          <w:rStyle w:val="apple-converted-space"/>
          <w:rFonts w:ascii="Times New Roman" w:hAnsi="Times New Roman" w:cs="Times New Roman"/>
          <w:color w:val="000000" w:themeColor="text1"/>
          <w:sz w:val="24"/>
          <w:szCs w:val="24"/>
          <w:shd w:val="clear" w:color="auto" w:fill="FFFFFF"/>
        </w:rPr>
        <w:t> </w:t>
      </w:r>
      <w:r w:rsidRPr="00BD4FB5">
        <w:rPr>
          <w:rStyle w:val="nfase"/>
          <w:rFonts w:ascii="Times New Roman" w:hAnsi="Times New Roman" w:cs="Times New Roman"/>
          <w:bCs/>
          <w:color w:val="000000" w:themeColor="text1"/>
          <w:sz w:val="24"/>
          <w:szCs w:val="24"/>
          <w:shd w:val="clear" w:color="auto" w:fill="FFFFFF"/>
        </w:rPr>
        <w:t>interesse</w:t>
      </w:r>
      <w:r w:rsidRPr="00BD4FB5">
        <w:rPr>
          <w:rFonts w:ascii="Times New Roman" w:hAnsi="Times New Roman" w:cs="Times New Roman"/>
          <w:color w:val="000000" w:themeColor="text1"/>
          <w:sz w:val="24"/>
          <w:szCs w:val="24"/>
          <w:shd w:val="clear" w:color="auto" w:fill="FFFFFF"/>
        </w:rPr>
        <w:t xml:space="preserve"> (</w:t>
      </w:r>
      <w:r w:rsidRPr="00BD4FB5">
        <w:rPr>
          <w:rFonts w:ascii="Times New Roman" w:hAnsi="Times New Roman" w:cs="Times New Roman"/>
          <w:i/>
          <w:color w:val="000000" w:themeColor="text1"/>
          <w:sz w:val="24"/>
          <w:szCs w:val="24"/>
          <w:shd w:val="clear" w:color="auto" w:fill="FFFFFF"/>
        </w:rPr>
        <w:t>lobby</w:t>
      </w:r>
      <w:r w:rsidRPr="00BD4FB5">
        <w:rPr>
          <w:rFonts w:ascii="Times New Roman" w:hAnsi="Times New Roman" w:cs="Times New Roman"/>
          <w:color w:val="000000" w:themeColor="text1"/>
          <w:sz w:val="24"/>
          <w:szCs w:val="24"/>
          <w:shd w:val="clear" w:color="auto" w:fill="FFFFFF"/>
        </w:rPr>
        <w:t>)</w:t>
      </w:r>
      <w:r w:rsidRPr="00BD4FB5">
        <w:rPr>
          <w:rStyle w:val="apple-converted-space"/>
          <w:rFonts w:ascii="Times New Roman" w:hAnsi="Times New Roman" w:cs="Times New Roman"/>
          <w:color w:val="000000" w:themeColor="text1"/>
          <w:sz w:val="24"/>
          <w:szCs w:val="24"/>
          <w:shd w:val="clear" w:color="auto" w:fill="FFFFFF"/>
        </w:rPr>
        <w:t>, a exploração de recursos ocorre desregradamente, isto é, sem a observância rigorosa da legislação.</w:t>
      </w:r>
      <w:r w:rsidRPr="00BD4FB5">
        <w:rPr>
          <w:rFonts w:ascii="Times New Roman" w:hAnsi="Times New Roman" w:cs="Times New Roman"/>
          <w:color w:val="000000" w:themeColor="text1"/>
          <w:sz w:val="24"/>
          <w:szCs w:val="24"/>
        </w:rPr>
        <w:t xml:space="preserve"> </w:t>
      </w:r>
    </w:p>
    <w:p w:rsidR="00FC3631" w:rsidRPr="00BD4FB5" w:rsidRDefault="007F211B" w:rsidP="00BD4FB5">
      <w:pPr>
        <w:spacing w:after="0" w:line="360" w:lineRule="auto"/>
        <w:ind w:firstLine="720"/>
        <w:jc w:val="both"/>
        <w:rPr>
          <w:rFonts w:ascii="Times New Roman" w:hAnsi="Times New Roman" w:cs="Times New Roman"/>
          <w:color w:val="000000" w:themeColor="text1"/>
          <w:sz w:val="24"/>
          <w:szCs w:val="24"/>
        </w:rPr>
      </w:pPr>
      <w:r w:rsidRPr="00BD4FB5">
        <w:rPr>
          <w:rFonts w:ascii="Times New Roman" w:hAnsi="Times New Roman" w:cs="Times New Roman"/>
          <w:color w:val="000000" w:themeColor="text1"/>
          <w:sz w:val="24"/>
          <w:szCs w:val="24"/>
        </w:rPr>
        <w:t>De acordo com a visão d</w:t>
      </w:r>
      <w:r w:rsidR="00FF6C77" w:rsidRPr="00BD4FB5">
        <w:rPr>
          <w:rFonts w:ascii="Times New Roman" w:hAnsi="Times New Roman" w:cs="Times New Roman"/>
          <w:color w:val="000000" w:themeColor="text1"/>
          <w:sz w:val="24"/>
          <w:szCs w:val="24"/>
        </w:rPr>
        <w:t>e Osório</w:t>
      </w:r>
      <w:r w:rsidRPr="00BD4FB5">
        <w:rPr>
          <w:rFonts w:ascii="Times New Roman" w:hAnsi="Times New Roman" w:cs="Times New Roman"/>
          <w:color w:val="000000" w:themeColor="text1"/>
          <w:sz w:val="24"/>
          <w:szCs w:val="24"/>
        </w:rPr>
        <w:t xml:space="preserve"> </w:t>
      </w:r>
    </w:p>
    <w:p w:rsidR="00FC3631" w:rsidRPr="006063B5" w:rsidRDefault="00FC3631" w:rsidP="00C6783F">
      <w:pPr>
        <w:spacing w:after="0" w:line="240" w:lineRule="auto"/>
        <w:jc w:val="both"/>
        <w:rPr>
          <w:rFonts w:ascii="Times New Roman" w:hAnsi="Times New Roman" w:cs="Times New Roman"/>
          <w:color w:val="FF0000"/>
          <w:sz w:val="24"/>
          <w:szCs w:val="24"/>
        </w:rPr>
      </w:pPr>
    </w:p>
    <w:p w:rsidR="00BD4FB5" w:rsidRDefault="00BD4FB5" w:rsidP="00187420">
      <w:pPr>
        <w:tabs>
          <w:tab w:val="left" w:pos="2268"/>
        </w:tabs>
        <w:autoSpaceDE w:val="0"/>
        <w:autoSpaceDN w:val="0"/>
        <w:adjustRightInd w:val="0"/>
        <w:spacing w:after="0" w:line="240" w:lineRule="auto"/>
        <w:ind w:left="2268"/>
        <w:jc w:val="both"/>
        <w:rPr>
          <w:rFonts w:ascii="Times New Roman" w:eastAsia="Times New Roman" w:hAnsi="Times New Roman"/>
          <w:sz w:val="20"/>
          <w:szCs w:val="20"/>
        </w:rPr>
      </w:pPr>
      <w:r w:rsidRPr="00BD4FB5">
        <w:rPr>
          <w:rFonts w:ascii="Times New Roman" w:hAnsi="Times New Roman" w:cs="Times New Roman"/>
          <w:color w:val="000000" w:themeColor="text1"/>
          <w:sz w:val="20"/>
          <w:szCs w:val="20"/>
        </w:rPr>
        <w:t>A</w:t>
      </w:r>
      <w:r w:rsidRPr="00BD4FB5">
        <w:rPr>
          <w:rFonts w:ascii="Times New Roman" w:hAnsi="Times New Roman" w:cs="Times New Roman"/>
          <w:color w:val="000000" w:themeColor="text1"/>
          <w:sz w:val="20"/>
          <w:szCs w:val="20"/>
          <w:shd w:val="clear" w:color="auto" w:fill="FFFFFF"/>
        </w:rPr>
        <w:t xml:space="preserve"> exploração dos recursos naturais revela, seja qual for o ângulo de observação, uma transferência da soberania do Estado para as corporações económicas.  Não é por acaso que as comunidades reassentadas  dizem que “governo e empresas comem juntos” (sic).  Isto para não falar na corrupção que estes negócios acarretam e na erosão do tecido social</w:t>
      </w:r>
      <w:r w:rsidR="00187420">
        <w:rPr>
          <w:rFonts w:ascii="Times New Roman" w:hAnsi="Times New Roman" w:cs="Times New Roman"/>
          <w:color w:val="000000" w:themeColor="text1"/>
          <w:sz w:val="20"/>
          <w:szCs w:val="20"/>
          <w:shd w:val="clear" w:color="auto" w:fill="FFFFFF"/>
        </w:rPr>
        <w:t>.</w:t>
      </w:r>
      <w:r w:rsidR="00187420" w:rsidRPr="00BD4FB5">
        <w:rPr>
          <w:rStyle w:val="Refdenotaderodap"/>
          <w:rFonts w:ascii="Times New Roman" w:hAnsi="Times New Roman" w:cs="Times New Roman"/>
          <w:color w:val="000000" w:themeColor="text1"/>
          <w:sz w:val="20"/>
          <w:szCs w:val="20"/>
          <w:shd w:val="clear" w:color="auto" w:fill="FFFFFF"/>
        </w:rPr>
        <w:footnoteReference w:id="704"/>
      </w:r>
      <w:r w:rsidR="00187420">
        <w:rPr>
          <w:rFonts w:ascii="Times New Roman" w:hAnsi="Times New Roman" w:cs="Times New Roman"/>
          <w:color w:val="000000" w:themeColor="text1"/>
          <w:sz w:val="20"/>
          <w:szCs w:val="20"/>
          <w:shd w:val="clear" w:color="auto" w:fill="FFFFFF"/>
        </w:rPr>
        <w:t xml:space="preserve"> </w:t>
      </w:r>
      <w:r w:rsidR="00187420" w:rsidRPr="00187420">
        <w:rPr>
          <w:rFonts w:ascii="Times New Roman" w:eastAsia="Times New Roman" w:hAnsi="Times New Roman"/>
          <w:sz w:val="20"/>
          <w:szCs w:val="20"/>
        </w:rPr>
        <w:t xml:space="preserve"> A soberania do Estado foi transferida para as empresas, havendo uma enorme confusão mesmo entre membros das direcções provinciais quem é responsável porquê.</w:t>
      </w:r>
      <w:r w:rsidR="00187420">
        <w:rPr>
          <w:rStyle w:val="Refdenotaderodap"/>
          <w:rFonts w:ascii="Times New Roman" w:eastAsia="Times New Roman" w:hAnsi="Times New Roman"/>
          <w:sz w:val="20"/>
          <w:szCs w:val="20"/>
        </w:rPr>
        <w:footnoteReference w:id="705"/>
      </w:r>
      <w:r w:rsidR="00187420">
        <w:rPr>
          <w:rFonts w:ascii="Times New Roman" w:hAnsi="Times New Roman" w:cs="Times New Roman"/>
          <w:color w:val="000000" w:themeColor="text1"/>
          <w:sz w:val="20"/>
          <w:szCs w:val="20"/>
          <w:shd w:val="clear" w:color="auto" w:fill="FFFFFF"/>
        </w:rPr>
        <w:t xml:space="preserve"> </w:t>
      </w:r>
    </w:p>
    <w:p w:rsidR="00187420" w:rsidRPr="00187420" w:rsidRDefault="00187420" w:rsidP="00187420">
      <w:pPr>
        <w:tabs>
          <w:tab w:val="left" w:pos="2268"/>
        </w:tabs>
        <w:autoSpaceDE w:val="0"/>
        <w:autoSpaceDN w:val="0"/>
        <w:adjustRightInd w:val="0"/>
        <w:spacing w:after="0" w:line="360" w:lineRule="auto"/>
        <w:ind w:left="2268"/>
        <w:jc w:val="both"/>
        <w:rPr>
          <w:rFonts w:ascii="Times New Roman" w:eastAsia="Times New Roman" w:hAnsi="Times New Roman"/>
          <w:sz w:val="20"/>
          <w:szCs w:val="20"/>
        </w:rPr>
      </w:pPr>
    </w:p>
    <w:p w:rsidR="00C6783F" w:rsidRPr="00BD4FB5" w:rsidRDefault="00BD4FB5" w:rsidP="00BD4FB5">
      <w:pPr>
        <w:tabs>
          <w:tab w:val="left" w:pos="2268"/>
        </w:tabs>
        <w:spacing w:after="0" w:line="360" w:lineRule="auto"/>
        <w:jc w:val="both"/>
        <w:rPr>
          <w:rFonts w:ascii="Times New Roman" w:eastAsia="Calibri" w:hAnsi="Times New Roman" w:cs="Times New Roman"/>
          <w:color w:val="000000" w:themeColor="text1"/>
          <w:sz w:val="24"/>
          <w:szCs w:val="24"/>
        </w:rPr>
      </w:pPr>
      <w:r w:rsidRPr="00BD4FB5">
        <w:rPr>
          <w:rFonts w:ascii="Times New Roman" w:hAnsi="Times New Roman" w:cs="Times New Roman"/>
          <w:color w:val="000000" w:themeColor="text1"/>
          <w:sz w:val="24"/>
          <w:szCs w:val="24"/>
          <w:shd w:val="clear" w:color="auto" w:fill="FFFFFF"/>
        </w:rPr>
        <w:t xml:space="preserve">Essa constatação de Osório remete à necessidade de haver maior transparência nos contratos assinados entre o Governo e as empresas transnacionais e nos mecanismos de controlo dos estudos ambientais, desde logo a implementação prática da </w:t>
      </w:r>
      <w:r w:rsidRPr="00BD4FB5">
        <w:rPr>
          <w:rFonts w:ascii="Times New Roman" w:eastAsia="Calibri" w:hAnsi="Times New Roman" w:cs="Times New Roman"/>
          <w:color w:val="000000" w:themeColor="text1"/>
          <w:sz w:val="24"/>
          <w:szCs w:val="24"/>
        </w:rPr>
        <w:t xml:space="preserve">Lei do Direito à Informação. </w:t>
      </w:r>
      <w:r w:rsidRPr="00BD4FB5">
        <w:rPr>
          <w:rFonts w:ascii="Times New Roman" w:hAnsi="Times New Roman" w:cs="Times New Roman"/>
          <w:color w:val="000000" w:themeColor="text1"/>
          <w:sz w:val="24"/>
          <w:szCs w:val="24"/>
        </w:rPr>
        <w:t>Ainda nesta perspetiva, a autora enfatiza que a exploração dos recursos naturais é, na realidade, uma política de “terra queimada” (destruir o que é proveitoso), comprometendo e inviabilizando a continuidade de outras atividades que constituem bases de sobrevivência das populações, tais como a agricultura e a pesca, incluindo os agronegócios, lançando para a pobreza (endémica) milhões de seres humanos</w:t>
      </w:r>
      <w:r w:rsidR="00CE37C8" w:rsidRPr="00BD4FB5">
        <w:rPr>
          <w:rFonts w:ascii="Times New Roman" w:hAnsi="Times New Roman" w:cs="Times New Roman"/>
          <w:color w:val="000000" w:themeColor="text1"/>
          <w:sz w:val="24"/>
          <w:szCs w:val="24"/>
        </w:rPr>
        <w:t>.</w:t>
      </w:r>
      <w:r w:rsidR="007F211B" w:rsidRPr="00BD4FB5">
        <w:rPr>
          <w:rStyle w:val="Refdenotaderodap"/>
          <w:rFonts w:ascii="Times New Roman" w:hAnsi="Times New Roman" w:cs="Times New Roman"/>
          <w:color w:val="000000" w:themeColor="text1"/>
          <w:sz w:val="24"/>
          <w:szCs w:val="24"/>
        </w:rPr>
        <w:footnoteReference w:id="706"/>
      </w:r>
      <w:r w:rsidR="00CE37C8" w:rsidRPr="00BD4FB5">
        <w:rPr>
          <w:rFonts w:ascii="Times New Roman" w:hAnsi="Times New Roman" w:cs="Times New Roman"/>
          <w:color w:val="000000" w:themeColor="text1"/>
          <w:sz w:val="24"/>
          <w:szCs w:val="24"/>
        </w:rPr>
        <w:t xml:space="preserve">  </w:t>
      </w:r>
    </w:p>
    <w:p w:rsidR="006055D9" w:rsidRDefault="006055D9">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rsidR="000B6829" w:rsidRDefault="000B6829" w:rsidP="000B6829">
      <w:pPr>
        <w:pStyle w:val="Legenda"/>
        <w:keepNext/>
      </w:pPr>
      <w:bookmarkStart w:id="77" w:name="_Toc493503075"/>
      <w:r w:rsidRPr="000154F3">
        <w:lastRenderedPageBreak/>
        <w:t xml:space="preserve">Gráfico </w:t>
      </w:r>
      <w:r w:rsidRPr="000154F3">
        <w:fldChar w:fldCharType="begin"/>
      </w:r>
      <w:r w:rsidRPr="000154F3">
        <w:instrText xml:space="preserve"> SEQ Gráfico \* ARABIC </w:instrText>
      </w:r>
      <w:r w:rsidRPr="000154F3">
        <w:fldChar w:fldCharType="separate"/>
      </w:r>
      <w:r w:rsidR="005240DB">
        <w:rPr>
          <w:noProof/>
        </w:rPr>
        <w:t>15</w:t>
      </w:r>
      <w:r w:rsidRPr="000154F3">
        <w:fldChar w:fldCharType="end"/>
      </w:r>
      <w:r w:rsidRPr="000154F3">
        <w:t>:</w:t>
      </w:r>
      <w:r>
        <w:t xml:space="preserve"> </w:t>
      </w:r>
      <w:r w:rsidRPr="000154F3">
        <w:rPr>
          <w:b/>
        </w:rPr>
        <w:t>As empresas transnacionais (Vale e ICVL) respeitam os valores culturais tradicionais das comunidades</w:t>
      </w:r>
      <w:bookmarkEnd w:id="77"/>
    </w:p>
    <w:p w:rsidR="00773062" w:rsidRPr="00773062" w:rsidRDefault="004E1B6D" w:rsidP="00773062">
      <w:pPr>
        <w:autoSpaceDE w:val="0"/>
        <w:autoSpaceDN w:val="0"/>
        <w:adjustRightInd w:val="0"/>
        <w:spacing w:after="0" w:line="240" w:lineRule="auto"/>
        <w:jc w:val="center"/>
        <w:rPr>
          <w:rFonts w:ascii="Times New Roman" w:hAnsi="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973120" behindDoc="0" locked="0" layoutInCell="1" allowOverlap="1" wp14:anchorId="7B1E74C5" wp14:editId="5A72905E">
                <wp:simplePos x="0" y="0"/>
                <wp:positionH relativeFrom="column">
                  <wp:posOffset>2307203</wp:posOffset>
                </wp:positionH>
                <wp:positionV relativeFrom="paragraph">
                  <wp:posOffset>95885</wp:posOffset>
                </wp:positionV>
                <wp:extent cx="1335239" cy="0"/>
                <wp:effectExtent l="38100" t="76200" r="17780" b="114300"/>
                <wp:wrapNone/>
                <wp:docPr id="15" name="Conexão recta unidireccional 15"/>
                <wp:cNvGraphicFramePr/>
                <a:graphic xmlns:a="http://schemas.openxmlformats.org/drawingml/2006/main">
                  <a:graphicData uri="http://schemas.microsoft.com/office/word/2010/wordprocessingShape">
                    <wps:wsp>
                      <wps:cNvCnPr/>
                      <wps:spPr>
                        <a:xfrm>
                          <a:off x="0" y="0"/>
                          <a:ext cx="133523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15" o:spid="_x0000_s1026" type="#_x0000_t32" style="position:absolute;margin-left:181.65pt;margin-top:7.55pt;width:105.15pt;height:0;z-index:25197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" strokecolor="black [3040]">
                <v:stroke startarrow="open" endarrow="open"/>
              </v:shape>
            </w:pict>
          </mc:Fallback>
        </mc:AlternateContent>
      </w:r>
      <w:r w:rsidR="005903A4">
        <w:rPr>
          <w:rFonts w:ascii="Times New Roman" w:hAnsi="Times New Roman" w:cs="Times New Roman"/>
          <w:b/>
          <w:sz w:val="24"/>
          <w:szCs w:val="24"/>
        </w:rPr>
        <w:t xml:space="preserve">       </w:t>
      </w:r>
      <w:r w:rsidR="00773062">
        <w:rPr>
          <w:rFonts w:ascii="Times New Roman" w:hAnsi="Times New Roman" w:cs="Times New Roman"/>
          <w:b/>
          <w:sz w:val="24"/>
          <w:szCs w:val="24"/>
        </w:rPr>
        <w:t xml:space="preserve">  </w:t>
      </w:r>
      <w:r w:rsidR="00773062" w:rsidRPr="00264333">
        <w:rPr>
          <w:rFonts w:ascii="Times New Roman" w:hAnsi="Times New Roman" w:cs="Times New Roman"/>
          <w:b/>
          <w:sz w:val="24"/>
          <w:szCs w:val="24"/>
        </w:rPr>
        <w:t xml:space="preserve">Cateme </w:t>
      </w:r>
      <w:r w:rsidR="00773062">
        <w:rPr>
          <w:rFonts w:ascii="Times New Roman" w:hAnsi="Times New Roman" w:cs="Times New Roman"/>
          <w:b/>
          <w:sz w:val="24"/>
          <w:szCs w:val="24"/>
        </w:rPr>
        <w:t xml:space="preserve">                                    Mualadzi</w:t>
      </w:r>
    </w:p>
    <w:p w:rsidR="00A42F0B" w:rsidRDefault="009866B6" w:rsidP="00A42F0B">
      <w:pPr>
        <w:spacing w:after="0" w:line="360" w:lineRule="auto"/>
        <w:jc w:val="both"/>
        <w:rPr>
          <w:rFonts w:ascii="Times New Roman" w:eastAsia="Times New Roman" w:hAnsi="Times New Roman" w:cs="Times New Roman"/>
          <w:color w:val="000000" w:themeColor="text1"/>
          <w:sz w:val="36"/>
          <w:szCs w:val="36"/>
        </w:rPr>
      </w:pPr>
      <w:r>
        <w:rPr>
          <w:noProof/>
          <w:lang w:eastAsia="pt-PT"/>
        </w:rPr>
        <w:drawing>
          <wp:inline distT="0" distB="0" distL="0" distR="0" wp14:anchorId="78194814" wp14:editId="7CEF109D">
            <wp:extent cx="2676778" cy="2812211"/>
            <wp:effectExtent l="0" t="0" r="0" b="762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81413" cy="2817080"/>
                    </a:xfrm>
                    <a:prstGeom prst="rect">
                      <a:avLst/>
                    </a:prstGeom>
                  </pic:spPr>
                </pic:pic>
              </a:graphicData>
            </a:graphic>
          </wp:inline>
        </w:drawing>
      </w:r>
      <w:r w:rsidR="00CE71D0">
        <w:rPr>
          <w:noProof/>
          <w:lang w:eastAsia="pt-PT"/>
        </w:rPr>
        <w:drawing>
          <wp:inline distT="0" distB="0" distL="0" distR="0" wp14:anchorId="7A5D3FDB" wp14:editId="6667B941">
            <wp:extent cx="2733278" cy="2829464"/>
            <wp:effectExtent l="0" t="0" r="0" b="952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34013" cy="2830225"/>
                    </a:xfrm>
                    <a:prstGeom prst="rect">
                      <a:avLst/>
                    </a:prstGeom>
                  </pic:spPr>
                </pic:pic>
              </a:graphicData>
            </a:graphic>
          </wp:inline>
        </w:drawing>
      </w:r>
    </w:p>
    <w:p w:rsidR="006063B5" w:rsidRPr="00E71589" w:rsidRDefault="006063B5" w:rsidP="006063B5">
      <w:pPr>
        <w:spacing w:after="0" w:line="360" w:lineRule="auto"/>
        <w:jc w:val="both"/>
        <w:rPr>
          <w:rFonts w:ascii="Times New Roman" w:hAnsi="Times New Roman" w:cs="Times New Roman"/>
          <w:color w:val="000000" w:themeColor="text1"/>
          <w:sz w:val="24"/>
          <w:szCs w:val="24"/>
          <w:shd w:val="clear" w:color="auto" w:fill="FFFFFF"/>
        </w:rPr>
      </w:pPr>
      <w:r w:rsidRPr="00E71589">
        <w:rPr>
          <w:rFonts w:ascii="Times New Roman" w:hAnsi="Times New Roman" w:cs="Times New Roman"/>
          <w:color w:val="000000" w:themeColor="text1"/>
          <w:sz w:val="24"/>
          <w:szCs w:val="24"/>
          <w:shd w:val="clear" w:color="auto" w:fill="FFFFFF"/>
        </w:rPr>
        <w:t>Proporção da opinião dos entrevistados na questão sobre se a Vale Moçambique respeita os valores culturais tradicionais das comunidades. Com base no gráfico de Cateme, 50.0% dos inquiridos responde</w:t>
      </w:r>
      <w:r>
        <w:rPr>
          <w:rFonts w:ascii="Times New Roman" w:hAnsi="Times New Roman" w:cs="Times New Roman"/>
          <w:color w:val="000000" w:themeColor="text1"/>
          <w:sz w:val="24"/>
          <w:szCs w:val="24"/>
          <w:shd w:val="clear" w:color="auto" w:fill="FFFFFF"/>
        </w:rPr>
        <w:t>u</w:t>
      </w:r>
      <w:r w:rsidRPr="00E71589">
        <w:rPr>
          <w:rFonts w:ascii="Times New Roman" w:hAnsi="Times New Roman" w:cs="Times New Roman"/>
          <w:color w:val="000000" w:themeColor="text1"/>
          <w:sz w:val="24"/>
          <w:szCs w:val="24"/>
          <w:shd w:val="clear" w:color="auto" w:fill="FFFFFF"/>
        </w:rPr>
        <w:t xml:space="preserve"> que </w:t>
      </w:r>
      <w:r>
        <w:rPr>
          <w:rFonts w:ascii="Times New Roman" w:hAnsi="Times New Roman" w:cs="Times New Roman"/>
          <w:color w:val="000000" w:themeColor="text1"/>
          <w:sz w:val="24"/>
          <w:szCs w:val="24"/>
          <w:shd w:val="clear" w:color="auto" w:fill="FFFFFF"/>
        </w:rPr>
        <w:t>concorda</w:t>
      </w:r>
      <w:r w:rsidRPr="00E71589">
        <w:rPr>
          <w:rFonts w:ascii="Times New Roman" w:hAnsi="Times New Roman" w:cs="Times New Roman"/>
          <w:color w:val="000000" w:themeColor="text1"/>
          <w:sz w:val="24"/>
          <w:szCs w:val="24"/>
          <w:shd w:val="clear" w:color="auto" w:fill="FFFFFF"/>
        </w:rPr>
        <w:t xml:space="preserve"> totalmente, contra 4.0% dos participantes que </w:t>
      </w:r>
      <w:r>
        <w:rPr>
          <w:rFonts w:ascii="Times New Roman" w:hAnsi="Times New Roman" w:cs="Times New Roman"/>
          <w:color w:val="000000" w:themeColor="text1"/>
          <w:sz w:val="24"/>
          <w:szCs w:val="24"/>
          <w:shd w:val="clear" w:color="auto" w:fill="FFFFFF"/>
        </w:rPr>
        <w:t>discorda</w:t>
      </w:r>
      <w:r w:rsidRPr="00E71589">
        <w:rPr>
          <w:rFonts w:ascii="Times New Roman" w:hAnsi="Times New Roman" w:cs="Times New Roman"/>
          <w:color w:val="000000" w:themeColor="text1"/>
          <w:sz w:val="24"/>
          <w:szCs w:val="24"/>
          <w:shd w:val="clear" w:color="auto" w:fill="FFFFFF"/>
        </w:rPr>
        <w:t xml:space="preserve"> totalmente</w:t>
      </w:r>
      <w:r>
        <w:rPr>
          <w:rFonts w:ascii="Times New Roman" w:hAnsi="Times New Roman" w:cs="Times New Roman"/>
          <w:color w:val="000000" w:themeColor="text1"/>
          <w:sz w:val="24"/>
          <w:szCs w:val="24"/>
          <w:shd w:val="clear" w:color="auto" w:fill="FFFFFF"/>
        </w:rPr>
        <w:t xml:space="preserve"> e</w:t>
      </w:r>
      <w:r w:rsidRPr="00E71589">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2.0% não respondeu ao questionário. </w:t>
      </w:r>
    </w:p>
    <w:p w:rsidR="006063B5" w:rsidRDefault="006063B5" w:rsidP="00D0797C">
      <w:pPr>
        <w:spacing w:after="0" w:line="360" w:lineRule="auto"/>
        <w:ind w:firstLine="72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Opinião contrária tem o</w:t>
      </w:r>
      <w:r w:rsidRPr="00E71589">
        <w:rPr>
          <w:rFonts w:ascii="Times New Roman" w:hAnsi="Times New Roman" w:cs="Times New Roman"/>
          <w:color w:val="000000" w:themeColor="text1"/>
          <w:sz w:val="24"/>
          <w:szCs w:val="24"/>
          <w:shd w:val="clear" w:color="auto" w:fill="FFFFFF"/>
        </w:rPr>
        <w:t>s inquiridos de Mualadzi</w:t>
      </w:r>
      <w:r>
        <w:rPr>
          <w:rFonts w:ascii="Times New Roman" w:hAnsi="Times New Roman" w:cs="Times New Roman"/>
          <w:color w:val="000000" w:themeColor="text1"/>
          <w:sz w:val="24"/>
          <w:szCs w:val="24"/>
          <w:shd w:val="clear" w:color="auto" w:fill="FFFFFF"/>
        </w:rPr>
        <w:t xml:space="preserve">, </w:t>
      </w:r>
      <w:r w:rsidRPr="00E71589">
        <w:rPr>
          <w:rFonts w:ascii="Times New Roman" w:hAnsi="Times New Roman" w:cs="Times New Roman"/>
          <w:color w:val="000000" w:themeColor="text1"/>
          <w:sz w:val="24"/>
          <w:szCs w:val="24"/>
          <w:shd w:val="clear" w:color="auto" w:fill="FFFFFF"/>
        </w:rPr>
        <w:t xml:space="preserve">49.02% </w:t>
      </w:r>
      <w:r>
        <w:rPr>
          <w:rFonts w:ascii="Times New Roman" w:hAnsi="Times New Roman" w:cs="Times New Roman"/>
          <w:color w:val="000000" w:themeColor="text1"/>
          <w:sz w:val="24"/>
          <w:szCs w:val="24"/>
          <w:shd w:val="clear" w:color="auto" w:fill="FFFFFF"/>
        </w:rPr>
        <w:t>discorda</w:t>
      </w:r>
      <w:r w:rsidRPr="00E71589">
        <w:rPr>
          <w:rFonts w:ascii="Times New Roman" w:hAnsi="Times New Roman" w:cs="Times New Roman"/>
          <w:color w:val="000000" w:themeColor="text1"/>
          <w:sz w:val="24"/>
          <w:szCs w:val="24"/>
          <w:shd w:val="clear" w:color="auto" w:fill="FFFFFF"/>
        </w:rPr>
        <w:t xml:space="preserve"> totalmente e 31.37% </w:t>
      </w:r>
      <w:r w:rsidR="00FA636D">
        <w:rPr>
          <w:rFonts w:ascii="Times New Roman" w:hAnsi="Times New Roman" w:cs="Times New Roman"/>
          <w:color w:val="000000" w:themeColor="text1"/>
          <w:sz w:val="24"/>
          <w:szCs w:val="24"/>
          <w:shd w:val="clear" w:color="auto" w:fill="FFFFFF"/>
        </w:rPr>
        <w:t xml:space="preserve">concorda </w:t>
      </w:r>
      <w:r w:rsidRPr="00E71589">
        <w:rPr>
          <w:rFonts w:ascii="Times New Roman" w:hAnsi="Times New Roman" w:cs="Times New Roman"/>
          <w:color w:val="000000" w:themeColor="text1"/>
          <w:sz w:val="24"/>
          <w:szCs w:val="24"/>
          <w:shd w:val="clear" w:color="auto" w:fill="FFFFFF"/>
        </w:rPr>
        <w:t>totalmente. Esta discordância tem que ver com alguns fatores inquietantes</w:t>
      </w:r>
      <w:r>
        <w:rPr>
          <w:rFonts w:ascii="Times New Roman" w:hAnsi="Times New Roman" w:cs="Times New Roman"/>
          <w:color w:val="000000" w:themeColor="text1"/>
          <w:sz w:val="24"/>
          <w:szCs w:val="24"/>
          <w:shd w:val="clear" w:color="auto" w:fill="FFFFFF"/>
        </w:rPr>
        <w:t xml:space="preserve"> para a comunidade</w:t>
      </w:r>
      <w:r w:rsidRPr="00E71589">
        <w:rPr>
          <w:rFonts w:ascii="Times New Roman" w:hAnsi="Times New Roman" w:cs="Times New Roman"/>
          <w:color w:val="000000" w:themeColor="text1"/>
          <w:sz w:val="24"/>
          <w:szCs w:val="24"/>
          <w:shd w:val="clear" w:color="auto" w:fill="FFFFFF"/>
        </w:rPr>
        <w:t xml:space="preserve">, entre os quais, </w:t>
      </w:r>
      <w:r>
        <w:rPr>
          <w:rFonts w:ascii="Times New Roman" w:hAnsi="Times New Roman" w:cs="Times New Roman"/>
          <w:color w:val="000000" w:themeColor="text1"/>
          <w:sz w:val="24"/>
          <w:szCs w:val="24"/>
          <w:shd w:val="clear" w:color="auto" w:fill="FFFFFF"/>
        </w:rPr>
        <w:t xml:space="preserve">elencam </w:t>
      </w:r>
      <w:r w:rsidRPr="00E71589">
        <w:rPr>
          <w:rFonts w:ascii="Times New Roman" w:hAnsi="Times New Roman" w:cs="Times New Roman"/>
          <w:color w:val="000000" w:themeColor="text1"/>
          <w:sz w:val="24"/>
          <w:szCs w:val="24"/>
          <w:shd w:val="clear" w:color="auto" w:fill="FFFFFF"/>
        </w:rPr>
        <w:t xml:space="preserve">a falta de </w:t>
      </w:r>
      <w:r>
        <w:rPr>
          <w:rFonts w:ascii="Times New Roman" w:hAnsi="Times New Roman" w:cs="Times New Roman"/>
          <w:color w:val="000000" w:themeColor="text1"/>
          <w:sz w:val="24"/>
          <w:szCs w:val="24"/>
          <w:shd w:val="clear" w:color="auto" w:fill="FFFFFF"/>
        </w:rPr>
        <w:t>igreja</w:t>
      </w:r>
      <w:r w:rsidRPr="00E71589">
        <w:rPr>
          <w:rFonts w:ascii="Times New Roman" w:hAnsi="Times New Roman" w:cs="Times New Roman"/>
          <w:color w:val="000000" w:themeColor="text1"/>
          <w:sz w:val="24"/>
          <w:szCs w:val="24"/>
          <w:shd w:val="clear" w:color="auto" w:fill="FFFFFF"/>
        </w:rPr>
        <w:t xml:space="preserve"> e</w:t>
      </w:r>
      <w:r>
        <w:rPr>
          <w:rFonts w:ascii="Times New Roman" w:hAnsi="Times New Roman" w:cs="Times New Roman"/>
          <w:color w:val="000000" w:themeColor="text1"/>
          <w:sz w:val="24"/>
          <w:szCs w:val="24"/>
          <w:shd w:val="clear" w:color="auto" w:fill="FFFFFF"/>
        </w:rPr>
        <w:t xml:space="preserve"> de cemitério. Para realizar cerimónias fúnebres, as famílias enlutadas têm de se deslocar a Cateme ou a Capanga, mediante o pagamento de elevadas taxas.</w:t>
      </w:r>
      <w:r w:rsidRPr="00E71589">
        <w:rPr>
          <w:rFonts w:ascii="Times New Roman" w:hAnsi="Times New Roman" w:cs="Times New Roman"/>
          <w:color w:val="000000" w:themeColor="text1"/>
          <w:sz w:val="24"/>
          <w:szCs w:val="24"/>
          <w:shd w:val="clear" w:color="auto" w:fill="FFFFFF"/>
        </w:rPr>
        <w:t xml:space="preserve"> </w:t>
      </w:r>
    </w:p>
    <w:p w:rsidR="008528B0" w:rsidRDefault="00E71589" w:rsidP="00D0797C">
      <w:pPr>
        <w:spacing w:after="0" w:line="360" w:lineRule="auto"/>
        <w:ind w:firstLine="720"/>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sz w:val="24"/>
          <w:szCs w:val="24"/>
        </w:rPr>
        <w:t xml:space="preserve">A esse propósito, </w:t>
      </w:r>
      <w:r w:rsidR="006979A6">
        <w:rPr>
          <w:rFonts w:ascii="Times New Roman" w:hAnsi="Times New Roman" w:cs="Times New Roman"/>
          <w:color w:val="000000"/>
          <w:sz w:val="24"/>
          <w:szCs w:val="24"/>
        </w:rPr>
        <w:t>transcreve</w:t>
      </w:r>
      <w:r w:rsidR="008528B0">
        <w:rPr>
          <w:rFonts w:ascii="Times New Roman" w:hAnsi="Times New Roman" w:cs="Times New Roman"/>
          <w:color w:val="000000"/>
          <w:sz w:val="24"/>
          <w:szCs w:val="24"/>
        </w:rPr>
        <w:t>-se na íntegra os p</w:t>
      </w:r>
      <w:r>
        <w:rPr>
          <w:rFonts w:ascii="Times New Roman" w:hAnsi="Times New Roman" w:cs="Times New Roman"/>
          <w:color w:val="000000"/>
          <w:sz w:val="24"/>
          <w:szCs w:val="24"/>
        </w:rPr>
        <w:t>onto</w:t>
      </w:r>
      <w:r w:rsidR="00DB32AC">
        <w:rPr>
          <w:rFonts w:ascii="Times New Roman" w:hAnsi="Times New Roman" w:cs="Times New Roman"/>
          <w:color w:val="000000"/>
          <w:sz w:val="24"/>
          <w:szCs w:val="24"/>
        </w:rPr>
        <w:t>s</w:t>
      </w:r>
      <w:r>
        <w:rPr>
          <w:rFonts w:ascii="Times New Roman" w:hAnsi="Times New Roman" w:cs="Times New Roman"/>
          <w:color w:val="000000"/>
          <w:sz w:val="24"/>
          <w:szCs w:val="24"/>
        </w:rPr>
        <w:t xml:space="preserve"> sexto </w:t>
      </w:r>
      <w:r w:rsidR="008528B0">
        <w:rPr>
          <w:rFonts w:ascii="Times New Roman" w:hAnsi="Times New Roman" w:cs="Times New Roman"/>
          <w:color w:val="000000"/>
          <w:sz w:val="24"/>
          <w:szCs w:val="24"/>
        </w:rPr>
        <w:t xml:space="preserve">e sétimo </w:t>
      </w:r>
      <w:r w:rsidR="00C6783F">
        <w:rPr>
          <w:rFonts w:ascii="Times New Roman" w:hAnsi="Times New Roman" w:cs="Times New Roman"/>
          <w:color w:val="000000"/>
          <w:sz w:val="24"/>
          <w:szCs w:val="24"/>
        </w:rPr>
        <w:t xml:space="preserve">da carta reivindicativa </w:t>
      </w:r>
      <w:r>
        <w:rPr>
          <w:rFonts w:ascii="Times New Roman" w:hAnsi="Times New Roman" w:cs="Times New Roman"/>
          <w:color w:val="000000"/>
          <w:sz w:val="24"/>
          <w:szCs w:val="24"/>
        </w:rPr>
        <w:t xml:space="preserve">do </w:t>
      </w:r>
      <w:r w:rsidRPr="00172ED4">
        <w:rPr>
          <w:rFonts w:ascii="Times New Roman" w:hAnsi="Times New Roman"/>
          <w:sz w:val="24"/>
          <w:szCs w:val="24"/>
        </w:rPr>
        <w:t>CGRNDM</w:t>
      </w:r>
      <w:r>
        <w:rPr>
          <w:rFonts w:ascii="Times New Roman" w:hAnsi="Times New Roman"/>
          <w:sz w:val="24"/>
          <w:szCs w:val="24"/>
        </w:rPr>
        <w:t xml:space="preserve">: </w:t>
      </w:r>
    </w:p>
    <w:p w:rsidR="00D0797C" w:rsidRPr="00D0797C" w:rsidRDefault="00D0797C" w:rsidP="00D0797C">
      <w:pPr>
        <w:spacing w:after="0" w:line="360" w:lineRule="auto"/>
        <w:ind w:firstLine="720"/>
        <w:jc w:val="both"/>
        <w:rPr>
          <w:rFonts w:ascii="Times New Roman" w:eastAsia="Times New Roman" w:hAnsi="Times New Roman" w:cs="Times New Roman"/>
          <w:color w:val="000000" w:themeColor="text1"/>
          <w:sz w:val="24"/>
          <w:szCs w:val="24"/>
        </w:rPr>
      </w:pPr>
    </w:p>
    <w:p w:rsidR="00C67269" w:rsidRPr="0091030C" w:rsidRDefault="00457499" w:rsidP="0091030C">
      <w:pPr>
        <w:tabs>
          <w:tab w:val="left" w:pos="2268"/>
        </w:tabs>
        <w:spacing w:after="0" w:line="240" w:lineRule="auto"/>
        <w:ind w:left="2268"/>
        <w:jc w:val="both"/>
        <w:rPr>
          <w:rFonts w:ascii="Times New Roman" w:hAnsi="Times New Roman" w:cs="Times New Roman"/>
          <w:color w:val="000000"/>
          <w:sz w:val="20"/>
          <w:szCs w:val="20"/>
        </w:rPr>
      </w:pPr>
      <w:r w:rsidRPr="00457499">
        <w:rPr>
          <w:rFonts w:ascii="Times New Roman" w:hAnsi="Times New Roman" w:cs="Times New Roman"/>
          <w:color w:val="000000" w:themeColor="text1"/>
          <w:sz w:val="20"/>
          <w:szCs w:val="20"/>
        </w:rPr>
        <w:t>Não há igreja em Mualadzi, enquanto (…) na comunidade de origem em Capanga havia uma igreja católica que não foi transferida, embora no âmbito da negociação para o reassentamento tenha sido prometido à comunidade que a igreja também seria transferida</w:t>
      </w:r>
      <w:r>
        <w:rPr>
          <w:rFonts w:ascii="Times New Roman" w:hAnsi="Times New Roman" w:cs="Times New Roman"/>
          <w:color w:val="000000" w:themeColor="text1"/>
          <w:sz w:val="20"/>
          <w:szCs w:val="20"/>
        </w:rPr>
        <w:t xml:space="preserve"> para o local de reassentamento</w:t>
      </w:r>
      <w:r w:rsidR="00DB32AC" w:rsidRPr="00D0797C">
        <w:rPr>
          <w:rFonts w:ascii="Times New Roman" w:hAnsi="Times New Roman" w:cs="Times New Roman"/>
          <w:color w:val="000000"/>
          <w:sz w:val="20"/>
          <w:szCs w:val="20"/>
        </w:rPr>
        <w:t>.</w:t>
      </w:r>
      <w:r w:rsidR="00DB32AC" w:rsidRPr="00D0797C">
        <w:rPr>
          <w:rStyle w:val="Refdenotaderodap"/>
          <w:rFonts w:ascii="Times New Roman" w:hAnsi="Times New Roman" w:cs="Times New Roman"/>
          <w:color w:val="000000"/>
          <w:sz w:val="20"/>
          <w:szCs w:val="20"/>
        </w:rPr>
        <w:footnoteReference w:id="707"/>
      </w:r>
    </w:p>
    <w:p w:rsidR="00C6783F" w:rsidRDefault="00457499" w:rsidP="00EB0F45">
      <w:pPr>
        <w:spacing w:line="240" w:lineRule="auto"/>
        <w:ind w:left="2268"/>
        <w:jc w:val="both"/>
        <w:rPr>
          <w:rFonts w:ascii="Times New Roman" w:hAnsi="Times New Roman"/>
          <w:color w:val="000000"/>
          <w:sz w:val="20"/>
          <w:szCs w:val="20"/>
        </w:rPr>
      </w:pPr>
      <w:r w:rsidRPr="00457499">
        <w:rPr>
          <w:rFonts w:ascii="Times New Roman" w:hAnsi="Times New Roman" w:cs="Times New Roman"/>
          <w:color w:val="000000" w:themeColor="text1"/>
          <w:sz w:val="20"/>
          <w:szCs w:val="20"/>
        </w:rPr>
        <w:t xml:space="preserve">A comunidade exige que a ICVL cumpra com a promessa inicialmente feita de exumar os restos mortais dos seus entes queridos, que estão no cemitério de [Capanga], para o cemitério de [Mualadzi], de modo que inicie o funcionamento do novo cemitério em Mualadzi, porque em caso de morte os funerais são realizados no cemitério de Cateme-[v]elho, mediante o pagamento de 750,00 Meticais para uma criança e 1.000,00 Meticais para um adulto, e por questões culturais as famílias </w:t>
      </w:r>
      <w:r w:rsidRPr="00457499">
        <w:rPr>
          <w:rFonts w:ascii="Times New Roman" w:hAnsi="Times New Roman" w:cs="Times New Roman"/>
          <w:color w:val="000000" w:themeColor="text1"/>
          <w:sz w:val="20"/>
          <w:szCs w:val="20"/>
        </w:rPr>
        <w:lastRenderedPageBreak/>
        <w:t>sentem-se obrigadas a fazer os funerais em [Capanga] que di</w:t>
      </w:r>
      <w:r>
        <w:rPr>
          <w:rFonts w:ascii="Times New Roman" w:hAnsi="Times New Roman" w:cs="Times New Roman"/>
          <w:color w:val="000000" w:themeColor="text1"/>
          <w:sz w:val="20"/>
          <w:szCs w:val="20"/>
        </w:rPr>
        <w:t>sta cerca de 60km [de Mualadzi]</w:t>
      </w:r>
      <w:r w:rsidR="00D0797C" w:rsidRPr="008F0701">
        <w:rPr>
          <w:rFonts w:ascii="Times New Roman" w:hAnsi="Times New Roman"/>
          <w:color w:val="000000"/>
          <w:sz w:val="20"/>
          <w:szCs w:val="20"/>
        </w:rPr>
        <w:t>.</w:t>
      </w:r>
      <w:r w:rsidR="008F0701" w:rsidRPr="008F0701">
        <w:rPr>
          <w:rStyle w:val="Refdenotaderodap"/>
          <w:rFonts w:ascii="Times New Roman" w:hAnsi="Times New Roman"/>
          <w:color w:val="000000"/>
          <w:sz w:val="20"/>
          <w:szCs w:val="20"/>
        </w:rPr>
        <w:footnoteReference w:id="708"/>
      </w:r>
      <w:r w:rsidR="00D0797C" w:rsidRPr="008F0701">
        <w:rPr>
          <w:rFonts w:ascii="Times New Roman" w:hAnsi="Times New Roman"/>
          <w:color w:val="000000"/>
          <w:sz w:val="20"/>
          <w:szCs w:val="20"/>
        </w:rPr>
        <w:t xml:space="preserve"> </w:t>
      </w:r>
      <w:r w:rsidR="00DB32AC" w:rsidRPr="008F0701">
        <w:rPr>
          <w:rFonts w:ascii="Times New Roman" w:hAnsi="Times New Roman"/>
          <w:color w:val="000000"/>
          <w:sz w:val="20"/>
          <w:szCs w:val="20"/>
        </w:rPr>
        <w:t xml:space="preserve">  </w:t>
      </w:r>
      <w:r w:rsidR="00E71589" w:rsidRPr="008F0701">
        <w:rPr>
          <w:rFonts w:ascii="Times New Roman" w:hAnsi="Times New Roman"/>
          <w:color w:val="000000"/>
          <w:sz w:val="20"/>
          <w:szCs w:val="20"/>
        </w:rPr>
        <w:t xml:space="preserve">  </w:t>
      </w:r>
    </w:p>
    <w:p w:rsidR="00D605B7" w:rsidRDefault="00D605B7" w:rsidP="00CB52EE">
      <w:pPr>
        <w:shd w:val="clear" w:color="auto" w:fill="FFFFFF"/>
        <w:spacing w:after="0" w:line="360" w:lineRule="auto"/>
        <w:jc w:val="both"/>
        <w:rPr>
          <w:rFonts w:ascii="Times New Roman" w:hAnsi="Times New Roman" w:cs="Times New Roman"/>
          <w:color w:val="000000" w:themeColor="text1"/>
          <w:sz w:val="24"/>
          <w:szCs w:val="24"/>
        </w:rPr>
      </w:pPr>
    </w:p>
    <w:p w:rsidR="006909B9" w:rsidRDefault="006973FC" w:rsidP="00CB52EE">
      <w:pPr>
        <w:shd w:val="clear" w:color="auto" w:fill="FFFFFF"/>
        <w:spacing w:after="0" w:line="360" w:lineRule="auto"/>
        <w:jc w:val="both"/>
        <w:rPr>
          <w:rFonts w:ascii="Times New Roman" w:hAnsi="Times New Roman" w:cs="Times New Roman"/>
          <w:color w:val="000000" w:themeColor="text1"/>
          <w:sz w:val="24"/>
          <w:szCs w:val="24"/>
        </w:rPr>
      </w:pPr>
      <w:r w:rsidRPr="00D258ED">
        <w:rPr>
          <w:rFonts w:ascii="Times New Roman" w:hAnsi="Times New Roman" w:cs="Times New Roman"/>
          <w:color w:val="000000" w:themeColor="text1"/>
          <w:sz w:val="24"/>
          <w:szCs w:val="24"/>
        </w:rPr>
        <w:t>Os inquiridos de Mualadzi receiam que a falta de cemitério na localidade pode induzir a população a realizar funerai</w:t>
      </w:r>
      <w:r w:rsidR="00062904" w:rsidRPr="00D258ED">
        <w:rPr>
          <w:rFonts w:ascii="Times New Roman" w:hAnsi="Times New Roman" w:cs="Times New Roman"/>
          <w:color w:val="000000" w:themeColor="text1"/>
          <w:sz w:val="24"/>
          <w:szCs w:val="24"/>
        </w:rPr>
        <w:t xml:space="preserve">s de parentes nos </w:t>
      </w:r>
      <w:r w:rsidRPr="00D258ED">
        <w:rPr>
          <w:rFonts w:ascii="Times New Roman" w:hAnsi="Times New Roman" w:cs="Times New Roman"/>
          <w:color w:val="000000" w:themeColor="text1"/>
          <w:sz w:val="24"/>
          <w:szCs w:val="24"/>
        </w:rPr>
        <w:t>quintais</w:t>
      </w:r>
      <w:r w:rsidR="00062904" w:rsidRPr="00D258ED">
        <w:rPr>
          <w:rFonts w:ascii="Times New Roman" w:hAnsi="Times New Roman" w:cs="Times New Roman"/>
          <w:color w:val="000000" w:themeColor="text1"/>
          <w:sz w:val="24"/>
          <w:szCs w:val="24"/>
        </w:rPr>
        <w:t xml:space="preserve"> de suas residências</w:t>
      </w:r>
      <w:r w:rsidRPr="00D258ED">
        <w:rPr>
          <w:rFonts w:ascii="Times New Roman" w:hAnsi="Times New Roman" w:cs="Times New Roman"/>
          <w:color w:val="000000" w:themeColor="text1"/>
          <w:sz w:val="24"/>
          <w:szCs w:val="24"/>
        </w:rPr>
        <w:t>, como acontece em alguns pontos do país</w:t>
      </w:r>
      <w:r w:rsidR="009E312B" w:rsidRPr="00D258ED">
        <w:rPr>
          <w:rFonts w:ascii="Times New Roman" w:hAnsi="Times New Roman" w:cs="Times New Roman"/>
          <w:color w:val="000000" w:themeColor="text1"/>
          <w:sz w:val="24"/>
          <w:szCs w:val="24"/>
        </w:rPr>
        <w:t xml:space="preserve">. </w:t>
      </w:r>
      <w:r w:rsidR="00D258ED" w:rsidRPr="00D258ED">
        <w:rPr>
          <w:rFonts w:ascii="Times New Roman" w:hAnsi="Times New Roman" w:cs="Times New Roman"/>
          <w:color w:val="000000" w:themeColor="text1"/>
          <w:sz w:val="24"/>
          <w:szCs w:val="24"/>
        </w:rPr>
        <w:t>Porém, a</w:t>
      </w:r>
      <w:r w:rsidR="00981359" w:rsidRPr="00D258ED">
        <w:rPr>
          <w:rFonts w:ascii="Times New Roman" w:hAnsi="Times New Roman" w:cs="Times New Roman"/>
          <w:color w:val="000000" w:themeColor="text1"/>
          <w:sz w:val="24"/>
          <w:szCs w:val="24"/>
        </w:rPr>
        <w:t xml:space="preserve"> </w:t>
      </w:r>
      <w:r w:rsidR="00D258ED" w:rsidRPr="00D258ED">
        <w:rPr>
          <w:rFonts w:ascii="Times New Roman" w:hAnsi="Times New Roman" w:cs="Times New Roman"/>
          <w:color w:val="000000" w:themeColor="text1"/>
          <w:sz w:val="24"/>
          <w:szCs w:val="24"/>
        </w:rPr>
        <w:t xml:space="preserve">prática </w:t>
      </w:r>
      <w:r w:rsidR="00981359" w:rsidRPr="00D258ED">
        <w:rPr>
          <w:rFonts w:ascii="Times New Roman" w:hAnsi="Times New Roman" w:cs="Times New Roman"/>
          <w:color w:val="000000" w:themeColor="text1"/>
          <w:sz w:val="24"/>
          <w:szCs w:val="24"/>
        </w:rPr>
        <w:t xml:space="preserve">de </w:t>
      </w:r>
      <w:r w:rsidR="00D258ED" w:rsidRPr="00D258ED">
        <w:rPr>
          <w:rFonts w:ascii="Times New Roman" w:hAnsi="Times New Roman" w:cs="Times New Roman"/>
          <w:color w:val="000000" w:themeColor="text1"/>
          <w:sz w:val="24"/>
          <w:szCs w:val="24"/>
        </w:rPr>
        <w:t xml:space="preserve">enterros </w:t>
      </w:r>
      <w:r w:rsidR="00981359" w:rsidRPr="00D258ED">
        <w:rPr>
          <w:rFonts w:ascii="Times New Roman" w:hAnsi="Times New Roman" w:cs="Times New Roman"/>
          <w:color w:val="000000" w:themeColor="text1"/>
          <w:sz w:val="24"/>
          <w:szCs w:val="24"/>
        </w:rPr>
        <w:t xml:space="preserve">em cemitérios familiares e não municipais pode causar a propagação de doenças. </w:t>
      </w:r>
    </w:p>
    <w:p w:rsidR="00981359" w:rsidRPr="00C77AE8" w:rsidRDefault="006909B9" w:rsidP="00C77AE8">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1A0302">
        <w:rPr>
          <w:rFonts w:ascii="Times New Roman" w:eastAsia="Times New Roman" w:hAnsi="Times New Roman" w:cs="Times New Roman"/>
          <w:color w:val="000000" w:themeColor="text1"/>
          <w:sz w:val="24"/>
          <w:szCs w:val="24"/>
        </w:rPr>
        <w:t>Em África, particularmente em Moçambique, os cemitérios são “</w:t>
      </w:r>
      <w:r w:rsidRPr="001A0302">
        <w:rPr>
          <w:rStyle w:val="nfase"/>
          <w:rFonts w:ascii="Times New Roman" w:hAnsi="Times New Roman" w:cs="Times New Roman"/>
          <w:bCs/>
          <w:i w:val="0"/>
          <w:iCs w:val="0"/>
          <w:color w:val="000000" w:themeColor="text1"/>
          <w:sz w:val="24"/>
          <w:szCs w:val="24"/>
          <w:shd w:val="clear" w:color="auto" w:fill="FFFFFF"/>
        </w:rPr>
        <w:t>fontes históricas</w:t>
      </w:r>
      <w:r w:rsidRPr="001A0302">
        <w:rPr>
          <w:rFonts w:ascii="Times New Roman" w:hAnsi="Times New Roman" w:cs="Times New Roman"/>
          <w:color w:val="000000" w:themeColor="text1"/>
          <w:sz w:val="24"/>
          <w:szCs w:val="24"/>
          <w:shd w:val="clear" w:color="auto" w:fill="FFFFFF"/>
        </w:rPr>
        <w:t xml:space="preserve"> que colaboram para a preservação da </w:t>
      </w:r>
      <w:r w:rsidRPr="001A0302">
        <w:rPr>
          <w:rStyle w:val="nfase"/>
          <w:rFonts w:ascii="Times New Roman" w:hAnsi="Times New Roman" w:cs="Times New Roman"/>
          <w:bCs/>
          <w:i w:val="0"/>
          <w:iCs w:val="0"/>
          <w:color w:val="000000" w:themeColor="text1"/>
          <w:sz w:val="24"/>
          <w:szCs w:val="24"/>
          <w:shd w:val="clear" w:color="auto" w:fill="FFFFFF"/>
        </w:rPr>
        <w:t>memória familiar</w:t>
      </w:r>
      <w:r w:rsidRPr="001A0302">
        <w:rPr>
          <w:rFonts w:ascii="Times New Roman" w:hAnsi="Times New Roman" w:cs="Times New Roman"/>
          <w:color w:val="000000" w:themeColor="text1"/>
          <w:sz w:val="24"/>
          <w:szCs w:val="24"/>
          <w:shd w:val="clear" w:color="auto" w:fill="FFFFFF"/>
        </w:rPr>
        <w:t xml:space="preserve"> e coletiva”, por isso </w:t>
      </w:r>
      <w:r w:rsidRPr="00CA60D7">
        <w:rPr>
          <w:rFonts w:ascii="Times New Roman" w:eastAsia="Times New Roman" w:hAnsi="Times New Roman" w:cs="Times New Roman"/>
          <w:color w:val="000000" w:themeColor="text1"/>
          <w:sz w:val="24"/>
          <w:szCs w:val="24"/>
        </w:rPr>
        <w:t>constituem parte integrante do seu património cultura</w:t>
      </w:r>
      <w:r w:rsidRPr="001A0302">
        <w:rPr>
          <w:rFonts w:ascii="Times New Roman" w:eastAsia="Times New Roman" w:hAnsi="Times New Roman" w:cs="Times New Roman"/>
          <w:color w:val="000000" w:themeColor="text1"/>
          <w:sz w:val="24"/>
          <w:szCs w:val="24"/>
        </w:rPr>
        <w:t xml:space="preserve">l. </w:t>
      </w:r>
      <w:r>
        <w:rPr>
          <w:rFonts w:ascii="Times New Roman" w:eastAsia="Times New Roman" w:hAnsi="Times New Roman" w:cs="Times New Roman"/>
          <w:color w:val="000000" w:themeColor="text1"/>
          <w:sz w:val="24"/>
          <w:szCs w:val="24"/>
        </w:rPr>
        <w:t xml:space="preserve">No tocante a este assunto, Francisco Mataruca </w:t>
      </w:r>
      <w:r w:rsidR="00CB52EE">
        <w:rPr>
          <w:rFonts w:ascii="Times New Roman" w:eastAsia="Times New Roman" w:hAnsi="Times New Roman" w:cs="Times New Roman"/>
          <w:color w:val="000000" w:themeColor="text1"/>
          <w:sz w:val="24"/>
          <w:szCs w:val="24"/>
        </w:rPr>
        <w:t xml:space="preserve">alerta para uma questão bastante pertinente. Para ele exprime que, </w:t>
      </w:r>
      <w:r>
        <w:rPr>
          <w:rFonts w:ascii="Times New Roman" w:eastAsia="Times New Roman" w:hAnsi="Times New Roman" w:cs="Times New Roman"/>
          <w:color w:val="000000" w:themeColor="text1"/>
          <w:sz w:val="24"/>
          <w:szCs w:val="24"/>
        </w:rPr>
        <w:t>e</w:t>
      </w:r>
      <w:r w:rsidRPr="001A0302">
        <w:rPr>
          <w:rFonts w:ascii="Times New Roman" w:eastAsia="Times New Roman" w:hAnsi="Times New Roman" w:cs="Times New Roman"/>
          <w:color w:val="000000" w:themeColor="text1"/>
          <w:sz w:val="24"/>
          <w:szCs w:val="24"/>
        </w:rPr>
        <w:t>nterrar um morto não é um a</w:t>
      </w:r>
      <w:r w:rsidRPr="00CA60D7">
        <w:rPr>
          <w:rFonts w:ascii="Times New Roman" w:eastAsia="Times New Roman" w:hAnsi="Times New Roman" w:cs="Times New Roman"/>
          <w:color w:val="000000" w:themeColor="text1"/>
          <w:sz w:val="24"/>
          <w:szCs w:val="24"/>
        </w:rPr>
        <w:t>to de deitá-lo: é conservá-lo, guardá-lo, porque a sua utilidade não se esgota.</w:t>
      </w:r>
      <w:r w:rsidR="00C77AE8">
        <w:rPr>
          <w:rStyle w:val="Refdenotaderodap"/>
          <w:rFonts w:ascii="Times New Roman" w:eastAsia="Times New Roman" w:hAnsi="Times New Roman" w:cs="Times New Roman"/>
          <w:color w:val="000000" w:themeColor="text1"/>
          <w:sz w:val="24"/>
          <w:szCs w:val="24"/>
        </w:rPr>
        <w:footnoteReference w:id="709"/>
      </w:r>
      <w:r w:rsidRPr="00CA60D7">
        <w:rPr>
          <w:rFonts w:ascii="Times New Roman" w:eastAsia="Times New Roman" w:hAnsi="Times New Roman" w:cs="Times New Roman"/>
          <w:color w:val="000000" w:themeColor="text1"/>
          <w:sz w:val="24"/>
          <w:szCs w:val="24"/>
        </w:rPr>
        <w:t xml:space="preserve"> Os mortos constituem um recurso indispensável no bem-estar e, principalmente, na crise da vida. Qualquer crise enfrentada pelo africano é considerada uma sanção resultante da desarmonia com os espíritos dos defuntos</w:t>
      </w:r>
      <w:r w:rsidRPr="001A0302">
        <w:rPr>
          <w:rFonts w:ascii="Times New Roman" w:eastAsia="Times New Roman" w:hAnsi="Times New Roman" w:cs="Times New Roman"/>
          <w:color w:val="000000" w:themeColor="text1"/>
          <w:sz w:val="24"/>
          <w:szCs w:val="24"/>
        </w:rPr>
        <w:t>,</w:t>
      </w:r>
      <w:r w:rsidRPr="00CA60D7">
        <w:rPr>
          <w:rFonts w:ascii="Times New Roman" w:eastAsia="Times New Roman" w:hAnsi="Times New Roman" w:cs="Times New Roman"/>
          <w:color w:val="000000" w:themeColor="text1"/>
          <w:sz w:val="24"/>
          <w:szCs w:val="24"/>
        </w:rPr>
        <w:t xml:space="preserve"> quer territoriais quer familiares. </w:t>
      </w:r>
      <w:r w:rsidR="009F67D5">
        <w:rPr>
          <w:rFonts w:ascii="Times New Roman" w:eastAsia="Times New Roman" w:hAnsi="Times New Roman" w:cs="Times New Roman"/>
          <w:color w:val="000000" w:themeColor="text1"/>
          <w:sz w:val="24"/>
          <w:szCs w:val="24"/>
        </w:rPr>
        <w:t xml:space="preserve">Deste modo, pode-se afirmar que </w:t>
      </w:r>
      <w:r w:rsidRPr="00CA60D7">
        <w:rPr>
          <w:rFonts w:ascii="Times New Roman" w:eastAsia="Times New Roman" w:hAnsi="Times New Roman" w:cs="Times New Roman"/>
          <w:color w:val="000000" w:themeColor="text1"/>
          <w:sz w:val="24"/>
          <w:szCs w:val="24"/>
        </w:rPr>
        <w:t>o cemitério é um altar, uma igreja, um local de preces.</w:t>
      </w:r>
      <w:r w:rsidR="00C77AE8">
        <w:rPr>
          <w:rStyle w:val="Refdenotaderodap"/>
          <w:rFonts w:ascii="Times New Roman" w:eastAsia="Times New Roman" w:hAnsi="Times New Roman" w:cs="Times New Roman"/>
          <w:color w:val="000000" w:themeColor="text1"/>
          <w:sz w:val="24"/>
          <w:szCs w:val="24"/>
        </w:rPr>
        <w:footnoteReference w:id="710"/>
      </w:r>
      <w:r w:rsidRPr="00CA60D7">
        <w:rPr>
          <w:rFonts w:ascii="Times New Roman" w:eastAsia="Times New Roman" w:hAnsi="Times New Roman" w:cs="Times New Roman"/>
          <w:color w:val="000000" w:themeColor="text1"/>
          <w:sz w:val="24"/>
          <w:szCs w:val="24"/>
        </w:rPr>
        <w:t xml:space="preserve"> </w:t>
      </w:r>
    </w:p>
    <w:p w:rsidR="00B93104" w:rsidRDefault="009D7769" w:rsidP="004E1B6D">
      <w:pPr>
        <w:spacing w:line="360" w:lineRule="auto"/>
        <w:ind w:firstLine="720"/>
        <w:jc w:val="both"/>
        <w:rPr>
          <w:rFonts w:ascii="Times New Roman" w:eastAsia="Times New Roman" w:hAnsi="Times New Roman" w:cs="Times New Roman"/>
          <w:bCs/>
          <w:sz w:val="24"/>
          <w:szCs w:val="24"/>
          <w:lang w:eastAsia="pt-PT"/>
        </w:rPr>
      </w:pPr>
      <w:r w:rsidRPr="004C4E89">
        <w:rPr>
          <w:rFonts w:ascii="Times New Roman" w:hAnsi="Times New Roman" w:cs="Times New Roman"/>
          <w:color w:val="000000" w:themeColor="text1"/>
          <w:sz w:val="24"/>
          <w:szCs w:val="24"/>
        </w:rPr>
        <w:t>Outra questão que parece fundamental salientar</w:t>
      </w:r>
      <w:r w:rsidR="00F156B4" w:rsidRPr="004C4E89">
        <w:rPr>
          <w:rFonts w:ascii="Times New Roman" w:hAnsi="Times New Roman" w:cs="Times New Roman"/>
          <w:color w:val="000000" w:themeColor="text1"/>
          <w:sz w:val="24"/>
          <w:szCs w:val="24"/>
        </w:rPr>
        <w:t xml:space="preserve"> prende-se com a </w:t>
      </w:r>
      <w:r w:rsidRPr="004C4E89">
        <w:rPr>
          <w:rFonts w:ascii="Times New Roman" w:hAnsi="Times New Roman" w:cs="Times New Roman"/>
          <w:color w:val="000000" w:themeColor="text1"/>
          <w:sz w:val="24"/>
          <w:szCs w:val="24"/>
        </w:rPr>
        <w:t>ausência de</w:t>
      </w:r>
      <w:r w:rsidR="009F67D5" w:rsidRPr="004C4E89">
        <w:rPr>
          <w:rFonts w:ascii="Times New Roman" w:hAnsi="Times New Roman" w:cs="Times New Roman"/>
          <w:color w:val="000000" w:themeColor="text1"/>
          <w:sz w:val="24"/>
          <w:szCs w:val="24"/>
        </w:rPr>
        <w:t xml:space="preserve"> </w:t>
      </w:r>
      <w:r w:rsidRPr="004C4E89">
        <w:rPr>
          <w:rFonts w:ascii="Times New Roman" w:hAnsi="Times New Roman" w:cs="Times New Roman"/>
          <w:color w:val="000000" w:themeColor="text1"/>
          <w:sz w:val="24"/>
          <w:szCs w:val="24"/>
        </w:rPr>
        <w:t>local de culto</w:t>
      </w:r>
      <w:r w:rsidR="00F156B4" w:rsidRPr="004C4E89">
        <w:rPr>
          <w:rFonts w:ascii="Times New Roman" w:hAnsi="Times New Roman" w:cs="Times New Roman"/>
          <w:color w:val="000000" w:themeColor="text1"/>
          <w:sz w:val="24"/>
          <w:szCs w:val="24"/>
        </w:rPr>
        <w:t xml:space="preserve">, sendo </w:t>
      </w:r>
      <w:r w:rsidR="004C4E89" w:rsidRPr="004C4E89">
        <w:rPr>
          <w:rFonts w:ascii="Times New Roman" w:hAnsi="Times New Roman" w:cs="Times New Roman"/>
          <w:color w:val="000000" w:themeColor="text1"/>
          <w:sz w:val="24"/>
          <w:szCs w:val="24"/>
        </w:rPr>
        <w:t xml:space="preserve">que </w:t>
      </w:r>
      <w:r w:rsidR="00CB52EE" w:rsidRPr="004C4E89">
        <w:rPr>
          <w:rFonts w:ascii="Times New Roman" w:hAnsi="Times New Roman" w:cs="Times New Roman"/>
          <w:color w:val="000000" w:themeColor="text1"/>
          <w:sz w:val="24"/>
          <w:szCs w:val="24"/>
        </w:rPr>
        <w:t xml:space="preserve">a </w:t>
      </w:r>
      <w:r w:rsidRPr="004C4E89">
        <w:rPr>
          <w:rFonts w:ascii="Times New Roman" w:hAnsi="Times New Roman" w:cs="Times New Roman"/>
          <w:color w:val="000000" w:themeColor="text1"/>
          <w:sz w:val="24"/>
          <w:szCs w:val="24"/>
        </w:rPr>
        <w:t xml:space="preserve">igreja </w:t>
      </w:r>
      <w:r w:rsidR="004C4E89" w:rsidRPr="004C4E89">
        <w:rPr>
          <w:rFonts w:ascii="Times New Roman" w:hAnsi="Times New Roman" w:cs="Times New Roman"/>
          <w:color w:val="000000" w:themeColor="text1"/>
          <w:sz w:val="24"/>
          <w:szCs w:val="24"/>
        </w:rPr>
        <w:t xml:space="preserve">é </w:t>
      </w:r>
      <w:r w:rsidR="009F67D5" w:rsidRPr="004C4E89">
        <w:rPr>
          <w:rFonts w:ascii="Times New Roman" w:hAnsi="Times New Roman" w:cs="Times New Roman"/>
          <w:color w:val="000000" w:themeColor="text1"/>
          <w:sz w:val="24"/>
          <w:szCs w:val="24"/>
        </w:rPr>
        <w:t xml:space="preserve">uma instituição não partidária </w:t>
      </w:r>
      <w:r w:rsidR="00CB52EE" w:rsidRPr="004C4E89">
        <w:rPr>
          <w:rFonts w:ascii="Times New Roman" w:hAnsi="Times New Roman" w:cs="Times New Roman"/>
          <w:color w:val="000000" w:themeColor="text1"/>
          <w:sz w:val="24"/>
          <w:szCs w:val="24"/>
        </w:rPr>
        <w:t>qu</w:t>
      </w:r>
      <w:r w:rsidR="009F67D5" w:rsidRPr="004C4E89">
        <w:rPr>
          <w:rFonts w:ascii="Times New Roman" w:hAnsi="Times New Roman" w:cs="Times New Roman"/>
          <w:color w:val="000000" w:themeColor="text1"/>
          <w:sz w:val="24"/>
          <w:szCs w:val="24"/>
        </w:rPr>
        <w:t>e</w:t>
      </w:r>
      <w:r w:rsidR="00CB52EE" w:rsidRPr="004C4E89">
        <w:rPr>
          <w:rFonts w:ascii="Times New Roman" w:hAnsi="Times New Roman" w:cs="Times New Roman"/>
          <w:color w:val="000000" w:themeColor="text1"/>
          <w:sz w:val="24"/>
          <w:szCs w:val="24"/>
        </w:rPr>
        <w:t xml:space="preserve"> funciona como</w:t>
      </w:r>
      <w:r w:rsidR="009F67D5" w:rsidRPr="004C4E89">
        <w:rPr>
          <w:rFonts w:ascii="Times New Roman" w:hAnsi="Times New Roman" w:cs="Times New Roman"/>
          <w:color w:val="000000" w:themeColor="text1"/>
          <w:sz w:val="24"/>
          <w:szCs w:val="24"/>
        </w:rPr>
        <w:t xml:space="preserve"> </w:t>
      </w:r>
      <w:r w:rsidR="006973FC" w:rsidRPr="004C4E89">
        <w:rPr>
          <w:rFonts w:ascii="Times New Roman" w:hAnsi="Times New Roman" w:cs="Times New Roman"/>
          <w:color w:val="000000" w:themeColor="text1"/>
          <w:sz w:val="24"/>
          <w:szCs w:val="24"/>
        </w:rPr>
        <w:t>“sentinela aos desvios e aos sinais da sociedade</w:t>
      </w:r>
      <w:r w:rsidR="00F156B4" w:rsidRPr="004C4E89">
        <w:rPr>
          <w:rFonts w:ascii="Times New Roman" w:hAnsi="Times New Roman" w:cs="Times New Roman"/>
          <w:color w:val="000000" w:themeColor="text1"/>
          <w:sz w:val="24"/>
          <w:szCs w:val="24"/>
        </w:rPr>
        <w:t>.</w:t>
      </w:r>
      <w:r w:rsidR="006973FC" w:rsidRPr="004C4E89">
        <w:rPr>
          <w:rFonts w:ascii="Times New Roman" w:hAnsi="Times New Roman" w:cs="Times New Roman"/>
          <w:color w:val="000000" w:themeColor="text1"/>
          <w:sz w:val="24"/>
          <w:szCs w:val="24"/>
        </w:rPr>
        <w:t>”</w:t>
      </w:r>
      <w:r w:rsidR="00F156B4" w:rsidRPr="004C4E89">
        <w:rPr>
          <w:rStyle w:val="Refdenotaderodap"/>
          <w:rFonts w:ascii="Times New Roman" w:hAnsi="Times New Roman" w:cs="Times New Roman"/>
          <w:color w:val="000000" w:themeColor="text1"/>
          <w:sz w:val="24"/>
          <w:szCs w:val="24"/>
        </w:rPr>
        <w:footnoteReference w:id="711"/>
      </w:r>
      <w:r w:rsidR="00F156B4" w:rsidRPr="004C4E89">
        <w:rPr>
          <w:rFonts w:ascii="Times New Roman" w:hAnsi="Times New Roman" w:cs="Times New Roman"/>
          <w:color w:val="000000" w:themeColor="text1"/>
          <w:sz w:val="24"/>
          <w:szCs w:val="24"/>
        </w:rPr>
        <w:t xml:space="preserve"> Parece unânime entre os inqueridos a ideia de que a falta de igreja </w:t>
      </w:r>
      <w:r w:rsidR="006973FC" w:rsidRPr="004C4E89">
        <w:rPr>
          <w:rFonts w:ascii="Times New Roman" w:hAnsi="Times New Roman" w:cs="Times New Roman"/>
          <w:color w:val="000000" w:themeColor="text1"/>
          <w:sz w:val="24"/>
          <w:szCs w:val="24"/>
        </w:rPr>
        <w:t>aumenta os conflitos sociais</w:t>
      </w:r>
      <w:r w:rsidR="004C4E89" w:rsidRPr="004C4E89">
        <w:rPr>
          <w:rFonts w:ascii="Times New Roman" w:hAnsi="Times New Roman" w:cs="Times New Roman"/>
          <w:color w:val="000000" w:themeColor="text1"/>
          <w:sz w:val="24"/>
          <w:szCs w:val="24"/>
        </w:rPr>
        <w:t xml:space="preserve"> (violência doméstica, desistência escolar, doenças)</w:t>
      </w:r>
      <w:r w:rsidRPr="004C4E89">
        <w:rPr>
          <w:rFonts w:ascii="Times New Roman" w:hAnsi="Times New Roman" w:cs="Times New Roman"/>
          <w:color w:val="000000" w:themeColor="text1"/>
          <w:sz w:val="24"/>
          <w:szCs w:val="24"/>
        </w:rPr>
        <w:t>.</w:t>
      </w:r>
      <w:r w:rsidR="004C4E89" w:rsidRPr="004C4E89">
        <w:rPr>
          <w:rFonts w:ascii="Times New Roman" w:hAnsi="Times New Roman" w:cs="Times New Roman"/>
          <w:color w:val="000000" w:themeColor="text1"/>
          <w:sz w:val="24"/>
          <w:szCs w:val="24"/>
        </w:rPr>
        <w:t xml:space="preserve"> Por outro lado, reconhecem que a igreja </w:t>
      </w:r>
      <w:r w:rsidR="00CB52EE" w:rsidRPr="004C4E89">
        <w:rPr>
          <w:rFonts w:ascii="Times New Roman" w:hAnsi="Times New Roman" w:cs="Times New Roman"/>
          <w:color w:val="000000" w:themeColor="text1"/>
          <w:sz w:val="24"/>
          <w:szCs w:val="24"/>
        </w:rPr>
        <w:t>é um fator de coesão social e de desenvolvimento comunitário</w:t>
      </w:r>
      <w:r w:rsidR="004C4E89">
        <w:rPr>
          <w:rFonts w:ascii="Times New Roman" w:hAnsi="Times New Roman" w:cs="Times New Roman"/>
          <w:color w:val="000000" w:themeColor="text1"/>
          <w:sz w:val="24"/>
          <w:szCs w:val="24"/>
        </w:rPr>
        <w:t xml:space="preserve">, sobretudo </w:t>
      </w:r>
      <w:r w:rsidR="004C4E89" w:rsidRPr="00C952A6">
        <w:rPr>
          <w:rFonts w:ascii="Times New Roman" w:eastAsia="Times New Roman" w:hAnsi="Times New Roman" w:cs="Times New Roman"/>
          <w:bCs/>
          <w:sz w:val="24"/>
          <w:szCs w:val="24"/>
          <w:lang w:eastAsia="pt-PT"/>
        </w:rPr>
        <w:t>no campo da educação e cidadania</w:t>
      </w:r>
      <w:r w:rsidR="004C4E89">
        <w:rPr>
          <w:rFonts w:ascii="Times New Roman" w:eastAsia="Times New Roman" w:hAnsi="Times New Roman" w:cs="Times New Roman"/>
          <w:bCs/>
          <w:sz w:val="24"/>
          <w:szCs w:val="24"/>
          <w:lang w:eastAsia="pt-PT"/>
        </w:rPr>
        <w:t>.</w:t>
      </w:r>
    </w:p>
    <w:p w:rsidR="00B624C3" w:rsidRDefault="00B624C3">
      <w:pPr>
        <w:rPr>
          <w:rFonts w:ascii="Times New Roman" w:eastAsia="Times New Roman" w:hAnsi="Times New Roman" w:cs="Times New Roman"/>
          <w:bCs/>
          <w:sz w:val="24"/>
          <w:szCs w:val="24"/>
          <w:lang w:eastAsia="pt-PT"/>
        </w:rPr>
      </w:pPr>
      <w:r>
        <w:rPr>
          <w:rFonts w:ascii="Times New Roman" w:eastAsia="Times New Roman" w:hAnsi="Times New Roman" w:cs="Times New Roman"/>
          <w:bCs/>
          <w:sz w:val="24"/>
          <w:szCs w:val="24"/>
          <w:lang w:eastAsia="pt-PT"/>
        </w:rPr>
        <w:br w:type="page"/>
      </w:r>
    </w:p>
    <w:p w:rsidR="00D26E60" w:rsidRDefault="00D26E60" w:rsidP="00D26E60">
      <w:pPr>
        <w:pStyle w:val="Legenda"/>
        <w:keepNext/>
      </w:pPr>
      <w:bookmarkStart w:id="78" w:name="_Toc493503076"/>
      <w:r w:rsidRPr="001201E8">
        <w:lastRenderedPageBreak/>
        <w:t xml:space="preserve">Gráfico </w:t>
      </w:r>
      <w:r w:rsidRPr="001201E8">
        <w:fldChar w:fldCharType="begin"/>
      </w:r>
      <w:r w:rsidRPr="001201E8">
        <w:instrText xml:space="preserve"> SEQ Gráfico \* ARABIC </w:instrText>
      </w:r>
      <w:r w:rsidRPr="001201E8">
        <w:fldChar w:fldCharType="separate"/>
      </w:r>
      <w:r w:rsidR="005240DB">
        <w:rPr>
          <w:noProof/>
        </w:rPr>
        <w:t>16</w:t>
      </w:r>
      <w:r w:rsidRPr="001201E8">
        <w:fldChar w:fldCharType="end"/>
      </w:r>
      <w:r w:rsidRPr="00D26E60">
        <w:rPr>
          <w:b/>
        </w:rPr>
        <w:t>:</w:t>
      </w:r>
      <w:r>
        <w:t xml:space="preserve"> </w:t>
      </w:r>
      <w:r w:rsidRPr="001201E8">
        <w:rPr>
          <w:b/>
        </w:rPr>
        <w:t>As empresas transnacionais recorrem a contratação da mão-de-obra local</w:t>
      </w:r>
      <w:bookmarkEnd w:id="78"/>
    </w:p>
    <w:p w:rsidR="000C30FA" w:rsidRDefault="004E1B6D" w:rsidP="00B351CE">
      <w:pPr>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2008960" behindDoc="0" locked="0" layoutInCell="1" allowOverlap="1" wp14:anchorId="343AE6D4" wp14:editId="52B6224A">
                <wp:simplePos x="0" y="0"/>
                <wp:positionH relativeFrom="column">
                  <wp:posOffset>2030681</wp:posOffset>
                </wp:positionH>
                <wp:positionV relativeFrom="paragraph">
                  <wp:posOffset>102309</wp:posOffset>
                </wp:positionV>
                <wp:extent cx="2161309" cy="0"/>
                <wp:effectExtent l="38100" t="76200" r="10795" b="114300"/>
                <wp:wrapNone/>
                <wp:docPr id="25" name="Conexão recta unidireccional 25"/>
                <wp:cNvGraphicFramePr/>
                <a:graphic xmlns:a="http://schemas.openxmlformats.org/drawingml/2006/main">
                  <a:graphicData uri="http://schemas.microsoft.com/office/word/2010/wordprocessingShape">
                    <wps:wsp>
                      <wps:cNvCnPr/>
                      <wps:spPr>
                        <a:xfrm>
                          <a:off x="0" y="0"/>
                          <a:ext cx="216130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25" o:spid="_x0000_s1026" type="#_x0000_t32" style="position:absolute;margin-left:159.9pt;margin-top:8.05pt;width:170.2pt;height:0;z-index:25200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" strokecolor="black [3040]">
                <v:stroke startarrow="open" endarrow="open"/>
              </v:shape>
            </w:pict>
          </mc:Fallback>
        </mc:AlternateContent>
      </w:r>
      <w:r w:rsidR="000C30FA">
        <w:rPr>
          <w:rFonts w:ascii="Times New Roman" w:hAnsi="Times New Roman" w:cs="Times New Roman"/>
          <w:b/>
          <w:sz w:val="24"/>
          <w:szCs w:val="24"/>
        </w:rPr>
        <w:t xml:space="preserve">                  </w:t>
      </w:r>
      <w:r w:rsidR="0004754E">
        <w:rPr>
          <w:rFonts w:ascii="Times New Roman" w:hAnsi="Times New Roman" w:cs="Times New Roman"/>
          <w:b/>
          <w:sz w:val="24"/>
          <w:szCs w:val="24"/>
        </w:rPr>
        <w:t xml:space="preserve">                    </w:t>
      </w:r>
      <w:r w:rsidR="000C30FA" w:rsidRPr="00264333">
        <w:rPr>
          <w:rFonts w:ascii="Times New Roman" w:hAnsi="Times New Roman" w:cs="Times New Roman"/>
          <w:b/>
          <w:sz w:val="24"/>
          <w:szCs w:val="24"/>
        </w:rPr>
        <w:t xml:space="preserve">Cateme </w:t>
      </w:r>
      <w:r w:rsidR="006973FC">
        <w:rPr>
          <w:rFonts w:ascii="Times New Roman" w:hAnsi="Times New Roman" w:cs="Times New Roman"/>
          <w:b/>
          <w:sz w:val="24"/>
          <w:szCs w:val="24"/>
        </w:rPr>
        <w:t xml:space="preserve">                              </w:t>
      </w:r>
      <w:r w:rsidR="000C30FA">
        <w:rPr>
          <w:rFonts w:ascii="Times New Roman" w:hAnsi="Times New Roman" w:cs="Times New Roman"/>
          <w:b/>
          <w:sz w:val="24"/>
          <w:szCs w:val="24"/>
        </w:rPr>
        <w:t xml:space="preserve">                    </w:t>
      </w:r>
      <w:r w:rsidR="00171820">
        <w:rPr>
          <w:rFonts w:ascii="Times New Roman" w:hAnsi="Times New Roman" w:cs="Times New Roman"/>
          <w:b/>
          <w:sz w:val="24"/>
          <w:szCs w:val="24"/>
        </w:rPr>
        <w:t xml:space="preserve">        </w:t>
      </w:r>
      <w:r w:rsidR="00B74319">
        <w:rPr>
          <w:rFonts w:ascii="Times New Roman" w:hAnsi="Times New Roman" w:cs="Times New Roman"/>
          <w:b/>
          <w:sz w:val="24"/>
          <w:szCs w:val="24"/>
        </w:rPr>
        <w:t xml:space="preserve"> </w:t>
      </w:r>
      <w:r w:rsidR="000C30FA">
        <w:rPr>
          <w:rFonts w:ascii="Times New Roman" w:hAnsi="Times New Roman" w:cs="Times New Roman"/>
          <w:b/>
          <w:sz w:val="24"/>
          <w:szCs w:val="24"/>
        </w:rPr>
        <w:t>Mualadzi</w:t>
      </w:r>
    </w:p>
    <w:p w:rsidR="00C67269" w:rsidRDefault="006979A6" w:rsidP="006063B5">
      <w:pPr>
        <w:spacing w:after="0" w:line="360" w:lineRule="auto"/>
        <w:jc w:val="both"/>
        <w:rPr>
          <w:rFonts w:ascii="Times New Roman" w:hAnsi="Times New Roman" w:cs="Times New Roman"/>
          <w:sz w:val="24"/>
          <w:szCs w:val="24"/>
        </w:rPr>
      </w:pPr>
      <w:r w:rsidRPr="006979A6">
        <w:rPr>
          <w:rFonts w:ascii="Times New Roman" w:hAnsi="Times New Roman" w:cs="Times New Roman"/>
          <w:sz w:val="24"/>
          <w:szCs w:val="24"/>
        </w:rPr>
        <w:t xml:space="preserve"> </w:t>
      </w:r>
      <w:r w:rsidR="00C67269">
        <w:rPr>
          <w:noProof/>
          <w:lang w:eastAsia="pt-PT"/>
        </w:rPr>
        <w:drawing>
          <wp:inline distT="0" distB="0" distL="0" distR="0" wp14:anchorId="304E5177" wp14:editId="4798213D">
            <wp:extent cx="2584002" cy="3648973"/>
            <wp:effectExtent l="0" t="0" r="6985" b="889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82054" cy="3646222"/>
                    </a:xfrm>
                    <a:prstGeom prst="rect">
                      <a:avLst/>
                    </a:prstGeom>
                  </pic:spPr>
                </pic:pic>
              </a:graphicData>
            </a:graphic>
          </wp:inline>
        </w:drawing>
      </w:r>
      <w:r w:rsidR="00C67269">
        <w:rPr>
          <w:noProof/>
          <w:lang w:eastAsia="pt-PT"/>
        </w:rPr>
        <w:drawing>
          <wp:inline distT="0" distB="0" distL="0" distR="0" wp14:anchorId="3240074A" wp14:editId="5D646B76">
            <wp:extent cx="2907101" cy="3487031"/>
            <wp:effectExtent l="0" t="0" r="762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08086" cy="3488213"/>
                    </a:xfrm>
                    <a:prstGeom prst="rect">
                      <a:avLst/>
                    </a:prstGeom>
                  </pic:spPr>
                </pic:pic>
              </a:graphicData>
            </a:graphic>
          </wp:inline>
        </w:drawing>
      </w:r>
    </w:p>
    <w:p w:rsidR="006063B5" w:rsidRPr="00555022" w:rsidRDefault="006063B5" w:rsidP="006063B5">
      <w:pPr>
        <w:spacing w:after="0" w:line="360" w:lineRule="auto"/>
        <w:jc w:val="both"/>
        <w:rPr>
          <w:rFonts w:ascii="Times New Roman" w:hAnsi="Times New Roman" w:cs="Times New Roman"/>
          <w:sz w:val="24"/>
          <w:szCs w:val="24"/>
        </w:rPr>
      </w:pPr>
      <w:r w:rsidRPr="00172DD2">
        <w:rPr>
          <w:rFonts w:ascii="Times New Roman" w:hAnsi="Times New Roman" w:cs="Times New Roman"/>
          <w:color w:val="222222"/>
          <w:sz w:val="24"/>
          <w:szCs w:val="24"/>
          <w:shd w:val="clear" w:color="auto" w:fill="FFFFFF"/>
        </w:rPr>
        <w:t>A investigação foi conduzida procurando responder à seguinte questão:</w:t>
      </w:r>
      <w:r w:rsidRPr="00172DD2">
        <w:rPr>
          <w:rStyle w:val="apple-converted-space"/>
          <w:rFonts w:ascii="Times New Roman" w:hAnsi="Times New Roman" w:cs="Times New Roman"/>
          <w:color w:val="222222"/>
          <w:sz w:val="24"/>
          <w:szCs w:val="24"/>
          <w:shd w:val="clear" w:color="auto" w:fill="FFFFFF"/>
        </w:rPr>
        <w:t> </w:t>
      </w:r>
      <w:r w:rsidRPr="00172DD2">
        <w:rPr>
          <w:rFonts w:ascii="Times New Roman" w:hAnsi="Times New Roman" w:cs="Times New Roman"/>
          <w:sz w:val="24"/>
          <w:szCs w:val="24"/>
        </w:rPr>
        <w:t xml:space="preserve">As empresas transnacionais recorrem a contratação da mão-de-obra local? Os dados apurados mostram que </w:t>
      </w:r>
      <w:r w:rsidRPr="00555022">
        <w:rPr>
          <w:rFonts w:ascii="Times New Roman" w:hAnsi="Times New Roman" w:cs="Times New Roman"/>
          <w:sz w:val="24"/>
          <w:szCs w:val="24"/>
        </w:rPr>
        <w:t xml:space="preserve">160 participantes (correspondendo a 80.0%) </w:t>
      </w:r>
      <w:r>
        <w:rPr>
          <w:rFonts w:ascii="Times New Roman" w:hAnsi="Times New Roman" w:cs="Times New Roman"/>
          <w:sz w:val="24"/>
          <w:szCs w:val="24"/>
        </w:rPr>
        <w:t>discordam totalmente. A</w:t>
      </w:r>
      <w:r w:rsidRPr="00555022">
        <w:rPr>
          <w:rFonts w:ascii="Times New Roman" w:hAnsi="Times New Roman" w:cs="Times New Roman"/>
          <w:sz w:val="24"/>
          <w:szCs w:val="24"/>
        </w:rPr>
        <w:t>penas 2 inquiridos (equivalendo a 1.0%) concordam totalmente</w:t>
      </w:r>
      <w:r>
        <w:rPr>
          <w:rFonts w:ascii="Times New Roman" w:hAnsi="Times New Roman" w:cs="Times New Roman"/>
          <w:sz w:val="24"/>
          <w:szCs w:val="24"/>
        </w:rPr>
        <w:t xml:space="preserve"> e 3 participantes (perfazendo 1.5%) não responderam ao questionário.   </w:t>
      </w:r>
      <w:r w:rsidRPr="00555022">
        <w:rPr>
          <w:rFonts w:ascii="Times New Roman" w:hAnsi="Times New Roman" w:cs="Times New Roman"/>
          <w:sz w:val="24"/>
          <w:szCs w:val="24"/>
        </w:rPr>
        <w:t xml:space="preserve">   </w:t>
      </w:r>
    </w:p>
    <w:p w:rsidR="006722F3" w:rsidRPr="00555022" w:rsidRDefault="006722F3" w:rsidP="006722F3">
      <w:pPr>
        <w:spacing w:after="0" w:line="360" w:lineRule="auto"/>
        <w:jc w:val="both"/>
        <w:rPr>
          <w:rFonts w:ascii="Times New Roman" w:hAnsi="Times New Roman" w:cs="Times New Roman"/>
          <w:sz w:val="24"/>
          <w:szCs w:val="24"/>
        </w:rPr>
      </w:pPr>
      <w:r w:rsidRPr="00555022">
        <w:rPr>
          <w:rFonts w:ascii="Times New Roman" w:hAnsi="Times New Roman" w:cs="Times New Roman"/>
          <w:sz w:val="24"/>
          <w:szCs w:val="24"/>
        </w:rPr>
        <w:tab/>
        <w:t>Em Mualadzi, os resultados são similares. O gráfico mostra</w:t>
      </w:r>
      <w:r>
        <w:rPr>
          <w:rFonts w:ascii="Times New Roman" w:hAnsi="Times New Roman" w:cs="Times New Roman"/>
          <w:sz w:val="24"/>
          <w:szCs w:val="24"/>
        </w:rPr>
        <w:t xml:space="preserve"> que</w:t>
      </w:r>
      <w:r w:rsidRPr="00555022">
        <w:rPr>
          <w:rFonts w:ascii="Times New Roman" w:hAnsi="Times New Roman" w:cs="Times New Roman"/>
          <w:sz w:val="24"/>
          <w:szCs w:val="24"/>
        </w:rPr>
        <w:t xml:space="preserve"> </w:t>
      </w:r>
      <w:r>
        <w:rPr>
          <w:rFonts w:ascii="Times New Roman" w:hAnsi="Times New Roman" w:cs="Times New Roman"/>
          <w:sz w:val="24"/>
          <w:szCs w:val="24"/>
        </w:rPr>
        <w:t>a esmagadora maioria dos inquiridos (9</w:t>
      </w:r>
      <w:r w:rsidRPr="00555022">
        <w:rPr>
          <w:rFonts w:ascii="Times New Roman" w:hAnsi="Times New Roman" w:cs="Times New Roman"/>
          <w:sz w:val="24"/>
          <w:szCs w:val="24"/>
        </w:rPr>
        <w:t>2.16%</w:t>
      </w:r>
      <w:r>
        <w:rPr>
          <w:rFonts w:ascii="Times New Roman" w:hAnsi="Times New Roman" w:cs="Times New Roman"/>
          <w:sz w:val="24"/>
          <w:szCs w:val="24"/>
        </w:rPr>
        <w:t>) discorda</w:t>
      </w:r>
      <w:r w:rsidRPr="00555022">
        <w:rPr>
          <w:rFonts w:ascii="Times New Roman" w:hAnsi="Times New Roman" w:cs="Times New Roman"/>
          <w:sz w:val="24"/>
          <w:szCs w:val="24"/>
        </w:rPr>
        <w:t xml:space="preserve"> totalmente</w:t>
      </w:r>
      <w:r>
        <w:rPr>
          <w:rFonts w:ascii="Times New Roman" w:hAnsi="Times New Roman" w:cs="Times New Roman"/>
          <w:sz w:val="24"/>
          <w:szCs w:val="24"/>
        </w:rPr>
        <w:t>. A</w:t>
      </w:r>
      <w:r w:rsidRPr="00555022">
        <w:rPr>
          <w:rFonts w:ascii="Times New Roman" w:hAnsi="Times New Roman" w:cs="Times New Roman"/>
          <w:sz w:val="24"/>
          <w:szCs w:val="24"/>
        </w:rPr>
        <w:t xml:space="preserve">penas 3.92% dos respondentes </w:t>
      </w:r>
      <w:r>
        <w:rPr>
          <w:rFonts w:ascii="Times New Roman" w:hAnsi="Times New Roman" w:cs="Times New Roman"/>
          <w:sz w:val="24"/>
          <w:szCs w:val="24"/>
        </w:rPr>
        <w:t>concorda</w:t>
      </w:r>
      <w:r w:rsidRPr="00555022">
        <w:rPr>
          <w:rFonts w:ascii="Times New Roman" w:hAnsi="Times New Roman" w:cs="Times New Roman"/>
          <w:sz w:val="24"/>
          <w:szCs w:val="24"/>
        </w:rPr>
        <w:t xml:space="preserve"> totalmente</w:t>
      </w:r>
      <w:r>
        <w:rPr>
          <w:rFonts w:ascii="Times New Roman" w:hAnsi="Times New Roman" w:cs="Times New Roman"/>
          <w:sz w:val="24"/>
          <w:szCs w:val="24"/>
        </w:rPr>
        <w:t xml:space="preserve"> e</w:t>
      </w:r>
      <w:r w:rsidRPr="00555022">
        <w:rPr>
          <w:rFonts w:ascii="Times New Roman" w:hAnsi="Times New Roman" w:cs="Times New Roman"/>
          <w:sz w:val="24"/>
          <w:szCs w:val="24"/>
        </w:rPr>
        <w:t xml:space="preserve"> </w:t>
      </w:r>
      <w:r>
        <w:rPr>
          <w:rFonts w:ascii="Times New Roman" w:hAnsi="Times New Roman" w:cs="Times New Roman"/>
          <w:sz w:val="24"/>
          <w:szCs w:val="24"/>
        </w:rPr>
        <w:t xml:space="preserve">1.96% não respondeu ao questionário. O que significa que </w:t>
      </w:r>
      <w:r w:rsidRPr="00555022">
        <w:rPr>
          <w:rFonts w:ascii="Times New Roman" w:hAnsi="Times New Roman" w:cs="Times New Roman"/>
          <w:sz w:val="24"/>
          <w:szCs w:val="24"/>
        </w:rPr>
        <w:t xml:space="preserve">os níveis de </w:t>
      </w:r>
      <w:r>
        <w:rPr>
          <w:rFonts w:ascii="Times New Roman" w:hAnsi="Times New Roman" w:cs="Times New Roman"/>
          <w:sz w:val="24"/>
          <w:szCs w:val="24"/>
        </w:rPr>
        <w:t>in</w:t>
      </w:r>
      <w:r w:rsidRPr="00555022">
        <w:rPr>
          <w:rFonts w:ascii="Times New Roman" w:hAnsi="Times New Roman" w:cs="Times New Roman"/>
          <w:sz w:val="24"/>
          <w:szCs w:val="24"/>
        </w:rPr>
        <w:t>satisfação</w:t>
      </w:r>
      <w:r>
        <w:rPr>
          <w:rFonts w:ascii="Times New Roman" w:hAnsi="Times New Roman" w:cs="Times New Roman"/>
          <w:sz w:val="24"/>
          <w:szCs w:val="24"/>
        </w:rPr>
        <w:t>, quanto à empregabilidade,</w:t>
      </w:r>
      <w:r w:rsidRPr="00555022">
        <w:rPr>
          <w:rFonts w:ascii="Times New Roman" w:hAnsi="Times New Roman" w:cs="Times New Roman"/>
          <w:sz w:val="24"/>
          <w:szCs w:val="24"/>
        </w:rPr>
        <w:t xml:space="preserve"> são muito baixos. </w:t>
      </w:r>
    </w:p>
    <w:p w:rsidR="006722F3" w:rsidRPr="00700895" w:rsidRDefault="006722F3" w:rsidP="006722F3">
      <w:pPr>
        <w:spacing w:after="0" w:line="360" w:lineRule="auto"/>
        <w:ind w:firstLine="720"/>
        <w:jc w:val="both"/>
        <w:rPr>
          <w:rFonts w:ascii="Times New Roman" w:hAnsi="Times New Roman" w:cs="Times New Roman"/>
          <w:sz w:val="24"/>
          <w:szCs w:val="24"/>
        </w:rPr>
      </w:pPr>
      <w:r w:rsidRPr="00700895">
        <w:rPr>
          <w:rFonts w:ascii="Times New Roman" w:hAnsi="Times New Roman" w:cs="Times New Roman"/>
          <w:sz w:val="24"/>
          <w:szCs w:val="24"/>
        </w:rPr>
        <w:t>A força de trabalho na atividade mineira está plasmada na Lei 20/2</w:t>
      </w:r>
      <w:r>
        <w:rPr>
          <w:rFonts w:ascii="Times New Roman" w:hAnsi="Times New Roman" w:cs="Times New Roman"/>
          <w:sz w:val="24"/>
          <w:szCs w:val="24"/>
        </w:rPr>
        <w:t>01</w:t>
      </w:r>
      <w:r w:rsidRPr="00700895">
        <w:rPr>
          <w:rFonts w:ascii="Times New Roman" w:hAnsi="Times New Roman" w:cs="Times New Roman"/>
          <w:sz w:val="24"/>
          <w:szCs w:val="24"/>
        </w:rPr>
        <w:t>4</w:t>
      </w:r>
      <w:r>
        <w:rPr>
          <w:rFonts w:ascii="Times New Roman" w:hAnsi="Times New Roman" w:cs="Times New Roman"/>
          <w:sz w:val="24"/>
          <w:szCs w:val="24"/>
        </w:rPr>
        <w:t xml:space="preserve"> (Lei de Minas)</w:t>
      </w:r>
      <w:r w:rsidRPr="00700895">
        <w:rPr>
          <w:rFonts w:ascii="Times New Roman" w:hAnsi="Times New Roman" w:cs="Times New Roman"/>
          <w:sz w:val="24"/>
          <w:szCs w:val="24"/>
        </w:rPr>
        <w:t xml:space="preserve">. A referida lei </w:t>
      </w:r>
      <w:r>
        <w:rPr>
          <w:rFonts w:ascii="Times New Roman" w:hAnsi="Times New Roman" w:cs="Times New Roman"/>
          <w:sz w:val="24"/>
          <w:szCs w:val="24"/>
        </w:rPr>
        <w:t xml:space="preserve">traz </w:t>
      </w:r>
      <w:r w:rsidRPr="00700895">
        <w:rPr>
          <w:rFonts w:ascii="Times New Roman" w:hAnsi="Times New Roman" w:cs="Times New Roman"/>
          <w:sz w:val="24"/>
          <w:szCs w:val="24"/>
        </w:rPr>
        <w:t xml:space="preserve">no número 2 do artigo 33, o seguinte: “As empresas mineiras devem garantir o emprego e a formação de moçambicanos nas áreas de atividades de acordo com a legislação moçambicana.” </w:t>
      </w:r>
    </w:p>
    <w:p w:rsidR="006722F3" w:rsidRPr="00700895" w:rsidRDefault="00FA636D" w:rsidP="006722F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Note-se, porém, que o g</w:t>
      </w:r>
      <w:r w:rsidR="006722F3" w:rsidRPr="00700895">
        <w:rPr>
          <w:rFonts w:ascii="Times New Roman" w:hAnsi="Times New Roman" w:cs="Times New Roman"/>
          <w:sz w:val="24"/>
          <w:szCs w:val="24"/>
        </w:rPr>
        <w:t xml:space="preserve">overno não </w:t>
      </w:r>
      <w:r w:rsidR="006722F3">
        <w:rPr>
          <w:rFonts w:ascii="Times New Roman" w:hAnsi="Times New Roman" w:cs="Times New Roman"/>
          <w:sz w:val="24"/>
          <w:szCs w:val="24"/>
        </w:rPr>
        <w:t>atribuiu</w:t>
      </w:r>
      <w:r w:rsidR="006722F3" w:rsidRPr="00700895">
        <w:rPr>
          <w:rFonts w:ascii="Times New Roman" w:hAnsi="Times New Roman" w:cs="Times New Roman"/>
          <w:sz w:val="24"/>
          <w:szCs w:val="24"/>
        </w:rPr>
        <w:t xml:space="preserve"> prioridade específica de emprego aos reassentados</w:t>
      </w:r>
      <w:r w:rsidR="006722F3">
        <w:rPr>
          <w:rFonts w:ascii="Times New Roman" w:hAnsi="Times New Roman" w:cs="Times New Roman"/>
          <w:sz w:val="24"/>
          <w:szCs w:val="24"/>
        </w:rPr>
        <w:t>, porque concebe os recursos como de todos os moçambicanos (</w:t>
      </w:r>
      <w:r w:rsidR="006722F3" w:rsidRPr="00700895">
        <w:rPr>
          <w:rFonts w:ascii="Times New Roman" w:hAnsi="Times New Roman" w:cs="Times New Roman"/>
          <w:sz w:val="24"/>
          <w:szCs w:val="24"/>
        </w:rPr>
        <w:t xml:space="preserve">política </w:t>
      </w:r>
      <w:r w:rsidR="006722F3">
        <w:rPr>
          <w:rFonts w:ascii="Times New Roman" w:hAnsi="Times New Roman" w:cs="Times New Roman"/>
          <w:sz w:val="24"/>
          <w:szCs w:val="24"/>
        </w:rPr>
        <w:t>de unidade n</w:t>
      </w:r>
      <w:r w:rsidR="006722F3" w:rsidRPr="00700895">
        <w:rPr>
          <w:rFonts w:ascii="Times New Roman" w:hAnsi="Times New Roman" w:cs="Times New Roman"/>
          <w:sz w:val="24"/>
          <w:szCs w:val="24"/>
        </w:rPr>
        <w:t>acional</w:t>
      </w:r>
      <w:r w:rsidR="006722F3">
        <w:rPr>
          <w:rFonts w:ascii="Times New Roman" w:hAnsi="Times New Roman" w:cs="Times New Roman"/>
          <w:sz w:val="24"/>
          <w:szCs w:val="24"/>
        </w:rPr>
        <w:t>)</w:t>
      </w:r>
      <w:r w:rsidR="006722F3" w:rsidRPr="00700895">
        <w:rPr>
          <w:rFonts w:ascii="Times New Roman" w:hAnsi="Times New Roman" w:cs="Times New Roman"/>
          <w:sz w:val="24"/>
          <w:szCs w:val="24"/>
        </w:rPr>
        <w:t xml:space="preserve">. Convém lembrar que o início da fase de exploração de carvão foi marcado pela crise financeira no setor mineiro, as empresas foram forçadas a despedir centenas de </w:t>
      </w:r>
      <w:r w:rsidR="006722F3" w:rsidRPr="00700895">
        <w:rPr>
          <w:rFonts w:ascii="Times New Roman" w:hAnsi="Times New Roman" w:cs="Times New Roman"/>
          <w:sz w:val="24"/>
          <w:szCs w:val="24"/>
        </w:rPr>
        <w:lastRenderedPageBreak/>
        <w:t xml:space="preserve">trabalhadores, mormente </w:t>
      </w:r>
      <w:r w:rsidR="006722F3">
        <w:rPr>
          <w:rFonts w:ascii="Times New Roman" w:hAnsi="Times New Roman" w:cs="Times New Roman"/>
          <w:sz w:val="24"/>
          <w:szCs w:val="24"/>
        </w:rPr>
        <w:t>os</w:t>
      </w:r>
      <w:r w:rsidR="006722F3" w:rsidRPr="00700895">
        <w:rPr>
          <w:rFonts w:ascii="Times New Roman" w:hAnsi="Times New Roman" w:cs="Times New Roman"/>
          <w:sz w:val="24"/>
          <w:szCs w:val="24"/>
        </w:rPr>
        <w:t xml:space="preserve"> que tinham menos graduação. Refira-se que, desde</w:t>
      </w:r>
      <w:r w:rsidR="006722F3">
        <w:rPr>
          <w:rFonts w:ascii="Times New Roman" w:hAnsi="Times New Roman" w:cs="Times New Roman"/>
          <w:sz w:val="24"/>
          <w:szCs w:val="24"/>
        </w:rPr>
        <w:t xml:space="preserve"> o início da</w:t>
      </w:r>
      <w:r w:rsidR="006722F3" w:rsidRPr="00700895">
        <w:rPr>
          <w:rFonts w:ascii="Times New Roman" w:hAnsi="Times New Roman" w:cs="Times New Roman"/>
          <w:sz w:val="24"/>
          <w:szCs w:val="24"/>
        </w:rPr>
        <w:t xml:space="preserve"> aludida crise</w:t>
      </w:r>
      <w:r w:rsidR="006722F3">
        <w:rPr>
          <w:rFonts w:ascii="Times New Roman" w:hAnsi="Times New Roman" w:cs="Times New Roman"/>
          <w:sz w:val="24"/>
          <w:szCs w:val="24"/>
        </w:rPr>
        <w:t>,</w:t>
      </w:r>
      <w:r w:rsidR="006722F3" w:rsidRPr="00700895">
        <w:rPr>
          <w:rFonts w:ascii="Times New Roman" w:hAnsi="Times New Roman" w:cs="Times New Roman"/>
          <w:sz w:val="24"/>
          <w:szCs w:val="24"/>
        </w:rPr>
        <w:t xml:space="preserve"> a Vale acumulou prejuízo diário de um milhão de dólares.</w:t>
      </w:r>
      <w:r w:rsidR="006722F3" w:rsidRPr="00700895">
        <w:rPr>
          <w:rStyle w:val="Refdenotaderodap"/>
          <w:rFonts w:ascii="Times New Roman" w:hAnsi="Times New Roman" w:cs="Times New Roman"/>
          <w:sz w:val="24"/>
          <w:szCs w:val="24"/>
        </w:rPr>
        <w:footnoteReference w:id="712"/>
      </w:r>
    </w:p>
    <w:p w:rsidR="00E9679D" w:rsidRDefault="00E37A53" w:rsidP="00457499">
      <w:pPr>
        <w:spacing w:after="0" w:line="360" w:lineRule="auto"/>
        <w:ind w:firstLine="720"/>
        <w:jc w:val="both"/>
        <w:rPr>
          <w:rFonts w:ascii="Times New Roman" w:hAnsi="Times New Roman" w:cs="Times New Roman"/>
          <w:sz w:val="24"/>
          <w:szCs w:val="24"/>
        </w:rPr>
      </w:pPr>
      <w:r w:rsidRPr="00700895">
        <w:rPr>
          <w:rFonts w:ascii="Times New Roman" w:hAnsi="Times New Roman" w:cs="Times New Roman"/>
          <w:sz w:val="24"/>
          <w:szCs w:val="24"/>
        </w:rPr>
        <w:t xml:space="preserve">Contudo, </w:t>
      </w:r>
      <w:r w:rsidR="00555022" w:rsidRPr="00700895">
        <w:rPr>
          <w:rFonts w:ascii="Times New Roman" w:hAnsi="Times New Roman" w:cs="Times New Roman"/>
          <w:sz w:val="24"/>
          <w:szCs w:val="24"/>
        </w:rPr>
        <w:t>a explicação</w:t>
      </w:r>
      <w:r w:rsidRPr="00700895">
        <w:rPr>
          <w:rFonts w:ascii="Times New Roman" w:hAnsi="Times New Roman" w:cs="Times New Roman"/>
          <w:sz w:val="24"/>
          <w:szCs w:val="24"/>
        </w:rPr>
        <w:t xml:space="preserve"> sobre </w:t>
      </w:r>
      <w:r w:rsidR="008C14A4" w:rsidRPr="00700895">
        <w:rPr>
          <w:rFonts w:ascii="Times New Roman" w:hAnsi="Times New Roman" w:cs="Times New Roman"/>
          <w:sz w:val="24"/>
          <w:szCs w:val="24"/>
        </w:rPr>
        <w:t>a crise</w:t>
      </w:r>
      <w:r w:rsidRPr="00700895">
        <w:rPr>
          <w:rFonts w:ascii="Times New Roman" w:hAnsi="Times New Roman" w:cs="Times New Roman"/>
          <w:sz w:val="24"/>
          <w:szCs w:val="24"/>
        </w:rPr>
        <w:t xml:space="preserve"> </w:t>
      </w:r>
      <w:r w:rsidR="00555022" w:rsidRPr="00700895">
        <w:rPr>
          <w:rFonts w:ascii="Times New Roman" w:hAnsi="Times New Roman" w:cs="Times New Roman"/>
          <w:sz w:val="24"/>
          <w:szCs w:val="24"/>
        </w:rPr>
        <w:t xml:space="preserve">não </w:t>
      </w:r>
      <w:r w:rsidR="008C14A4" w:rsidRPr="00700895">
        <w:rPr>
          <w:rFonts w:ascii="Times New Roman" w:hAnsi="Times New Roman" w:cs="Times New Roman"/>
          <w:sz w:val="24"/>
          <w:szCs w:val="24"/>
        </w:rPr>
        <w:t xml:space="preserve">convence </w:t>
      </w:r>
      <w:r w:rsidRPr="00700895">
        <w:rPr>
          <w:rFonts w:ascii="Times New Roman" w:hAnsi="Times New Roman" w:cs="Times New Roman"/>
          <w:sz w:val="24"/>
          <w:szCs w:val="24"/>
        </w:rPr>
        <w:t xml:space="preserve">a ativista </w:t>
      </w:r>
      <w:r w:rsidR="00555022" w:rsidRPr="00700895">
        <w:rPr>
          <w:rFonts w:ascii="Times New Roman" w:hAnsi="Times New Roman" w:cs="Times New Roman"/>
          <w:sz w:val="24"/>
          <w:szCs w:val="24"/>
        </w:rPr>
        <w:t>Ruben</w:t>
      </w:r>
      <w:r w:rsidRPr="00700895">
        <w:rPr>
          <w:rFonts w:ascii="Times New Roman" w:hAnsi="Times New Roman" w:cs="Times New Roman"/>
          <w:sz w:val="24"/>
          <w:szCs w:val="24"/>
        </w:rPr>
        <w:t xml:space="preserve"> que ironiza</w:t>
      </w:r>
      <w:r w:rsidR="006576FA" w:rsidRPr="00700895">
        <w:rPr>
          <w:rFonts w:ascii="Times New Roman" w:hAnsi="Times New Roman" w:cs="Times New Roman"/>
          <w:sz w:val="24"/>
          <w:szCs w:val="24"/>
        </w:rPr>
        <w:t>:</w:t>
      </w:r>
      <w:r w:rsidRPr="00700895">
        <w:rPr>
          <w:rFonts w:ascii="Times New Roman" w:hAnsi="Times New Roman" w:cs="Times New Roman"/>
          <w:sz w:val="24"/>
          <w:szCs w:val="24"/>
        </w:rPr>
        <w:t xml:space="preserve"> </w:t>
      </w:r>
    </w:p>
    <w:p w:rsidR="00457499" w:rsidRPr="00457499" w:rsidRDefault="00457499" w:rsidP="00457499">
      <w:pPr>
        <w:spacing w:after="0" w:line="360" w:lineRule="auto"/>
        <w:ind w:firstLine="720"/>
        <w:jc w:val="both"/>
        <w:rPr>
          <w:rFonts w:ascii="Times New Roman" w:hAnsi="Times New Roman" w:cs="Times New Roman"/>
          <w:sz w:val="24"/>
          <w:szCs w:val="24"/>
        </w:rPr>
      </w:pPr>
    </w:p>
    <w:p w:rsidR="005E524E" w:rsidRPr="00457499" w:rsidRDefault="00457499" w:rsidP="00457499">
      <w:pPr>
        <w:tabs>
          <w:tab w:val="left" w:pos="2268"/>
        </w:tabs>
        <w:ind w:left="2268"/>
        <w:jc w:val="both"/>
        <w:rPr>
          <w:rFonts w:ascii="Times New Roman" w:hAnsi="Times New Roman" w:cs="Times New Roman"/>
          <w:color w:val="000000" w:themeColor="text1"/>
          <w:sz w:val="20"/>
          <w:szCs w:val="20"/>
        </w:rPr>
      </w:pPr>
      <w:r w:rsidRPr="00457499">
        <w:rPr>
          <w:rFonts w:ascii="Times New Roman" w:hAnsi="Times New Roman" w:cs="Times New Roman"/>
          <w:color w:val="000000" w:themeColor="text1"/>
          <w:sz w:val="20"/>
          <w:szCs w:val="20"/>
        </w:rPr>
        <w:t>Os que vêm de fora facilmente conseguem emprego, em detrimento dos donos da terra.</w:t>
      </w:r>
      <w:r w:rsidRPr="00457499">
        <w:rPr>
          <w:rStyle w:val="Refdenotaderodap"/>
          <w:rFonts w:ascii="Times New Roman" w:hAnsi="Times New Roman" w:cs="Times New Roman"/>
          <w:color w:val="000000" w:themeColor="text1"/>
          <w:sz w:val="20"/>
          <w:szCs w:val="20"/>
        </w:rPr>
        <w:t xml:space="preserve"> </w:t>
      </w:r>
      <w:r w:rsidRPr="00457499">
        <w:rPr>
          <w:rFonts w:ascii="Times New Roman" w:hAnsi="Times New Roman" w:cs="Times New Roman"/>
          <w:color w:val="000000" w:themeColor="text1"/>
          <w:sz w:val="20"/>
          <w:szCs w:val="20"/>
        </w:rPr>
        <w:t>Eles não vêm buscar trabalhadores na nossa comunidade, porque alegam falta de mão-de-obra qualificada em Mualadzi e acusam-nos de sermos analfabetos. Uma única vez, vieram cá dar-nos formações em serralharia, mas depois não houve empregos para ninguém. De seguida, trouxeram botas e nada mais.</w:t>
      </w:r>
      <w:r w:rsidR="0028399E" w:rsidRPr="004523F6">
        <w:rPr>
          <w:rStyle w:val="Refdenotaderodap"/>
          <w:rFonts w:ascii="Times New Roman" w:hAnsi="Times New Roman" w:cs="Times New Roman"/>
          <w:sz w:val="20"/>
          <w:szCs w:val="20"/>
        </w:rPr>
        <w:footnoteReference w:id="713"/>
      </w:r>
    </w:p>
    <w:p w:rsidR="00C52131" w:rsidRPr="00BF4857" w:rsidRDefault="005E524E" w:rsidP="00BF4857">
      <w:pPr>
        <w:tabs>
          <w:tab w:val="left" w:pos="2268"/>
        </w:tabs>
        <w:spacing w:after="0" w:line="360" w:lineRule="auto"/>
        <w:jc w:val="both"/>
        <w:rPr>
          <w:rFonts w:ascii="Times New Roman" w:hAnsi="Times New Roman" w:cs="Times New Roman"/>
          <w:color w:val="000000" w:themeColor="text1"/>
          <w:sz w:val="24"/>
          <w:szCs w:val="24"/>
        </w:rPr>
      </w:pPr>
      <w:r w:rsidRPr="00BF4857">
        <w:rPr>
          <w:rFonts w:ascii="Times New Roman" w:hAnsi="Times New Roman" w:cs="Times New Roman"/>
          <w:sz w:val="24"/>
          <w:szCs w:val="24"/>
        </w:rPr>
        <w:t xml:space="preserve">As preocupações de </w:t>
      </w:r>
      <w:r w:rsidR="00017E37">
        <w:rPr>
          <w:rFonts w:ascii="Times New Roman" w:hAnsi="Times New Roman" w:cs="Times New Roman"/>
          <w:sz w:val="24"/>
          <w:szCs w:val="24"/>
        </w:rPr>
        <w:t>Ruben</w:t>
      </w:r>
      <w:r w:rsidR="00974065">
        <w:rPr>
          <w:rFonts w:ascii="Times New Roman" w:hAnsi="Times New Roman" w:cs="Times New Roman"/>
          <w:sz w:val="24"/>
          <w:szCs w:val="24"/>
        </w:rPr>
        <w:t xml:space="preserve"> foram</w:t>
      </w:r>
      <w:r w:rsidRPr="00BF4857">
        <w:rPr>
          <w:rFonts w:ascii="Times New Roman" w:hAnsi="Times New Roman" w:cs="Times New Roman"/>
          <w:sz w:val="24"/>
          <w:szCs w:val="24"/>
        </w:rPr>
        <w:t xml:space="preserve"> sustentadas por Velho. Na análise deste autor, as empresas transnacionais não empregam os habitantes locais, </w:t>
      </w:r>
      <w:r w:rsidR="00571F3E" w:rsidRPr="00BF4857">
        <w:rPr>
          <w:rFonts w:ascii="Times New Roman" w:hAnsi="Times New Roman" w:cs="Times New Roman"/>
          <w:sz w:val="24"/>
          <w:szCs w:val="24"/>
        </w:rPr>
        <w:t>porque “</w:t>
      </w:r>
      <w:r w:rsidRPr="00BF4857">
        <w:rPr>
          <w:rFonts w:ascii="Times New Roman" w:hAnsi="Times New Roman" w:cs="Times New Roman"/>
          <w:sz w:val="24"/>
          <w:szCs w:val="24"/>
        </w:rPr>
        <w:t>preferem trazer consigo pessoal técnico de confiança</w:t>
      </w:r>
      <w:r w:rsidR="00571F3E" w:rsidRPr="00BF4857">
        <w:rPr>
          <w:rFonts w:ascii="Times New Roman" w:hAnsi="Times New Roman" w:cs="Times New Roman"/>
          <w:sz w:val="24"/>
          <w:szCs w:val="24"/>
        </w:rPr>
        <w:t>, altamente treinado e especializado, que possui elevados níveis de produtividade.”</w:t>
      </w:r>
      <w:r w:rsidR="00571F3E" w:rsidRPr="00BF4857">
        <w:rPr>
          <w:rStyle w:val="Refdenotaderodap"/>
          <w:rFonts w:ascii="Times New Roman" w:hAnsi="Times New Roman" w:cs="Times New Roman"/>
          <w:sz w:val="24"/>
          <w:szCs w:val="24"/>
        </w:rPr>
        <w:footnoteReference w:id="714"/>
      </w:r>
      <w:r w:rsidR="0076138B" w:rsidRPr="00BF4857">
        <w:rPr>
          <w:rFonts w:ascii="Times New Roman" w:hAnsi="Times New Roman" w:cs="Times New Roman"/>
          <w:sz w:val="24"/>
          <w:szCs w:val="24"/>
        </w:rPr>
        <w:t xml:space="preserve"> E acrescentando a isto, o autor </w:t>
      </w:r>
      <w:r w:rsidR="00974065">
        <w:rPr>
          <w:rFonts w:ascii="Times New Roman" w:hAnsi="Times New Roman" w:cs="Times New Roman"/>
          <w:sz w:val="24"/>
          <w:szCs w:val="24"/>
        </w:rPr>
        <w:t xml:space="preserve">mesmo </w:t>
      </w:r>
      <w:r w:rsidR="007C7908" w:rsidRPr="00BF4857">
        <w:rPr>
          <w:rFonts w:ascii="Times New Roman" w:hAnsi="Times New Roman" w:cs="Times New Roman"/>
          <w:sz w:val="24"/>
          <w:szCs w:val="24"/>
        </w:rPr>
        <w:t>afirma</w:t>
      </w:r>
      <w:r w:rsidR="0076138B" w:rsidRPr="00BF4857">
        <w:rPr>
          <w:rFonts w:ascii="Times New Roman" w:hAnsi="Times New Roman" w:cs="Times New Roman"/>
          <w:sz w:val="24"/>
          <w:szCs w:val="24"/>
        </w:rPr>
        <w:t xml:space="preserve"> que “nas populações locais, os empregos resumem-se a níveis não especializados, como a segurança, auxiliar e limpeza.”</w:t>
      </w:r>
      <w:r w:rsidR="0076138B" w:rsidRPr="00BF4857">
        <w:rPr>
          <w:rStyle w:val="Refdenotaderodap"/>
          <w:rFonts w:ascii="Times New Roman" w:hAnsi="Times New Roman" w:cs="Times New Roman"/>
          <w:sz w:val="24"/>
          <w:szCs w:val="24"/>
        </w:rPr>
        <w:footnoteReference w:id="715"/>
      </w:r>
      <w:r w:rsidR="007C7908" w:rsidRPr="00BF4857">
        <w:rPr>
          <w:rFonts w:ascii="Times New Roman" w:hAnsi="Times New Roman" w:cs="Times New Roman"/>
          <w:sz w:val="24"/>
          <w:szCs w:val="24"/>
        </w:rPr>
        <w:t xml:space="preserve"> Para os locais poderem trabalhar nessas empresas, </w:t>
      </w:r>
      <w:r w:rsidR="00974065">
        <w:rPr>
          <w:rFonts w:ascii="Times New Roman" w:hAnsi="Times New Roman" w:cs="Times New Roman"/>
          <w:sz w:val="24"/>
          <w:szCs w:val="24"/>
        </w:rPr>
        <w:t xml:space="preserve">Velho </w:t>
      </w:r>
      <w:r w:rsidR="007C7908" w:rsidRPr="00BF4857">
        <w:rPr>
          <w:rFonts w:ascii="Times New Roman" w:hAnsi="Times New Roman" w:cs="Times New Roman"/>
          <w:sz w:val="24"/>
          <w:szCs w:val="24"/>
        </w:rPr>
        <w:t xml:space="preserve">vai mais longe, argumentando que têm de aprender </w:t>
      </w:r>
      <w:r w:rsidR="007C7908" w:rsidRPr="00BF4857">
        <w:rPr>
          <w:rFonts w:ascii="Times New Roman" w:hAnsi="Times New Roman" w:cs="Times New Roman"/>
          <w:color w:val="000000" w:themeColor="text1"/>
          <w:sz w:val="24"/>
          <w:szCs w:val="24"/>
        </w:rPr>
        <w:t>inglês</w:t>
      </w:r>
      <w:r w:rsidR="00BF4C4B" w:rsidRPr="00BF4857">
        <w:rPr>
          <w:rFonts w:ascii="Times New Roman" w:hAnsi="Times New Roman" w:cs="Times New Roman"/>
          <w:color w:val="000000" w:themeColor="text1"/>
          <w:sz w:val="24"/>
          <w:szCs w:val="24"/>
        </w:rPr>
        <w:t xml:space="preserve"> e </w:t>
      </w:r>
      <w:r w:rsidR="007C7908" w:rsidRPr="00BF4857">
        <w:rPr>
          <w:rFonts w:ascii="Times New Roman" w:hAnsi="Times New Roman" w:cs="Times New Roman"/>
          <w:color w:val="000000" w:themeColor="text1"/>
          <w:sz w:val="24"/>
          <w:szCs w:val="24"/>
        </w:rPr>
        <w:t xml:space="preserve">estudar em centros de formação localizados no estrangeiro, </w:t>
      </w:r>
      <w:r w:rsidR="00BF4C4B" w:rsidRPr="00BF4857">
        <w:rPr>
          <w:rFonts w:ascii="Times New Roman" w:hAnsi="Times New Roman" w:cs="Times New Roman"/>
          <w:color w:val="000000" w:themeColor="text1"/>
          <w:sz w:val="24"/>
          <w:szCs w:val="24"/>
        </w:rPr>
        <w:t xml:space="preserve">alterando </w:t>
      </w:r>
      <w:r w:rsidR="007C7908" w:rsidRPr="00BF4857">
        <w:rPr>
          <w:rFonts w:ascii="Times New Roman" w:hAnsi="Times New Roman" w:cs="Times New Roman"/>
          <w:color w:val="000000" w:themeColor="text1"/>
          <w:sz w:val="24"/>
          <w:szCs w:val="24"/>
        </w:rPr>
        <w:t>os seus hábito</w:t>
      </w:r>
      <w:r w:rsidR="00BF4C4B" w:rsidRPr="00BF4857">
        <w:rPr>
          <w:rFonts w:ascii="Times New Roman" w:hAnsi="Times New Roman" w:cs="Times New Roman"/>
          <w:color w:val="000000" w:themeColor="text1"/>
          <w:sz w:val="24"/>
          <w:szCs w:val="24"/>
        </w:rPr>
        <w:t>s</w:t>
      </w:r>
      <w:r w:rsidR="00E4416C">
        <w:rPr>
          <w:rFonts w:ascii="Times New Roman" w:hAnsi="Times New Roman" w:cs="Times New Roman"/>
          <w:color w:val="000000" w:themeColor="text1"/>
          <w:sz w:val="24"/>
          <w:szCs w:val="24"/>
        </w:rPr>
        <w:t xml:space="preserve"> e costumes</w:t>
      </w:r>
      <w:r w:rsidR="007C7908" w:rsidRPr="00BF4857">
        <w:rPr>
          <w:rFonts w:ascii="Times New Roman" w:hAnsi="Times New Roman" w:cs="Times New Roman"/>
          <w:color w:val="000000" w:themeColor="text1"/>
          <w:sz w:val="24"/>
          <w:szCs w:val="24"/>
        </w:rPr>
        <w:t>, uma vez que são obrigados a adotar o</w:t>
      </w:r>
      <w:r w:rsidR="00E4416C">
        <w:rPr>
          <w:rFonts w:ascii="Times New Roman" w:hAnsi="Times New Roman" w:cs="Times New Roman"/>
          <w:color w:val="000000" w:themeColor="text1"/>
          <w:sz w:val="24"/>
          <w:szCs w:val="24"/>
        </w:rPr>
        <w:t xml:space="preserve"> </w:t>
      </w:r>
      <w:r w:rsidR="00E4416C" w:rsidRPr="00E4416C">
        <w:rPr>
          <w:rFonts w:ascii="Times New Roman" w:hAnsi="Times New Roman" w:cs="Times New Roman"/>
          <w:i/>
          <w:color w:val="000000" w:themeColor="text1"/>
          <w:sz w:val="24"/>
          <w:szCs w:val="24"/>
        </w:rPr>
        <w:t>modus</w:t>
      </w:r>
      <w:r w:rsidR="00BF4C4B" w:rsidRPr="00E4416C">
        <w:rPr>
          <w:rFonts w:ascii="Times New Roman" w:hAnsi="Times New Roman" w:cs="Times New Roman"/>
          <w:i/>
          <w:color w:val="000000" w:themeColor="text1"/>
          <w:sz w:val="24"/>
          <w:szCs w:val="24"/>
        </w:rPr>
        <w:t xml:space="preserve"> </w:t>
      </w:r>
      <w:r w:rsidR="00E4416C" w:rsidRPr="00E4416C">
        <w:rPr>
          <w:rFonts w:ascii="Times New Roman" w:hAnsi="Times New Roman" w:cs="Times New Roman"/>
          <w:i/>
          <w:color w:val="000000" w:themeColor="text1"/>
          <w:sz w:val="24"/>
          <w:szCs w:val="24"/>
        </w:rPr>
        <w:t>vivendis</w:t>
      </w:r>
      <w:r w:rsidR="00E4416C">
        <w:rPr>
          <w:rFonts w:ascii="Times New Roman" w:hAnsi="Times New Roman" w:cs="Times New Roman"/>
          <w:color w:val="000000" w:themeColor="text1"/>
          <w:sz w:val="24"/>
          <w:szCs w:val="24"/>
        </w:rPr>
        <w:t xml:space="preserve"> </w:t>
      </w:r>
      <w:r w:rsidR="00BF4C4B" w:rsidRPr="00BF4857">
        <w:rPr>
          <w:rFonts w:ascii="Times New Roman" w:hAnsi="Times New Roman" w:cs="Times New Roman"/>
          <w:color w:val="000000" w:themeColor="text1"/>
          <w:sz w:val="24"/>
          <w:szCs w:val="24"/>
        </w:rPr>
        <w:t>da</w:t>
      </w:r>
      <w:r w:rsidR="00E4416C">
        <w:rPr>
          <w:rFonts w:ascii="Times New Roman" w:hAnsi="Times New Roman" w:cs="Times New Roman"/>
          <w:color w:val="000000" w:themeColor="text1"/>
          <w:sz w:val="24"/>
          <w:szCs w:val="24"/>
        </w:rPr>
        <w:t>s</w:t>
      </w:r>
      <w:r w:rsidR="00BF4C4B" w:rsidRPr="00BF4857">
        <w:rPr>
          <w:rFonts w:ascii="Times New Roman" w:hAnsi="Times New Roman" w:cs="Times New Roman"/>
          <w:color w:val="000000" w:themeColor="text1"/>
          <w:sz w:val="24"/>
          <w:szCs w:val="24"/>
        </w:rPr>
        <w:t xml:space="preserve"> empresa</w:t>
      </w:r>
      <w:r w:rsidR="00E4416C">
        <w:rPr>
          <w:rFonts w:ascii="Times New Roman" w:hAnsi="Times New Roman" w:cs="Times New Roman"/>
          <w:color w:val="000000" w:themeColor="text1"/>
          <w:sz w:val="24"/>
          <w:szCs w:val="24"/>
        </w:rPr>
        <w:t>s</w:t>
      </w:r>
      <w:r w:rsidR="00BF4C4B" w:rsidRPr="00BF4857">
        <w:rPr>
          <w:rFonts w:ascii="Times New Roman" w:hAnsi="Times New Roman" w:cs="Times New Roman"/>
          <w:color w:val="000000" w:themeColor="text1"/>
          <w:sz w:val="24"/>
          <w:szCs w:val="24"/>
        </w:rPr>
        <w:t xml:space="preserve">, deixando </w:t>
      </w:r>
      <w:r w:rsidR="006D094C" w:rsidRPr="00BF4857">
        <w:rPr>
          <w:rFonts w:ascii="Times New Roman" w:hAnsi="Times New Roman" w:cs="Times New Roman"/>
          <w:color w:val="000000" w:themeColor="text1"/>
          <w:sz w:val="24"/>
          <w:szCs w:val="24"/>
        </w:rPr>
        <w:t>por conseguinte</w:t>
      </w:r>
      <w:r w:rsidR="00BF4C4B" w:rsidRPr="00BF4857">
        <w:rPr>
          <w:rFonts w:ascii="Times New Roman" w:hAnsi="Times New Roman" w:cs="Times New Roman"/>
          <w:color w:val="000000" w:themeColor="text1"/>
          <w:sz w:val="24"/>
          <w:szCs w:val="24"/>
        </w:rPr>
        <w:t xml:space="preserve"> </w:t>
      </w:r>
      <w:r w:rsidR="007C7908" w:rsidRPr="00BF4857">
        <w:rPr>
          <w:rFonts w:ascii="Times New Roman" w:hAnsi="Times New Roman" w:cs="Times New Roman"/>
          <w:color w:val="000000" w:themeColor="text1"/>
          <w:sz w:val="24"/>
          <w:szCs w:val="24"/>
        </w:rPr>
        <w:t>de fazer parte da sua comunidade.</w:t>
      </w:r>
      <w:r w:rsidR="007C7908" w:rsidRPr="00BF4857">
        <w:rPr>
          <w:rStyle w:val="Refdenotaderodap"/>
          <w:rFonts w:ascii="Times New Roman" w:hAnsi="Times New Roman" w:cs="Times New Roman"/>
          <w:color w:val="000000" w:themeColor="text1"/>
          <w:sz w:val="24"/>
          <w:szCs w:val="24"/>
        </w:rPr>
        <w:footnoteReference w:id="716"/>
      </w:r>
    </w:p>
    <w:p w:rsidR="000F1E8A" w:rsidRDefault="00B27FAC" w:rsidP="00B27FAC">
      <w:pPr>
        <w:spacing w:after="0" w:line="360" w:lineRule="auto"/>
        <w:jc w:val="both"/>
        <w:rPr>
          <w:rFonts w:ascii="Times New Roman" w:hAnsi="Times New Roman" w:cs="Times New Roman"/>
          <w:color w:val="000000" w:themeColor="text1"/>
          <w:sz w:val="24"/>
          <w:szCs w:val="24"/>
        </w:rPr>
      </w:pPr>
      <w:r w:rsidRPr="00BF4857">
        <w:rPr>
          <w:rFonts w:ascii="Times New Roman" w:hAnsi="Times New Roman" w:cs="Times New Roman"/>
          <w:color w:val="000000" w:themeColor="text1"/>
          <w:sz w:val="24"/>
          <w:szCs w:val="24"/>
        </w:rPr>
        <w:tab/>
        <w:t>D</w:t>
      </w:r>
      <w:r>
        <w:rPr>
          <w:rFonts w:ascii="Times New Roman" w:hAnsi="Times New Roman" w:cs="Times New Roman"/>
          <w:color w:val="000000" w:themeColor="text1"/>
          <w:sz w:val="24"/>
          <w:szCs w:val="24"/>
        </w:rPr>
        <w:t>iante do exposto, esta pesquisa constatou</w:t>
      </w:r>
      <w:r w:rsidRPr="00BF4857">
        <w:rPr>
          <w:rFonts w:ascii="Times New Roman" w:hAnsi="Times New Roman" w:cs="Times New Roman"/>
          <w:color w:val="000000" w:themeColor="text1"/>
          <w:sz w:val="24"/>
          <w:szCs w:val="24"/>
        </w:rPr>
        <w:t xml:space="preserve"> que uma parte dos trabalhadores nacionais </w:t>
      </w:r>
      <w:r>
        <w:rPr>
          <w:rFonts w:ascii="Times New Roman" w:hAnsi="Times New Roman" w:cs="Times New Roman"/>
          <w:color w:val="000000" w:themeColor="text1"/>
          <w:sz w:val="24"/>
          <w:szCs w:val="24"/>
        </w:rPr>
        <w:t xml:space="preserve">da </w:t>
      </w:r>
      <w:r w:rsidRPr="00BF4857">
        <w:rPr>
          <w:rFonts w:ascii="Times New Roman" w:hAnsi="Times New Roman" w:cs="Times New Roman"/>
          <w:color w:val="000000" w:themeColor="text1"/>
          <w:sz w:val="24"/>
          <w:szCs w:val="24"/>
        </w:rPr>
        <w:t>Vale Moçambique teve formação e treinamento no Brasil. Atualmente</w:t>
      </w:r>
      <w:r>
        <w:rPr>
          <w:rFonts w:ascii="Times New Roman" w:hAnsi="Times New Roman" w:cs="Times New Roman"/>
          <w:color w:val="000000" w:themeColor="text1"/>
          <w:sz w:val="24"/>
          <w:szCs w:val="24"/>
        </w:rPr>
        <w:t>,</w:t>
      </w:r>
      <w:r w:rsidRPr="00BF4857">
        <w:rPr>
          <w:rFonts w:ascii="Times New Roman" w:hAnsi="Times New Roman" w:cs="Times New Roman"/>
          <w:color w:val="000000" w:themeColor="text1"/>
          <w:sz w:val="24"/>
          <w:szCs w:val="24"/>
        </w:rPr>
        <w:t xml:space="preserve"> foram criados centros de treinamento</w:t>
      </w:r>
      <w:r>
        <w:rPr>
          <w:rFonts w:ascii="Times New Roman" w:hAnsi="Times New Roman" w:cs="Times New Roman"/>
          <w:color w:val="000000" w:themeColor="text1"/>
          <w:sz w:val="24"/>
          <w:szCs w:val="24"/>
        </w:rPr>
        <w:t xml:space="preserve"> da Vale Moçambique</w:t>
      </w:r>
      <w:r w:rsidRPr="00BF4857">
        <w:rPr>
          <w:rFonts w:ascii="Times New Roman" w:hAnsi="Times New Roman" w:cs="Times New Roman"/>
          <w:color w:val="000000" w:themeColor="text1"/>
          <w:sz w:val="24"/>
          <w:szCs w:val="24"/>
        </w:rPr>
        <w:t xml:space="preserve"> em Moatize</w:t>
      </w:r>
      <w:r>
        <w:rPr>
          <w:rFonts w:ascii="Times New Roman" w:hAnsi="Times New Roman" w:cs="Times New Roman"/>
          <w:color w:val="000000" w:themeColor="text1"/>
          <w:sz w:val="24"/>
          <w:szCs w:val="24"/>
        </w:rPr>
        <w:t>,</w:t>
      </w:r>
      <w:r w:rsidRPr="00BF4857">
        <w:rPr>
          <w:rFonts w:ascii="Times New Roman" w:hAnsi="Times New Roman" w:cs="Times New Roman"/>
          <w:color w:val="000000" w:themeColor="text1"/>
          <w:sz w:val="24"/>
          <w:szCs w:val="24"/>
        </w:rPr>
        <w:t xml:space="preserve"> tendo sido formados </w:t>
      </w:r>
      <w:r>
        <w:rPr>
          <w:rFonts w:ascii="Times New Roman" w:hAnsi="Times New Roman" w:cs="Times New Roman"/>
          <w:color w:val="000000" w:themeColor="text1"/>
          <w:sz w:val="24"/>
          <w:szCs w:val="24"/>
        </w:rPr>
        <w:t xml:space="preserve">desde 2010 </w:t>
      </w:r>
      <w:r w:rsidRPr="00BF4857">
        <w:rPr>
          <w:rFonts w:ascii="Times New Roman" w:hAnsi="Times New Roman" w:cs="Times New Roman"/>
          <w:color w:val="000000" w:themeColor="text1"/>
          <w:sz w:val="24"/>
          <w:szCs w:val="24"/>
        </w:rPr>
        <w:t>mais de mil jovens moçambicanos em diversas á</w:t>
      </w:r>
      <w:r w:rsidRPr="00BF4857">
        <w:rPr>
          <w:rFonts w:ascii="Times New Roman" w:hAnsi="Times New Roman" w:cs="Times New Roman"/>
          <w:color w:val="000000" w:themeColor="text1"/>
          <w:sz w:val="24"/>
          <w:szCs w:val="24"/>
          <w:shd w:val="clear" w:color="auto" w:fill="FFFFFF"/>
        </w:rPr>
        <w:t>reas, como manutenção de mina, operação de equipamentos de mina, engenharia ferroviária, saúde e segurança ocupacional e engenharia mineral, destes 25 são provenientes do bairro 25 de Setembro e 23 da vila de Cateme.</w:t>
      </w:r>
      <w:r w:rsidRPr="00BF4857">
        <w:rPr>
          <w:rStyle w:val="Refdenotaderodap"/>
          <w:rFonts w:ascii="Times New Roman" w:hAnsi="Times New Roman" w:cs="Times New Roman"/>
          <w:color w:val="000000" w:themeColor="text1"/>
          <w:sz w:val="24"/>
          <w:szCs w:val="24"/>
          <w:shd w:val="clear" w:color="auto" w:fill="FFFFFF"/>
        </w:rPr>
        <w:footnoteReference w:id="717"/>
      </w:r>
      <w:r>
        <w:rPr>
          <w:rFonts w:ascii="Times New Roman" w:hAnsi="Times New Roman" w:cs="Times New Roman"/>
          <w:color w:val="000000" w:themeColor="text1"/>
          <w:sz w:val="24"/>
          <w:szCs w:val="24"/>
        </w:rPr>
        <w:t xml:space="preserve"> </w:t>
      </w:r>
    </w:p>
    <w:p w:rsidR="000F1E8A" w:rsidRPr="00997918" w:rsidRDefault="000F1E8A" w:rsidP="000F1E8A">
      <w:pPr>
        <w:autoSpaceDE w:val="0"/>
        <w:autoSpaceDN w:val="0"/>
        <w:adjustRightInd w:val="0"/>
        <w:spacing w:after="0" w:line="360" w:lineRule="auto"/>
        <w:ind w:firstLine="720"/>
        <w:jc w:val="both"/>
        <w:rPr>
          <w:rFonts w:ascii="Times New Roman" w:eastAsia="Times New Roman" w:hAnsi="Times New Roman"/>
          <w:sz w:val="24"/>
          <w:szCs w:val="24"/>
        </w:rPr>
      </w:pPr>
      <w:r w:rsidRPr="00997918">
        <w:rPr>
          <w:rFonts w:ascii="Times New Roman" w:eastAsia="Times New Roman" w:hAnsi="Times New Roman"/>
          <w:sz w:val="24"/>
          <w:szCs w:val="24"/>
        </w:rPr>
        <w:t>Mais uma vez</w:t>
      </w:r>
      <w:r w:rsidR="00997918" w:rsidRPr="00997918">
        <w:rPr>
          <w:rFonts w:ascii="Times New Roman" w:eastAsia="Times New Roman" w:hAnsi="Times New Roman"/>
          <w:sz w:val="24"/>
          <w:szCs w:val="24"/>
        </w:rPr>
        <w:t>,</w:t>
      </w:r>
      <w:r w:rsidRPr="00997918">
        <w:rPr>
          <w:rFonts w:ascii="Times New Roman" w:eastAsia="Times New Roman" w:hAnsi="Times New Roman"/>
          <w:sz w:val="24"/>
          <w:szCs w:val="24"/>
        </w:rPr>
        <w:t xml:space="preserve"> Osório des</w:t>
      </w:r>
      <w:r w:rsidR="00997918" w:rsidRPr="00997918">
        <w:rPr>
          <w:rFonts w:ascii="Times New Roman" w:eastAsia="Times New Roman" w:hAnsi="Times New Roman"/>
          <w:sz w:val="24"/>
          <w:szCs w:val="24"/>
        </w:rPr>
        <w:t>valori</w:t>
      </w:r>
      <w:r w:rsidR="00616895">
        <w:rPr>
          <w:rFonts w:ascii="Times New Roman" w:eastAsia="Times New Roman" w:hAnsi="Times New Roman"/>
          <w:sz w:val="24"/>
          <w:szCs w:val="24"/>
        </w:rPr>
        <w:t>za</w:t>
      </w:r>
      <w:r w:rsidR="00997918" w:rsidRPr="00997918">
        <w:rPr>
          <w:rFonts w:ascii="Times New Roman" w:eastAsia="Times New Roman" w:hAnsi="Times New Roman"/>
          <w:sz w:val="24"/>
          <w:szCs w:val="24"/>
        </w:rPr>
        <w:t xml:space="preserve"> a</w:t>
      </w:r>
      <w:r w:rsidR="00632785">
        <w:rPr>
          <w:rFonts w:ascii="Times New Roman" w:eastAsia="Times New Roman" w:hAnsi="Times New Roman"/>
          <w:sz w:val="24"/>
          <w:szCs w:val="24"/>
        </w:rPr>
        <w:t>s</w:t>
      </w:r>
      <w:r w:rsidR="00997918" w:rsidRPr="00997918">
        <w:rPr>
          <w:rFonts w:ascii="Times New Roman" w:eastAsia="Times New Roman" w:hAnsi="Times New Roman"/>
          <w:sz w:val="24"/>
          <w:szCs w:val="24"/>
        </w:rPr>
        <w:t xml:space="preserve"> a</w:t>
      </w:r>
      <w:r w:rsidR="00632785">
        <w:rPr>
          <w:rFonts w:ascii="Times New Roman" w:eastAsia="Times New Roman" w:hAnsi="Times New Roman"/>
          <w:sz w:val="24"/>
          <w:szCs w:val="24"/>
        </w:rPr>
        <w:t>ções</w:t>
      </w:r>
      <w:r w:rsidR="00997918" w:rsidRPr="00997918">
        <w:rPr>
          <w:rFonts w:ascii="Times New Roman" w:eastAsia="Times New Roman" w:hAnsi="Times New Roman"/>
          <w:sz w:val="24"/>
          <w:szCs w:val="24"/>
        </w:rPr>
        <w:t xml:space="preserve"> de formação da Vale Moçambique</w:t>
      </w:r>
      <w:r w:rsidR="00632785">
        <w:rPr>
          <w:rFonts w:ascii="Times New Roman" w:eastAsia="Times New Roman" w:hAnsi="Times New Roman"/>
          <w:sz w:val="24"/>
          <w:szCs w:val="24"/>
        </w:rPr>
        <w:t xml:space="preserve"> por não se refletirem na vida das comunidades afetadas</w:t>
      </w:r>
      <w:r w:rsidRPr="00997918">
        <w:rPr>
          <w:rFonts w:ascii="Times New Roman" w:eastAsia="Times New Roman" w:hAnsi="Times New Roman"/>
          <w:sz w:val="24"/>
          <w:szCs w:val="24"/>
        </w:rPr>
        <w:t xml:space="preserve">. Para ela, </w:t>
      </w:r>
    </w:p>
    <w:p w:rsidR="000F1E8A" w:rsidRDefault="000F1E8A" w:rsidP="00B27FAC">
      <w:pPr>
        <w:spacing w:after="0" w:line="360" w:lineRule="auto"/>
        <w:jc w:val="both"/>
        <w:rPr>
          <w:rFonts w:ascii="Times New Roman" w:hAnsi="Times New Roman" w:cs="Times New Roman"/>
          <w:color w:val="000000" w:themeColor="text1"/>
          <w:sz w:val="24"/>
          <w:szCs w:val="24"/>
        </w:rPr>
      </w:pPr>
    </w:p>
    <w:p w:rsidR="00997918" w:rsidRPr="00997918" w:rsidRDefault="00997918" w:rsidP="00997918">
      <w:pPr>
        <w:tabs>
          <w:tab w:val="left" w:pos="2268"/>
        </w:tabs>
        <w:autoSpaceDE w:val="0"/>
        <w:autoSpaceDN w:val="0"/>
        <w:adjustRightInd w:val="0"/>
        <w:spacing w:after="0" w:line="240" w:lineRule="auto"/>
        <w:ind w:left="2268"/>
        <w:jc w:val="both"/>
        <w:rPr>
          <w:rFonts w:ascii="Times New Roman" w:eastAsia="Times New Roman" w:hAnsi="Times New Roman"/>
          <w:sz w:val="20"/>
          <w:szCs w:val="20"/>
        </w:rPr>
      </w:pPr>
      <w:r w:rsidRPr="00997918">
        <w:rPr>
          <w:rFonts w:ascii="Times New Roman" w:eastAsia="Times New Roman" w:hAnsi="Times New Roman"/>
          <w:sz w:val="20"/>
          <w:szCs w:val="20"/>
        </w:rPr>
        <w:lastRenderedPageBreak/>
        <w:t>Embora as empresas, falo da Vale, se vanglorie de ter criado um centro de formação profissional, o certo é que apenas 2 homens da comunidade têm aí emprego. Contudo nas duas comunidades há um número (não conseguimos saber com exactidão quantos) não despiciendo de pessoas com nível médio e formação profissional.</w:t>
      </w:r>
      <w:r>
        <w:rPr>
          <w:rStyle w:val="Refdenotaderodap"/>
          <w:rFonts w:ascii="Times New Roman" w:eastAsia="Times New Roman" w:hAnsi="Times New Roman"/>
          <w:sz w:val="20"/>
          <w:szCs w:val="20"/>
        </w:rPr>
        <w:footnoteReference w:id="718"/>
      </w:r>
    </w:p>
    <w:p w:rsidR="000F1E8A" w:rsidRDefault="000F1E8A" w:rsidP="00B27FAC">
      <w:pPr>
        <w:spacing w:after="0" w:line="360" w:lineRule="auto"/>
        <w:jc w:val="both"/>
        <w:rPr>
          <w:rFonts w:ascii="Times New Roman" w:hAnsi="Times New Roman" w:cs="Times New Roman"/>
          <w:color w:val="000000" w:themeColor="text1"/>
          <w:sz w:val="24"/>
          <w:szCs w:val="24"/>
        </w:rPr>
      </w:pPr>
    </w:p>
    <w:p w:rsidR="00632785" w:rsidRDefault="00632785" w:rsidP="00997918">
      <w:pPr>
        <w:tabs>
          <w:tab w:val="left" w:pos="2268"/>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par da Vale Moçambique, um vasto leque de instituições de ensino superior moçambicanas estão empenhadas na formação em recursos naturais. </w:t>
      </w:r>
      <w:r w:rsidR="00B27FAC">
        <w:rPr>
          <w:rFonts w:ascii="Times New Roman" w:hAnsi="Times New Roman" w:cs="Times New Roman"/>
          <w:color w:val="000000" w:themeColor="text1"/>
          <w:sz w:val="24"/>
          <w:szCs w:val="24"/>
        </w:rPr>
        <w:t>O Instituto Médio d</w:t>
      </w:r>
      <w:r w:rsidR="00B27FAC" w:rsidRPr="00BF4857">
        <w:rPr>
          <w:rFonts w:ascii="Times New Roman" w:hAnsi="Times New Roman" w:cs="Times New Roman"/>
          <w:color w:val="000000" w:themeColor="text1"/>
          <w:sz w:val="24"/>
          <w:szCs w:val="24"/>
        </w:rPr>
        <w:t xml:space="preserve">e </w:t>
      </w:r>
      <w:r w:rsidR="00B27FAC">
        <w:rPr>
          <w:rFonts w:ascii="Times New Roman" w:hAnsi="Times New Roman" w:cs="Times New Roman"/>
          <w:color w:val="000000" w:themeColor="text1"/>
          <w:sz w:val="24"/>
          <w:szCs w:val="24"/>
        </w:rPr>
        <w:t>Geologia e Minas de Moatize</w:t>
      </w:r>
      <w:r w:rsidR="00FA7FF0">
        <w:rPr>
          <w:rFonts w:ascii="Times New Roman" w:hAnsi="Times New Roman" w:cs="Times New Roman"/>
          <w:color w:val="000000" w:themeColor="text1"/>
          <w:sz w:val="24"/>
          <w:szCs w:val="24"/>
        </w:rPr>
        <w:t xml:space="preserve">, </w:t>
      </w:r>
      <w:r w:rsidR="00B27FAC">
        <w:rPr>
          <w:rFonts w:ascii="Times New Roman" w:hAnsi="Times New Roman" w:cs="Times New Roman"/>
          <w:color w:val="000000" w:themeColor="text1"/>
          <w:sz w:val="24"/>
          <w:szCs w:val="24"/>
        </w:rPr>
        <w:t>a Universidade Eduardo Mondlane</w:t>
      </w:r>
      <w:r w:rsidR="00FA7FF0">
        <w:rPr>
          <w:rFonts w:ascii="Times New Roman" w:hAnsi="Times New Roman" w:cs="Times New Roman"/>
          <w:color w:val="000000" w:themeColor="text1"/>
          <w:sz w:val="24"/>
          <w:szCs w:val="24"/>
        </w:rPr>
        <w:t>, a Universidade Católica de Moçambique, a Universid</w:t>
      </w:r>
      <w:r>
        <w:rPr>
          <w:rFonts w:ascii="Times New Roman" w:hAnsi="Times New Roman" w:cs="Times New Roman"/>
          <w:color w:val="000000" w:themeColor="text1"/>
          <w:sz w:val="24"/>
          <w:szCs w:val="24"/>
        </w:rPr>
        <w:t>ade Wutivi são alguns exemplos</w:t>
      </w:r>
      <w:r w:rsidR="00B27FAC" w:rsidRPr="00BF485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 instituições que </w:t>
      </w:r>
      <w:r w:rsidR="00B27FAC" w:rsidRPr="00BF4857">
        <w:rPr>
          <w:rFonts w:ascii="Times New Roman" w:hAnsi="Times New Roman" w:cs="Times New Roman"/>
          <w:color w:val="000000" w:themeColor="text1"/>
          <w:sz w:val="24"/>
          <w:szCs w:val="24"/>
        </w:rPr>
        <w:t xml:space="preserve">lecionam cursos </w:t>
      </w:r>
      <w:r w:rsidR="00B27FAC">
        <w:rPr>
          <w:rFonts w:ascii="Times New Roman" w:hAnsi="Times New Roman" w:cs="Times New Roman"/>
          <w:color w:val="000000" w:themeColor="text1"/>
          <w:sz w:val="24"/>
          <w:szCs w:val="24"/>
        </w:rPr>
        <w:t xml:space="preserve">específicos </w:t>
      </w:r>
      <w:r w:rsidR="00B27FAC" w:rsidRPr="00BF4857">
        <w:rPr>
          <w:rFonts w:ascii="Times New Roman" w:hAnsi="Times New Roman" w:cs="Times New Roman"/>
          <w:color w:val="000000" w:themeColor="text1"/>
          <w:sz w:val="24"/>
          <w:szCs w:val="24"/>
        </w:rPr>
        <w:t xml:space="preserve">ligados ao setor mineral e petrolífero. </w:t>
      </w:r>
    </w:p>
    <w:p w:rsidR="002C23B9" w:rsidRPr="0084533A" w:rsidRDefault="00632785" w:rsidP="00E508CF">
      <w:pPr>
        <w:spacing w:after="0" w:line="360" w:lineRule="auto"/>
        <w:jc w:val="both"/>
        <w:rPr>
          <w:rFonts w:ascii="Times New Roman" w:hAnsi="Times New Roman" w:cs="Times New Roman"/>
          <w:sz w:val="24"/>
          <w:szCs w:val="24"/>
        </w:rPr>
      </w:pPr>
      <w:r w:rsidRPr="0084533A">
        <w:rPr>
          <w:rFonts w:ascii="Times New Roman" w:hAnsi="Times New Roman" w:cs="Times New Roman"/>
          <w:sz w:val="24"/>
          <w:szCs w:val="24"/>
        </w:rPr>
        <w:tab/>
      </w:r>
      <w:r w:rsidR="00E508CF" w:rsidRPr="0084533A">
        <w:rPr>
          <w:rFonts w:ascii="Times New Roman" w:hAnsi="Times New Roman" w:cs="Times New Roman"/>
          <w:sz w:val="24"/>
          <w:szCs w:val="24"/>
        </w:rPr>
        <w:t>Todavia, a investigação do campo apurou que o</w:t>
      </w:r>
      <w:r w:rsidR="00B27FAC" w:rsidRPr="0084533A">
        <w:rPr>
          <w:rFonts w:ascii="Times New Roman" w:hAnsi="Times New Roman" w:cs="Times New Roman"/>
          <w:sz w:val="24"/>
          <w:szCs w:val="24"/>
        </w:rPr>
        <w:t xml:space="preserve"> pessoal técnico com níveis de especialização recebe salários elevados relativamente aos trabal</w:t>
      </w:r>
      <w:r w:rsidR="00E508CF" w:rsidRPr="0084533A">
        <w:rPr>
          <w:rFonts w:ascii="Times New Roman" w:hAnsi="Times New Roman" w:cs="Times New Roman"/>
          <w:sz w:val="24"/>
          <w:szCs w:val="24"/>
        </w:rPr>
        <w:t>hadores com baixa qualificação</w:t>
      </w:r>
      <w:r w:rsidR="002C23B9" w:rsidRPr="0084533A">
        <w:rPr>
          <w:rFonts w:ascii="Times New Roman" w:hAnsi="Times New Roman" w:cs="Times New Roman"/>
          <w:sz w:val="24"/>
          <w:szCs w:val="24"/>
        </w:rPr>
        <w:t xml:space="preserve"> académica</w:t>
      </w:r>
      <w:r w:rsidR="00E508CF" w:rsidRPr="0084533A">
        <w:rPr>
          <w:rFonts w:ascii="Times New Roman" w:hAnsi="Times New Roman" w:cs="Times New Roman"/>
          <w:sz w:val="24"/>
          <w:szCs w:val="24"/>
        </w:rPr>
        <w:t xml:space="preserve">. </w:t>
      </w:r>
      <w:r w:rsidR="00BF4857" w:rsidRPr="0084533A">
        <w:rPr>
          <w:rFonts w:ascii="Times New Roman" w:hAnsi="Times New Roman" w:cs="Times New Roman"/>
          <w:sz w:val="24"/>
          <w:szCs w:val="24"/>
        </w:rPr>
        <w:t xml:space="preserve">Dentro dessa linha do emprego, </w:t>
      </w:r>
      <w:r w:rsidR="00E46432" w:rsidRPr="0084533A">
        <w:rPr>
          <w:rFonts w:ascii="Times New Roman" w:hAnsi="Times New Roman" w:cs="Times New Roman"/>
          <w:sz w:val="24"/>
          <w:szCs w:val="24"/>
        </w:rPr>
        <w:t>Mimbire</w:t>
      </w:r>
      <w:r w:rsidR="005E524E" w:rsidRPr="0084533A">
        <w:rPr>
          <w:rFonts w:ascii="Times New Roman" w:hAnsi="Times New Roman" w:cs="Times New Roman"/>
          <w:sz w:val="24"/>
          <w:szCs w:val="24"/>
        </w:rPr>
        <w:t xml:space="preserve"> </w:t>
      </w:r>
      <w:r w:rsidR="00BF4857" w:rsidRPr="0084533A">
        <w:rPr>
          <w:rFonts w:ascii="Times New Roman" w:hAnsi="Times New Roman" w:cs="Times New Roman"/>
          <w:sz w:val="24"/>
          <w:szCs w:val="24"/>
        </w:rPr>
        <w:t>apresenta o rácio entre trabalhadores nacionais e estrangeiros. A autora explora aqui os números e afirma em</w:t>
      </w:r>
      <w:r w:rsidR="00E46432" w:rsidRPr="0084533A">
        <w:rPr>
          <w:rFonts w:ascii="Times New Roman" w:hAnsi="Times New Roman" w:cs="Times New Roman"/>
          <w:sz w:val="24"/>
          <w:szCs w:val="24"/>
        </w:rPr>
        <w:t xml:space="preserve"> 2013 </w:t>
      </w:r>
      <w:r w:rsidR="00BF4857" w:rsidRPr="0084533A">
        <w:rPr>
          <w:rFonts w:ascii="Times New Roman" w:hAnsi="Times New Roman" w:cs="Times New Roman"/>
          <w:sz w:val="24"/>
          <w:szCs w:val="24"/>
        </w:rPr>
        <w:t xml:space="preserve">a Vale possuía 20.104 trabalhadores nacionais e 6.880 </w:t>
      </w:r>
      <w:r w:rsidR="00E46432" w:rsidRPr="0084533A">
        <w:rPr>
          <w:rFonts w:ascii="Times New Roman" w:hAnsi="Times New Roman" w:cs="Times New Roman"/>
          <w:sz w:val="24"/>
          <w:szCs w:val="24"/>
        </w:rPr>
        <w:t>estrangei</w:t>
      </w:r>
      <w:r w:rsidR="00BF4857" w:rsidRPr="0084533A">
        <w:rPr>
          <w:rFonts w:ascii="Times New Roman" w:hAnsi="Times New Roman" w:cs="Times New Roman"/>
          <w:sz w:val="24"/>
          <w:szCs w:val="24"/>
        </w:rPr>
        <w:t>ros</w:t>
      </w:r>
      <w:r w:rsidR="00E46432" w:rsidRPr="0084533A">
        <w:rPr>
          <w:rFonts w:ascii="Times New Roman" w:hAnsi="Times New Roman" w:cs="Times New Roman"/>
          <w:sz w:val="24"/>
          <w:szCs w:val="24"/>
        </w:rPr>
        <w:t>.</w:t>
      </w:r>
      <w:r w:rsidR="00204C88" w:rsidRPr="0084533A">
        <w:rPr>
          <w:rFonts w:ascii="Times New Roman" w:hAnsi="Times New Roman" w:cs="Times New Roman"/>
          <w:sz w:val="24"/>
          <w:szCs w:val="24"/>
        </w:rPr>
        <w:t xml:space="preserve"> Em 2014 a</w:t>
      </w:r>
      <w:r w:rsidR="00E46432" w:rsidRPr="0084533A">
        <w:rPr>
          <w:rFonts w:ascii="Times New Roman" w:hAnsi="Times New Roman" w:cs="Times New Roman"/>
          <w:sz w:val="24"/>
          <w:szCs w:val="24"/>
        </w:rPr>
        <w:t xml:space="preserve"> mes</w:t>
      </w:r>
      <w:r w:rsidR="00204C88" w:rsidRPr="0084533A">
        <w:rPr>
          <w:rFonts w:ascii="Times New Roman" w:hAnsi="Times New Roman" w:cs="Times New Roman"/>
          <w:sz w:val="24"/>
          <w:szCs w:val="24"/>
        </w:rPr>
        <w:t>ma empresa tinha 25.645 trabalhadores</w:t>
      </w:r>
      <w:r w:rsidR="002C23B9" w:rsidRPr="0084533A">
        <w:rPr>
          <w:rFonts w:ascii="Times New Roman" w:hAnsi="Times New Roman" w:cs="Times New Roman"/>
          <w:sz w:val="24"/>
          <w:szCs w:val="24"/>
        </w:rPr>
        <w:t xml:space="preserve"> nacionais e 3.822 estrangeiros</w:t>
      </w:r>
      <w:r w:rsidR="0053416D" w:rsidRPr="0084533A">
        <w:rPr>
          <w:rStyle w:val="Refdenotaderodap"/>
          <w:rFonts w:ascii="Times New Roman" w:hAnsi="Times New Roman" w:cs="Times New Roman"/>
          <w:sz w:val="24"/>
          <w:szCs w:val="24"/>
        </w:rPr>
        <w:footnoteReference w:id="719"/>
      </w:r>
      <w:r w:rsidR="002C23B9" w:rsidRPr="0084533A">
        <w:rPr>
          <w:rFonts w:ascii="Times New Roman" w:hAnsi="Times New Roman" w:cs="Times New Roman"/>
          <w:sz w:val="24"/>
          <w:szCs w:val="24"/>
        </w:rPr>
        <w:t xml:space="preserve">, não obstante a baixa de preços do carvão que afetou as contas da empresa. </w:t>
      </w:r>
    </w:p>
    <w:p w:rsidR="00E4416C" w:rsidRPr="00CC603D" w:rsidRDefault="0053416D" w:rsidP="00E54CB4">
      <w:pPr>
        <w:spacing w:after="0" w:line="360" w:lineRule="auto"/>
        <w:ind w:firstLine="720"/>
        <w:jc w:val="both"/>
        <w:rPr>
          <w:rFonts w:ascii="Times New Roman" w:hAnsi="Times New Roman" w:cs="Times New Roman"/>
          <w:color w:val="000000" w:themeColor="text1"/>
          <w:sz w:val="24"/>
          <w:szCs w:val="24"/>
        </w:rPr>
      </w:pPr>
      <w:r w:rsidRPr="00CC603D">
        <w:rPr>
          <w:rFonts w:ascii="Times New Roman" w:hAnsi="Times New Roman" w:cs="Times New Roman"/>
          <w:color w:val="000000" w:themeColor="text1"/>
          <w:sz w:val="24"/>
          <w:szCs w:val="24"/>
        </w:rPr>
        <w:t xml:space="preserve">Em termos numéricos, </w:t>
      </w:r>
      <w:r w:rsidR="00204C88" w:rsidRPr="00CC603D">
        <w:rPr>
          <w:rFonts w:ascii="Times New Roman" w:hAnsi="Times New Roman" w:cs="Times New Roman"/>
          <w:color w:val="000000" w:themeColor="text1"/>
          <w:sz w:val="24"/>
          <w:szCs w:val="24"/>
        </w:rPr>
        <w:t xml:space="preserve">a empresa teve um incremento de </w:t>
      </w:r>
      <w:r w:rsidRPr="00CC603D">
        <w:rPr>
          <w:rFonts w:ascii="Times New Roman" w:hAnsi="Times New Roman" w:cs="Times New Roman"/>
          <w:color w:val="000000" w:themeColor="text1"/>
          <w:sz w:val="24"/>
          <w:szCs w:val="24"/>
        </w:rPr>
        <w:t xml:space="preserve">5.541 </w:t>
      </w:r>
      <w:r w:rsidR="00204C88" w:rsidRPr="00CC603D">
        <w:rPr>
          <w:rFonts w:ascii="Times New Roman" w:hAnsi="Times New Roman" w:cs="Times New Roman"/>
          <w:color w:val="000000" w:themeColor="text1"/>
          <w:sz w:val="24"/>
          <w:szCs w:val="24"/>
        </w:rPr>
        <w:t xml:space="preserve">trabalhadores nacionais, enquanto para os trabalhadores estrangeiros houve uma </w:t>
      </w:r>
      <w:r w:rsidRPr="00CC603D">
        <w:rPr>
          <w:rFonts w:ascii="Times New Roman" w:hAnsi="Times New Roman" w:cs="Times New Roman"/>
          <w:color w:val="000000" w:themeColor="text1"/>
          <w:sz w:val="24"/>
          <w:szCs w:val="24"/>
        </w:rPr>
        <w:t xml:space="preserve">significativa </w:t>
      </w:r>
      <w:r w:rsidR="00204C88" w:rsidRPr="00CC603D">
        <w:rPr>
          <w:rFonts w:ascii="Times New Roman" w:hAnsi="Times New Roman" w:cs="Times New Roman"/>
          <w:color w:val="000000" w:themeColor="text1"/>
          <w:sz w:val="24"/>
          <w:szCs w:val="24"/>
        </w:rPr>
        <w:t>redução de 3.058.</w:t>
      </w:r>
      <w:r w:rsidR="002C23B9">
        <w:rPr>
          <w:rStyle w:val="Refdenotaderodap"/>
          <w:rFonts w:ascii="Times New Roman" w:hAnsi="Times New Roman" w:cs="Times New Roman"/>
          <w:color w:val="000000" w:themeColor="text1"/>
          <w:sz w:val="24"/>
          <w:szCs w:val="24"/>
        </w:rPr>
        <w:footnoteReference w:id="720"/>
      </w:r>
      <w:r w:rsidR="00204C88" w:rsidRPr="00CC603D">
        <w:rPr>
          <w:rFonts w:ascii="Times New Roman" w:hAnsi="Times New Roman" w:cs="Times New Roman"/>
          <w:color w:val="000000" w:themeColor="text1"/>
          <w:sz w:val="24"/>
          <w:szCs w:val="24"/>
        </w:rPr>
        <w:t xml:space="preserve"> Por seu turno, a Rio Tinto tinha em 2013, (179) trabalhadores nacionais e 63 eram estr</w:t>
      </w:r>
      <w:r w:rsidRPr="00CC603D">
        <w:rPr>
          <w:rFonts w:ascii="Times New Roman" w:hAnsi="Times New Roman" w:cs="Times New Roman"/>
          <w:color w:val="000000" w:themeColor="text1"/>
          <w:sz w:val="24"/>
          <w:szCs w:val="24"/>
        </w:rPr>
        <w:t>angeiros. Em 2014,</w:t>
      </w:r>
      <w:r w:rsidR="00204C88" w:rsidRPr="00CC603D">
        <w:rPr>
          <w:rFonts w:ascii="Times New Roman" w:hAnsi="Times New Roman" w:cs="Times New Roman"/>
          <w:color w:val="000000" w:themeColor="text1"/>
          <w:sz w:val="24"/>
          <w:szCs w:val="24"/>
        </w:rPr>
        <w:t xml:space="preserve"> a empresa tinha</w:t>
      </w:r>
      <w:r w:rsidR="001F40E3" w:rsidRPr="009F6373">
        <w:rPr>
          <w:rFonts w:ascii="Times New Roman" w:hAnsi="Times New Roman" w:cs="Times New Roman"/>
          <w:sz w:val="24"/>
          <w:szCs w:val="24"/>
        </w:rPr>
        <w:t>,</w:t>
      </w:r>
      <w:r w:rsidR="00204C88" w:rsidRPr="009F6373">
        <w:rPr>
          <w:rFonts w:ascii="Times New Roman" w:hAnsi="Times New Roman" w:cs="Times New Roman"/>
          <w:sz w:val="24"/>
          <w:szCs w:val="24"/>
        </w:rPr>
        <w:t xml:space="preserve"> </w:t>
      </w:r>
      <w:r w:rsidR="00204C88" w:rsidRPr="00CC603D">
        <w:rPr>
          <w:rFonts w:ascii="Times New Roman" w:hAnsi="Times New Roman" w:cs="Times New Roman"/>
          <w:color w:val="000000" w:themeColor="text1"/>
          <w:sz w:val="24"/>
          <w:szCs w:val="24"/>
        </w:rPr>
        <w:t xml:space="preserve">no seu quadro de </w:t>
      </w:r>
      <w:r w:rsidR="00E22FDA" w:rsidRPr="00CC603D">
        <w:rPr>
          <w:rFonts w:ascii="Times New Roman" w:hAnsi="Times New Roman" w:cs="Times New Roman"/>
          <w:color w:val="000000" w:themeColor="text1"/>
          <w:sz w:val="24"/>
          <w:szCs w:val="24"/>
        </w:rPr>
        <w:t>pe</w:t>
      </w:r>
      <w:r w:rsidR="00E22FDA">
        <w:rPr>
          <w:rFonts w:ascii="Times New Roman" w:hAnsi="Times New Roman" w:cs="Times New Roman"/>
          <w:color w:val="000000" w:themeColor="text1"/>
          <w:sz w:val="24"/>
          <w:szCs w:val="24"/>
        </w:rPr>
        <w:t>ssoal</w:t>
      </w:r>
      <w:r w:rsidR="001F40E3" w:rsidRPr="001F40E3">
        <w:rPr>
          <w:rFonts w:ascii="Times New Roman" w:hAnsi="Times New Roman" w:cs="Times New Roman"/>
          <w:color w:val="FF0000"/>
          <w:sz w:val="24"/>
          <w:szCs w:val="24"/>
        </w:rPr>
        <w:t>,</w:t>
      </w:r>
      <w:r w:rsidR="00E22FDA">
        <w:rPr>
          <w:rFonts w:ascii="Times New Roman" w:hAnsi="Times New Roman" w:cs="Times New Roman"/>
          <w:color w:val="000000" w:themeColor="text1"/>
          <w:sz w:val="24"/>
          <w:szCs w:val="24"/>
        </w:rPr>
        <w:t xml:space="preserve"> 180 trabalhadores moçambicanos</w:t>
      </w:r>
      <w:r w:rsidRPr="00CC603D">
        <w:rPr>
          <w:rFonts w:ascii="Times New Roman" w:hAnsi="Times New Roman" w:cs="Times New Roman"/>
          <w:color w:val="000000" w:themeColor="text1"/>
          <w:sz w:val="24"/>
          <w:szCs w:val="24"/>
        </w:rPr>
        <w:t>,</w:t>
      </w:r>
      <w:r w:rsidR="00204C88" w:rsidRPr="00CC603D">
        <w:rPr>
          <w:rFonts w:ascii="Times New Roman" w:hAnsi="Times New Roman" w:cs="Times New Roman"/>
          <w:color w:val="000000" w:themeColor="text1"/>
          <w:sz w:val="24"/>
          <w:szCs w:val="24"/>
        </w:rPr>
        <w:t xml:space="preserve"> contra 32 estrangeiros.</w:t>
      </w:r>
      <w:r w:rsidRPr="00CC603D">
        <w:rPr>
          <w:rStyle w:val="Refdenotaderodap"/>
          <w:rFonts w:ascii="Times New Roman" w:hAnsi="Times New Roman" w:cs="Times New Roman"/>
          <w:color w:val="000000" w:themeColor="text1"/>
          <w:sz w:val="24"/>
          <w:szCs w:val="24"/>
        </w:rPr>
        <w:t xml:space="preserve"> </w:t>
      </w:r>
      <w:r w:rsidRPr="00CC603D">
        <w:rPr>
          <w:rStyle w:val="Refdenotaderodap"/>
          <w:rFonts w:ascii="Times New Roman" w:hAnsi="Times New Roman" w:cs="Times New Roman"/>
          <w:color w:val="000000" w:themeColor="text1"/>
          <w:sz w:val="24"/>
          <w:szCs w:val="24"/>
        </w:rPr>
        <w:footnoteReference w:id="721"/>
      </w:r>
      <w:r w:rsidRPr="00CC603D">
        <w:rPr>
          <w:rFonts w:ascii="Times New Roman" w:hAnsi="Times New Roman" w:cs="Times New Roman"/>
          <w:color w:val="000000" w:themeColor="text1"/>
          <w:sz w:val="24"/>
          <w:szCs w:val="24"/>
        </w:rPr>
        <w:t xml:space="preserve"> O aumento foi de 1 trabalhador nacional e uma redução de 31 trabalhadores estrangeiros.</w:t>
      </w:r>
      <w:r w:rsidR="00BF4857" w:rsidRPr="00CC603D">
        <w:rPr>
          <w:rFonts w:ascii="Times New Roman" w:hAnsi="Times New Roman" w:cs="Times New Roman"/>
          <w:color w:val="000000" w:themeColor="text1"/>
          <w:sz w:val="24"/>
          <w:szCs w:val="24"/>
        </w:rPr>
        <w:t xml:space="preserve"> </w:t>
      </w:r>
    </w:p>
    <w:p w:rsidR="00B27FAC" w:rsidRPr="00BD601B" w:rsidRDefault="00B27FAC" w:rsidP="00B27FAC">
      <w:pPr>
        <w:spacing w:after="0" w:line="360" w:lineRule="auto"/>
        <w:ind w:firstLine="720"/>
        <w:jc w:val="both"/>
        <w:rPr>
          <w:rFonts w:ascii="Times New Roman" w:hAnsi="Times New Roman" w:cs="Times New Roman"/>
          <w:color w:val="000000" w:themeColor="text1"/>
          <w:sz w:val="24"/>
          <w:szCs w:val="24"/>
        </w:rPr>
      </w:pPr>
      <w:r w:rsidRPr="00BD601B">
        <w:rPr>
          <w:rFonts w:ascii="Times New Roman" w:hAnsi="Times New Roman" w:cs="Times New Roman"/>
          <w:color w:val="000000" w:themeColor="text1"/>
          <w:sz w:val="24"/>
          <w:szCs w:val="24"/>
        </w:rPr>
        <w:t>Informações disponíveis no site da Vale Moçambique indicam uma descida substancial do número de trabalhadores em 2016 e, neste momento, a empresa emprega “mais de 13 mil pessoas, entre trabalhadores próprios e terceiros e 85% dos trabalhadores próprios são quadros nacionais.”</w:t>
      </w:r>
      <w:r w:rsidRPr="00BD601B">
        <w:rPr>
          <w:rStyle w:val="Refdenotaderodap"/>
          <w:rFonts w:ascii="Times New Roman" w:hAnsi="Times New Roman" w:cs="Times New Roman"/>
          <w:color w:val="000000" w:themeColor="text1"/>
          <w:sz w:val="24"/>
          <w:szCs w:val="24"/>
        </w:rPr>
        <w:footnoteReference w:id="722"/>
      </w:r>
      <w:r w:rsidRPr="00BD601B">
        <w:rPr>
          <w:rFonts w:ascii="Times New Roman" w:hAnsi="Times New Roman" w:cs="Times New Roman"/>
          <w:color w:val="000000" w:themeColor="text1"/>
          <w:sz w:val="24"/>
          <w:szCs w:val="24"/>
        </w:rPr>
        <w:t xml:space="preserve"> </w:t>
      </w:r>
    </w:p>
    <w:p w:rsidR="00B27FAC" w:rsidRPr="00BD601B" w:rsidRDefault="00B27FAC" w:rsidP="00B27FAC">
      <w:pPr>
        <w:spacing w:after="0" w:line="360" w:lineRule="auto"/>
        <w:ind w:firstLine="720"/>
        <w:jc w:val="both"/>
        <w:rPr>
          <w:rFonts w:ascii="Times New Roman" w:hAnsi="Times New Roman" w:cs="Times New Roman"/>
          <w:color w:val="000000" w:themeColor="text1"/>
          <w:sz w:val="24"/>
          <w:szCs w:val="24"/>
        </w:rPr>
      </w:pPr>
      <w:r w:rsidRPr="00BD601B">
        <w:rPr>
          <w:rFonts w:ascii="Times New Roman" w:hAnsi="Times New Roman" w:cs="Times New Roman"/>
          <w:color w:val="000000" w:themeColor="text1"/>
          <w:sz w:val="24"/>
          <w:szCs w:val="24"/>
        </w:rPr>
        <w:t xml:space="preserve">No que respeita ao citado no parágrafo anterior, Zunguze fala de embuste das empresas transnacionais. Na sua ótica, os 3.000 moçambicanos empregues na mineração, o </w:t>
      </w:r>
      <w:r w:rsidRPr="00BD601B">
        <w:rPr>
          <w:rFonts w:ascii="Times New Roman" w:hAnsi="Times New Roman" w:cs="Times New Roman"/>
          <w:color w:val="000000" w:themeColor="text1"/>
          <w:sz w:val="24"/>
          <w:szCs w:val="24"/>
        </w:rPr>
        <w:lastRenderedPageBreak/>
        <w:t>que representa 0.6% do emprego na província de Tete. Em contrapartida, 3.500 famílias (aproximadamente 17.000 pessoas) perderam suas terras devido à exploração de carvão.</w:t>
      </w:r>
      <w:r w:rsidRPr="00BD601B">
        <w:rPr>
          <w:rStyle w:val="Refdenotaderodap"/>
          <w:rFonts w:ascii="Times New Roman" w:hAnsi="Times New Roman" w:cs="Times New Roman"/>
          <w:color w:val="000000" w:themeColor="text1"/>
          <w:sz w:val="24"/>
          <w:szCs w:val="24"/>
        </w:rPr>
        <w:footnoteReference w:id="723"/>
      </w:r>
      <w:r w:rsidRPr="00BD601B">
        <w:rPr>
          <w:rFonts w:ascii="Times New Roman" w:hAnsi="Times New Roman" w:cs="Times New Roman"/>
          <w:color w:val="000000" w:themeColor="text1"/>
          <w:sz w:val="24"/>
          <w:szCs w:val="24"/>
        </w:rPr>
        <w:t xml:space="preserve">    </w:t>
      </w:r>
    </w:p>
    <w:p w:rsidR="003C5846" w:rsidRPr="00BD601B" w:rsidRDefault="003C5846" w:rsidP="00462F24">
      <w:pPr>
        <w:spacing w:after="0" w:line="360" w:lineRule="auto"/>
        <w:ind w:firstLine="720"/>
        <w:jc w:val="both"/>
        <w:rPr>
          <w:rFonts w:ascii="Times New Roman" w:hAnsi="Times New Roman" w:cs="Times New Roman"/>
          <w:color w:val="000000" w:themeColor="text1"/>
          <w:sz w:val="24"/>
          <w:szCs w:val="24"/>
        </w:rPr>
      </w:pPr>
      <w:r w:rsidRPr="00BD601B">
        <w:rPr>
          <w:rFonts w:ascii="Times New Roman" w:hAnsi="Times New Roman" w:cs="Times New Roman"/>
          <w:color w:val="000000" w:themeColor="text1"/>
          <w:sz w:val="24"/>
          <w:szCs w:val="24"/>
        </w:rPr>
        <w:t>Para subsidiar</w:t>
      </w:r>
      <w:r w:rsidR="00FD0E02" w:rsidRPr="00BD601B">
        <w:rPr>
          <w:rFonts w:ascii="Times New Roman" w:hAnsi="Times New Roman" w:cs="Times New Roman"/>
          <w:color w:val="000000" w:themeColor="text1"/>
          <w:sz w:val="24"/>
          <w:szCs w:val="24"/>
        </w:rPr>
        <w:t xml:space="preserve">, Osório refere que as empresas transnacionais empregam menos porque o tipo de trabalho é extremamente especializado. No contexto moçambicano, à luz dos dados acima </w:t>
      </w:r>
      <w:r w:rsidR="00840F57" w:rsidRPr="00BD601B">
        <w:rPr>
          <w:rFonts w:ascii="Times New Roman" w:hAnsi="Times New Roman" w:cs="Times New Roman"/>
          <w:color w:val="000000" w:themeColor="text1"/>
          <w:sz w:val="24"/>
          <w:szCs w:val="24"/>
        </w:rPr>
        <w:t>apresentados</w:t>
      </w:r>
      <w:r w:rsidR="00FD0E02" w:rsidRPr="00BD601B">
        <w:rPr>
          <w:rFonts w:ascii="Times New Roman" w:hAnsi="Times New Roman" w:cs="Times New Roman"/>
          <w:color w:val="000000" w:themeColor="text1"/>
          <w:sz w:val="24"/>
          <w:szCs w:val="24"/>
        </w:rPr>
        <w:t>, tanto a Vale como a ICVL empregam 95% de moçambicanos, a maioria em trabalho pouco remunerado e muitas vezes sazonal.</w:t>
      </w:r>
      <w:r w:rsidR="00FD0E02" w:rsidRPr="00BD601B">
        <w:rPr>
          <w:rStyle w:val="Refdenotaderodap"/>
          <w:rFonts w:ascii="Times New Roman" w:hAnsi="Times New Roman" w:cs="Times New Roman"/>
          <w:color w:val="000000" w:themeColor="text1"/>
          <w:sz w:val="24"/>
          <w:szCs w:val="24"/>
        </w:rPr>
        <w:footnoteReference w:id="724"/>
      </w:r>
    </w:p>
    <w:p w:rsidR="009F6373" w:rsidRDefault="009F6373" w:rsidP="00CC603D">
      <w:pPr>
        <w:spacing w:after="0" w:line="360" w:lineRule="auto"/>
        <w:jc w:val="both"/>
        <w:rPr>
          <w:rFonts w:ascii="Times New Roman" w:hAnsi="Times New Roman" w:cs="Times New Roman"/>
          <w:sz w:val="24"/>
          <w:szCs w:val="24"/>
        </w:rPr>
      </w:pPr>
    </w:p>
    <w:p w:rsidR="00D26E60" w:rsidRPr="001201E8" w:rsidRDefault="00D26E60" w:rsidP="00D26E60">
      <w:pPr>
        <w:pStyle w:val="Legenda"/>
        <w:keepNext/>
        <w:rPr>
          <w:b/>
        </w:rPr>
      </w:pPr>
      <w:bookmarkStart w:id="79" w:name="_Toc493503077"/>
      <w:r w:rsidRPr="001201E8">
        <w:t xml:space="preserve">Gráfico </w:t>
      </w:r>
      <w:r w:rsidRPr="001201E8">
        <w:fldChar w:fldCharType="begin"/>
      </w:r>
      <w:r w:rsidRPr="001201E8">
        <w:instrText xml:space="preserve"> SEQ Gráfico \* ARABIC </w:instrText>
      </w:r>
      <w:r w:rsidRPr="001201E8">
        <w:fldChar w:fldCharType="separate"/>
      </w:r>
      <w:r w:rsidR="005240DB">
        <w:rPr>
          <w:noProof/>
        </w:rPr>
        <w:t>17</w:t>
      </w:r>
      <w:r w:rsidRPr="001201E8">
        <w:fldChar w:fldCharType="end"/>
      </w:r>
      <w:r w:rsidRPr="00D26E60">
        <w:rPr>
          <w:b/>
        </w:rPr>
        <w:t>:</w:t>
      </w:r>
      <w:r>
        <w:t xml:space="preserve"> </w:t>
      </w:r>
      <w:r w:rsidRPr="001201E8">
        <w:rPr>
          <w:b/>
        </w:rPr>
        <w:t>Todas as famílias reassentadas receberam indemnizações</w:t>
      </w:r>
      <w:bookmarkEnd w:id="79"/>
    </w:p>
    <w:p w:rsidR="00226328" w:rsidRDefault="004E1B6D" w:rsidP="00226328">
      <w:pPr>
        <w:spacing w:after="0" w:line="24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331072" behindDoc="0" locked="0" layoutInCell="1" allowOverlap="1" wp14:anchorId="707B75F1" wp14:editId="4B6883DA">
                <wp:simplePos x="0" y="0"/>
                <wp:positionH relativeFrom="column">
                  <wp:posOffset>1981200</wp:posOffset>
                </wp:positionH>
                <wp:positionV relativeFrom="paragraph">
                  <wp:posOffset>86360</wp:posOffset>
                </wp:positionV>
                <wp:extent cx="2019300" cy="0"/>
                <wp:effectExtent l="38100" t="76200" r="19050" b="114300"/>
                <wp:wrapNone/>
                <wp:docPr id="26" name="Conexão recta unidireccional 26"/>
                <wp:cNvGraphicFramePr/>
                <a:graphic xmlns:a="http://schemas.openxmlformats.org/drawingml/2006/main">
                  <a:graphicData uri="http://schemas.microsoft.com/office/word/2010/wordprocessingShape">
                    <wps:wsp>
                      <wps:cNvCnPr/>
                      <wps:spPr>
                        <a:xfrm>
                          <a:off x="0" y="0"/>
                          <a:ext cx="201930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26" o:spid="_x0000_s1026" type="#_x0000_t32" style="position:absolute;margin-left:156pt;margin-top:6.8pt;width:159pt;height:0;z-index:25133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" strokecolor="black [3040]">
                <v:stroke startarrow="open" endarrow="open"/>
              </v:shape>
            </w:pict>
          </mc:Fallback>
        </mc:AlternateContent>
      </w:r>
      <w:r w:rsidR="006973FC">
        <w:rPr>
          <w:rFonts w:ascii="Times New Roman" w:hAnsi="Times New Roman" w:cs="Times New Roman"/>
          <w:b/>
          <w:sz w:val="24"/>
          <w:szCs w:val="24"/>
        </w:rPr>
        <w:t xml:space="preserve">      </w:t>
      </w:r>
      <w:r w:rsidR="00226328" w:rsidRPr="00264333">
        <w:rPr>
          <w:rFonts w:ascii="Times New Roman" w:hAnsi="Times New Roman" w:cs="Times New Roman"/>
          <w:b/>
          <w:sz w:val="24"/>
          <w:szCs w:val="24"/>
        </w:rPr>
        <w:t>Cateme</w:t>
      </w:r>
      <w:r w:rsidR="00A04E98">
        <w:rPr>
          <w:rFonts w:ascii="Times New Roman" w:hAnsi="Times New Roman" w:cs="Times New Roman"/>
          <w:b/>
          <w:sz w:val="24"/>
          <w:szCs w:val="24"/>
        </w:rPr>
        <w:t xml:space="preserve"> </w:t>
      </w:r>
      <w:r w:rsidR="006973FC">
        <w:rPr>
          <w:rFonts w:ascii="Times New Roman" w:hAnsi="Times New Roman" w:cs="Times New Roman"/>
          <w:b/>
          <w:sz w:val="24"/>
          <w:szCs w:val="24"/>
        </w:rPr>
        <w:t xml:space="preserve">        </w:t>
      </w:r>
      <w:r w:rsidR="00226328">
        <w:rPr>
          <w:rFonts w:ascii="Times New Roman" w:hAnsi="Times New Roman" w:cs="Times New Roman"/>
          <w:b/>
          <w:sz w:val="24"/>
          <w:szCs w:val="24"/>
        </w:rPr>
        <w:t xml:space="preserve">                     </w:t>
      </w:r>
      <w:r w:rsidR="006973FC">
        <w:rPr>
          <w:rFonts w:ascii="Times New Roman" w:hAnsi="Times New Roman" w:cs="Times New Roman"/>
          <w:b/>
          <w:sz w:val="24"/>
          <w:szCs w:val="24"/>
        </w:rPr>
        <w:t xml:space="preserve">         </w:t>
      </w:r>
      <w:r w:rsidR="00226328">
        <w:rPr>
          <w:rFonts w:ascii="Times New Roman" w:hAnsi="Times New Roman" w:cs="Times New Roman"/>
          <w:b/>
          <w:sz w:val="24"/>
          <w:szCs w:val="24"/>
        </w:rPr>
        <w:t xml:space="preserve"> </w:t>
      </w:r>
      <w:r w:rsidR="006973FC">
        <w:rPr>
          <w:rFonts w:ascii="Times New Roman" w:hAnsi="Times New Roman" w:cs="Times New Roman"/>
          <w:b/>
          <w:sz w:val="24"/>
          <w:szCs w:val="24"/>
        </w:rPr>
        <w:t xml:space="preserve">                 </w:t>
      </w:r>
      <w:r w:rsidR="00226328">
        <w:rPr>
          <w:rFonts w:ascii="Times New Roman" w:hAnsi="Times New Roman" w:cs="Times New Roman"/>
          <w:b/>
          <w:sz w:val="24"/>
          <w:szCs w:val="24"/>
        </w:rPr>
        <w:t>Mualadzi</w:t>
      </w:r>
    </w:p>
    <w:p w:rsidR="00C67269" w:rsidRDefault="006F7BC4" w:rsidP="00FD221E">
      <w:pPr>
        <w:spacing w:after="0" w:line="240" w:lineRule="auto"/>
        <w:jc w:val="both"/>
        <w:rPr>
          <w:rFonts w:ascii="Times New Roman" w:hAnsi="Times New Roman" w:cs="Times New Roman"/>
          <w:color w:val="000000"/>
          <w:sz w:val="24"/>
          <w:szCs w:val="24"/>
        </w:rPr>
      </w:pPr>
      <w:r>
        <w:rPr>
          <w:noProof/>
          <w:lang w:eastAsia="pt-PT"/>
        </w:rPr>
        <w:drawing>
          <wp:inline distT="0" distB="0" distL="0" distR="0" wp14:anchorId="03973238" wp14:editId="5A6E30A9">
            <wp:extent cx="2856177" cy="2449902"/>
            <wp:effectExtent l="0" t="0" r="1905" b="762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859096" cy="2452406"/>
                    </a:xfrm>
                    <a:prstGeom prst="rect">
                      <a:avLst/>
                    </a:prstGeom>
                  </pic:spPr>
                </pic:pic>
              </a:graphicData>
            </a:graphic>
          </wp:inline>
        </w:drawing>
      </w:r>
      <w:r w:rsidR="00FD221E">
        <w:rPr>
          <w:noProof/>
          <w:lang w:eastAsia="pt-PT"/>
        </w:rPr>
        <w:drawing>
          <wp:inline distT="0" distB="0" distL="0" distR="0" wp14:anchorId="504DA493" wp14:editId="4DAF8BCB">
            <wp:extent cx="2628862" cy="2389517"/>
            <wp:effectExtent l="0" t="0" r="635"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628863" cy="2389518"/>
                    </a:xfrm>
                    <a:prstGeom prst="rect">
                      <a:avLst/>
                    </a:prstGeom>
                  </pic:spPr>
                </pic:pic>
              </a:graphicData>
            </a:graphic>
          </wp:inline>
        </w:drawing>
      </w:r>
    </w:p>
    <w:p w:rsidR="00555022" w:rsidRPr="00301CC5" w:rsidRDefault="00FB68BB" w:rsidP="00841DB7">
      <w:pPr>
        <w:spacing w:after="0" w:line="360" w:lineRule="auto"/>
        <w:jc w:val="both"/>
        <w:rPr>
          <w:rFonts w:ascii="Times New Roman" w:hAnsi="Times New Roman" w:cs="Times New Roman"/>
          <w:color w:val="000000" w:themeColor="text1"/>
          <w:sz w:val="24"/>
          <w:szCs w:val="24"/>
        </w:rPr>
      </w:pPr>
      <w:r w:rsidRPr="004523F6">
        <w:rPr>
          <w:rFonts w:ascii="Times New Roman" w:hAnsi="Times New Roman" w:cs="Times New Roman"/>
          <w:sz w:val="24"/>
          <w:szCs w:val="24"/>
        </w:rPr>
        <w:t xml:space="preserve">Este é um dos pontos cruciais do reassentamento que tem levantado </w:t>
      </w:r>
      <w:r w:rsidR="00F64188">
        <w:rPr>
          <w:rFonts w:ascii="Times New Roman" w:hAnsi="Times New Roman" w:cs="Times New Roman"/>
          <w:sz w:val="24"/>
          <w:szCs w:val="24"/>
        </w:rPr>
        <w:t>muita celeuma</w:t>
      </w:r>
      <w:r w:rsidRPr="004523F6">
        <w:rPr>
          <w:rFonts w:ascii="Times New Roman" w:hAnsi="Times New Roman" w:cs="Times New Roman"/>
          <w:sz w:val="24"/>
          <w:szCs w:val="24"/>
        </w:rPr>
        <w:t xml:space="preserve">. </w:t>
      </w:r>
      <w:r w:rsidR="00226328" w:rsidRPr="004523F6">
        <w:rPr>
          <w:rFonts w:ascii="Times New Roman" w:hAnsi="Times New Roman" w:cs="Times New Roman"/>
          <w:sz w:val="24"/>
          <w:szCs w:val="24"/>
        </w:rPr>
        <w:t>Ao longo deste trabalho afirmou-se</w:t>
      </w:r>
      <w:r w:rsidR="0087177B" w:rsidRPr="004523F6">
        <w:rPr>
          <w:rFonts w:ascii="Times New Roman" w:hAnsi="Times New Roman" w:cs="Times New Roman"/>
          <w:sz w:val="24"/>
          <w:szCs w:val="24"/>
        </w:rPr>
        <w:t xml:space="preserve"> que</w:t>
      </w:r>
      <w:r w:rsidR="00226328" w:rsidRPr="004523F6">
        <w:rPr>
          <w:rFonts w:ascii="Times New Roman" w:hAnsi="Times New Roman" w:cs="Times New Roman"/>
          <w:sz w:val="24"/>
          <w:szCs w:val="24"/>
        </w:rPr>
        <w:t xml:space="preserve">, teoricamente, </w:t>
      </w:r>
      <w:r w:rsidRPr="004523F6">
        <w:rPr>
          <w:rFonts w:ascii="Times New Roman" w:hAnsi="Times New Roman" w:cs="Times New Roman"/>
          <w:sz w:val="24"/>
          <w:szCs w:val="24"/>
        </w:rPr>
        <w:t xml:space="preserve">as </w:t>
      </w:r>
      <w:r w:rsidR="00F92A01">
        <w:rPr>
          <w:rFonts w:ascii="Times New Roman" w:hAnsi="Times New Roman" w:cs="Times New Roman"/>
          <w:sz w:val="24"/>
          <w:szCs w:val="24"/>
        </w:rPr>
        <w:t>inde</w:t>
      </w:r>
      <w:r w:rsidR="00F92A01" w:rsidRPr="004523F6">
        <w:rPr>
          <w:rFonts w:ascii="Times New Roman" w:hAnsi="Times New Roman" w:cs="Times New Roman"/>
          <w:sz w:val="24"/>
          <w:szCs w:val="24"/>
        </w:rPr>
        <w:t>mnizações</w:t>
      </w:r>
      <w:r w:rsidRPr="004523F6">
        <w:rPr>
          <w:rFonts w:ascii="Times New Roman" w:hAnsi="Times New Roman" w:cs="Times New Roman"/>
          <w:sz w:val="24"/>
          <w:szCs w:val="24"/>
        </w:rPr>
        <w:t xml:space="preserve"> não</w:t>
      </w:r>
      <w:r w:rsidR="0087177B" w:rsidRPr="004523F6">
        <w:rPr>
          <w:rFonts w:ascii="Times New Roman" w:hAnsi="Times New Roman" w:cs="Times New Roman"/>
          <w:sz w:val="24"/>
          <w:szCs w:val="24"/>
        </w:rPr>
        <w:t xml:space="preserve"> foram abrangentes, nem </w:t>
      </w:r>
      <w:r w:rsidRPr="004523F6">
        <w:rPr>
          <w:rFonts w:ascii="Times New Roman" w:hAnsi="Times New Roman" w:cs="Times New Roman"/>
          <w:sz w:val="24"/>
          <w:szCs w:val="24"/>
        </w:rPr>
        <w:t xml:space="preserve">justas nem </w:t>
      </w:r>
      <w:r w:rsidR="0087177B" w:rsidRPr="004523F6">
        <w:rPr>
          <w:rFonts w:ascii="Times New Roman" w:hAnsi="Times New Roman" w:cs="Times New Roman"/>
          <w:sz w:val="24"/>
          <w:szCs w:val="24"/>
        </w:rPr>
        <w:t>transparentes</w:t>
      </w:r>
      <w:r w:rsidRPr="004523F6">
        <w:rPr>
          <w:rFonts w:ascii="Times New Roman" w:hAnsi="Times New Roman" w:cs="Times New Roman"/>
          <w:sz w:val="24"/>
          <w:szCs w:val="24"/>
        </w:rPr>
        <w:t xml:space="preserve">. </w:t>
      </w:r>
      <w:r w:rsidR="00226328" w:rsidRPr="004523F6">
        <w:rPr>
          <w:rFonts w:ascii="Times New Roman" w:hAnsi="Times New Roman" w:cs="Times New Roman"/>
          <w:sz w:val="24"/>
          <w:szCs w:val="24"/>
        </w:rPr>
        <w:t>Para testar a hipótese, procurou-se saber q</w:t>
      </w:r>
      <w:r w:rsidR="00226328" w:rsidRPr="004523F6">
        <w:rPr>
          <w:rFonts w:ascii="Times New Roman" w:hAnsi="Times New Roman" w:cs="Times New Roman"/>
          <w:sz w:val="24"/>
          <w:szCs w:val="24"/>
          <w:shd w:val="clear" w:color="auto" w:fill="FFFFFF"/>
        </w:rPr>
        <w:t xml:space="preserve">ual o </w:t>
      </w:r>
      <w:r w:rsidR="00226328" w:rsidRPr="00301CC5">
        <w:rPr>
          <w:rFonts w:ascii="Times New Roman" w:hAnsi="Times New Roman" w:cs="Times New Roman"/>
          <w:color w:val="000000" w:themeColor="text1"/>
          <w:sz w:val="24"/>
          <w:szCs w:val="24"/>
          <w:shd w:val="clear" w:color="auto" w:fill="FFFFFF"/>
        </w:rPr>
        <w:t>nível de satisfação das comunidades reassentadas</w:t>
      </w:r>
      <w:r w:rsidR="0087177B" w:rsidRPr="00301CC5">
        <w:rPr>
          <w:rFonts w:ascii="Times New Roman" w:hAnsi="Times New Roman" w:cs="Times New Roman"/>
          <w:color w:val="000000" w:themeColor="text1"/>
          <w:sz w:val="24"/>
          <w:szCs w:val="24"/>
          <w:shd w:val="clear" w:color="auto" w:fill="FFFFFF"/>
        </w:rPr>
        <w:t xml:space="preserve"> visadas em relação a esta questão. </w:t>
      </w:r>
    </w:p>
    <w:p w:rsidR="00555022" w:rsidRPr="00301CC5" w:rsidRDefault="0087177B" w:rsidP="00555022">
      <w:pPr>
        <w:spacing w:after="0" w:line="360" w:lineRule="auto"/>
        <w:ind w:firstLine="720"/>
        <w:jc w:val="both"/>
        <w:rPr>
          <w:rFonts w:ascii="Times New Roman" w:hAnsi="Times New Roman" w:cs="Times New Roman"/>
          <w:color w:val="000000" w:themeColor="text1"/>
          <w:sz w:val="24"/>
          <w:szCs w:val="24"/>
        </w:rPr>
      </w:pPr>
      <w:r w:rsidRPr="00301CC5">
        <w:rPr>
          <w:rFonts w:ascii="Times New Roman" w:hAnsi="Times New Roman" w:cs="Times New Roman"/>
          <w:color w:val="000000" w:themeColor="text1"/>
          <w:sz w:val="24"/>
          <w:szCs w:val="24"/>
        </w:rPr>
        <w:t>Analisa</w:t>
      </w:r>
      <w:r w:rsidR="00000226">
        <w:rPr>
          <w:rFonts w:ascii="Times New Roman" w:hAnsi="Times New Roman" w:cs="Times New Roman"/>
          <w:color w:val="000000" w:themeColor="text1"/>
          <w:sz w:val="24"/>
          <w:szCs w:val="24"/>
        </w:rPr>
        <w:t>n</w:t>
      </w:r>
      <w:r w:rsidRPr="00301CC5">
        <w:rPr>
          <w:rFonts w:ascii="Times New Roman" w:hAnsi="Times New Roman" w:cs="Times New Roman"/>
          <w:color w:val="000000" w:themeColor="text1"/>
          <w:sz w:val="24"/>
          <w:szCs w:val="24"/>
        </w:rPr>
        <w:t xml:space="preserve">do o gráfico </w:t>
      </w:r>
      <w:r w:rsidR="00000226">
        <w:rPr>
          <w:rFonts w:ascii="Times New Roman" w:hAnsi="Times New Roman" w:cs="Times New Roman"/>
          <w:color w:val="000000" w:themeColor="text1"/>
          <w:sz w:val="24"/>
          <w:szCs w:val="24"/>
        </w:rPr>
        <w:t xml:space="preserve">acima </w:t>
      </w:r>
      <w:r w:rsidRPr="00301CC5">
        <w:rPr>
          <w:rFonts w:ascii="Times New Roman" w:hAnsi="Times New Roman" w:cs="Times New Roman"/>
          <w:color w:val="000000" w:themeColor="text1"/>
          <w:sz w:val="24"/>
          <w:szCs w:val="24"/>
        </w:rPr>
        <w:t>de Cateme, constat</w:t>
      </w:r>
      <w:r w:rsidR="00000226">
        <w:rPr>
          <w:rFonts w:ascii="Times New Roman" w:hAnsi="Times New Roman" w:cs="Times New Roman"/>
          <w:color w:val="000000" w:themeColor="text1"/>
          <w:sz w:val="24"/>
          <w:szCs w:val="24"/>
        </w:rPr>
        <w:t>a</w:t>
      </w:r>
      <w:r w:rsidR="00F92A01">
        <w:rPr>
          <w:rFonts w:ascii="Times New Roman" w:hAnsi="Times New Roman" w:cs="Times New Roman"/>
          <w:color w:val="000000" w:themeColor="text1"/>
          <w:sz w:val="24"/>
          <w:szCs w:val="24"/>
        </w:rPr>
        <w:t>m</w:t>
      </w:r>
      <w:r w:rsidRPr="00301CC5">
        <w:rPr>
          <w:rFonts w:ascii="Times New Roman" w:hAnsi="Times New Roman" w:cs="Times New Roman"/>
          <w:color w:val="000000" w:themeColor="text1"/>
          <w:sz w:val="24"/>
          <w:szCs w:val="24"/>
        </w:rPr>
        <w:t xml:space="preserve">-se os seguintes resultados: </w:t>
      </w:r>
      <w:r w:rsidR="00000226">
        <w:rPr>
          <w:rFonts w:ascii="Times New Roman" w:hAnsi="Times New Roman" w:cs="Times New Roman"/>
          <w:color w:val="000000" w:themeColor="text1"/>
          <w:sz w:val="24"/>
          <w:szCs w:val="24"/>
        </w:rPr>
        <w:t>a es</w:t>
      </w:r>
      <w:r w:rsidR="00F92A01">
        <w:rPr>
          <w:rFonts w:ascii="Times New Roman" w:hAnsi="Times New Roman" w:cs="Times New Roman"/>
          <w:color w:val="000000" w:themeColor="text1"/>
          <w:sz w:val="24"/>
          <w:szCs w:val="24"/>
        </w:rPr>
        <w:t>magadora maioria dos inquiridos</w:t>
      </w:r>
      <w:r w:rsidR="00000226">
        <w:rPr>
          <w:rFonts w:ascii="Times New Roman" w:hAnsi="Times New Roman" w:cs="Times New Roman"/>
          <w:color w:val="000000" w:themeColor="text1"/>
          <w:sz w:val="24"/>
          <w:szCs w:val="24"/>
        </w:rPr>
        <w:t xml:space="preserve"> </w:t>
      </w:r>
      <w:r w:rsidR="00F92A01">
        <w:rPr>
          <w:rFonts w:ascii="Times New Roman" w:hAnsi="Times New Roman" w:cs="Times New Roman"/>
          <w:color w:val="000000" w:themeColor="text1"/>
          <w:sz w:val="24"/>
          <w:szCs w:val="24"/>
        </w:rPr>
        <w:t xml:space="preserve">(163, </w:t>
      </w:r>
      <w:r w:rsidRPr="00301CC5">
        <w:rPr>
          <w:rFonts w:ascii="Times New Roman" w:hAnsi="Times New Roman" w:cs="Times New Roman"/>
          <w:color w:val="000000" w:themeColor="text1"/>
          <w:sz w:val="24"/>
          <w:szCs w:val="24"/>
        </w:rPr>
        <w:t xml:space="preserve">correspondendo a 81.05%) </w:t>
      </w:r>
      <w:r w:rsidR="00F92A01">
        <w:rPr>
          <w:rFonts w:ascii="Times New Roman" w:hAnsi="Times New Roman" w:cs="Times New Roman"/>
          <w:color w:val="000000" w:themeColor="text1"/>
          <w:sz w:val="24"/>
          <w:szCs w:val="24"/>
        </w:rPr>
        <w:t>discorda</w:t>
      </w:r>
      <w:r w:rsidR="00000226">
        <w:rPr>
          <w:rFonts w:ascii="Times New Roman" w:hAnsi="Times New Roman" w:cs="Times New Roman"/>
          <w:color w:val="000000" w:themeColor="text1"/>
          <w:sz w:val="24"/>
          <w:szCs w:val="24"/>
        </w:rPr>
        <w:t xml:space="preserve"> totalmente. </w:t>
      </w:r>
      <w:r w:rsidRPr="00301CC5">
        <w:rPr>
          <w:rFonts w:ascii="Times New Roman" w:hAnsi="Times New Roman" w:cs="Times New Roman"/>
          <w:color w:val="000000" w:themeColor="text1"/>
          <w:sz w:val="24"/>
          <w:szCs w:val="24"/>
        </w:rPr>
        <w:t>23 participantes (equivalendo a 11.55%) concordam totalmente</w:t>
      </w:r>
      <w:r w:rsidR="00F92A01">
        <w:rPr>
          <w:rFonts w:ascii="Times New Roman" w:hAnsi="Times New Roman" w:cs="Times New Roman"/>
          <w:color w:val="000000" w:themeColor="text1"/>
          <w:sz w:val="24"/>
          <w:szCs w:val="24"/>
        </w:rPr>
        <w:t xml:space="preserve"> e</w:t>
      </w:r>
      <w:r w:rsidR="00000226">
        <w:rPr>
          <w:rFonts w:ascii="Times New Roman" w:hAnsi="Times New Roman" w:cs="Times New Roman"/>
          <w:color w:val="000000" w:themeColor="text1"/>
          <w:sz w:val="24"/>
          <w:szCs w:val="24"/>
        </w:rPr>
        <w:t xml:space="preserve"> 3.0% não responde</w:t>
      </w:r>
      <w:r w:rsidR="00F92A01">
        <w:rPr>
          <w:rFonts w:ascii="Times New Roman" w:hAnsi="Times New Roman" w:cs="Times New Roman"/>
          <w:color w:val="000000" w:themeColor="text1"/>
          <w:sz w:val="24"/>
          <w:szCs w:val="24"/>
        </w:rPr>
        <w:t xml:space="preserve">u </w:t>
      </w:r>
      <w:r w:rsidR="00000226">
        <w:rPr>
          <w:rFonts w:ascii="Times New Roman" w:hAnsi="Times New Roman" w:cs="Times New Roman"/>
          <w:color w:val="000000" w:themeColor="text1"/>
          <w:sz w:val="24"/>
          <w:szCs w:val="24"/>
        </w:rPr>
        <w:t xml:space="preserve">ao questionário. </w:t>
      </w:r>
      <w:r w:rsidR="00A04E98" w:rsidRPr="00301CC5">
        <w:rPr>
          <w:rFonts w:ascii="Times New Roman" w:hAnsi="Times New Roman" w:cs="Times New Roman"/>
          <w:color w:val="000000" w:themeColor="text1"/>
          <w:sz w:val="24"/>
          <w:szCs w:val="24"/>
        </w:rPr>
        <w:t xml:space="preserve"> </w:t>
      </w:r>
      <w:r w:rsidRPr="00301CC5">
        <w:rPr>
          <w:rFonts w:ascii="Times New Roman" w:hAnsi="Times New Roman" w:cs="Times New Roman"/>
          <w:color w:val="000000" w:themeColor="text1"/>
          <w:sz w:val="24"/>
          <w:szCs w:val="24"/>
        </w:rPr>
        <w:t xml:space="preserve">   </w:t>
      </w:r>
    </w:p>
    <w:p w:rsidR="00A677FC" w:rsidRDefault="00F92A01" w:rsidP="00A677FC">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Similarmente a</w:t>
      </w:r>
      <w:r w:rsidR="00000226">
        <w:rPr>
          <w:rFonts w:ascii="Times New Roman" w:hAnsi="Times New Roman" w:cs="Times New Roman"/>
          <w:color w:val="000000" w:themeColor="text1"/>
          <w:sz w:val="24"/>
          <w:szCs w:val="24"/>
        </w:rPr>
        <w:t xml:space="preserve"> Cateme, grande parte </w:t>
      </w:r>
      <w:r w:rsidR="009B780D" w:rsidRPr="00301CC5">
        <w:rPr>
          <w:rFonts w:ascii="Times New Roman" w:hAnsi="Times New Roman" w:cs="Times New Roman"/>
          <w:color w:val="000000" w:themeColor="text1"/>
          <w:sz w:val="24"/>
          <w:szCs w:val="24"/>
        </w:rPr>
        <w:t xml:space="preserve">dos participantes </w:t>
      </w:r>
      <w:r w:rsidR="00000226">
        <w:rPr>
          <w:rFonts w:ascii="Times New Roman" w:hAnsi="Times New Roman" w:cs="Times New Roman"/>
          <w:color w:val="000000" w:themeColor="text1"/>
          <w:sz w:val="24"/>
          <w:szCs w:val="24"/>
        </w:rPr>
        <w:t xml:space="preserve">de Mualadzi </w:t>
      </w:r>
      <w:r w:rsidR="009B780D" w:rsidRPr="00301CC5">
        <w:rPr>
          <w:rFonts w:ascii="Times New Roman" w:hAnsi="Times New Roman" w:cs="Times New Roman"/>
          <w:color w:val="000000" w:themeColor="text1"/>
          <w:sz w:val="24"/>
          <w:szCs w:val="24"/>
        </w:rPr>
        <w:t>(31 inquiridos, c</w:t>
      </w:r>
      <w:r>
        <w:rPr>
          <w:rFonts w:ascii="Times New Roman" w:hAnsi="Times New Roman" w:cs="Times New Roman"/>
          <w:color w:val="000000" w:themeColor="text1"/>
          <w:sz w:val="24"/>
          <w:szCs w:val="24"/>
        </w:rPr>
        <w:t xml:space="preserve">orrespondendo a 60.78%) discorda totalmente e </w:t>
      </w:r>
      <w:r w:rsidR="009B780D" w:rsidRPr="00301CC5">
        <w:rPr>
          <w:rFonts w:ascii="Times New Roman" w:hAnsi="Times New Roman" w:cs="Times New Roman"/>
          <w:color w:val="000000" w:themeColor="text1"/>
          <w:sz w:val="24"/>
          <w:szCs w:val="24"/>
        </w:rPr>
        <w:t>18 part</w:t>
      </w:r>
      <w:r>
        <w:rPr>
          <w:rFonts w:ascii="Times New Roman" w:hAnsi="Times New Roman" w:cs="Times New Roman"/>
          <w:color w:val="000000" w:themeColor="text1"/>
          <w:sz w:val="24"/>
          <w:szCs w:val="24"/>
        </w:rPr>
        <w:t>icipantes</w:t>
      </w:r>
      <w:r w:rsidR="0000022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000226">
        <w:rPr>
          <w:rFonts w:ascii="Times New Roman" w:hAnsi="Times New Roman" w:cs="Times New Roman"/>
          <w:color w:val="000000" w:themeColor="text1"/>
          <w:sz w:val="24"/>
          <w:szCs w:val="24"/>
        </w:rPr>
        <w:t xml:space="preserve">perfazendo a 35.29%) </w:t>
      </w:r>
      <w:r w:rsidR="00A677FC">
        <w:rPr>
          <w:rFonts w:ascii="Times New Roman" w:hAnsi="Times New Roman" w:cs="Times New Roman"/>
          <w:color w:val="000000" w:themeColor="text1"/>
          <w:sz w:val="24"/>
          <w:szCs w:val="24"/>
        </w:rPr>
        <w:t xml:space="preserve">concordam totalmente. </w:t>
      </w:r>
      <w:r w:rsidR="006D1915">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indemnização</w:t>
      </w:r>
      <w:r w:rsidR="00E45050">
        <w:rPr>
          <w:rFonts w:ascii="Times New Roman" w:hAnsi="Times New Roman" w:cs="Times New Roman"/>
          <w:color w:val="000000" w:themeColor="text1"/>
          <w:sz w:val="24"/>
          <w:szCs w:val="24"/>
        </w:rPr>
        <w:t xml:space="preserve"> está prevista no </w:t>
      </w:r>
      <w:r w:rsidR="009B780D" w:rsidRPr="0028399E">
        <w:rPr>
          <w:rFonts w:ascii="Times New Roman" w:hAnsi="Times New Roman" w:cs="Times New Roman"/>
          <w:color w:val="000000" w:themeColor="text1"/>
          <w:sz w:val="24"/>
          <w:szCs w:val="24"/>
        </w:rPr>
        <w:t>D</w:t>
      </w:r>
      <w:r w:rsidR="0010473E">
        <w:rPr>
          <w:rFonts w:ascii="Times New Roman" w:hAnsi="Times New Roman" w:cs="Times New Roman"/>
          <w:color w:val="000000" w:themeColor="text1"/>
          <w:sz w:val="24"/>
          <w:szCs w:val="24"/>
        </w:rPr>
        <w:t>ecreto 20/2014, de 18 de a</w:t>
      </w:r>
      <w:r w:rsidR="00A95FD8">
        <w:rPr>
          <w:rFonts w:ascii="Times New Roman" w:hAnsi="Times New Roman" w:cs="Times New Roman"/>
          <w:color w:val="000000" w:themeColor="text1"/>
          <w:sz w:val="24"/>
          <w:szCs w:val="24"/>
        </w:rPr>
        <w:t>gosto, no</w:t>
      </w:r>
      <w:r w:rsidR="009B780D" w:rsidRPr="0028399E">
        <w:rPr>
          <w:rFonts w:ascii="Times New Roman" w:hAnsi="Times New Roman" w:cs="Times New Roman"/>
          <w:color w:val="000000" w:themeColor="text1"/>
          <w:sz w:val="24"/>
          <w:szCs w:val="24"/>
        </w:rPr>
        <w:t xml:space="preserve"> </w:t>
      </w:r>
      <w:r w:rsidR="00EE7F43">
        <w:rPr>
          <w:rFonts w:ascii="Times New Roman" w:hAnsi="Times New Roman" w:cs="Times New Roman"/>
          <w:color w:val="000000" w:themeColor="text1"/>
          <w:sz w:val="24"/>
          <w:szCs w:val="24"/>
        </w:rPr>
        <w:t>art.º 30,</w:t>
      </w:r>
      <w:r w:rsidR="00A95FD8">
        <w:rPr>
          <w:rFonts w:ascii="Times New Roman" w:hAnsi="Times New Roman" w:cs="Times New Roman"/>
          <w:color w:val="000000" w:themeColor="text1"/>
          <w:sz w:val="24"/>
          <w:szCs w:val="24"/>
        </w:rPr>
        <w:t xml:space="preserve"> qu</w:t>
      </w:r>
      <w:r w:rsidR="00EE7F43">
        <w:rPr>
          <w:rFonts w:ascii="Times New Roman" w:hAnsi="Times New Roman" w:cs="Times New Roman"/>
          <w:color w:val="000000" w:themeColor="text1"/>
          <w:sz w:val="24"/>
          <w:szCs w:val="24"/>
        </w:rPr>
        <w:t>e dispõe</w:t>
      </w:r>
      <w:r w:rsidR="00A677FC">
        <w:rPr>
          <w:rFonts w:ascii="Times New Roman" w:hAnsi="Times New Roman" w:cs="Times New Roman"/>
          <w:color w:val="000000" w:themeColor="text1"/>
          <w:sz w:val="24"/>
          <w:szCs w:val="24"/>
        </w:rPr>
        <w:t>:</w:t>
      </w:r>
    </w:p>
    <w:p w:rsidR="00A677FC" w:rsidRDefault="00A677FC" w:rsidP="00A677FC">
      <w:pPr>
        <w:spacing w:after="0" w:line="360" w:lineRule="auto"/>
        <w:jc w:val="both"/>
        <w:rPr>
          <w:rFonts w:ascii="Times New Roman" w:hAnsi="Times New Roman" w:cs="Times New Roman"/>
          <w:color w:val="000000" w:themeColor="text1"/>
          <w:sz w:val="24"/>
          <w:szCs w:val="24"/>
        </w:rPr>
      </w:pPr>
    </w:p>
    <w:p w:rsidR="00A677FC" w:rsidRPr="00A677FC" w:rsidRDefault="00A95FD8" w:rsidP="0004754E">
      <w:pPr>
        <w:pStyle w:val="PargrafodaLista"/>
        <w:numPr>
          <w:ilvl w:val="0"/>
          <w:numId w:val="33"/>
        </w:numPr>
        <w:tabs>
          <w:tab w:val="left" w:pos="1134"/>
        </w:tabs>
        <w:spacing w:after="0" w:line="360" w:lineRule="auto"/>
        <w:jc w:val="both"/>
        <w:rPr>
          <w:rFonts w:ascii="Times New Roman" w:hAnsi="Times New Roman"/>
          <w:color w:val="000000" w:themeColor="text1"/>
          <w:sz w:val="24"/>
          <w:szCs w:val="24"/>
        </w:rPr>
      </w:pPr>
      <w:r w:rsidRPr="00A677FC">
        <w:rPr>
          <w:rFonts w:ascii="Times New Roman" w:hAnsi="Times New Roman"/>
          <w:color w:val="000000" w:themeColor="text1"/>
          <w:sz w:val="24"/>
          <w:szCs w:val="24"/>
        </w:rPr>
        <w:lastRenderedPageBreak/>
        <w:t>Quando a área disponível da concessão abranja, em parte ou na totalidade, espaços ocupados por famílias ou comunidades que implique o seu reassentamento, a mesma é obrigada a indemnizar os abrangidos de forma justa e transparente, em moldes a regul</w:t>
      </w:r>
      <w:r w:rsidR="002C23B9">
        <w:rPr>
          <w:rFonts w:ascii="Times New Roman" w:hAnsi="Times New Roman"/>
          <w:color w:val="000000" w:themeColor="text1"/>
          <w:sz w:val="24"/>
          <w:szCs w:val="24"/>
        </w:rPr>
        <w:t>amentar pelo g</w:t>
      </w:r>
      <w:r w:rsidRPr="00A677FC">
        <w:rPr>
          <w:rFonts w:ascii="Times New Roman" w:hAnsi="Times New Roman"/>
          <w:color w:val="000000" w:themeColor="text1"/>
          <w:sz w:val="24"/>
          <w:szCs w:val="24"/>
        </w:rPr>
        <w:t xml:space="preserve">overno. </w:t>
      </w:r>
    </w:p>
    <w:p w:rsidR="00A677FC" w:rsidRPr="00A677FC" w:rsidRDefault="00A95FD8" w:rsidP="00A677FC">
      <w:pPr>
        <w:pStyle w:val="PargrafodaLista"/>
        <w:numPr>
          <w:ilvl w:val="0"/>
          <w:numId w:val="33"/>
        </w:numPr>
        <w:spacing w:after="0" w:line="360" w:lineRule="auto"/>
        <w:jc w:val="both"/>
        <w:rPr>
          <w:rFonts w:ascii="Times New Roman" w:hAnsi="Times New Roman"/>
          <w:color w:val="000000" w:themeColor="text1"/>
          <w:sz w:val="24"/>
          <w:szCs w:val="24"/>
        </w:rPr>
      </w:pPr>
      <w:r w:rsidRPr="00A677FC">
        <w:rPr>
          <w:rFonts w:ascii="Times New Roman" w:hAnsi="Times New Roman"/>
          <w:color w:val="000000" w:themeColor="text1"/>
          <w:sz w:val="24"/>
          <w:szCs w:val="24"/>
        </w:rPr>
        <w:t>A justa indemnização deve ser firmada num mem</w:t>
      </w:r>
      <w:r w:rsidR="002C23B9">
        <w:rPr>
          <w:rFonts w:ascii="Times New Roman" w:hAnsi="Times New Roman"/>
          <w:color w:val="000000" w:themeColor="text1"/>
          <w:sz w:val="24"/>
          <w:szCs w:val="24"/>
        </w:rPr>
        <w:t>orando de entendimento entre o g</w:t>
      </w:r>
      <w:r w:rsidRPr="00A677FC">
        <w:rPr>
          <w:rFonts w:ascii="Times New Roman" w:hAnsi="Times New Roman"/>
          <w:color w:val="000000" w:themeColor="text1"/>
          <w:sz w:val="24"/>
          <w:szCs w:val="24"/>
        </w:rPr>
        <w:t xml:space="preserve">overno, a empresa e a(s) comunidade(s), podendo o acto ser testemunhado por organização de base comunitária, se tal for requerido por uma das partes. </w:t>
      </w:r>
    </w:p>
    <w:p w:rsidR="00A677FC" w:rsidRPr="00A677FC" w:rsidRDefault="00EE7F43" w:rsidP="00A677FC">
      <w:pPr>
        <w:pStyle w:val="PargrafodaLista"/>
        <w:numPr>
          <w:ilvl w:val="0"/>
          <w:numId w:val="33"/>
        </w:numPr>
        <w:spacing w:after="0" w:line="360" w:lineRule="auto"/>
        <w:jc w:val="both"/>
        <w:rPr>
          <w:rFonts w:ascii="Times New Roman" w:hAnsi="Times New Roman"/>
          <w:color w:val="000000" w:themeColor="text1"/>
          <w:sz w:val="24"/>
          <w:szCs w:val="24"/>
        </w:rPr>
      </w:pPr>
      <w:r w:rsidRPr="00A677FC">
        <w:rPr>
          <w:rFonts w:ascii="Times New Roman" w:hAnsi="Times New Roman"/>
          <w:color w:val="000000" w:themeColor="text1"/>
          <w:sz w:val="24"/>
          <w:szCs w:val="24"/>
        </w:rPr>
        <w:t>O memorando de entendimento referido no número anterior constitui um dos requisitos para a atribuição do direito de exploração minera.</w:t>
      </w:r>
    </w:p>
    <w:p w:rsidR="00A95FD8" w:rsidRPr="00A677FC" w:rsidRDefault="002C23B9" w:rsidP="00A677FC">
      <w:pPr>
        <w:pStyle w:val="PargrafodaLista"/>
        <w:numPr>
          <w:ilvl w:val="0"/>
          <w:numId w:val="33"/>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É responsabilidade do g</w:t>
      </w:r>
      <w:r w:rsidR="00EE7F43" w:rsidRPr="00A677FC">
        <w:rPr>
          <w:rFonts w:ascii="Times New Roman" w:hAnsi="Times New Roman"/>
          <w:color w:val="000000" w:themeColor="text1"/>
          <w:sz w:val="24"/>
          <w:szCs w:val="24"/>
        </w:rPr>
        <w:t xml:space="preserve">overno assegurar melhores termos e condições do acordo em benefício da comunidade, incluindo o pagamento da justa indemnização.    </w:t>
      </w:r>
      <w:r w:rsidR="00A95FD8" w:rsidRPr="00A677FC">
        <w:rPr>
          <w:rFonts w:ascii="Times New Roman" w:hAnsi="Times New Roman"/>
          <w:color w:val="000000" w:themeColor="text1"/>
          <w:sz w:val="24"/>
          <w:szCs w:val="24"/>
        </w:rPr>
        <w:t xml:space="preserve">  </w:t>
      </w:r>
    </w:p>
    <w:p w:rsidR="00A95FD8" w:rsidRPr="00A95FD8" w:rsidRDefault="00A95FD8" w:rsidP="006B6825">
      <w:pPr>
        <w:tabs>
          <w:tab w:val="left" w:pos="2268"/>
        </w:tabs>
        <w:spacing w:after="0" w:line="360" w:lineRule="auto"/>
        <w:jc w:val="both"/>
        <w:rPr>
          <w:rFonts w:ascii="Times New Roman" w:hAnsi="Times New Roman"/>
          <w:color w:val="000000" w:themeColor="text1"/>
          <w:sz w:val="24"/>
          <w:szCs w:val="24"/>
        </w:rPr>
      </w:pPr>
    </w:p>
    <w:p w:rsidR="00076744" w:rsidRPr="00076744" w:rsidRDefault="00EE7F43" w:rsidP="00A677FC">
      <w:pPr>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A legislação </w:t>
      </w:r>
      <w:r w:rsidR="008A4FC2">
        <w:rPr>
          <w:rFonts w:ascii="Times New Roman" w:hAnsi="Times New Roman" w:cs="Times New Roman"/>
          <w:color w:val="000000" w:themeColor="text1"/>
          <w:sz w:val="24"/>
          <w:szCs w:val="24"/>
        </w:rPr>
        <w:t xml:space="preserve">acima </w:t>
      </w:r>
      <w:r>
        <w:rPr>
          <w:rFonts w:ascii="Times New Roman" w:hAnsi="Times New Roman" w:cs="Times New Roman"/>
          <w:color w:val="000000" w:themeColor="text1"/>
          <w:sz w:val="24"/>
          <w:szCs w:val="24"/>
        </w:rPr>
        <w:t xml:space="preserve">referenciada é contemporânea, </w:t>
      </w:r>
      <w:r w:rsidR="00F92A01">
        <w:rPr>
          <w:rFonts w:ascii="Times New Roman" w:hAnsi="Times New Roman" w:cs="Times New Roman"/>
          <w:color w:val="000000" w:themeColor="text1"/>
          <w:sz w:val="24"/>
          <w:szCs w:val="24"/>
        </w:rPr>
        <w:t>sendo posterior a</w:t>
      </w:r>
      <w:r>
        <w:rPr>
          <w:rFonts w:ascii="Times New Roman" w:hAnsi="Times New Roman" w:cs="Times New Roman"/>
          <w:color w:val="000000" w:themeColor="text1"/>
          <w:sz w:val="24"/>
          <w:szCs w:val="24"/>
        </w:rPr>
        <w:t xml:space="preserve">o reassentamento de Cateme e Mualadzi. </w:t>
      </w:r>
      <w:r w:rsidR="00F92A01">
        <w:rPr>
          <w:rFonts w:ascii="Times New Roman" w:hAnsi="Times New Roman" w:cs="Times New Roman"/>
          <w:color w:val="000000" w:themeColor="text1"/>
          <w:sz w:val="24"/>
          <w:szCs w:val="24"/>
        </w:rPr>
        <w:t>A indem</w:t>
      </w:r>
      <w:r w:rsidR="00F92A01" w:rsidRPr="0028399E">
        <w:rPr>
          <w:rFonts w:ascii="Times New Roman" w:hAnsi="Times New Roman" w:cs="Times New Roman"/>
          <w:color w:val="000000" w:themeColor="text1"/>
          <w:sz w:val="24"/>
          <w:szCs w:val="24"/>
        </w:rPr>
        <w:t>nização está prevista no</w:t>
      </w:r>
      <w:r w:rsidR="00F92A01">
        <w:rPr>
          <w:rFonts w:ascii="Times New Roman" w:hAnsi="Times New Roman" w:cs="Times New Roman"/>
          <w:color w:val="000000" w:themeColor="text1"/>
          <w:sz w:val="24"/>
          <w:szCs w:val="24"/>
        </w:rPr>
        <w:t>s</w:t>
      </w:r>
      <w:r w:rsidR="00F92A01" w:rsidRPr="0028399E">
        <w:rPr>
          <w:rFonts w:ascii="Times New Roman" w:hAnsi="Times New Roman" w:cs="Times New Roman"/>
          <w:color w:val="000000" w:themeColor="text1"/>
          <w:sz w:val="24"/>
          <w:szCs w:val="24"/>
        </w:rPr>
        <w:t xml:space="preserve"> artigo</w:t>
      </w:r>
      <w:r w:rsidR="00F92A01">
        <w:rPr>
          <w:rFonts w:ascii="Times New Roman" w:hAnsi="Times New Roman" w:cs="Times New Roman"/>
          <w:color w:val="000000" w:themeColor="text1"/>
          <w:sz w:val="24"/>
          <w:szCs w:val="24"/>
        </w:rPr>
        <w:t>s</w:t>
      </w:r>
      <w:r w:rsidR="00F92A01" w:rsidRPr="0028399E">
        <w:rPr>
          <w:rFonts w:ascii="Times New Roman" w:hAnsi="Times New Roman" w:cs="Times New Roman"/>
          <w:color w:val="000000" w:themeColor="text1"/>
          <w:sz w:val="24"/>
          <w:szCs w:val="24"/>
        </w:rPr>
        <w:t xml:space="preserve"> 30 e 3</w:t>
      </w:r>
      <w:r w:rsidR="0010473E">
        <w:rPr>
          <w:rFonts w:ascii="Times New Roman" w:hAnsi="Times New Roman" w:cs="Times New Roman"/>
          <w:color w:val="000000" w:themeColor="text1"/>
          <w:sz w:val="24"/>
          <w:szCs w:val="24"/>
        </w:rPr>
        <w:t>1 do Decreto 20/2014, de 18 de a</w:t>
      </w:r>
      <w:r w:rsidR="00F92A01" w:rsidRPr="0028399E">
        <w:rPr>
          <w:rFonts w:ascii="Times New Roman" w:hAnsi="Times New Roman" w:cs="Times New Roman"/>
          <w:color w:val="000000" w:themeColor="text1"/>
          <w:sz w:val="24"/>
          <w:szCs w:val="24"/>
        </w:rPr>
        <w:t>gosto. Importa aqui referir que a</w:t>
      </w:r>
      <w:r w:rsidR="00F92A01">
        <w:rPr>
          <w:rFonts w:ascii="Times New Roman" w:hAnsi="Times New Roman" w:cs="Times New Roman"/>
          <w:color w:val="000000" w:themeColor="text1"/>
          <w:sz w:val="24"/>
          <w:szCs w:val="24"/>
        </w:rPr>
        <w:t>s indem</w:t>
      </w:r>
      <w:r w:rsidR="00F92A01" w:rsidRPr="0028399E">
        <w:rPr>
          <w:rFonts w:ascii="Times New Roman" w:hAnsi="Times New Roman" w:cs="Times New Roman"/>
          <w:color w:val="000000" w:themeColor="text1"/>
          <w:sz w:val="24"/>
          <w:szCs w:val="24"/>
        </w:rPr>
        <w:t xml:space="preserve">nizações foram feitas com base em critérios poucos claros e discriminatórios que nunca foram do conhecimento das comunidades. E, </w:t>
      </w:r>
      <w:r w:rsidR="00F92A01">
        <w:rPr>
          <w:rFonts w:ascii="Times New Roman" w:hAnsi="Times New Roman" w:cs="Times New Roman"/>
          <w:sz w:val="24"/>
          <w:szCs w:val="24"/>
        </w:rPr>
        <w:t>s</w:t>
      </w:r>
      <w:r w:rsidR="00F92A01" w:rsidRPr="0028399E">
        <w:rPr>
          <w:rFonts w:ascii="Times New Roman" w:hAnsi="Times New Roman" w:cs="Times New Roman"/>
          <w:sz w:val="24"/>
          <w:szCs w:val="24"/>
        </w:rPr>
        <w:t xml:space="preserve">egundo </w:t>
      </w:r>
      <w:r w:rsidR="00F92A01">
        <w:rPr>
          <w:rFonts w:ascii="Times New Roman" w:hAnsi="Times New Roman" w:cs="Times New Roman"/>
          <w:sz w:val="24"/>
          <w:szCs w:val="24"/>
        </w:rPr>
        <w:t>Ruben</w:t>
      </w:r>
      <w:r w:rsidR="00F92A01" w:rsidRPr="0028399E">
        <w:rPr>
          <w:rFonts w:ascii="Times New Roman" w:hAnsi="Times New Roman" w:cs="Times New Roman"/>
          <w:sz w:val="24"/>
          <w:szCs w:val="24"/>
        </w:rPr>
        <w:t>, não h</w:t>
      </w:r>
      <w:r w:rsidR="00F92A01">
        <w:rPr>
          <w:rFonts w:ascii="Times New Roman" w:hAnsi="Times New Roman" w:cs="Times New Roman"/>
          <w:sz w:val="24"/>
          <w:szCs w:val="24"/>
        </w:rPr>
        <w:t>ouve nenhum acordo para as indem</w:t>
      </w:r>
      <w:r w:rsidR="00F92A01" w:rsidRPr="0028399E">
        <w:rPr>
          <w:rFonts w:ascii="Times New Roman" w:hAnsi="Times New Roman" w:cs="Times New Roman"/>
          <w:sz w:val="24"/>
          <w:szCs w:val="24"/>
        </w:rPr>
        <w:t>nizações, utilizou-se a lei do mais forte.</w:t>
      </w:r>
      <w:r w:rsidR="00F92A01">
        <w:rPr>
          <w:rStyle w:val="Refdenotaderodap"/>
          <w:rFonts w:ascii="Times New Roman" w:hAnsi="Times New Roman" w:cs="Times New Roman"/>
          <w:sz w:val="24"/>
          <w:szCs w:val="24"/>
        </w:rPr>
        <w:footnoteReference w:id="725"/>
      </w:r>
      <w:r w:rsidR="00F92A01" w:rsidRPr="0028399E">
        <w:rPr>
          <w:rFonts w:ascii="Times New Roman" w:hAnsi="Times New Roman" w:cs="Times New Roman"/>
          <w:sz w:val="24"/>
          <w:szCs w:val="24"/>
        </w:rPr>
        <w:t xml:space="preserve"> </w:t>
      </w:r>
      <w:r w:rsidR="00F92A01" w:rsidRPr="00301CC5">
        <w:rPr>
          <w:rFonts w:ascii="Times New Roman" w:hAnsi="Times New Roman" w:cs="Times New Roman"/>
          <w:color w:val="000000" w:themeColor="text1"/>
          <w:sz w:val="24"/>
          <w:szCs w:val="24"/>
        </w:rPr>
        <w:t xml:space="preserve">Cada família tinha direito a receber uma casa de alvenaria, que podia do tipo T1, T2, T3 e T4, e duas </w:t>
      </w:r>
      <w:r w:rsidR="00F92A01" w:rsidRPr="00301CC5">
        <w:rPr>
          <w:rFonts w:ascii="Times New Roman" w:hAnsi="Times New Roman" w:cs="Times New Roman"/>
          <w:i/>
          <w:color w:val="000000" w:themeColor="text1"/>
          <w:sz w:val="24"/>
          <w:szCs w:val="24"/>
        </w:rPr>
        <w:t>machambas</w:t>
      </w:r>
      <w:r w:rsidR="00F92A01" w:rsidRPr="00301CC5">
        <w:rPr>
          <w:rFonts w:ascii="Times New Roman" w:hAnsi="Times New Roman" w:cs="Times New Roman"/>
          <w:color w:val="000000" w:themeColor="text1"/>
          <w:sz w:val="24"/>
          <w:szCs w:val="24"/>
        </w:rPr>
        <w:t xml:space="preserve"> de um hectare cada (uma lavrada e a outra não).</w:t>
      </w:r>
      <w:r w:rsidR="00F92A01" w:rsidRPr="00301CC5">
        <w:rPr>
          <w:rStyle w:val="Refdenotaderodap"/>
          <w:rFonts w:ascii="Times New Roman" w:hAnsi="Times New Roman" w:cs="Times New Roman"/>
          <w:color w:val="000000" w:themeColor="text1"/>
          <w:sz w:val="24"/>
          <w:szCs w:val="24"/>
        </w:rPr>
        <w:footnoteReference w:id="726"/>
      </w:r>
      <w:r w:rsidR="00F92A01" w:rsidRPr="00301CC5">
        <w:rPr>
          <w:rFonts w:ascii="Times New Roman" w:hAnsi="Times New Roman" w:cs="Times New Roman"/>
          <w:color w:val="000000" w:themeColor="text1"/>
          <w:sz w:val="24"/>
          <w:szCs w:val="24"/>
        </w:rPr>
        <w:t xml:space="preserve"> </w:t>
      </w:r>
    </w:p>
    <w:p w:rsidR="002A6EE0" w:rsidRPr="00E533C5" w:rsidRDefault="002A6EE0" w:rsidP="002A6EE0">
      <w:pPr>
        <w:spacing w:after="0" w:line="360" w:lineRule="auto"/>
        <w:ind w:firstLine="720"/>
        <w:jc w:val="both"/>
        <w:rPr>
          <w:rFonts w:ascii="Times New Roman" w:hAnsi="Times New Roman" w:cs="Times New Roman"/>
          <w:color w:val="000000" w:themeColor="text1"/>
          <w:sz w:val="24"/>
          <w:szCs w:val="24"/>
        </w:rPr>
      </w:pPr>
      <w:r w:rsidRPr="00E533C5">
        <w:rPr>
          <w:rFonts w:ascii="Times New Roman" w:hAnsi="Times New Roman" w:cs="Times New Roman"/>
          <w:color w:val="000000" w:themeColor="text1"/>
          <w:sz w:val="24"/>
          <w:szCs w:val="24"/>
        </w:rPr>
        <w:t xml:space="preserve">Havia um projeto de transformar as </w:t>
      </w:r>
      <w:r w:rsidRPr="00E533C5">
        <w:rPr>
          <w:rFonts w:ascii="Times New Roman" w:hAnsi="Times New Roman" w:cs="Times New Roman"/>
          <w:i/>
          <w:color w:val="000000" w:themeColor="text1"/>
          <w:sz w:val="24"/>
          <w:szCs w:val="24"/>
        </w:rPr>
        <w:t>machambas</w:t>
      </w:r>
      <w:r w:rsidRPr="00E533C5">
        <w:rPr>
          <w:rFonts w:ascii="Times New Roman" w:hAnsi="Times New Roman" w:cs="Times New Roman"/>
          <w:color w:val="000000" w:themeColor="text1"/>
          <w:sz w:val="24"/>
          <w:szCs w:val="24"/>
        </w:rPr>
        <w:t xml:space="preserve"> não lavradas em florestas comunitárias. Porém, as empresas apenas atribuíram um hectare não lavrado, o segundo foi entregue em dinheiro (119 mil Meticais</w:t>
      </w:r>
      <w:r w:rsidR="00076744" w:rsidRPr="00E533C5">
        <w:rPr>
          <w:rFonts w:ascii="Times New Roman" w:hAnsi="Times New Roman" w:cs="Times New Roman"/>
          <w:color w:val="000000" w:themeColor="text1"/>
          <w:sz w:val="24"/>
          <w:szCs w:val="24"/>
        </w:rPr>
        <w:t>, aproximadamente 1.700 Euros, taxa de câmbio d</w:t>
      </w:r>
      <w:r w:rsidR="00F37AA6" w:rsidRPr="00E533C5">
        <w:rPr>
          <w:rFonts w:ascii="Times New Roman" w:hAnsi="Times New Roman" w:cs="Times New Roman"/>
          <w:color w:val="000000" w:themeColor="text1"/>
          <w:sz w:val="24"/>
          <w:szCs w:val="24"/>
        </w:rPr>
        <w:t>iário de</w:t>
      </w:r>
      <w:r w:rsidR="00076744" w:rsidRPr="00E533C5">
        <w:rPr>
          <w:rFonts w:ascii="Times New Roman" w:hAnsi="Times New Roman" w:cs="Times New Roman"/>
          <w:color w:val="000000" w:themeColor="text1"/>
          <w:sz w:val="24"/>
          <w:szCs w:val="24"/>
        </w:rPr>
        <w:t xml:space="preserve"> </w:t>
      </w:r>
      <w:r w:rsidR="008A038A" w:rsidRPr="00E533C5">
        <w:rPr>
          <w:rFonts w:ascii="Times New Roman" w:hAnsi="Times New Roman" w:cs="Times New Roman"/>
          <w:color w:val="000000" w:themeColor="text1"/>
          <w:sz w:val="24"/>
          <w:szCs w:val="24"/>
        </w:rPr>
        <w:t>1 euro = 70.22 meticais</w:t>
      </w:r>
      <w:r w:rsidRPr="00E533C5">
        <w:rPr>
          <w:rFonts w:ascii="Times New Roman" w:hAnsi="Times New Roman" w:cs="Times New Roman"/>
          <w:color w:val="000000" w:themeColor="text1"/>
          <w:sz w:val="24"/>
          <w:szCs w:val="24"/>
        </w:rPr>
        <w:t>) para que cada família pudesse adquirir uma outra machamba fora das</w:t>
      </w:r>
      <w:r w:rsidR="00076744" w:rsidRPr="00E533C5">
        <w:rPr>
          <w:rFonts w:ascii="Times New Roman" w:hAnsi="Times New Roman" w:cs="Times New Roman"/>
          <w:color w:val="000000" w:themeColor="text1"/>
          <w:sz w:val="24"/>
          <w:szCs w:val="24"/>
        </w:rPr>
        <w:t xml:space="preserve"> </w:t>
      </w:r>
      <w:r w:rsidRPr="00E533C5">
        <w:rPr>
          <w:rFonts w:ascii="Times New Roman" w:hAnsi="Times New Roman" w:cs="Times New Roman"/>
          <w:color w:val="000000" w:themeColor="text1"/>
          <w:sz w:val="24"/>
          <w:szCs w:val="24"/>
        </w:rPr>
        <w:t>áreas das comunidades.</w:t>
      </w:r>
      <w:r w:rsidRPr="00E533C5">
        <w:rPr>
          <w:rStyle w:val="Refdenotaderodap"/>
          <w:rFonts w:ascii="Times New Roman" w:hAnsi="Times New Roman" w:cs="Times New Roman"/>
          <w:color w:val="000000" w:themeColor="text1"/>
          <w:sz w:val="24"/>
          <w:szCs w:val="24"/>
        </w:rPr>
        <w:footnoteReference w:id="727"/>
      </w:r>
      <w:r w:rsidRPr="00E533C5">
        <w:rPr>
          <w:rFonts w:ascii="Times New Roman" w:hAnsi="Times New Roman" w:cs="Times New Roman"/>
          <w:color w:val="000000" w:themeColor="text1"/>
          <w:sz w:val="24"/>
          <w:szCs w:val="24"/>
        </w:rPr>
        <w:t xml:space="preserve"> Ruben lembra que “a promessa era de receber dois hectares lavrados, mas apenas recebemos um não lavrado.”</w:t>
      </w:r>
      <w:r w:rsidRPr="00E533C5">
        <w:rPr>
          <w:rStyle w:val="Refdenotaderodap"/>
          <w:rFonts w:ascii="Times New Roman" w:hAnsi="Times New Roman" w:cs="Times New Roman"/>
          <w:color w:val="000000" w:themeColor="text1"/>
          <w:sz w:val="24"/>
          <w:szCs w:val="24"/>
        </w:rPr>
        <w:footnoteReference w:id="728"/>
      </w:r>
      <w:r w:rsidRPr="00E533C5">
        <w:rPr>
          <w:rFonts w:ascii="Times New Roman" w:hAnsi="Times New Roman" w:cs="Times New Roman"/>
          <w:color w:val="000000" w:themeColor="text1"/>
          <w:sz w:val="24"/>
          <w:szCs w:val="24"/>
        </w:rPr>
        <w:t xml:space="preserve"> </w:t>
      </w:r>
    </w:p>
    <w:p w:rsidR="002A6EE0" w:rsidRPr="00BF68EF" w:rsidRDefault="002A6EE0" w:rsidP="002A6EE0">
      <w:pPr>
        <w:spacing w:after="0" w:line="360" w:lineRule="auto"/>
        <w:ind w:firstLine="720"/>
        <w:jc w:val="both"/>
        <w:rPr>
          <w:rFonts w:ascii="Times New Roman" w:hAnsi="Times New Roman" w:cs="Times New Roman"/>
          <w:sz w:val="24"/>
          <w:szCs w:val="24"/>
        </w:rPr>
      </w:pPr>
      <w:r w:rsidRPr="00220867">
        <w:rPr>
          <w:rFonts w:ascii="Times New Roman" w:hAnsi="Times New Roman" w:cs="Times New Roman"/>
          <w:sz w:val="24"/>
          <w:szCs w:val="24"/>
        </w:rPr>
        <w:t xml:space="preserve">A par das famílias reassentadas, havia um grupo de cidadãos que se dedicava à venda de britas e um segundo grupo praticava trabalhos de olaria (eram oleiros) nas zonas de produção de carvão, que </w:t>
      </w:r>
      <w:r>
        <w:rPr>
          <w:rFonts w:ascii="Times New Roman" w:hAnsi="Times New Roman" w:cs="Times New Roman"/>
          <w:sz w:val="24"/>
          <w:szCs w:val="24"/>
        </w:rPr>
        <w:t>receberam uma indemn</w:t>
      </w:r>
      <w:r w:rsidRPr="00220867">
        <w:rPr>
          <w:rFonts w:ascii="Times New Roman" w:hAnsi="Times New Roman" w:cs="Times New Roman"/>
          <w:sz w:val="24"/>
          <w:szCs w:val="24"/>
        </w:rPr>
        <w:t xml:space="preserve">ização de 62 e 110 mil meticais, </w:t>
      </w:r>
      <w:r w:rsidRPr="00220867">
        <w:rPr>
          <w:rFonts w:ascii="Times New Roman" w:hAnsi="Times New Roman" w:cs="Times New Roman"/>
          <w:sz w:val="24"/>
          <w:szCs w:val="24"/>
        </w:rPr>
        <w:lastRenderedPageBreak/>
        <w:t xml:space="preserve">respetivamente, estando em </w:t>
      </w:r>
      <w:r w:rsidRPr="00BF68EF">
        <w:rPr>
          <w:rFonts w:ascii="Times New Roman" w:hAnsi="Times New Roman" w:cs="Times New Roman"/>
          <w:sz w:val="24"/>
          <w:szCs w:val="24"/>
        </w:rPr>
        <w:t xml:space="preserve">processo de desembolso a última </w:t>
      </w:r>
      <w:r w:rsidRPr="0084533A">
        <w:rPr>
          <w:rFonts w:ascii="Times New Roman" w:hAnsi="Times New Roman" w:cs="Times New Roman"/>
          <w:i/>
          <w:sz w:val="24"/>
          <w:szCs w:val="24"/>
        </w:rPr>
        <w:t>tranche</w:t>
      </w:r>
      <w:r w:rsidRPr="0084533A">
        <w:rPr>
          <w:rFonts w:ascii="Times New Roman" w:hAnsi="Times New Roman" w:cs="Times New Roman"/>
          <w:sz w:val="24"/>
          <w:szCs w:val="24"/>
        </w:rPr>
        <w:t xml:space="preserve"> </w:t>
      </w:r>
      <w:r w:rsidRPr="00BF68EF">
        <w:rPr>
          <w:rFonts w:ascii="Times New Roman" w:hAnsi="Times New Roman" w:cs="Times New Roman"/>
          <w:sz w:val="24"/>
          <w:szCs w:val="24"/>
        </w:rPr>
        <w:t>no valor de 172 mil Meticais.</w:t>
      </w:r>
      <w:r w:rsidRPr="00BF68EF">
        <w:rPr>
          <w:rStyle w:val="Refdenotaderodap"/>
          <w:rFonts w:ascii="Times New Roman" w:hAnsi="Times New Roman" w:cs="Times New Roman"/>
          <w:sz w:val="24"/>
          <w:szCs w:val="24"/>
        </w:rPr>
        <w:footnoteReference w:id="729"/>
      </w:r>
    </w:p>
    <w:p w:rsidR="0013495C" w:rsidRDefault="0013495C" w:rsidP="0013495C">
      <w:pPr>
        <w:tabs>
          <w:tab w:val="left" w:pos="2268"/>
        </w:tabs>
        <w:spacing w:after="0" w:line="360" w:lineRule="auto"/>
        <w:ind w:firstLine="720"/>
        <w:jc w:val="both"/>
        <w:rPr>
          <w:rFonts w:ascii="Times New Roman" w:eastAsia="Times New Roman" w:hAnsi="Times New Roman"/>
          <w:sz w:val="24"/>
          <w:szCs w:val="24"/>
        </w:rPr>
      </w:pPr>
      <w:r w:rsidRPr="00BC47B7">
        <w:rPr>
          <w:rFonts w:ascii="Times New Roman" w:eastAsia="Times New Roman" w:hAnsi="Times New Roman"/>
          <w:sz w:val="24"/>
          <w:szCs w:val="24"/>
        </w:rPr>
        <w:t xml:space="preserve">Acrescentando, Osório </w:t>
      </w:r>
      <w:r>
        <w:rPr>
          <w:rFonts w:ascii="Times New Roman" w:eastAsia="Times New Roman" w:hAnsi="Times New Roman"/>
          <w:sz w:val="24"/>
          <w:szCs w:val="24"/>
        </w:rPr>
        <w:t xml:space="preserve">refere que </w:t>
      </w:r>
    </w:p>
    <w:p w:rsidR="0013495C" w:rsidRDefault="0013495C" w:rsidP="0013495C">
      <w:pPr>
        <w:spacing w:after="0" w:line="360" w:lineRule="auto"/>
        <w:ind w:firstLine="720"/>
        <w:jc w:val="both"/>
        <w:rPr>
          <w:rFonts w:ascii="Times New Roman" w:eastAsia="Times New Roman" w:hAnsi="Times New Roman"/>
          <w:sz w:val="24"/>
          <w:szCs w:val="24"/>
        </w:rPr>
      </w:pPr>
    </w:p>
    <w:p w:rsidR="0013495C" w:rsidRPr="008A038A" w:rsidRDefault="0013495C" w:rsidP="0013495C">
      <w:pPr>
        <w:tabs>
          <w:tab w:val="left" w:pos="2268"/>
        </w:tabs>
        <w:spacing w:after="0" w:line="240" w:lineRule="auto"/>
        <w:ind w:left="2268"/>
        <w:jc w:val="both"/>
        <w:rPr>
          <w:rFonts w:ascii="Times New Roman" w:hAnsi="Times New Roman" w:cs="Times New Roman"/>
          <w:sz w:val="20"/>
          <w:szCs w:val="20"/>
        </w:rPr>
      </w:pPr>
      <w:r w:rsidRPr="008A038A">
        <w:rPr>
          <w:rFonts w:ascii="Times New Roman" w:eastAsia="Times New Roman" w:hAnsi="Times New Roman"/>
          <w:sz w:val="20"/>
          <w:szCs w:val="20"/>
        </w:rPr>
        <w:t>A chamada indemnização de 119 mil meticais foi dada aos chefes de família, sem qualquer apoio sobre a elaboração de projectos, acontecendo que foram imediatamente gastos em bens de consumo e em casamentos com segundas e terceiras mulheres. Isto teve como consequência a reposição da poligamia (não significando que os homens não tivessem em Moatize relações múltiplas com outras mulheres, mas não era institucionalizado como agora acontece). Houve também como consequência um brutal aumento da violência doméstica, de casamentos prematuros e violação sexual.</w:t>
      </w:r>
      <w:r w:rsidRPr="008A038A">
        <w:rPr>
          <w:rStyle w:val="Refdenotaderodap"/>
          <w:rFonts w:ascii="Times New Roman" w:eastAsia="Times New Roman" w:hAnsi="Times New Roman"/>
          <w:sz w:val="20"/>
          <w:szCs w:val="20"/>
        </w:rPr>
        <w:footnoteReference w:id="730"/>
      </w:r>
      <w:r w:rsidRPr="008A038A">
        <w:rPr>
          <w:rFonts w:ascii="Times New Roman" w:eastAsia="Times New Roman" w:hAnsi="Times New Roman"/>
          <w:sz w:val="20"/>
          <w:szCs w:val="20"/>
        </w:rPr>
        <w:t xml:space="preserve">     </w:t>
      </w:r>
    </w:p>
    <w:p w:rsidR="0013495C" w:rsidRDefault="0013495C" w:rsidP="00623F89">
      <w:pPr>
        <w:spacing w:after="0" w:line="360" w:lineRule="auto"/>
        <w:jc w:val="both"/>
        <w:rPr>
          <w:rFonts w:ascii="Times New Roman" w:hAnsi="Times New Roman" w:cs="Times New Roman"/>
          <w:sz w:val="24"/>
          <w:szCs w:val="24"/>
        </w:rPr>
      </w:pPr>
    </w:p>
    <w:p w:rsidR="0004754E" w:rsidRDefault="00D15397" w:rsidP="002D515A">
      <w:pPr>
        <w:spacing w:after="0" w:line="360" w:lineRule="auto"/>
        <w:jc w:val="both"/>
        <w:rPr>
          <w:rFonts w:ascii="Times New Roman" w:hAnsi="Times New Roman" w:cs="Times New Roman"/>
          <w:color w:val="000000" w:themeColor="text1"/>
          <w:sz w:val="24"/>
          <w:szCs w:val="24"/>
        </w:rPr>
      </w:pPr>
      <w:r w:rsidRPr="00DF100D">
        <w:rPr>
          <w:rFonts w:ascii="Times New Roman" w:hAnsi="Times New Roman" w:cs="Times New Roman"/>
          <w:color w:val="000000" w:themeColor="text1"/>
          <w:sz w:val="24"/>
          <w:szCs w:val="24"/>
        </w:rPr>
        <w:t>Há diferença</w:t>
      </w:r>
      <w:r w:rsidR="002D515A" w:rsidRPr="00DF100D">
        <w:rPr>
          <w:rFonts w:ascii="Times New Roman" w:hAnsi="Times New Roman" w:cs="Times New Roman"/>
          <w:color w:val="000000" w:themeColor="text1"/>
          <w:sz w:val="24"/>
          <w:szCs w:val="24"/>
        </w:rPr>
        <w:t>s</w:t>
      </w:r>
      <w:r w:rsidRPr="00DF100D">
        <w:rPr>
          <w:rFonts w:ascii="Times New Roman" w:hAnsi="Times New Roman" w:cs="Times New Roman"/>
          <w:color w:val="000000" w:themeColor="text1"/>
          <w:sz w:val="24"/>
          <w:szCs w:val="24"/>
        </w:rPr>
        <w:t xml:space="preserve"> de opiniões </w:t>
      </w:r>
      <w:r w:rsidR="002D515A" w:rsidRPr="00DF100D">
        <w:rPr>
          <w:rFonts w:ascii="Times New Roman" w:hAnsi="Times New Roman" w:cs="Times New Roman"/>
          <w:color w:val="000000" w:themeColor="text1"/>
          <w:sz w:val="24"/>
          <w:szCs w:val="24"/>
        </w:rPr>
        <w:t>quanto à</w:t>
      </w:r>
      <w:r w:rsidRPr="00DF100D">
        <w:rPr>
          <w:rFonts w:ascii="Times New Roman" w:hAnsi="Times New Roman" w:cs="Times New Roman"/>
          <w:color w:val="000000" w:themeColor="text1"/>
          <w:sz w:val="24"/>
          <w:szCs w:val="24"/>
        </w:rPr>
        <w:t xml:space="preserve"> </w:t>
      </w:r>
      <w:r w:rsidR="00623F89" w:rsidRPr="00DF100D">
        <w:rPr>
          <w:rFonts w:ascii="Times New Roman" w:hAnsi="Times New Roman" w:cs="Times New Roman"/>
          <w:color w:val="000000" w:themeColor="text1"/>
          <w:sz w:val="24"/>
          <w:szCs w:val="24"/>
        </w:rPr>
        <w:t>utilização</w:t>
      </w:r>
      <w:r w:rsidRPr="00DF100D">
        <w:rPr>
          <w:rFonts w:ascii="Times New Roman" w:hAnsi="Times New Roman" w:cs="Times New Roman"/>
          <w:color w:val="000000" w:themeColor="text1"/>
          <w:sz w:val="24"/>
          <w:szCs w:val="24"/>
        </w:rPr>
        <w:t xml:space="preserve"> </w:t>
      </w:r>
      <w:r w:rsidR="002D515A" w:rsidRPr="00DF100D">
        <w:rPr>
          <w:rFonts w:ascii="Times New Roman" w:hAnsi="Times New Roman" w:cs="Times New Roman"/>
          <w:color w:val="000000" w:themeColor="text1"/>
          <w:sz w:val="24"/>
          <w:szCs w:val="24"/>
        </w:rPr>
        <w:t xml:space="preserve">do valor </w:t>
      </w:r>
      <w:r w:rsidR="00623F89" w:rsidRPr="00DF100D">
        <w:rPr>
          <w:rFonts w:ascii="Times New Roman" w:hAnsi="Times New Roman" w:cs="Times New Roman"/>
          <w:color w:val="000000" w:themeColor="text1"/>
          <w:sz w:val="24"/>
          <w:szCs w:val="24"/>
        </w:rPr>
        <w:t>das indemnizações</w:t>
      </w:r>
      <w:r w:rsidRPr="00DF100D">
        <w:rPr>
          <w:rFonts w:ascii="Times New Roman" w:hAnsi="Times New Roman" w:cs="Times New Roman"/>
          <w:color w:val="000000" w:themeColor="text1"/>
          <w:sz w:val="24"/>
          <w:szCs w:val="24"/>
        </w:rPr>
        <w:t xml:space="preserve">. </w:t>
      </w:r>
      <w:r w:rsidR="002D515A" w:rsidRPr="00DF100D">
        <w:rPr>
          <w:rFonts w:ascii="Times New Roman" w:hAnsi="Times New Roman" w:cs="Times New Roman"/>
          <w:color w:val="000000" w:themeColor="text1"/>
          <w:sz w:val="24"/>
          <w:szCs w:val="24"/>
        </w:rPr>
        <w:t xml:space="preserve">Para dar outro exemplo, </w:t>
      </w:r>
      <w:r w:rsidRPr="00DF100D">
        <w:rPr>
          <w:rFonts w:ascii="Times New Roman" w:hAnsi="Times New Roman" w:cs="Times New Roman"/>
          <w:color w:val="000000" w:themeColor="text1"/>
          <w:sz w:val="24"/>
          <w:szCs w:val="24"/>
        </w:rPr>
        <w:t xml:space="preserve">Andes Chivangue observou </w:t>
      </w:r>
      <w:r w:rsidR="00DF100D" w:rsidRPr="00DF100D">
        <w:rPr>
          <w:rFonts w:ascii="Times New Roman" w:hAnsi="Times New Roman" w:cs="Times New Roman"/>
          <w:color w:val="000000" w:themeColor="text1"/>
          <w:sz w:val="24"/>
          <w:szCs w:val="24"/>
        </w:rPr>
        <w:t xml:space="preserve">durante a pesquisa do seu doutoramento </w:t>
      </w:r>
      <w:r w:rsidRPr="00DF100D">
        <w:rPr>
          <w:rFonts w:ascii="Times New Roman" w:hAnsi="Times New Roman" w:cs="Times New Roman"/>
          <w:color w:val="000000" w:themeColor="text1"/>
          <w:sz w:val="24"/>
          <w:szCs w:val="24"/>
        </w:rPr>
        <w:t xml:space="preserve">que </w:t>
      </w:r>
      <w:r w:rsidR="002D515A" w:rsidRPr="00DF100D">
        <w:rPr>
          <w:rFonts w:ascii="Times New Roman" w:hAnsi="Times New Roman" w:cs="Times New Roman"/>
          <w:color w:val="000000" w:themeColor="text1"/>
          <w:sz w:val="24"/>
          <w:szCs w:val="24"/>
        </w:rPr>
        <w:t>“</w:t>
      </w:r>
      <w:r w:rsidRPr="00DF100D">
        <w:rPr>
          <w:rFonts w:ascii="Times New Roman" w:hAnsi="Times New Roman" w:cs="Times New Roman"/>
          <w:color w:val="000000" w:themeColor="text1"/>
          <w:sz w:val="24"/>
          <w:szCs w:val="24"/>
        </w:rPr>
        <w:t>e</w:t>
      </w:r>
      <w:r w:rsidR="002D515A" w:rsidRPr="00DF100D">
        <w:rPr>
          <w:rFonts w:ascii="Times New Roman" w:hAnsi="Times New Roman" w:cs="Times New Roman"/>
          <w:color w:val="000000" w:themeColor="text1"/>
          <w:sz w:val="24"/>
          <w:szCs w:val="24"/>
        </w:rPr>
        <w:t xml:space="preserve">m todos os </w:t>
      </w:r>
      <w:r w:rsidRPr="00DF100D">
        <w:rPr>
          <w:rFonts w:ascii="Times New Roman" w:hAnsi="Times New Roman" w:cs="Times New Roman"/>
          <w:color w:val="000000" w:themeColor="text1"/>
          <w:sz w:val="24"/>
          <w:szCs w:val="24"/>
        </w:rPr>
        <w:t>reassentamentos da</w:t>
      </w:r>
      <w:r w:rsidR="002D515A" w:rsidRPr="00DF100D">
        <w:rPr>
          <w:rFonts w:ascii="Times New Roman" w:hAnsi="Times New Roman" w:cs="Times New Roman"/>
          <w:color w:val="000000" w:themeColor="text1"/>
          <w:sz w:val="24"/>
          <w:szCs w:val="24"/>
        </w:rPr>
        <w:t xml:space="preserve"> </w:t>
      </w:r>
      <w:r w:rsidRPr="00DF100D">
        <w:rPr>
          <w:rFonts w:ascii="Times New Roman" w:hAnsi="Times New Roman" w:cs="Times New Roman"/>
          <w:color w:val="000000" w:themeColor="text1"/>
          <w:sz w:val="24"/>
          <w:szCs w:val="24"/>
        </w:rPr>
        <w:t>Vale, as famílias usaram parte do dinheiro das compensações para construir pequenas</w:t>
      </w:r>
      <w:r w:rsidR="002D515A" w:rsidRPr="00DF100D">
        <w:rPr>
          <w:rFonts w:ascii="Times New Roman" w:hAnsi="Times New Roman" w:cs="Times New Roman"/>
          <w:color w:val="000000" w:themeColor="text1"/>
          <w:sz w:val="24"/>
          <w:szCs w:val="24"/>
        </w:rPr>
        <w:t xml:space="preserve"> </w:t>
      </w:r>
      <w:r w:rsidRPr="00DF100D">
        <w:rPr>
          <w:rFonts w:ascii="Times New Roman" w:hAnsi="Times New Roman" w:cs="Times New Roman"/>
          <w:color w:val="000000" w:themeColor="text1"/>
          <w:sz w:val="24"/>
          <w:szCs w:val="24"/>
        </w:rPr>
        <w:t>dependências, tudo isto inserido na estratégia de dispersão do risco de um dia as casas</w:t>
      </w:r>
      <w:r w:rsidR="002D515A" w:rsidRPr="00DF100D">
        <w:rPr>
          <w:rFonts w:ascii="Times New Roman" w:hAnsi="Times New Roman" w:cs="Times New Roman"/>
          <w:color w:val="000000" w:themeColor="text1"/>
          <w:sz w:val="24"/>
          <w:szCs w:val="24"/>
        </w:rPr>
        <w:t xml:space="preserve"> </w:t>
      </w:r>
      <w:r w:rsidRPr="00DF100D">
        <w:rPr>
          <w:rFonts w:ascii="Times New Roman" w:hAnsi="Times New Roman" w:cs="Times New Roman"/>
          <w:color w:val="000000" w:themeColor="text1"/>
          <w:sz w:val="24"/>
          <w:szCs w:val="24"/>
        </w:rPr>
        <w:t>atribuídas pela empresa desabarem.</w:t>
      </w:r>
      <w:r w:rsidR="002D515A" w:rsidRPr="00DF100D">
        <w:rPr>
          <w:rFonts w:ascii="Times New Roman" w:hAnsi="Times New Roman" w:cs="Times New Roman"/>
          <w:color w:val="000000" w:themeColor="text1"/>
          <w:sz w:val="24"/>
          <w:szCs w:val="24"/>
        </w:rPr>
        <w:t>”</w:t>
      </w:r>
      <w:r w:rsidR="00981A41">
        <w:rPr>
          <w:rStyle w:val="Refdenotaderodap"/>
          <w:rFonts w:ascii="Times New Roman" w:hAnsi="Times New Roman" w:cs="Times New Roman"/>
          <w:color w:val="000000" w:themeColor="text1"/>
          <w:sz w:val="24"/>
          <w:szCs w:val="24"/>
        </w:rPr>
        <w:footnoteReference w:id="731"/>
      </w:r>
      <w:r w:rsidR="002D515A" w:rsidRPr="00DF100D">
        <w:rPr>
          <w:rFonts w:ascii="Times New Roman" w:hAnsi="Times New Roman" w:cs="Times New Roman"/>
          <w:color w:val="000000" w:themeColor="text1"/>
          <w:sz w:val="24"/>
          <w:szCs w:val="24"/>
        </w:rPr>
        <w:t xml:space="preserve"> </w:t>
      </w:r>
    </w:p>
    <w:p w:rsidR="00D15397" w:rsidRPr="00DF100D" w:rsidRDefault="002D515A" w:rsidP="0004754E">
      <w:pPr>
        <w:spacing w:after="0" w:line="360" w:lineRule="auto"/>
        <w:ind w:firstLine="720"/>
        <w:jc w:val="both"/>
        <w:rPr>
          <w:rFonts w:ascii="Times New Roman" w:hAnsi="Times New Roman" w:cs="Times New Roman"/>
          <w:color w:val="000000" w:themeColor="text1"/>
          <w:sz w:val="24"/>
          <w:szCs w:val="24"/>
        </w:rPr>
      </w:pPr>
      <w:r w:rsidRPr="00DF100D">
        <w:rPr>
          <w:rFonts w:ascii="Times New Roman" w:hAnsi="Times New Roman" w:cs="Times New Roman"/>
          <w:color w:val="000000" w:themeColor="text1"/>
          <w:sz w:val="24"/>
          <w:szCs w:val="24"/>
        </w:rPr>
        <w:t>U</w:t>
      </w:r>
      <w:r w:rsidR="000B0CD0" w:rsidRPr="00DF100D">
        <w:rPr>
          <w:rFonts w:ascii="Times New Roman" w:hAnsi="Times New Roman" w:cs="Times New Roman"/>
          <w:color w:val="000000" w:themeColor="text1"/>
          <w:sz w:val="24"/>
          <w:szCs w:val="24"/>
        </w:rPr>
        <w:t>ma outra explicação</w:t>
      </w:r>
      <w:r w:rsidRPr="00DF100D">
        <w:rPr>
          <w:rFonts w:ascii="Times New Roman" w:hAnsi="Times New Roman" w:cs="Times New Roman"/>
          <w:color w:val="000000" w:themeColor="text1"/>
          <w:sz w:val="24"/>
          <w:szCs w:val="24"/>
        </w:rPr>
        <w:t xml:space="preserve">, </w:t>
      </w:r>
      <w:r w:rsidR="00DF100D" w:rsidRPr="00DF100D">
        <w:rPr>
          <w:rFonts w:ascii="Times New Roman" w:hAnsi="Times New Roman" w:cs="Times New Roman"/>
          <w:color w:val="000000" w:themeColor="text1"/>
          <w:sz w:val="24"/>
          <w:szCs w:val="24"/>
        </w:rPr>
        <w:t xml:space="preserve">que carece </w:t>
      </w:r>
      <w:r w:rsidR="00DF100D">
        <w:rPr>
          <w:rFonts w:ascii="Times New Roman" w:hAnsi="Times New Roman" w:cs="Times New Roman"/>
          <w:color w:val="000000" w:themeColor="text1"/>
          <w:sz w:val="24"/>
          <w:szCs w:val="24"/>
        </w:rPr>
        <w:t xml:space="preserve">de mais </w:t>
      </w:r>
      <w:r w:rsidR="00DF100D" w:rsidRPr="00DF100D">
        <w:rPr>
          <w:rFonts w:ascii="Times New Roman" w:hAnsi="Times New Roman" w:cs="Times New Roman"/>
          <w:color w:val="000000" w:themeColor="text1"/>
          <w:sz w:val="24"/>
          <w:szCs w:val="24"/>
        </w:rPr>
        <w:t>investigação</w:t>
      </w:r>
      <w:r w:rsidRPr="00DF100D">
        <w:rPr>
          <w:rFonts w:ascii="Times New Roman" w:hAnsi="Times New Roman" w:cs="Times New Roman"/>
          <w:color w:val="000000" w:themeColor="text1"/>
          <w:sz w:val="24"/>
          <w:szCs w:val="24"/>
        </w:rPr>
        <w:t xml:space="preserve">, </w:t>
      </w:r>
      <w:r w:rsidR="00DF100D">
        <w:rPr>
          <w:rFonts w:ascii="Times New Roman" w:hAnsi="Times New Roman" w:cs="Times New Roman"/>
          <w:color w:val="000000" w:themeColor="text1"/>
          <w:sz w:val="24"/>
          <w:szCs w:val="24"/>
        </w:rPr>
        <w:t xml:space="preserve">aponta </w:t>
      </w:r>
      <w:r w:rsidR="000B0CD0" w:rsidRPr="00DF100D">
        <w:rPr>
          <w:rFonts w:ascii="Times New Roman" w:hAnsi="Times New Roman" w:cs="Times New Roman"/>
          <w:color w:val="000000" w:themeColor="text1"/>
          <w:sz w:val="24"/>
          <w:szCs w:val="24"/>
        </w:rPr>
        <w:t>que algumas famílias utiliza</w:t>
      </w:r>
      <w:r w:rsidR="00DF100D" w:rsidRPr="00DF100D">
        <w:rPr>
          <w:rFonts w:ascii="Times New Roman" w:hAnsi="Times New Roman" w:cs="Times New Roman"/>
          <w:color w:val="000000" w:themeColor="text1"/>
          <w:sz w:val="24"/>
          <w:szCs w:val="24"/>
        </w:rPr>
        <w:t xml:space="preserve">ram </w:t>
      </w:r>
      <w:r w:rsidR="000B0CD0" w:rsidRPr="00DF100D">
        <w:rPr>
          <w:rFonts w:ascii="Times New Roman" w:hAnsi="Times New Roman" w:cs="Times New Roman"/>
          <w:color w:val="000000" w:themeColor="text1"/>
          <w:sz w:val="24"/>
          <w:szCs w:val="24"/>
        </w:rPr>
        <w:t xml:space="preserve">os valores das indemnizações no consumo de bebidas alcoólicas e </w:t>
      </w:r>
      <w:r w:rsidRPr="00DF100D">
        <w:rPr>
          <w:rFonts w:ascii="Times New Roman" w:hAnsi="Times New Roman" w:cs="Times New Roman"/>
          <w:color w:val="000000" w:themeColor="text1"/>
          <w:sz w:val="24"/>
          <w:szCs w:val="24"/>
        </w:rPr>
        <w:t xml:space="preserve">aquisição de </w:t>
      </w:r>
      <w:r w:rsidR="000B0CD0" w:rsidRPr="00DF100D">
        <w:rPr>
          <w:rFonts w:ascii="Times New Roman" w:hAnsi="Times New Roman" w:cs="Times New Roman"/>
          <w:color w:val="000000" w:themeColor="text1"/>
          <w:sz w:val="24"/>
          <w:szCs w:val="24"/>
        </w:rPr>
        <w:t>equipamentos eletrónicos, tais como ferro de passar, geladeira, telefones</w:t>
      </w:r>
      <w:r w:rsidR="00C46FC9">
        <w:rPr>
          <w:rFonts w:ascii="Times New Roman" w:hAnsi="Times New Roman" w:cs="Times New Roman"/>
          <w:color w:val="000000" w:themeColor="text1"/>
          <w:sz w:val="24"/>
          <w:szCs w:val="24"/>
        </w:rPr>
        <w:t xml:space="preserve"> celulares</w:t>
      </w:r>
      <w:r w:rsidR="000B0CD0" w:rsidRPr="00DF100D">
        <w:rPr>
          <w:rFonts w:ascii="Times New Roman" w:hAnsi="Times New Roman" w:cs="Times New Roman"/>
          <w:color w:val="000000" w:themeColor="text1"/>
          <w:sz w:val="24"/>
          <w:szCs w:val="24"/>
        </w:rPr>
        <w:t>, televisores, antenas parabólicas.</w:t>
      </w:r>
      <w:r w:rsidR="000B0CD0" w:rsidRPr="00DF100D">
        <w:rPr>
          <w:rStyle w:val="Refdenotaderodap"/>
          <w:rFonts w:ascii="Times New Roman" w:hAnsi="Times New Roman" w:cs="Times New Roman"/>
          <w:color w:val="000000" w:themeColor="text1"/>
          <w:sz w:val="24"/>
          <w:szCs w:val="24"/>
        </w:rPr>
        <w:footnoteReference w:id="732"/>
      </w:r>
      <w:r w:rsidR="000B0CD0" w:rsidRPr="00DF100D">
        <w:rPr>
          <w:rFonts w:ascii="Times New Roman" w:hAnsi="Times New Roman" w:cs="Times New Roman"/>
          <w:color w:val="000000" w:themeColor="text1"/>
          <w:sz w:val="24"/>
          <w:szCs w:val="24"/>
        </w:rPr>
        <w:t xml:space="preserve"> </w:t>
      </w:r>
    </w:p>
    <w:p w:rsidR="0004754E" w:rsidRDefault="0004754E"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9F6373" w:rsidRDefault="009F6373" w:rsidP="0013495C">
      <w:pPr>
        <w:spacing w:after="0" w:line="360" w:lineRule="auto"/>
        <w:jc w:val="both"/>
        <w:rPr>
          <w:rFonts w:ascii="Times New Roman" w:hAnsi="Times New Roman" w:cs="Times New Roman"/>
          <w:sz w:val="24"/>
          <w:szCs w:val="24"/>
        </w:rPr>
      </w:pPr>
    </w:p>
    <w:p w:rsidR="00D26E60" w:rsidRDefault="00D26E60" w:rsidP="00D26E60">
      <w:pPr>
        <w:pStyle w:val="Legenda"/>
        <w:keepNext/>
      </w:pPr>
      <w:bookmarkStart w:id="80" w:name="_Toc493503078"/>
      <w:r w:rsidRPr="001201E8">
        <w:lastRenderedPageBreak/>
        <w:t xml:space="preserve">Gráfico </w:t>
      </w:r>
      <w:r w:rsidRPr="001201E8">
        <w:fldChar w:fldCharType="begin"/>
      </w:r>
      <w:r w:rsidRPr="001201E8">
        <w:instrText xml:space="preserve"> SEQ Gráfico \* ARABIC </w:instrText>
      </w:r>
      <w:r w:rsidRPr="001201E8">
        <w:fldChar w:fldCharType="separate"/>
      </w:r>
      <w:r w:rsidR="005240DB">
        <w:rPr>
          <w:noProof/>
        </w:rPr>
        <w:t>18</w:t>
      </w:r>
      <w:r w:rsidRPr="001201E8">
        <w:fldChar w:fldCharType="end"/>
      </w:r>
      <w:r w:rsidRPr="001201E8">
        <w:t>:</w:t>
      </w:r>
      <w:r>
        <w:t xml:space="preserve"> </w:t>
      </w:r>
      <w:r w:rsidRPr="001201E8">
        <w:rPr>
          <w:b/>
        </w:rPr>
        <w:t>O modelo de reassentamento aplicado pelas empresas transnacionais viola os direitos humanos</w:t>
      </w:r>
      <w:bookmarkEnd w:id="80"/>
    </w:p>
    <w:p w:rsidR="00E93BB7" w:rsidRPr="004125B4" w:rsidRDefault="0004754E" w:rsidP="004125B4">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368960" behindDoc="0" locked="0" layoutInCell="1" allowOverlap="1" wp14:anchorId="6292D644" wp14:editId="3632E1A5">
                <wp:simplePos x="0" y="0"/>
                <wp:positionH relativeFrom="column">
                  <wp:posOffset>2162801</wp:posOffset>
                </wp:positionH>
                <wp:positionV relativeFrom="paragraph">
                  <wp:posOffset>105410</wp:posOffset>
                </wp:positionV>
                <wp:extent cx="1645617" cy="0"/>
                <wp:effectExtent l="38100" t="76200" r="12065" b="114300"/>
                <wp:wrapNone/>
                <wp:docPr id="30" name="Conexão recta unidireccional 30"/>
                <wp:cNvGraphicFramePr/>
                <a:graphic xmlns:a="http://schemas.openxmlformats.org/drawingml/2006/main">
                  <a:graphicData uri="http://schemas.microsoft.com/office/word/2010/wordprocessingShape">
                    <wps:wsp>
                      <wps:cNvCnPr/>
                      <wps:spPr>
                        <a:xfrm>
                          <a:off x="0" y="0"/>
                          <a:ext cx="1645617"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0" o:spid="_x0000_s1026" type="#_x0000_t32" style="position:absolute;margin-left:170.3pt;margin-top:8.3pt;width:129.6pt;height:0;z-index:25136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" strokecolor="black [3040]">
                <v:stroke startarrow="open" endarrow="open"/>
              </v:shape>
            </w:pict>
          </mc:Fallback>
        </mc:AlternateContent>
      </w:r>
      <w:r w:rsidR="006973FC">
        <w:rPr>
          <w:rFonts w:ascii="Times New Roman" w:hAnsi="Times New Roman" w:cs="Times New Roman"/>
          <w:b/>
          <w:sz w:val="24"/>
          <w:szCs w:val="24"/>
        </w:rPr>
        <w:t xml:space="preserve">          </w:t>
      </w:r>
      <w:r w:rsidR="00E93BB7" w:rsidRPr="00264333">
        <w:rPr>
          <w:rFonts w:ascii="Times New Roman" w:hAnsi="Times New Roman" w:cs="Times New Roman"/>
          <w:b/>
          <w:sz w:val="24"/>
          <w:szCs w:val="24"/>
        </w:rPr>
        <w:t>Cateme</w:t>
      </w:r>
      <w:r w:rsidR="00E93BB7">
        <w:rPr>
          <w:rFonts w:ascii="Times New Roman" w:hAnsi="Times New Roman" w:cs="Times New Roman"/>
          <w:b/>
          <w:sz w:val="24"/>
          <w:szCs w:val="24"/>
        </w:rPr>
        <w:t xml:space="preserve">                                     </w:t>
      </w:r>
      <w:r w:rsidR="006973FC">
        <w:rPr>
          <w:rFonts w:ascii="Times New Roman" w:hAnsi="Times New Roman" w:cs="Times New Roman"/>
          <w:b/>
          <w:sz w:val="24"/>
          <w:szCs w:val="24"/>
        </w:rPr>
        <w:t xml:space="preserve">          </w:t>
      </w:r>
      <w:r w:rsidR="00E93BB7">
        <w:rPr>
          <w:rFonts w:ascii="Times New Roman" w:hAnsi="Times New Roman" w:cs="Times New Roman"/>
          <w:b/>
          <w:sz w:val="24"/>
          <w:szCs w:val="24"/>
        </w:rPr>
        <w:t>Mualadzi</w:t>
      </w:r>
    </w:p>
    <w:p w:rsidR="00CA1733" w:rsidRDefault="006F7BC4" w:rsidP="00CA1733">
      <w:pPr>
        <w:spacing w:after="0" w:line="360" w:lineRule="auto"/>
        <w:ind w:firstLine="720"/>
        <w:jc w:val="both"/>
        <w:rPr>
          <w:rFonts w:ascii="Times New Roman" w:hAnsi="Times New Roman" w:cs="Times New Roman"/>
          <w:sz w:val="24"/>
          <w:szCs w:val="24"/>
        </w:rPr>
      </w:pPr>
      <w:r>
        <w:rPr>
          <w:noProof/>
          <w:lang w:eastAsia="pt-PT"/>
        </w:rPr>
        <w:drawing>
          <wp:inline distT="0" distB="0" distL="0" distR="0" wp14:anchorId="590742D8" wp14:editId="069C3263">
            <wp:extent cx="2463694" cy="305375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470717" cy="3062455"/>
                    </a:xfrm>
                    <a:prstGeom prst="rect">
                      <a:avLst/>
                    </a:prstGeom>
                  </pic:spPr>
                </pic:pic>
              </a:graphicData>
            </a:graphic>
          </wp:inline>
        </w:drawing>
      </w:r>
      <w:r w:rsidR="006D0DFC">
        <w:rPr>
          <w:noProof/>
          <w:lang w:eastAsia="pt-PT"/>
        </w:rPr>
        <w:drawing>
          <wp:inline distT="0" distB="0" distL="0" distR="0" wp14:anchorId="3145B23E" wp14:editId="59D3C9CA">
            <wp:extent cx="2809449" cy="305375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815400" cy="3060218"/>
                    </a:xfrm>
                    <a:prstGeom prst="rect">
                      <a:avLst/>
                    </a:prstGeom>
                  </pic:spPr>
                </pic:pic>
              </a:graphicData>
            </a:graphic>
          </wp:inline>
        </w:drawing>
      </w:r>
    </w:p>
    <w:p w:rsidR="00F821A6" w:rsidRDefault="00CF11A8" w:rsidP="00DF0B1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Feita a análise do gráfico</w:t>
      </w:r>
      <w:r w:rsidR="002A6EE0">
        <w:rPr>
          <w:rFonts w:ascii="Times New Roman" w:hAnsi="Times New Roman" w:cs="Times New Roman"/>
          <w:sz w:val="24"/>
          <w:szCs w:val="24"/>
        </w:rPr>
        <w:t xml:space="preserve"> acima relativo a</w:t>
      </w:r>
      <w:r w:rsidR="00F821A6">
        <w:rPr>
          <w:rFonts w:ascii="Times New Roman" w:hAnsi="Times New Roman" w:cs="Times New Roman"/>
          <w:sz w:val="24"/>
          <w:szCs w:val="24"/>
        </w:rPr>
        <w:t xml:space="preserve"> Cateme</w:t>
      </w:r>
      <w:r w:rsidR="002A6EE0">
        <w:rPr>
          <w:rFonts w:ascii="Times New Roman" w:hAnsi="Times New Roman" w:cs="Times New Roman"/>
          <w:sz w:val="24"/>
          <w:szCs w:val="24"/>
        </w:rPr>
        <w:t>, 62.5% dos inquiridos concorda</w:t>
      </w:r>
      <w:r>
        <w:rPr>
          <w:rFonts w:ascii="Times New Roman" w:hAnsi="Times New Roman" w:cs="Times New Roman"/>
          <w:sz w:val="24"/>
          <w:szCs w:val="24"/>
        </w:rPr>
        <w:t xml:space="preserve"> </w:t>
      </w:r>
      <w:r w:rsidR="00523E5D">
        <w:rPr>
          <w:rFonts w:ascii="Times New Roman" w:hAnsi="Times New Roman" w:cs="Times New Roman"/>
          <w:sz w:val="24"/>
          <w:szCs w:val="24"/>
        </w:rPr>
        <w:t xml:space="preserve">tolamente </w:t>
      </w:r>
      <w:r w:rsidR="001B24E7">
        <w:rPr>
          <w:rFonts w:ascii="Times New Roman" w:hAnsi="Times New Roman" w:cs="Times New Roman"/>
          <w:sz w:val="24"/>
          <w:szCs w:val="24"/>
        </w:rPr>
        <w:t>que o modelo d</w:t>
      </w:r>
      <w:r w:rsidR="008D1F3D">
        <w:rPr>
          <w:rFonts w:ascii="Times New Roman" w:hAnsi="Times New Roman" w:cs="Times New Roman"/>
          <w:sz w:val="24"/>
          <w:szCs w:val="24"/>
        </w:rPr>
        <w:t>e reassentamento aplicado pelo g</w:t>
      </w:r>
      <w:r w:rsidR="001B24E7">
        <w:rPr>
          <w:rFonts w:ascii="Times New Roman" w:hAnsi="Times New Roman" w:cs="Times New Roman"/>
          <w:sz w:val="24"/>
          <w:szCs w:val="24"/>
        </w:rPr>
        <w:t xml:space="preserve">overno moçambicano e as empresas transnacionais violam os direitos humanos, </w:t>
      </w:r>
      <w:r>
        <w:rPr>
          <w:rFonts w:ascii="Times New Roman" w:hAnsi="Times New Roman" w:cs="Times New Roman"/>
          <w:sz w:val="24"/>
          <w:szCs w:val="24"/>
        </w:rPr>
        <w:t>21</w:t>
      </w:r>
      <w:r w:rsidR="002A6EE0">
        <w:rPr>
          <w:rFonts w:ascii="Times New Roman" w:hAnsi="Times New Roman" w:cs="Times New Roman"/>
          <w:sz w:val="24"/>
          <w:szCs w:val="24"/>
        </w:rPr>
        <w:t>.0% discorda totalmente e 2.5%</w:t>
      </w:r>
      <w:r w:rsidR="00000226">
        <w:rPr>
          <w:rFonts w:ascii="Times New Roman" w:hAnsi="Times New Roman" w:cs="Times New Roman"/>
          <w:sz w:val="24"/>
          <w:szCs w:val="24"/>
        </w:rPr>
        <w:t xml:space="preserve"> </w:t>
      </w:r>
      <w:r w:rsidR="002A6EE0">
        <w:rPr>
          <w:rFonts w:ascii="Times New Roman" w:hAnsi="Times New Roman" w:cs="Times New Roman"/>
          <w:sz w:val="24"/>
          <w:szCs w:val="24"/>
        </w:rPr>
        <w:t xml:space="preserve">não </w:t>
      </w:r>
      <w:r w:rsidR="00000226">
        <w:rPr>
          <w:rFonts w:ascii="Times New Roman" w:hAnsi="Times New Roman" w:cs="Times New Roman"/>
          <w:sz w:val="24"/>
          <w:szCs w:val="24"/>
        </w:rPr>
        <w:t>responde</w:t>
      </w:r>
      <w:r w:rsidR="002A6EE0">
        <w:rPr>
          <w:rFonts w:ascii="Times New Roman" w:hAnsi="Times New Roman" w:cs="Times New Roman"/>
          <w:sz w:val="24"/>
          <w:szCs w:val="24"/>
        </w:rPr>
        <w:t xml:space="preserve">u </w:t>
      </w:r>
      <w:r w:rsidR="00DF0B1F">
        <w:rPr>
          <w:rFonts w:ascii="Times New Roman" w:hAnsi="Times New Roman" w:cs="Times New Roman"/>
          <w:sz w:val="24"/>
          <w:szCs w:val="24"/>
        </w:rPr>
        <w:t xml:space="preserve">ao questionário. </w:t>
      </w:r>
      <w:r w:rsidR="00F41E1B">
        <w:rPr>
          <w:rFonts w:ascii="Times New Roman" w:hAnsi="Times New Roman" w:cs="Times New Roman"/>
          <w:sz w:val="24"/>
          <w:szCs w:val="24"/>
        </w:rPr>
        <w:t>A mesma pe</w:t>
      </w:r>
      <w:r w:rsidR="00982C32">
        <w:rPr>
          <w:rFonts w:ascii="Times New Roman" w:hAnsi="Times New Roman" w:cs="Times New Roman"/>
          <w:sz w:val="24"/>
          <w:szCs w:val="24"/>
        </w:rPr>
        <w:t>rceção te</w:t>
      </w:r>
      <w:r w:rsidR="00F41E1B">
        <w:rPr>
          <w:rFonts w:ascii="Times New Roman" w:hAnsi="Times New Roman" w:cs="Times New Roman"/>
          <w:sz w:val="24"/>
          <w:szCs w:val="24"/>
        </w:rPr>
        <w:t>m</w:t>
      </w:r>
      <w:r w:rsidR="00000226">
        <w:rPr>
          <w:rFonts w:ascii="Times New Roman" w:hAnsi="Times New Roman" w:cs="Times New Roman"/>
          <w:sz w:val="24"/>
          <w:szCs w:val="24"/>
        </w:rPr>
        <w:t xml:space="preserve"> os inquiridos de Mualadzi,</w:t>
      </w:r>
      <w:r w:rsidR="00F821A6">
        <w:rPr>
          <w:rFonts w:ascii="Times New Roman" w:hAnsi="Times New Roman" w:cs="Times New Roman"/>
          <w:sz w:val="24"/>
          <w:szCs w:val="24"/>
        </w:rPr>
        <w:t xml:space="preserve"> </w:t>
      </w:r>
      <w:r w:rsidR="004D15CD">
        <w:rPr>
          <w:rFonts w:ascii="Times New Roman" w:hAnsi="Times New Roman" w:cs="Times New Roman"/>
          <w:sz w:val="24"/>
          <w:szCs w:val="24"/>
        </w:rPr>
        <w:t>74.51</w:t>
      </w:r>
      <w:r w:rsidR="00F821A6">
        <w:rPr>
          <w:rFonts w:ascii="Times New Roman" w:hAnsi="Times New Roman" w:cs="Times New Roman"/>
          <w:sz w:val="24"/>
          <w:szCs w:val="24"/>
        </w:rPr>
        <w:t xml:space="preserve">% dos participantes </w:t>
      </w:r>
      <w:r w:rsidR="00000226">
        <w:rPr>
          <w:rFonts w:ascii="Times New Roman" w:hAnsi="Times New Roman" w:cs="Times New Roman"/>
          <w:sz w:val="24"/>
          <w:szCs w:val="24"/>
        </w:rPr>
        <w:t>discordam totalmente.</w:t>
      </w:r>
      <w:r w:rsidR="004D15CD">
        <w:rPr>
          <w:rFonts w:ascii="Times New Roman" w:hAnsi="Times New Roman" w:cs="Times New Roman"/>
          <w:sz w:val="24"/>
          <w:szCs w:val="24"/>
        </w:rPr>
        <w:t xml:space="preserve"> 15.69</w:t>
      </w:r>
      <w:r w:rsidR="00F821A6">
        <w:rPr>
          <w:rFonts w:ascii="Times New Roman" w:hAnsi="Times New Roman" w:cs="Times New Roman"/>
          <w:sz w:val="24"/>
          <w:szCs w:val="24"/>
        </w:rPr>
        <w:t>% concordam totalmente.</w:t>
      </w:r>
      <w:r w:rsidR="004D15CD">
        <w:rPr>
          <w:rFonts w:ascii="Times New Roman" w:hAnsi="Times New Roman" w:cs="Times New Roman"/>
          <w:sz w:val="24"/>
          <w:szCs w:val="24"/>
        </w:rPr>
        <w:t xml:space="preserve"> 5.88% concordam parcialmente e 3.92</w:t>
      </w:r>
      <w:r w:rsidR="00000226">
        <w:rPr>
          <w:rFonts w:ascii="Times New Roman" w:hAnsi="Times New Roman" w:cs="Times New Roman"/>
          <w:sz w:val="24"/>
          <w:szCs w:val="24"/>
        </w:rPr>
        <w:t>% não responderam ao questionário.</w:t>
      </w:r>
      <w:r w:rsidR="00DC3D6A">
        <w:rPr>
          <w:rStyle w:val="Refdenotaderodap"/>
          <w:rFonts w:ascii="Times New Roman" w:hAnsi="Times New Roman" w:cs="Times New Roman"/>
          <w:sz w:val="24"/>
          <w:szCs w:val="24"/>
        </w:rPr>
        <w:footnoteReference w:id="733"/>
      </w:r>
      <w:r w:rsidR="00000226">
        <w:rPr>
          <w:rFonts w:ascii="Times New Roman" w:hAnsi="Times New Roman" w:cs="Times New Roman"/>
          <w:sz w:val="24"/>
          <w:szCs w:val="24"/>
        </w:rPr>
        <w:t xml:space="preserve"> </w:t>
      </w:r>
      <w:r w:rsidR="00F821A6">
        <w:rPr>
          <w:rFonts w:ascii="Times New Roman" w:hAnsi="Times New Roman" w:cs="Times New Roman"/>
          <w:sz w:val="24"/>
          <w:szCs w:val="24"/>
        </w:rPr>
        <w:t xml:space="preserve">    </w:t>
      </w:r>
    </w:p>
    <w:p w:rsidR="00814301" w:rsidRPr="009E312B" w:rsidRDefault="002A6EE0" w:rsidP="009E312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populações de Cateme e Mualadzi consideram que o modelo de reassentamento aplicado tornou mais difícil as suas vidas do que quando viviam em </w:t>
      </w:r>
      <w:r w:rsidRPr="000C7C28">
        <w:rPr>
          <w:rFonts w:ascii="Times New Roman" w:hAnsi="Times New Roman" w:cs="Times New Roman"/>
          <w:sz w:val="24"/>
          <w:szCs w:val="24"/>
        </w:rPr>
        <w:t xml:space="preserve">Chipanga </w:t>
      </w:r>
      <w:r>
        <w:rPr>
          <w:rFonts w:ascii="Times New Roman" w:hAnsi="Times New Roman" w:cs="Times New Roman"/>
          <w:sz w:val="24"/>
          <w:szCs w:val="24"/>
        </w:rPr>
        <w:t>e Capanga</w:t>
      </w:r>
      <w:r w:rsidR="009E312B">
        <w:rPr>
          <w:rFonts w:ascii="Times New Roman" w:hAnsi="Times New Roman" w:cs="Times New Roman"/>
          <w:sz w:val="24"/>
          <w:szCs w:val="24"/>
        </w:rPr>
        <w:t>, respetivamente</w:t>
      </w:r>
      <w:r>
        <w:rPr>
          <w:rFonts w:ascii="Times New Roman" w:hAnsi="Times New Roman" w:cs="Times New Roman"/>
          <w:sz w:val="24"/>
          <w:szCs w:val="24"/>
        </w:rPr>
        <w:t>.</w:t>
      </w:r>
      <w:r w:rsidR="00AA60D9">
        <w:rPr>
          <w:rStyle w:val="Refdenotaderodap"/>
          <w:rFonts w:ascii="Times New Roman" w:hAnsi="Times New Roman" w:cs="Times New Roman"/>
          <w:sz w:val="24"/>
          <w:szCs w:val="24"/>
        </w:rPr>
        <w:footnoteReference w:id="734"/>
      </w:r>
      <w:r>
        <w:rPr>
          <w:rFonts w:ascii="Times New Roman" w:hAnsi="Times New Roman" w:cs="Times New Roman"/>
          <w:sz w:val="24"/>
          <w:szCs w:val="24"/>
        </w:rPr>
        <w:t xml:space="preserve"> Para os inquiridos, o modelo implementado investiu nos aspetos que eram deficitários das populações nas zonas de origem (construção de casas de alvenaria, escolas, hospitais e rede </w:t>
      </w:r>
      <w:r w:rsidR="009E312B">
        <w:rPr>
          <w:rFonts w:ascii="Times New Roman" w:hAnsi="Times New Roman" w:cs="Times New Roman"/>
          <w:sz w:val="24"/>
          <w:szCs w:val="24"/>
        </w:rPr>
        <w:t>elé</w:t>
      </w:r>
      <w:r w:rsidR="00814301">
        <w:rPr>
          <w:rFonts w:ascii="Times New Roman" w:hAnsi="Times New Roman" w:cs="Times New Roman"/>
          <w:sz w:val="24"/>
          <w:szCs w:val="24"/>
        </w:rPr>
        <w:t>trica</w:t>
      </w:r>
      <w:r>
        <w:rPr>
          <w:rFonts w:ascii="Times New Roman" w:hAnsi="Times New Roman" w:cs="Times New Roman"/>
          <w:sz w:val="24"/>
          <w:szCs w:val="24"/>
        </w:rPr>
        <w:t xml:space="preserve">), ignorou o essencial, os aspetos sociais, tais como </w:t>
      </w:r>
      <w:r w:rsidR="009E312B">
        <w:rPr>
          <w:rFonts w:ascii="Times New Roman" w:hAnsi="Times New Roman" w:cs="Times New Roman"/>
          <w:sz w:val="24"/>
          <w:szCs w:val="24"/>
        </w:rPr>
        <w:t xml:space="preserve">a </w:t>
      </w:r>
      <w:r>
        <w:rPr>
          <w:rFonts w:ascii="Times New Roman" w:hAnsi="Times New Roman" w:cs="Times New Roman"/>
          <w:sz w:val="24"/>
          <w:szCs w:val="24"/>
        </w:rPr>
        <w:t xml:space="preserve">família, </w:t>
      </w:r>
      <w:r w:rsidR="009E312B">
        <w:rPr>
          <w:rFonts w:ascii="Times New Roman" w:hAnsi="Times New Roman" w:cs="Times New Roman"/>
          <w:sz w:val="24"/>
          <w:szCs w:val="24"/>
        </w:rPr>
        <w:t xml:space="preserve">a </w:t>
      </w:r>
      <w:r>
        <w:rPr>
          <w:rFonts w:ascii="Times New Roman" w:hAnsi="Times New Roman" w:cs="Times New Roman"/>
          <w:sz w:val="24"/>
          <w:szCs w:val="24"/>
        </w:rPr>
        <w:t xml:space="preserve">cultura, </w:t>
      </w:r>
      <w:r w:rsidR="009E312B">
        <w:rPr>
          <w:rFonts w:ascii="Times New Roman" w:hAnsi="Times New Roman" w:cs="Times New Roman"/>
          <w:sz w:val="24"/>
          <w:szCs w:val="24"/>
        </w:rPr>
        <w:t xml:space="preserve">o emprego e a </w:t>
      </w:r>
      <w:r>
        <w:rPr>
          <w:rFonts w:ascii="Times New Roman" w:hAnsi="Times New Roman" w:cs="Times New Roman"/>
          <w:sz w:val="24"/>
          <w:szCs w:val="24"/>
        </w:rPr>
        <w:t>segurança.</w:t>
      </w:r>
    </w:p>
    <w:p w:rsidR="00814301" w:rsidRDefault="00814301" w:rsidP="00814301">
      <w:pPr>
        <w:spacing w:after="0" w:line="360" w:lineRule="auto"/>
        <w:ind w:firstLine="720"/>
        <w:jc w:val="both"/>
        <w:rPr>
          <w:rFonts w:ascii="Times New Roman" w:hAnsi="Times New Roman" w:cs="Times New Roman"/>
          <w:sz w:val="24"/>
          <w:szCs w:val="24"/>
          <w:shd w:val="clear" w:color="auto" w:fill="FFFFFF"/>
        </w:rPr>
      </w:pPr>
      <w:r w:rsidRPr="009241D4">
        <w:rPr>
          <w:rFonts w:ascii="Times New Roman" w:hAnsi="Times New Roman" w:cs="Times New Roman"/>
          <w:sz w:val="24"/>
          <w:szCs w:val="24"/>
          <w:shd w:val="clear" w:color="auto" w:fill="FFFFFF"/>
        </w:rPr>
        <w:t>Quer no diálogo</w:t>
      </w:r>
      <w:r w:rsidRPr="009241D4">
        <w:rPr>
          <w:rStyle w:val="nfase"/>
          <w:rFonts w:ascii="Times New Roman" w:hAnsi="Times New Roman" w:cs="Times New Roman"/>
          <w:bCs/>
          <w:i w:val="0"/>
          <w:iCs w:val="0"/>
          <w:sz w:val="24"/>
          <w:szCs w:val="24"/>
          <w:shd w:val="clear" w:color="auto" w:fill="FFFFFF"/>
        </w:rPr>
        <w:t xml:space="preserve"> tido</w:t>
      </w:r>
      <w:r w:rsidRPr="009241D4">
        <w:rPr>
          <w:rFonts w:ascii="Times New Roman" w:hAnsi="Times New Roman" w:cs="Times New Roman"/>
          <w:sz w:val="24"/>
          <w:szCs w:val="24"/>
          <w:shd w:val="clear" w:color="auto" w:fill="FFFFFF"/>
        </w:rPr>
        <w:t xml:space="preserve"> com indivíduos reassentados, quer até nas conversas ouvidas na rua entre os transeuntes residentes em Cateme, Mualadzi e na vila de Moatize, argumenta-se que o reassentamento não foi concebido para melhorar as condições de vida das pessoas, mas </w:t>
      </w:r>
      <w:r w:rsidRPr="009241D4">
        <w:rPr>
          <w:rFonts w:ascii="Times New Roman" w:hAnsi="Times New Roman" w:cs="Times New Roman"/>
          <w:sz w:val="24"/>
          <w:szCs w:val="24"/>
          <w:shd w:val="clear" w:color="auto" w:fill="FFFFFF"/>
        </w:rPr>
        <w:lastRenderedPageBreak/>
        <w:t xml:space="preserve">sim viabilizar um gigantesco e ambicioso projeto de exploração das minas de carvão de Moatize, </w:t>
      </w:r>
      <w:r>
        <w:rPr>
          <w:rFonts w:ascii="Times New Roman" w:hAnsi="Times New Roman" w:cs="Times New Roman"/>
          <w:sz w:val="24"/>
          <w:szCs w:val="24"/>
          <w:shd w:val="clear" w:color="auto" w:fill="FFFFFF"/>
        </w:rPr>
        <w:t xml:space="preserve">que </w:t>
      </w:r>
      <w:r w:rsidRPr="009241D4">
        <w:rPr>
          <w:rFonts w:ascii="Times New Roman" w:hAnsi="Times New Roman" w:cs="Times New Roman"/>
          <w:sz w:val="24"/>
          <w:szCs w:val="24"/>
          <w:shd w:val="clear" w:color="auto" w:fill="FFFFFF"/>
        </w:rPr>
        <w:t xml:space="preserve">esteve paralisado devido à guerra civil. </w:t>
      </w:r>
    </w:p>
    <w:p w:rsidR="002A6EE0" w:rsidRDefault="00814301" w:rsidP="00A01113">
      <w:pPr>
        <w:spacing w:after="0" w:line="360" w:lineRule="auto"/>
        <w:ind w:firstLine="720"/>
        <w:jc w:val="both"/>
        <w:rPr>
          <w:rFonts w:ascii="Times New Roman" w:hAnsi="Times New Roman" w:cs="Times New Roman"/>
          <w:sz w:val="24"/>
          <w:szCs w:val="24"/>
        </w:rPr>
      </w:pPr>
      <w:r w:rsidRPr="009241D4">
        <w:rPr>
          <w:rFonts w:ascii="Times New Roman" w:hAnsi="Times New Roman" w:cs="Times New Roman"/>
          <w:sz w:val="24"/>
          <w:szCs w:val="24"/>
          <w:shd w:val="clear" w:color="auto" w:fill="FFFFFF"/>
        </w:rPr>
        <w:t xml:space="preserve">O sentimento geral da população afetada é de que, em nome do interesse nacional, o Estado moçambicano não protegeu os direitos dos reassentados nem adotou </w:t>
      </w:r>
      <w:r w:rsidRPr="00D054D0">
        <w:rPr>
          <w:rFonts w:ascii="Times New Roman" w:eastAsia="Times New Roman" w:hAnsi="Times New Roman" w:cs="Times New Roman"/>
          <w:color w:val="0A0A0A"/>
          <w:sz w:val="24"/>
          <w:szCs w:val="24"/>
        </w:rPr>
        <w:t>estratégia</w:t>
      </w:r>
      <w:r w:rsidRPr="009241D4">
        <w:rPr>
          <w:rFonts w:ascii="Times New Roman" w:eastAsia="Times New Roman" w:hAnsi="Times New Roman" w:cs="Times New Roman"/>
          <w:color w:val="0A0A0A"/>
          <w:sz w:val="24"/>
          <w:szCs w:val="24"/>
        </w:rPr>
        <w:t>s</w:t>
      </w:r>
      <w:r w:rsidRPr="00D054D0">
        <w:rPr>
          <w:rFonts w:ascii="Times New Roman" w:eastAsia="Times New Roman" w:hAnsi="Times New Roman" w:cs="Times New Roman"/>
          <w:color w:val="0A0A0A"/>
          <w:sz w:val="24"/>
          <w:szCs w:val="24"/>
        </w:rPr>
        <w:t xml:space="preserve"> que visa</w:t>
      </w:r>
      <w:r w:rsidRPr="009241D4">
        <w:rPr>
          <w:rFonts w:ascii="Times New Roman" w:eastAsia="Times New Roman" w:hAnsi="Times New Roman" w:cs="Times New Roman"/>
          <w:color w:val="0A0A0A"/>
          <w:sz w:val="24"/>
          <w:szCs w:val="24"/>
        </w:rPr>
        <w:t>m</w:t>
      </w:r>
      <w:r w:rsidRPr="00D054D0">
        <w:rPr>
          <w:rFonts w:ascii="Times New Roman" w:eastAsia="Times New Roman" w:hAnsi="Times New Roman" w:cs="Times New Roman"/>
          <w:color w:val="0A0A0A"/>
          <w:sz w:val="24"/>
          <w:szCs w:val="24"/>
        </w:rPr>
        <w:t xml:space="preserve"> a promoção social de grupos mais excluídos</w:t>
      </w:r>
      <w:r w:rsidRPr="009241D4">
        <w:rPr>
          <w:rFonts w:ascii="Times New Roman" w:eastAsia="Times New Roman" w:hAnsi="Times New Roman" w:cs="Times New Roman"/>
          <w:color w:val="0A0A0A"/>
          <w:sz w:val="24"/>
          <w:szCs w:val="24"/>
        </w:rPr>
        <w:t>. C</w:t>
      </w:r>
      <w:r w:rsidRPr="009241D4">
        <w:rPr>
          <w:rFonts w:ascii="Times New Roman" w:hAnsi="Times New Roman" w:cs="Times New Roman"/>
          <w:sz w:val="24"/>
          <w:szCs w:val="24"/>
          <w:shd w:val="clear" w:color="auto" w:fill="FFFFFF"/>
        </w:rPr>
        <w:t>onvém lembrar, a esse respeito, uma célebre frase de Adam Smith: “</w:t>
      </w:r>
      <w:r w:rsidRPr="009241D4">
        <w:rPr>
          <w:rStyle w:val="fontstyle01"/>
        </w:rPr>
        <w:t>Nenhuma sociedade pode ser florescente e feliz, se</w:t>
      </w:r>
      <w:r w:rsidRPr="009241D4">
        <w:rPr>
          <w:rFonts w:ascii="Times New Roman" w:hAnsi="Times New Roman" w:cs="Times New Roman"/>
          <w:color w:val="000000"/>
          <w:sz w:val="24"/>
          <w:szCs w:val="24"/>
        </w:rPr>
        <w:t xml:space="preserve"> </w:t>
      </w:r>
      <w:r w:rsidRPr="009241D4">
        <w:rPr>
          <w:rStyle w:val="fontstyle01"/>
        </w:rPr>
        <w:t>a grande maioria de seus membros forem pobres e miseráveis.”</w:t>
      </w:r>
      <w:r w:rsidRPr="009241D4">
        <w:rPr>
          <w:rStyle w:val="Refdenotaderodap"/>
          <w:rFonts w:ascii="Times New Roman" w:hAnsi="Times New Roman" w:cs="Times New Roman"/>
          <w:color w:val="000000"/>
          <w:sz w:val="24"/>
          <w:szCs w:val="24"/>
        </w:rPr>
        <w:footnoteReference w:id="735"/>
      </w:r>
      <w:r w:rsidRPr="009241D4">
        <w:rPr>
          <w:rFonts w:ascii="Times New Roman" w:hAnsi="Times New Roman" w:cs="Times New Roman"/>
          <w:sz w:val="24"/>
          <w:szCs w:val="24"/>
          <w:shd w:val="clear" w:color="auto" w:fill="FFFFFF"/>
        </w:rPr>
        <w:t xml:space="preserve"> </w:t>
      </w:r>
      <w:r w:rsidRPr="004C3515">
        <w:rPr>
          <w:rFonts w:ascii="Times New Roman" w:hAnsi="Times New Roman" w:cs="Times New Roman"/>
          <w:sz w:val="40"/>
          <w:szCs w:val="40"/>
          <w:shd w:val="clear" w:color="auto" w:fill="FFFFFF"/>
        </w:rPr>
        <w:tab/>
      </w:r>
    </w:p>
    <w:p w:rsidR="009F6373" w:rsidRDefault="002A6EE0" w:rsidP="00DB3DFA">
      <w:pPr>
        <w:spacing w:after="0" w:line="360" w:lineRule="auto"/>
        <w:ind w:firstLine="720"/>
        <w:jc w:val="both"/>
        <w:rPr>
          <w:rFonts w:ascii="Times New Roman" w:hAnsi="Times New Roman" w:cs="Times New Roman"/>
          <w:sz w:val="24"/>
          <w:szCs w:val="24"/>
        </w:rPr>
      </w:pPr>
      <w:r w:rsidRPr="00F821A6">
        <w:rPr>
          <w:rFonts w:ascii="Times New Roman" w:hAnsi="Times New Roman" w:cs="Times New Roman"/>
          <w:sz w:val="24"/>
          <w:szCs w:val="24"/>
        </w:rPr>
        <w:t>Daúce reconhece que o processo teve falhas, mas nega que tenha havido violações de direitos humanos. A t</w:t>
      </w:r>
      <w:r>
        <w:rPr>
          <w:rFonts w:ascii="Times New Roman" w:hAnsi="Times New Roman" w:cs="Times New Roman"/>
          <w:sz w:val="24"/>
          <w:szCs w:val="24"/>
        </w:rPr>
        <w:t xml:space="preserve">ítulo de exemplo, o entrevistado acrescenta </w:t>
      </w:r>
      <w:r w:rsidRPr="00F821A6">
        <w:rPr>
          <w:rFonts w:ascii="Times New Roman" w:hAnsi="Times New Roman" w:cs="Times New Roman"/>
          <w:sz w:val="24"/>
          <w:szCs w:val="24"/>
        </w:rPr>
        <w:t>que no</w:t>
      </w:r>
      <w:r w:rsidR="002C23B9">
        <w:rPr>
          <w:rFonts w:ascii="Times New Roman" w:hAnsi="Times New Roman" w:cs="Times New Roman"/>
          <w:sz w:val="24"/>
          <w:szCs w:val="24"/>
        </w:rPr>
        <w:t xml:space="preserve"> processo de reassentamento, o g</w:t>
      </w:r>
      <w:r w:rsidRPr="00F821A6">
        <w:rPr>
          <w:rFonts w:ascii="Times New Roman" w:hAnsi="Times New Roman" w:cs="Times New Roman"/>
          <w:sz w:val="24"/>
          <w:szCs w:val="24"/>
        </w:rPr>
        <w:t xml:space="preserve">overno criou comissões nas áreas de projetos de mineração para tratar dos assuntos das comunidades. </w:t>
      </w:r>
      <w:r w:rsidR="00814301">
        <w:rPr>
          <w:rFonts w:ascii="Times New Roman" w:hAnsi="Times New Roman" w:cs="Times New Roman"/>
          <w:sz w:val="24"/>
          <w:szCs w:val="24"/>
        </w:rPr>
        <w:t>O entrevistado acrescenta que o</w:t>
      </w:r>
      <w:r w:rsidRPr="00F821A6">
        <w:rPr>
          <w:rFonts w:ascii="Times New Roman" w:hAnsi="Times New Roman" w:cs="Times New Roman"/>
          <w:sz w:val="24"/>
          <w:szCs w:val="24"/>
        </w:rPr>
        <w:t xml:space="preserve"> desiderato dessas comissões era evitar que houvesse manifestações.</w:t>
      </w:r>
      <w:r w:rsidRPr="00F821A6">
        <w:rPr>
          <w:rStyle w:val="Refdenotaderodap"/>
          <w:rFonts w:ascii="Times New Roman" w:hAnsi="Times New Roman" w:cs="Times New Roman"/>
          <w:sz w:val="24"/>
          <w:szCs w:val="24"/>
        </w:rPr>
        <w:footnoteReference w:id="736"/>
      </w:r>
      <w:r w:rsidRPr="00F821A6">
        <w:rPr>
          <w:rFonts w:ascii="Times New Roman" w:hAnsi="Times New Roman" w:cs="Times New Roman"/>
          <w:sz w:val="24"/>
          <w:szCs w:val="24"/>
        </w:rPr>
        <w:t xml:space="preserve"> A avaliar pelas palavras de Daúce,</w:t>
      </w:r>
      <w:r w:rsidR="002C23B9">
        <w:rPr>
          <w:rFonts w:ascii="Times New Roman" w:hAnsi="Times New Roman" w:cs="Times New Roman"/>
          <w:sz w:val="24"/>
          <w:szCs w:val="24"/>
        </w:rPr>
        <w:t xml:space="preserve"> deduz-se que a preocupação do g</w:t>
      </w:r>
      <w:r w:rsidRPr="00F821A6">
        <w:rPr>
          <w:rFonts w:ascii="Times New Roman" w:hAnsi="Times New Roman" w:cs="Times New Roman"/>
          <w:sz w:val="24"/>
          <w:szCs w:val="24"/>
        </w:rPr>
        <w:t xml:space="preserve">overno consistia em evitar manifestações e não a correção dos problemas decorrentes do reassentamento.    </w:t>
      </w:r>
    </w:p>
    <w:p w:rsidR="00AE733A" w:rsidRDefault="00AE733A" w:rsidP="00DB3DFA">
      <w:pPr>
        <w:spacing w:after="0" w:line="360" w:lineRule="auto"/>
        <w:ind w:firstLine="720"/>
        <w:jc w:val="both"/>
        <w:rPr>
          <w:rFonts w:ascii="Times New Roman" w:hAnsi="Times New Roman" w:cs="Times New Roman"/>
          <w:sz w:val="24"/>
          <w:szCs w:val="24"/>
        </w:rPr>
      </w:pPr>
    </w:p>
    <w:p w:rsidR="00637B5F" w:rsidRPr="001201E8" w:rsidRDefault="005B615B" w:rsidP="00BA034A">
      <w:pPr>
        <w:pStyle w:val="Legenda"/>
        <w:keepNext/>
        <w:rPr>
          <w:rFonts w:cs="Times New Roman"/>
          <w:b/>
          <w:szCs w:val="24"/>
        </w:rPr>
      </w:pPr>
      <w:bookmarkStart w:id="81" w:name="_Toc493503079"/>
      <w:r w:rsidRPr="001201E8">
        <w:t xml:space="preserve">Gráfico </w:t>
      </w:r>
      <w:r w:rsidRPr="001201E8">
        <w:fldChar w:fldCharType="begin"/>
      </w:r>
      <w:r w:rsidRPr="001201E8">
        <w:instrText xml:space="preserve"> SEQ Gráfico \* ARABIC </w:instrText>
      </w:r>
      <w:r w:rsidRPr="001201E8">
        <w:fldChar w:fldCharType="separate"/>
      </w:r>
      <w:r w:rsidR="005240DB">
        <w:rPr>
          <w:noProof/>
        </w:rPr>
        <w:t>19</w:t>
      </w:r>
      <w:r w:rsidRPr="001201E8">
        <w:fldChar w:fldCharType="end"/>
      </w:r>
      <w:r w:rsidRPr="001201E8">
        <w:t xml:space="preserve">: </w:t>
      </w:r>
      <w:r w:rsidRPr="001201E8">
        <w:rPr>
          <w:b/>
        </w:rPr>
        <w:t xml:space="preserve">Se tivesse sido uma outra </w:t>
      </w:r>
      <w:r w:rsidR="008A4FC2" w:rsidRPr="001201E8">
        <w:rPr>
          <w:b/>
        </w:rPr>
        <w:t>empresa, e não a Vale</w:t>
      </w:r>
      <w:r w:rsidR="007A45EE" w:rsidRPr="001201E8">
        <w:rPr>
          <w:b/>
        </w:rPr>
        <w:t>, Riversdale</w:t>
      </w:r>
      <w:r w:rsidR="008A4FC2" w:rsidRPr="001201E8">
        <w:rPr>
          <w:b/>
        </w:rPr>
        <w:t xml:space="preserve"> e a</w:t>
      </w:r>
      <w:r w:rsidRPr="001201E8">
        <w:rPr>
          <w:b/>
        </w:rPr>
        <w:t xml:space="preserve"> Rio Tinto, o processo de reassentamento teria decorrido da melhor maneira</w:t>
      </w:r>
      <w:r w:rsidR="00913435" w:rsidRPr="001201E8">
        <w:rPr>
          <w:rStyle w:val="Refdenotaderodap"/>
          <w:rFonts w:cs="Times New Roman"/>
          <w:b/>
          <w:szCs w:val="24"/>
        </w:rPr>
        <w:footnoteReference w:id="737"/>
      </w:r>
      <w:bookmarkEnd w:id="81"/>
    </w:p>
    <w:p w:rsidR="00637B5F" w:rsidRPr="004125B4" w:rsidRDefault="0004754E" w:rsidP="00637B5F">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407872" behindDoc="0" locked="0" layoutInCell="1" allowOverlap="1" wp14:anchorId="2CF13F59" wp14:editId="3E180190">
                <wp:simplePos x="0" y="0"/>
                <wp:positionH relativeFrom="column">
                  <wp:posOffset>2055676</wp:posOffset>
                </wp:positionH>
                <wp:positionV relativeFrom="paragraph">
                  <wp:posOffset>101600</wp:posOffset>
                </wp:positionV>
                <wp:extent cx="1558124" cy="0"/>
                <wp:effectExtent l="38100" t="76200" r="23495" b="114300"/>
                <wp:wrapNone/>
                <wp:docPr id="31" name="Conexão recta unidireccional 31"/>
                <wp:cNvGraphicFramePr/>
                <a:graphic xmlns:a="http://schemas.openxmlformats.org/drawingml/2006/main">
                  <a:graphicData uri="http://schemas.microsoft.com/office/word/2010/wordprocessingShape">
                    <wps:wsp>
                      <wps:cNvCnPr/>
                      <wps:spPr>
                        <a:xfrm>
                          <a:off x="0" y="0"/>
                          <a:ext cx="1558124"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1" o:spid="_x0000_s1026" type="#_x0000_t32" style="position:absolute;margin-left:161.85pt;margin-top:8pt;width:122.7pt;height:0;z-index:25140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" strokecolor="black [3040]">
                <v:stroke startarrow="open" endarrow="open"/>
              </v:shape>
            </w:pict>
          </mc:Fallback>
        </mc:AlternateContent>
      </w:r>
      <w:r w:rsidR="004F2ABC">
        <w:rPr>
          <w:rFonts w:ascii="Times New Roman" w:hAnsi="Times New Roman" w:cs="Times New Roman"/>
          <w:b/>
          <w:sz w:val="24"/>
          <w:szCs w:val="24"/>
        </w:rPr>
        <w:t xml:space="preserve">   </w:t>
      </w:r>
      <w:r w:rsidR="00637B5F" w:rsidRPr="00264333">
        <w:rPr>
          <w:rFonts w:ascii="Times New Roman" w:hAnsi="Times New Roman" w:cs="Times New Roman"/>
          <w:b/>
          <w:sz w:val="24"/>
          <w:szCs w:val="24"/>
        </w:rPr>
        <w:t>Cateme</w:t>
      </w:r>
      <w:r w:rsidR="00637B5F">
        <w:rPr>
          <w:rFonts w:ascii="Times New Roman" w:hAnsi="Times New Roman" w:cs="Times New Roman"/>
          <w:b/>
          <w:sz w:val="24"/>
          <w:szCs w:val="24"/>
        </w:rPr>
        <w:t xml:space="preserve">     </w:t>
      </w:r>
      <w:r w:rsidR="004F2ABC">
        <w:rPr>
          <w:rFonts w:ascii="Times New Roman" w:hAnsi="Times New Roman" w:cs="Times New Roman"/>
          <w:b/>
          <w:sz w:val="24"/>
          <w:szCs w:val="24"/>
        </w:rPr>
        <w:t xml:space="preserve">  </w:t>
      </w:r>
      <w:r w:rsidR="00637B5F">
        <w:rPr>
          <w:rFonts w:ascii="Times New Roman" w:hAnsi="Times New Roman" w:cs="Times New Roman"/>
          <w:b/>
          <w:sz w:val="24"/>
          <w:szCs w:val="24"/>
        </w:rPr>
        <w:t xml:space="preserve">                          </w:t>
      </w:r>
      <w:r w:rsidR="004F2ABC">
        <w:rPr>
          <w:rFonts w:ascii="Times New Roman" w:hAnsi="Times New Roman" w:cs="Times New Roman"/>
          <w:b/>
          <w:sz w:val="24"/>
          <w:szCs w:val="24"/>
        </w:rPr>
        <w:t xml:space="preserve">   </w:t>
      </w:r>
      <w:r w:rsidR="00637B5F">
        <w:rPr>
          <w:rFonts w:ascii="Times New Roman" w:hAnsi="Times New Roman" w:cs="Times New Roman"/>
          <w:b/>
          <w:sz w:val="24"/>
          <w:szCs w:val="24"/>
        </w:rPr>
        <w:t xml:space="preserve">      Mualadzi</w:t>
      </w:r>
    </w:p>
    <w:p w:rsidR="00313E16" w:rsidRDefault="006C2CB5" w:rsidP="00637B5F">
      <w:pPr>
        <w:spacing w:after="0" w:line="360" w:lineRule="auto"/>
        <w:rPr>
          <w:rFonts w:ascii="Times New Roman" w:hAnsi="Times New Roman" w:cs="Times New Roman"/>
          <w:sz w:val="24"/>
          <w:szCs w:val="24"/>
        </w:rPr>
      </w:pPr>
      <w:r>
        <w:rPr>
          <w:noProof/>
          <w:lang w:eastAsia="pt-PT"/>
        </w:rPr>
        <w:drawing>
          <wp:inline distT="0" distB="0" distL="0" distR="0" wp14:anchorId="3A00CF0C" wp14:editId="4C13E21D">
            <wp:extent cx="2949577" cy="3269411"/>
            <wp:effectExtent l="0" t="0" r="3175" b="762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605" cy="3273876"/>
                    </a:xfrm>
                    <a:prstGeom prst="rect">
                      <a:avLst/>
                    </a:prstGeom>
                  </pic:spPr>
                </pic:pic>
              </a:graphicData>
            </a:graphic>
          </wp:inline>
        </w:drawing>
      </w:r>
      <w:r>
        <w:rPr>
          <w:noProof/>
          <w:lang w:eastAsia="pt-PT"/>
        </w:rPr>
        <w:drawing>
          <wp:inline distT="0" distB="0" distL="0" distR="0" wp14:anchorId="31D65BD0" wp14:editId="078CF5E9">
            <wp:extent cx="2402317" cy="3347049"/>
            <wp:effectExtent l="0" t="0" r="0" b="6350"/>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07875" cy="3354792"/>
                    </a:xfrm>
                    <a:prstGeom prst="rect">
                      <a:avLst/>
                    </a:prstGeom>
                  </pic:spPr>
                </pic:pic>
              </a:graphicData>
            </a:graphic>
          </wp:inline>
        </w:drawing>
      </w:r>
    </w:p>
    <w:p w:rsidR="002A6EE0" w:rsidRDefault="002A6EE0" w:rsidP="002A6EE0">
      <w:pPr>
        <w:spacing w:after="0" w:line="360" w:lineRule="auto"/>
        <w:jc w:val="both"/>
        <w:rPr>
          <w:rFonts w:ascii="Times New Roman" w:hAnsi="Times New Roman" w:cs="Times New Roman"/>
          <w:sz w:val="24"/>
          <w:szCs w:val="24"/>
        </w:rPr>
      </w:pPr>
      <w:r w:rsidRPr="001660E7">
        <w:rPr>
          <w:rFonts w:ascii="Times New Roman" w:hAnsi="Times New Roman" w:cs="Times New Roman"/>
          <w:color w:val="222222"/>
          <w:sz w:val="24"/>
          <w:szCs w:val="24"/>
          <w:shd w:val="clear" w:color="auto" w:fill="FFFFFF"/>
        </w:rPr>
        <w:lastRenderedPageBreak/>
        <w:t>Na questão sobre s</w:t>
      </w:r>
      <w:r w:rsidRPr="001660E7">
        <w:rPr>
          <w:rFonts w:ascii="Times New Roman" w:hAnsi="Times New Roman" w:cs="Times New Roman"/>
          <w:sz w:val="24"/>
          <w:szCs w:val="24"/>
        </w:rPr>
        <w:t>e tivesse sido uma outra empresa, e não a Vale, o processo de reassentamento teria decorrido da melhor maneira, os inquiridos de Cateme r</w:t>
      </w:r>
      <w:r>
        <w:rPr>
          <w:rFonts w:ascii="Times New Roman" w:hAnsi="Times New Roman" w:cs="Times New Roman"/>
          <w:sz w:val="24"/>
          <w:szCs w:val="24"/>
        </w:rPr>
        <w:t>espon</w:t>
      </w:r>
      <w:r w:rsidR="004F2ABC">
        <w:rPr>
          <w:rFonts w:ascii="Times New Roman" w:hAnsi="Times New Roman" w:cs="Times New Roman"/>
          <w:sz w:val="24"/>
          <w:szCs w:val="24"/>
        </w:rPr>
        <w:t>deram da seguinte maneira: 26.5</w:t>
      </w:r>
      <w:r>
        <w:rPr>
          <w:rFonts w:ascii="Times New Roman" w:hAnsi="Times New Roman" w:cs="Times New Roman"/>
          <w:sz w:val="24"/>
          <w:szCs w:val="24"/>
        </w:rPr>
        <w:t>%</w:t>
      </w:r>
      <w:r w:rsidRPr="001660E7">
        <w:rPr>
          <w:rFonts w:ascii="Times New Roman" w:hAnsi="Times New Roman" w:cs="Times New Roman"/>
          <w:sz w:val="24"/>
          <w:szCs w:val="24"/>
        </w:rPr>
        <w:t xml:space="preserve"> </w:t>
      </w:r>
      <w:r>
        <w:rPr>
          <w:rFonts w:ascii="Times New Roman" w:hAnsi="Times New Roman" w:cs="Times New Roman"/>
          <w:sz w:val="24"/>
          <w:szCs w:val="24"/>
        </w:rPr>
        <w:t>concorda</w:t>
      </w:r>
      <w:r w:rsidRPr="001660E7">
        <w:rPr>
          <w:rFonts w:ascii="Times New Roman" w:hAnsi="Times New Roman" w:cs="Times New Roman"/>
          <w:sz w:val="24"/>
          <w:szCs w:val="24"/>
        </w:rPr>
        <w:t xml:space="preserve"> totalmente</w:t>
      </w:r>
      <w:r>
        <w:rPr>
          <w:rFonts w:ascii="Times New Roman" w:hAnsi="Times New Roman" w:cs="Times New Roman"/>
          <w:sz w:val="24"/>
          <w:szCs w:val="24"/>
        </w:rPr>
        <w:t>, 24.5%</w:t>
      </w:r>
      <w:r w:rsidRPr="001660E7">
        <w:rPr>
          <w:rFonts w:ascii="Times New Roman" w:hAnsi="Times New Roman" w:cs="Times New Roman"/>
          <w:sz w:val="24"/>
          <w:szCs w:val="24"/>
        </w:rPr>
        <w:t xml:space="preserve"> </w:t>
      </w:r>
      <w:r>
        <w:rPr>
          <w:rFonts w:ascii="Times New Roman" w:hAnsi="Times New Roman" w:cs="Times New Roman"/>
          <w:sz w:val="24"/>
          <w:szCs w:val="24"/>
        </w:rPr>
        <w:t>discorda</w:t>
      </w:r>
      <w:r w:rsidRPr="001660E7">
        <w:rPr>
          <w:rFonts w:ascii="Times New Roman" w:hAnsi="Times New Roman" w:cs="Times New Roman"/>
          <w:sz w:val="24"/>
          <w:szCs w:val="24"/>
        </w:rPr>
        <w:t xml:space="preserve"> totalmente</w:t>
      </w:r>
      <w:r>
        <w:rPr>
          <w:rFonts w:ascii="Times New Roman" w:hAnsi="Times New Roman" w:cs="Times New Roman"/>
          <w:sz w:val="24"/>
          <w:szCs w:val="24"/>
        </w:rPr>
        <w:t>, 24.0%</w:t>
      </w:r>
      <w:r w:rsidRPr="001660E7">
        <w:rPr>
          <w:rFonts w:ascii="Times New Roman" w:hAnsi="Times New Roman" w:cs="Times New Roman"/>
          <w:sz w:val="24"/>
          <w:szCs w:val="24"/>
        </w:rPr>
        <w:t xml:space="preserve"> não </w:t>
      </w:r>
      <w:r>
        <w:rPr>
          <w:rFonts w:ascii="Times New Roman" w:hAnsi="Times New Roman" w:cs="Times New Roman"/>
          <w:sz w:val="24"/>
          <w:szCs w:val="24"/>
        </w:rPr>
        <w:t>concorda</w:t>
      </w:r>
      <w:r w:rsidRPr="001660E7">
        <w:rPr>
          <w:rFonts w:ascii="Times New Roman" w:hAnsi="Times New Roman" w:cs="Times New Roman"/>
          <w:sz w:val="24"/>
          <w:szCs w:val="24"/>
        </w:rPr>
        <w:t xml:space="preserve"> nem </w:t>
      </w:r>
      <w:r>
        <w:rPr>
          <w:rFonts w:ascii="Times New Roman" w:hAnsi="Times New Roman" w:cs="Times New Roman"/>
          <w:sz w:val="24"/>
          <w:szCs w:val="24"/>
        </w:rPr>
        <w:t>discorda</w:t>
      </w:r>
      <w:r w:rsidRPr="001660E7">
        <w:rPr>
          <w:rFonts w:ascii="Times New Roman" w:hAnsi="Times New Roman" w:cs="Times New Roman"/>
          <w:sz w:val="24"/>
          <w:szCs w:val="24"/>
        </w:rPr>
        <w:t xml:space="preserve"> com a enunciação</w:t>
      </w:r>
      <w:r>
        <w:rPr>
          <w:rFonts w:ascii="Times New Roman" w:hAnsi="Times New Roman" w:cs="Times New Roman"/>
          <w:sz w:val="24"/>
          <w:szCs w:val="24"/>
        </w:rPr>
        <w:t xml:space="preserve"> e 4.0% não respondeu ao questionário. </w:t>
      </w:r>
    </w:p>
    <w:p w:rsidR="002A6EE0" w:rsidRDefault="002A6EE0" w:rsidP="002A6EE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 gráfico de Mualadzi observa-se que, 54.9% discorda totalmente, 21.57</w:t>
      </w:r>
      <w:r w:rsidR="004F2ABC">
        <w:rPr>
          <w:rFonts w:ascii="Times New Roman" w:hAnsi="Times New Roman" w:cs="Times New Roman"/>
          <w:sz w:val="24"/>
          <w:szCs w:val="24"/>
        </w:rPr>
        <w:t>%</w:t>
      </w:r>
      <w:r>
        <w:rPr>
          <w:rFonts w:ascii="Times New Roman" w:hAnsi="Times New Roman" w:cs="Times New Roman"/>
          <w:sz w:val="24"/>
          <w:szCs w:val="24"/>
        </w:rPr>
        <w:t xml:space="preserve"> concorda totalmente e 1.96% não respondeu ao questionário. </w:t>
      </w:r>
      <w:r>
        <w:rPr>
          <w:rFonts w:ascii="Times New Roman" w:hAnsi="Times New Roman" w:cs="Times New Roman"/>
          <w:sz w:val="24"/>
          <w:szCs w:val="24"/>
        </w:rPr>
        <w:tab/>
      </w:r>
    </w:p>
    <w:p w:rsidR="00D17825" w:rsidRPr="00D17825" w:rsidRDefault="002A6EE0" w:rsidP="00D17825">
      <w:pPr>
        <w:spacing w:after="0" w:line="360" w:lineRule="auto"/>
        <w:ind w:firstLine="720"/>
        <w:jc w:val="both"/>
        <w:rPr>
          <w:rFonts w:ascii="Times New Roman" w:eastAsia="Times New Roman" w:hAnsi="Times New Roman" w:cs="Times New Roman"/>
          <w:color w:val="000000" w:themeColor="text1"/>
          <w:sz w:val="24"/>
          <w:szCs w:val="24"/>
          <w:lang w:eastAsia="pt-PT"/>
        </w:rPr>
      </w:pPr>
      <w:r w:rsidRPr="00E52E75">
        <w:rPr>
          <w:rFonts w:ascii="Times New Roman" w:hAnsi="Times New Roman" w:cs="Times New Roman"/>
          <w:sz w:val="24"/>
          <w:szCs w:val="24"/>
        </w:rPr>
        <w:t>Os reassentamentos que tiveram lugar em Moçambique nos últimos anos, quer pela indústria extrativa, quer por construção de infraestruturas</w:t>
      </w:r>
      <w:r w:rsidR="00187420">
        <w:rPr>
          <w:rFonts w:ascii="Times New Roman" w:hAnsi="Times New Roman" w:cs="Times New Roman"/>
          <w:sz w:val="24"/>
          <w:szCs w:val="24"/>
        </w:rPr>
        <w:t xml:space="preserve"> diversas (barragem, pontes, estradas)</w:t>
      </w:r>
      <w:r w:rsidRPr="00E52E75">
        <w:rPr>
          <w:rFonts w:ascii="Times New Roman" w:hAnsi="Times New Roman" w:cs="Times New Roman"/>
          <w:sz w:val="24"/>
          <w:szCs w:val="24"/>
        </w:rPr>
        <w:t xml:space="preserve">, foram de modo genérico alvo de críticas da </w:t>
      </w:r>
      <w:r w:rsidR="00187420">
        <w:rPr>
          <w:rFonts w:ascii="Times New Roman" w:hAnsi="Times New Roman" w:cs="Times New Roman"/>
          <w:sz w:val="24"/>
          <w:szCs w:val="24"/>
        </w:rPr>
        <w:t xml:space="preserve">SC </w:t>
      </w:r>
      <w:r w:rsidRPr="00E52E75">
        <w:rPr>
          <w:rFonts w:ascii="Times New Roman" w:hAnsi="Times New Roman" w:cs="Times New Roman"/>
          <w:sz w:val="24"/>
          <w:szCs w:val="24"/>
        </w:rPr>
        <w:t>devido ao seu carácter fragmentário das comunidades e de “incubar” a</w:t>
      </w:r>
      <w:r w:rsidRPr="00E52E75">
        <w:rPr>
          <w:rFonts w:ascii="Times New Roman" w:eastAsia="Times New Roman" w:hAnsi="Times New Roman" w:cs="Times New Roman"/>
          <w:color w:val="000000" w:themeColor="text1"/>
          <w:sz w:val="24"/>
          <w:szCs w:val="24"/>
          <w:lang w:eastAsia="pt-PT"/>
        </w:rPr>
        <w:t xml:space="preserve"> pobreza.</w:t>
      </w:r>
    </w:p>
    <w:p w:rsidR="00D17825" w:rsidRPr="00D17825" w:rsidRDefault="002A6EE0" w:rsidP="002A6EE0">
      <w:pPr>
        <w:spacing w:after="0" w:line="360" w:lineRule="auto"/>
        <w:jc w:val="both"/>
        <w:rPr>
          <w:rFonts w:ascii="Times New Roman" w:hAnsi="Times New Roman" w:cs="Times New Roman"/>
          <w:sz w:val="24"/>
          <w:szCs w:val="24"/>
        </w:rPr>
      </w:pPr>
      <w:r w:rsidRPr="00392825">
        <w:rPr>
          <w:rFonts w:ascii="Times New Roman" w:hAnsi="Times New Roman" w:cs="Times New Roman"/>
          <w:sz w:val="24"/>
          <w:szCs w:val="24"/>
        </w:rPr>
        <w:tab/>
        <w:t>Da parte da</w:t>
      </w:r>
      <w:r w:rsidR="00187420">
        <w:rPr>
          <w:rFonts w:ascii="Times New Roman" w:hAnsi="Times New Roman" w:cs="Times New Roman"/>
          <w:sz w:val="24"/>
          <w:szCs w:val="24"/>
        </w:rPr>
        <w:t xml:space="preserve"> S</w:t>
      </w:r>
      <w:r>
        <w:rPr>
          <w:rFonts w:ascii="Times New Roman" w:hAnsi="Times New Roman" w:cs="Times New Roman"/>
          <w:sz w:val="24"/>
          <w:szCs w:val="24"/>
        </w:rPr>
        <w:t>C</w:t>
      </w:r>
      <w:r w:rsidR="00187420">
        <w:rPr>
          <w:rFonts w:ascii="Times New Roman" w:hAnsi="Times New Roman" w:cs="Times New Roman"/>
          <w:sz w:val="24"/>
          <w:szCs w:val="24"/>
        </w:rPr>
        <w:t>,</w:t>
      </w:r>
      <w:r>
        <w:rPr>
          <w:rFonts w:ascii="Times New Roman" w:hAnsi="Times New Roman" w:cs="Times New Roman"/>
          <w:sz w:val="24"/>
          <w:szCs w:val="24"/>
        </w:rPr>
        <w:t xml:space="preserve"> como refere Gizela </w:t>
      </w:r>
      <w:r w:rsidRPr="00392825">
        <w:rPr>
          <w:rFonts w:ascii="Times New Roman" w:hAnsi="Times New Roman" w:cs="Times New Roman"/>
          <w:sz w:val="24"/>
          <w:szCs w:val="24"/>
        </w:rPr>
        <w:t>Zunguze, os casos de violações dos direitos das populações afetadas foram levados</w:t>
      </w:r>
      <w:r>
        <w:rPr>
          <w:rFonts w:ascii="Times New Roman" w:hAnsi="Times New Roman" w:cs="Times New Roman"/>
          <w:sz w:val="24"/>
          <w:szCs w:val="24"/>
        </w:rPr>
        <w:t>,</w:t>
      </w:r>
      <w:r w:rsidRPr="00392825">
        <w:rPr>
          <w:rFonts w:ascii="Times New Roman" w:hAnsi="Times New Roman" w:cs="Times New Roman"/>
          <w:sz w:val="24"/>
          <w:szCs w:val="24"/>
        </w:rPr>
        <w:t xml:space="preserve"> em agosto de 2016</w:t>
      </w:r>
      <w:r>
        <w:rPr>
          <w:rFonts w:ascii="Times New Roman" w:hAnsi="Times New Roman" w:cs="Times New Roman"/>
          <w:sz w:val="24"/>
          <w:szCs w:val="24"/>
        </w:rPr>
        <w:t>,</w:t>
      </w:r>
      <w:r w:rsidRPr="00392825">
        <w:rPr>
          <w:rFonts w:ascii="Times New Roman" w:hAnsi="Times New Roman" w:cs="Times New Roman"/>
          <w:sz w:val="24"/>
          <w:szCs w:val="24"/>
        </w:rPr>
        <w:t xml:space="preserve"> </w:t>
      </w:r>
      <w:r>
        <w:rPr>
          <w:rFonts w:ascii="Times New Roman" w:hAnsi="Times New Roman" w:cs="Times New Roman"/>
          <w:sz w:val="24"/>
          <w:szCs w:val="24"/>
        </w:rPr>
        <w:t>a</w:t>
      </w:r>
      <w:r w:rsidRPr="00392825">
        <w:rPr>
          <w:rFonts w:ascii="Times New Roman" w:hAnsi="Times New Roman" w:cs="Times New Roman"/>
          <w:sz w:val="24"/>
          <w:szCs w:val="24"/>
        </w:rPr>
        <w:t>o Tribunal Permanente dos Povos na África Austral</w:t>
      </w:r>
      <w:r>
        <w:rPr>
          <w:rFonts w:ascii="Times New Roman" w:hAnsi="Times New Roman" w:cs="Times New Roman"/>
          <w:sz w:val="24"/>
          <w:szCs w:val="24"/>
        </w:rPr>
        <w:t>.</w:t>
      </w:r>
      <w:r w:rsidRPr="0012685A">
        <w:rPr>
          <w:rStyle w:val="Refdenotaderodap"/>
          <w:rFonts w:ascii="Times New Roman" w:hAnsi="Times New Roman" w:cs="Times New Roman"/>
          <w:sz w:val="20"/>
          <w:szCs w:val="20"/>
        </w:rPr>
        <w:footnoteReference w:id="738"/>
      </w:r>
      <w:r w:rsidRPr="0012685A">
        <w:rPr>
          <w:rFonts w:ascii="Times New Roman" w:hAnsi="Times New Roman" w:cs="Times New Roman"/>
          <w:sz w:val="20"/>
          <w:szCs w:val="20"/>
        </w:rPr>
        <w:t xml:space="preserve"> </w:t>
      </w:r>
      <w:r w:rsidRPr="00D17825">
        <w:rPr>
          <w:rFonts w:ascii="Times New Roman" w:hAnsi="Times New Roman" w:cs="Times New Roman"/>
          <w:sz w:val="24"/>
          <w:szCs w:val="24"/>
        </w:rPr>
        <w:t>Na esteira do parágrafo anterior, a mesma autora argumenta que “Embora possa emitir uma sentença moral e reconhecer a culpa das transnacionais, este Tribunal não tem a capacidade de emitir uma sentença vinculativa para as empresas violadoras.”</w:t>
      </w:r>
      <w:r w:rsidRPr="00D17825">
        <w:rPr>
          <w:rStyle w:val="Refdenotaderodap"/>
          <w:rFonts w:ascii="Times New Roman" w:hAnsi="Times New Roman" w:cs="Times New Roman"/>
          <w:sz w:val="24"/>
          <w:szCs w:val="24"/>
        </w:rPr>
        <w:footnoteReference w:id="739"/>
      </w:r>
      <w:r w:rsidRPr="00D17825">
        <w:rPr>
          <w:rFonts w:ascii="Times New Roman" w:hAnsi="Times New Roman" w:cs="Times New Roman"/>
          <w:sz w:val="24"/>
          <w:szCs w:val="24"/>
        </w:rPr>
        <w:t xml:space="preserve">  </w:t>
      </w:r>
    </w:p>
    <w:p w:rsidR="00D17825" w:rsidRPr="00D17825" w:rsidRDefault="00D17825" w:rsidP="00D17825">
      <w:pPr>
        <w:tabs>
          <w:tab w:val="left" w:pos="2268"/>
        </w:tabs>
        <w:spacing w:after="0" w:line="360" w:lineRule="auto"/>
        <w:ind w:firstLine="720"/>
        <w:jc w:val="both"/>
        <w:rPr>
          <w:rFonts w:ascii="Times New Roman" w:hAnsi="Times New Roman" w:cs="Times New Roman"/>
          <w:sz w:val="24"/>
          <w:szCs w:val="24"/>
        </w:rPr>
      </w:pPr>
      <w:r w:rsidRPr="00D17825">
        <w:rPr>
          <w:rFonts w:ascii="Times New Roman" w:hAnsi="Times New Roman" w:cs="Times New Roman"/>
          <w:sz w:val="24"/>
          <w:szCs w:val="24"/>
        </w:rPr>
        <w:t xml:space="preserve">As organizações da Sociedade Civil (OSC) </w:t>
      </w:r>
      <w:r w:rsidR="001F0D01">
        <w:rPr>
          <w:rFonts w:ascii="Times New Roman" w:hAnsi="Times New Roman" w:cs="Times New Roman"/>
          <w:sz w:val="24"/>
          <w:szCs w:val="24"/>
        </w:rPr>
        <w:t>desempenham</w:t>
      </w:r>
      <w:r w:rsidRPr="00D17825">
        <w:rPr>
          <w:rFonts w:ascii="Times New Roman" w:hAnsi="Times New Roman" w:cs="Times New Roman"/>
          <w:sz w:val="24"/>
          <w:szCs w:val="24"/>
        </w:rPr>
        <w:t xml:space="preserve"> um papel muito importante</w:t>
      </w:r>
      <w:r w:rsidR="009A56CC">
        <w:rPr>
          <w:rFonts w:ascii="Times New Roman" w:hAnsi="Times New Roman" w:cs="Times New Roman"/>
          <w:sz w:val="24"/>
          <w:szCs w:val="24"/>
        </w:rPr>
        <w:t>, quer</w:t>
      </w:r>
      <w:r w:rsidRPr="00D17825">
        <w:rPr>
          <w:rFonts w:ascii="Times New Roman" w:hAnsi="Times New Roman" w:cs="Times New Roman"/>
          <w:sz w:val="24"/>
          <w:szCs w:val="24"/>
        </w:rPr>
        <w:t xml:space="preserve"> na fiscalização das atividades desenvolvidas pelas empresas transnacionais</w:t>
      </w:r>
      <w:r w:rsidR="009A56CC">
        <w:rPr>
          <w:rFonts w:ascii="Times New Roman" w:hAnsi="Times New Roman" w:cs="Times New Roman"/>
          <w:sz w:val="24"/>
          <w:szCs w:val="24"/>
        </w:rPr>
        <w:t>, quer</w:t>
      </w:r>
      <w:r w:rsidR="008D1F3D">
        <w:rPr>
          <w:rFonts w:ascii="Times New Roman" w:hAnsi="Times New Roman" w:cs="Times New Roman"/>
          <w:sz w:val="24"/>
          <w:szCs w:val="24"/>
        </w:rPr>
        <w:t xml:space="preserve"> na atuação do g</w:t>
      </w:r>
      <w:r w:rsidRPr="00D17825">
        <w:rPr>
          <w:rFonts w:ascii="Times New Roman" w:hAnsi="Times New Roman" w:cs="Times New Roman"/>
          <w:sz w:val="24"/>
          <w:szCs w:val="24"/>
        </w:rPr>
        <w:t>overno moçambicano</w:t>
      </w:r>
      <w:r w:rsidR="009A56CC">
        <w:rPr>
          <w:rFonts w:ascii="Times New Roman" w:hAnsi="Times New Roman" w:cs="Times New Roman"/>
          <w:sz w:val="24"/>
          <w:szCs w:val="24"/>
        </w:rPr>
        <w:t xml:space="preserve"> na exploração dos recursos naturais</w:t>
      </w:r>
      <w:r w:rsidRPr="00D17825">
        <w:rPr>
          <w:rFonts w:ascii="Times New Roman" w:hAnsi="Times New Roman" w:cs="Times New Roman"/>
          <w:sz w:val="24"/>
          <w:szCs w:val="24"/>
        </w:rPr>
        <w:t xml:space="preserve">, </w:t>
      </w:r>
      <w:r w:rsidR="009A56CC">
        <w:rPr>
          <w:rFonts w:ascii="Times New Roman" w:hAnsi="Times New Roman" w:cs="Times New Roman"/>
          <w:sz w:val="24"/>
          <w:szCs w:val="24"/>
        </w:rPr>
        <w:t>agindo sempre em defesa das comunidades afe</w:t>
      </w:r>
      <w:r w:rsidRPr="00D17825">
        <w:rPr>
          <w:rFonts w:ascii="Times New Roman" w:hAnsi="Times New Roman" w:cs="Times New Roman"/>
          <w:sz w:val="24"/>
          <w:szCs w:val="24"/>
        </w:rPr>
        <w:t xml:space="preserve">tadas. Mas esta ação não tem </w:t>
      </w:r>
      <w:r w:rsidR="007A4F3C">
        <w:rPr>
          <w:rFonts w:ascii="Times New Roman" w:hAnsi="Times New Roman" w:cs="Times New Roman"/>
          <w:sz w:val="24"/>
          <w:szCs w:val="24"/>
        </w:rPr>
        <w:t>trazido ganhos assinaláveis</w:t>
      </w:r>
      <w:r w:rsidRPr="00D17825">
        <w:rPr>
          <w:rFonts w:ascii="Times New Roman" w:hAnsi="Times New Roman" w:cs="Times New Roman"/>
          <w:sz w:val="24"/>
          <w:szCs w:val="24"/>
        </w:rPr>
        <w:t xml:space="preserve">, por razões que se explicam no trecho abaixo:     </w:t>
      </w:r>
    </w:p>
    <w:p w:rsidR="00D17825" w:rsidRDefault="00D17825" w:rsidP="00D17825">
      <w:pPr>
        <w:spacing w:after="0" w:line="360" w:lineRule="auto"/>
        <w:jc w:val="both"/>
        <w:rPr>
          <w:rFonts w:ascii="Times New Roman" w:hAnsi="Times New Roman" w:cs="Times New Roman"/>
          <w:color w:val="000000"/>
          <w:sz w:val="24"/>
          <w:szCs w:val="24"/>
        </w:rPr>
      </w:pPr>
    </w:p>
    <w:p w:rsidR="00D17825" w:rsidRPr="00D17825" w:rsidRDefault="00D17825" w:rsidP="00D17825">
      <w:pPr>
        <w:tabs>
          <w:tab w:val="left" w:pos="2268"/>
        </w:tabs>
        <w:spacing w:line="240" w:lineRule="auto"/>
        <w:ind w:left="2268"/>
        <w:jc w:val="both"/>
        <w:rPr>
          <w:rFonts w:ascii="Times New Roman" w:eastAsia="Times New Roman" w:hAnsi="Times New Roman" w:cs="Times New Roman"/>
          <w:sz w:val="20"/>
          <w:szCs w:val="20"/>
        </w:rPr>
      </w:pPr>
      <w:r w:rsidRPr="00D17825">
        <w:rPr>
          <w:rFonts w:ascii="Times New Roman" w:eastAsia="Times New Roman" w:hAnsi="Times New Roman" w:cs="Times New Roman"/>
          <w:sz w:val="20"/>
          <w:szCs w:val="20"/>
        </w:rPr>
        <w:t>Há duas acções em que a sociedade civil se tem empenhado: a primeira é a divulgação da legislação e o apoio na elaboração das denúncias para o governo, empresas e administração da justiça, e a segunda é a formação de associações de poupança. Há, pelo menos, dois problemas com as OSC: o primeiro é a sua dependência dos doadores o que as desestabiliza, e o segundo é a criação artificial de plataformas (por orientação dos doadores) o que leva à concentração de recursos numa ou duas organizações, deixando as outras (por vezes as que conhecem mais os problemas locais) sem capacidade para actuar. Não há fluxo de informação dentro das plataformas, o que é grave, até porque as que aparecem como representando as plataformas junto do governo e empresas podem ser cooptadas. Há ainda um terceiro problema que é algum insuficiente conhecimento dos direitos das comunidades.</w:t>
      </w:r>
      <w:r w:rsidR="007A4F3C">
        <w:rPr>
          <w:rStyle w:val="Refdenotaderodap"/>
          <w:rFonts w:ascii="Times New Roman" w:eastAsia="Times New Roman" w:hAnsi="Times New Roman" w:cs="Times New Roman"/>
          <w:sz w:val="20"/>
          <w:szCs w:val="20"/>
        </w:rPr>
        <w:footnoteReference w:id="740"/>
      </w:r>
      <w:r w:rsidRPr="00D17825">
        <w:rPr>
          <w:rFonts w:ascii="Times New Roman" w:eastAsia="Times New Roman" w:hAnsi="Times New Roman" w:cs="Times New Roman"/>
          <w:sz w:val="20"/>
          <w:szCs w:val="20"/>
        </w:rPr>
        <w:t xml:space="preserve">       </w:t>
      </w:r>
    </w:p>
    <w:p w:rsidR="00F37AA6" w:rsidRDefault="002A6EE0" w:rsidP="00C02B30">
      <w:pPr>
        <w:spacing w:after="0" w:line="360" w:lineRule="auto"/>
        <w:jc w:val="both"/>
        <w:rPr>
          <w:rFonts w:ascii="Times New Roman" w:hAnsi="Times New Roman" w:cs="Times New Roman"/>
          <w:color w:val="000000" w:themeColor="text1"/>
          <w:sz w:val="24"/>
          <w:szCs w:val="24"/>
        </w:rPr>
      </w:pPr>
      <w:r w:rsidRPr="002A6EE0">
        <w:rPr>
          <w:rFonts w:ascii="Times New Roman" w:hAnsi="Times New Roman" w:cs="Times New Roman"/>
          <w:sz w:val="24"/>
          <w:szCs w:val="24"/>
        </w:rPr>
        <w:t>No concernente à responsabilização, não se deixaria de referir que, ao abrigo do artigo 25 do Decreto nº 20/2014 (Lei de Minas), a AR criou a Alt</w:t>
      </w:r>
      <w:r w:rsidR="005C31B1">
        <w:rPr>
          <w:rFonts w:ascii="Times New Roman" w:hAnsi="Times New Roman" w:cs="Times New Roman"/>
          <w:sz w:val="24"/>
          <w:szCs w:val="24"/>
        </w:rPr>
        <w:t>a Autoridade da Indústria Extra</w:t>
      </w:r>
      <w:r w:rsidRPr="002A6EE0">
        <w:rPr>
          <w:rFonts w:ascii="Times New Roman" w:hAnsi="Times New Roman" w:cs="Times New Roman"/>
          <w:sz w:val="24"/>
          <w:szCs w:val="24"/>
        </w:rPr>
        <w:t xml:space="preserve">tiva </w:t>
      </w:r>
      <w:r w:rsidRPr="002A6EE0">
        <w:rPr>
          <w:rFonts w:ascii="Times New Roman" w:hAnsi="Times New Roman" w:cs="Times New Roman"/>
          <w:sz w:val="24"/>
          <w:szCs w:val="24"/>
        </w:rPr>
        <w:lastRenderedPageBreak/>
        <w:t>(AAIE), com autonomia</w:t>
      </w:r>
      <w:r w:rsidRPr="00D72C29">
        <w:rPr>
          <w:rFonts w:ascii="Times New Roman" w:hAnsi="Times New Roman" w:cs="Times New Roman"/>
          <w:sz w:val="24"/>
          <w:szCs w:val="24"/>
        </w:rPr>
        <w:t xml:space="preserve"> administrativa e financeira, mas que ainda não foi </w:t>
      </w:r>
      <w:r w:rsidRPr="00C02B30">
        <w:rPr>
          <w:rFonts w:ascii="Times New Roman" w:hAnsi="Times New Roman" w:cs="Times New Roman"/>
          <w:color w:val="000000" w:themeColor="text1"/>
          <w:sz w:val="24"/>
          <w:szCs w:val="24"/>
        </w:rPr>
        <w:t xml:space="preserve">estabelecida. Todavia, a questão da sua transparência é problemática e levanta sérias dúvidas no seio da classe jurídica nacional, por entender que ela responde perante o Conselho de Ministros, em detrimento da AR, que seria o órgão competente para constituir os seus representantes, incluindo os elementos da </w:t>
      </w:r>
      <w:r w:rsidR="00187420">
        <w:rPr>
          <w:rFonts w:ascii="Times New Roman" w:hAnsi="Times New Roman" w:cs="Times New Roman"/>
          <w:color w:val="000000" w:themeColor="text1"/>
          <w:sz w:val="24"/>
          <w:szCs w:val="24"/>
        </w:rPr>
        <w:t>SC</w:t>
      </w:r>
      <w:r w:rsidRPr="00C02B30">
        <w:rPr>
          <w:rFonts w:ascii="Times New Roman" w:hAnsi="Times New Roman" w:cs="Times New Roman"/>
          <w:color w:val="000000" w:themeColor="text1"/>
          <w:sz w:val="24"/>
          <w:szCs w:val="24"/>
        </w:rPr>
        <w:t>.</w:t>
      </w:r>
      <w:r w:rsidRPr="00C02B30">
        <w:rPr>
          <w:rStyle w:val="Refdenotaderodap"/>
          <w:rFonts w:ascii="Times New Roman" w:hAnsi="Times New Roman" w:cs="Times New Roman"/>
          <w:color w:val="000000" w:themeColor="text1"/>
          <w:sz w:val="24"/>
          <w:szCs w:val="24"/>
        </w:rPr>
        <w:footnoteReference w:id="741"/>
      </w:r>
      <w:r w:rsidRPr="00C02B30">
        <w:rPr>
          <w:rFonts w:ascii="Times New Roman" w:hAnsi="Times New Roman" w:cs="Times New Roman"/>
          <w:color w:val="000000" w:themeColor="text1"/>
          <w:sz w:val="24"/>
          <w:szCs w:val="24"/>
        </w:rPr>
        <w:t>,</w:t>
      </w:r>
      <w:r w:rsidRPr="00C02B30">
        <w:rPr>
          <w:rStyle w:val="Refdenotaderodap"/>
          <w:rFonts w:ascii="Times New Roman" w:hAnsi="Times New Roman" w:cs="Times New Roman"/>
          <w:color w:val="000000" w:themeColor="text1"/>
          <w:sz w:val="24"/>
          <w:szCs w:val="24"/>
        </w:rPr>
        <w:footnoteReference w:id="742"/>
      </w:r>
      <w:r>
        <w:rPr>
          <w:rFonts w:ascii="Times New Roman" w:hAnsi="Times New Roman" w:cs="Times New Roman"/>
          <w:color w:val="000000" w:themeColor="text1"/>
          <w:sz w:val="24"/>
          <w:szCs w:val="24"/>
        </w:rPr>
        <w:t>Com esse postulado, será di</w:t>
      </w:r>
      <w:r w:rsidR="002C23B9">
        <w:rPr>
          <w:rFonts w:ascii="Times New Roman" w:hAnsi="Times New Roman" w:cs="Times New Roman"/>
          <w:color w:val="000000" w:themeColor="text1"/>
          <w:sz w:val="24"/>
          <w:szCs w:val="24"/>
        </w:rPr>
        <w:t>fícil a AAIE responsabilizar o g</w:t>
      </w:r>
      <w:r>
        <w:rPr>
          <w:rFonts w:ascii="Times New Roman" w:hAnsi="Times New Roman" w:cs="Times New Roman"/>
          <w:color w:val="000000" w:themeColor="text1"/>
          <w:sz w:val="24"/>
          <w:szCs w:val="24"/>
        </w:rPr>
        <w:t xml:space="preserve">overno por qualquer irregularidade envolvendo as comunidades locais, porque estaria a condenar-se a si mesma.    </w:t>
      </w:r>
    </w:p>
    <w:p w:rsidR="004F2ABC" w:rsidRPr="00C02B30" w:rsidRDefault="004F2ABC" w:rsidP="00C02B30">
      <w:pPr>
        <w:spacing w:after="0" w:line="360" w:lineRule="auto"/>
        <w:jc w:val="both"/>
        <w:rPr>
          <w:rFonts w:ascii="Times New Roman" w:hAnsi="Times New Roman" w:cs="Times New Roman"/>
          <w:color w:val="000000" w:themeColor="text1"/>
          <w:sz w:val="24"/>
          <w:szCs w:val="24"/>
        </w:rPr>
      </w:pPr>
    </w:p>
    <w:p w:rsidR="00D6768D" w:rsidRPr="00D6768D" w:rsidRDefault="001F0D01" w:rsidP="00C02B30">
      <w:pPr>
        <w:spacing w:line="360" w:lineRule="auto"/>
        <w:jc w:val="both"/>
        <w:rPr>
          <w:rFonts w:ascii="Times New Roman" w:hAnsi="Times New Roman" w:cs="Times New Roman"/>
          <w:b/>
          <w:sz w:val="24"/>
          <w:szCs w:val="24"/>
        </w:rPr>
      </w:pPr>
      <w:r>
        <w:rPr>
          <w:rFonts w:ascii="Times New Roman" w:hAnsi="Times New Roman" w:cs="Times New Roman"/>
          <w:b/>
          <w:sz w:val="24"/>
          <w:szCs w:val="24"/>
        </w:rPr>
        <w:t>Secç</w:t>
      </w:r>
      <w:r w:rsidR="00D6768D">
        <w:rPr>
          <w:rFonts w:ascii="Times New Roman" w:hAnsi="Times New Roman" w:cs="Times New Roman"/>
          <w:b/>
          <w:sz w:val="24"/>
          <w:szCs w:val="24"/>
        </w:rPr>
        <w:t>ão E – Comunidades reassentadas</w:t>
      </w:r>
    </w:p>
    <w:p w:rsidR="00CC26CA" w:rsidRDefault="007E69DB" w:rsidP="007C1E54">
      <w:pPr>
        <w:autoSpaceDE w:val="0"/>
        <w:spacing w:after="0" w:line="360" w:lineRule="auto"/>
        <w:jc w:val="both"/>
        <w:rPr>
          <w:rFonts w:ascii="Times New Roman" w:hAnsi="Times New Roman" w:cs="Times New Roman"/>
          <w:sz w:val="24"/>
          <w:szCs w:val="24"/>
        </w:rPr>
      </w:pPr>
      <w:r w:rsidRPr="00F65476">
        <w:rPr>
          <w:rFonts w:ascii="Times New Roman" w:hAnsi="Times New Roman" w:cs="Times New Roman"/>
          <w:sz w:val="24"/>
          <w:szCs w:val="24"/>
        </w:rPr>
        <w:t>Esta se</w:t>
      </w:r>
      <w:r w:rsidR="00A831C9">
        <w:rPr>
          <w:rFonts w:ascii="Times New Roman" w:hAnsi="Times New Roman" w:cs="Times New Roman"/>
          <w:sz w:val="24"/>
          <w:szCs w:val="24"/>
        </w:rPr>
        <w:t>c</w:t>
      </w:r>
      <w:r w:rsidRPr="00F65476">
        <w:rPr>
          <w:rFonts w:ascii="Times New Roman" w:hAnsi="Times New Roman" w:cs="Times New Roman"/>
          <w:sz w:val="24"/>
          <w:szCs w:val="24"/>
        </w:rPr>
        <w:t>ção pretende colhe</w:t>
      </w:r>
      <w:r w:rsidR="00824824">
        <w:rPr>
          <w:rFonts w:ascii="Times New Roman" w:hAnsi="Times New Roman" w:cs="Times New Roman"/>
          <w:sz w:val="24"/>
          <w:szCs w:val="24"/>
        </w:rPr>
        <w:t>r as condições das famílias afe</w:t>
      </w:r>
      <w:r w:rsidRPr="00F65476">
        <w:rPr>
          <w:rFonts w:ascii="Times New Roman" w:hAnsi="Times New Roman" w:cs="Times New Roman"/>
          <w:sz w:val="24"/>
          <w:szCs w:val="24"/>
        </w:rPr>
        <w:t>tadas sobre suas</w:t>
      </w:r>
      <w:r w:rsidR="00824824">
        <w:rPr>
          <w:rFonts w:ascii="Times New Roman" w:hAnsi="Times New Roman" w:cs="Times New Roman"/>
          <w:sz w:val="24"/>
          <w:szCs w:val="24"/>
        </w:rPr>
        <w:t xml:space="preserve"> condições de vida</w:t>
      </w:r>
      <w:r w:rsidR="002A6EE0">
        <w:rPr>
          <w:rFonts w:ascii="Times New Roman" w:hAnsi="Times New Roman" w:cs="Times New Roman"/>
          <w:sz w:val="24"/>
          <w:szCs w:val="24"/>
        </w:rPr>
        <w:t xml:space="preserve"> das famílias afetadas</w:t>
      </w:r>
      <w:r w:rsidR="00BA1C11">
        <w:rPr>
          <w:rFonts w:ascii="Times New Roman" w:hAnsi="Times New Roman" w:cs="Times New Roman"/>
          <w:sz w:val="24"/>
          <w:szCs w:val="24"/>
        </w:rPr>
        <w:t>.</w:t>
      </w:r>
    </w:p>
    <w:p w:rsidR="00B97680" w:rsidRPr="00824824" w:rsidRDefault="00B97680" w:rsidP="007C1E54">
      <w:pPr>
        <w:autoSpaceDE w:val="0"/>
        <w:spacing w:after="0" w:line="360" w:lineRule="auto"/>
        <w:jc w:val="both"/>
        <w:rPr>
          <w:rFonts w:ascii="Times New Roman" w:hAnsi="Times New Roman" w:cs="Times New Roman"/>
          <w:sz w:val="24"/>
          <w:szCs w:val="24"/>
        </w:rPr>
      </w:pPr>
    </w:p>
    <w:p w:rsidR="005B615B" w:rsidRPr="005B615B" w:rsidRDefault="005B615B" w:rsidP="005B615B">
      <w:pPr>
        <w:pStyle w:val="Legenda"/>
        <w:keepNext/>
        <w:rPr>
          <w:b/>
        </w:rPr>
      </w:pPr>
      <w:bookmarkStart w:id="82" w:name="_Toc493503080"/>
      <w:r>
        <w:t xml:space="preserve">Gráfico </w:t>
      </w:r>
      <w:r>
        <w:fldChar w:fldCharType="begin"/>
      </w:r>
      <w:r>
        <w:instrText xml:space="preserve"> SEQ Gráfico \* ARABIC </w:instrText>
      </w:r>
      <w:r>
        <w:fldChar w:fldCharType="separate"/>
      </w:r>
      <w:r w:rsidR="005240DB">
        <w:rPr>
          <w:noProof/>
        </w:rPr>
        <w:t>20</w:t>
      </w:r>
      <w:r>
        <w:fldChar w:fldCharType="end"/>
      </w:r>
      <w:r>
        <w:t xml:space="preserve">: </w:t>
      </w:r>
      <w:r w:rsidRPr="00D605B7">
        <w:rPr>
          <w:b/>
        </w:rPr>
        <w:t>Além de Cateme e Mualadzi, havia outros locais com melhores condições para o meu reassentamento</w:t>
      </w:r>
      <w:bookmarkEnd w:id="82"/>
    </w:p>
    <w:p w:rsidR="00C41711" w:rsidRPr="00C41711" w:rsidRDefault="00DA59BA" w:rsidP="00C41711">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447808" behindDoc="0" locked="0" layoutInCell="1" allowOverlap="1" wp14:anchorId="45C299BA" wp14:editId="5590433E">
                <wp:simplePos x="0" y="0"/>
                <wp:positionH relativeFrom="column">
                  <wp:posOffset>2108192</wp:posOffset>
                </wp:positionH>
                <wp:positionV relativeFrom="paragraph">
                  <wp:posOffset>77659</wp:posOffset>
                </wp:positionV>
                <wp:extent cx="1334770" cy="0"/>
                <wp:effectExtent l="38100" t="76200" r="17780" b="114300"/>
                <wp:wrapNone/>
                <wp:docPr id="33" name="Conexão recta unidireccional 33"/>
                <wp:cNvGraphicFramePr/>
                <a:graphic xmlns:a="http://schemas.openxmlformats.org/drawingml/2006/main">
                  <a:graphicData uri="http://schemas.microsoft.com/office/word/2010/wordprocessingShape">
                    <wps:wsp>
                      <wps:cNvCnPr/>
                      <wps:spPr>
                        <a:xfrm>
                          <a:off x="0" y="0"/>
                          <a:ext cx="133477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3" o:spid="_x0000_s1026" type="#_x0000_t32" style="position:absolute;margin-left:166pt;margin-top:6.1pt;width:105.1pt;height:0;z-index:25144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" strokecolor="black [3040]">
                <v:stroke startarrow="open" endarrow="open"/>
              </v:shape>
            </w:pict>
          </mc:Fallback>
        </mc:AlternateContent>
      </w:r>
      <w:r w:rsidR="00C41711" w:rsidRPr="00264333">
        <w:rPr>
          <w:rFonts w:ascii="Times New Roman" w:hAnsi="Times New Roman" w:cs="Times New Roman"/>
          <w:b/>
          <w:sz w:val="24"/>
          <w:szCs w:val="24"/>
        </w:rPr>
        <w:t>Cateme</w:t>
      </w:r>
      <w:r w:rsidR="00C41711">
        <w:rPr>
          <w:rFonts w:ascii="Times New Roman" w:hAnsi="Times New Roman" w:cs="Times New Roman"/>
          <w:b/>
          <w:sz w:val="24"/>
          <w:szCs w:val="24"/>
        </w:rPr>
        <w:t xml:space="preserve">                                     Mualadzi</w:t>
      </w:r>
    </w:p>
    <w:p w:rsidR="005B06B8" w:rsidRDefault="003D03BD" w:rsidP="00A45859">
      <w:pPr>
        <w:tabs>
          <w:tab w:val="left" w:pos="2910"/>
        </w:tabs>
        <w:jc w:val="both"/>
        <w:rPr>
          <w:rFonts w:ascii="Times New Roman" w:hAnsi="Times New Roman" w:cs="Times New Roman"/>
        </w:rPr>
      </w:pPr>
      <w:r>
        <w:rPr>
          <w:noProof/>
          <w:lang w:eastAsia="pt-PT"/>
        </w:rPr>
        <w:drawing>
          <wp:inline distT="0" distB="0" distL="0" distR="0" wp14:anchorId="1A709717" wp14:editId="6C61009B">
            <wp:extent cx="2791647" cy="3519577"/>
            <wp:effectExtent l="0" t="0" r="8890" b="508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797712" cy="3527223"/>
                    </a:xfrm>
                    <a:prstGeom prst="rect">
                      <a:avLst/>
                    </a:prstGeom>
                  </pic:spPr>
                </pic:pic>
              </a:graphicData>
            </a:graphic>
          </wp:inline>
        </w:drawing>
      </w:r>
      <w:r w:rsidR="001E7C86">
        <w:rPr>
          <w:noProof/>
          <w:lang w:eastAsia="pt-PT"/>
        </w:rPr>
        <w:drawing>
          <wp:inline distT="0" distB="0" distL="0" distR="0" wp14:anchorId="60611D70" wp14:editId="08B33785">
            <wp:extent cx="2788544" cy="3458518"/>
            <wp:effectExtent l="0" t="0" r="0" b="889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796999" cy="3469004"/>
                    </a:xfrm>
                    <a:prstGeom prst="rect">
                      <a:avLst/>
                    </a:prstGeom>
                  </pic:spPr>
                </pic:pic>
              </a:graphicData>
            </a:graphic>
          </wp:inline>
        </w:drawing>
      </w:r>
    </w:p>
    <w:p w:rsidR="007C1865" w:rsidRDefault="007C1865" w:rsidP="007C186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Nos gráficos acima, constata-se uma divergência de resultados em termos globais. 33.5% dos inquiridos de Cateme discorda totalmente que houvesse outro local com melhores condições para o reassentamento, 33.0% concorda totalmente e 2.0% dos inquiridos não respondeu ao questionário. </w:t>
      </w:r>
    </w:p>
    <w:p w:rsidR="007C1865" w:rsidRDefault="007C1865" w:rsidP="007C1865">
      <w:pPr>
        <w:spacing w:after="0" w:line="360" w:lineRule="auto"/>
        <w:ind w:firstLine="720"/>
        <w:jc w:val="both"/>
        <w:rPr>
          <w:rFonts w:ascii="Times New Roman" w:hAnsi="Times New Roman" w:cs="Times New Roman"/>
          <w:sz w:val="24"/>
          <w:szCs w:val="24"/>
        </w:rPr>
      </w:pPr>
      <w:r w:rsidRPr="00E13239">
        <w:rPr>
          <w:rFonts w:ascii="Times New Roman" w:hAnsi="Times New Roman" w:cs="Times New Roman"/>
          <w:sz w:val="24"/>
          <w:szCs w:val="24"/>
        </w:rPr>
        <w:t>Durante o trabalho de campo</w:t>
      </w:r>
      <w:r>
        <w:rPr>
          <w:rFonts w:ascii="Times New Roman" w:hAnsi="Times New Roman" w:cs="Times New Roman"/>
          <w:sz w:val="24"/>
          <w:szCs w:val="24"/>
        </w:rPr>
        <w:t>,</w:t>
      </w:r>
      <w:r w:rsidRPr="00E13239">
        <w:rPr>
          <w:rFonts w:ascii="Times New Roman" w:hAnsi="Times New Roman" w:cs="Times New Roman"/>
          <w:sz w:val="24"/>
          <w:szCs w:val="24"/>
        </w:rPr>
        <w:t xml:space="preserve"> soube-se </w:t>
      </w:r>
      <w:r>
        <w:rPr>
          <w:rFonts w:ascii="Times New Roman" w:hAnsi="Times New Roman" w:cs="Times New Roman"/>
          <w:sz w:val="24"/>
          <w:szCs w:val="24"/>
        </w:rPr>
        <w:t xml:space="preserve">que </w:t>
      </w:r>
      <w:r w:rsidRPr="00E13239">
        <w:rPr>
          <w:rFonts w:ascii="Times New Roman" w:hAnsi="Times New Roman" w:cs="Times New Roman"/>
          <w:sz w:val="24"/>
          <w:szCs w:val="24"/>
        </w:rPr>
        <w:t>as famílias afetadas em Cateme havia</w:t>
      </w:r>
      <w:r>
        <w:rPr>
          <w:rFonts w:ascii="Times New Roman" w:hAnsi="Times New Roman" w:cs="Times New Roman"/>
          <w:sz w:val="24"/>
          <w:szCs w:val="24"/>
        </w:rPr>
        <w:t>m</w:t>
      </w:r>
      <w:r w:rsidRPr="00E13239">
        <w:rPr>
          <w:rFonts w:ascii="Times New Roman" w:hAnsi="Times New Roman" w:cs="Times New Roman"/>
          <w:sz w:val="24"/>
          <w:szCs w:val="24"/>
        </w:rPr>
        <w:t xml:space="preserve"> escolhido Capanga como local ideal para o reassentamento. Como esta localidade já tivesse sido concessionada à Riversdale para exploração de carvão mineral, o reassentamento acabou</w:t>
      </w:r>
      <w:r>
        <w:rPr>
          <w:rFonts w:ascii="Times New Roman" w:hAnsi="Times New Roman" w:cs="Times New Roman"/>
          <w:sz w:val="24"/>
          <w:szCs w:val="24"/>
        </w:rPr>
        <w:t xml:space="preserve"> por acontecer</w:t>
      </w:r>
      <w:r w:rsidRPr="00E13239">
        <w:rPr>
          <w:rFonts w:ascii="Times New Roman" w:hAnsi="Times New Roman" w:cs="Times New Roman"/>
          <w:sz w:val="24"/>
          <w:szCs w:val="24"/>
        </w:rPr>
        <w:t xml:space="preserve"> em Cateme.</w:t>
      </w:r>
      <w:r>
        <w:rPr>
          <w:rFonts w:ascii="Times New Roman" w:hAnsi="Times New Roman" w:cs="Times New Roman"/>
          <w:sz w:val="24"/>
          <w:szCs w:val="24"/>
        </w:rPr>
        <w:t xml:space="preserve"> Outro local de pretensão foi a localidade de Samoa (que dispõe de 6 a 7 povoados e que fica entre 55/60 km da vila de Moatize), que apresenta boas condições para habitação e agricultura, visto que é atravessado pelos rios Nkondezi e </w:t>
      </w:r>
      <w:r w:rsidRPr="00E0399C">
        <w:rPr>
          <w:rFonts w:ascii="Times New Roman" w:hAnsi="Times New Roman" w:cs="Times New Roman"/>
          <w:sz w:val="24"/>
          <w:szCs w:val="24"/>
        </w:rPr>
        <w:t>Revuboé</w:t>
      </w:r>
      <w:r>
        <w:rPr>
          <w:rFonts w:ascii="Times New Roman" w:hAnsi="Times New Roman" w:cs="Times New Roman"/>
          <w:sz w:val="24"/>
          <w:szCs w:val="24"/>
        </w:rPr>
        <w:t>, respetivamente.</w:t>
      </w:r>
      <w:r w:rsidRPr="00E13239">
        <w:rPr>
          <w:rStyle w:val="Refdenotaderodap"/>
          <w:rFonts w:ascii="Times New Roman" w:hAnsi="Times New Roman" w:cs="Times New Roman"/>
          <w:sz w:val="24"/>
          <w:szCs w:val="24"/>
        </w:rPr>
        <w:footnoteReference w:id="743"/>
      </w:r>
      <w:r w:rsidRPr="00E13239">
        <w:rPr>
          <w:rFonts w:ascii="Times New Roman" w:hAnsi="Times New Roman" w:cs="Times New Roman"/>
          <w:sz w:val="24"/>
          <w:szCs w:val="24"/>
        </w:rPr>
        <w:t xml:space="preserve"> </w:t>
      </w:r>
    </w:p>
    <w:p w:rsidR="00CE1816" w:rsidRPr="00E93FE1" w:rsidRDefault="00CE1816" w:rsidP="00CE1816">
      <w:pPr>
        <w:spacing w:after="0" w:line="360" w:lineRule="auto"/>
        <w:ind w:firstLine="720"/>
        <w:jc w:val="both"/>
        <w:rPr>
          <w:rFonts w:ascii="Times New Roman" w:hAnsi="Times New Roman" w:cs="Times New Roman"/>
          <w:sz w:val="24"/>
          <w:szCs w:val="24"/>
          <w:highlight w:val="yellow"/>
        </w:rPr>
      </w:pPr>
      <w:r>
        <w:rPr>
          <w:rFonts w:ascii="Times New Roman" w:hAnsi="Times New Roman" w:cs="Times New Roman"/>
          <w:sz w:val="24"/>
          <w:szCs w:val="24"/>
        </w:rPr>
        <w:t xml:space="preserve">Segundo os resultados do gráfico </w:t>
      </w:r>
      <w:r w:rsidRPr="00E93FE1">
        <w:rPr>
          <w:rFonts w:ascii="Times New Roman" w:hAnsi="Times New Roman" w:cs="Times New Roman"/>
          <w:sz w:val="24"/>
          <w:szCs w:val="24"/>
        </w:rPr>
        <w:t>de Mualadzi, 50.98%</w:t>
      </w:r>
      <w:r>
        <w:rPr>
          <w:rFonts w:ascii="Times New Roman" w:hAnsi="Times New Roman" w:cs="Times New Roman"/>
          <w:sz w:val="24"/>
          <w:szCs w:val="24"/>
        </w:rPr>
        <w:t xml:space="preserve"> dos inquiridos concorda</w:t>
      </w:r>
      <w:r w:rsidRPr="00E93FE1">
        <w:rPr>
          <w:rFonts w:ascii="Times New Roman" w:hAnsi="Times New Roman" w:cs="Times New Roman"/>
          <w:sz w:val="24"/>
          <w:szCs w:val="24"/>
        </w:rPr>
        <w:t xml:space="preserve"> totalmente e 39.22%</w:t>
      </w:r>
      <w:r>
        <w:rPr>
          <w:rFonts w:ascii="Times New Roman" w:hAnsi="Times New Roman" w:cs="Times New Roman"/>
          <w:sz w:val="24"/>
          <w:szCs w:val="24"/>
        </w:rPr>
        <w:t xml:space="preserve"> discorda</w:t>
      </w:r>
      <w:r w:rsidRPr="00E93FE1">
        <w:rPr>
          <w:rFonts w:ascii="Times New Roman" w:hAnsi="Times New Roman" w:cs="Times New Roman"/>
          <w:sz w:val="24"/>
          <w:szCs w:val="24"/>
        </w:rPr>
        <w:t xml:space="preserve"> totalmente.</w:t>
      </w:r>
      <w:r>
        <w:rPr>
          <w:rFonts w:ascii="Times New Roman" w:hAnsi="Times New Roman" w:cs="Times New Roman"/>
          <w:sz w:val="24"/>
          <w:szCs w:val="24"/>
        </w:rPr>
        <w:t xml:space="preserve"> Apenas 1.96% não respondeu ao questionário.  </w:t>
      </w:r>
      <w:r w:rsidRPr="00E93FE1">
        <w:rPr>
          <w:rFonts w:ascii="Times New Roman" w:hAnsi="Times New Roman" w:cs="Times New Roman"/>
          <w:sz w:val="24"/>
          <w:szCs w:val="24"/>
        </w:rPr>
        <w:t xml:space="preserve">        </w:t>
      </w:r>
    </w:p>
    <w:p w:rsidR="00CE1816" w:rsidRPr="002D6FBD" w:rsidRDefault="00CE1816" w:rsidP="00CE1816">
      <w:pPr>
        <w:spacing w:after="0" w:line="360" w:lineRule="auto"/>
        <w:jc w:val="both"/>
        <w:rPr>
          <w:rFonts w:ascii="Times New Roman" w:hAnsi="Times New Roman" w:cs="Times New Roman"/>
          <w:sz w:val="24"/>
          <w:szCs w:val="24"/>
        </w:rPr>
      </w:pPr>
      <w:r w:rsidRPr="002D6FBD">
        <w:rPr>
          <w:rFonts w:ascii="Times New Roman" w:hAnsi="Times New Roman" w:cs="Times New Roman"/>
          <w:sz w:val="24"/>
          <w:szCs w:val="24"/>
        </w:rPr>
        <w:tab/>
        <w:t xml:space="preserve">Ativistas como Jesse, </w:t>
      </w:r>
      <w:r>
        <w:rPr>
          <w:rFonts w:ascii="Times New Roman" w:hAnsi="Times New Roman" w:cs="Times New Roman"/>
          <w:sz w:val="24"/>
          <w:szCs w:val="24"/>
        </w:rPr>
        <w:t>Ruben</w:t>
      </w:r>
      <w:r w:rsidRPr="002D6FBD">
        <w:rPr>
          <w:rFonts w:ascii="Times New Roman" w:hAnsi="Times New Roman" w:cs="Times New Roman"/>
          <w:sz w:val="24"/>
          <w:szCs w:val="24"/>
        </w:rPr>
        <w:t xml:space="preserve"> e Tomás referem que, contrariamente </w:t>
      </w:r>
      <w:r>
        <w:rPr>
          <w:rFonts w:ascii="Times New Roman" w:hAnsi="Times New Roman" w:cs="Times New Roman"/>
          <w:sz w:val="24"/>
          <w:szCs w:val="24"/>
        </w:rPr>
        <w:t>à</w:t>
      </w:r>
      <w:r w:rsidRPr="002D6FBD">
        <w:rPr>
          <w:rFonts w:ascii="Times New Roman" w:hAnsi="Times New Roman" w:cs="Times New Roman"/>
          <w:sz w:val="24"/>
          <w:szCs w:val="24"/>
        </w:rPr>
        <w:t xml:space="preserve"> Mualadzi, a localidade que reúne </w:t>
      </w:r>
      <w:r>
        <w:rPr>
          <w:rFonts w:ascii="Times New Roman" w:hAnsi="Times New Roman" w:cs="Times New Roman"/>
          <w:sz w:val="24"/>
          <w:szCs w:val="24"/>
        </w:rPr>
        <w:t xml:space="preserve">melhores </w:t>
      </w:r>
      <w:r w:rsidRPr="002D6FBD">
        <w:rPr>
          <w:rFonts w:ascii="Times New Roman" w:hAnsi="Times New Roman" w:cs="Times New Roman"/>
          <w:sz w:val="24"/>
          <w:szCs w:val="24"/>
        </w:rPr>
        <w:t xml:space="preserve">condições para habitação, pasto e agricultura, é Mboza que dista aproximadamente 6km da vila carbonífera de Moatize.       </w:t>
      </w:r>
    </w:p>
    <w:p w:rsidR="007C1865" w:rsidRDefault="00CE1816" w:rsidP="00CE1816">
      <w:pPr>
        <w:spacing w:after="0" w:line="360" w:lineRule="auto"/>
        <w:ind w:firstLine="720"/>
        <w:jc w:val="both"/>
        <w:rPr>
          <w:rFonts w:ascii="Times New Roman" w:hAnsi="Times New Roman" w:cs="Times New Roman"/>
          <w:sz w:val="24"/>
          <w:szCs w:val="24"/>
        </w:rPr>
      </w:pPr>
      <w:r w:rsidRPr="002B73A9">
        <w:rPr>
          <w:rFonts w:ascii="Times New Roman" w:hAnsi="Times New Roman" w:cs="Times New Roman"/>
          <w:sz w:val="24"/>
          <w:szCs w:val="24"/>
        </w:rPr>
        <w:t>Daúce, que é geó</w:t>
      </w:r>
      <w:r w:rsidR="008C29AE" w:rsidRPr="002B73A9">
        <w:rPr>
          <w:rFonts w:ascii="Times New Roman" w:hAnsi="Times New Roman" w:cs="Times New Roman"/>
          <w:sz w:val="24"/>
          <w:szCs w:val="24"/>
        </w:rPr>
        <w:t>grafo de profissão, considera que</w:t>
      </w:r>
      <w:r w:rsidR="002B73A9" w:rsidRPr="002B73A9">
        <w:rPr>
          <w:rFonts w:ascii="Times New Roman" w:hAnsi="Times New Roman" w:cs="Times New Roman"/>
          <w:sz w:val="24"/>
          <w:szCs w:val="24"/>
        </w:rPr>
        <w:t xml:space="preserve"> foram feitos estudos de impacte</w:t>
      </w:r>
      <w:r w:rsidR="008C29AE" w:rsidRPr="002B73A9">
        <w:rPr>
          <w:rFonts w:ascii="Times New Roman" w:hAnsi="Times New Roman" w:cs="Times New Roman"/>
          <w:sz w:val="24"/>
          <w:szCs w:val="24"/>
        </w:rPr>
        <w:t xml:space="preserve"> ambiental em diversas áreas do distrito de Moatize, destas Cateme revelou possuir melhores condições para o reassentamento das populações</w:t>
      </w:r>
      <w:r w:rsidRPr="002B73A9">
        <w:rPr>
          <w:rFonts w:ascii="Times New Roman" w:hAnsi="Times New Roman" w:cs="Times New Roman"/>
          <w:sz w:val="24"/>
          <w:szCs w:val="24"/>
        </w:rPr>
        <w:t xml:space="preserve"> afetadas</w:t>
      </w:r>
      <w:r w:rsidR="008C29AE" w:rsidRPr="002B73A9">
        <w:rPr>
          <w:rFonts w:ascii="Times New Roman" w:hAnsi="Times New Roman" w:cs="Times New Roman"/>
          <w:sz w:val="24"/>
          <w:szCs w:val="24"/>
        </w:rPr>
        <w:t>.</w:t>
      </w:r>
      <w:r w:rsidR="008C29AE" w:rsidRPr="002B73A9">
        <w:rPr>
          <w:rStyle w:val="Refdenotaderodap"/>
          <w:rFonts w:ascii="Times New Roman" w:hAnsi="Times New Roman" w:cs="Times New Roman"/>
          <w:sz w:val="24"/>
          <w:szCs w:val="24"/>
        </w:rPr>
        <w:footnoteReference w:id="744"/>
      </w:r>
      <w:r w:rsidRPr="002B73A9">
        <w:rPr>
          <w:rFonts w:ascii="Times New Roman" w:hAnsi="Times New Roman" w:cs="Times New Roman"/>
          <w:sz w:val="24"/>
          <w:szCs w:val="24"/>
        </w:rPr>
        <w:t xml:space="preserve"> Entretanto, </w:t>
      </w:r>
      <w:r w:rsidR="002B73A9" w:rsidRPr="002B73A9">
        <w:rPr>
          <w:rFonts w:ascii="Times New Roman" w:hAnsi="Times New Roman" w:cs="Times New Roman"/>
          <w:sz w:val="24"/>
          <w:szCs w:val="24"/>
        </w:rPr>
        <w:t xml:space="preserve">a </w:t>
      </w:r>
      <w:r w:rsidR="00DF100D">
        <w:rPr>
          <w:rFonts w:ascii="Times New Roman" w:hAnsi="Times New Roman" w:cs="Times New Roman"/>
          <w:sz w:val="24"/>
          <w:szCs w:val="24"/>
        </w:rPr>
        <w:t>“</w:t>
      </w:r>
      <w:r w:rsidR="002B73A9" w:rsidRPr="002B73A9">
        <w:rPr>
          <w:rFonts w:ascii="Times New Roman" w:hAnsi="Times New Roman" w:cs="Times New Roman"/>
          <w:sz w:val="24"/>
          <w:szCs w:val="24"/>
        </w:rPr>
        <w:t>equipa</w:t>
      </w:r>
      <w:r w:rsidR="00DF100D">
        <w:rPr>
          <w:rFonts w:ascii="Times New Roman" w:hAnsi="Times New Roman" w:cs="Times New Roman"/>
          <w:sz w:val="24"/>
          <w:szCs w:val="24"/>
        </w:rPr>
        <w:t>”</w:t>
      </w:r>
      <w:r w:rsidR="002B73A9" w:rsidRPr="002B73A9">
        <w:rPr>
          <w:rFonts w:ascii="Times New Roman" w:hAnsi="Times New Roman" w:cs="Times New Roman"/>
          <w:sz w:val="24"/>
          <w:szCs w:val="24"/>
        </w:rPr>
        <w:t xml:space="preserve"> de trabalho de campo ouviu reclamações dos inquiridos que a localidade d</w:t>
      </w:r>
      <w:r w:rsidR="007C1865" w:rsidRPr="002B73A9">
        <w:rPr>
          <w:rFonts w:ascii="Times New Roman" w:hAnsi="Times New Roman" w:cs="Times New Roman"/>
          <w:sz w:val="24"/>
          <w:szCs w:val="24"/>
        </w:rPr>
        <w:t>e Mualadzi</w:t>
      </w:r>
      <w:r w:rsidR="002B73A9" w:rsidRPr="002B73A9">
        <w:rPr>
          <w:rFonts w:ascii="Times New Roman" w:hAnsi="Times New Roman" w:cs="Times New Roman"/>
          <w:sz w:val="24"/>
          <w:szCs w:val="24"/>
        </w:rPr>
        <w:t xml:space="preserve"> </w:t>
      </w:r>
      <w:r w:rsidR="00AB0E02" w:rsidRPr="002B73A9">
        <w:rPr>
          <w:rFonts w:ascii="Times New Roman" w:hAnsi="Times New Roman" w:cs="Times New Roman"/>
          <w:sz w:val="24"/>
          <w:szCs w:val="24"/>
        </w:rPr>
        <w:t xml:space="preserve">regista pouca pluviosidade e apresenta </w:t>
      </w:r>
      <w:r w:rsidR="007C1865" w:rsidRPr="002B73A9">
        <w:rPr>
          <w:rFonts w:ascii="Times New Roman" w:hAnsi="Times New Roman" w:cs="Times New Roman"/>
          <w:sz w:val="24"/>
          <w:szCs w:val="24"/>
        </w:rPr>
        <w:t xml:space="preserve">terra </w:t>
      </w:r>
      <w:r w:rsidRPr="002B73A9">
        <w:rPr>
          <w:rFonts w:ascii="Times New Roman" w:hAnsi="Times New Roman" w:cs="Times New Roman"/>
          <w:sz w:val="24"/>
          <w:szCs w:val="24"/>
        </w:rPr>
        <w:t xml:space="preserve">semiárida </w:t>
      </w:r>
      <w:r w:rsidR="007C1865" w:rsidRPr="002B73A9">
        <w:rPr>
          <w:rFonts w:ascii="Times New Roman" w:hAnsi="Times New Roman" w:cs="Times New Roman"/>
          <w:sz w:val="24"/>
          <w:szCs w:val="24"/>
        </w:rPr>
        <w:t>para a prática da agricultur</w:t>
      </w:r>
      <w:r w:rsidR="002B73A9" w:rsidRPr="002B73A9">
        <w:rPr>
          <w:rFonts w:ascii="Times New Roman" w:hAnsi="Times New Roman" w:cs="Times New Roman"/>
          <w:sz w:val="24"/>
          <w:szCs w:val="24"/>
        </w:rPr>
        <w:t xml:space="preserve">a e pasto de animais. O </w:t>
      </w:r>
      <w:r w:rsidR="007C1865" w:rsidRPr="002B73A9">
        <w:rPr>
          <w:rFonts w:ascii="Times New Roman" w:hAnsi="Times New Roman" w:cs="Times New Roman"/>
          <w:sz w:val="24"/>
          <w:szCs w:val="24"/>
        </w:rPr>
        <w:t>riacho de Mualadzi (originalmente 'Muarazi') não tem provido às populações as mesmas oportunidades de vida que o rio Revuboé, em Capanga.</w:t>
      </w:r>
      <w:r w:rsidR="007C1865">
        <w:rPr>
          <w:rFonts w:ascii="Times New Roman" w:hAnsi="Times New Roman" w:cs="Times New Roman"/>
          <w:sz w:val="24"/>
          <w:szCs w:val="24"/>
        </w:rPr>
        <w:t xml:space="preserve"> </w:t>
      </w:r>
    </w:p>
    <w:p w:rsidR="009278C0" w:rsidRDefault="009278C0">
      <w:pPr>
        <w:rPr>
          <w:rFonts w:ascii="Times New Roman" w:hAnsi="Times New Roman" w:cs="Times New Roman"/>
          <w:sz w:val="24"/>
          <w:szCs w:val="24"/>
        </w:rPr>
      </w:pPr>
      <w:r>
        <w:rPr>
          <w:rFonts w:ascii="Times New Roman" w:hAnsi="Times New Roman" w:cs="Times New Roman"/>
          <w:sz w:val="24"/>
          <w:szCs w:val="24"/>
        </w:rPr>
        <w:br w:type="page"/>
      </w:r>
    </w:p>
    <w:p w:rsidR="005B615B" w:rsidRPr="00D605B7" w:rsidRDefault="005B615B" w:rsidP="005B615B">
      <w:pPr>
        <w:pStyle w:val="Legenda"/>
        <w:keepNext/>
        <w:jc w:val="left"/>
        <w:rPr>
          <w:rFonts w:cs="Times New Roman"/>
          <w:b/>
          <w:szCs w:val="24"/>
        </w:rPr>
      </w:pPr>
      <w:bookmarkStart w:id="83" w:name="_Toc493503081"/>
      <w:r w:rsidRPr="005B615B">
        <w:rPr>
          <w:rFonts w:cs="Times New Roman"/>
          <w:szCs w:val="24"/>
        </w:rPr>
        <w:lastRenderedPageBreak/>
        <w:t xml:space="preserve">Gráfico </w:t>
      </w:r>
      <w:r w:rsidRPr="005B615B">
        <w:rPr>
          <w:rFonts w:cs="Times New Roman"/>
          <w:szCs w:val="24"/>
        </w:rPr>
        <w:fldChar w:fldCharType="begin"/>
      </w:r>
      <w:r w:rsidRPr="005B615B">
        <w:rPr>
          <w:rFonts w:cs="Times New Roman"/>
          <w:szCs w:val="24"/>
        </w:rPr>
        <w:instrText xml:space="preserve"> SEQ Gráfico \* ARABIC </w:instrText>
      </w:r>
      <w:r w:rsidRPr="005B615B">
        <w:rPr>
          <w:rFonts w:cs="Times New Roman"/>
          <w:szCs w:val="24"/>
        </w:rPr>
        <w:fldChar w:fldCharType="separate"/>
      </w:r>
      <w:r w:rsidR="005240DB">
        <w:rPr>
          <w:rFonts w:cs="Times New Roman"/>
          <w:noProof/>
          <w:szCs w:val="24"/>
        </w:rPr>
        <w:t>21</w:t>
      </w:r>
      <w:r w:rsidRPr="005B615B">
        <w:rPr>
          <w:rFonts w:cs="Times New Roman"/>
          <w:szCs w:val="24"/>
        </w:rPr>
        <w:fldChar w:fldCharType="end"/>
      </w:r>
      <w:r w:rsidRPr="005B615B">
        <w:rPr>
          <w:rFonts w:cs="Times New Roman"/>
          <w:szCs w:val="24"/>
        </w:rPr>
        <w:t>:</w:t>
      </w:r>
      <w:r w:rsidRPr="005B615B">
        <w:rPr>
          <w:rFonts w:cs="Times New Roman"/>
          <w:i/>
          <w:szCs w:val="24"/>
        </w:rPr>
        <w:t xml:space="preserve"> </w:t>
      </w:r>
      <w:r w:rsidRPr="00D605B7">
        <w:rPr>
          <w:rFonts w:cs="Times New Roman"/>
          <w:b/>
          <w:szCs w:val="24"/>
        </w:rPr>
        <w:t>O reassentamento afastou-me da minha família</w:t>
      </w:r>
      <w:bookmarkEnd w:id="83"/>
    </w:p>
    <w:p w:rsidR="00C105AD" w:rsidRPr="00C105AD" w:rsidRDefault="00BF137B" w:rsidP="00C105AD">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488768" behindDoc="0" locked="0" layoutInCell="1" allowOverlap="1" wp14:anchorId="5E659705" wp14:editId="7A5F935F">
                <wp:simplePos x="0" y="0"/>
                <wp:positionH relativeFrom="column">
                  <wp:posOffset>2043925</wp:posOffset>
                </wp:positionH>
                <wp:positionV relativeFrom="paragraph">
                  <wp:posOffset>109220</wp:posOffset>
                </wp:positionV>
                <wp:extent cx="1399429" cy="0"/>
                <wp:effectExtent l="38100" t="76200" r="10795" b="114300"/>
                <wp:wrapNone/>
                <wp:docPr id="34" name="Conexão recta unidireccional 34"/>
                <wp:cNvGraphicFramePr/>
                <a:graphic xmlns:a="http://schemas.openxmlformats.org/drawingml/2006/main">
                  <a:graphicData uri="http://schemas.microsoft.com/office/word/2010/wordprocessingShape">
                    <wps:wsp>
                      <wps:cNvCnPr/>
                      <wps:spPr>
                        <a:xfrm>
                          <a:off x="0" y="0"/>
                          <a:ext cx="139942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4" o:spid="_x0000_s1026" type="#_x0000_t32" style="position:absolute;margin-left:160.95pt;margin-top:8.6pt;width:110.2pt;height:0;z-index:25148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" strokecolor="black [3040]">
                <v:stroke startarrow="open" endarrow="open"/>
              </v:shape>
            </w:pict>
          </mc:Fallback>
        </mc:AlternateContent>
      </w:r>
      <w:r w:rsidR="007C79D3">
        <w:rPr>
          <w:rFonts w:ascii="Times New Roman" w:hAnsi="Times New Roman" w:cs="Times New Roman"/>
          <w:b/>
          <w:sz w:val="24"/>
          <w:szCs w:val="24"/>
        </w:rPr>
        <w:t xml:space="preserve"> </w:t>
      </w:r>
      <w:r w:rsidR="00C105AD" w:rsidRPr="00264333">
        <w:rPr>
          <w:rFonts w:ascii="Times New Roman" w:hAnsi="Times New Roman" w:cs="Times New Roman"/>
          <w:b/>
          <w:sz w:val="24"/>
          <w:szCs w:val="24"/>
        </w:rPr>
        <w:t>Cateme</w:t>
      </w:r>
      <w:r w:rsidR="00EA470B">
        <w:rPr>
          <w:rFonts w:ascii="Times New Roman" w:hAnsi="Times New Roman" w:cs="Times New Roman"/>
          <w:b/>
          <w:sz w:val="24"/>
          <w:szCs w:val="24"/>
        </w:rPr>
        <w:t xml:space="preserve">             </w:t>
      </w:r>
      <w:r w:rsidR="00C105AD">
        <w:rPr>
          <w:rFonts w:ascii="Times New Roman" w:hAnsi="Times New Roman" w:cs="Times New Roman"/>
          <w:b/>
          <w:sz w:val="24"/>
          <w:szCs w:val="24"/>
        </w:rPr>
        <w:t xml:space="preserve"> </w:t>
      </w:r>
      <w:r w:rsidR="00EA470B">
        <w:rPr>
          <w:rFonts w:ascii="Times New Roman" w:hAnsi="Times New Roman" w:cs="Times New Roman"/>
          <w:b/>
          <w:sz w:val="24"/>
          <w:szCs w:val="24"/>
        </w:rPr>
        <w:t xml:space="preserve">                             </w:t>
      </w:r>
      <w:r w:rsidR="007C79D3">
        <w:rPr>
          <w:rFonts w:ascii="Times New Roman" w:hAnsi="Times New Roman" w:cs="Times New Roman"/>
          <w:b/>
          <w:sz w:val="24"/>
          <w:szCs w:val="24"/>
        </w:rPr>
        <w:t xml:space="preserve"> </w:t>
      </w:r>
      <w:r w:rsidR="00C105AD">
        <w:rPr>
          <w:rFonts w:ascii="Times New Roman" w:hAnsi="Times New Roman" w:cs="Times New Roman"/>
          <w:b/>
          <w:sz w:val="24"/>
          <w:szCs w:val="24"/>
        </w:rPr>
        <w:t>Mualadzi</w:t>
      </w:r>
    </w:p>
    <w:p w:rsidR="00765E0E" w:rsidRDefault="00CE2DDE" w:rsidP="00516352">
      <w:pPr>
        <w:pStyle w:val="SemEspaamento"/>
        <w:rPr>
          <w:rFonts w:ascii="Times New Roman" w:hAnsi="Times New Roman" w:cs="Times New Roman"/>
          <w:sz w:val="24"/>
          <w:szCs w:val="24"/>
        </w:rPr>
      </w:pPr>
      <w:r>
        <w:rPr>
          <w:noProof/>
          <w:lang w:eastAsia="pt-PT"/>
        </w:rPr>
        <w:drawing>
          <wp:inline distT="0" distB="0" distL="0" distR="0" wp14:anchorId="3FA5ADAE" wp14:editId="5204C3F4">
            <wp:extent cx="2852614" cy="2682815"/>
            <wp:effectExtent l="0" t="0" r="508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50334" cy="2680670"/>
                    </a:xfrm>
                    <a:prstGeom prst="rect">
                      <a:avLst/>
                    </a:prstGeom>
                  </pic:spPr>
                </pic:pic>
              </a:graphicData>
            </a:graphic>
          </wp:inline>
        </w:drawing>
      </w:r>
      <w:r w:rsidR="008B055F">
        <w:rPr>
          <w:noProof/>
          <w:lang w:eastAsia="pt-PT"/>
        </w:rPr>
        <w:drawing>
          <wp:inline distT="0" distB="0" distL="0" distR="0" wp14:anchorId="1BDE3605" wp14:editId="36CB1125">
            <wp:extent cx="2805204" cy="2648309"/>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14045" cy="2656655"/>
                    </a:xfrm>
                    <a:prstGeom prst="rect">
                      <a:avLst/>
                    </a:prstGeom>
                  </pic:spPr>
                </pic:pic>
              </a:graphicData>
            </a:graphic>
          </wp:inline>
        </w:drawing>
      </w:r>
    </w:p>
    <w:p w:rsidR="00C73317" w:rsidRDefault="00C105AD" w:rsidP="00AE73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Relativamente aos dados de Cateme, </w:t>
      </w:r>
      <w:r w:rsidR="004777AA">
        <w:rPr>
          <w:rFonts w:ascii="Times New Roman" w:hAnsi="Times New Roman" w:cs="Times New Roman"/>
          <w:sz w:val="24"/>
          <w:szCs w:val="24"/>
        </w:rPr>
        <w:t>79.0%</w:t>
      </w:r>
      <w:r w:rsidR="001329A9">
        <w:rPr>
          <w:rFonts w:ascii="Times New Roman" w:hAnsi="Times New Roman" w:cs="Times New Roman"/>
          <w:sz w:val="24"/>
          <w:szCs w:val="24"/>
        </w:rPr>
        <w:t xml:space="preserve"> </w:t>
      </w:r>
      <w:r w:rsidR="001176AB">
        <w:rPr>
          <w:rFonts w:ascii="Times New Roman" w:hAnsi="Times New Roman" w:cs="Times New Roman"/>
          <w:sz w:val="24"/>
          <w:szCs w:val="24"/>
        </w:rPr>
        <w:t>dos inquiridos respondeu concordo totalmente,</w:t>
      </w:r>
      <w:r>
        <w:rPr>
          <w:rFonts w:ascii="Times New Roman" w:hAnsi="Times New Roman" w:cs="Times New Roman"/>
          <w:sz w:val="24"/>
          <w:szCs w:val="24"/>
        </w:rPr>
        <w:t xml:space="preserve"> </w:t>
      </w:r>
      <w:r w:rsidR="00B51003">
        <w:rPr>
          <w:rFonts w:ascii="Times New Roman" w:hAnsi="Times New Roman" w:cs="Times New Roman"/>
          <w:sz w:val="24"/>
          <w:szCs w:val="24"/>
        </w:rPr>
        <w:t xml:space="preserve">8.0% </w:t>
      </w:r>
      <w:r w:rsidR="001329A9">
        <w:rPr>
          <w:rFonts w:ascii="Times New Roman" w:hAnsi="Times New Roman" w:cs="Times New Roman"/>
          <w:sz w:val="24"/>
          <w:szCs w:val="24"/>
        </w:rPr>
        <w:t>discordam totalmente</w:t>
      </w:r>
      <w:r w:rsidR="001176AB">
        <w:rPr>
          <w:rFonts w:ascii="Times New Roman" w:hAnsi="Times New Roman" w:cs="Times New Roman"/>
          <w:sz w:val="24"/>
          <w:szCs w:val="24"/>
        </w:rPr>
        <w:t xml:space="preserve"> e </w:t>
      </w:r>
      <w:r w:rsidR="00B51003">
        <w:rPr>
          <w:rFonts w:ascii="Times New Roman" w:hAnsi="Times New Roman" w:cs="Times New Roman"/>
          <w:sz w:val="24"/>
          <w:szCs w:val="24"/>
        </w:rPr>
        <w:t>4.5%</w:t>
      </w:r>
      <w:r w:rsidR="001329A9">
        <w:rPr>
          <w:rFonts w:ascii="Times New Roman" w:hAnsi="Times New Roman" w:cs="Times New Roman"/>
          <w:sz w:val="24"/>
          <w:szCs w:val="24"/>
        </w:rPr>
        <w:t xml:space="preserve"> não responde</w:t>
      </w:r>
      <w:r w:rsidR="001176AB">
        <w:rPr>
          <w:rFonts w:ascii="Times New Roman" w:hAnsi="Times New Roman" w:cs="Times New Roman"/>
          <w:sz w:val="24"/>
          <w:szCs w:val="24"/>
        </w:rPr>
        <w:t xml:space="preserve">u </w:t>
      </w:r>
      <w:r w:rsidR="001329A9">
        <w:rPr>
          <w:rFonts w:ascii="Times New Roman" w:hAnsi="Times New Roman" w:cs="Times New Roman"/>
          <w:sz w:val="24"/>
          <w:szCs w:val="24"/>
        </w:rPr>
        <w:t>a</w:t>
      </w:r>
      <w:r w:rsidR="00AE733A">
        <w:rPr>
          <w:rFonts w:ascii="Times New Roman" w:hAnsi="Times New Roman" w:cs="Times New Roman"/>
          <w:sz w:val="24"/>
          <w:szCs w:val="24"/>
        </w:rPr>
        <w:t xml:space="preserve">o questionário. </w:t>
      </w:r>
      <w:r w:rsidR="00720C9F">
        <w:rPr>
          <w:rFonts w:ascii="Times New Roman" w:hAnsi="Times New Roman" w:cs="Times New Roman"/>
          <w:sz w:val="24"/>
          <w:szCs w:val="24"/>
        </w:rPr>
        <w:t>Em seguida</w:t>
      </w:r>
      <w:r w:rsidR="001176AB">
        <w:rPr>
          <w:rFonts w:ascii="Times New Roman" w:hAnsi="Times New Roman" w:cs="Times New Roman"/>
          <w:sz w:val="24"/>
          <w:szCs w:val="24"/>
        </w:rPr>
        <w:t>,</w:t>
      </w:r>
      <w:r w:rsidR="00720C9F">
        <w:rPr>
          <w:rFonts w:ascii="Times New Roman" w:hAnsi="Times New Roman" w:cs="Times New Roman"/>
          <w:sz w:val="24"/>
          <w:szCs w:val="24"/>
        </w:rPr>
        <w:t xml:space="preserve"> são apresentados os resultados </w:t>
      </w:r>
      <w:r w:rsidR="00CC26CA">
        <w:rPr>
          <w:rFonts w:ascii="Times New Roman" w:hAnsi="Times New Roman" w:cs="Times New Roman"/>
          <w:sz w:val="24"/>
          <w:szCs w:val="24"/>
        </w:rPr>
        <w:t xml:space="preserve">de Mualadzi, </w:t>
      </w:r>
      <w:r w:rsidR="00720C9F">
        <w:rPr>
          <w:rFonts w:ascii="Times New Roman" w:hAnsi="Times New Roman" w:cs="Times New Roman"/>
          <w:sz w:val="24"/>
          <w:szCs w:val="24"/>
        </w:rPr>
        <w:t xml:space="preserve">68.63% </w:t>
      </w:r>
      <w:r w:rsidR="001176AB">
        <w:rPr>
          <w:rFonts w:ascii="Times New Roman" w:hAnsi="Times New Roman" w:cs="Times New Roman"/>
          <w:sz w:val="24"/>
          <w:szCs w:val="24"/>
        </w:rPr>
        <w:t xml:space="preserve">dos inquiridos </w:t>
      </w:r>
      <w:r w:rsidR="00720C9F">
        <w:rPr>
          <w:rFonts w:ascii="Times New Roman" w:hAnsi="Times New Roman" w:cs="Times New Roman"/>
          <w:sz w:val="24"/>
          <w:szCs w:val="24"/>
        </w:rPr>
        <w:t xml:space="preserve">concorda totalmente, 27.45% discorda totalmente. </w:t>
      </w:r>
      <w:r w:rsidR="008F55B5">
        <w:rPr>
          <w:rFonts w:ascii="Times New Roman" w:hAnsi="Times New Roman" w:cs="Times New Roman"/>
          <w:sz w:val="24"/>
          <w:szCs w:val="24"/>
        </w:rPr>
        <w:t>Apenas 1.96% não respondeu</w:t>
      </w:r>
      <w:r w:rsidR="00DC2C5A">
        <w:rPr>
          <w:rFonts w:ascii="Times New Roman" w:hAnsi="Times New Roman" w:cs="Times New Roman"/>
          <w:sz w:val="24"/>
          <w:szCs w:val="24"/>
        </w:rPr>
        <w:t xml:space="preserve"> ao questionário. </w:t>
      </w:r>
      <w:r w:rsidR="00FC78DC">
        <w:rPr>
          <w:rFonts w:ascii="Times New Roman" w:hAnsi="Times New Roman" w:cs="Times New Roman"/>
          <w:sz w:val="24"/>
          <w:szCs w:val="24"/>
        </w:rPr>
        <w:t>Assim, com base nos resultados dos inquéritos, pode-se afirmar que o reassentamento</w:t>
      </w:r>
      <w:r w:rsidR="00AE733A">
        <w:rPr>
          <w:rFonts w:ascii="Times New Roman" w:hAnsi="Times New Roman" w:cs="Times New Roman"/>
          <w:sz w:val="24"/>
          <w:szCs w:val="24"/>
        </w:rPr>
        <w:t xml:space="preserve"> afastou as famílias afetadas. </w:t>
      </w:r>
      <w:r w:rsidR="00FC78DC">
        <w:rPr>
          <w:rFonts w:ascii="Times New Roman" w:hAnsi="Times New Roman" w:cs="Times New Roman"/>
          <w:sz w:val="24"/>
          <w:szCs w:val="24"/>
        </w:rPr>
        <w:t>Importa referir que, c</w:t>
      </w:r>
      <w:r w:rsidR="00046BF6">
        <w:rPr>
          <w:rFonts w:ascii="Times New Roman" w:hAnsi="Times New Roman" w:cs="Times New Roman"/>
          <w:sz w:val="24"/>
          <w:szCs w:val="24"/>
        </w:rPr>
        <w:t>om o tipo de casas que algumas famílias receberam, não foi possível agregar a todos. Outro fator aflor</w:t>
      </w:r>
      <w:r w:rsidR="00FC78DC">
        <w:rPr>
          <w:rFonts w:ascii="Times New Roman" w:hAnsi="Times New Roman" w:cs="Times New Roman"/>
          <w:sz w:val="24"/>
          <w:szCs w:val="24"/>
        </w:rPr>
        <w:t>ado é a distância de Mualadzi à</w:t>
      </w:r>
      <w:r w:rsidR="00046BF6">
        <w:rPr>
          <w:rFonts w:ascii="Times New Roman" w:hAnsi="Times New Roman" w:cs="Times New Roman"/>
          <w:sz w:val="24"/>
          <w:szCs w:val="24"/>
        </w:rPr>
        <w:t xml:space="preserve"> vila carbonífera de Moatize, reduz as vis</w:t>
      </w:r>
      <w:r w:rsidR="006F3112">
        <w:rPr>
          <w:rFonts w:ascii="Times New Roman" w:hAnsi="Times New Roman" w:cs="Times New Roman"/>
          <w:sz w:val="24"/>
          <w:szCs w:val="24"/>
        </w:rPr>
        <w:t>i</w:t>
      </w:r>
      <w:r w:rsidR="00046BF6">
        <w:rPr>
          <w:rFonts w:ascii="Times New Roman" w:hAnsi="Times New Roman" w:cs="Times New Roman"/>
          <w:sz w:val="24"/>
          <w:szCs w:val="24"/>
        </w:rPr>
        <w:t>tas e co</w:t>
      </w:r>
      <w:r w:rsidR="00FC78DC">
        <w:rPr>
          <w:rFonts w:ascii="Times New Roman" w:hAnsi="Times New Roman" w:cs="Times New Roman"/>
          <w:sz w:val="24"/>
          <w:szCs w:val="24"/>
        </w:rPr>
        <w:t xml:space="preserve">nvívios entre as famílias. </w:t>
      </w:r>
    </w:p>
    <w:p w:rsidR="00AE733A" w:rsidRDefault="00AE733A" w:rsidP="00AE733A">
      <w:pPr>
        <w:spacing w:after="0" w:line="360" w:lineRule="auto"/>
        <w:jc w:val="both"/>
        <w:rPr>
          <w:rFonts w:ascii="Times New Roman" w:hAnsi="Times New Roman" w:cs="Times New Roman"/>
          <w:sz w:val="24"/>
          <w:szCs w:val="24"/>
        </w:rPr>
      </w:pPr>
    </w:p>
    <w:p w:rsidR="005B615B" w:rsidRPr="00D605B7" w:rsidRDefault="005B615B" w:rsidP="005B615B">
      <w:pPr>
        <w:pStyle w:val="Legenda"/>
        <w:keepNext/>
        <w:rPr>
          <w:rFonts w:cs="Times New Roman"/>
          <w:szCs w:val="24"/>
        </w:rPr>
      </w:pPr>
      <w:bookmarkStart w:id="84" w:name="_Toc493503082"/>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22</w:t>
      </w:r>
      <w:r w:rsidRPr="00D605B7">
        <w:rPr>
          <w:rFonts w:cs="Times New Roman"/>
          <w:szCs w:val="24"/>
        </w:rPr>
        <w:fldChar w:fldCharType="end"/>
      </w:r>
      <w:r w:rsidRPr="00D605B7">
        <w:rPr>
          <w:rFonts w:cs="Times New Roman"/>
          <w:szCs w:val="24"/>
        </w:rPr>
        <w:t>:</w:t>
      </w:r>
      <w:r w:rsidRPr="005B615B">
        <w:rPr>
          <w:rFonts w:cs="Times New Roman"/>
          <w:i/>
          <w:szCs w:val="24"/>
        </w:rPr>
        <w:t xml:space="preserve"> </w:t>
      </w:r>
      <w:r w:rsidRPr="00D605B7">
        <w:rPr>
          <w:rFonts w:cs="Times New Roman"/>
          <w:b/>
          <w:szCs w:val="24"/>
        </w:rPr>
        <w:t>Tenho dificuldade de acesso a água potável</w:t>
      </w:r>
      <w:bookmarkEnd w:id="84"/>
    </w:p>
    <w:p w:rsidR="00290797" w:rsidRPr="004A6CDF" w:rsidRDefault="007C79D3" w:rsidP="004A6CDF">
      <w:pPr>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530752" behindDoc="0" locked="0" layoutInCell="1" allowOverlap="1" wp14:anchorId="275D7C2E" wp14:editId="4871ABFB">
                <wp:simplePos x="0" y="0"/>
                <wp:positionH relativeFrom="column">
                  <wp:posOffset>1955429</wp:posOffset>
                </wp:positionH>
                <wp:positionV relativeFrom="paragraph">
                  <wp:posOffset>97790</wp:posOffset>
                </wp:positionV>
                <wp:extent cx="1677642" cy="0"/>
                <wp:effectExtent l="38100" t="76200" r="18415" b="114300"/>
                <wp:wrapNone/>
                <wp:docPr id="35" name="Conexão recta unidireccional 35"/>
                <wp:cNvGraphicFramePr/>
                <a:graphic xmlns:a="http://schemas.openxmlformats.org/drawingml/2006/main">
                  <a:graphicData uri="http://schemas.microsoft.com/office/word/2010/wordprocessingShape">
                    <wps:wsp>
                      <wps:cNvCnPr/>
                      <wps:spPr>
                        <a:xfrm>
                          <a:off x="0" y="0"/>
                          <a:ext cx="1677642"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5" o:spid="_x0000_s1026" type="#_x0000_t32" style="position:absolute;margin-left:153.95pt;margin-top:7.7pt;width:132.1pt;height:0;z-index:25153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" strokecolor="black [3040]">
                <v:stroke startarrow="open" endarrow="open"/>
              </v:shape>
            </w:pict>
          </mc:Fallback>
        </mc:AlternateContent>
      </w:r>
      <w:r w:rsidR="008A6A2C" w:rsidRPr="00264333">
        <w:rPr>
          <w:rFonts w:ascii="Times New Roman" w:hAnsi="Times New Roman" w:cs="Times New Roman"/>
          <w:b/>
          <w:sz w:val="24"/>
          <w:szCs w:val="24"/>
        </w:rPr>
        <w:t>Cateme</w:t>
      </w:r>
      <w:r w:rsidR="008A6A2C">
        <w:rPr>
          <w:rFonts w:ascii="Times New Roman" w:hAnsi="Times New Roman" w:cs="Times New Roman"/>
          <w:b/>
          <w:sz w:val="24"/>
          <w:szCs w:val="24"/>
        </w:rPr>
        <w:t xml:space="preserve">                                     </w:t>
      </w:r>
      <w:r w:rsidR="006B2902">
        <w:rPr>
          <w:rFonts w:ascii="Times New Roman" w:hAnsi="Times New Roman" w:cs="Times New Roman"/>
          <w:b/>
          <w:sz w:val="24"/>
          <w:szCs w:val="24"/>
        </w:rPr>
        <w:t xml:space="preserve">         </w:t>
      </w:r>
      <w:r w:rsidR="008A6A2C">
        <w:rPr>
          <w:rFonts w:ascii="Times New Roman" w:hAnsi="Times New Roman" w:cs="Times New Roman"/>
          <w:b/>
          <w:sz w:val="24"/>
          <w:szCs w:val="24"/>
        </w:rPr>
        <w:t>Mualadzi</w:t>
      </w:r>
    </w:p>
    <w:p w:rsidR="00046BF6" w:rsidRDefault="004D4141" w:rsidP="00E17E32">
      <w:pPr>
        <w:spacing w:after="0" w:line="360" w:lineRule="auto"/>
        <w:jc w:val="both"/>
        <w:rPr>
          <w:rFonts w:ascii="Times New Roman" w:hAnsi="Times New Roman" w:cs="Times New Roman"/>
          <w:sz w:val="24"/>
          <w:szCs w:val="24"/>
        </w:rPr>
      </w:pPr>
      <w:r>
        <w:rPr>
          <w:noProof/>
          <w:lang w:eastAsia="pt-PT"/>
        </w:rPr>
        <w:drawing>
          <wp:inline distT="0" distB="0" distL="0" distR="0" wp14:anchorId="4BDF89A9" wp14:editId="59B0EB30">
            <wp:extent cx="2682815" cy="2786332"/>
            <wp:effectExtent l="0" t="0" r="381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686804" cy="2790475"/>
                    </a:xfrm>
                    <a:prstGeom prst="rect">
                      <a:avLst/>
                    </a:prstGeom>
                  </pic:spPr>
                </pic:pic>
              </a:graphicData>
            </a:graphic>
          </wp:inline>
        </w:drawing>
      </w:r>
      <w:r w:rsidR="00FE169B">
        <w:rPr>
          <w:noProof/>
          <w:lang w:eastAsia="pt-PT"/>
        </w:rPr>
        <w:drawing>
          <wp:inline distT="0" distB="0" distL="0" distR="0" wp14:anchorId="733B859F" wp14:editId="4D822843">
            <wp:extent cx="2898476" cy="2734574"/>
            <wp:effectExtent l="0" t="0" r="0" b="889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904495" cy="2740253"/>
                    </a:xfrm>
                    <a:prstGeom prst="rect">
                      <a:avLst/>
                    </a:prstGeom>
                  </pic:spPr>
                </pic:pic>
              </a:graphicData>
            </a:graphic>
          </wp:inline>
        </w:drawing>
      </w:r>
    </w:p>
    <w:p w:rsidR="00784E74" w:rsidRDefault="00784E74" w:rsidP="00784E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 gráfico permite conhecer os resultados dos inquiridos de Cateme sobre o acesso a água potável. 46.0% dos participantes respondeu que têm dificuldades</w:t>
      </w:r>
      <w:r w:rsidR="007A45EE">
        <w:rPr>
          <w:rFonts w:ascii="Times New Roman" w:hAnsi="Times New Roman" w:cs="Times New Roman"/>
          <w:sz w:val="24"/>
          <w:szCs w:val="24"/>
        </w:rPr>
        <w:t xml:space="preserve"> de acesso a água potável. 9.5% </w:t>
      </w:r>
      <w:r>
        <w:rPr>
          <w:rFonts w:ascii="Times New Roman" w:hAnsi="Times New Roman" w:cs="Times New Roman"/>
          <w:sz w:val="24"/>
          <w:szCs w:val="24"/>
        </w:rPr>
        <w:t xml:space="preserve">dos entrevistados concorda totalmente. Apenas 4.0% não respondeu.  </w:t>
      </w:r>
    </w:p>
    <w:p w:rsidR="00822F24" w:rsidRDefault="004A6CDF" w:rsidP="004A6CDF">
      <w:pPr>
        <w:autoSpaceDE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CC26CA">
        <w:rPr>
          <w:rFonts w:ascii="Times New Roman" w:hAnsi="Times New Roman" w:cs="Times New Roman"/>
          <w:sz w:val="24"/>
          <w:szCs w:val="24"/>
        </w:rPr>
        <w:t>No que tang</w:t>
      </w:r>
      <w:r w:rsidR="00000E28">
        <w:rPr>
          <w:rFonts w:ascii="Times New Roman" w:hAnsi="Times New Roman" w:cs="Times New Roman"/>
          <w:sz w:val="24"/>
          <w:szCs w:val="24"/>
        </w:rPr>
        <w:t>e à</w:t>
      </w:r>
      <w:r w:rsidR="00CC26CA">
        <w:rPr>
          <w:rFonts w:ascii="Times New Roman" w:hAnsi="Times New Roman" w:cs="Times New Roman"/>
          <w:sz w:val="24"/>
          <w:szCs w:val="24"/>
        </w:rPr>
        <w:t xml:space="preserve"> Mualadzi, </w:t>
      </w:r>
      <w:r w:rsidR="00DA68EB">
        <w:rPr>
          <w:rFonts w:ascii="Times New Roman" w:hAnsi="Times New Roman" w:cs="Times New Roman"/>
          <w:sz w:val="24"/>
          <w:szCs w:val="24"/>
        </w:rPr>
        <w:t>5</w:t>
      </w:r>
      <w:r w:rsidR="005F6204">
        <w:rPr>
          <w:rFonts w:ascii="Times New Roman" w:hAnsi="Times New Roman" w:cs="Times New Roman"/>
          <w:sz w:val="24"/>
          <w:szCs w:val="24"/>
        </w:rPr>
        <w:t>4.9</w:t>
      </w:r>
      <w:r w:rsidR="00DA68EB">
        <w:rPr>
          <w:rFonts w:ascii="Times New Roman" w:hAnsi="Times New Roman" w:cs="Times New Roman"/>
          <w:sz w:val="24"/>
          <w:szCs w:val="24"/>
        </w:rPr>
        <w:t xml:space="preserve">% </w:t>
      </w:r>
      <w:r w:rsidR="004777AA">
        <w:rPr>
          <w:rFonts w:ascii="Times New Roman" w:hAnsi="Times New Roman" w:cs="Times New Roman"/>
          <w:sz w:val="24"/>
          <w:szCs w:val="24"/>
        </w:rPr>
        <w:t xml:space="preserve">dos inquiridos </w:t>
      </w:r>
      <w:r w:rsidR="00784E74">
        <w:rPr>
          <w:rFonts w:ascii="Times New Roman" w:hAnsi="Times New Roman" w:cs="Times New Roman"/>
          <w:sz w:val="24"/>
          <w:szCs w:val="24"/>
        </w:rPr>
        <w:t>concorda totalmente e</w:t>
      </w:r>
      <w:r w:rsidR="00DA68EB">
        <w:rPr>
          <w:rFonts w:ascii="Times New Roman" w:hAnsi="Times New Roman" w:cs="Times New Roman"/>
          <w:sz w:val="24"/>
          <w:szCs w:val="24"/>
        </w:rPr>
        <w:t xml:space="preserve"> 31.37% </w:t>
      </w:r>
      <w:r w:rsidR="00784E74">
        <w:rPr>
          <w:rFonts w:ascii="Times New Roman" w:hAnsi="Times New Roman" w:cs="Times New Roman"/>
          <w:sz w:val="24"/>
          <w:szCs w:val="24"/>
        </w:rPr>
        <w:t xml:space="preserve">discorda </w:t>
      </w:r>
      <w:r w:rsidR="00DA68EB">
        <w:rPr>
          <w:rFonts w:ascii="Times New Roman" w:hAnsi="Times New Roman" w:cs="Times New Roman"/>
          <w:sz w:val="24"/>
          <w:szCs w:val="24"/>
        </w:rPr>
        <w:t xml:space="preserve">totalmente. </w:t>
      </w:r>
      <w:r w:rsidR="00017E37">
        <w:rPr>
          <w:rFonts w:ascii="Times New Roman" w:hAnsi="Times New Roman" w:cs="Times New Roman"/>
          <w:sz w:val="24"/>
          <w:szCs w:val="24"/>
        </w:rPr>
        <w:t>Ruben</w:t>
      </w:r>
      <w:r w:rsidR="00DA68EB">
        <w:rPr>
          <w:rFonts w:ascii="Times New Roman" w:hAnsi="Times New Roman" w:cs="Times New Roman"/>
          <w:sz w:val="24"/>
          <w:szCs w:val="24"/>
        </w:rPr>
        <w:t xml:space="preserve"> elege</w:t>
      </w:r>
      <w:r w:rsidR="001601E7">
        <w:rPr>
          <w:rFonts w:ascii="Times New Roman" w:hAnsi="Times New Roman" w:cs="Times New Roman"/>
          <w:sz w:val="24"/>
          <w:szCs w:val="24"/>
        </w:rPr>
        <w:t xml:space="preserve">, entre os problemas mais periclitantes de Mualadzi, </w:t>
      </w:r>
      <w:r w:rsidR="00DA68EB">
        <w:rPr>
          <w:rFonts w:ascii="Times New Roman" w:hAnsi="Times New Roman" w:cs="Times New Roman"/>
          <w:sz w:val="24"/>
          <w:szCs w:val="24"/>
        </w:rPr>
        <w:t xml:space="preserve">a falta de água potável. </w:t>
      </w:r>
      <w:r w:rsidR="006E73DE">
        <w:rPr>
          <w:rFonts w:ascii="Times New Roman" w:hAnsi="Times New Roman" w:cs="Times New Roman"/>
          <w:sz w:val="24"/>
          <w:szCs w:val="24"/>
        </w:rPr>
        <w:t>Afirma ela,</w:t>
      </w:r>
      <w:r w:rsidR="001601E7">
        <w:rPr>
          <w:rFonts w:ascii="Times New Roman" w:hAnsi="Times New Roman" w:cs="Times New Roman"/>
          <w:sz w:val="24"/>
          <w:szCs w:val="24"/>
        </w:rPr>
        <w:t xml:space="preserve"> recorrendo ao </w:t>
      </w:r>
      <w:r w:rsidR="001601E7" w:rsidRPr="001601E7">
        <w:rPr>
          <w:rFonts w:ascii="Times New Roman" w:hAnsi="Times New Roman" w:cs="Times New Roman"/>
          <w:i/>
          <w:sz w:val="24"/>
          <w:szCs w:val="24"/>
        </w:rPr>
        <w:t>slogan</w:t>
      </w:r>
      <w:r w:rsidR="001601E7">
        <w:rPr>
          <w:rFonts w:ascii="Times New Roman" w:hAnsi="Times New Roman" w:cs="Times New Roman"/>
          <w:i/>
          <w:sz w:val="24"/>
          <w:szCs w:val="24"/>
        </w:rPr>
        <w:t xml:space="preserve">, </w:t>
      </w:r>
      <w:r w:rsidR="001601E7" w:rsidRPr="001601E7">
        <w:rPr>
          <w:rFonts w:ascii="Times New Roman" w:hAnsi="Times New Roman" w:cs="Times New Roman"/>
          <w:sz w:val="24"/>
          <w:szCs w:val="24"/>
        </w:rPr>
        <w:t>que</w:t>
      </w:r>
      <w:r w:rsidR="00DA68EB">
        <w:rPr>
          <w:rFonts w:ascii="Times New Roman" w:hAnsi="Times New Roman" w:cs="Times New Roman"/>
          <w:sz w:val="24"/>
          <w:szCs w:val="24"/>
        </w:rPr>
        <w:t xml:space="preserve"> “sem água não há vida</w:t>
      </w:r>
      <w:r w:rsidR="001601E7">
        <w:rPr>
          <w:rFonts w:ascii="Times New Roman" w:hAnsi="Times New Roman" w:cs="Times New Roman"/>
          <w:sz w:val="24"/>
          <w:szCs w:val="24"/>
        </w:rPr>
        <w:t>.</w:t>
      </w:r>
      <w:r w:rsidR="00DA68EB">
        <w:rPr>
          <w:rFonts w:ascii="Times New Roman" w:hAnsi="Times New Roman" w:cs="Times New Roman"/>
          <w:sz w:val="24"/>
          <w:szCs w:val="24"/>
        </w:rPr>
        <w:t>”</w:t>
      </w:r>
      <w:r w:rsidR="001601E7">
        <w:rPr>
          <w:rFonts w:ascii="Times New Roman" w:hAnsi="Times New Roman" w:cs="Times New Roman"/>
          <w:sz w:val="24"/>
          <w:szCs w:val="24"/>
        </w:rPr>
        <w:t xml:space="preserve"> </w:t>
      </w:r>
    </w:p>
    <w:p w:rsidR="00845FE4" w:rsidRDefault="00845FE4" w:rsidP="00457499">
      <w:pPr>
        <w:tabs>
          <w:tab w:val="left" w:pos="2268"/>
        </w:tabs>
        <w:autoSpaceDE w:val="0"/>
        <w:spacing w:after="0" w:line="360" w:lineRule="auto"/>
        <w:ind w:firstLine="720"/>
        <w:jc w:val="both"/>
        <w:rPr>
          <w:rFonts w:ascii="Times New Roman" w:hAnsi="Times New Roman" w:cs="Times New Roman"/>
          <w:strike/>
          <w:sz w:val="24"/>
          <w:szCs w:val="24"/>
        </w:rPr>
      </w:pPr>
      <w:r>
        <w:rPr>
          <w:rFonts w:ascii="Times New Roman" w:hAnsi="Times New Roman" w:cs="Times New Roman"/>
          <w:sz w:val="24"/>
          <w:szCs w:val="24"/>
        </w:rPr>
        <w:t>Dá exemplo do depósito geral de abastecimento de água que funciona de forma deficitária, provocando problemas de saúde (abortos e doenças de pele).</w:t>
      </w:r>
      <w:r>
        <w:rPr>
          <w:rStyle w:val="Refdenotaderodap"/>
          <w:rFonts w:ascii="Times New Roman" w:hAnsi="Times New Roman" w:cs="Times New Roman"/>
          <w:sz w:val="24"/>
          <w:szCs w:val="24"/>
        </w:rPr>
        <w:footnoteReference w:id="745"/>
      </w:r>
      <w:r>
        <w:rPr>
          <w:rFonts w:ascii="Times New Roman" w:hAnsi="Times New Roman" w:cs="Times New Roman"/>
          <w:sz w:val="24"/>
          <w:szCs w:val="24"/>
        </w:rPr>
        <w:t xml:space="preserve"> Os furos abertos pelas empresas transnacionais, além de não jorrarem água por estarem obsoletos, são disputados por animais domésticos. </w:t>
      </w:r>
    </w:p>
    <w:p w:rsidR="00CC26CA" w:rsidRDefault="00CC26CA" w:rsidP="00CC26CA">
      <w:pPr>
        <w:tabs>
          <w:tab w:val="left" w:pos="2268"/>
        </w:tabs>
        <w:spacing w:after="0" w:line="240" w:lineRule="auto"/>
        <w:jc w:val="both"/>
        <w:rPr>
          <w:rFonts w:ascii="Times New Roman" w:hAnsi="Times New Roman" w:cs="Times New Roman"/>
          <w:sz w:val="20"/>
          <w:szCs w:val="20"/>
        </w:rPr>
      </w:pPr>
    </w:p>
    <w:p w:rsidR="001B2D93" w:rsidRPr="00457499" w:rsidRDefault="00457499" w:rsidP="00457499">
      <w:pPr>
        <w:tabs>
          <w:tab w:val="left" w:pos="2268"/>
        </w:tabs>
        <w:spacing w:after="0"/>
        <w:ind w:left="2268"/>
        <w:jc w:val="both"/>
        <w:rPr>
          <w:rFonts w:ascii="Times New Roman" w:hAnsi="Times New Roman" w:cs="Times New Roman"/>
          <w:color w:val="000000" w:themeColor="text1"/>
          <w:sz w:val="20"/>
          <w:szCs w:val="20"/>
        </w:rPr>
      </w:pPr>
      <w:r w:rsidRPr="00457499">
        <w:rPr>
          <w:rFonts w:ascii="Times New Roman" w:hAnsi="Times New Roman" w:cs="Times New Roman"/>
          <w:color w:val="000000" w:themeColor="text1"/>
          <w:sz w:val="20"/>
          <w:szCs w:val="20"/>
        </w:rPr>
        <w:t>A distância que percorremos para ir buscar água é longa e cria violência nas famílias. Dou-lhe um exemplo: A mulher despede-se do marido e vai buscar água e, pelo número de pessoas que encontra na fila, acaba levando uma, duas, três ou mais horas de tempo. E quando regressa a casa tarde, sem ter velado pelos trabalhos caseiros, é agredida pelo seu marido.</w:t>
      </w:r>
      <w:r w:rsidR="00861D2B" w:rsidRPr="00457499">
        <w:rPr>
          <w:rStyle w:val="Refdenotaderodap"/>
          <w:rFonts w:ascii="Times New Roman" w:hAnsi="Times New Roman" w:cs="Times New Roman"/>
          <w:sz w:val="20"/>
          <w:szCs w:val="20"/>
        </w:rPr>
        <w:footnoteReference w:id="746"/>
      </w:r>
      <w:r w:rsidR="00861D2B" w:rsidRPr="00457499">
        <w:rPr>
          <w:rFonts w:ascii="Times New Roman" w:hAnsi="Times New Roman" w:cs="Times New Roman"/>
          <w:sz w:val="20"/>
          <w:szCs w:val="20"/>
        </w:rPr>
        <w:t xml:space="preserve">    </w:t>
      </w:r>
    </w:p>
    <w:p w:rsidR="00017E37" w:rsidRPr="00822F24" w:rsidRDefault="00017E37" w:rsidP="00822F24">
      <w:pPr>
        <w:tabs>
          <w:tab w:val="left" w:pos="2268"/>
        </w:tabs>
        <w:spacing w:after="0" w:line="240" w:lineRule="auto"/>
        <w:ind w:left="2268"/>
        <w:jc w:val="both"/>
        <w:rPr>
          <w:rFonts w:ascii="Times New Roman" w:hAnsi="Times New Roman" w:cs="Times New Roman"/>
          <w:sz w:val="20"/>
          <w:szCs w:val="20"/>
        </w:rPr>
      </w:pPr>
    </w:p>
    <w:p w:rsidR="0006080A" w:rsidRDefault="00336672" w:rsidP="00E17E32">
      <w:pPr>
        <w:spacing w:after="0" w:line="360" w:lineRule="auto"/>
        <w:jc w:val="both"/>
        <w:rPr>
          <w:rFonts w:ascii="Times New Roman" w:hAnsi="Times New Roman" w:cs="Times New Roman"/>
          <w:color w:val="000000" w:themeColor="text1"/>
          <w:sz w:val="24"/>
          <w:szCs w:val="24"/>
        </w:rPr>
      </w:pPr>
      <w:r w:rsidRPr="0006080A">
        <w:rPr>
          <w:rFonts w:ascii="Times New Roman" w:hAnsi="Times New Roman" w:cs="Times New Roman"/>
          <w:color w:val="000000" w:themeColor="text1"/>
          <w:sz w:val="24"/>
          <w:szCs w:val="24"/>
        </w:rPr>
        <w:t xml:space="preserve">O excerto das palavras de </w:t>
      </w:r>
      <w:r w:rsidR="00017E37">
        <w:rPr>
          <w:rFonts w:ascii="Times New Roman" w:hAnsi="Times New Roman" w:cs="Times New Roman"/>
          <w:color w:val="000000" w:themeColor="text1"/>
          <w:sz w:val="24"/>
          <w:szCs w:val="24"/>
        </w:rPr>
        <w:t>Ruben</w:t>
      </w:r>
      <w:r w:rsidRPr="0006080A">
        <w:rPr>
          <w:rFonts w:ascii="Times New Roman" w:hAnsi="Times New Roman" w:cs="Times New Roman"/>
          <w:color w:val="000000" w:themeColor="text1"/>
          <w:sz w:val="24"/>
          <w:szCs w:val="24"/>
        </w:rPr>
        <w:t xml:space="preserve"> é secundado</w:t>
      </w:r>
      <w:r w:rsidR="001B2D93" w:rsidRPr="0006080A">
        <w:rPr>
          <w:rFonts w:ascii="Times New Roman" w:hAnsi="Times New Roman" w:cs="Times New Roman"/>
          <w:color w:val="000000" w:themeColor="text1"/>
          <w:sz w:val="24"/>
          <w:szCs w:val="24"/>
        </w:rPr>
        <w:t xml:space="preserve"> por Jesse</w:t>
      </w:r>
      <w:r w:rsidR="0006080A" w:rsidRPr="0006080A">
        <w:rPr>
          <w:rFonts w:ascii="Times New Roman" w:hAnsi="Times New Roman" w:cs="Times New Roman"/>
          <w:color w:val="000000" w:themeColor="text1"/>
          <w:sz w:val="24"/>
          <w:szCs w:val="24"/>
        </w:rPr>
        <w:t xml:space="preserve">, que examina de forma detalhada o assunto, nos seguintes termos: </w:t>
      </w:r>
    </w:p>
    <w:p w:rsidR="00175BC3" w:rsidRPr="00457499" w:rsidRDefault="00175BC3" w:rsidP="00457499">
      <w:pPr>
        <w:spacing w:after="0" w:line="240" w:lineRule="auto"/>
        <w:jc w:val="both"/>
        <w:rPr>
          <w:rFonts w:ascii="Times New Roman" w:hAnsi="Times New Roman" w:cs="Times New Roman"/>
          <w:color w:val="000000" w:themeColor="text1"/>
          <w:sz w:val="20"/>
          <w:szCs w:val="20"/>
        </w:rPr>
      </w:pPr>
    </w:p>
    <w:p w:rsidR="00336672" w:rsidRPr="00457499" w:rsidRDefault="00457499" w:rsidP="00457499">
      <w:pPr>
        <w:tabs>
          <w:tab w:val="left" w:pos="2268"/>
        </w:tabs>
        <w:spacing w:after="0" w:line="240" w:lineRule="auto"/>
        <w:ind w:left="2268"/>
        <w:jc w:val="both"/>
        <w:rPr>
          <w:rFonts w:ascii="Times New Roman" w:hAnsi="Times New Roman" w:cs="Times New Roman"/>
          <w:color w:val="000000" w:themeColor="text1"/>
          <w:sz w:val="20"/>
          <w:szCs w:val="20"/>
        </w:rPr>
      </w:pPr>
      <w:r w:rsidRPr="00457499">
        <w:rPr>
          <w:rFonts w:ascii="Times New Roman" w:hAnsi="Times New Roman" w:cs="Times New Roman"/>
          <w:color w:val="000000" w:themeColor="text1"/>
          <w:sz w:val="20"/>
          <w:szCs w:val="20"/>
        </w:rPr>
        <w:t>Há escassez de água potável em Mualadzi. A água que a comunidade consome é poluída, porque o depósito daquele precioso líquido não está coberto e todos os insetos caem nele. O tanque tem mais de quatro anos que não é limpo ou feita manutenção. Com as reclamações da comunidade, os agentes da saúde vieram a Mualadzi e levaram uma amostra da água para análises laboratoriais que confirmaram a contaminação daquele precioso líquido. E de imediato proibiram a comunidade de consumir aquela água, porque causava muitos problemas de aborto em senhoras grávidas.</w:t>
      </w:r>
      <w:r w:rsidR="001B2D93" w:rsidRPr="00457499">
        <w:rPr>
          <w:rStyle w:val="Refdenotaderodap"/>
          <w:rFonts w:ascii="Times New Roman" w:hAnsi="Times New Roman" w:cs="Times New Roman"/>
          <w:sz w:val="20"/>
          <w:szCs w:val="20"/>
        </w:rPr>
        <w:footnoteReference w:id="747"/>
      </w:r>
      <w:r w:rsidR="00175BC3" w:rsidRPr="00457499">
        <w:rPr>
          <w:rFonts w:ascii="Times New Roman" w:hAnsi="Times New Roman" w:cs="Times New Roman"/>
          <w:sz w:val="20"/>
          <w:szCs w:val="20"/>
        </w:rPr>
        <w:t>,</w:t>
      </w:r>
      <w:r w:rsidR="00175BC3" w:rsidRPr="00457499">
        <w:rPr>
          <w:rStyle w:val="Refdenotaderodap"/>
          <w:rFonts w:ascii="Times New Roman" w:hAnsi="Times New Roman" w:cs="Times New Roman"/>
          <w:sz w:val="20"/>
          <w:szCs w:val="20"/>
        </w:rPr>
        <w:footnoteReference w:id="748"/>
      </w:r>
      <w:r w:rsidR="00272976" w:rsidRPr="00457499">
        <w:rPr>
          <w:rFonts w:ascii="Times New Roman" w:hAnsi="Times New Roman" w:cs="Times New Roman"/>
          <w:sz w:val="20"/>
          <w:szCs w:val="20"/>
        </w:rPr>
        <w:t>,</w:t>
      </w:r>
      <w:r w:rsidR="00272976" w:rsidRPr="00457499">
        <w:rPr>
          <w:rStyle w:val="Refdenotaderodap"/>
          <w:rFonts w:ascii="Times New Roman" w:hAnsi="Times New Roman" w:cs="Times New Roman"/>
          <w:sz w:val="20"/>
          <w:szCs w:val="20"/>
        </w:rPr>
        <w:footnoteReference w:id="749"/>
      </w:r>
    </w:p>
    <w:p w:rsidR="00821BFA" w:rsidRDefault="00821BFA" w:rsidP="00E93BB7">
      <w:pPr>
        <w:spacing w:after="0" w:line="360" w:lineRule="auto"/>
        <w:jc w:val="both"/>
        <w:rPr>
          <w:rFonts w:ascii="Times New Roman" w:hAnsi="Times New Roman" w:cs="Times New Roman"/>
          <w:sz w:val="24"/>
          <w:szCs w:val="24"/>
        </w:rPr>
      </w:pPr>
    </w:p>
    <w:p w:rsidR="00BC371E" w:rsidRDefault="00821BFA" w:rsidP="00336B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população tem vindo</w:t>
      </w:r>
      <w:r w:rsidR="0056760C">
        <w:rPr>
          <w:rFonts w:ascii="Times New Roman" w:hAnsi="Times New Roman" w:cs="Times New Roman"/>
          <w:sz w:val="24"/>
          <w:szCs w:val="24"/>
        </w:rPr>
        <w:t xml:space="preserve"> a reportar essas situações ao g</w:t>
      </w:r>
      <w:r>
        <w:rPr>
          <w:rFonts w:ascii="Times New Roman" w:hAnsi="Times New Roman" w:cs="Times New Roman"/>
          <w:sz w:val="24"/>
          <w:szCs w:val="24"/>
        </w:rPr>
        <w:t>overno distrital, mas este a</w:t>
      </w:r>
      <w:r w:rsidR="006720E2">
        <w:rPr>
          <w:rFonts w:ascii="Times New Roman" w:hAnsi="Times New Roman" w:cs="Times New Roman"/>
          <w:sz w:val="24"/>
          <w:szCs w:val="24"/>
        </w:rPr>
        <w:t>firma ser da responsabilidade da</w:t>
      </w:r>
      <w:r>
        <w:rPr>
          <w:rFonts w:ascii="Times New Roman" w:hAnsi="Times New Roman" w:cs="Times New Roman"/>
          <w:sz w:val="24"/>
          <w:szCs w:val="24"/>
        </w:rPr>
        <w:t xml:space="preserve"> ICVL prover água às comunidades. Entr</w:t>
      </w:r>
      <w:r w:rsidR="006720E2">
        <w:rPr>
          <w:rFonts w:ascii="Times New Roman" w:hAnsi="Times New Roman" w:cs="Times New Roman"/>
          <w:sz w:val="24"/>
          <w:szCs w:val="24"/>
        </w:rPr>
        <w:t>etanto, soube-se que a</w:t>
      </w:r>
      <w:r>
        <w:rPr>
          <w:rFonts w:ascii="Times New Roman" w:hAnsi="Times New Roman" w:cs="Times New Roman"/>
          <w:sz w:val="24"/>
          <w:szCs w:val="24"/>
        </w:rPr>
        <w:t xml:space="preserve"> ICVL aloca </w:t>
      </w:r>
      <w:r w:rsidR="004F3AD3">
        <w:rPr>
          <w:rFonts w:ascii="Times New Roman" w:hAnsi="Times New Roman" w:cs="Times New Roman"/>
          <w:sz w:val="24"/>
          <w:szCs w:val="24"/>
        </w:rPr>
        <w:t xml:space="preserve">técnicos </w:t>
      </w:r>
      <w:r>
        <w:rPr>
          <w:rFonts w:ascii="Times New Roman" w:hAnsi="Times New Roman" w:cs="Times New Roman"/>
          <w:sz w:val="24"/>
          <w:szCs w:val="24"/>
        </w:rPr>
        <w:t xml:space="preserve">ao terreno, mas </w:t>
      </w:r>
      <w:r w:rsidR="004F3AD3">
        <w:rPr>
          <w:rFonts w:ascii="Times New Roman" w:hAnsi="Times New Roman" w:cs="Times New Roman"/>
          <w:sz w:val="24"/>
          <w:szCs w:val="24"/>
        </w:rPr>
        <w:t xml:space="preserve">sem conseguirem solucionar o problema que vem se arrastando há já vários anos. </w:t>
      </w:r>
    </w:p>
    <w:p w:rsidR="00CC26CA" w:rsidRDefault="00BC371E" w:rsidP="00C73317">
      <w:pPr>
        <w:spacing w:after="0" w:line="360" w:lineRule="auto"/>
        <w:ind w:firstLine="720"/>
        <w:jc w:val="both"/>
        <w:rPr>
          <w:rFonts w:ascii="Times New Roman" w:hAnsi="Times New Roman" w:cs="Times New Roman"/>
          <w:sz w:val="24"/>
          <w:szCs w:val="24"/>
        </w:rPr>
      </w:pPr>
      <w:r w:rsidRPr="006C2F58">
        <w:rPr>
          <w:rFonts w:ascii="Times New Roman" w:hAnsi="Times New Roman" w:cs="Times New Roman"/>
          <w:sz w:val="24"/>
          <w:szCs w:val="24"/>
        </w:rPr>
        <w:lastRenderedPageBreak/>
        <w:t xml:space="preserve">A </w:t>
      </w:r>
      <w:r w:rsidR="00881637" w:rsidRPr="006C2F58">
        <w:rPr>
          <w:rFonts w:ascii="Times New Roman" w:hAnsi="Times New Roman" w:cs="Times New Roman"/>
          <w:sz w:val="24"/>
          <w:szCs w:val="24"/>
        </w:rPr>
        <w:t xml:space="preserve">problemática da água é focada no estudo de </w:t>
      </w:r>
      <w:r w:rsidR="00C46FC9" w:rsidRPr="006C2F58">
        <w:rPr>
          <w:rFonts w:ascii="Times New Roman" w:hAnsi="Times New Roman" w:cs="Times New Roman"/>
          <w:sz w:val="24"/>
          <w:szCs w:val="24"/>
        </w:rPr>
        <w:t xml:space="preserve">Manuel </w:t>
      </w:r>
      <w:r w:rsidR="00881637" w:rsidRPr="006C2F58">
        <w:rPr>
          <w:rFonts w:ascii="Times New Roman" w:hAnsi="Times New Roman" w:cs="Times New Roman"/>
          <w:sz w:val="24"/>
          <w:szCs w:val="24"/>
        </w:rPr>
        <w:t>Branco, por ser um bem essencial à vida</w:t>
      </w:r>
      <w:r w:rsidR="00C770B8">
        <w:rPr>
          <w:rFonts w:ascii="Times New Roman" w:hAnsi="Times New Roman" w:cs="Times New Roman"/>
          <w:sz w:val="24"/>
          <w:szCs w:val="24"/>
        </w:rPr>
        <w:t xml:space="preserve"> e um direito humano</w:t>
      </w:r>
      <w:r w:rsidR="00A85F52">
        <w:rPr>
          <w:rFonts w:ascii="Times New Roman" w:hAnsi="Times New Roman" w:cs="Times New Roman"/>
          <w:sz w:val="24"/>
          <w:szCs w:val="24"/>
        </w:rPr>
        <w:t xml:space="preserve"> reconhecido</w:t>
      </w:r>
      <w:r w:rsidR="006C2F58" w:rsidRPr="006C2F58">
        <w:rPr>
          <w:rFonts w:ascii="Times New Roman" w:hAnsi="Times New Roman" w:cs="Times New Roman"/>
          <w:sz w:val="24"/>
          <w:szCs w:val="24"/>
        </w:rPr>
        <w:t>.</w:t>
      </w:r>
      <w:r w:rsidR="00F33E01">
        <w:rPr>
          <w:rStyle w:val="Refdenotaderodap"/>
          <w:rFonts w:ascii="Times New Roman" w:hAnsi="Times New Roman" w:cs="Times New Roman"/>
          <w:sz w:val="24"/>
          <w:szCs w:val="24"/>
        </w:rPr>
        <w:footnoteReference w:id="750"/>
      </w:r>
      <w:r w:rsidR="006C2F58" w:rsidRPr="006C2F58">
        <w:rPr>
          <w:rFonts w:ascii="Times New Roman" w:hAnsi="Times New Roman" w:cs="Times New Roman"/>
          <w:sz w:val="24"/>
          <w:szCs w:val="24"/>
        </w:rPr>
        <w:t xml:space="preserve"> </w:t>
      </w:r>
      <w:r w:rsidR="00F33E01">
        <w:rPr>
          <w:rFonts w:ascii="Times New Roman" w:hAnsi="Times New Roman" w:cs="Times New Roman"/>
          <w:sz w:val="24"/>
          <w:szCs w:val="24"/>
        </w:rPr>
        <w:t xml:space="preserve">É oportuno referir que a </w:t>
      </w:r>
      <w:r w:rsidR="006C2F58" w:rsidRPr="006C2F58">
        <w:rPr>
          <w:rFonts w:ascii="Times New Roman" w:hAnsi="Times New Roman" w:cs="Times New Roman"/>
          <w:sz w:val="24"/>
          <w:szCs w:val="24"/>
        </w:rPr>
        <w:t xml:space="preserve">água </w:t>
      </w:r>
      <w:r w:rsidR="00DE2540">
        <w:rPr>
          <w:rFonts w:ascii="Times New Roman" w:hAnsi="Times New Roman" w:cs="Times New Roman"/>
          <w:sz w:val="24"/>
          <w:szCs w:val="24"/>
        </w:rPr>
        <w:t xml:space="preserve">(limpa e segura) </w:t>
      </w:r>
      <w:r w:rsidR="006C2F58" w:rsidRPr="006C2F58">
        <w:rPr>
          <w:rFonts w:ascii="Times New Roman" w:hAnsi="Times New Roman" w:cs="Times New Roman"/>
          <w:sz w:val="24"/>
          <w:szCs w:val="24"/>
        </w:rPr>
        <w:t>foi reconhecida como um direito humano desde julho de 2010 pela Assembleia Geral das Nações Unidas</w:t>
      </w:r>
      <w:r w:rsidR="00A85F52">
        <w:rPr>
          <w:rFonts w:ascii="Times New Roman" w:hAnsi="Times New Roman" w:cs="Times New Roman"/>
          <w:sz w:val="24"/>
          <w:szCs w:val="24"/>
        </w:rPr>
        <w:t>,</w:t>
      </w:r>
      <w:r w:rsidR="006C2F58" w:rsidRPr="006C2F58">
        <w:rPr>
          <w:rFonts w:ascii="Times New Roman" w:hAnsi="Times New Roman" w:cs="Times New Roman"/>
          <w:sz w:val="24"/>
          <w:szCs w:val="24"/>
        </w:rPr>
        <w:t xml:space="preserve"> através da Resolução nº 64/292</w:t>
      </w:r>
      <w:r w:rsidR="0056370B">
        <w:rPr>
          <w:rStyle w:val="Refdenotaderodap"/>
          <w:rFonts w:ascii="Times New Roman" w:hAnsi="Times New Roman" w:cs="Times New Roman"/>
          <w:sz w:val="24"/>
          <w:szCs w:val="24"/>
        </w:rPr>
        <w:footnoteReference w:id="751"/>
      </w:r>
      <w:r w:rsidR="006C2F58" w:rsidRPr="006C2F58">
        <w:rPr>
          <w:rFonts w:ascii="Times New Roman" w:hAnsi="Times New Roman" w:cs="Times New Roman"/>
          <w:sz w:val="24"/>
          <w:szCs w:val="24"/>
        </w:rPr>
        <w:t>, p</w:t>
      </w:r>
      <w:r w:rsidR="00881637" w:rsidRPr="006C2F58">
        <w:rPr>
          <w:rFonts w:ascii="Times New Roman" w:hAnsi="Times New Roman" w:cs="Times New Roman"/>
          <w:sz w:val="24"/>
          <w:szCs w:val="24"/>
        </w:rPr>
        <w:t xml:space="preserve">or ser </w:t>
      </w:r>
      <w:r w:rsidR="005D122E" w:rsidRPr="006C2F58">
        <w:rPr>
          <w:rFonts w:ascii="Times New Roman" w:hAnsi="Times New Roman" w:cs="Times New Roman"/>
          <w:sz w:val="24"/>
          <w:szCs w:val="24"/>
        </w:rPr>
        <w:t>considerada a “seiva do planeta</w:t>
      </w:r>
      <w:r w:rsidR="00CC6BF7" w:rsidRPr="006C2F58">
        <w:rPr>
          <w:rFonts w:ascii="Times New Roman" w:hAnsi="Times New Roman" w:cs="Times New Roman"/>
          <w:sz w:val="24"/>
          <w:szCs w:val="24"/>
        </w:rPr>
        <w:t xml:space="preserve"> e fonte primordial de vida</w:t>
      </w:r>
      <w:r w:rsidR="006C2F58" w:rsidRPr="006C2F58">
        <w:rPr>
          <w:rFonts w:ascii="Times New Roman" w:hAnsi="Times New Roman" w:cs="Times New Roman"/>
          <w:sz w:val="24"/>
          <w:szCs w:val="24"/>
        </w:rPr>
        <w:t>.</w:t>
      </w:r>
      <w:r w:rsidR="005D122E" w:rsidRPr="006C2F58">
        <w:rPr>
          <w:rFonts w:ascii="Times New Roman" w:hAnsi="Times New Roman" w:cs="Times New Roman"/>
          <w:sz w:val="24"/>
          <w:szCs w:val="24"/>
        </w:rPr>
        <w:t>”</w:t>
      </w:r>
      <w:r w:rsidR="00C770B8">
        <w:rPr>
          <w:rFonts w:ascii="Times New Roman" w:hAnsi="Times New Roman" w:cs="Times New Roman"/>
          <w:sz w:val="24"/>
          <w:szCs w:val="24"/>
        </w:rPr>
        <w:t xml:space="preserve"> </w:t>
      </w:r>
      <w:r w:rsidRPr="006C2F58">
        <w:rPr>
          <w:rFonts w:ascii="Times New Roman" w:hAnsi="Times New Roman" w:cs="Times New Roman"/>
          <w:sz w:val="24"/>
          <w:szCs w:val="24"/>
        </w:rPr>
        <w:t>Mas e</w:t>
      </w:r>
      <w:r w:rsidR="00881637" w:rsidRPr="006C2F58">
        <w:rPr>
          <w:rFonts w:ascii="Times New Roman" w:hAnsi="Times New Roman" w:cs="Times New Roman"/>
          <w:sz w:val="24"/>
          <w:szCs w:val="24"/>
        </w:rPr>
        <w:t xml:space="preserve">sse direito não </w:t>
      </w:r>
      <w:r w:rsidR="00336B96" w:rsidRPr="006C2F58">
        <w:rPr>
          <w:rFonts w:ascii="Times New Roman" w:hAnsi="Times New Roman" w:cs="Times New Roman"/>
          <w:sz w:val="24"/>
          <w:szCs w:val="24"/>
        </w:rPr>
        <w:t xml:space="preserve">tem sido garantido, </w:t>
      </w:r>
      <w:r w:rsidR="00981A41">
        <w:rPr>
          <w:rFonts w:ascii="Times New Roman" w:hAnsi="Times New Roman" w:cs="Times New Roman"/>
          <w:sz w:val="24"/>
          <w:szCs w:val="24"/>
        </w:rPr>
        <w:t>sobretudo em</w:t>
      </w:r>
      <w:r w:rsidR="006C2F58" w:rsidRPr="006C2F58">
        <w:rPr>
          <w:rFonts w:ascii="Times New Roman" w:hAnsi="Times New Roman" w:cs="Times New Roman"/>
          <w:sz w:val="24"/>
          <w:szCs w:val="24"/>
        </w:rPr>
        <w:t xml:space="preserve"> </w:t>
      </w:r>
      <w:r w:rsidR="00881637" w:rsidRPr="006C2F58">
        <w:rPr>
          <w:rFonts w:ascii="Times New Roman" w:hAnsi="Times New Roman" w:cs="Times New Roman"/>
          <w:sz w:val="24"/>
          <w:szCs w:val="24"/>
        </w:rPr>
        <w:t xml:space="preserve">países </w:t>
      </w:r>
      <w:r w:rsidR="00981A41">
        <w:rPr>
          <w:rFonts w:ascii="Times New Roman" w:hAnsi="Times New Roman" w:cs="Times New Roman"/>
          <w:sz w:val="24"/>
          <w:szCs w:val="24"/>
        </w:rPr>
        <w:t xml:space="preserve">da África </w:t>
      </w:r>
      <w:r w:rsidRPr="006C2F58">
        <w:rPr>
          <w:rFonts w:ascii="Times New Roman" w:hAnsi="Times New Roman" w:cs="Times New Roman"/>
          <w:sz w:val="24"/>
          <w:szCs w:val="24"/>
        </w:rPr>
        <w:t>S</w:t>
      </w:r>
      <w:r w:rsidR="00981A41">
        <w:rPr>
          <w:rFonts w:ascii="Times New Roman" w:hAnsi="Times New Roman" w:cs="Times New Roman"/>
          <w:sz w:val="24"/>
          <w:szCs w:val="24"/>
        </w:rPr>
        <w:t xml:space="preserve">ubsariana, apesar de </w:t>
      </w:r>
      <w:r w:rsidR="00EE6AA9">
        <w:rPr>
          <w:rFonts w:ascii="Times New Roman" w:hAnsi="Times New Roman" w:cs="Times New Roman"/>
          <w:sz w:val="24"/>
          <w:szCs w:val="24"/>
        </w:rPr>
        <w:t xml:space="preserve">grande parte deles </w:t>
      </w:r>
      <w:r w:rsidR="00881637" w:rsidRPr="006C2F58">
        <w:rPr>
          <w:rFonts w:ascii="Times New Roman" w:hAnsi="Times New Roman" w:cs="Times New Roman"/>
          <w:sz w:val="24"/>
          <w:szCs w:val="24"/>
        </w:rPr>
        <w:t>pos</w:t>
      </w:r>
      <w:r w:rsidRPr="006C2F58">
        <w:rPr>
          <w:rFonts w:ascii="Times New Roman" w:hAnsi="Times New Roman" w:cs="Times New Roman"/>
          <w:sz w:val="24"/>
          <w:szCs w:val="24"/>
        </w:rPr>
        <w:t>su</w:t>
      </w:r>
      <w:r w:rsidR="00EE6AA9">
        <w:rPr>
          <w:rFonts w:ascii="Times New Roman" w:hAnsi="Times New Roman" w:cs="Times New Roman"/>
          <w:sz w:val="24"/>
          <w:szCs w:val="24"/>
        </w:rPr>
        <w:t xml:space="preserve">ir abundantes </w:t>
      </w:r>
      <w:r w:rsidR="00881637" w:rsidRPr="006C2F58">
        <w:rPr>
          <w:rFonts w:ascii="Times New Roman" w:hAnsi="Times New Roman" w:cs="Times New Roman"/>
          <w:sz w:val="24"/>
          <w:szCs w:val="24"/>
        </w:rPr>
        <w:t>recursos hídricos</w:t>
      </w:r>
      <w:r w:rsidRPr="006C2F58">
        <w:rPr>
          <w:rFonts w:ascii="Times New Roman" w:hAnsi="Times New Roman" w:cs="Times New Roman"/>
          <w:sz w:val="24"/>
          <w:szCs w:val="24"/>
        </w:rPr>
        <w:t>.</w:t>
      </w:r>
    </w:p>
    <w:p w:rsidR="00C73317" w:rsidRDefault="00C73317" w:rsidP="00C73317">
      <w:pPr>
        <w:spacing w:after="0" w:line="360" w:lineRule="auto"/>
        <w:ind w:firstLine="720"/>
        <w:jc w:val="both"/>
        <w:rPr>
          <w:rFonts w:ascii="Times New Roman" w:hAnsi="Times New Roman" w:cs="Times New Roman"/>
          <w:sz w:val="24"/>
          <w:szCs w:val="24"/>
        </w:rPr>
      </w:pPr>
    </w:p>
    <w:p w:rsidR="005B615B" w:rsidRPr="00D605B7" w:rsidRDefault="005B615B" w:rsidP="005B615B">
      <w:pPr>
        <w:pStyle w:val="Legenda"/>
        <w:keepNext/>
        <w:rPr>
          <w:rFonts w:cs="Times New Roman"/>
          <w:szCs w:val="24"/>
        </w:rPr>
      </w:pPr>
      <w:bookmarkStart w:id="85" w:name="_Toc493503083"/>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23</w:t>
      </w:r>
      <w:r w:rsidRPr="00D605B7">
        <w:rPr>
          <w:rFonts w:cs="Times New Roman"/>
          <w:szCs w:val="24"/>
        </w:rPr>
        <w:fldChar w:fldCharType="end"/>
      </w:r>
      <w:r w:rsidRPr="00D605B7">
        <w:rPr>
          <w:rFonts w:cs="Times New Roman"/>
          <w:szCs w:val="24"/>
        </w:rPr>
        <w:t xml:space="preserve">: </w:t>
      </w:r>
      <w:r w:rsidRPr="00D605B7">
        <w:rPr>
          <w:rFonts w:cs="Times New Roman"/>
          <w:b/>
          <w:szCs w:val="24"/>
        </w:rPr>
        <w:t>Tenho dificuldades de acesso à corrente elétrica</w:t>
      </w:r>
      <w:bookmarkEnd w:id="85"/>
    </w:p>
    <w:p w:rsidR="00DD4805" w:rsidRDefault="007C79D3" w:rsidP="005431E9">
      <w:pPr>
        <w:spacing w:after="0" w:line="24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45440" behindDoc="0" locked="0" layoutInCell="1" allowOverlap="1" wp14:anchorId="154F63CA" wp14:editId="21B400DF">
                <wp:simplePos x="0" y="0"/>
                <wp:positionH relativeFrom="column">
                  <wp:posOffset>2000052</wp:posOffset>
                </wp:positionH>
                <wp:positionV relativeFrom="paragraph">
                  <wp:posOffset>75565</wp:posOffset>
                </wp:positionV>
                <wp:extent cx="2114632" cy="0"/>
                <wp:effectExtent l="38100" t="76200" r="19050" b="114300"/>
                <wp:wrapNone/>
                <wp:docPr id="36" name="Conexão recta unidireccional 36"/>
                <wp:cNvGraphicFramePr/>
                <a:graphic xmlns:a="http://schemas.openxmlformats.org/drawingml/2006/main">
                  <a:graphicData uri="http://schemas.microsoft.com/office/word/2010/wordprocessingShape">
                    <wps:wsp>
                      <wps:cNvCnPr/>
                      <wps:spPr>
                        <a:xfrm>
                          <a:off x="0" y="0"/>
                          <a:ext cx="2114632"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6" o:spid="_x0000_s1026" type="#_x0000_t32" style="position:absolute;margin-left:157.5pt;margin-top:5.95pt;width:166.5pt;height:0;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" strokecolor="black [3040]">
                <v:stroke startarrow="open" endarrow="open"/>
              </v:shape>
            </w:pict>
          </mc:Fallback>
        </mc:AlternateContent>
      </w:r>
      <w:r w:rsidR="006635FE">
        <w:rPr>
          <w:rFonts w:ascii="Times New Roman" w:hAnsi="Times New Roman" w:cs="Times New Roman"/>
          <w:b/>
          <w:sz w:val="24"/>
          <w:szCs w:val="24"/>
        </w:rPr>
        <w:t xml:space="preserve">            </w:t>
      </w:r>
      <w:r w:rsidR="003013D5" w:rsidRPr="00264333">
        <w:rPr>
          <w:rFonts w:ascii="Times New Roman" w:hAnsi="Times New Roman" w:cs="Times New Roman"/>
          <w:b/>
          <w:sz w:val="24"/>
          <w:szCs w:val="24"/>
        </w:rPr>
        <w:t>Cateme</w:t>
      </w:r>
      <w:r w:rsidR="003013D5">
        <w:rPr>
          <w:rFonts w:ascii="Times New Roman" w:hAnsi="Times New Roman" w:cs="Times New Roman"/>
          <w:b/>
          <w:sz w:val="24"/>
          <w:szCs w:val="24"/>
        </w:rPr>
        <w:t xml:space="preserve">        </w:t>
      </w:r>
      <w:r w:rsidR="006635FE">
        <w:rPr>
          <w:rFonts w:ascii="Times New Roman" w:hAnsi="Times New Roman" w:cs="Times New Roman"/>
          <w:b/>
          <w:sz w:val="24"/>
          <w:szCs w:val="24"/>
        </w:rPr>
        <w:t xml:space="preserve">    </w:t>
      </w:r>
      <w:r w:rsidR="003013D5">
        <w:rPr>
          <w:rFonts w:ascii="Times New Roman" w:hAnsi="Times New Roman" w:cs="Times New Roman"/>
          <w:b/>
          <w:sz w:val="24"/>
          <w:szCs w:val="24"/>
        </w:rPr>
        <w:t xml:space="preserve">  </w:t>
      </w:r>
      <w:r w:rsidR="006635FE">
        <w:rPr>
          <w:rFonts w:ascii="Times New Roman" w:hAnsi="Times New Roman" w:cs="Times New Roman"/>
          <w:b/>
          <w:sz w:val="24"/>
          <w:szCs w:val="24"/>
        </w:rPr>
        <w:t xml:space="preserve">  </w:t>
      </w:r>
      <w:r w:rsidR="003013D5">
        <w:rPr>
          <w:rFonts w:ascii="Times New Roman" w:hAnsi="Times New Roman" w:cs="Times New Roman"/>
          <w:b/>
          <w:sz w:val="24"/>
          <w:szCs w:val="24"/>
        </w:rPr>
        <w:t xml:space="preserve">                           </w:t>
      </w:r>
      <w:r w:rsidR="005431E9">
        <w:rPr>
          <w:rFonts w:ascii="Times New Roman" w:hAnsi="Times New Roman" w:cs="Times New Roman"/>
          <w:b/>
          <w:sz w:val="24"/>
          <w:szCs w:val="24"/>
        </w:rPr>
        <w:t xml:space="preserve">   </w:t>
      </w:r>
      <w:r w:rsidR="006635FE">
        <w:rPr>
          <w:rFonts w:ascii="Times New Roman" w:hAnsi="Times New Roman" w:cs="Times New Roman"/>
          <w:b/>
          <w:sz w:val="24"/>
          <w:szCs w:val="24"/>
        </w:rPr>
        <w:t xml:space="preserve">          </w:t>
      </w:r>
      <w:r w:rsidR="003013D5">
        <w:rPr>
          <w:rFonts w:ascii="Times New Roman" w:hAnsi="Times New Roman" w:cs="Times New Roman"/>
          <w:b/>
          <w:sz w:val="24"/>
          <w:szCs w:val="24"/>
        </w:rPr>
        <w:t>Mualadzi</w:t>
      </w:r>
    </w:p>
    <w:p w:rsidR="00822F24" w:rsidRDefault="0081633B" w:rsidP="00427031">
      <w:pPr>
        <w:rPr>
          <w:szCs w:val="24"/>
        </w:rPr>
      </w:pPr>
      <w:r>
        <w:rPr>
          <w:noProof/>
          <w:lang w:eastAsia="pt-PT"/>
        </w:rPr>
        <w:drawing>
          <wp:inline distT="0" distB="0" distL="0" distR="0" wp14:anchorId="11921F3D" wp14:editId="2DC531CA">
            <wp:extent cx="2858335" cy="3657600"/>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860611" cy="3660513"/>
                    </a:xfrm>
                    <a:prstGeom prst="rect">
                      <a:avLst/>
                    </a:prstGeom>
                  </pic:spPr>
                </pic:pic>
              </a:graphicData>
            </a:graphic>
          </wp:inline>
        </w:drawing>
      </w:r>
      <w:r w:rsidR="002D0E26">
        <w:rPr>
          <w:noProof/>
          <w:lang w:eastAsia="pt-PT"/>
        </w:rPr>
        <w:drawing>
          <wp:inline distT="0" distB="0" distL="0" distR="0" wp14:anchorId="0113E8EE" wp14:editId="73DB9E11">
            <wp:extent cx="2700068" cy="3619654"/>
            <wp:effectExtent l="0" t="0" r="508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r="14626"/>
                    <a:stretch/>
                  </pic:blipFill>
                  <pic:spPr bwMode="auto">
                    <a:xfrm>
                      <a:off x="0" y="0"/>
                      <a:ext cx="2703312" cy="3624002"/>
                    </a:xfrm>
                    <a:prstGeom prst="rect">
                      <a:avLst/>
                    </a:prstGeom>
                    <a:ln>
                      <a:noFill/>
                    </a:ln>
                    <a:extLst>
                      <a:ext uri="{53640926-AAD7-44D8-BBD7-CCE9431645EC}">
                        <a14:shadowObscured xmlns:a14="http://schemas.microsoft.com/office/drawing/2010/main"/>
                      </a:ext>
                    </a:extLst>
                  </pic:spPr>
                </pic:pic>
              </a:graphicData>
            </a:graphic>
          </wp:inline>
        </w:drawing>
      </w:r>
    </w:p>
    <w:p w:rsidR="000D6EF3" w:rsidRDefault="000D6EF3" w:rsidP="000D6EF3">
      <w:pPr>
        <w:spacing w:after="0" w:line="360" w:lineRule="auto"/>
        <w:jc w:val="both"/>
        <w:rPr>
          <w:rFonts w:ascii="Times New Roman" w:hAnsi="Times New Roman" w:cs="Times New Roman"/>
          <w:sz w:val="24"/>
          <w:szCs w:val="24"/>
        </w:rPr>
      </w:pPr>
      <w:r w:rsidRPr="00061876">
        <w:rPr>
          <w:rFonts w:ascii="Times New Roman" w:hAnsi="Times New Roman" w:cs="Times New Roman"/>
          <w:sz w:val="24"/>
          <w:szCs w:val="24"/>
        </w:rPr>
        <w:t>Quanto à opinião dos entrevistados sobre</w:t>
      </w:r>
      <w:r>
        <w:rPr>
          <w:rFonts w:ascii="Times New Roman" w:hAnsi="Times New Roman" w:cs="Times New Roman"/>
          <w:sz w:val="24"/>
          <w:szCs w:val="24"/>
        </w:rPr>
        <w:t xml:space="preserve"> a dificuldade de acesso à corrente eléctrica, o estudo revela que 64.5% dos inquiridos concorda totalmente, 8.5% discorda totalmente e 3.0% não respondeu ao questionário. </w:t>
      </w:r>
    </w:p>
    <w:p w:rsidR="000D6EF3" w:rsidRDefault="000D6EF3" w:rsidP="000D6EF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Os inquéritos de Mualadzi, sobre a enunciação em epígrafe, produziram os seguintes resultados: 47.06% dos inquiridos concorda totalmente, 39.22% discorda totalmente e 1.96% </w:t>
      </w:r>
      <w:r>
        <w:rPr>
          <w:rFonts w:ascii="Times New Roman" w:hAnsi="Times New Roman" w:cs="Times New Roman"/>
          <w:sz w:val="24"/>
          <w:szCs w:val="24"/>
        </w:rPr>
        <w:lastRenderedPageBreak/>
        <w:t>não respondeu ao questionário. A falta de iluminação na estrada que liga Mualadzi a Cateme tem causado muitos imprevistos para os automobilistas. O</w:t>
      </w:r>
      <w:r w:rsidR="0087792A">
        <w:rPr>
          <w:rFonts w:ascii="Times New Roman" w:hAnsi="Times New Roman" w:cs="Times New Roman"/>
          <w:sz w:val="24"/>
          <w:szCs w:val="24"/>
        </w:rPr>
        <w:t>s inquiridos referiram, amiúde,</w:t>
      </w:r>
      <w:r>
        <w:rPr>
          <w:rFonts w:ascii="Times New Roman" w:hAnsi="Times New Roman" w:cs="Times New Roman"/>
          <w:sz w:val="24"/>
          <w:szCs w:val="24"/>
        </w:rPr>
        <w:t xml:space="preserve"> </w:t>
      </w:r>
      <w:r w:rsidR="0087792A">
        <w:rPr>
          <w:rFonts w:ascii="Times New Roman" w:hAnsi="Times New Roman" w:cs="Times New Roman"/>
          <w:sz w:val="24"/>
          <w:szCs w:val="24"/>
        </w:rPr>
        <w:t xml:space="preserve">que o </w:t>
      </w:r>
      <w:r>
        <w:rPr>
          <w:rFonts w:ascii="Times New Roman" w:hAnsi="Times New Roman" w:cs="Times New Roman"/>
          <w:sz w:val="24"/>
          <w:szCs w:val="24"/>
        </w:rPr>
        <w:t xml:space="preserve">capim alto ao longo desse percurso propicia o assalto de bicicletas e motorizadas, bens de maior circulação e procura na região.      </w:t>
      </w:r>
    </w:p>
    <w:p w:rsidR="00A208F3" w:rsidRDefault="00A208F3" w:rsidP="00061876">
      <w:pPr>
        <w:tabs>
          <w:tab w:val="left" w:pos="2910"/>
        </w:tabs>
        <w:spacing w:after="0" w:line="240" w:lineRule="auto"/>
        <w:jc w:val="both"/>
        <w:rPr>
          <w:rFonts w:ascii="Times New Roman" w:hAnsi="Times New Roman" w:cs="Times New Roman"/>
          <w:sz w:val="24"/>
          <w:szCs w:val="24"/>
        </w:rPr>
      </w:pPr>
    </w:p>
    <w:p w:rsidR="005B615B" w:rsidRPr="005B615B" w:rsidRDefault="005B615B" w:rsidP="00D605B7">
      <w:pPr>
        <w:pStyle w:val="Legenda"/>
        <w:keepNext/>
        <w:jc w:val="left"/>
        <w:rPr>
          <w:rFonts w:cs="Times New Roman"/>
          <w:i/>
          <w:szCs w:val="24"/>
        </w:rPr>
      </w:pPr>
      <w:bookmarkStart w:id="86" w:name="_Toc493503084"/>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24</w:t>
      </w:r>
      <w:r w:rsidRPr="00D605B7">
        <w:rPr>
          <w:rFonts w:cs="Times New Roman"/>
          <w:szCs w:val="24"/>
        </w:rPr>
        <w:fldChar w:fldCharType="end"/>
      </w:r>
      <w:r w:rsidRPr="00D605B7">
        <w:rPr>
          <w:rFonts w:cs="Times New Roman"/>
          <w:szCs w:val="24"/>
        </w:rPr>
        <w:t>:</w:t>
      </w:r>
      <w:r w:rsidRPr="005B615B">
        <w:rPr>
          <w:rFonts w:cs="Times New Roman"/>
          <w:i/>
          <w:szCs w:val="24"/>
        </w:rPr>
        <w:t xml:space="preserve"> </w:t>
      </w:r>
      <w:r w:rsidRPr="00D605B7">
        <w:rPr>
          <w:rFonts w:cs="Times New Roman"/>
          <w:b/>
          <w:szCs w:val="24"/>
        </w:rPr>
        <w:t>A terra é imprópria para a agricultura</w:t>
      </w:r>
      <w:bookmarkEnd w:id="86"/>
    </w:p>
    <w:p w:rsidR="00822F24" w:rsidRDefault="00B3617B" w:rsidP="00B3617B">
      <w:pPr>
        <w:spacing w:after="0" w:line="360" w:lineRule="auto"/>
        <w:jc w:val="center"/>
        <w:rPr>
          <w:rFonts w:ascii="Times New Roman" w:hAnsi="Times New Roman" w:cs="Times New Roman"/>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95616" behindDoc="0" locked="0" layoutInCell="1" allowOverlap="1" wp14:anchorId="4B4BE770" wp14:editId="39FAA368">
                <wp:simplePos x="0" y="0"/>
                <wp:positionH relativeFrom="column">
                  <wp:posOffset>1821172</wp:posOffset>
                </wp:positionH>
                <wp:positionV relativeFrom="paragraph">
                  <wp:posOffset>76835</wp:posOffset>
                </wp:positionV>
                <wp:extent cx="2266122" cy="0"/>
                <wp:effectExtent l="38100" t="76200" r="20320" b="114300"/>
                <wp:wrapNone/>
                <wp:docPr id="37" name="Conexão recta unidireccional 37"/>
                <wp:cNvGraphicFramePr/>
                <a:graphic xmlns:a="http://schemas.openxmlformats.org/drawingml/2006/main">
                  <a:graphicData uri="http://schemas.microsoft.com/office/word/2010/wordprocessingShape">
                    <wps:wsp>
                      <wps:cNvCnPr/>
                      <wps:spPr>
                        <a:xfrm>
                          <a:off x="0" y="0"/>
                          <a:ext cx="2266122"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7" o:spid="_x0000_s1026" type="#_x0000_t32" style="position:absolute;margin-left:143.4pt;margin-top:6.05pt;width:178.45pt;height:0;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" strokecolor="black [3040]">
                <v:stroke startarrow="open" endarrow="open"/>
              </v:shape>
            </w:pict>
          </mc:Fallback>
        </mc:AlternateContent>
      </w:r>
      <w:r>
        <w:rPr>
          <w:rFonts w:ascii="Times New Roman" w:hAnsi="Times New Roman" w:cs="Times New Roman"/>
          <w:b/>
          <w:sz w:val="24"/>
          <w:szCs w:val="24"/>
        </w:rPr>
        <w:t xml:space="preserve">        </w:t>
      </w:r>
      <w:r w:rsidR="00397F31" w:rsidRPr="00264333">
        <w:rPr>
          <w:rFonts w:ascii="Times New Roman" w:hAnsi="Times New Roman" w:cs="Times New Roman"/>
          <w:b/>
          <w:sz w:val="24"/>
          <w:szCs w:val="24"/>
        </w:rPr>
        <w:t>Cateme</w:t>
      </w:r>
      <w:r w:rsidR="00397F31">
        <w:rPr>
          <w:rFonts w:ascii="Times New Roman" w:hAnsi="Times New Roman" w:cs="Times New Roman"/>
          <w:b/>
          <w:sz w:val="24"/>
          <w:szCs w:val="24"/>
        </w:rPr>
        <w:t xml:space="preserve">        </w:t>
      </w:r>
      <w:r w:rsidR="00A208F3">
        <w:rPr>
          <w:rFonts w:ascii="Times New Roman" w:hAnsi="Times New Roman" w:cs="Times New Roman"/>
          <w:b/>
          <w:sz w:val="24"/>
          <w:szCs w:val="24"/>
        </w:rPr>
        <w:t xml:space="preserve">         </w:t>
      </w:r>
      <w:r w:rsidR="00397F3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397F31">
        <w:rPr>
          <w:rFonts w:ascii="Times New Roman" w:hAnsi="Times New Roman" w:cs="Times New Roman"/>
          <w:b/>
          <w:sz w:val="24"/>
          <w:szCs w:val="24"/>
        </w:rPr>
        <w:t>Mualadzi</w:t>
      </w:r>
    </w:p>
    <w:p w:rsidR="00061876" w:rsidRDefault="00A208F3" w:rsidP="00E95091">
      <w:pPr>
        <w:spacing w:after="0" w:line="360" w:lineRule="auto"/>
        <w:jc w:val="both"/>
        <w:rPr>
          <w:rFonts w:ascii="Times New Roman" w:hAnsi="Times New Roman" w:cs="Times New Roman"/>
          <w:sz w:val="24"/>
          <w:szCs w:val="24"/>
        </w:rPr>
      </w:pPr>
      <w:r>
        <w:rPr>
          <w:noProof/>
          <w:lang w:eastAsia="pt-PT"/>
        </w:rPr>
        <w:drawing>
          <wp:inline distT="0" distB="0" distL="0" distR="0" wp14:anchorId="5F5B9FF3" wp14:editId="59141EF1">
            <wp:extent cx="2792106" cy="3610989"/>
            <wp:effectExtent l="0" t="0" r="8255" b="889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91750" cy="3610529"/>
                    </a:xfrm>
                    <a:prstGeom prst="rect">
                      <a:avLst/>
                    </a:prstGeom>
                  </pic:spPr>
                </pic:pic>
              </a:graphicData>
            </a:graphic>
          </wp:inline>
        </w:drawing>
      </w:r>
      <w:r>
        <w:rPr>
          <w:noProof/>
          <w:lang w:eastAsia="pt-PT"/>
        </w:rPr>
        <w:drawing>
          <wp:inline distT="0" distB="0" distL="0" distR="0" wp14:anchorId="73F3F271" wp14:editId="70A8D2A8">
            <wp:extent cx="2794274" cy="3536830"/>
            <wp:effectExtent l="0" t="0" r="6350" b="6985"/>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95012" cy="3537764"/>
                    </a:xfrm>
                    <a:prstGeom prst="rect">
                      <a:avLst/>
                    </a:prstGeom>
                  </pic:spPr>
                </pic:pic>
              </a:graphicData>
            </a:graphic>
          </wp:inline>
        </w:drawing>
      </w:r>
    </w:p>
    <w:p w:rsidR="00EB4E36" w:rsidRDefault="00EB4E36" w:rsidP="00EB4E3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Foi questionado aos inquiridos de Cateme se a terra é imprópria para a agricultura, a esmagadora maioria (82.5%) concorda totalmente, 9.5% discorda totalmente e 2.5% não respondeu ao questionário. Foi colocada a mesma questão às populações reassentadas de Mualadzi, 58.82% respondeu que concorda totalmente e 31.37% discorda totalmente. </w:t>
      </w:r>
    </w:p>
    <w:p w:rsidR="00EB4E36" w:rsidRDefault="003D5A1B" w:rsidP="00EB4E3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Durante o trabalho de campo, f</w:t>
      </w:r>
      <w:r w:rsidR="00EB4E36">
        <w:rPr>
          <w:rFonts w:ascii="Times New Roman" w:hAnsi="Times New Roman" w:cs="Times New Roman"/>
          <w:sz w:val="24"/>
          <w:szCs w:val="24"/>
        </w:rPr>
        <w:t xml:space="preserve">oram feitas visitas dirigidas às </w:t>
      </w:r>
      <w:r w:rsidR="00EB4E36" w:rsidRPr="007A45EE">
        <w:rPr>
          <w:rFonts w:ascii="Times New Roman" w:hAnsi="Times New Roman" w:cs="Times New Roman"/>
          <w:i/>
          <w:sz w:val="24"/>
          <w:szCs w:val="24"/>
        </w:rPr>
        <w:t>machambas</w:t>
      </w:r>
      <w:r w:rsidR="00EB4E36">
        <w:rPr>
          <w:rFonts w:ascii="Times New Roman" w:hAnsi="Times New Roman" w:cs="Times New Roman"/>
          <w:sz w:val="24"/>
          <w:szCs w:val="24"/>
        </w:rPr>
        <w:t xml:space="preserve"> das famílias, quer a Cateme como em Mualadzi, o cenário encontrado é desolador. </w:t>
      </w:r>
      <w:r w:rsidR="00EB2135">
        <w:rPr>
          <w:rFonts w:ascii="Times New Roman" w:hAnsi="Times New Roman" w:cs="Times New Roman"/>
          <w:sz w:val="24"/>
          <w:szCs w:val="24"/>
        </w:rPr>
        <w:t>Vale a pena frisar que u</w:t>
      </w:r>
      <w:r w:rsidR="00EB4E36">
        <w:rPr>
          <w:rFonts w:ascii="Times New Roman" w:hAnsi="Times New Roman" w:cs="Times New Roman"/>
          <w:sz w:val="24"/>
          <w:szCs w:val="24"/>
        </w:rPr>
        <w:t xml:space="preserve">ma parte significativa da terra </w:t>
      </w:r>
      <w:r w:rsidR="00EB2135">
        <w:rPr>
          <w:rFonts w:ascii="Times New Roman" w:hAnsi="Times New Roman" w:cs="Times New Roman"/>
          <w:sz w:val="24"/>
          <w:szCs w:val="24"/>
        </w:rPr>
        <w:t>agrícola é avermelhada e pedregosa</w:t>
      </w:r>
      <w:r w:rsidR="00EB4E36">
        <w:rPr>
          <w:rFonts w:ascii="Times New Roman" w:hAnsi="Times New Roman" w:cs="Times New Roman"/>
          <w:sz w:val="24"/>
          <w:szCs w:val="24"/>
        </w:rPr>
        <w:t>.</w:t>
      </w:r>
      <w:r w:rsidR="00DE64F6">
        <w:rPr>
          <w:rFonts w:ascii="Times New Roman" w:hAnsi="Times New Roman" w:cs="Times New Roman"/>
          <w:sz w:val="24"/>
          <w:szCs w:val="24"/>
        </w:rPr>
        <w:t xml:space="preserve"> Ou melhor: “</w:t>
      </w:r>
      <w:r w:rsidR="00DE64F6" w:rsidRPr="00DE64F6">
        <w:rPr>
          <w:rFonts w:ascii="Times New Roman" w:eastAsia="Times New Roman" w:hAnsi="Times New Roman" w:cs="Times New Roman"/>
          <w:color w:val="000000" w:themeColor="text1"/>
          <w:sz w:val="24"/>
          <w:szCs w:val="24"/>
        </w:rPr>
        <w:t xml:space="preserve">As compensações são um </w:t>
      </w:r>
      <w:r w:rsidR="00DE64F6" w:rsidRPr="00DE64F6">
        <w:rPr>
          <w:rFonts w:ascii="Times New Roman" w:eastAsia="Times New Roman" w:hAnsi="Times New Roman" w:cs="Times New Roman"/>
          <w:i/>
          <w:color w:val="000000" w:themeColor="text1"/>
          <w:sz w:val="24"/>
          <w:szCs w:val="24"/>
        </w:rPr>
        <w:t>fait divers</w:t>
      </w:r>
      <w:r w:rsidR="00DE64F6" w:rsidRPr="00DE64F6">
        <w:rPr>
          <w:rFonts w:ascii="Times New Roman" w:eastAsia="Times New Roman" w:hAnsi="Times New Roman" w:cs="Times New Roman"/>
          <w:color w:val="000000" w:themeColor="text1"/>
          <w:sz w:val="24"/>
          <w:szCs w:val="24"/>
        </w:rPr>
        <w:t>, pois as terras expropriadas foram substituídas por outras não aráveis.”</w:t>
      </w:r>
      <w:r w:rsidR="00DE64F6">
        <w:rPr>
          <w:rStyle w:val="Refdenotaderodap"/>
          <w:rFonts w:ascii="Times New Roman" w:eastAsia="Times New Roman" w:hAnsi="Times New Roman" w:cs="Times New Roman"/>
          <w:color w:val="000000" w:themeColor="text1"/>
          <w:sz w:val="24"/>
          <w:szCs w:val="24"/>
        </w:rPr>
        <w:footnoteReference w:id="752"/>
      </w:r>
      <w:r w:rsidR="00EB4E36">
        <w:rPr>
          <w:rFonts w:ascii="Times New Roman" w:hAnsi="Times New Roman" w:cs="Times New Roman"/>
          <w:sz w:val="24"/>
          <w:szCs w:val="24"/>
        </w:rPr>
        <w:t xml:space="preserve"> As populações queixam-se de falta de assistência em sementes e alfaias agrícolas, garant</w:t>
      </w:r>
      <w:r w:rsidR="0056760C">
        <w:rPr>
          <w:rFonts w:ascii="Times New Roman" w:hAnsi="Times New Roman" w:cs="Times New Roman"/>
          <w:sz w:val="24"/>
          <w:szCs w:val="24"/>
        </w:rPr>
        <w:t>ias dadas pelo g</w:t>
      </w:r>
      <w:r w:rsidR="00EB4E36">
        <w:rPr>
          <w:rFonts w:ascii="Times New Roman" w:hAnsi="Times New Roman" w:cs="Times New Roman"/>
          <w:sz w:val="24"/>
          <w:szCs w:val="24"/>
        </w:rPr>
        <w:t xml:space="preserve">overno distrital e as empresas transnacionais no ato de reassentamento. </w:t>
      </w:r>
    </w:p>
    <w:p w:rsidR="00790D7F" w:rsidRDefault="00EB4E36" w:rsidP="0046385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Em Mualadzi a situação é mais dramática porque não chove e a população está a braços com a seca. Na entrevista em torno do relatório anual de atividades da CAPEMI, Jesse relata que “o</w:t>
      </w:r>
      <w:r w:rsidRPr="004E3316">
        <w:rPr>
          <w:rFonts w:ascii="Times New Roman" w:hAnsi="Times New Roman" w:cs="Times New Roman"/>
          <w:sz w:val="24"/>
          <w:szCs w:val="24"/>
        </w:rPr>
        <w:t xml:space="preserve">utro caso que inquieta a comunidade de Mualadzi é a fome: Algumas famílias são obrigadas a abandonar suas casas, porque a terra não é favorável para agricultura. Algumas pessoas, para sobreviver, comem frutos silvestres chamados </w:t>
      </w:r>
      <w:r w:rsidRPr="004E3316">
        <w:rPr>
          <w:rFonts w:ascii="Times New Roman" w:hAnsi="Times New Roman" w:cs="Times New Roman"/>
          <w:i/>
          <w:sz w:val="24"/>
          <w:szCs w:val="24"/>
        </w:rPr>
        <w:t>ntchenje</w:t>
      </w:r>
      <w:r w:rsidRPr="004E3316">
        <w:rPr>
          <w:rFonts w:ascii="Times New Roman" w:hAnsi="Times New Roman" w:cs="Times New Roman"/>
          <w:sz w:val="24"/>
          <w:szCs w:val="24"/>
        </w:rPr>
        <w:t>.</w:t>
      </w:r>
      <w:r>
        <w:rPr>
          <w:rFonts w:ascii="Times New Roman" w:hAnsi="Times New Roman" w:cs="Times New Roman"/>
          <w:sz w:val="24"/>
          <w:szCs w:val="24"/>
        </w:rPr>
        <w:t>”</w:t>
      </w:r>
      <w:r>
        <w:rPr>
          <w:rStyle w:val="Refdenotaderodap"/>
          <w:rFonts w:ascii="Times New Roman" w:hAnsi="Times New Roman" w:cs="Times New Roman"/>
          <w:sz w:val="24"/>
          <w:szCs w:val="24"/>
        </w:rPr>
        <w:footnoteReference w:id="753"/>
      </w:r>
      <w:r w:rsidR="00463854">
        <w:rPr>
          <w:rFonts w:ascii="Times New Roman" w:hAnsi="Times New Roman" w:cs="Times New Roman"/>
          <w:sz w:val="24"/>
          <w:szCs w:val="24"/>
        </w:rPr>
        <w:t xml:space="preserve"> </w:t>
      </w:r>
    </w:p>
    <w:p w:rsidR="00EB4E36" w:rsidRDefault="00EB4E36" w:rsidP="001C55BF">
      <w:pPr>
        <w:tabs>
          <w:tab w:val="left" w:pos="2268"/>
        </w:tabs>
        <w:spacing w:after="0" w:line="360" w:lineRule="auto"/>
        <w:ind w:firstLine="720"/>
        <w:jc w:val="both"/>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Em Capanga, a população de Mualadzi beneficiava-se do rio Revuboé para agricultura, fabricação de blocos e atividades piscatórias.</w:t>
      </w:r>
      <w:r>
        <w:rPr>
          <w:rFonts w:ascii="Times New Roman" w:hAnsi="Times New Roman" w:cs="Times New Roman"/>
          <w:color w:val="000000" w:themeColor="text1"/>
          <w:sz w:val="24"/>
          <w:szCs w:val="24"/>
          <w:shd w:val="clear" w:color="auto" w:fill="FFFFFF"/>
        </w:rPr>
        <w:t xml:space="preserve"> A esse respeito, a pesquisa procurou ouvir uma camponesa sobre as diferenças substanciais da terra existente entre Mualadzi e Capanga, tendo </w:t>
      </w:r>
      <w:r w:rsidR="00F85973">
        <w:rPr>
          <w:rFonts w:ascii="Times New Roman" w:hAnsi="Times New Roman" w:cs="Times New Roman"/>
          <w:color w:val="000000" w:themeColor="text1"/>
          <w:sz w:val="24"/>
          <w:szCs w:val="24"/>
          <w:shd w:val="clear" w:color="auto" w:fill="FFFFFF"/>
        </w:rPr>
        <w:t>esta respondida</w:t>
      </w:r>
      <w:r>
        <w:rPr>
          <w:rFonts w:ascii="Times New Roman" w:hAnsi="Times New Roman" w:cs="Times New Roman"/>
          <w:color w:val="000000" w:themeColor="text1"/>
          <w:sz w:val="24"/>
          <w:szCs w:val="24"/>
          <w:shd w:val="clear" w:color="auto" w:fill="FFFFFF"/>
        </w:rPr>
        <w:t xml:space="preserve"> o seguinte: </w:t>
      </w:r>
    </w:p>
    <w:p w:rsidR="00EB2135" w:rsidRDefault="00EB2135" w:rsidP="00457499">
      <w:pPr>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p>
    <w:p w:rsidR="00370DF8" w:rsidRPr="00457499" w:rsidRDefault="00457499" w:rsidP="00457499">
      <w:pPr>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r w:rsidRPr="00457499">
        <w:rPr>
          <w:rFonts w:ascii="Times New Roman" w:hAnsi="Times New Roman" w:cs="Times New Roman"/>
          <w:color w:val="000000" w:themeColor="text1"/>
          <w:sz w:val="20"/>
          <w:szCs w:val="20"/>
          <w:shd w:val="clear" w:color="auto" w:fill="FFFFFF"/>
        </w:rPr>
        <w:t>A terra é boa em Chipanga. Aqui em Mualadzi não consigo produzir quase nada. A terra é imprópria e dificulta a sementeira. Ao contrário de Capanga, nós cá em Mualadzi não recebemos sementes agrícolas do Programa Mundial de Alimentação, pois esta responsabilidade passou a ser das empresas mineradoras. Aqui há escolha, nem todos recebem sementes agrícolas.</w:t>
      </w:r>
      <w:r w:rsidR="00370DF8" w:rsidRPr="00457499">
        <w:rPr>
          <w:rStyle w:val="Refdenotaderodap"/>
          <w:rFonts w:ascii="Times New Roman" w:hAnsi="Times New Roman" w:cs="Times New Roman"/>
          <w:color w:val="000000" w:themeColor="text1"/>
          <w:sz w:val="20"/>
          <w:szCs w:val="20"/>
          <w:shd w:val="clear" w:color="auto" w:fill="FFFFFF"/>
        </w:rPr>
        <w:footnoteReference w:id="754"/>
      </w:r>
    </w:p>
    <w:p w:rsidR="00370DF8" w:rsidRDefault="00370DF8" w:rsidP="00370DF8">
      <w:pPr>
        <w:tabs>
          <w:tab w:val="left" w:pos="2268"/>
        </w:tabs>
        <w:spacing w:after="0" w:line="360" w:lineRule="auto"/>
        <w:jc w:val="both"/>
        <w:rPr>
          <w:rFonts w:ascii="Times New Roman" w:hAnsi="Times New Roman" w:cs="Times New Roman"/>
          <w:color w:val="000000" w:themeColor="text1"/>
          <w:sz w:val="24"/>
          <w:szCs w:val="24"/>
          <w:shd w:val="clear" w:color="auto" w:fill="FFFFFF"/>
        </w:rPr>
      </w:pPr>
    </w:p>
    <w:p w:rsidR="00951DB8" w:rsidRDefault="00370DF8" w:rsidP="00EB4E36">
      <w:pPr>
        <w:tabs>
          <w:tab w:val="left" w:pos="2268"/>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O que é que a senhora produz cá? </w:t>
      </w:r>
      <w:r w:rsidR="00F746B4">
        <w:rPr>
          <w:rFonts w:ascii="Times New Roman" w:hAnsi="Times New Roman" w:cs="Times New Roman"/>
          <w:color w:val="000000" w:themeColor="text1"/>
          <w:sz w:val="24"/>
          <w:szCs w:val="24"/>
          <w:shd w:val="clear" w:color="auto" w:fill="FFFFFF"/>
        </w:rPr>
        <w:t xml:space="preserve">  </w:t>
      </w:r>
    </w:p>
    <w:p w:rsidR="00951DB8" w:rsidRDefault="00370DF8" w:rsidP="00201FFF">
      <w:pPr>
        <w:spacing w:after="0" w:line="360" w:lineRule="auto"/>
        <w:ind w:firstLine="72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b/>
      </w:r>
      <w:r>
        <w:rPr>
          <w:rFonts w:ascii="Times New Roman" w:hAnsi="Times New Roman" w:cs="Times New Roman"/>
          <w:color w:val="000000" w:themeColor="text1"/>
          <w:sz w:val="24"/>
          <w:szCs w:val="24"/>
          <w:shd w:val="clear" w:color="auto" w:fill="FFFFFF"/>
        </w:rPr>
        <w:tab/>
      </w:r>
    </w:p>
    <w:p w:rsidR="00CF7836" w:rsidRPr="00457499" w:rsidRDefault="00457499" w:rsidP="00457499">
      <w:pPr>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r w:rsidRPr="00457499">
        <w:rPr>
          <w:rFonts w:ascii="Times New Roman" w:hAnsi="Times New Roman" w:cs="Times New Roman"/>
          <w:color w:val="000000" w:themeColor="text1"/>
          <w:sz w:val="20"/>
          <w:szCs w:val="20"/>
          <w:shd w:val="clear" w:color="auto" w:fill="FFFFFF"/>
        </w:rPr>
        <w:t>Milho e hortícolas. O milho só depois de três tentativas de plantio é que nasce, mas com muitas dificuldades. Tiraram-nos das zonas de origem onde produzíamos e vieram deixar-nos aqui neste sofrimento. Como vê, aqui não há rio. As pessoas sentem-se felizes quando comem. Nós queremos estar onde há comida, não queremos casas.</w:t>
      </w:r>
      <w:r w:rsidR="00E67103" w:rsidRPr="00457499">
        <w:rPr>
          <w:rStyle w:val="Refdenotaderodap"/>
          <w:rFonts w:ascii="Times New Roman" w:hAnsi="Times New Roman" w:cs="Times New Roman"/>
          <w:color w:val="000000" w:themeColor="text1"/>
          <w:sz w:val="20"/>
          <w:szCs w:val="20"/>
          <w:shd w:val="clear" w:color="auto" w:fill="FFFFFF"/>
        </w:rPr>
        <w:footnoteReference w:id="755"/>
      </w:r>
    </w:p>
    <w:p w:rsidR="00CF7836" w:rsidRDefault="00CF7836" w:rsidP="00201FFF">
      <w:pPr>
        <w:spacing w:after="0" w:line="360" w:lineRule="auto"/>
        <w:ind w:firstLine="720"/>
        <w:jc w:val="both"/>
        <w:rPr>
          <w:rFonts w:ascii="Times New Roman" w:hAnsi="Times New Roman" w:cs="Times New Roman"/>
          <w:color w:val="000000" w:themeColor="text1"/>
          <w:sz w:val="24"/>
          <w:szCs w:val="24"/>
          <w:shd w:val="clear" w:color="auto" w:fill="FFFFFF"/>
        </w:rPr>
      </w:pPr>
    </w:p>
    <w:p w:rsidR="00E67103" w:rsidRDefault="00E67103" w:rsidP="00E67103">
      <w:pPr>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O que é que faz com a sua produção?</w:t>
      </w:r>
    </w:p>
    <w:p w:rsidR="00E67103" w:rsidRDefault="00E67103" w:rsidP="00E67103">
      <w:pPr>
        <w:spacing w:after="0" w:line="360" w:lineRule="auto"/>
        <w:jc w:val="both"/>
        <w:rPr>
          <w:rFonts w:ascii="Times New Roman" w:hAnsi="Times New Roman" w:cs="Times New Roman"/>
          <w:color w:val="000000" w:themeColor="text1"/>
          <w:sz w:val="24"/>
          <w:szCs w:val="24"/>
          <w:shd w:val="clear" w:color="auto" w:fill="FFFFFF"/>
        </w:rPr>
      </w:pPr>
    </w:p>
    <w:p w:rsidR="00E67103" w:rsidRPr="00E67103" w:rsidRDefault="00E67103" w:rsidP="00E67103">
      <w:pPr>
        <w:tabs>
          <w:tab w:val="left" w:pos="2268"/>
        </w:tabs>
        <w:spacing w:after="0" w:line="240" w:lineRule="auto"/>
        <w:ind w:left="2268"/>
        <w:jc w:val="both"/>
        <w:rPr>
          <w:rFonts w:ascii="Times New Roman" w:hAnsi="Times New Roman" w:cs="Times New Roman"/>
          <w:color w:val="000000" w:themeColor="text1"/>
          <w:sz w:val="20"/>
          <w:szCs w:val="20"/>
          <w:shd w:val="clear" w:color="auto" w:fill="FFFFFF"/>
        </w:rPr>
      </w:pPr>
      <w:r w:rsidRPr="00E67103">
        <w:rPr>
          <w:rFonts w:ascii="Times New Roman" w:hAnsi="Times New Roman" w:cs="Times New Roman"/>
          <w:color w:val="000000" w:themeColor="text1"/>
          <w:sz w:val="20"/>
          <w:szCs w:val="20"/>
          <w:shd w:val="clear" w:color="auto" w:fill="FFFFFF"/>
        </w:rPr>
        <w:t xml:space="preserve">Não sai nada. O pouco que </w:t>
      </w:r>
      <w:r w:rsidR="00840F57">
        <w:rPr>
          <w:rFonts w:ascii="Times New Roman" w:hAnsi="Times New Roman" w:cs="Times New Roman"/>
          <w:color w:val="000000" w:themeColor="text1"/>
          <w:sz w:val="20"/>
          <w:szCs w:val="20"/>
          <w:shd w:val="clear" w:color="auto" w:fill="FFFFFF"/>
        </w:rPr>
        <w:t>consigo produzir</w:t>
      </w:r>
      <w:r w:rsidRPr="00E67103">
        <w:rPr>
          <w:rFonts w:ascii="Times New Roman" w:hAnsi="Times New Roman" w:cs="Times New Roman"/>
          <w:color w:val="000000" w:themeColor="text1"/>
          <w:sz w:val="20"/>
          <w:szCs w:val="20"/>
          <w:shd w:val="clear" w:color="auto" w:fill="FFFFFF"/>
        </w:rPr>
        <w:t xml:space="preserve"> é para comer. O tipo da terra não permite produzir variedade de sementeira.  </w:t>
      </w:r>
    </w:p>
    <w:p w:rsidR="0050289A" w:rsidRDefault="0050289A" w:rsidP="0050289A">
      <w:pPr>
        <w:shd w:val="clear" w:color="auto" w:fill="FFFFFF"/>
        <w:spacing w:after="0" w:line="360" w:lineRule="auto"/>
        <w:jc w:val="both"/>
        <w:rPr>
          <w:rFonts w:ascii="Times New Roman" w:hAnsi="Times New Roman" w:cs="Times New Roman"/>
          <w:sz w:val="24"/>
          <w:szCs w:val="24"/>
          <w:shd w:val="clear" w:color="auto" w:fill="FFFFFF"/>
        </w:rPr>
      </w:pPr>
    </w:p>
    <w:p w:rsidR="00F15352" w:rsidRPr="00F15352" w:rsidRDefault="00F15352" w:rsidP="00F15352">
      <w:pPr>
        <w:spacing w:after="0" w:line="360" w:lineRule="auto"/>
        <w:jc w:val="both"/>
        <w:rPr>
          <w:rFonts w:ascii="Times New Roman" w:hAnsi="Times New Roman" w:cs="Times New Roman"/>
          <w:color w:val="000000" w:themeColor="text1"/>
          <w:sz w:val="24"/>
          <w:szCs w:val="24"/>
        </w:rPr>
      </w:pPr>
      <w:r w:rsidRPr="00F15352">
        <w:rPr>
          <w:rFonts w:ascii="Times New Roman" w:hAnsi="Times New Roman" w:cs="Times New Roman"/>
          <w:color w:val="000000" w:themeColor="text1"/>
          <w:sz w:val="24"/>
          <w:szCs w:val="24"/>
        </w:rPr>
        <w:t>Numa interessante obra publicada também em Portugal, Martín Caparrós</w:t>
      </w:r>
      <w:r w:rsidRPr="00F15352">
        <w:rPr>
          <w:rFonts w:ascii="Times New Roman" w:hAnsi="Times New Roman" w:cs="Times New Roman"/>
          <w:i/>
          <w:color w:val="000000" w:themeColor="text1"/>
          <w:sz w:val="24"/>
          <w:szCs w:val="24"/>
        </w:rPr>
        <w:t xml:space="preserve"> </w:t>
      </w:r>
      <w:r w:rsidRPr="00F15352">
        <w:rPr>
          <w:rFonts w:ascii="Times New Roman" w:hAnsi="Times New Roman" w:cs="Times New Roman"/>
          <w:color w:val="000000" w:themeColor="text1"/>
          <w:sz w:val="24"/>
          <w:szCs w:val="24"/>
        </w:rPr>
        <w:t xml:space="preserve">destaca a problemática da fome como uma violação dos direitos humanos. Por isso, diz o autor, “Entre todos os direitos que nunca se realizaram, o direito à alimentação ocupa um lugar importante.” Assim, com esta abordagem, ele pretende acentuar que o direito humano à alimentação adequada deve ser respeitado, protegido e promovido pelos Estados e empresas </w:t>
      </w:r>
      <w:r w:rsidRPr="00F15352">
        <w:rPr>
          <w:rFonts w:ascii="Times New Roman" w:hAnsi="Times New Roman" w:cs="Times New Roman"/>
          <w:color w:val="000000" w:themeColor="text1"/>
          <w:sz w:val="24"/>
          <w:szCs w:val="24"/>
        </w:rPr>
        <w:lastRenderedPageBreak/>
        <w:t>transnacionais, que “não se pode fazer depender a sua realização do 'livre funcionamento' do mercado  nem do acaso dos indivíduos.”</w:t>
      </w:r>
      <w:r w:rsidRPr="00F15352">
        <w:rPr>
          <w:rStyle w:val="Refdenotaderodap"/>
          <w:rFonts w:ascii="Times New Roman" w:hAnsi="Times New Roman" w:cs="Times New Roman"/>
          <w:color w:val="000000" w:themeColor="text1"/>
          <w:sz w:val="24"/>
          <w:szCs w:val="24"/>
        </w:rPr>
        <w:footnoteReference w:id="756"/>
      </w:r>
      <w:r w:rsidRPr="00F15352">
        <w:rPr>
          <w:rFonts w:ascii="Times New Roman" w:hAnsi="Times New Roman" w:cs="Times New Roman"/>
          <w:color w:val="000000" w:themeColor="text1"/>
          <w:sz w:val="24"/>
          <w:szCs w:val="24"/>
        </w:rPr>
        <w:t xml:space="preserve"> Ainda, segundo o mesmo autor,</w:t>
      </w:r>
    </w:p>
    <w:p w:rsidR="009D1C70" w:rsidRPr="00DD75AD" w:rsidRDefault="009D1C70" w:rsidP="0050289A">
      <w:pPr>
        <w:shd w:val="clear" w:color="auto" w:fill="FFFFFF"/>
        <w:spacing w:after="0" w:line="360" w:lineRule="auto"/>
        <w:ind w:firstLine="720"/>
        <w:jc w:val="both"/>
        <w:rPr>
          <w:rFonts w:ascii="Times New Roman" w:hAnsi="Times New Roman" w:cs="Times New Roman"/>
          <w:sz w:val="24"/>
          <w:szCs w:val="24"/>
          <w:highlight w:val="yellow"/>
        </w:rPr>
      </w:pPr>
    </w:p>
    <w:p w:rsidR="0050289A" w:rsidRPr="00D81537" w:rsidRDefault="0050289A" w:rsidP="0050289A">
      <w:pPr>
        <w:shd w:val="clear" w:color="auto" w:fill="FFFFFF"/>
        <w:tabs>
          <w:tab w:val="left" w:pos="2268"/>
        </w:tabs>
        <w:spacing w:after="0" w:line="240" w:lineRule="auto"/>
        <w:ind w:left="2268"/>
        <w:jc w:val="both"/>
        <w:rPr>
          <w:rFonts w:ascii="Times New Roman" w:hAnsi="Times New Roman" w:cs="Times New Roman"/>
          <w:sz w:val="20"/>
          <w:szCs w:val="20"/>
        </w:rPr>
      </w:pPr>
      <w:r w:rsidRPr="00D81537">
        <w:rPr>
          <w:rFonts w:ascii="Times New Roman" w:hAnsi="Times New Roman" w:cs="Times New Roman"/>
          <w:sz w:val="20"/>
          <w:szCs w:val="20"/>
        </w:rPr>
        <w:t>É curioso: quando se fala de direitos humanos, pensamos, em geral, em que não nos prendam sem ser pelas razões habituais, não nos torturem, não nos matem, permitam que viajemos, expressemo</w:t>
      </w:r>
      <w:r w:rsidR="009D1C70" w:rsidRPr="00D81537">
        <w:rPr>
          <w:rFonts w:ascii="Times New Roman" w:hAnsi="Times New Roman" w:cs="Times New Roman"/>
          <w:sz w:val="20"/>
          <w:szCs w:val="20"/>
        </w:rPr>
        <w:t>s, mostremos as nossas opiniões</w:t>
      </w:r>
      <w:r w:rsidRPr="00D81537">
        <w:rPr>
          <w:rFonts w:ascii="Times New Roman" w:hAnsi="Times New Roman" w:cs="Times New Roman"/>
          <w:sz w:val="20"/>
          <w:szCs w:val="20"/>
        </w:rPr>
        <w:t xml:space="preserve">; não costumamos pensar em comida. O direito a comer </w:t>
      </w:r>
      <w:r w:rsidR="009D1C70" w:rsidRPr="00D81537">
        <w:rPr>
          <w:rFonts w:ascii="Times New Roman" w:hAnsi="Times New Roman" w:cs="Times New Roman"/>
          <w:sz w:val="20"/>
          <w:szCs w:val="20"/>
        </w:rPr>
        <w:t xml:space="preserve">é um direito humano de segunda </w:t>
      </w:r>
      <w:r w:rsidRPr="00D81537">
        <w:rPr>
          <w:rFonts w:ascii="Times New Roman" w:hAnsi="Times New Roman" w:cs="Times New Roman"/>
          <w:sz w:val="20"/>
          <w:szCs w:val="20"/>
        </w:rPr>
        <w:t xml:space="preserve">ou de terceira. Quando se violam outros, armam-se </w:t>
      </w:r>
      <w:r w:rsidR="009D1C70" w:rsidRPr="00D81537">
        <w:rPr>
          <w:rFonts w:ascii="Times New Roman" w:hAnsi="Times New Roman" w:cs="Times New Roman"/>
          <w:sz w:val="20"/>
          <w:szCs w:val="20"/>
        </w:rPr>
        <w:t>escândalos</w:t>
      </w:r>
      <w:r w:rsidRPr="00D81537">
        <w:rPr>
          <w:rFonts w:ascii="Times New Roman" w:hAnsi="Times New Roman" w:cs="Times New Roman"/>
          <w:sz w:val="20"/>
          <w:szCs w:val="20"/>
        </w:rPr>
        <w:t xml:space="preserve"> saudáveis, duradouros; todos os dias, centenas de milhões de pessoas não podem exercer o seu direito à alimentação e a reação e a indignação – das grandes organizações, dos pequenos cidadãos – é, em regra, discreta. </w:t>
      </w:r>
      <w:r w:rsidRPr="00D81537">
        <w:rPr>
          <w:rStyle w:val="Refdenotaderodap"/>
          <w:rFonts w:ascii="Times New Roman" w:hAnsi="Times New Roman" w:cs="Times New Roman"/>
          <w:sz w:val="20"/>
          <w:szCs w:val="20"/>
        </w:rPr>
        <w:footnoteReference w:id="757"/>
      </w:r>
      <w:r w:rsidRPr="00D81537">
        <w:rPr>
          <w:rFonts w:ascii="Times New Roman" w:hAnsi="Times New Roman" w:cs="Times New Roman"/>
          <w:sz w:val="20"/>
          <w:szCs w:val="20"/>
        </w:rPr>
        <w:t xml:space="preserve">   </w:t>
      </w:r>
    </w:p>
    <w:p w:rsidR="009D1C70" w:rsidRDefault="009D1C70" w:rsidP="0050289A">
      <w:pPr>
        <w:shd w:val="clear" w:color="auto" w:fill="FFFFFF"/>
        <w:tabs>
          <w:tab w:val="left" w:pos="2268"/>
        </w:tabs>
        <w:spacing w:after="0" w:line="360" w:lineRule="auto"/>
        <w:jc w:val="both"/>
        <w:rPr>
          <w:rFonts w:ascii="Times New Roman" w:hAnsi="Times New Roman" w:cs="Times New Roman"/>
          <w:sz w:val="24"/>
          <w:szCs w:val="24"/>
          <w:highlight w:val="yellow"/>
          <w:shd w:val="clear" w:color="auto" w:fill="FFFFFF"/>
        </w:rPr>
      </w:pPr>
    </w:p>
    <w:p w:rsidR="00780C82" w:rsidRPr="00780C82" w:rsidRDefault="00780C82" w:rsidP="00780C82">
      <w:pPr>
        <w:shd w:val="clear" w:color="auto" w:fill="FFFFFF"/>
        <w:tabs>
          <w:tab w:val="left" w:pos="2268"/>
        </w:tabs>
        <w:spacing w:after="0" w:line="360" w:lineRule="auto"/>
        <w:jc w:val="both"/>
        <w:rPr>
          <w:rFonts w:ascii="Times New Roman" w:hAnsi="Times New Roman" w:cs="Times New Roman"/>
          <w:color w:val="000000" w:themeColor="text1"/>
          <w:sz w:val="24"/>
          <w:szCs w:val="24"/>
        </w:rPr>
      </w:pPr>
      <w:r w:rsidRPr="00780C82">
        <w:rPr>
          <w:rFonts w:ascii="Times New Roman" w:hAnsi="Times New Roman" w:cs="Times New Roman"/>
          <w:color w:val="000000" w:themeColor="text1"/>
          <w:sz w:val="24"/>
          <w:szCs w:val="24"/>
          <w:shd w:val="clear" w:color="auto" w:fill="FFFFFF"/>
        </w:rPr>
        <w:t>Por detrás destas informações há uma leitura que se pode fazer, segundo a qual o governo moçambicano e as empresas transnacionais </w:t>
      </w:r>
      <w:r w:rsidRPr="00780C82">
        <w:rPr>
          <w:rFonts w:ascii="Times New Roman" w:hAnsi="Times New Roman" w:cs="Times New Roman"/>
          <w:bCs/>
          <w:color w:val="000000" w:themeColor="text1"/>
          <w:sz w:val="24"/>
          <w:szCs w:val="24"/>
          <w:shd w:val="clear" w:color="auto" w:fill="FFFFFF"/>
        </w:rPr>
        <w:t>não atribuíram o</w:t>
      </w:r>
      <w:r w:rsidRPr="00780C82">
        <w:rPr>
          <w:rFonts w:ascii="Times New Roman" w:hAnsi="Times New Roman" w:cs="Times New Roman"/>
          <w:color w:val="000000" w:themeColor="text1"/>
          <w:sz w:val="24"/>
          <w:szCs w:val="24"/>
          <w:shd w:val="clear" w:color="auto" w:fill="FFFFFF"/>
        </w:rPr>
        <w:t xml:space="preserve"> direito à alimentação a que as famílias afetadas de Cateme e Mualadzi têm direito, tornando-as menos resilientes à pobreza extrema e à fome. </w:t>
      </w:r>
    </w:p>
    <w:p w:rsidR="00A208F3" w:rsidRDefault="00ED52CF" w:rsidP="009D1C70">
      <w:pPr>
        <w:tabs>
          <w:tab w:val="left" w:pos="2268"/>
        </w:tabs>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 acordo com Tomás, a </w:t>
      </w:r>
      <w:r w:rsidR="00463854">
        <w:rPr>
          <w:rFonts w:ascii="Times New Roman" w:hAnsi="Times New Roman" w:cs="Times New Roman"/>
          <w:sz w:val="24"/>
          <w:szCs w:val="24"/>
        </w:rPr>
        <w:t xml:space="preserve">fome </w:t>
      </w:r>
      <w:r>
        <w:rPr>
          <w:rFonts w:ascii="Times New Roman" w:hAnsi="Times New Roman" w:cs="Times New Roman"/>
          <w:sz w:val="24"/>
          <w:szCs w:val="24"/>
        </w:rPr>
        <w:t>é a principal razão de muitos reassentados estarem a regressar às zonas de proveniência (Capanga) e a outros lugares, à procura de melhores condições de vida</w:t>
      </w:r>
      <w:r>
        <w:rPr>
          <w:rStyle w:val="Refdenotaderodap"/>
          <w:rFonts w:ascii="Times New Roman" w:hAnsi="Times New Roman" w:cs="Times New Roman"/>
          <w:sz w:val="24"/>
          <w:szCs w:val="24"/>
        </w:rPr>
        <w:footnoteReference w:id="758"/>
      </w:r>
      <w:r>
        <w:rPr>
          <w:rFonts w:ascii="Times New Roman" w:hAnsi="Times New Roman" w:cs="Times New Roman"/>
          <w:sz w:val="24"/>
          <w:szCs w:val="24"/>
        </w:rPr>
        <w:t xml:space="preserve">, conforme a figura que se segue: </w:t>
      </w:r>
    </w:p>
    <w:p w:rsidR="009F6373" w:rsidRPr="00A208F3" w:rsidRDefault="009F6373" w:rsidP="009D1C70">
      <w:pPr>
        <w:tabs>
          <w:tab w:val="left" w:pos="2268"/>
        </w:tabs>
        <w:spacing w:after="0" w:line="360" w:lineRule="auto"/>
        <w:ind w:firstLine="720"/>
        <w:jc w:val="both"/>
        <w:rPr>
          <w:rFonts w:ascii="Times New Roman" w:hAnsi="Times New Roman" w:cs="Times New Roman"/>
          <w:sz w:val="24"/>
          <w:szCs w:val="24"/>
        </w:rPr>
      </w:pPr>
    </w:p>
    <w:p w:rsidR="002C1F06" w:rsidRPr="002C1F06" w:rsidRDefault="002C1F06" w:rsidP="002C1F06">
      <w:pPr>
        <w:pStyle w:val="Legenda"/>
        <w:keepNext/>
        <w:rPr>
          <w:rFonts w:cs="Times New Roman"/>
          <w:i/>
          <w:szCs w:val="24"/>
        </w:rPr>
      </w:pPr>
      <w:bookmarkStart w:id="87" w:name="_Toc493502957"/>
      <w:r w:rsidRPr="00D605B7">
        <w:rPr>
          <w:rFonts w:cs="Times New Roman"/>
          <w:b/>
          <w:szCs w:val="24"/>
        </w:rPr>
        <w:t xml:space="preserve">Quadro </w:t>
      </w:r>
      <w:r w:rsidRPr="00D605B7">
        <w:rPr>
          <w:rFonts w:cs="Times New Roman"/>
          <w:b/>
          <w:szCs w:val="24"/>
        </w:rPr>
        <w:fldChar w:fldCharType="begin"/>
      </w:r>
      <w:r w:rsidRPr="00D605B7">
        <w:rPr>
          <w:rFonts w:cs="Times New Roman"/>
          <w:b/>
          <w:szCs w:val="24"/>
        </w:rPr>
        <w:instrText xml:space="preserve"> SEQ Quadro \* ARABIC </w:instrText>
      </w:r>
      <w:r w:rsidRPr="00D605B7">
        <w:rPr>
          <w:rFonts w:cs="Times New Roman"/>
          <w:b/>
          <w:szCs w:val="24"/>
        </w:rPr>
        <w:fldChar w:fldCharType="separate"/>
      </w:r>
      <w:r w:rsidR="005240DB">
        <w:rPr>
          <w:rFonts w:cs="Times New Roman"/>
          <w:b/>
          <w:noProof/>
          <w:szCs w:val="24"/>
        </w:rPr>
        <w:t>10</w:t>
      </w:r>
      <w:r w:rsidRPr="00D605B7">
        <w:rPr>
          <w:rFonts w:cs="Times New Roman"/>
          <w:b/>
          <w:szCs w:val="24"/>
        </w:rPr>
        <w:fldChar w:fldCharType="end"/>
      </w:r>
      <w:r w:rsidRPr="00D605B7">
        <w:rPr>
          <w:rFonts w:cs="Times New Roman"/>
          <w:b/>
          <w:szCs w:val="24"/>
        </w:rPr>
        <w:t>:</w:t>
      </w:r>
      <w:r w:rsidRPr="002C1F06">
        <w:rPr>
          <w:rFonts w:cs="Times New Roman"/>
          <w:i/>
          <w:szCs w:val="24"/>
        </w:rPr>
        <w:t xml:space="preserve"> </w:t>
      </w:r>
      <w:r w:rsidRPr="00D605B7">
        <w:rPr>
          <w:rFonts w:cs="Times New Roman"/>
          <w:szCs w:val="24"/>
        </w:rPr>
        <w:t>Situação geral das famílias em Mualadzi</w:t>
      </w:r>
      <w:bookmarkEnd w:id="87"/>
    </w:p>
    <w:tbl>
      <w:tblPr>
        <w:tblW w:w="0" w:type="auto"/>
        <w:tblLook w:val="04A0" w:firstRow="1" w:lastRow="0" w:firstColumn="1" w:lastColumn="0" w:noHBand="0" w:noVBand="1"/>
      </w:tblPr>
      <w:tblGrid>
        <w:gridCol w:w="1248"/>
        <w:gridCol w:w="1671"/>
        <w:gridCol w:w="1309"/>
        <w:gridCol w:w="1298"/>
        <w:gridCol w:w="1284"/>
        <w:gridCol w:w="1190"/>
        <w:gridCol w:w="1243"/>
      </w:tblGrid>
      <w:tr w:rsidR="00F85973" w:rsidRPr="003D07D3" w:rsidTr="00D605B7">
        <w:trPr>
          <w:trHeight w:val="1303"/>
        </w:trPr>
        <w:tc>
          <w:tcPr>
            <w:tcW w:w="1317" w:type="dxa"/>
            <w:tcBorders>
              <w:top w:val="double" w:sz="4" w:space="0" w:color="auto"/>
              <w:left w:val="double" w:sz="4" w:space="0" w:color="auto"/>
              <w:right w:val="single" w:sz="12" w:space="0" w:color="auto"/>
            </w:tcBorders>
            <w:shd w:val="clear" w:color="auto" w:fill="C4BC96" w:themeFill="background2" w:themeFillShade="BF"/>
          </w:tcPr>
          <w:p w:rsidR="00F85973" w:rsidRDefault="00F85973" w:rsidP="00F85973">
            <w:pPr>
              <w:rPr>
                <w:rFonts w:ascii="Times New Roman" w:hAnsi="Times New Roman" w:cs="Times New Roman"/>
                <w:b/>
                <w:sz w:val="24"/>
                <w:szCs w:val="24"/>
              </w:rPr>
            </w:pPr>
            <w:r w:rsidRPr="003D07D3">
              <w:rPr>
                <w:rFonts w:ascii="Times New Roman" w:hAnsi="Times New Roman" w:cs="Times New Roman"/>
                <w:b/>
                <w:sz w:val="24"/>
                <w:szCs w:val="24"/>
              </w:rPr>
              <w:t>Mualadzi</w:t>
            </w:r>
          </w:p>
          <w:p w:rsidR="00F85973" w:rsidRPr="003D07D3" w:rsidRDefault="00F85973" w:rsidP="00F85973">
            <w:pPr>
              <w:rPr>
                <w:rFonts w:ascii="Times New Roman" w:hAnsi="Times New Roman" w:cs="Times New Roman"/>
                <w:b/>
                <w:sz w:val="24"/>
                <w:szCs w:val="24"/>
              </w:rPr>
            </w:pPr>
            <w:r>
              <w:rPr>
                <w:rFonts w:ascii="Times New Roman" w:hAnsi="Times New Roman" w:cs="Times New Roman"/>
                <w:b/>
                <w:sz w:val="24"/>
                <w:szCs w:val="24"/>
              </w:rPr>
              <w:t>(Bairros)</w:t>
            </w:r>
          </w:p>
          <w:p w:rsidR="00F85973" w:rsidRPr="003D07D3" w:rsidRDefault="00F85973" w:rsidP="00F85973">
            <w:pPr>
              <w:jc w:val="both"/>
              <w:rPr>
                <w:rFonts w:ascii="Times New Roman" w:hAnsi="Times New Roman" w:cs="Times New Roman"/>
                <w:b/>
                <w:sz w:val="24"/>
                <w:szCs w:val="24"/>
              </w:rPr>
            </w:pPr>
          </w:p>
        </w:tc>
        <w:tc>
          <w:tcPr>
            <w:tcW w:w="1688" w:type="dxa"/>
            <w:tcBorders>
              <w:top w:val="double" w:sz="4" w:space="0" w:color="auto"/>
              <w:left w:val="single" w:sz="12" w:space="0" w:color="auto"/>
              <w:right w:val="single" w:sz="12"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sidRPr="003D07D3">
              <w:rPr>
                <w:rFonts w:ascii="Times New Roman" w:hAnsi="Times New Roman" w:cs="Times New Roman"/>
                <w:b/>
                <w:sz w:val="24"/>
                <w:szCs w:val="24"/>
              </w:rPr>
              <w:t>Nº de famílias que abandonaram suas casas</w:t>
            </w:r>
          </w:p>
        </w:tc>
        <w:tc>
          <w:tcPr>
            <w:tcW w:w="1309" w:type="dxa"/>
            <w:tcBorders>
              <w:top w:val="double" w:sz="4" w:space="0" w:color="auto"/>
              <w:left w:val="single" w:sz="12" w:space="0" w:color="auto"/>
              <w:right w:val="single" w:sz="12"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Pr>
                <w:rFonts w:ascii="Times New Roman" w:hAnsi="Times New Roman" w:cs="Times New Roman"/>
                <w:b/>
                <w:sz w:val="24"/>
                <w:szCs w:val="24"/>
              </w:rPr>
              <w:t xml:space="preserve">Casas </w:t>
            </w:r>
            <w:r w:rsidRPr="003D07D3">
              <w:rPr>
                <w:rFonts w:ascii="Times New Roman" w:hAnsi="Times New Roman" w:cs="Times New Roman"/>
                <w:b/>
                <w:sz w:val="24"/>
                <w:szCs w:val="24"/>
              </w:rPr>
              <w:t>sem cobertura - chapas de zinco (retiradas)</w:t>
            </w:r>
          </w:p>
        </w:tc>
        <w:tc>
          <w:tcPr>
            <w:tcW w:w="1382" w:type="dxa"/>
            <w:tcBorders>
              <w:top w:val="double" w:sz="4" w:space="0" w:color="auto"/>
              <w:left w:val="single" w:sz="12" w:space="0" w:color="auto"/>
              <w:right w:val="single" w:sz="12"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sidRPr="003D07D3">
              <w:rPr>
                <w:rFonts w:ascii="Times New Roman" w:hAnsi="Times New Roman" w:cs="Times New Roman"/>
                <w:b/>
                <w:sz w:val="24"/>
                <w:szCs w:val="24"/>
              </w:rPr>
              <w:t xml:space="preserve">Casas de banho </w:t>
            </w:r>
            <w:r>
              <w:rPr>
                <w:rFonts w:ascii="Times New Roman" w:hAnsi="Times New Roman" w:cs="Times New Roman"/>
                <w:b/>
                <w:sz w:val="24"/>
                <w:szCs w:val="24"/>
              </w:rPr>
              <w:t>sem cobertura</w:t>
            </w:r>
          </w:p>
        </w:tc>
        <w:tc>
          <w:tcPr>
            <w:tcW w:w="1351" w:type="dxa"/>
            <w:tcBorders>
              <w:top w:val="double" w:sz="4" w:space="0" w:color="auto"/>
              <w:left w:val="single" w:sz="12" w:space="0" w:color="auto"/>
              <w:right w:val="single" w:sz="12"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sidRPr="003D07D3">
              <w:rPr>
                <w:rFonts w:ascii="Times New Roman" w:hAnsi="Times New Roman" w:cs="Times New Roman"/>
                <w:b/>
                <w:sz w:val="24"/>
                <w:szCs w:val="24"/>
              </w:rPr>
              <w:t xml:space="preserve">Cozinhas </w:t>
            </w:r>
            <w:r>
              <w:rPr>
                <w:rFonts w:ascii="Times New Roman" w:hAnsi="Times New Roman" w:cs="Times New Roman"/>
                <w:b/>
                <w:sz w:val="24"/>
                <w:szCs w:val="24"/>
              </w:rPr>
              <w:t>(anexas) s</w:t>
            </w:r>
            <w:r w:rsidRPr="003D07D3">
              <w:rPr>
                <w:rFonts w:ascii="Times New Roman" w:hAnsi="Times New Roman" w:cs="Times New Roman"/>
                <w:b/>
                <w:sz w:val="24"/>
                <w:szCs w:val="24"/>
              </w:rPr>
              <w:t>em cobertura</w:t>
            </w:r>
          </w:p>
        </w:tc>
        <w:tc>
          <w:tcPr>
            <w:tcW w:w="1270" w:type="dxa"/>
            <w:tcBorders>
              <w:top w:val="double" w:sz="4" w:space="0" w:color="auto"/>
              <w:left w:val="single" w:sz="12" w:space="0" w:color="auto"/>
              <w:right w:val="single" w:sz="4"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sidRPr="003D07D3">
              <w:rPr>
                <w:rFonts w:ascii="Times New Roman" w:hAnsi="Times New Roman" w:cs="Times New Roman"/>
                <w:b/>
                <w:sz w:val="24"/>
                <w:szCs w:val="24"/>
              </w:rPr>
              <w:t>Casas vendidas</w:t>
            </w:r>
          </w:p>
        </w:tc>
        <w:tc>
          <w:tcPr>
            <w:tcW w:w="1259" w:type="dxa"/>
            <w:tcBorders>
              <w:top w:val="double" w:sz="4" w:space="0" w:color="auto"/>
              <w:left w:val="single" w:sz="4" w:space="0" w:color="auto"/>
              <w:right w:val="double" w:sz="4" w:space="0" w:color="auto"/>
            </w:tcBorders>
            <w:shd w:val="clear" w:color="auto" w:fill="C4BC96" w:themeFill="background2" w:themeFillShade="BF"/>
          </w:tcPr>
          <w:p w:rsidR="00F85973" w:rsidRPr="003D07D3" w:rsidRDefault="00F85973" w:rsidP="00F85973">
            <w:pPr>
              <w:jc w:val="both"/>
              <w:rPr>
                <w:rFonts w:ascii="Times New Roman" w:hAnsi="Times New Roman" w:cs="Times New Roman"/>
                <w:b/>
                <w:sz w:val="24"/>
                <w:szCs w:val="24"/>
              </w:rPr>
            </w:pPr>
            <w:r w:rsidRPr="003D07D3">
              <w:rPr>
                <w:rFonts w:ascii="Times New Roman" w:hAnsi="Times New Roman" w:cs="Times New Roman"/>
                <w:b/>
                <w:sz w:val="24"/>
                <w:szCs w:val="24"/>
              </w:rPr>
              <w:t>Chefe</w:t>
            </w:r>
            <w:r>
              <w:rPr>
                <w:rFonts w:ascii="Times New Roman" w:hAnsi="Times New Roman" w:cs="Times New Roman"/>
                <w:b/>
                <w:sz w:val="24"/>
                <w:szCs w:val="24"/>
              </w:rPr>
              <w:t>s de família</w:t>
            </w:r>
            <w:r w:rsidRPr="003D07D3">
              <w:rPr>
                <w:rFonts w:ascii="Times New Roman" w:hAnsi="Times New Roman" w:cs="Times New Roman"/>
                <w:b/>
                <w:sz w:val="24"/>
                <w:szCs w:val="24"/>
              </w:rPr>
              <w:t xml:space="preserve"> que perderam a vida</w:t>
            </w:r>
          </w:p>
        </w:tc>
      </w:tr>
      <w:tr w:rsidR="00F85973" w:rsidTr="00D605B7">
        <w:tc>
          <w:tcPr>
            <w:tcW w:w="1317"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rPr>
                <w:rFonts w:ascii="Times New Roman" w:hAnsi="Times New Roman" w:cs="Times New Roman"/>
                <w:sz w:val="24"/>
                <w:szCs w:val="24"/>
              </w:rPr>
            </w:pPr>
            <w:r w:rsidRPr="00466A5B">
              <w:rPr>
                <w:rFonts w:ascii="Times New Roman" w:hAnsi="Times New Roman" w:cs="Times New Roman"/>
                <w:sz w:val="24"/>
                <w:szCs w:val="24"/>
              </w:rPr>
              <w:t>Nzinda</w:t>
            </w:r>
          </w:p>
        </w:tc>
        <w:tc>
          <w:tcPr>
            <w:tcW w:w="1688" w:type="dxa"/>
            <w:tcBorders>
              <w:top w:val="double" w:sz="4" w:space="0" w:color="auto"/>
              <w:left w:val="single" w:sz="4" w:space="0" w:color="auto"/>
              <w:bottom w:val="single" w:sz="8"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sidRPr="00466A5B">
              <w:rPr>
                <w:rFonts w:ascii="Times New Roman" w:hAnsi="Times New Roman" w:cs="Times New Roman"/>
                <w:sz w:val="24"/>
                <w:szCs w:val="24"/>
              </w:rPr>
              <w:t>38</w:t>
            </w:r>
          </w:p>
        </w:tc>
        <w:tc>
          <w:tcPr>
            <w:tcW w:w="1309"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382"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6</w:t>
            </w:r>
          </w:p>
        </w:tc>
        <w:tc>
          <w:tcPr>
            <w:tcW w:w="1351"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14</w:t>
            </w:r>
          </w:p>
        </w:tc>
        <w:tc>
          <w:tcPr>
            <w:tcW w:w="1270"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4</w:t>
            </w:r>
          </w:p>
        </w:tc>
        <w:tc>
          <w:tcPr>
            <w:tcW w:w="1259" w:type="dxa"/>
            <w:tcBorders>
              <w:top w:val="doub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8</w:t>
            </w:r>
          </w:p>
        </w:tc>
      </w:tr>
      <w:tr w:rsidR="00F85973" w:rsidTr="00D605B7">
        <w:tc>
          <w:tcPr>
            <w:tcW w:w="1317"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rPr>
                <w:rFonts w:ascii="Times New Roman" w:hAnsi="Times New Roman" w:cs="Times New Roman"/>
                <w:sz w:val="24"/>
                <w:szCs w:val="24"/>
              </w:rPr>
            </w:pPr>
            <w:r w:rsidRPr="00466A5B">
              <w:rPr>
                <w:rFonts w:ascii="Times New Roman" w:hAnsi="Times New Roman" w:cs="Times New Roman"/>
                <w:sz w:val="24"/>
                <w:szCs w:val="24"/>
              </w:rPr>
              <w:t>Gulu</w:t>
            </w:r>
          </w:p>
        </w:tc>
        <w:tc>
          <w:tcPr>
            <w:tcW w:w="1688" w:type="dxa"/>
            <w:tcBorders>
              <w:top w:val="single" w:sz="8"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sidRPr="00466A5B">
              <w:rPr>
                <w:rFonts w:ascii="Times New Roman" w:hAnsi="Times New Roman" w:cs="Times New Roman"/>
                <w:sz w:val="24"/>
                <w:szCs w:val="24"/>
              </w:rPr>
              <w:t>33</w:t>
            </w:r>
          </w:p>
        </w:tc>
        <w:tc>
          <w:tcPr>
            <w:tcW w:w="130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0</w:t>
            </w:r>
          </w:p>
        </w:tc>
        <w:tc>
          <w:tcPr>
            <w:tcW w:w="1382"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4</w:t>
            </w:r>
          </w:p>
        </w:tc>
        <w:tc>
          <w:tcPr>
            <w:tcW w:w="1351" w:type="dxa"/>
            <w:tcBorders>
              <w:top w:val="single" w:sz="4" w:space="0" w:color="auto"/>
              <w:left w:val="single" w:sz="4" w:space="0" w:color="auto"/>
              <w:bottom w:val="single" w:sz="8"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4</w:t>
            </w:r>
          </w:p>
        </w:tc>
        <w:tc>
          <w:tcPr>
            <w:tcW w:w="1270"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25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8</w:t>
            </w:r>
          </w:p>
        </w:tc>
      </w:tr>
      <w:tr w:rsidR="00F85973" w:rsidTr="00D605B7">
        <w:tc>
          <w:tcPr>
            <w:tcW w:w="1317"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rPr>
                <w:rFonts w:ascii="Times New Roman" w:hAnsi="Times New Roman" w:cs="Times New Roman"/>
                <w:sz w:val="24"/>
                <w:szCs w:val="24"/>
              </w:rPr>
            </w:pPr>
            <w:r w:rsidRPr="00466A5B">
              <w:rPr>
                <w:rFonts w:ascii="Times New Roman" w:hAnsi="Times New Roman" w:cs="Times New Roman"/>
                <w:sz w:val="24"/>
                <w:szCs w:val="24"/>
              </w:rPr>
              <w:t>Luane</w:t>
            </w:r>
          </w:p>
        </w:tc>
        <w:tc>
          <w:tcPr>
            <w:tcW w:w="1688"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sidRPr="00466A5B">
              <w:rPr>
                <w:rFonts w:ascii="Times New Roman" w:hAnsi="Times New Roman" w:cs="Times New Roman"/>
                <w:sz w:val="24"/>
                <w:szCs w:val="24"/>
              </w:rPr>
              <w:t>16</w:t>
            </w:r>
          </w:p>
        </w:tc>
        <w:tc>
          <w:tcPr>
            <w:tcW w:w="130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0</w:t>
            </w:r>
          </w:p>
        </w:tc>
        <w:tc>
          <w:tcPr>
            <w:tcW w:w="1382"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4</w:t>
            </w:r>
          </w:p>
        </w:tc>
        <w:tc>
          <w:tcPr>
            <w:tcW w:w="1351" w:type="dxa"/>
            <w:tcBorders>
              <w:top w:val="single" w:sz="8" w:space="0" w:color="auto"/>
              <w:left w:val="single" w:sz="4" w:space="0" w:color="auto"/>
              <w:bottom w:val="single" w:sz="8"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1</w:t>
            </w:r>
          </w:p>
        </w:tc>
        <w:tc>
          <w:tcPr>
            <w:tcW w:w="1270"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25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8</w:t>
            </w:r>
          </w:p>
        </w:tc>
      </w:tr>
      <w:tr w:rsidR="00F85973" w:rsidTr="00D605B7">
        <w:tc>
          <w:tcPr>
            <w:tcW w:w="1317"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rPr>
                <w:rFonts w:ascii="Times New Roman" w:hAnsi="Times New Roman" w:cs="Times New Roman"/>
                <w:sz w:val="24"/>
                <w:szCs w:val="24"/>
              </w:rPr>
            </w:pPr>
            <w:r w:rsidRPr="00466A5B">
              <w:rPr>
                <w:rFonts w:ascii="Times New Roman" w:hAnsi="Times New Roman" w:cs="Times New Roman"/>
                <w:sz w:val="24"/>
                <w:szCs w:val="24"/>
              </w:rPr>
              <w:t>Mpulu</w:t>
            </w:r>
          </w:p>
        </w:tc>
        <w:tc>
          <w:tcPr>
            <w:tcW w:w="1688"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sidRPr="00466A5B">
              <w:rPr>
                <w:rFonts w:ascii="Times New Roman" w:hAnsi="Times New Roman" w:cs="Times New Roman"/>
                <w:sz w:val="24"/>
                <w:szCs w:val="24"/>
              </w:rPr>
              <w:t>5</w:t>
            </w:r>
          </w:p>
        </w:tc>
        <w:tc>
          <w:tcPr>
            <w:tcW w:w="130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0</w:t>
            </w:r>
          </w:p>
        </w:tc>
        <w:tc>
          <w:tcPr>
            <w:tcW w:w="1382"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351" w:type="dxa"/>
            <w:tcBorders>
              <w:top w:val="single" w:sz="8" w:space="0" w:color="auto"/>
              <w:left w:val="single" w:sz="4" w:space="0" w:color="auto"/>
              <w:bottom w:val="single" w:sz="8"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3</w:t>
            </w:r>
          </w:p>
        </w:tc>
        <w:tc>
          <w:tcPr>
            <w:tcW w:w="1270"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259" w:type="dxa"/>
            <w:tcBorders>
              <w:top w:val="single" w:sz="4" w:space="0" w:color="auto"/>
              <w:left w:val="single" w:sz="4" w:space="0" w:color="auto"/>
              <w:bottom w:val="sing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4</w:t>
            </w:r>
          </w:p>
        </w:tc>
      </w:tr>
      <w:tr w:rsidR="00F85973" w:rsidTr="009F6373">
        <w:tc>
          <w:tcPr>
            <w:tcW w:w="1317"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rPr>
                <w:rFonts w:ascii="Times New Roman" w:hAnsi="Times New Roman" w:cs="Times New Roman"/>
                <w:sz w:val="24"/>
                <w:szCs w:val="24"/>
              </w:rPr>
            </w:pPr>
            <w:r w:rsidRPr="00466A5B">
              <w:rPr>
                <w:rFonts w:ascii="Times New Roman" w:hAnsi="Times New Roman" w:cs="Times New Roman"/>
                <w:sz w:val="24"/>
                <w:szCs w:val="24"/>
              </w:rPr>
              <w:t>Nhangajo</w:t>
            </w:r>
          </w:p>
        </w:tc>
        <w:tc>
          <w:tcPr>
            <w:tcW w:w="1688"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sidRPr="00466A5B">
              <w:rPr>
                <w:rFonts w:ascii="Times New Roman" w:hAnsi="Times New Roman" w:cs="Times New Roman"/>
                <w:sz w:val="24"/>
                <w:szCs w:val="24"/>
              </w:rPr>
              <w:t>4</w:t>
            </w:r>
          </w:p>
        </w:tc>
        <w:tc>
          <w:tcPr>
            <w:tcW w:w="1309"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0</w:t>
            </w:r>
          </w:p>
        </w:tc>
        <w:tc>
          <w:tcPr>
            <w:tcW w:w="1382"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3</w:t>
            </w:r>
          </w:p>
        </w:tc>
        <w:tc>
          <w:tcPr>
            <w:tcW w:w="1351" w:type="dxa"/>
            <w:tcBorders>
              <w:top w:val="single" w:sz="8"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270"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2</w:t>
            </w:r>
          </w:p>
        </w:tc>
        <w:tc>
          <w:tcPr>
            <w:tcW w:w="1259" w:type="dxa"/>
            <w:tcBorders>
              <w:top w:val="single" w:sz="4" w:space="0" w:color="auto"/>
              <w:left w:val="single" w:sz="4" w:space="0" w:color="auto"/>
              <w:bottom w:val="double" w:sz="4" w:space="0" w:color="auto"/>
              <w:right w:val="single" w:sz="4" w:space="0" w:color="auto"/>
            </w:tcBorders>
          </w:tcPr>
          <w:p w:rsidR="00F85973" w:rsidRPr="00466A5B" w:rsidRDefault="00F85973" w:rsidP="00F85973">
            <w:pPr>
              <w:jc w:val="center"/>
              <w:rPr>
                <w:rFonts w:ascii="Times New Roman" w:hAnsi="Times New Roman" w:cs="Times New Roman"/>
                <w:sz w:val="24"/>
                <w:szCs w:val="24"/>
              </w:rPr>
            </w:pPr>
            <w:r>
              <w:rPr>
                <w:rFonts w:ascii="Times New Roman" w:hAnsi="Times New Roman" w:cs="Times New Roman"/>
                <w:sz w:val="24"/>
                <w:szCs w:val="24"/>
              </w:rPr>
              <w:t>3</w:t>
            </w:r>
          </w:p>
        </w:tc>
      </w:tr>
      <w:tr w:rsidR="00F85973" w:rsidTr="009F6373">
        <w:tc>
          <w:tcPr>
            <w:tcW w:w="1317" w:type="dxa"/>
            <w:tcBorders>
              <w:top w:val="double" w:sz="4" w:space="0" w:color="auto"/>
              <w:left w:val="double" w:sz="4" w:space="0" w:color="auto"/>
              <w:bottom w:val="double" w:sz="4" w:space="0" w:color="auto"/>
              <w:right w:val="single" w:sz="4" w:space="0" w:color="auto"/>
            </w:tcBorders>
            <w:shd w:val="clear" w:color="auto" w:fill="C4BC96" w:themeFill="background2" w:themeFillShade="BF"/>
          </w:tcPr>
          <w:p w:rsidR="00F85973" w:rsidRPr="00466A5B" w:rsidRDefault="00F85973" w:rsidP="00F85973">
            <w:pPr>
              <w:rPr>
                <w:rFonts w:ascii="Times New Roman" w:hAnsi="Times New Roman" w:cs="Times New Roman"/>
                <w:b/>
                <w:sz w:val="24"/>
                <w:szCs w:val="24"/>
              </w:rPr>
            </w:pPr>
            <w:r w:rsidRPr="00466A5B">
              <w:rPr>
                <w:rFonts w:ascii="Times New Roman" w:hAnsi="Times New Roman" w:cs="Times New Roman"/>
                <w:b/>
                <w:sz w:val="24"/>
                <w:szCs w:val="24"/>
              </w:rPr>
              <w:t>TOTAL</w:t>
            </w:r>
          </w:p>
        </w:tc>
        <w:tc>
          <w:tcPr>
            <w:tcW w:w="1688" w:type="dxa"/>
            <w:tcBorders>
              <w:top w:val="double" w:sz="4" w:space="0" w:color="auto"/>
              <w:left w:val="single" w:sz="4" w:space="0" w:color="auto"/>
              <w:bottom w:val="double" w:sz="4" w:space="0" w:color="auto"/>
              <w:right w:val="single" w:sz="4" w:space="0" w:color="auto"/>
            </w:tcBorders>
            <w:shd w:val="clear" w:color="auto" w:fill="C4BC96" w:themeFill="background2" w:themeFillShade="BF"/>
          </w:tcPr>
          <w:p w:rsidR="00F85973" w:rsidRPr="00466A5B" w:rsidRDefault="00F85973" w:rsidP="00F85973">
            <w:pPr>
              <w:jc w:val="center"/>
              <w:rPr>
                <w:rFonts w:ascii="Times New Roman" w:hAnsi="Times New Roman" w:cs="Times New Roman"/>
                <w:b/>
                <w:sz w:val="24"/>
                <w:szCs w:val="24"/>
              </w:rPr>
            </w:pPr>
            <w:r w:rsidRPr="00466A5B">
              <w:rPr>
                <w:rFonts w:ascii="Times New Roman" w:hAnsi="Times New Roman" w:cs="Times New Roman"/>
                <w:b/>
                <w:sz w:val="24"/>
                <w:szCs w:val="24"/>
              </w:rPr>
              <w:t>96</w:t>
            </w:r>
          </w:p>
        </w:tc>
        <w:tc>
          <w:tcPr>
            <w:tcW w:w="1309" w:type="dxa"/>
            <w:tcBorders>
              <w:top w:val="double" w:sz="4" w:space="0" w:color="auto"/>
              <w:left w:val="single" w:sz="4" w:space="0" w:color="auto"/>
              <w:bottom w:val="double" w:sz="4" w:space="0" w:color="auto"/>
              <w:right w:val="single" w:sz="4" w:space="0" w:color="auto"/>
            </w:tcBorders>
            <w:shd w:val="clear" w:color="auto" w:fill="C4BC96" w:themeFill="background2" w:themeFillShade="BF"/>
          </w:tcPr>
          <w:p w:rsidR="00F85973" w:rsidRPr="00153F5E" w:rsidRDefault="00F85973" w:rsidP="00F85973">
            <w:pPr>
              <w:jc w:val="center"/>
              <w:rPr>
                <w:rFonts w:ascii="Times New Roman" w:hAnsi="Times New Roman" w:cs="Times New Roman"/>
                <w:b/>
                <w:sz w:val="24"/>
                <w:szCs w:val="24"/>
              </w:rPr>
            </w:pPr>
            <w:r w:rsidRPr="00153F5E">
              <w:rPr>
                <w:rFonts w:ascii="Times New Roman" w:hAnsi="Times New Roman" w:cs="Times New Roman"/>
                <w:b/>
                <w:sz w:val="24"/>
                <w:szCs w:val="24"/>
              </w:rPr>
              <w:t>2</w:t>
            </w:r>
          </w:p>
        </w:tc>
        <w:tc>
          <w:tcPr>
            <w:tcW w:w="1382" w:type="dxa"/>
            <w:tcBorders>
              <w:top w:val="double" w:sz="4" w:space="0" w:color="auto"/>
              <w:left w:val="single" w:sz="4" w:space="0" w:color="auto"/>
              <w:bottom w:val="double" w:sz="4" w:space="0" w:color="auto"/>
              <w:right w:val="single" w:sz="4" w:space="0" w:color="auto"/>
            </w:tcBorders>
            <w:shd w:val="clear" w:color="auto" w:fill="C4BC96" w:themeFill="background2" w:themeFillShade="BF"/>
          </w:tcPr>
          <w:p w:rsidR="00F85973" w:rsidRPr="00153F5E" w:rsidRDefault="00F85973" w:rsidP="00F85973">
            <w:pPr>
              <w:jc w:val="center"/>
              <w:rPr>
                <w:rFonts w:ascii="Times New Roman" w:hAnsi="Times New Roman" w:cs="Times New Roman"/>
                <w:b/>
                <w:sz w:val="24"/>
                <w:szCs w:val="24"/>
              </w:rPr>
            </w:pPr>
            <w:r w:rsidRPr="00153F5E">
              <w:rPr>
                <w:rFonts w:ascii="Times New Roman" w:hAnsi="Times New Roman" w:cs="Times New Roman"/>
                <w:b/>
                <w:sz w:val="24"/>
                <w:szCs w:val="24"/>
              </w:rPr>
              <w:t>19</w:t>
            </w:r>
          </w:p>
        </w:tc>
        <w:tc>
          <w:tcPr>
            <w:tcW w:w="1351" w:type="dxa"/>
            <w:tcBorders>
              <w:top w:val="double" w:sz="4" w:space="0" w:color="auto"/>
              <w:left w:val="single" w:sz="4" w:space="0" w:color="auto"/>
              <w:bottom w:val="double" w:sz="4" w:space="0" w:color="auto"/>
              <w:right w:val="single" w:sz="4" w:space="0" w:color="auto"/>
            </w:tcBorders>
            <w:shd w:val="clear" w:color="auto" w:fill="C4BC96" w:themeFill="background2" w:themeFillShade="BF"/>
          </w:tcPr>
          <w:p w:rsidR="00F85973" w:rsidRPr="00153F5E" w:rsidRDefault="00F85973" w:rsidP="00F85973">
            <w:pPr>
              <w:jc w:val="center"/>
              <w:rPr>
                <w:rFonts w:ascii="Times New Roman" w:hAnsi="Times New Roman" w:cs="Times New Roman"/>
                <w:b/>
                <w:sz w:val="24"/>
                <w:szCs w:val="24"/>
              </w:rPr>
            </w:pPr>
            <w:r w:rsidRPr="00153F5E">
              <w:rPr>
                <w:rFonts w:ascii="Times New Roman" w:hAnsi="Times New Roman" w:cs="Times New Roman"/>
                <w:b/>
                <w:sz w:val="24"/>
                <w:szCs w:val="24"/>
              </w:rPr>
              <w:t>24</w:t>
            </w:r>
          </w:p>
        </w:tc>
        <w:tc>
          <w:tcPr>
            <w:tcW w:w="1270" w:type="dxa"/>
            <w:tcBorders>
              <w:top w:val="double" w:sz="4" w:space="0" w:color="auto"/>
              <w:left w:val="single" w:sz="4" w:space="0" w:color="auto"/>
              <w:bottom w:val="double" w:sz="4" w:space="0" w:color="auto"/>
              <w:right w:val="single" w:sz="4" w:space="0" w:color="auto"/>
            </w:tcBorders>
            <w:shd w:val="clear" w:color="auto" w:fill="C4BC96" w:themeFill="background2" w:themeFillShade="BF"/>
          </w:tcPr>
          <w:p w:rsidR="00F85973" w:rsidRPr="00153F5E" w:rsidRDefault="00F85973" w:rsidP="00F85973">
            <w:pPr>
              <w:jc w:val="center"/>
              <w:rPr>
                <w:rFonts w:ascii="Times New Roman" w:hAnsi="Times New Roman" w:cs="Times New Roman"/>
                <w:b/>
                <w:sz w:val="24"/>
                <w:szCs w:val="24"/>
              </w:rPr>
            </w:pPr>
            <w:r w:rsidRPr="00153F5E">
              <w:rPr>
                <w:rFonts w:ascii="Times New Roman" w:hAnsi="Times New Roman" w:cs="Times New Roman"/>
                <w:b/>
                <w:sz w:val="24"/>
                <w:szCs w:val="24"/>
              </w:rPr>
              <w:t>12</w:t>
            </w:r>
          </w:p>
        </w:tc>
        <w:tc>
          <w:tcPr>
            <w:tcW w:w="1259" w:type="dxa"/>
            <w:tcBorders>
              <w:top w:val="double" w:sz="4" w:space="0" w:color="auto"/>
              <w:left w:val="single" w:sz="4" w:space="0" w:color="auto"/>
              <w:bottom w:val="double" w:sz="4" w:space="0" w:color="auto"/>
              <w:right w:val="double" w:sz="4" w:space="0" w:color="auto"/>
            </w:tcBorders>
            <w:shd w:val="clear" w:color="auto" w:fill="C4BC96" w:themeFill="background2" w:themeFillShade="BF"/>
          </w:tcPr>
          <w:p w:rsidR="00F85973" w:rsidRPr="00153F5E" w:rsidRDefault="00F85973" w:rsidP="00F85973">
            <w:pPr>
              <w:jc w:val="center"/>
              <w:rPr>
                <w:rFonts w:ascii="Times New Roman" w:hAnsi="Times New Roman" w:cs="Times New Roman"/>
                <w:b/>
                <w:sz w:val="24"/>
                <w:szCs w:val="24"/>
              </w:rPr>
            </w:pPr>
            <w:r w:rsidRPr="00153F5E">
              <w:rPr>
                <w:rFonts w:ascii="Times New Roman" w:hAnsi="Times New Roman" w:cs="Times New Roman"/>
                <w:b/>
                <w:sz w:val="24"/>
                <w:szCs w:val="24"/>
              </w:rPr>
              <w:t>31</w:t>
            </w:r>
          </w:p>
        </w:tc>
      </w:tr>
    </w:tbl>
    <w:p w:rsidR="00F85973" w:rsidRDefault="00F85973" w:rsidP="00F85973">
      <w:pPr>
        <w:spacing w:after="0" w:line="240" w:lineRule="auto"/>
        <w:jc w:val="center"/>
        <w:rPr>
          <w:rFonts w:ascii="Times New Roman" w:hAnsi="Times New Roman" w:cs="Times New Roman"/>
          <w:b/>
          <w:sz w:val="20"/>
          <w:szCs w:val="20"/>
        </w:rPr>
      </w:pPr>
      <w:r>
        <w:rPr>
          <w:rFonts w:ascii="Times New Roman" w:hAnsi="Times New Roman" w:cs="Times New Roman"/>
          <w:sz w:val="20"/>
          <w:szCs w:val="20"/>
        </w:rPr>
        <w:t xml:space="preserve">Adaptado com base em </w:t>
      </w:r>
      <w:r w:rsidRPr="00EB2135">
        <w:rPr>
          <w:rStyle w:val="Refdenotaderodap"/>
          <w:rFonts w:ascii="Times New Roman" w:hAnsi="Times New Roman" w:cs="Times New Roman"/>
          <w:sz w:val="20"/>
          <w:szCs w:val="20"/>
        </w:rPr>
        <w:footnoteReference w:id="759"/>
      </w:r>
    </w:p>
    <w:p w:rsidR="00EB4E36" w:rsidRPr="00F85973" w:rsidRDefault="00F85973" w:rsidP="00F85973">
      <w:pPr>
        <w:spacing w:after="0" w:line="360" w:lineRule="auto"/>
        <w:jc w:val="both"/>
        <w:rPr>
          <w:rFonts w:ascii="Times New Roman" w:hAnsi="Times New Roman" w:cs="Times New Roman"/>
          <w:sz w:val="24"/>
          <w:szCs w:val="24"/>
        </w:rPr>
      </w:pPr>
      <w:r w:rsidRPr="00ED4BE5">
        <w:rPr>
          <w:rFonts w:ascii="Times New Roman" w:hAnsi="Times New Roman" w:cs="Times New Roman"/>
          <w:sz w:val="24"/>
          <w:szCs w:val="24"/>
        </w:rPr>
        <w:lastRenderedPageBreak/>
        <w:t xml:space="preserve">É oportuno observar que 96 famílias abandonaram suas casas em Mualadzi, destes 38 fazem parte do bairro de Nzinda. Gulu surge em segundo lugar com 33 casos registados. Estão identificadas 2 casas em Nzinda, cujas coberturas foram deliberadamente retiradas pelos seus “proprietários.” O </w:t>
      </w:r>
      <w:r w:rsidRPr="00ED4BE5">
        <w:rPr>
          <w:rFonts w:ascii="Times New Roman" w:hAnsi="Times New Roman" w:cs="Times New Roman"/>
          <w:color w:val="000000" w:themeColor="text1"/>
          <w:sz w:val="24"/>
          <w:szCs w:val="24"/>
        </w:rPr>
        <w:t xml:space="preserve">Comité de Gestão de Recursos Naturais e Desenvolvimento (CGRND) de Mualadzi </w:t>
      </w:r>
      <w:r w:rsidRPr="00ED4BE5">
        <w:rPr>
          <w:rFonts w:ascii="Times New Roman" w:hAnsi="Times New Roman" w:cs="Times New Roman"/>
          <w:sz w:val="24"/>
          <w:szCs w:val="24"/>
        </w:rPr>
        <w:t>contabilizou um total de 19 casas de banho, cujas coberturas foram propositadamente retiradas. O CGRND também contabilizou 24 cozinhas anexas</w:t>
      </w:r>
      <w:r w:rsidRPr="00ED4BE5">
        <w:rPr>
          <w:rStyle w:val="Refdenotaderodap"/>
          <w:rFonts w:ascii="Times New Roman" w:hAnsi="Times New Roman" w:cs="Times New Roman"/>
          <w:sz w:val="24"/>
          <w:szCs w:val="24"/>
        </w:rPr>
        <w:footnoteReference w:id="760"/>
      </w:r>
      <w:r w:rsidRPr="00ED4BE5">
        <w:rPr>
          <w:rFonts w:ascii="Times New Roman" w:hAnsi="Times New Roman" w:cs="Times New Roman"/>
          <w:sz w:val="24"/>
          <w:szCs w:val="24"/>
        </w:rPr>
        <w:t xml:space="preserve">, sem cobertura, </w:t>
      </w:r>
      <w:r>
        <w:rPr>
          <w:rFonts w:ascii="Times New Roman" w:hAnsi="Times New Roman" w:cs="Times New Roman"/>
          <w:sz w:val="24"/>
          <w:szCs w:val="24"/>
        </w:rPr>
        <w:t>da</w:t>
      </w:r>
      <w:r w:rsidRPr="00ED4BE5">
        <w:rPr>
          <w:rFonts w:ascii="Times New Roman" w:hAnsi="Times New Roman" w:cs="Times New Roman"/>
          <w:sz w:val="24"/>
          <w:szCs w:val="24"/>
        </w:rPr>
        <w:t xml:space="preserve">s quais 14 em Nzinda e 2 em Nhangajo. A fonte </w:t>
      </w:r>
      <w:r w:rsidR="0009396C">
        <w:rPr>
          <w:rFonts w:ascii="Times New Roman" w:hAnsi="Times New Roman" w:cs="Times New Roman"/>
          <w:sz w:val="24"/>
          <w:szCs w:val="24"/>
        </w:rPr>
        <w:t xml:space="preserve">em referência </w:t>
      </w:r>
      <w:r w:rsidRPr="00ED4BE5">
        <w:rPr>
          <w:rFonts w:ascii="Times New Roman" w:hAnsi="Times New Roman" w:cs="Times New Roman"/>
          <w:sz w:val="24"/>
          <w:szCs w:val="24"/>
        </w:rPr>
        <w:t xml:space="preserve">identificou ainda 12 casas </w:t>
      </w:r>
      <w:r w:rsidR="0009396C">
        <w:rPr>
          <w:rFonts w:ascii="Times New Roman" w:hAnsi="Times New Roman" w:cs="Times New Roman"/>
          <w:sz w:val="24"/>
          <w:szCs w:val="24"/>
        </w:rPr>
        <w:t xml:space="preserve">que foram </w:t>
      </w:r>
      <w:r w:rsidRPr="00ED4BE5">
        <w:rPr>
          <w:rFonts w:ascii="Times New Roman" w:hAnsi="Times New Roman" w:cs="Times New Roman"/>
          <w:sz w:val="24"/>
          <w:szCs w:val="24"/>
        </w:rPr>
        <w:t xml:space="preserve">vendidas, destes 4 </w:t>
      </w:r>
      <w:r w:rsidR="0009396C">
        <w:rPr>
          <w:rFonts w:ascii="Times New Roman" w:hAnsi="Times New Roman" w:cs="Times New Roman"/>
          <w:sz w:val="24"/>
          <w:szCs w:val="24"/>
        </w:rPr>
        <w:t>(Nzinda)</w:t>
      </w:r>
      <w:r w:rsidRPr="00ED4BE5">
        <w:rPr>
          <w:rFonts w:ascii="Times New Roman" w:hAnsi="Times New Roman" w:cs="Times New Roman"/>
          <w:sz w:val="24"/>
          <w:szCs w:val="24"/>
        </w:rPr>
        <w:t xml:space="preserve"> e 2 </w:t>
      </w:r>
      <w:r w:rsidR="0009396C">
        <w:rPr>
          <w:rFonts w:ascii="Times New Roman" w:hAnsi="Times New Roman" w:cs="Times New Roman"/>
          <w:sz w:val="24"/>
          <w:szCs w:val="24"/>
        </w:rPr>
        <w:t>(</w:t>
      </w:r>
      <w:r w:rsidRPr="00ED4BE5">
        <w:rPr>
          <w:rFonts w:ascii="Times New Roman" w:hAnsi="Times New Roman" w:cs="Times New Roman"/>
          <w:sz w:val="24"/>
          <w:szCs w:val="24"/>
        </w:rPr>
        <w:t>Nhangajo</w:t>
      </w:r>
      <w:r w:rsidR="0009396C">
        <w:rPr>
          <w:rFonts w:ascii="Times New Roman" w:hAnsi="Times New Roman" w:cs="Times New Roman"/>
          <w:sz w:val="24"/>
          <w:szCs w:val="24"/>
        </w:rPr>
        <w:t>)</w:t>
      </w:r>
      <w:r w:rsidRPr="00ED4BE5">
        <w:rPr>
          <w:rFonts w:ascii="Times New Roman" w:hAnsi="Times New Roman" w:cs="Times New Roman"/>
          <w:sz w:val="24"/>
          <w:szCs w:val="24"/>
        </w:rPr>
        <w:t>. Foram registados 31 óbitos de chefes de famílias, dos quais 8 ocorreram em Nzinda, 8 (Gulu), 8 (Luane), 4 (Mpulu) e 3 (Nhangajo).</w:t>
      </w:r>
      <w:r w:rsidRPr="00457499">
        <w:rPr>
          <w:rStyle w:val="Refdenotaderodap"/>
          <w:rFonts w:ascii="Times New Roman" w:hAnsi="Times New Roman" w:cs="Times New Roman"/>
          <w:color w:val="000000" w:themeColor="text1"/>
          <w:sz w:val="24"/>
          <w:szCs w:val="24"/>
        </w:rPr>
        <w:footnoteReference w:id="761"/>
      </w:r>
      <w:r>
        <w:rPr>
          <w:rFonts w:ascii="Times New Roman" w:hAnsi="Times New Roman" w:cs="Times New Roman"/>
          <w:sz w:val="24"/>
          <w:szCs w:val="24"/>
        </w:rPr>
        <w:t xml:space="preserve"> </w:t>
      </w:r>
      <w:r w:rsidR="00EB4E36" w:rsidRPr="00457499">
        <w:rPr>
          <w:rFonts w:ascii="Times New Roman" w:hAnsi="Times New Roman" w:cs="Times New Roman"/>
          <w:color w:val="000000" w:themeColor="text1"/>
          <w:sz w:val="24"/>
          <w:szCs w:val="24"/>
        </w:rPr>
        <w:t>No decurso de trabalho de campo, as populações afirmaram que tomaram aquela atitud</w:t>
      </w:r>
      <w:r w:rsidR="006E34C9">
        <w:rPr>
          <w:rFonts w:ascii="Times New Roman" w:hAnsi="Times New Roman" w:cs="Times New Roman"/>
          <w:color w:val="000000" w:themeColor="text1"/>
          <w:sz w:val="24"/>
          <w:szCs w:val="24"/>
        </w:rPr>
        <w:t>e devido a carestia de vida e a</w:t>
      </w:r>
      <w:r w:rsidR="00EB4E36" w:rsidRPr="00457499">
        <w:rPr>
          <w:rFonts w:ascii="Times New Roman" w:hAnsi="Times New Roman" w:cs="Times New Roman"/>
          <w:color w:val="000000" w:themeColor="text1"/>
          <w:sz w:val="24"/>
          <w:szCs w:val="24"/>
        </w:rPr>
        <w:t xml:space="preserve"> fomes que atingiram Mualadzi nos anos de 2015 e 2016. </w:t>
      </w:r>
    </w:p>
    <w:p w:rsidR="00EA4C6F" w:rsidRDefault="00457499" w:rsidP="00EA4C6F">
      <w:pPr>
        <w:spacing w:after="0" w:line="360" w:lineRule="auto"/>
        <w:ind w:firstLine="720"/>
        <w:jc w:val="both"/>
        <w:rPr>
          <w:rFonts w:ascii="Times New Roman" w:hAnsi="Times New Roman" w:cs="Times New Roman"/>
          <w:sz w:val="24"/>
          <w:szCs w:val="24"/>
        </w:rPr>
      </w:pPr>
      <w:r w:rsidRPr="00EA4C6F">
        <w:rPr>
          <w:rFonts w:ascii="Times New Roman" w:hAnsi="Times New Roman" w:cs="Times New Roman"/>
          <w:sz w:val="24"/>
          <w:szCs w:val="24"/>
        </w:rPr>
        <w:t>Aliada à fome, as populações não consideram como suas as terras de Mualadzi, daí preferirem regressar às zonas de proveniência ou partir para outros lugares em busca de melhores condições de vida, mas sobretudo de identidade que acreditam tê-la perdido com o processo de reassentamento. Esta é, a par de outras, a causa de metade das casas não terem já telhados de zinco, porque foram vendidos.</w:t>
      </w:r>
      <w:r w:rsidR="00FA70AC" w:rsidRPr="00EA4C6F">
        <w:rPr>
          <w:rStyle w:val="Refdenotaderodap"/>
          <w:rFonts w:ascii="Times New Roman" w:hAnsi="Times New Roman" w:cs="Times New Roman"/>
          <w:sz w:val="24"/>
          <w:szCs w:val="24"/>
        </w:rPr>
        <w:footnoteReference w:id="762"/>
      </w:r>
      <w:r w:rsidR="00B12376" w:rsidRPr="00EA4C6F">
        <w:rPr>
          <w:rFonts w:ascii="Times New Roman" w:hAnsi="Times New Roman" w:cs="Times New Roman"/>
          <w:sz w:val="24"/>
          <w:szCs w:val="24"/>
        </w:rPr>
        <w:t xml:space="preserve"> </w:t>
      </w:r>
      <w:r w:rsidR="00EA4C6F" w:rsidRPr="00EA4C6F">
        <w:rPr>
          <w:rFonts w:ascii="Times New Roman" w:hAnsi="Times New Roman" w:cs="Times New Roman"/>
          <w:sz w:val="24"/>
          <w:szCs w:val="24"/>
        </w:rPr>
        <w:t xml:space="preserve">Por isso, na opinião de Jesse, </w:t>
      </w:r>
      <w:r w:rsidR="00206881" w:rsidRPr="006E3099">
        <w:rPr>
          <w:rFonts w:ascii="Times New Roman" w:hAnsi="Times New Roman" w:cs="Times New Roman"/>
          <w:sz w:val="24"/>
          <w:szCs w:val="24"/>
        </w:rPr>
        <w:t>“Hoje falar de Mualadzi é uma história de casebres</w:t>
      </w:r>
      <w:r w:rsidR="00206881" w:rsidRPr="00EA4C6F">
        <w:rPr>
          <w:rFonts w:ascii="Times New Roman" w:hAnsi="Times New Roman" w:cs="Times New Roman"/>
          <w:sz w:val="24"/>
          <w:szCs w:val="24"/>
        </w:rPr>
        <w:t>.”</w:t>
      </w:r>
      <w:r w:rsidR="00206881" w:rsidRPr="00EA4C6F">
        <w:rPr>
          <w:rStyle w:val="Refdenotaderodap"/>
          <w:rFonts w:ascii="Times New Roman" w:hAnsi="Times New Roman" w:cs="Times New Roman"/>
          <w:sz w:val="24"/>
          <w:szCs w:val="24"/>
        </w:rPr>
        <w:footnoteReference w:id="763"/>
      </w:r>
      <w:r w:rsidR="00EA4C6F">
        <w:rPr>
          <w:rFonts w:ascii="Times New Roman" w:hAnsi="Times New Roman" w:cs="Times New Roman"/>
          <w:sz w:val="24"/>
          <w:szCs w:val="24"/>
        </w:rPr>
        <w:t xml:space="preserve"> </w:t>
      </w:r>
    </w:p>
    <w:p w:rsidR="00D319FB" w:rsidRDefault="00457499" w:rsidP="00EA4C6F">
      <w:pPr>
        <w:spacing w:after="0" w:line="360" w:lineRule="auto"/>
        <w:ind w:firstLine="720"/>
        <w:jc w:val="both"/>
        <w:rPr>
          <w:rFonts w:ascii="Times New Roman" w:hAnsi="Times New Roman" w:cs="Times New Roman"/>
          <w:color w:val="000000" w:themeColor="text1"/>
          <w:sz w:val="24"/>
          <w:szCs w:val="24"/>
        </w:rPr>
      </w:pPr>
      <w:r w:rsidRPr="00457499">
        <w:rPr>
          <w:rFonts w:ascii="Times New Roman" w:hAnsi="Times New Roman" w:cs="Times New Roman"/>
          <w:color w:val="000000" w:themeColor="text1"/>
          <w:sz w:val="24"/>
          <w:szCs w:val="24"/>
        </w:rPr>
        <w:t xml:space="preserve">Com base nesta lógica, fica implícito que o abandono das terras de Mualadzi é uma expressão de inconformismo, repulsa, descontentamento e desilusão face à perda das suas referências identitárias: a terra natal, acolhedora e confidente dos seus cordões umbilicais; os cemitérios, eternos locais de repouso dos seus antepassados; as árvores sagradas, altares tradicionais e demais santuários vivificadores das suas crenças. </w:t>
      </w:r>
    </w:p>
    <w:p w:rsidR="00457499" w:rsidRPr="00EA4C6F" w:rsidRDefault="00457499" w:rsidP="00EA4C6F">
      <w:pPr>
        <w:spacing w:after="0" w:line="360" w:lineRule="auto"/>
        <w:ind w:firstLine="720"/>
        <w:jc w:val="both"/>
        <w:rPr>
          <w:rFonts w:ascii="Times New Roman" w:hAnsi="Times New Roman" w:cs="Times New Roman"/>
          <w:sz w:val="24"/>
          <w:szCs w:val="24"/>
        </w:rPr>
      </w:pPr>
      <w:r w:rsidRPr="00457499">
        <w:rPr>
          <w:rFonts w:ascii="Times New Roman" w:hAnsi="Times New Roman" w:cs="Times New Roman"/>
          <w:color w:val="000000" w:themeColor="text1"/>
          <w:sz w:val="24"/>
          <w:szCs w:val="24"/>
        </w:rPr>
        <w:t>Pois, a agravar a situação, na impossibilidade de enriquecimento económico, a terra e as referências identitárias eram os únicos meios que ainda suavizavam a minguante existência daquelas populações. Retirar-lhes este residual saldo positivo da sua condição assemelha-se a um novo desaparecimento. A perda destes locais representa uma “seg</w:t>
      </w:r>
      <w:r w:rsidR="00D40F2E">
        <w:rPr>
          <w:rFonts w:ascii="Times New Roman" w:hAnsi="Times New Roman" w:cs="Times New Roman"/>
          <w:color w:val="000000" w:themeColor="text1"/>
          <w:sz w:val="24"/>
          <w:szCs w:val="24"/>
        </w:rPr>
        <w:t>unda morte” (a seguir à</w:t>
      </w:r>
      <w:r w:rsidRPr="00457499">
        <w:rPr>
          <w:rFonts w:ascii="Times New Roman" w:hAnsi="Times New Roman" w:cs="Times New Roman"/>
          <w:color w:val="000000" w:themeColor="text1"/>
          <w:sz w:val="24"/>
          <w:szCs w:val="24"/>
        </w:rPr>
        <w:t xml:space="preserve"> incontornável e divinamente decretada). </w:t>
      </w:r>
    </w:p>
    <w:p w:rsidR="009635E6" w:rsidRDefault="009635E6" w:rsidP="00E842FF">
      <w:pPr>
        <w:spacing w:after="0" w:line="240" w:lineRule="auto"/>
        <w:jc w:val="both"/>
        <w:rPr>
          <w:rFonts w:ascii="Times New Roman" w:hAnsi="Times New Roman" w:cs="Times New Roman"/>
          <w:sz w:val="24"/>
          <w:szCs w:val="24"/>
        </w:rPr>
      </w:pPr>
    </w:p>
    <w:p w:rsidR="00ED52CF" w:rsidRDefault="00C66405" w:rsidP="00E842FF">
      <w:pPr>
        <w:spacing w:after="0" w:line="240" w:lineRule="auto"/>
        <w:jc w:val="both"/>
        <w:rPr>
          <w:rFonts w:ascii="Times New Roman" w:hAnsi="Times New Roman" w:cs="Times New Roman"/>
          <w:b/>
        </w:rPr>
      </w:pPr>
      <w:r>
        <w:rPr>
          <w:rFonts w:ascii="Times New Roman" w:hAnsi="Times New Roman" w:cs="Times New Roman"/>
          <w:b/>
        </w:rPr>
        <w:lastRenderedPageBreak/>
        <w:t>Se</w:t>
      </w:r>
      <w:r w:rsidR="00A831C9">
        <w:rPr>
          <w:rFonts w:ascii="Times New Roman" w:hAnsi="Times New Roman" w:cs="Times New Roman"/>
          <w:b/>
        </w:rPr>
        <w:t>c</w:t>
      </w:r>
      <w:r>
        <w:rPr>
          <w:rFonts w:ascii="Times New Roman" w:hAnsi="Times New Roman" w:cs="Times New Roman"/>
          <w:b/>
        </w:rPr>
        <w:t>ção F</w:t>
      </w:r>
      <w:r w:rsidR="0001577A">
        <w:rPr>
          <w:rFonts w:ascii="Times New Roman" w:hAnsi="Times New Roman" w:cs="Times New Roman"/>
          <w:b/>
        </w:rPr>
        <w:t xml:space="preserve"> - Recursos naturais</w:t>
      </w:r>
    </w:p>
    <w:p w:rsidR="0001577A" w:rsidRDefault="0001577A" w:rsidP="00E842FF">
      <w:pPr>
        <w:spacing w:after="0" w:line="240" w:lineRule="auto"/>
        <w:jc w:val="both"/>
        <w:rPr>
          <w:rFonts w:ascii="Times New Roman" w:hAnsi="Times New Roman" w:cs="Times New Roman"/>
          <w:b/>
        </w:rPr>
      </w:pPr>
    </w:p>
    <w:p w:rsidR="009F6373" w:rsidRDefault="009635E6" w:rsidP="006E5B43">
      <w:pPr>
        <w:spacing w:after="0" w:line="360" w:lineRule="auto"/>
        <w:jc w:val="both"/>
        <w:rPr>
          <w:rFonts w:ascii="Times New Roman" w:hAnsi="Times New Roman" w:cs="Times New Roman"/>
          <w:sz w:val="24"/>
          <w:szCs w:val="24"/>
        </w:rPr>
      </w:pPr>
      <w:r w:rsidRPr="00B627D6">
        <w:rPr>
          <w:rFonts w:ascii="Times New Roman" w:hAnsi="Times New Roman" w:cs="Times New Roman"/>
          <w:sz w:val="24"/>
          <w:szCs w:val="24"/>
        </w:rPr>
        <w:t>Esta se</w:t>
      </w:r>
      <w:r w:rsidR="00A831C9">
        <w:rPr>
          <w:rFonts w:ascii="Times New Roman" w:hAnsi="Times New Roman" w:cs="Times New Roman"/>
          <w:sz w:val="24"/>
          <w:szCs w:val="24"/>
        </w:rPr>
        <w:t>c</w:t>
      </w:r>
      <w:r w:rsidRPr="00B627D6">
        <w:rPr>
          <w:rFonts w:ascii="Times New Roman" w:hAnsi="Times New Roman" w:cs="Times New Roman"/>
          <w:sz w:val="24"/>
          <w:szCs w:val="24"/>
        </w:rPr>
        <w:t xml:space="preserve">ção é importante porque alguns itens constituem </w:t>
      </w:r>
      <w:r w:rsidR="00B627D6" w:rsidRPr="00B627D6">
        <w:rPr>
          <w:rFonts w:ascii="Times New Roman" w:hAnsi="Times New Roman" w:cs="Times New Roman"/>
          <w:sz w:val="24"/>
          <w:szCs w:val="24"/>
        </w:rPr>
        <w:t xml:space="preserve">a </w:t>
      </w:r>
      <w:r w:rsidRPr="00B627D6">
        <w:rPr>
          <w:rFonts w:ascii="Times New Roman" w:hAnsi="Times New Roman" w:cs="Times New Roman"/>
          <w:sz w:val="24"/>
          <w:szCs w:val="24"/>
        </w:rPr>
        <w:t>idei</w:t>
      </w:r>
      <w:r w:rsidR="00B627D6" w:rsidRPr="00B627D6">
        <w:rPr>
          <w:rFonts w:ascii="Times New Roman" w:hAnsi="Times New Roman" w:cs="Times New Roman"/>
          <w:sz w:val="24"/>
          <w:szCs w:val="24"/>
        </w:rPr>
        <w:t>a central desta pesquisa,</w:t>
      </w:r>
      <w:r w:rsidRPr="00B627D6">
        <w:rPr>
          <w:rFonts w:ascii="Times New Roman" w:hAnsi="Times New Roman" w:cs="Times New Roman"/>
          <w:sz w:val="24"/>
          <w:szCs w:val="24"/>
        </w:rPr>
        <w:t xml:space="preserve"> </w:t>
      </w:r>
      <w:r w:rsidR="00B627D6" w:rsidRPr="00B627D6">
        <w:rPr>
          <w:rFonts w:ascii="Times New Roman" w:hAnsi="Times New Roman" w:cs="Times New Roman"/>
          <w:sz w:val="24"/>
          <w:szCs w:val="24"/>
        </w:rPr>
        <w:t xml:space="preserve">por exemplo, </w:t>
      </w:r>
      <w:r w:rsidRPr="00B627D6">
        <w:rPr>
          <w:rFonts w:ascii="Times New Roman" w:hAnsi="Times New Roman" w:cs="Times New Roman"/>
          <w:sz w:val="24"/>
          <w:szCs w:val="24"/>
        </w:rPr>
        <w:t xml:space="preserve">a questão de saber se a exploração dos recursos naturais é compatível com os direitos humanos. Procura também ouvir dos inquiridos se os recursos naturais são uma dádiva ou maldição, incluindo a </w:t>
      </w:r>
      <w:r w:rsidR="00B627D6" w:rsidRPr="00B627D6">
        <w:rPr>
          <w:rFonts w:ascii="Times New Roman" w:hAnsi="Times New Roman" w:cs="Times New Roman"/>
          <w:sz w:val="24"/>
          <w:szCs w:val="24"/>
        </w:rPr>
        <w:t>pergunta sobre o conflito étnico</w:t>
      </w:r>
      <w:r w:rsidRPr="00B627D6">
        <w:rPr>
          <w:rFonts w:ascii="Times New Roman" w:hAnsi="Times New Roman" w:cs="Times New Roman"/>
          <w:sz w:val="24"/>
          <w:szCs w:val="24"/>
        </w:rPr>
        <w:t xml:space="preserve">.  </w:t>
      </w:r>
      <w:bookmarkStart w:id="88" w:name="_Toc493503085"/>
    </w:p>
    <w:p w:rsidR="006E5B43" w:rsidRPr="006E5B43" w:rsidRDefault="006E5B43" w:rsidP="006E5B43">
      <w:pPr>
        <w:spacing w:after="0" w:line="360" w:lineRule="auto"/>
        <w:jc w:val="both"/>
        <w:rPr>
          <w:rFonts w:ascii="Times New Roman" w:hAnsi="Times New Roman" w:cs="Times New Roman"/>
          <w:sz w:val="24"/>
          <w:szCs w:val="24"/>
        </w:rPr>
      </w:pPr>
    </w:p>
    <w:p w:rsidR="002C1F06" w:rsidRPr="00D605B7" w:rsidRDefault="002C1F06" w:rsidP="002C1F06">
      <w:pPr>
        <w:pStyle w:val="Legenda"/>
        <w:keepNext/>
        <w:rPr>
          <w:rFonts w:cs="Times New Roman"/>
          <w:b/>
          <w:szCs w:val="24"/>
        </w:rPr>
      </w:pPr>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25</w:t>
      </w:r>
      <w:r w:rsidRPr="00D605B7">
        <w:rPr>
          <w:rFonts w:cs="Times New Roman"/>
          <w:szCs w:val="24"/>
        </w:rPr>
        <w:fldChar w:fldCharType="end"/>
      </w:r>
      <w:r w:rsidRPr="00D605B7">
        <w:rPr>
          <w:rFonts w:cs="Times New Roman"/>
          <w:szCs w:val="24"/>
        </w:rPr>
        <w:t xml:space="preserve">: </w:t>
      </w:r>
      <w:r w:rsidRPr="00D605B7">
        <w:rPr>
          <w:rFonts w:cs="Times New Roman"/>
          <w:b/>
          <w:szCs w:val="24"/>
        </w:rPr>
        <w:t>Os recursos naturais são uma bênção</w:t>
      </w:r>
      <w:bookmarkEnd w:id="88"/>
    </w:p>
    <w:p w:rsidR="00ED52CF" w:rsidRDefault="00B3617B" w:rsidP="00E52570">
      <w:pPr>
        <w:spacing w:after="0" w:line="360" w:lineRule="auto"/>
        <w:jc w:val="center"/>
        <w:rPr>
          <w:rFonts w:ascii="Times New Roman" w:hAnsi="Times New Roman" w:cs="Times New Roman"/>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774464" behindDoc="0" locked="0" layoutInCell="1" allowOverlap="1" wp14:anchorId="48EE7181" wp14:editId="7E854AC2">
                <wp:simplePos x="0" y="0"/>
                <wp:positionH relativeFrom="column">
                  <wp:posOffset>1944296</wp:posOffset>
                </wp:positionH>
                <wp:positionV relativeFrom="paragraph">
                  <wp:posOffset>78105</wp:posOffset>
                </wp:positionV>
                <wp:extent cx="1773141" cy="0"/>
                <wp:effectExtent l="38100" t="76200" r="17780" b="114300"/>
                <wp:wrapNone/>
                <wp:docPr id="39" name="Conexão recta unidireccional 39"/>
                <wp:cNvGraphicFramePr/>
                <a:graphic xmlns:a="http://schemas.openxmlformats.org/drawingml/2006/main">
                  <a:graphicData uri="http://schemas.microsoft.com/office/word/2010/wordprocessingShape">
                    <wps:wsp>
                      <wps:cNvCnPr/>
                      <wps:spPr>
                        <a:xfrm>
                          <a:off x="0" y="0"/>
                          <a:ext cx="1773141"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39" o:spid="_x0000_s1026" type="#_x0000_t32" style="position:absolute;margin-left:153.1pt;margin-top:6.15pt;width:139.6pt;height:0;z-index:25177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" strokecolor="black [3040]">
                <v:stroke startarrow="open" endarrow="open"/>
              </v:shape>
            </w:pict>
          </mc:Fallback>
        </mc:AlternateContent>
      </w:r>
      <w:r>
        <w:rPr>
          <w:rFonts w:ascii="Times New Roman" w:hAnsi="Times New Roman" w:cs="Times New Roman"/>
          <w:b/>
          <w:sz w:val="24"/>
          <w:szCs w:val="24"/>
        </w:rPr>
        <w:t xml:space="preserve">   </w:t>
      </w:r>
      <w:r w:rsidR="00E52570" w:rsidRPr="00264333">
        <w:rPr>
          <w:rFonts w:ascii="Times New Roman" w:hAnsi="Times New Roman" w:cs="Times New Roman"/>
          <w:b/>
          <w:sz w:val="24"/>
          <w:szCs w:val="24"/>
        </w:rPr>
        <w:t>Cateme</w:t>
      </w:r>
      <w:r w:rsidR="00D319FB">
        <w:rPr>
          <w:rFonts w:ascii="Times New Roman" w:hAnsi="Times New Roman" w:cs="Times New Roman"/>
          <w:b/>
          <w:sz w:val="24"/>
          <w:szCs w:val="24"/>
        </w:rPr>
        <w:t xml:space="preserve">          </w:t>
      </w:r>
      <w:r w:rsidR="00E52570">
        <w:rPr>
          <w:rFonts w:ascii="Times New Roman" w:hAnsi="Times New Roman" w:cs="Times New Roman"/>
          <w:b/>
          <w:sz w:val="24"/>
          <w:szCs w:val="24"/>
        </w:rPr>
        <w:t xml:space="preserve">                         </w:t>
      </w:r>
      <w:r w:rsidR="00D319FB">
        <w:rPr>
          <w:rFonts w:ascii="Times New Roman" w:hAnsi="Times New Roman" w:cs="Times New Roman"/>
          <w:b/>
          <w:sz w:val="24"/>
          <w:szCs w:val="24"/>
        </w:rPr>
        <w:t xml:space="preserve">              </w:t>
      </w:r>
      <w:r w:rsidR="00E52570">
        <w:rPr>
          <w:rFonts w:ascii="Times New Roman" w:hAnsi="Times New Roman" w:cs="Times New Roman"/>
          <w:b/>
          <w:sz w:val="24"/>
          <w:szCs w:val="24"/>
        </w:rPr>
        <w:t>Mualadzi</w:t>
      </w:r>
    </w:p>
    <w:p w:rsidR="00AE6BC0" w:rsidRDefault="00E53C60" w:rsidP="00E842FF">
      <w:pPr>
        <w:spacing w:after="0" w:line="240" w:lineRule="auto"/>
        <w:jc w:val="both"/>
        <w:rPr>
          <w:rFonts w:ascii="Times New Roman" w:hAnsi="Times New Roman" w:cs="Times New Roman"/>
          <w:sz w:val="24"/>
          <w:szCs w:val="24"/>
        </w:rPr>
      </w:pPr>
      <w:r>
        <w:rPr>
          <w:noProof/>
          <w:lang w:eastAsia="pt-PT"/>
        </w:rPr>
        <w:drawing>
          <wp:inline distT="0" distB="0" distL="0" distR="0" wp14:anchorId="5A920011" wp14:editId="2E19754D">
            <wp:extent cx="2838091" cy="3545457"/>
            <wp:effectExtent l="0" t="0" r="635"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842238" cy="3550637"/>
                    </a:xfrm>
                    <a:prstGeom prst="rect">
                      <a:avLst/>
                    </a:prstGeom>
                  </pic:spPr>
                </pic:pic>
              </a:graphicData>
            </a:graphic>
          </wp:inline>
        </w:drawing>
      </w:r>
      <w:r w:rsidR="004F02FE">
        <w:rPr>
          <w:noProof/>
          <w:lang w:eastAsia="pt-PT"/>
        </w:rPr>
        <w:drawing>
          <wp:inline distT="0" distB="0" distL="0" distR="0" wp14:anchorId="21B5DEBF" wp14:editId="592EFBB5">
            <wp:extent cx="2763782" cy="3550722"/>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763782" cy="3550722"/>
                    </a:xfrm>
                    <a:prstGeom prst="rect">
                      <a:avLst/>
                    </a:prstGeom>
                  </pic:spPr>
                </pic:pic>
              </a:graphicData>
            </a:graphic>
          </wp:inline>
        </w:drawing>
      </w:r>
      <w:r w:rsidR="00CC26CA">
        <w:rPr>
          <w:rFonts w:ascii="Times New Roman" w:hAnsi="Times New Roman" w:cs="Times New Roman"/>
          <w:sz w:val="24"/>
          <w:szCs w:val="24"/>
        </w:rPr>
        <w:br w:type="textWrapping" w:clear="all"/>
      </w:r>
    </w:p>
    <w:p w:rsidR="00187906" w:rsidRDefault="00CE0A10" w:rsidP="00187906">
      <w:pPr>
        <w:tabs>
          <w:tab w:val="left" w:pos="226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Cateme: os inquiridos, na sua maioria, 4</w:t>
      </w:r>
      <w:r w:rsidR="00114AEB">
        <w:rPr>
          <w:rFonts w:ascii="Times New Roman" w:hAnsi="Times New Roman" w:cs="Times New Roman"/>
          <w:sz w:val="24"/>
          <w:szCs w:val="24"/>
        </w:rPr>
        <w:t>0</w:t>
      </w:r>
      <w:r>
        <w:rPr>
          <w:rFonts w:ascii="Times New Roman" w:hAnsi="Times New Roman" w:cs="Times New Roman"/>
          <w:sz w:val="24"/>
          <w:szCs w:val="24"/>
        </w:rPr>
        <w:t>.</w:t>
      </w:r>
      <w:r w:rsidR="00114AEB">
        <w:rPr>
          <w:rFonts w:ascii="Times New Roman" w:hAnsi="Times New Roman" w:cs="Times New Roman"/>
          <w:sz w:val="24"/>
          <w:szCs w:val="24"/>
        </w:rPr>
        <w:t>5</w:t>
      </w:r>
      <w:r w:rsidR="00187906">
        <w:rPr>
          <w:rFonts w:ascii="Times New Roman" w:hAnsi="Times New Roman" w:cs="Times New Roman"/>
          <w:sz w:val="24"/>
          <w:szCs w:val="24"/>
        </w:rPr>
        <w:t>% concorda totalmente que os recursos naturais sã</w:t>
      </w:r>
      <w:r w:rsidR="00114AEB">
        <w:rPr>
          <w:rFonts w:ascii="Times New Roman" w:hAnsi="Times New Roman" w:cs="Times New Roman"/>
          <w:sz w:val="24"/>
          <w:szCs w:val="24"/>
        </w:rPr>
        <w:t>o uma bênção para Moçambique, 38</w:t>
      </w:r>
      <w:r w:rsidR="00187906">
        <w:rPr>
          <w:rFonts w:ascii="Times New Roman" w:hAnsi="Times New Roman" w:cs="Times New Roman"/>
          <w:sz w:val="24"/>
          <w:szCs w:val="24"/>
        </w:rPr>
        <w:t>.5% discorda totalmente</w:t>
      </w:r>
      <w:r w:rsidR="00114AEB">
        <w:rPr>
          <w:rFonts w:ascii="Times New Roman" w:hAnsi="Times New Roman" w:cs="Times New Roman"/>
          <w:sz w:val="24"/>
          <w:szCs w:val="24"/>
        </w:rPr>
        <w:t xml:space="preserve"> e 11.0% não concorda nem discorda. Apenas 1</w:t>
      </w:r>
      <w:r w:rsidR="00187906">
        <w:rPr>
          <w:rFonts w:ascii="Times New Roman" w:hAnsi="Times New Roman" w:cs="Times New Roman"/>
          <w:sz w:val="24"/>
          <w:szCs w:val="24"/>
        </w:rPr>
        <w:t xml:space="preserve">.0% não respondeu ao questionário. </w:t>
      </w:r>
    </w:p>
    <w:p w:rsidR="00187906" w:rsidRDefault="00187906" w:rsidP="00187906">
      <w:pPr>
        <w:tabs>
          <w:tab w:val="left" w:pos="2268"/>
        </w:tabs>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Ao analisar o gráfico de Mualadzi, pode-se verificar que a maioria esmagadora dos inquiridos (38 participantes, correspondendo a 74.51%) é também da opinião que os recursos naturais são uma bênção e 12 respondentes (equivalendo a 23.53%) afirmaram que discordam totalmente. </w:t>
      </w:r>
    </w:p>
    <w:p w:rsidR="009F6373" w:rsidRPr="006E5B43" w:rsidRDefault="00187906" w:rsidP="006E5B43">
      <w:pPr>
        <w:tabs>
          <w:tab w:val="left" w:pos="2268"/>
        </w:tabs>
        <w:spacing w:after="0" w:line="360" w:lineRule="auto"/>
        <w:ind w:firstLine="720"/>
        <w:jc w:val="both"/>
        <w:rPr>
          <w:rFonts w:ascii="Times New Roman" w:hAnsi="Times New Roman" w:cs="Times New Roman"/>
          <w:sz w:val="24"/>
          <w:szCs w:val="24"/>
        </w:rPr>
      </w:pPr>
      <w:r w:rsidRPr="005A24BB">
        <w:rPr>
          <w:rFonts w:ascii="Times New Roman" w:hAnsi="Times New Roman" w:cs="Times New Roman"/>
          <w:sz w:val="24"/>
          <w:szCs w:val="24"/>
        </w:rPr>
        <w:t xml:space="preserve">De acordo com o </w:t>
      </w:r>
      <w:r>
        <w:rPr>
          <w:rFonts w:ascii="Times New Roman" w:hAnsi="Times New Roman" w:cs="Times New Roman"/>
          <w:sz w:val="24"/>
          <w:szCs w:val="24"/>
        </w:rPr>
        <w:t>amplamente referenciado ao longo do presente este trabalho</w:t>
      </w:r>
      <w:r w:rsidRPr="005A24BB">
        <w:rPr>
          <w:rFonts w:ascii="Times New Roman" w:hAnsi="Times New Roman" w:cs="Times New Roman"/>
          <w:sz w:val="24"/>
          <w:szCs w:val="24"/>
        </w:rPr>
        <w:t>,</w:t>
      </w:r>
      <w:r>
        <w:rPr>
          <w:rFonts w:ascii="Times New Roman" w:hAnsi="Times New Roman" w:cs="Times New Roman"/>
          <w:sz w:val="24"/>
          <w:szCs w:val="24"/>
        </w:rPr>
        <w:t xml:space="preserve"> a pobreza grassa nas comunidades afetadas pela mineração e está enraizada no país. No entanto, Daúce reconhece que os recursos naturais, essencialmente o carvão mineral, são uma bênção para o país, e faz a seguinte observação: </w:t>
      </w:r>
    </w:p>
    <w:p w:rsidR="00077706" w:rsidRPr="008819E5" w:rsidRDefault="008819E5" w:rsidP="008819E5">
      <w:pPr>
        <w:tabs>
          <w:tab w:val="left" w:pos="2268"/>
        </w:tabs>
        <w:spacing w:after="0" w:line="240" w:lineRule="auto"/>
        <w:ind w:left="2268"/>
        <w:jc w:val="both"/>
        <w:rPr>
          <w:rFonts w:ascii="Times New Roman" w:hAnsi="Times New Roman" w:cs="Times New Roman"/>
          <w:color w:val="000000" w:themeColor="text1"/>
          <w:sz w:val="20"/>
          <w:szCs w:val="20"/>
        </w:rPr>
      </w:pPr>
      <w:r w:rsidRPr="008819E5">
        <w:rPr>
          <w:rFonts w:ascii="Times New Roman" w:hAnsi="Times New Roman" w:cs="Times New Roman"/>
          <w:color w:val="000000" w:themeColor="text1"/>
          <w:sz w:val="20"/>
          <w:szCs w:val="20"/>
        </w:rPr>
        <w:lastRenderedPageBreak/>
        <w:t>O recurso natural só é reconhecido quando começa a ser explorado. No caso de Moçambique, a exploração de recursos foi entregue às empresas estratégicas, pois o país ainda não dispõe de capital humano profissionalizado e financeiro. Essas empresas são bem-vindas, pois o país ganha em termos de impostos, mas não são suficientes para dinamizar a economia nacional e a formação de quadros. Os cargos de chefia são desempenhados por estrangeiros, há, portanto, um défice de moçambicanos neste ponto. Sem termos o capital humano capaz, nada será feito. Funcionaremos como meros exportadores. Precisamos de indústrias locais de extração e transformação da matéria-prima, para criar mais emprego e fortificar a nossa economia. O carvão é extraído e exportado a bruto, sem que servisse para outros fins, internamente.</w:t>
      </w:r>
      <w:r w:rsidR="003D6354" w:rsidRPr="008819E5">
        <w:rPr>
          <w:rStyle w:val="Refdenotaderodap"/>
          <w:rFonts w:ascii="Times New Roman" w:hAnsi="Times New Roman" w:cs="Times New Roman"/>
          <w:sz w:val="20"/>
          <w:szCs w:val="20"/>
        </w:rPr>
        <w:footnoteReference w:id="764"/>
      </w:r>
      <w:r w:rsidR="00CB0B2A" w:rsidRPr="008819E5">
        <w:rPr>
          <w:rFonts w:ascii="Times New Roman" w:hAnsi="Times New Roman" w:cs="Times New Roman"/>
          <w:sz w:val="20"/>
          <w:szCs w:val="20"/>
        </w:rPr>
        <w:t xml:space="preserve"> </w:t>
      </w:r>
      <w:r w:rsidR="007074A4" w:rsidRPr="008819E5">
        <w:rPr>
          <w:rFonts w:ascii="Times New Roman" w:hAnsi="Times New Roman" w:cs="Times New Roman"/>
          <w:sz w:val="20"/>
          <w:szCs w:val="20"/>
        </w:rPr>
        <w:t xml:space="preserve"> </w:t>
      </w:r>
      <w:r w:rsidR="000A600F" w:rsidRPr="008819E5">
        <w:rPr>
          <w:rFonts w:ascii="Times New Roman" w:hAnsi="Times New Roman" w:cs="Times New Roman"/>
          <w:sz w:val="20"/>
          <w:szCs w:val="20"/>
        </w:rPr>
        <w:t xml:space="preserve">    </w:t>
      </w:r>
      <w:r w:rsidR="00077706" w:rsidRPr="008819E5">
        <w:rPr>
          <w:rFonts w:ascii="Times New Roman" w:hAnsi="Times New Roman" w:cs="Times New Roman"/>
          <w:sz w:val="20"/>
          <w:szCs w:val="20"/>
        </w:rPr>
        <w:t xml:space="preserve"> </w:t>
      </w:r>
    </w:p>
    <w:p w:rsidR="00D60F32" w:rsidRDefault="00077706" w:rsidP="0007770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ED52CF" w:rsidRDefault="00F30F03" w:rsidP="00F30F0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As palavras de Daúce tiveram reconhecimento por parte de Ruben. A ativista social sustenta a sua afirmação com o argumento de que os recursos naturais são uma bênção e não </w:t>
      </w:r>
      <w:r w:rsidR="000D60EB">
        <w:rPr>
          <w:rFonts w:ascii="Times New Roman" w:hAnsi="Times New Roman" w:cs="Times New Roman"/>
          <w:sz w:val="24"/>
          <w:szCs w:val="24"/>
        </w:rPr>
        <w:t>“</w:t>
      </w:r>
      <w:r>
        <w:rPr>
          <w:rFonts w:ascii="Times New Roman" w:hAnsi="Times New Roman" w:cs="Times New Roman"/>
          <w:sz w:val="24"/>
          <w:szCs w:val="24"/>
        </w:rPr>
        <w:t>maldição</w:t>
      </w:r>
      <w:r w:rsidR="000D60EB">
        <w:rPr>
          <w:rFonts w:ascii="Times New Roman" w:hAnsi="Times New Roman" w:cs="Times New Roman"/>
          <w:sz w:val="24"/>
          <w:szCs w:val="24"/>
        </w:rPr>
        <w:t>”</w:t>
      </w:r>
      <w:r>
        <w:rPr>
          <w:rFonts w:ascii="Times New Roman" w:hAnsi="Times New Roman" w:cs="Times New Roman"/>
          <w:sz w:val="24"/>
          <w:szCs w:val="24"/>
        </w:rPr>
        <w:t>, porque é uma dádiva divina. Todavia, ela mostra-se veementemente contra o modelo de exploração desses recursos, pois entende que está a causar problemas ambientais “terras cheias de buraco” e pobreza às populações afetadas.</w:t>
      </w:r>
      <w:r>
        <w:rPr>
          <w:rStyle w:val="Refdenotaderodap"/>
          <w:rFonts w:ascii="Times New Roman" w:hAnsi="Times New Roman" w:cs="Times New Roman"/>
          <w:sz w:val="24"/>
          <w:szCs w:val="24"/>
        </w:rPr>
        <w:footnoteReference w:id="765"/>
      </w:r>
      <w:r>
        <w:rPr>
          <w:rFonts w:ascii="Times New Roman" w:hAnsi="Times New Roman" w:cs="Times New Roman"/>
          <w:sz w:val="24"/>
          <w:szCs w:val="24"/>
        </w:rPr>
        <w:t xml:space="preserve">      </w:t>
      </w:r>
      <w:r w:rsidR="00D60F32">
        <w:rPr>
          <w:rFonts w:ascii="Times New Roman" w:hAnsi="Times New Roman" w:cs="Times New Roman"/>
          <w:sz w:val="24"/>
          <w:szCs w:val="24"/>
        </w:rPr>
        <w:t xml:space="preserve"> </w:t>
      </w:r>
      <w:r w:rsidR="003D6354">
        <w:rPr>
          <w:rFonts w:ascii="Times New Roman" w:hAnsi="Times New Roman" w:cs="Times New Roman"/>
          <w:sz w:val="24"/>
          <w:szCs w:val="24"/>
        </w:rPr>
        <w:t xml:space="preserve"> </w:t>
      </w:r>
    </w:p>
    <w:p w:rsidR="004A0337" w:rsidRDefault="004A0337" w:rsidP="00E44518">
      <w:pPr>
        <w:spacing w:after="0" w:line="240" w:lineRule="auto"/>
        <w:jc w:val="both"/>
        <w:rPr>
          <w:rFonts w:ascii="Times New Roman" w:hAnsi="Times New Roman" w:cs="Times New Roman"/>
          <w:b/>
          <w:sz w:val="24"/>
          <w:szCs w:val="24"/>
        </w:rPr>
      </w:pPr>
    </w:p>
    <w:p w:rsidR="002C1F06" w:rsidRPr="002C1F06" w:rsidRDefault="002C1F06" w:rsidP="002C1F06">
      <w:pPr>
        <w:pStyle w:val="Legenda"/>
        <w:keepNext/>
        <w:rPr>
          <w:rFonts w:cs="Times New Roman"/>
          <w:i/>
          <w:szCs w:val="24"/>
        </w:rPr>
      </w:pPr>
      <w:bookmarkStart w:id="89" w:name="_Toc493503086"/>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26</w:t>
      </w:r>
      <w:r w:rsidRPr="00D605B7">
        <w:rPr>
          <w:rFonts w:cs="Times New Roman"/>
          <w:szCs w:val="24"/>
        </w:rPr>
        <w:fldChar w:fldCharType="end"/>
      </w:r>
      <w:r w:rsidRPr="00D605B7">
        <w:rPr>
          <w:rFonts w:cs="Times New Roman"/>
          <w:szCs w:val="24"/>
        </w:rPr>
        <w:t>:</w:t>
      </w:r>
      <w:r w:rsidRPr="002C1F06">
        <w:rPr>
          <w:rFonts w:cs="Times New Roman"/>
          <w:i/>
          <w:szCs w:val="24"/>
        </w:rPr>
        <w:t xml:space="preserve"> </w:t>
      </w:r>
      <w:r w:rsidRPr="00D605B7">
        <w:rPr>
          <w:rFonts w:cs="Times New Roman"/>
          <w:b/>
          <w:szCs w:val="24"/>
        </w:rPr>
        <w:t>O modelo de exploração dos recursos naturais pode melhorar a vida das comunidades</w:t>
      </w:r>
      <w:bookmarkEnd w:id="89"/>
    </w:p>
    <w:p w:rsidR="00AE6BC0" w:rsidRDefault="00B3617B" w:rsidP="004A0337">
      <w:pPr>
        <w:spacing w:after="0" w:line="36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904512" behindDoc="0" locked="0" layoutInCell="1" allowOverlap="1" wp14:anchorId="7A7B430A" wp14:editId="65C7D33D">
                <wp:simplePos x="0" y="0"/>
                <wp:positionH relativeFrom="column">
                  <wp:posOffset>2083047</wp:posOffset>
                </wp:positionH>
                <wp:positionV relativeFrom="paragraph">
                  <wp:posOffset>91440</wp:posOffset>
                </wp:positionV>
                <wp:extent cx="1463040" cy="0"/>
                <wp:effectExtent l="38100" t="76200" r="22860" b="114300"/>
                <wp:wrapNone/>
                <wp:docPr id="41" name="Conexão recta unidireccional 41"/>
                <wp:cNvGraphicFramePr/>
                <a:graphic xmlns:a="http://schemas.openxmlformats.org/drawingml/2006/main">
                  <a:graphicData uri="http://schemas.microsoft.com/office/word/2010/wordprocessingShape">
                    <wps:wsp>
                      <wps:cNvCnPr/>
                      <wps:spPr>
                        <a:xfrm>
                          <a:off x="0" y="0"/>
                          <a:ext cx="146304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41" o:spid="_x0000_s1026" type="#_x0000_t32" style="position:absolute;margin-left:164pt;margin-top:7.2pt;width:115.2pt;height:0;z-index:25190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" strokecolor="black [3040]">
                <v:stroke startarrow="open" endarrow="open"/>
              </v:shape>
            </w:pict>
          </mc:Fallback>
        </mc:AlternateContent>
      </w:r>
      <w:r w:rsidR="00E44518" w:rsidRPr="00264333">
        <w:rPr>
          <w:rFonts w:ascii="Times New Roman" w:hAnsi="Times New Roman" w:cs="Times New Roman"/>
          <w:b/>
          <w:sz w:val="24"/>
          <w:szCs w:val="24"/>
        </w:rPr>
        <w:t>Cateme</w:t>
      </w:r>
      <w:r w:rsidR="00E44518">
        <w:rPr>
          <w:rFonts w:ascii="Times New Roman" w:hAnsi="Times New Roman" w:cs="Times New Roman"/>
          <w:b/>
          <w:sz w:val="24"/>
          <w:szCs w:val="24"/>
        </w:rPr>
        <w:t xml:space="preserve">         </w:t>
      </w:r>
      <w:r w:rsidR="00D15379">
        <w:rPr>
          <w:rFonts w:ascii="Times New Roman" w:hAnsi="Times New Roman" w:cs="Times New Roman"/>
          <w:b/>
          <w:sz w:val="24"/>
          <w:szCs w:val="24"/>
        </w:rPr>
        <w:t xml:space="preserve">  </w:t>
      </w:r>
      <w:r w:rsidR="00E44518">
        <w:rPr>
          <w:rFonts w:ascii="Times New Roman" w:hAnsi="Times New Roman" w:cs="Times New Roman"/>
          <w:b/>
          <w:sz w:val="24"/>
          <w:szCs w:val="24"/>
        </w:rPr>
        <w:t xml:space="preserve">                            Mualadzi</w:t>
      </w:r>
    </w:p>
    <w:p w:rsidR="00114AEB" w:rsidRDefault="00B84BE0" w:rsidP="009303FB">
      <w:pPr>
        <w:spacing w:after="0" w:line="360" w:lineRule="auto"/>
        <w:jc w:val="both"/>
        <w:rPr>
          <w:noProof/>
        </w:rPr>
      </w:pPr>
      <w:r>
        <w:rPr>
          <w:noProof/>
          <w:lang w:eastAsia="pt-PT"/>
        </w:rPr>
        <w:drawing>
          <wp:inline distT="0" distB="0" distL="0" distR="0" wp14:anchorId="3DFFA7B2" wp14:editId="13D13E05">
            <wp:extent cx="2733976" cy="3079630"/>
            <wp:effectExtent l="0" t="0" r="0" b="698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38225" cy="3084416"/>
                    </a:xfrm>
                    <a:prstGeom prst="rect">
                      <a:avLst/>
                    </a:prstGeom>
                  </pic:spPr>
                </pic:pic>
              </a:graphicData>
            </a:graphic>
          </wp:inline>
        </w:drawing>
      </w:r>
      <w:r w:rsidR="00433DD0">
        <w:rPr>
          <w:noProof/>
          <w:lang w:eastAsia="pt-PT"/>
        </w:rPr>
        <w:drawing>
          <wp:inline distT="0" distB="0" distL="0" distR="0" wp14:anchorId="5D44FDF0" wp14:editId="3ACEBBE6">
            <wp:extent cx="2912412" cy="3045124"/>
            <wp:effectExtent l="0" t="0" r="2540" b="317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929047" cy="3062517"/>
                    </a:xfrm>
                    <a:prstGeom prst="rect">
                      <a:avLst/>
                    </a:prstGeom>
                  </pic:spPr>
                </pic:pic>
              </a:graphicData>
            </a:graphic>
          </wp:inline>
        </w:drawing>
      </w:r>
    </w:p>
    <w:p w:rsidR="00114AEB" w:rsidRDefault="00114AEB" w:rsidP="009303FB">
      <w:pPr>
        <w:spacing w:after="0" w:line="360" w:lineRule="auto"/>
        <w:jc w:val="both"/>
        <w:rPr>
          <w:noProof/>
        </w:rPr>
      </w:pPr>
    </w:p>
    <w:p w:rsidR="00AE6BC0" w:rsidRDefault="004A0337" w:rsidP="009303FB">
      <w:pPr>
        <w:spacing w:after="0" w:line="360" w:lineRule="auto"/>
        <w:jc w:val="both"/>
        <w:rPr>
          <w:rFonts w:ascii="Times New Roman" w:hAnsi="Times New Roman" w:cs="Times New Roman"/>
          <w:color w:val="000000"/>
          <w:sz w:val="24"/>
          <w:szCs w:val="24"/>
        </w:rPr>
      </w:pPr>
      <w:r w:rsidRPr="004A0337">
        <w:rPr>
          <w:rFonts w:ascii="Times New Roman" w:hAnsi="Times New Roman" w:cs="Times New Roman"/>
          <w:color w:val="000000"/>
          <w:sz w:val="24"/>
          <w:szCs w:val="24"/>
        </w:rPr>
        <w:t>Perante a análise d</w:t>
      </w:r>
      <w:r>
        <w:rPr>
          <w:rFonts w:ascii="Times New Roman" w:hAnsi="Times New Roman" w:cs="Times New Roman"/>
          <w:color w:val="000000"/>
          <w:sz w:val="24"/>
          <w:szCs w:val="24"/>
        </w:rPr>
        <w:t xml:space="preserve">este gráfico </w:t>
      </w:r>
      <w:r w:rsidR="00843DD4">
        <w:rPr>
          <w:rFonts w:ascii="Times New Roman" w:hAnsi="Times New Roman" w:cs="Times New Roman"/>
          <w:color w:val="000000"/>
          <w:sz w:val="24"/>
          <w:szCs w:val="24"/>
        </w:rPr>
        <w:t xml:space="preserve">(Cateme), </w:t>
      </w:r>
      <w:r>
        <w:rPr>
          <w:rFonts w:ascii="Times New Roman" w:hAnsi="Times New Roman" w:cs="Times New Roman"/>
          <w:color w:val="000000"/>
          <w:sz w:val="24"/>
          <w:szCs w:val="24"/>
        </w:rPr>
        <w:t>pode-se observar</w:t>
      </w:r>
      <w:r w:rsidR="00843DD4">
        <w:rPr>
          <w:rFonts w:ascii="Times New Roman" w:hAnsi="Times New Roman" w:cs="Times New Roman"/>
          <w:color w:val="000000"/>
          <w:sz w:val="24"/>
          <w:szCs w:val="24"/>
        </w:rPr>
        <w:t xml:space="preserve"> que </w:t>
      </w:r>
      <w:r w:rsidR="0001021A">
        <w:rPr>
          <w:rFonts w:ascii="Times New Roman" w:hAnsi="Times New Roman" w:cs="Times New Roman"/>
          <w:color w:val="000000"/>
          <w:sz w:val="24"/>
          <w:szCs w:val="24"/>
        </w:rPr>
        <w:t>38.5%</w:t>
      </w:r>
      <w:r w:rsidR="009303FB">
        <w:rPr>
          <w:rFonts w:ascii="Times New Roman" w:hAnsi="Times New Roman" w:cs="Times New Roman"/>
          <w:color w:val="000000"/>
          <w:sz w:val="24"/>
          <w:szCs w:val="24"/>
        </w:rPr>
        <w:t xml:space="preserve"> </w:t>
      </w:r>
      <w:r w:rsidR="000D60EB">
        <w:rPr>
          <w:rFonts w:ascii="Times New Roman" w:hAnsi="Times New Roman" w:cs="Times New Roman"/>
          <w:color w:val="000000"/>
          <w:sz w:val="24"/>
          <w:szCs w:val="24"/>
        </w:rPr>
        <w:t xml:space="preserve">dos inquiridos </w:t>
      </w:r>
      <w:r w:rsidR="00E760F8">
        <w:rPr>
          <w:rFonts w:ascii="Times New Roman" w:hAnsi="Times New Roman" w:cs="Times New Roman"/>
          <w:color w:val="000000"/>
          <w:sz w:val="24"/>
          <w:szCs w:val="24"/>
        </w:rPr>
        <w:t>responde</w:t>
      </w:r>
      <w:r w:rsidR="000D60EB">
        <w:rPr>
          <w:rFonts w:ascii="Times New Roman" w:hAnsi="Times New Roman" w:cs="Times New Roman"/>
          <w:color w:val="000000"/>
          <w:sz w:val="24"/>
          <w:szCs w:val="24"/>
        </w:rPr>
        <w:t>u que concorda</w:t>
      </w:r>
      <w:r w:rsidR="009303FB">
        <w:rPr>
          <w:rFonts w:ascii="Times New Roman" w:hAnsi="Times New Roman" w:cs="Times New Roman"/>
          <w:color w:val="000000"/>
          <w:sz w:val="24"/>
          <w:szCs w:val="24"/>
        </w:rPr>
        <w:t xml:space="preserve"> totalmente que o modelo de exploração dos recursos naturais </w:t>
      </w:r>
      <w:r w:rsidR="00732671">
        <w:rPr>
          <w:rFonts w:ascii="Times New Roman" w:hAnsi="Times New Roman" w:cs="Times New Roman"/>
          <w:color w:val="000000"/>
          <w:sz w:val="24"/>
          <w:szCs w:val="24"/>
        </w:rPr>
        <w:t xml:space="preserve">em </w:t>
      </w:r>
      <w:r w:rsidR="00732671">
        <w:rPr>
          <w:rFonts w:ascii="Times New Roman" w:hAnsi="Times New Roman" w:cs="Times New Roman"/>
          <w:color w:val="000000"/>
          <w:sz w:val="24"/>
          <w:szCs w:val="24"/>
        </w:rPr>
        <w:lastRenderedPageBreak/>
        <w:t xml:space="preserve">Moçambique </w:t>
      </w:r>
      <w:r w:rsidR="009303FB">
        <w:rPr>
          <w:rFonts w:ascii="Times New Roman" w:hAnsi="Times New Roman" w:cs="Times New Roman"/>
          <w:color w:val="000000"/>
          <w:sz w:val="24"/>
          <w:szCs w:val="24"/>
        </w:rPr>
        <w:t>não m</w:t>
      </w:r>
      <w:r w:rsidR="000D60EB">
        <w:rPr>
          <w:rFonts w:ascii="Times New Roman" w:hAnsi="Times New Roman" w:cs="Times New Roman"/>
          <w:color w:val="000000"/>
          <w:sz w:val="24"/>
          <w:szCs w:val="24"/>
        </w:rPr>
        <w:t>elhorará a vida das comunidades, 33.5% discorda totalmente e</w:t>
      </w:r>
      <w:r w:rsidR="009303FB">
        <w:rPr>
          <w:rFonts w:ascii="Times New Roman" w:hAnsi="Times New Roman" w:cs="Times New Roman"/>
          <w:color w:val="000000"/>
          <w:sz w:val="24"/>
          <w:szCs w:val="24"/>
        </w:rPr>
        <w:t xml:space="preserve"> 6.5% não responde</w:t>
      </w:r>
      <w:r w:rsidR="000D60EB">
        <w:rPr>
          <w:rFonts w:ascii="Times New Roman" w:hAnsi="Times New Roman" w:cs="Times New Roman"/>
          <w:color w:val="000000"/>
          <w:sz w:val="24"/>
          <w:szCs w:val="24"/>
        </w:rPr>
        <w:t xml:space="preserve">u </w:t>
      </w:r>
      <w:r w:rsidR="009303FB">
        <w:rPr>
          <w:rFonts w:ascii="Times New Roman" w:hAnsi="Times New Roman" w:cs="Times New Roman"/>
          <w:color w:val="000000"/>
          <w:sz w:val="24"/>
          <w:szCs w:val="24"/>
        </w:rPr>
        <w:t xml:space="preserve">ao questionário. </w:t>
      </w:r>
    </w:p>
    <w:p w:rsidR="00E760F8" w:rsidRDefault="000D60EB" w:rsidP="009303FB">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t>O gráfico referente a</w:t>
      </w:r>
      <w:r w:rsidR="009303FB">
        <w:rPr>
          <w:rFonts w:ascii="Times New Roman" w:hAnsi="Times New Roman" w:cs="Times New Roman"/>
          <w:color w:val="000000"/>
          <w:sz w:val="24"/>
          <w:szCs w:val="24"/>
        </w:rPr>
        <w:t xml:space="preserve"> Mualadzi apresent</w:t>
      </w:r>
      <w:r>
        <w:rPr>
          <w:rFonts w:ascii="Times New Roman" w:hAnsi="Times New Roman" w:cs="Times New Roman"/>
          <w:color w:val="000000"/>
          <w:sz w:val="24"/>
          <w:szCs w:val="24"/>
        </w:rPr>
        <w:t>a uma divergência de resultados,</w:t>
      </w:r>
      <w:r w:rsidR="009303FB">
        <w:rPr>
          <w:rFonts w:ascii="Times New Roman" w:hAnsi="Times New Roman" w:cs="Times New Roman"/>
          <w:color w:val="000000"/>
          <w:sz w:val="24"/>
          <w:szCs w:val="24"/>
        </w:rPr>
        <w:t xml:space="preserve"> 41.18% </w:t>
      </w:r>
      <w:r>
        <w:rPr>
          <w:rFonts w:ascii="Times New Roman" w:hAnsi="Times New Roman" w:cs="Times New Roman"/>
          <w:color w:val="000000"/>
          <w:sz w:val="24"/>
          <w:szCs w:val="24"/>
        </w:rPr>
        <w:t xml:space="preserve">dos inquiridos </w:t>
      </w:r>
      <w:r w:rsidR="009303FB">
        <w:rPr>
          <w:rFonts w:ascii="Times New Roman" w:hAnsi="Times New Roman" w:cs="Times New Roman"/>
          <w:color w:val="000000"/>
          <w:sz w:val="24"/>
          <w:szCs w:val="24"/>
        </w:rPr>
        <w:t>discorda</w:t>
      </w:r>
      <w:r>
        <w:rPr>
          <w:rFonts w:ascii="Times New Roman" w:hAnsi="Times New Roman" w:cs="Times New Roman"/>
          <w:color w:val="000000"/>
          <w:sz w:val="24"/>
          <w:szCs w:val="24"/>
        </w:rPr>
        <w:t xml:space="preserve"> totalmente, 37.25% concorda totalmente e</w:t>
      </w:r>
      <w:r w:rsidR="009303FB">
        <w:rPr>
          <w:rFonts w:ascii="Times New Roman" w:hAnsi="Times New Roman" w:cs="Times New Roman"/>
          <w:color w:val="000000"/>
          <w:sz w:val="24"/>
          <w:szCs w:val="24"/>
        </w:rPr>
        <w:t xml:space="preserve"> 3.92% não responde</w:t>
      </w:r>
      <w:r>
        <w:rPr>
          <w:rFonts w:ascii="Times New Roman" w:hAnsi="Times New Roman" w:cs="Times New Roman"/>
          <w:color w:val="000000"/>
          <w:sz w:val="24"/>
          <w:szCs w:val="24"/>
        </w:rPr>
        <w:t>u</w:t>
      </w:r>
      <w:r w:rsidR="009303FB">
        <w:rPr>
          <w:rFonts w:ascii="Times New Roman" w:hAnsi="Times New Roman" w:cs="Times New Roman"/>
          <w:color w:val="000000"/>
          <w:sz w:val="24"/>
          <w:szCs w:val="24"/>
        </w:rPr>
        <w:t xml:space="preserve"> ao questionário.</w:t>
      </w:r>
      <w:r w:rsidR="00E760F8">
        <w:rPr>
          <w:rFonts w:ascii="Times New Roman" w:hAnsi="Times New Roman" w:cs="Times New Roman"/>
          <w:color w:val="000000"/>
          <w:sz w:val="24"/>
          <w:szCs w:val="24"/>
        </w:rPr>
        <w:t xml:space="preserve"> </w:t>
      </w:r>
      <w:r w:rsidR="000502C2" w:rsidRPr="005A46D9">
        <w:rPr>
          <w:rFonts w:ascii="Times New Roman" w:hAnsi="Times New Roman" w:cs="Times New Roman"/>
          <w:color w:val="000000"/>
          <w:sz w:val="24"/>
          <w:szCs w:val="24"/>
        </w:rPr>
        <w:t xml:space="preserve">Ainda de realçar que os inquiridos de </w:t>
      </w:r>
      <w:r w:rsidR="000502C2">
        <w:rPr>
          <w:rFonts w:ascii="Times New Roman" w:hAnsi="Times New Roman" w:cs="Times New Roman"/>
          <w:color w:val="000000"/>
          <w:sz w:val="24"/>
          <w:szCs w:val="24"/>
        </w:rPr>
        <w:t>Mualadzi são os mais céticos qu</w:t>
      </w:r>
      <w:r w:rsidR="00417B7F">
        <w:rPr>
          <w:rFonts w:ascii="Times New Roman" w:hAnsi="Times New Roman" w:cs="Times New Roman"/>
          <w:color w:val="000000"/>
          <w:sz w:val="24"/>
          <w:szCs w:val="24"/>
        </w:rPr>
        <w:t xml:space="preserve">anto ao futuro, </w:t>
      </w:r>
      <w:r w:rsidR="000502C2">
        <w:rPr>
          <w:rFonts w:ascii="Times New Roman" w:hAnsi="Times New Roman" w:cs="Times New Roman"/>
          <w:color w:val="000000"/>
          <w:sz w:val="24"/>
          <w:szCs w:val="24"/>
        </w:rPr>
        <w:t xml:space="preserve">porque </w:t>
      </w:r>
      <w:r w:rsidR="00417B7F">
        <w:rPr>
          <w:rFonts w:ascii="Times New Roman" w:hAnsi="Times New Roman" w:cs="Times New Roman"/>
          <w:color w:val="000000"/>
          <w:sz w:val="24"/>
          <w:szCs w:val="24"/>
        </w:rPr>
        <w:t xml:space="preserve">alegam que </w:t>
      </w:r>
      <w:r w:rsidR="000502C2">
        <w:rPr>
          <w:rFonts w:ascii="Times New Roman" w:hAnsi="Times New Roman" w:cs="Times New Roman"/>
          <w:color w:val="000000"/>
          <w:sz w:val="24"/>
          <w:szCs w:val="24"/>
        </w:rPr>
        <w:t xml:space="preserve">o </w:t>
      </w:r>
      <w:r>
        <w:rPr>
          <w:rFonts w:ascii="Times New Roman" w:hAnsi="Times New Roman" w:cs="Times New Roman"/>
          <w:color w:val="000000"/>
          <w:sz w:val="24"/>
          <w:szCs w:val="24"/>
        </w:rPr>
        <w:t>a</w:t>
      </w:r>
      <w:r w:rsidR="00417B7F">
        <w:rPr>
          <w:rFonts w:ascii="Times New Roman" w:hAnsi="Times New Roman" w:cs="Times New Roman"/>
          <w:color w:val="000000"/>
          <w:sz w:val="24"/>
          <w:szCs w:val="24"/>
        </w:rPr>
        <w:t xml:space="preserve">tual </w:t>
      </w:r>
      <w:r w:rsidR="000502C2">
        <w:rPr>
          <w:rFonts w:ascii="Times New Roman" w:hAnsi="Times New Roman" w:cs="Times New Roman"/>
          <w:color w:val="000000"/>
          <w:sz w:val="24"/>
          <w:szCs w:val="24"/>
        </w:rPr>
        <w:t xml:space="preserve">modelo de exploração de recursos </w:t>
      </w:r>
      <w:r w:rsidR="000502C2" w:rsidRPr="005A46D9">
        <w:rPr>
          <w:rFonts w:ascii="Times New Roman" w:hAnsi="Times New Roman" w:cs="Times New Roman"/>
          <w:color w:val="000000"/>
          <w:sz w:val="24"/>
          <w:szCs w:val="24"/>
        </w:rPr>
        <w:t>exclui as comunidades na gestão e</w:t>
      </w:r>
      <w:r w:rsidR="000502C2">
        <w:rPr>
          <w:rFonts w:ascii="Times New Roman" w:hAnsi="Times New Roman" w:cs="Times New Roman"/>
          <w:color w:val="000000"/>
          <w:sz w:val="24"/>
          <w:szCs w:val="24"/>
        </w:rPr>
        <w:t xml:space="preserve"> tomada de decisões. </w:t>
      </w:r>
    </w:p>
    <w:p w:rsidR="00F37AA6" w:rsidRDefault="00F37AA6" w:rsidP="00ED58E0">
      <w:pPr>
        <w:spacing w:after="0" w:line="240" w:lineRule="auto"/>
        <w:jc w:val="both"/>
        <w:rPr>
          <w:rFonts w:ascii="Times New Roman" w:hAnsi="Times New Roman" w:cs="Times New Roman"/>
          <w:sz w:val="24"/>
          <w:szCs w:val="24"/>
        </w:rPr>
      </w:pPr>
    </w:p>
    <w:p w:rsidR="002C1F06" w:rsidRPr="00D605B7" w:rsidRDefault="002C1F06" w:rsidP="002C1F06">
      <w:pPr>
        <w:pStyle w:val="Legenda"/>
        <w:keepNext/>
        <w:rPr>
          <w:rFonts w:cs="Times New Roman"/>
          <w:szCs w:val="24"/>
        </w:rPr>
      </w:pPr>
      <w:bookmarkStart w:id="90" w:name="_Toc493503087"/>
      <w:r w:rsidRPr="00D605B7">
        <w:rPr>
          <w:rFonts w:cs="Times New Roman"/>
          <w:szCs w:val="24"/>
        </w:rPr>
        <w:t xml:space="preserve">Gráfico </w:t>
      </w:r>
      <w:r w:rsidRPr="00D605B7">
        <w:rPr>
          <w:rFonts w:cs="Times New Roman"/>
          <w:szCs w:val="24"/>
        </w:rPr>
        <w:fldChar w:fldCharType="begin"/>
      </w:r>
      <w:r w:rsidRPr="00D605B7">
        <w:rPr>
          <w:rFonts w:cs="Times New Roman"/>
          <w:szCs w:val="24"/>
        </w:rPr>
        <w:instrText xml:space="preserve"> SEQ Gráfico \* ARABIC </w:instrText>
      </w:r>
      <w:r w:rsidRPr="00D605B7">
        <w:rPr>
          <w:rFonts w:cs="Times New Roman"/>
          <w:szCs w:val="24"/>
        </w:rPr>
        <w:fldChar w:fldCharType="separate"/>
      </w:r>
      <w:r w:rsidR="005240DB">
        <w:rPr>
          <w:rFonts w:cs="Times New Roman"/>
          <w:noProof/>
          <w:szCs w:val="24"/>
        </w:rPr>
        <w:t>27</w:t>
      </w:r>
      <w:r w:rsidRPr="00D605B7">
        <w:rPr>
          <w:rFonts w:cs="Times New Roman"/>
          <w:szCs w:val="24"/>
        </w:rPr>
        <w:fldChar w:fldCharType="end"/>
      </w:r>
      <w:r w:rsidRPr="00D605B7">
        <w:rPr>
          <w:rFonts w:cs="Times New Roman"/>
          <w:szCs w:val="24"/>
        </w:rPr>
        <w:t xml:space="preserve">: </w:t>
      </w:r>
      <w:r w:rsidRPr="00D605B7">
        <w:rPr>
          <w:rFonts w:cs="Times New Roman"/>
          <w:b/>
          <w:szCs w:val="24"/>
        </w:rPr>
        <w:t>O modelo de exploração dos recursos naturais é compatível com os direitos humanos</w:t>
      </w:r>
      <w:bookmarkEnd w:id="90"/>
    </w:p>
    <w:p w:rsidR="00ED58E0" w:rsidRDefault="00B3617B" w:rsidP="00ED58E0">
      <w:pPr>
        <w:spacing w:after="0" w:line="36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2045824" behindDoc="0" locked="0" layoutInCell="1" allowOverlap="1" wp14:anchorId="280B4CFC" wp14:editId="54951EA3">
                <wp:simplePos x="0" y="0"/>
                <wp:positionH relativeFrom="column">
                  <wp:posOffset>2128957</wp:posOffset>
                </wp:positionH>
                <wp:positionV relativeFrom="paragraph">
                  <wp:posOffset>76835</wp:posOffset>
                </wp:positionV>
                <wp:extent cx="1334770" cy="0"/>
                <wp:effectExtent l="38100" t="76200" r="17780" b="114300"/>
                <wp:wrapNone/>
                <wp:docPr id="42" name="Conexão recta unidireccional 42"/>
                <wp:cNvGraphicFramePr/>
                <a:graphic xmlns:a="http://schemas.openxmlformats.org/drawingml/2006/main">
                  <a:graphicData uri="http://schemas.microsoft.com/office/word/2010/wordprocessingShape">
                    <wps:wsp>
                      <wps:cNvCnPr/>
                      <wps:spPr>
                        <a:xfrm>
                          <a:off x="0" y="0"/>
                          <a:ext cx="133477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42" o:spid="_x0000_s1026" type="#_x0000_t32" style="position:absolute;margin-left:167.65pt;margin-top:6.05pt;width:105.1pt;height:0;z-index:25204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" strokecolor="black [3040]">
                <v:stroke startarrow="open" endarrow="open"/>
              </v:shape>
            </w:pict>
          </mc:Fallback>
        </mc:AlternateContent>
      </w:r>
      <w:r w:rsidR="00ED58E0" w:rsidRPr="00264333">
        <w:rPr>
          <w:rFonts w:ascii="Times New Roman" w:hAnsi="Times New Roman" w:cs="Times New Roman"/>
          <w:b/>
          <w:sz w:val="24"/>
          <w:szCs w:val="24"/>
        </w:rPr>
        <w:t>Cateme</w:t>
      </w:r>
      <w:r w:rsidR="00ED58E0">
        <w:rPr>
          <w:rFonts w:ascii="Times New Roman" w:hAnsi="Times New Roman" w:cs="Times New Roman"/>
          <w:b/>
          <w:sz w:val="24"/>
          <w:szCs w:val="24"/>
        </w:rPr>
        <w:t xml:space="preserve">                                     Mualadzi</w:t>
      </w:r>
    </w:p>
    <w:p w:rsidR="00ED68F2" w:rsidRPr="00B3617B" w:rsidRDefault="00D15379" w:rsidP="00B3617B">
      <w:pPr>
        <w:spacing w:line="360" w:lineRule="auto"/>
        <w:jc w:val="both"/>
        <w:rPr>
          <w:rFonts w:ascii="Times New Roman" w:hAnsi="Times New Roman" w:cs="Times New Roman"/>
          <w:color w:val="000000"/>
          <w:sz w:val="24"/>
          <w:szCs w:val="24"/>
        </w:rPr>
      </w:pPr>
      <w:r>
        <w:rPr>
          <w:noProof/>
          <w:lang w:eastAsia="pt-PT"/>
        </w:rPr>
        <w:drawing>
          <wp:inline distT="0" distB="0" distL="0" distR="0" wp14:anchorId="77C52ACE" wp14:editId="620807A3">
            <wp:extent cx="2872596" cy="3455864"/>
            <wp:effectExtent l="0" t="0" r="4445" b="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3703" cy="3457196"/>
                    </a:xfrm>
                    <a:prstGeom prst="rect">
                      <a:avLst/>
                    </a:prstGeom>
                  </pic:spPr>
                </pic:pic>
              </a:graphicData>
            </a:graphic>
          </wp:inline>
        </w:drawing>
      </w:r>
      <w:r>
        <w:rPr>
          <w:noProof/>
          <w:lang w:eastAsia="pt-PT"/>
        </w:rPr>
        <w:drawing>
          <wp:inline distT="0" distB="0" distL="0" distR="0" wp14:anchorId="6919DA25" wp14:editId="1FD2A6CB">
            <wp:extent cx="2674189" cy="3385926"/>
            <wp:effectExtent l="0" t="0" r="0" b="508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84544" cy="3399038"/>
                    </a:xfrm>
                    <a:prstGeom prst="rect">
                      <a:avLst/>
                    </a:prstGeom>
                  </pic:spPr>
                </pic:pic>
              </a:graphicData>
            </a:graphic>
          </wp:inline>
        </w:drawing>
      </w:r>
      <w:r w:rsidR="00ED68F2">
        <w:rPr>
          <w:rFonts w:ascii="Times New Roman" w:hAnsi="Times New Roman" w:cs="Times New Roman"/>
          <w:sz w:val="24"/>
          <w:szCs w:val="24"/>
        </w:rPr>
        <w:t xml:space="preserve">Perante a informação, 96 participantes (correspondendo a 48.0%) concordam totalmente que o modelo de exploração de recursos naturais é compatível com os direitos humanos, 47 inquiridos (equivalendo a 23.5%) não concordam e 3 (perfazendo 1.5%) não sabem ou não responderam. </w:t>
      </w:r>
    </w:p>
    <w:p w:rsidR="00ED68F2" w:rsidRDefault="00ED68F2" w:rsidP="00ED68F2">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sz w:val="24"/>
          <w:szCs w:val="24"/>
        </w:rPr>
        <w:t xml:space="preserve">Novamente, os resultados do gráfico de Mualadzi apresentam uma esmagadora maioria, 39 inquiridos (correspondendo a 76.47%) discordam totalmente e 8 (equivalendo a 15.69%) concordam totalmente e 2 participantes (perfazendo 93.92%) não respondeu ao questionário.  </w:t>
      </w:r>
    </w:p>
    <w:p w:rsidR="00DD2487" w:rsidRDefault="00DD2487" w:rsidP="00DD2487">
      <w:pPr>
        <w:spacing w:after="0" w:line="360" w:lineRule="auto"/>
        <w:ind w:firstLine="720"/>
        <w:jc w:val="both"/>
        <w:rPr>
          <w:rFonts w:ascii="Times New Roman" w:hAnsi="Times New Roman" w:cs="Times New Roman"/>
          <w:color w:val="000000" w:themeColor="text1"/>
          <w:sz w:val="24"/>
          <w:szCs w:val="24"/>
        </w:rPr>
      </w:pPr>
      <w:r w:rsidRPr="001638B7">
        <w:rPr>
          <w:rFonts w:ascii="Times New Roman" w:hAnsi="Times New Roman" w:cs="Times New Roman"/>
          <w:color w:val="000000" w:themeColor="text1"/>
          <w:sz w:val="24"/>
          <w:szCs w:val="24"/>
        </w:rPr>
        <w:lastRenderedPageBreak/>
        <w:t xml:space="preserve">Na questão sobre o conceito de direitos humanos, os inquiridos manifestaram uma opinião muito negativa. Para eles, direitos humanos não </w:t>
      </w:r>
      <w:r>
        <w:rPr>
          <w:rFonts w:ascii="Times New Roman" w:hAnsi="Times New Roman" w:cs="Times New Roman"/>
          <w:color w:val="000000" w:themeColor="text1"/>
          <w:sz w:val="24"/>
          <w:szCs w:val="24"/>
        </w:rPr>
        <w:t>são</w:t>
      </w:r>
      <w:r w:rsidRPr="001638B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os </w:t>
      </w:r>
      <w:r w:rsidRPr="001638B7">
        <w:rPr>
          <w:rFonts w:ascii="Times New Roman" w:hAnsi="Times New Roman" w:cs="Times New Roman"/>
          <w:color w:val="000000" w:themeColor="text1"/>
          <w:sz w:val="24"/>
          <w:szCs w:val="24"/>
        </w:rPr>
        <w:t>decretos-leis</w:t>
      </w:r>
      <w:r w:rsidR="00A8619E">
        <w:rPr>
          <w:rFonts w:ascii="Times New Roman" w:hAnsi="Times New Roman" w:cs="Times New Roman"/>
          <w:color w:val="000000" w:themeColor="text1"/>
          <w:sz w:val="24"/>
          <w:szCs w:val="24"/>
        </w:rPr>
        <w:t xml:space="preserve"> que se fazem </w:t>
      </w:r>
      <w:r w:rsidRPr="001638B7">
        <w:rPr>
          <w:rFonts w:ascii="Times New Roman" w:hAnsi="Times New Roman" w:cs="Times New Roman"/>
          <w:color w:val="000000" w:themeColor="text1"/>
          <w:sz w:val="24"/>
          <w:szCs w:val="24"/>
        </w:rPr>
        <w:t>em defesa dos reassentados</w:t>
      </w:r>
      <w:r w:rsidR="00A8619E">
        <w:rPr>
          <w:rFonts w:ascii="Times New Roman" w:hAnsi="Times New Roman" w:cs="Times New Roman"/>
          <w:color w:val="000000" w:themeColor="text1"/>
          <w:sz w:val="24"/>
          <w:szCs w:val="24"/>
        </w:rPr>
        <w:t>, os quais são facilmente violados e manipulados</w:t>
      </w:r>
      <w:r w:rsidRPr="001638B7">
        <w:rPr>
          <w:rFonts w:ascii="Times New Roman" w:hAnsi="Times New Roman" w:cs="Times New Roman"/>
          <w:color w:val="000000" w:themeColor="text1"/>
          <w:sz w:val="24"/>
          <w:szCs w:val="24"/>
        </w:rPr>
        <w:t xml:space="preserve">. </w:t>
      </w:r>
      <w:r w:rsidR="00A8619E">
        <w:rPr>
          <w:rFonts w:ascii="Times New Roman" w:hAnsi="Times New Roman" w:cs="Times New Roman"/>
          <w:color w:val="000000" w:themeColor="text1"/>
          <w:sz w:val="24"/>
          <w:szCs w:val="24"/>
        </w:rPr>
        <w:t>Em outras palavras, o</w:t>
      </w:r>
      <w:r w:rsidRPr="001638B7">
        <w:rPr>
          <w:rFonts w:ascii="Times New Roman" w:hAnsi="Times New Roman" w:cs="Times New Roman"/>
          <w:color w:val="000000" w:themeColor="text1"/>
          <w:sz w:val="24"/>
          <w:szCs w:val="24"/>
        </w:rPr>
        <w:t>s direitos humanos medem-se pela justiça, a forma como um país trata os seus cidadãos.</w:t>
      </w:r>
      <w:r>
        <w:rPr>
          <w:rFonts w:ascii="Times New Roman" w:hAnsi="Times New Roman" w:cs="Times New Roman"/>
          <w:color w:val="000000" w:themeColor="text1"/>
          <w:sz w:val="24"/>
          <w:szCs w:val="24"/>
        </w:rPr>
        <w:t xml:space="preserve"> É neste sentido que as</w:t>
      </w:r>
      <w:r w:rsidRPr="001638B7">
        <w:rPr>
          <w:rFonts w:ascii="Times New Roman" w:hAnsi="Times New Roman" w:cs="Times New Roman"/>
          <w:color w:val="000000" w:themeColor="text1"/>
          <w:sz w:val="24"/>
          <w:szCs w:val="24"/>
        </w:rPr>
        <w:t xml:space="preserve"> comunidades</w:t>
      </w:r>
      <w:r>
        <w:rPr>
          <w:rFonts w:ascii="Times New Roman" w:hAnsi="Times New Roman" w:cs="Times New Roman"/>
          <w:color w:val="000000" w:themeColor="text1"/>
          <w:sz w:val="24"/>
          <w:szCs w:val="24"/>
        </w:rPr>
        <w:t xml:space="preserve"> afetadas</w:t>
      </w:r>
      <w:r w:rsidRPr="001638B7">
        <w:rPr>
          <w:rFonts w:ascii="Times New Roman" w:hAnsi="Times New Roman" w:cs="Times New Roman"/>
          <w:color w:val="000000" w:themeColor="text1"/>
          <w:sz w:val="24"/>
          <w:szCs w:val="24"/>
        </w:rPr>
        <w:t xml:space="preserve"> exigem a reposição dos seus meios de vida. </w:t>
      </w:r>
    </w:p>
    <w:p w:rsidR="00DD2487" w:rsidRPr="001638B7" w:rsidRDefault="00DD2487" w:rsidP="00DD2487">
      <w:pPr>
        <w:spacing w:after="0" w:line="360" w:lineRule="auto"/>
        <w:ind w:firstLine="720"/>
        <w:jc w:val="both"/>
        <w:rPr>
          <w:rFonts w:ascii="Times New Roman" w:hAnsi="Times New Roman" w:cs="Times New Roman"/>
          <w:color w:val="000000" w:themeColor="text1"/>
          <w:sz w:val="24"/>
          <w:szCs w:val="24"/>
        </w:rPr>
      </w:pPr>
      <w:r w:rsidRPr="001638B7">
        <w:rPr>
          <w:rFonts w:ascii="Times New Roman" w:hAnsi="Times New Roman" w:cs="Times New Roman"/>
          <w:color w:val="000000" w:themeColor="text1"/>
          <w:sz w:val="24"/>
          <w:szCs w:val="24"/>
        </w:rPr>
        <w:t>A respeito deste assunto, Sérgio Tomás denuncia que antes do reassentamento, a maioria das populações afetadas de Mualadzi tinham terras arávei</w:t>
      </w:r>
      <w:r w:rsidR="00255EDD">
        <w:rPr>
          <w:rFonts w:ascii="Times New Roman" w:hAnsi="Times New Roman" w:cs="Times New Roman"/>
          <w:color w:val="000000" w:themeColor="text1"/>
          <w:sz w:val="24"/>
          <w:szCs w:val="24"/>
        </w:rPr>
        <w:t xml:space="preserve">s com acesso a sistemas de rega </w:t>
      </w:r>
      <w:r w:rsidRPr="001638B7">
        <w:rPr>
          <w:rFonts w:ascii="Times New Roman" w:hAnsi="Times New Roman" w:cs="Times New Roman"/>
          <w:color w:val="000000" w:themeColor="text1"/>
          <w:sz w:val="24"/>
          <w:szCs w:val="24"/>
        </w:rPr>
        <w:t>para produção de comida e agora as famílias estão passando fome e sede.</w:t>
      </w:r>
      <w:r w:rsidRPr="001638B7">
        <w:rPr>
          <w:rStyle w:val="Refdenotaderodap"/>
          <w:rFonts w:ascii="Times New Roman" w:hAnsi="Times New Roman" w:cs="Times New Roman"/>
          <w:color w:val="000000" w:themeColor="text1"/>
          <w:sz w:val="24"/>
          <w:szCs w:val="24"/>
        </w:rPr>
        <w:footnoteReference w:id="766"/>
      </w:r>
      <w:r w:rsidRPr="001638B7">
        <w:rPr>
          <w:rFonts w:ascii="Times New Roman" w:hAnsi="Times New Roman" w:cs="Times New Roman"/>
          <w:color w:val="000000" w:themeColor="text1"/>
          <w:sz w:val="24"/>
          <w:szCs w:val="24"/>
        </w:rPr>
        <w:t xml:space="preserve"> Portanto, “se não forem capazes de prover esses meios de vida (</w:t>
      </w:r>
      <w:r w:rsidRPr="001638B7">
        <w:rPr>
          <w:rFonts w:ascii="Times New Roman" w:hAnsi="Times New Roman" w:cs="Times New Roman"/>
          <w:i/>
          <w:color w:val="000000" w:themeColor="text1"/>
          <w:sz w:val="24"/>
          <w:szCs w:val="24"/>
        </w:rPr>
        <w:t>machamba</w:t>
      </w:r>
      <w:r w:rsidRPr="001638B7">
        <w:rPr>
          <w:rFonts w:ascii="Times New Roman" w:hAnsi="Times New Roman" w:cs="Times New Roman"/>
          <w:color w:val="000000" w:themeColor="text1"/>
          <w:sz w:val="24"/>
          <w:szCs w:val="24"/>
        </w:rPr>
        <w:t>, água, emprego), os direitos humanos não significam nada para nós.”</w:t>
      </w:r>
      <w:r w:rsidRPr="001638B7">
        <w:rPr>
          <w:rStyle w:val="Refdenotaderodap"/>
          <w:rFonts w:ascii="Times New Roman" w:hAnsi="Times New Roman" w:cs="Times New Roman"/>
          <w:color w:val="000000" w:themeColor="text1"/>
          <w:sz w:val="24"/>
          <w:szCs w:val="24"/>
        </w:rPr>
        <w:footnoteReference w:id="767"/>
      </w:r>
    </w:p>
    <w:p w:rsidR="00AC1243" w:rsidRDefault="00AC1243" w:rsidP="00927276">
      <w:pPr>
        <w:tabs>
          <w:tab w:val="left" w:pos="2910"/>
        </w:tabs>
        <w:spacing w:line="240" w:lineRule="auto"/>
        <w:jc w:val="both"/>
        <w:rPr>
          <w:rFonts w:ascii="Times New Roman" w:hAnsi="Times New Roman" w:cs="Times New Roman"/>
          <w:sz w:val="24"/>
          <w:szCs w:val="24"/>
        </w:rPr>
      </w:pPr>
    </w:p>
    <w:p w:rsidR="003A67D0" w:rsidRPr="00D605B7" w:rsidRDefault="003A67D0" w:rsidP="003A67D0">
      <w:pPr>
        <w:pStyle w:val="Legenda"/>
        <w:keepNext/>
        <w:rPr>
          <w:rFonts w:cs="Times New Roman"/>
        </w:rPr>
      </w:pPr>
      <w:bookmarkStart w:id="91" w:name="_Toc493503088"/>
      <w:r w:rsidRPr="00D605B7">
        <w:rPr>
          <w:rFonts w:cs="Times New Roman"/>
        </w:rPr>
        <w:t xml:space="preserve">Gráfico </w:t>
      </w:r>
      <w:r w:rsidRPr="00D605B7">
        <w:rPr>
          <w:rFonts w:cs="Times New Roman"/>
        </w:rPr>
        <w:fldChar w:fldCharType="begin"/>
      </w:r>
      <w:r w:rsidRPr="00D605B7">
        <w:rPr>
          <w:rFonts w:cs="Times New Roman"/>
        </w:rPr>
        <w:instrText xml:space="preserve"> SEQ Gráfico \* ARABIC </w:instrText>
      </w:r>
      <w:r w:rsidRPr="00D605B7">
        <w:rPr>
          <w:rFonts w:cs="Times New Roman"/>
        </w:rPr>
        <w:fldChar w:fldCharType="separate"/>
      </w:r>
      <w:r w:rsidR="005240DB">
        <w:rPr>
          <w:rFonts w:cs="Times New Roman"/>
          <w:noProof/>
        </w:rPr>
        <w:t>28</w:t>
      </w:r>
      <w:r w:rsidRPr="00D605B7">
        <w:rPr>
          <w:rFonts w:cs="Times New Roman"/>
        </w:rPr>
        <w:fldChar w:fldCharType="end"/>
      </w:r>
      <w:r w:rsidRPr="00D605B7">
        <w:rPr>
          <w:rFonts w:cs="Times New Roman"/>
        </w:rPr>
        <w:t xml:space="preserve">: </w:t>
      </w:r>
      <w:r w:rsidRPr="00D605B7">
        <w:rPr>
          <w:rFonts w:cs="Times New Roman"/>
          <w:b/>
        </w:rPr>
        <w:t>A exploração dos recursos naturais provoca conflitos étnicos</w:t>
      </w:r>
      <w:bookmarkEnd w:id="91"/>
    </w:p>
    <w:p w:rsidR="00CC6554" w:rsidRDefault="00AC1243" w:rsidP="00CC6554">
      <w:pPr>
        <w:spacing w:after="0" w:line="36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2083712" behindDoc="0" locked="0" layoutInCell="1" allowOverlap="1" wp14:anchorId="6F557C0E" wp14:editId="3D851BC6">
                <wp:simplePos x="0" y="0"/>
                <wp:positionH relativeFrom="column">
                  <wp:posOffset>2172962</wp:posOffset>
                </wp:positionH>
                <wp:positionV relativeFrom="paragraph">
                  <wp:posOffset>101600</wp:posOffset>
                </wp:positionV>
                <wp:extent cx="1334770" cy="0"/>
                <wp:effectExtent l="38100" t="76200" r="17780" b="114300"/>
                <wp:wrapNone/>
                <wp:docPr id="43" name="Conexão recta unidireccional 43"/>
                <wp:cNvGraphicFramePr/>
                <a:graphic xmlns:a="http://schemas.openxmlformats.org/drawingml/2006/main">
                  <a:graphicData uri="http://schemas.microsoft.com/office/word/2010/wordprocessingShape">
                    <wps:wsp>
                      <wps:cNvCnPr/>
                      <wps:spPr>
                        <a:xfrm>
                          <a:off x="0" y="0"/>
                          <a:ext cx="133477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43" o:spid="_x0000_s1026" type="#_x0000_t32" style="position:absolute;margin-left:171.1pt;margin-top:8pt;width:105.1pt;height:0;z-index:25208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" strokecolor="black [3040]">
                <v:stroke startarrow="open" endarrow="open"/>
              </v:shape>
            </w:pict>
          </mc:Fallback>
        </mc:AlternateContent>
      </w:r>
      <w:r w:rsidR="00D319FB">
        <w:rPr>
          <w:rFonts w:ascii="Times New Roman" w:hAnsi="Times New Roman" w:cs="Times New Roman"/>
          <w:b/>
          <w:sz w:val="24"/>
          <w:szCs w:val="24"/>
        </w:rPr>
        <w:t xml:space="preserve">   </w:t>
      </w:r>
      <w:r w:rsidR="00CC6554" w:rsidRPr="00264333">
        <w:rPr>
          <w:rFonts w:ascii="Times New Roman" w:hAnsi="Times New Roman" w:cs="Times New Roman"/>
          <w:b/>
          <w:sz w:val="24"/>
          <w:szCs w:val="24"/>
        </w:rPr>
        <w:t>Cateme</w:t>
      </w:r>
      <w:r w:rsidR="00CC6554">
        <w:rPr>
          <w:rFonts w:ascii="Times New Roman" w:hAnsi="Times New Roman" w:cs="Times New Roman"/>
          <w:b/>
          <w:sz w:val="24"/>
          <w:szCs w:val="24"/>
        </w:rPr>
        <w:t xml:space="preserve">                                     Mualadzi</w:t>
      </w:r>
    </w:p>
    <w:p w:rsidR="00927276" w:rsidRDefault="00B84BE0" w:rsidP="00927276">
      <w:pPr>
        <w:spacing w:after="0" w:line="240" w:lineRule="auto"/>
        <w:jc w:val="both"/>
        <w:rPr>
          <w:rFonts w:ascii="Times New Roman" w:hAnsi="Times New Roman" w:cs="Times New Roman"/>
          <w:color w:val="000000"/>
          <w:sz w:val="24"/>
          <w:szCs w:val="24"/>
        </w:rPr>
      </w:pPr>
      <w:r>
        <w:rPr>
          <w:noProof/>
          <w:lang w:eastAsia="pt-PT"/>
        </w:rPr>
        <w:drawing>
          <wp:inline distT="0" distB="0" distL="0" distR="0" wp14:anchorId="368749FB" wp14:editId="7F2DEDDC">
            <wp:extent cx="2828402" cy="3233442"/>
            <wp:effectExtent l="0" t="0" r="0" b="508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36159" cy="3242310"/>
                    </a:xfrm>
                    <a:prstGeom prst="rect">
                      <a:avLst/>
                    </a:prstGeom>
                  </pic:spPr>
                </pic:pic>
              </a:graphicData>
            </a:graphic>
          </wp:inline>
        </w:drawing>
      </w:r>
      <w:r w:rsidR="001E0D88">
        <w:rPr>
          <w:noProof/>
          <w:lang w:eastAsia="pt-PT"/>
        </w:rPr>
        <w:drawing>
          <wp:inline distT="0" distB="0" distL="0" distR="0" wp14:anchorId="200AFC4C" wp14:editId="607DAE53">
            <wp:extent cx="2872596" cy="3175681"/>
            <wp:effectExtent l="0" t="0" r="4445" b="571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886608" cy="3191171"/>
                    </a:xfrm>
                    <a:prstGeom prst="rect">
                      <a:avLst/>
                    </a:prstGeom>
                  </pic:spPr>
                </pic:pic>
              </a:graphicData>
            </a:graphic>
          </wp:inline>
        </w:drawing>
      </w:r>
    </w:p>
    <w:p w:rsidR="00927276" w:rsidRDefault="00927276" w:rsidP="00927276">
      <w:pPr>
        <w:spacing w:after="0" w:line="240" w:lineRule="auto"/>
        <w:jc w:val="both"/>
        <w:rPr>
          <w:rFonts w:ascii="Times New Roman" w:hAnsi="Times New Roman" w:cs="Times New Roman"/>
          <w:color w:val="000000"/>
          <w:sz w:val="24"/>
          <w:szCs w:val="24"/>
        </w:rPr>
      </w:pPr>
    </w:p>
    <w:p w:rsidR="00ED68F2" w:rsidRPr="00835DA8" w:rsidRDefault="00ED68F2" w:rsidP="00ED68F2">
      <w:pPr>
        <w:spacing w:after="0" w:line="360" w:lineRule="auto"/>
        <w:jc w:val="both"/>
        <w:rPr>
          <w:rFonts w:ascii="Times New Roman" w:hAnsi="Times New Roman" w:cs="Times New Roman"/>
          <w:color w:val="000000"/>
          <w:sz w:val="24"/>
          <w:szCs w:val="24"/>
        </w:rPr>
      </w:pPr>
      <w:r w:rsidRPr="00835DA8">
        <w:rPr>
          <w:rFonts w:ascii="Times New Roman" w:hAnsi="Times New Roman" w:cs="Times New Roman"/>
          <w:color w:val="000000"/>
          <w:sz w:val="24"/>
          <w:szCs w:val="24"/>
        </w:rPr>
        <w:t xml:space="preserve">Quanto à questão da enunciação, a maioria dos </w:t>
      </w:r>
      <w:r>
        <w:rPr>
          <w:rFonts w:ascii="Times New Roman" w:hAnsi="Times New Roman" w:cs="Times New Roman"/>
          <w:color w:val="000000"/>
          <w:sz w:val="24"/>
          <w:szCs w:val="24"/>
        </w:rPr>
        <w:t>inquiridos</w:t>
      </w:r>
      <w:r w:rsidRPr="00835DA8">
        <w:rPr>
          <w:rFonts w:ascii="Times New Roman" w:hAnsi="Times New Roman" w:cs="Times New Roman"/>
          <w:color w:val="000000"/>
          <w:sz w:val="24"/>
          <w:szCs w:val="24"/>
        </w:rPr>
        <w:t xml:space="preserve"> de Cateme (51.0%) responde</w:t>
      </w:r>
      <w:r>
        <w:rPr>
          <w:rFonts w:ascii="Times New Roman" w:hAnsi="Times New Roman" w:cs="Times New Roman"/>
          <w:color w:val="000000"/>
          <w:sz w:val="24"/>
          <w:szCs w:val="24"/>
        </w:rPr>
        <w:t>u</w:t>
      </w:r>
      <w:r w:rsidRPr="00835DA8">
        <w:rPr>
          <w:rFonts w:ascii="Times New Roman" w:hAnsi="Times New Roman" w:cs="Times New Roman"/>
          <w:color w:val="000000"/>
          <w:sz w:val="24"/>
          <w:szCs w:val="24"/>
        </w:rPr>
        <w:t xml:space="preserve"> que concorda totalmente</w:t>
      </w:r>
      <w:r>
        <w:rPr>
          <w:rFonts w:ascii="Times New Roman" w:hAnsi="Times New Roman" w:cs="Times New Roman"/>
          <w:color w:val="000000"/>
          <w:sz w:val="24"/>
          <w:szCs w:val="24"/>
        </w:rPr>
        <w:t xml:space="preserve">, </w:t>
      </w:r>
      <w:r w:rsidRPr="00835DA8">
        <w:rPr>
          <w:rFonts w:ascii="Times New Roman" w:hAnsi="Times New Roman" w:cs="Times New Roman"/>
          <w:color w:val="000000"/>
          <w:sz w:val="24"/>
          <w:szCs w:val="24"/>
        </w:rPr>
        <w:t xml:space="preserve">14.5% </w:t>
      </w:r>
      <w:r>
        <w:rPr>
          <w:rFonts w:ascii="Times New Roman" w:hAnsi="Times New Roman" w:cs="Times New Roman"/>
          <w:color w:val="000000"/>
          <w:sz w:val="24"/>
          <w:szCs w:val="24"/>
        </w:rPr>
        <w:t>discorda</w:t>
      </w:r>
      <w:r w:rsidRPr="00835DA8">
        <w:rPr>
          <w:rFonts w:ascii="Times New Roman" w:hAnsi="Times New Roman" w:cs="Times New Roman"/>
          <w:color w:val="000000"/>
          <w:sz w:val="24"/>
          <w:szCs w:val="24"/>
        </w:rPr>
        <w:t xml:space="preserve"> totalmente</w:t>
      </w:r>
      <w:r>
        <w:rPr>
          <w:rFonts w:ascii="Times New Roman" w:hAnsi="Times New Roman" w:cs="Times New Roman"/>
          <w:color w:val="000000"/>
          <w:sz w:val="24"/>
          <w:szCs w:val="24"/>
        </w:rPr>
        <w:t xml:space="preserve"> e</w:t>
      </w:r>
      <w:r w:rsidRPr="00835DA8">
        <w:rPr>
          <w:rFonts w:ascii="Times New Roman" w:hAnsi="Times New Roman" w:cs="Times New Roman"/>
          <w:color w:val="000000"/>
          <w:sz w:val="24"/>
          <w:szCs w:val="24"/>
        </w:rPr>
        <w:t xml:space="preserve"> 1.0% não responde</w:t>
      </w:r>
      <w:r>
        <w:rPr>
          <w:rFonts w:ascii="Times New Roman" w:hAnsi="Times New Roman" w:cs="Times New Roman"/>
          <w:color w:val="000000"/>
          <w:sz w:val="24"/>
          <w:szCs w:val="24"/>
        </w:rPr>
        <w:t>u</w:t>
      </w:r>
      <w:r w:rsidRPr="00835DA8">
        <w:rPr>
          <w:rFonts w:ascii="Times New Roman" w:hAnsi="Times New Roman" w:cs="Times New Roman"/>
          <w:color w:val="000000"/>
          <w:sz w:val="24"/>
          <w:szCs w:val="24"/>
        </w:rPr>
        <w:t xml:space="preserve"> ao questionário. </w:t>
      </w:r>
    </w:p>
    <w:p w:rsidR="00981DCF" w:rsidRDefault="00ED68F2" w:rsidP="00ED68F2">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t>Respondendo à</w:t>
      </w:r>
      <w:r w:rsidRPr="00835DA8">
        <w:rPr>
          <w:rFonts w:ascii="Times New Roman" w:hAnsi="Times New Roman" w:cs="Times New Roman"/>
          <w:color w:val="000000"/>
          <w:sz w:val="24"/>
          <w:szCs w:val="24"/>
        </w:rPr>
        <w:t xml:space="preserve"> mesma questão, 56.86</w:t>
      </w:r>
      <w:r>
        <w:rPr>
          <w:rFonts w:ascii="Times New Roman" w:hAnsi="Times New Roman" w:cs="Times New Roman"/>
          <w:color w:val="000000"/>
          <w:sz w:val="24"/>
          <w:szCs w:val="24"/>
        </w:rPr>
        <w:t>% dos inquiridos concorda</w:t>
      </w:r>
      <w:r w:rsidRPr="00835DA8">
        <w:rPr>
          <w:rFonts w:ascii="Times New Roman" w:hAnsi="Times New Roman" w:cs="Times New Roman"/>
          <w:color w:val="000000"/>
          <w:sz w:val="24"/>
          <w:szCs w:val="24"/>
        </w:rPr>
        <w:t xml:space="preserve"> totalmente e 37.25%</w:t>
      </w:r>
      <w:r>
        <w:rPr>
          <w:rFonts w:ascii="Times New Roman" w:hAnsi="Times New Roman" w:cs="Times New Roman"/>
          <w:color w:val="000000"/>
          <w:sz w:val="24"/>
          <w:szCs w:val="24"/>
        </w:rPr>
        <w:t xml:space="preserve"> discorda</w:t>
      </w:r>
      <w:r w:rsidR="00981DCF">
        <w:rPr>
          <w:rFonts w:ascii="Times New Roman" w:hAnsi="Times New Roman" w:cs="Times New Roman"/>
          <w:color w:val="000000"/>
          <w:sz w:val="24"/>
          <w:szCs w:val="24"/>
        </w:rPr>
        <w:t xml:space="preserve"> totalmente. </w:t>
      </w:r>
    </w:p>
    <w:p w:rsidR="00620E23" w:rsidRDefault="00C761FE" w:rsidP="00620E2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Durante o trabalho de investigação</w:t>
      </w:r>
      <w:r w:rsidR="00620E23" w:rsidRPr="008F056B">
        <w:rPr>
          <w:rFonts w:ascii="Times New Roman" w:hAnsi="Times New Roman" w:cs="Times New Roman"/>
          <w:sz w:val="24"/>
          <w:szCs w:val="24"/>
        </w:rPr>
        <w:t xml:space="preserve">, </w:t>
      </w:r>
      <w:r w:rsidR="00D1088B">
        <w:rPr>
          <w:rFonts w:ascii="Times New Roman" w:hAnsi="Times New Roman" w:cs="Times New Roman"/>
          <w:sz w:val="24"/>
          <w:szCs w:val="24"/>
        </w:rPr>
        <w:t>três</w:t>
      </w:r>
      <w:r w:rsidR="00620E23" w:rsidRPr="008F056B">
        <w:rPr>
          <w:rFonts w:ascii="Times New Roman" w:hAnsi="Times New Roman" w:cs="Times New Roman"/>
          <w:sz w:val="24"/>
          <w:szCs w:val="24"/>
        </w:rPr>
        <w:t xml:space="preserve"> correntes de opini</w:t>
      </w:r>
      <w:r w:rsidR="00620E23">
        <w:rPr>
          <w:rFonts w:ascii="Times New Roman" w:hAnsi="Times New Roman" w:cs="Times New Roman"/>
          <w:sz w:val="24"/>
          <w:szCs w:val="24"/>
        </w:rPr>
        <w:t xml:space="preserve">ão </w:t>
      </w:r>
      <w:r w:rsidR="00620E23" w:rsidRPr="008F056B">
        <w:rPr>
          <w:rFonts w:ascii="Times New Roman" w:hAnsi="Times New Roman" w:cs="Times New Roman"/>
          <w:sz w:val="24"/>
          <w:szCs w:val="24"/>
        </w:rPr>
        <w:t>dominaram o debate</w:t>
      </w:r>
      <w:r w:rsidR="00AE61B4">
        <w:rPr>
          <w:rFonts w:ascii="Times New Roman" w:hAnsi="Times New Roman" w:cs="Times New Roman"/>
          <w:sz w:val="24"/>
          <w:szCs w:val="24"/>
        </w:rPr>
        <w:t xml:space="preserve"> sobre etnização e conflitos</w:t>
      </w:r>
      <w:r w:rsidR="00620E23" w:rsidRPr="008F056B">
        <w:rPr>
          <w:rFonts w:ascii="Times New Roman" w:hAnsi="Times New Roman" w:cs="Times New Roman"/>
          <w:sz w:val="24"/>
          <w:szCs w:val="24"/>
        </w:rPr>
        <w:t xml:space="preserve">. A primeira defende que o facto de haver uma única etnia, algo </w:t>
      </w:r>
      <w:r w:rsidR="00620E23" w:rsidRPr="008F056B">
        <w:rPr>
          <w:rFonts w:ascii="Times New Roman" w:hAnsi="Times New Roman" w:cs="Times New Roman"/>
          <w:sz w:val="24"/>
          <w:szCs w:val="24"/>
        </w:rPr>
        <w:lastRenderedPageBreak/>
        <w:t>mais ou menos homogéneo culturalmente, já justifica a ausência de violência, porque é fácil o entendimento por laços de língua, cultura, história, geografia e, até, alguns laços de parentesco edificados historicamente, além de existir uma mesma organização po</w:t>
      </w:r>
      <w:r w:rsidR="007B5B9C">
        <w:rPr>
          <w:rFonts w:ascii="Times New Roman" w:hAnsi="Times New Roman" w:cs="Times New Roman"/>
          <w:sz w:val="24"/>
          <w:szCs w:val="24"/>
        </w:rPr>
        <w:t>lítica tradicional cujas raízes</w:t>
      </w:r>
      <w:r w:rsidR="00620E23">
        <w:rPr>
          <w:rFonts w:ascii="Times New Roman" w:hAnsi="Times New Roman" w:cs="Times New Roman"/>
          <w:sz w:val="24"/>
          <w:szCs w:val="24"/>
        </w:rPr>
        <w:t xml:space="preserve"> mergulham na ancestralidade.</w:t>
      </w:r>
    </w:p>
    <w:p w:rsidR="00620E23" w:rsidRDefault="00620E23" w:rsidP="00620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8F056B">
        <w:rPr>
          <w:rFonts w:ascii="Times New Roman" w:hAnsi="Times New Roman" w:cs="Times New Roman"/>
          <w:sz w:val="24"/>
          <w:szCs w:val="24"/>
        </w:rPr>
        <w:t xml:space="preserve">A esse respeito, é interessante citar a abordagem de Mataruca. </w:t>
      </w:r>
      <w:r w:rsidRPr="004E21A7">
        <w:rPr>
          <w:rFonts w:ascii="Times New Roman" w:hAnsi="Times New Roman" w:cs="Times New Roman"/>
          <w:sz w:val="24"/>
          <w:szCs w:val="24"/>
        </w:rPr>
        <w:t xml:space="preserve">Para ele, o conflito é mais fértil em casos de invasão ou chegada dum grupo “invasor”, “intruso”, “conquistador” ou em situações de alguma injustiça, fomentada ou movida pelo Estado ou </w:t>
      </w:r>
      <w:r w:rsidR="007B5B9C">
        <w:rPr>
          <w:rFonts w:ascii="Times New Roman" w:hAnsi="Times New Roman" w:cs="Times New Roman"/>
          <w:sz w:val="24"/>
          <w:szCs w:val="24"/>
        </w:rPr>
        <w:t xml:space="preserve">por </w:t>
      </w:r>
      <w:r w:rsidRPr="004E21A7">
        <w:rPr>
          <w:rFonts w:ascii="Times New Roman" w:hAnsi="Times New Roman" w:cs="Times New Roman"/>
          <w:sz w:val="24"/>
          <w:szCs w:val="24"/>
        </w:rPr>
        <w:t>uma empresa transnacional. Pessoas da mesma etnia têm mecanismos de convivência moldados ao longo do tempo e formas apropriadas de resistência a quaisquer formas de dominação, usurpação, opressão e exploração.</w:t>
      </w:r>
      <w:r>
        <w:rPr>
          <w:rStyle w:val="Refdenotaderodap"/>
          <w:rFonts w:ascii="Times New Roman" w:hAnsi="Times New Roman" w:cs="Times New Roman"/>
          <w:sz w:val="24"/>
          <w:szCs w:val="24"/>
        </w:rPr>
        <w:footnoteReference w:id="768"/>
      </w:r>
    </w:p>
    <w:p w:rsidR="007E7C37" w:rsidRPr="00D23C8E" w:rsidRDefault="00620E23" w:rsidP="007E7C37">
      <w:pPr>
        <w:spacing w:after="0" w:line="360" w:lineRule="auto"/>
        <w:ind w:firstLine="720"/>
        <w:jc w:val="both"/>
        <w:rPr>
          <w:rFonts w:ascii="Times New Roman" w:hAnsi="Times New Roman" w:cs="Times New Roman"/>
          <w:color w:val="000000" w:themeColor="text1"/>
          <w:sz w:val="24"/>
          <w:szCs w:val="24"/>
        </w:rPr>
      </w:pPr>
      <w:r w:rsidRPr="008F056B">
        <w:rPr>
          <w:rFonts w:ascii="Times New Roman" w:hAnsi="Times New Roman" w:cs="Times New Roman"/>
          <w:color w:val="000000" w:themeColor="text1"/>
          <w:sz w:val="24"/>
          <w:szCs w:val="24"/>
        </w:rPr>
        <w:t xml:space="preserve">A segunda corrente, constituída pela maioria dos inquiridos, afirma que existe uma probabilidade de ocorrência de conflitos étnicos nas localidades reassentadas. </w:t>
      </w:r>
      <w:r w:rsidRPr="004E21A7">
        <w:rPr>
          <w:rFonts w:ascii="Times New Roman" w:hAnsi="Times New Roman" w:cs="Times New Roman"/>
          <w:color w:val="000000" w:themeColor="text1"/>
          <w:sz w:val="24"/>
          <w:szCs w:val="24"/>
        </w:rPr>
        <w:t xml:space="preserve">Por exemplo, a desestruturação </w:t>
      </w:r>
      <w:r w:rsidR="007B5B9C">
        <w:rPr>
          <w:rFonts w:ascii="Times New Roman" w:hAnsi="Times New Roman" w:cs="Times New Roman"/>
          <w:color w:val="000000" w:themeColor="text1"/>
          <w:sz w:val="24"/>
          <w:szCs w:val="24"/>
        </w:rPr>
        <w:t>causada</w:t>
      </w:r>
      <w:r w:rsidRPr="004E21A7">
        <w:rPr>
          <w:rFonts w:ascii="Times New Roman" w:hAnsi="Times New Roman" w:cs="Times New Roman"/>
          <w:color w:val="000000" w:themeColor="text1"/>
          <w:sz w:val="24"/>
          <w:szCs w:val="24"/>
        </w:rPr>
        <w:t xml:space="preserve"> aquando do deslocamento provoca alguns conflitos, </w:t>
      </w:r>
      <w:r w:rsidR="007B5B9C">
        <w:rPr>
          <w:rFonts w:ascii="Times New Roman" w:hAnsi="Times New Roman" w:cs="Times New Roman"/>
          <w:color w:val="000000" w:themeColor="text1"/>
          <w:sz w:val="24"/>
          <w:szCs w:val="24"/>
        </w:rPr>
        <w:t xml:space="preserve">em que se incluem </w:t>
      </w:r>
      <w:r w:rsidRPr="004E21A7">
        <w:rPr>
          <w:rFonts w:ascii="Times New Roman" w:hAnsi="Times New Roman" w:cs="Times New Roman"/>
          <w:color w:val="000000" w:themeColor="text1"/>
          <w:sz w:val="24"/>
          <w:szCs w:val="24"/>
        </w:rPr>
        <w:t xml:space="preserve">a luta pacífica pela posse de terras férteis, </w:t>
      </w:r>
      <w:r w:rsidR="00D839AA">
        <w:rPr>
          <w:rFonts w:ascii="Times New Roman" w:hAnsi="Times New Roman" w:cs="Times New Roman"/>
          <w:color w:val="000000" w:themeColor="text1"/>
          <w:sz w:val="24"/>
          <w:szCs w:val="24"/>
        </w:rPr>
        <w:t xml:space="preserve">os originados pela </w:t>
      </w:r>
      <w:r w:rsidRPr="004E21A7">
        <w:rPr>
          <w:rFonts w:ascii="Times New Roman" w:hAnsi="Times New Roman" w:cs="Times New Roman"/>
          <w:color w:val="000000" w:themeColor="text1"/>
          <w:sz w:val="24"/>
          <w:szCs w:val="24"/>
        </w:rPr>
        <w:t xml:space="preserve">boa localização das habitações de uns em detrimento das de outros, nova </w:t>
      </w:r>
      <w:r w:rsidRPr="00D23C8E">
        <w:rPr>
          <w:rFonts w:ascii="Times New Roman" w:hAnsi="Times New Roman" w:cs="Times New Roman"/>
          <w:color w:val="000000" w:themeColor="text1"/>
          <w:sz w:val="24"/>
          <w:szCs w:val="24"/>
        </w:rPr>
        <w:t>organização político-administrativa, a perda de poder ou parte de algumas lideranças de outrora (responsáveis pelas cerimónias de evocação de chuvas, de colheitas), alguma desorientação por perda de locais sagrados e outras referências culturais, a facilidade de emprego de uma determinada etnia em desfavor de outras. À vista do exposto, Francisco Mataruca enfatiza que “Não pode haver a deslocação territorial sem estar acompanhada de emergência de alguns conflitos.”</w:t>
      </w:r>
      <w:r w:rsidRPr="00D23C8E">
        <w:rPr>
          <w:rStyle w:val="Refdenotaderodap"/>
          <w:rFonts w:ascii="Times New Roman" w:hAnsi="Times New Roman" w:cs="Times New Roman"/>
          <w:color w:val="000000" w:themeColor="text1"/>
          <w:sz w:val="24"/>
          <w:szCs w:val="24"/>
        </w:rPr>
        <w:footnoteReference w:id="769"/>
      </w:r>
    </w:p>
    <w:p w:rsidR="007E7C37" w:rsidRPr="007E7C37" w:rsidRDefault="007E7C37" w:rsidP="007E7C37">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D23C8E">
        <w:rPr>
          <w:rFonts w:ascii="Times New Roman" w:eastAsia="Times New Roman" w:hAnsi="Times New Roman" w:cs="Times New Roman"/>
          <w:color w:val="000000" w:themeColor="text1"/>
          <w:sz w:val="24"/>
          <w:szCs w:val="24"/>
        </w:rPr>
        <w:t xml:space="preserve">A terceira corrente defende que os reassentados compartilham um mesmo espaço porque não têm alternativa. Chegados ao local, podem encontrar etnias diferentes do seu próprio país. Em relação a esta questão, podem gerar-se conflitos dependentes da situação que viviam no país </w:t>
      </w:r>
      <w:r w:rsidRPr="007E7C37">
        <w:rPr>
          <w:rFonts w:ascii="Times New Roman" w:eastAsia="Times New Roman" w:hAnsi="Times New Roman" w:cs="Times New Roman"/>
          <w:color w:val="000000" w:themeColor="text1"/>
          <w:sz w:val="24"/>
          <w:szCs w:val="24"/>
        </w:rPr>
        <w:t>de origem e, por vezes,</w:t>
      </w:r>
      <w:r w:rsidR="00AC1243">
        <w:rPr>
          <w:rFonts w:ascii="Times New Roman" w:eastAsia="Times New Roman" w:hAnsi="Times New Roman" w:cs="Times New Roman"/>
          <w:color w:val="000000" w:themeColor="text1"/>
          <w:sz w:val="24"/>
          <w:szCs w:val="24"/>
        </w:rPr>
        <w:t xml:space="preserve"> </w:t>
      </w:r>
      <w:r w:rsidRPr="007E7C37">
        <w:rPr>
          <w:rFonts w:ascii="Times New Roman" w:eastAsia="Times New Roman" w:hAnsi="Times New Roman" w:cs="Times New Roman"/>
          <w:color w:val="000000" w:themeColor="text1"/>
          <w:sz w:val="24"/>
          <w:szCs w:val="24"/>
        </w:rPr>
        <w:t>uma etnia pode até aliar-se a outra de outro país na luta contra a sua própria etnia de seu país.</w:t>
      </w:r>
    </w:p>
    <w:p w:rsidR="00F6643D" w:rsidRPr="007E7C37" w:rsidRDefault="00596CF3" w:rsidP="006B4247">
      <w:pPr>
        <w:pStyle w:val="NormalWeb"/>
        <w:shd w:val="clear" w:color="auto" w:fill="FFFFFF"/>
        <w:spacing w:before="0" w:beforeAutospacing="0" w:after="0" w:afterAutospacing="0" w:line="360" w:lineRule="auto"/>
        <w:ind w:firstLine="720"/>
        <w:jc w:val="both"/>
        <w:rPr>
          <w:color w:val="000000" w:themeColor="text1"/>
        </w:rPr>
      </w:pPr>
      <w:r>
        <w:rPr>
          <w:color w:val="000000"/>
          <w:shd w:val="clear" w:color="auto" w:fill="FFFFFF"/>
        </w:rPr>
        <w:t xml:space="preserve">Segundo L.I., a criação de  pequenos negócios por parte dos reassentados no país de acolhimento, dependente da política deste país, poderá ser outro dos motivos a estar na origem dos confrontos entre etnias e até entre os reassentados e os locais, por esses negócios proporcionarem oportunidades de alguma acumulação que os naturais não conseguem alcançar e, a partir daqui, certas circunstâncias poderão também influenciar em determinadas situações como casamento, aceitação por parte de alguma população local, levando assim a </w:t>
      </w:r>
      <w:r>
        <w:rPr>
          <w:color w:val="000000"/>
          <w:shd w:val="clear" w:color="auto" w:fill="FFFFFF"/>
        </w:rPr>
        <w:lastRenderedPageBreak/>
        <w:t>acusações de usurpação de oportunidades por outra parte da população local e, consequentemente, a atos de xenofobia</w:t>
      </w:r>
      <w:r w:rsidR="007E7C37" w:rsidRPr="007E7C37">
        <w:rPr>
          <w:color w:val="000000" w:themeColor="text1"/>
          <w:shd w:val="clear" w:color="auto" w:fill="FFFFFF"/>
        </w:rPr>
        <w:t>.</w:t>
      </w:r>
      <w:r w:rsidR="00F6643D" w:rsidRPr="007E7C37">
        <w:rPr>
          <w:rStyle w:val="Refdenotaderodap"/>
          <w:color w:val="000000" w:themeColor="text1"/>
        </w:rPr>
        <w:footnoteReference w:id="770"/>
      </w:r>
      <w:r w:rsidR="00F6643D" w:rsidRPr="007E7C37">
        <w:rPr>
          <w:color w:val="000000" w:themeColor="text1"/>
        </w:rPr>
        <w:t xml:space="preserve"> </w:t>
      </w:r>
    </w:p>
    <w:p w:rsidR="00F6643D" w:rsidRPr="0084533A" w:rsidRDefault="00F6643D" w:rsidP="00887223">
      <w:pPr>
        <w:pStyle w:val="NormalWeb"/>
        <w:shd w:val="clear" w:color="auto" w:fill="FFFFFF"/>
        <w:spacing w:before="0" w:beforeAutospacing="0" w:after="0" w:afterAutospacing="0" w:line="360" w:lineRule="auto"/>
        <w:ind w:firstLine="720"/>
        <w:jc w:val="both"/>
      </w:pPr>
      <w:r w:rsidRPr="0084533A">
        <w:t xml:space="preserve">De acordo com o entrevistado, </w:t>
      </w:r>
      <w:r w:rsidR="007E7C37" w:rsidRPr="0084533A">
        <w:t xml:space="preserve">em campos de reassentamento, podem desenvolver-se </w:t>
      </w:r>
      <w:r w:rsidR="004B4390" w:rsidRPr="0084533A">
        <w:t xml:space="preserve">tipos muito distintos de conflitos </w:t>
      </w:r>
      <w:r w:rsidR="001F40E3" w:rsidRPr="0084533A">
        <w:t>étnicos:</w:t>
      </w:r>
    </w:p>
    <w:p w:rsidR="00F6643D" w:rsidRPr="00EE3675" w:rsidRDefault="00F6643D" w:rsidP="00AC1243">
      <w:pPr>
        <w:pStyle w:val="NormalWeb"/>
        <w:numPr>
          <w:ilvl w:val="0"/>
          <w:numId w:val="34"/>
        </w:numPr>
        <w:shd w:val="clear" w:color="auto" w:fill="FFFFFF"/>
        <w:tabs>
          <w:tab w:val="left" w:pos="1134"/>
        </w:tabs>
        <w:spacing w:before="0" w:beforeAutospacing="0" w:after="0" w:afterAutospacing="0" w:line="360" w:lineRule="auto"/>
        <w:jc w:val="both"/>
        <w:rPr>
          <w:color w:val="000000"/>
        </w:rPr>
      </w:pPr>
      <w:r w:rsidRPr="00EE3675">
        <w:rPr>
          <w:color w:val="000000"/>
        </w:rPr>
        <w:t>e</w:t>
      </w:r>
      <w:r w:rsidR="007E7C37">
        <w:rPr>
          <w:color w:val="000000"/>
        </w:rPr>
        <w:t>ntre etnias do mesmo país e que se</w:t>
      </w:r>
      <w:r w:rsidRPr="00EE3675">
        <w:rPr>
          <w:color w:val="000000"/>
        </w:rPr>
        <w:t xml:space="preserve"> encontram no campo;</w:t>
      </w:r>
    </w:p>
    <w:p w:rsidR="00F6643D" w:rsidRPr="00EE3675" w:rsidRDefault="00F6643D" w:rsidP="00F6643D">
      <w:pPr>
        <w:pStyle w:val="NormalWeb"/>
        <w:numPr>
          <w:ilvl w:val="0"/>
          <w:numId w:val="34"/>
        </w:numPr>
        <w:shd w:val="clear" w:color="auto" w:fill="FFFFFF"/>
        <w:spacing w:before="0" w:beforeAutospacing="0" w:after="0" w:afterAutospacing="0" w:line="360" w:lineRule="auto"/>
        <w:jc w:val="both"/>
        <w:rPr>
          <w:color w:val="000000"/>
        </w:rPr>
      </w:pPr>
      <w:r w:rsidRPr="00EE3675">
        <w:rPr>
          <w:color w:val="000000"/>
        </w:rPr>
        <w:t>entre etnias de diferentes países</w:t>
      </w:r>
      <w:r w:rsidR="007E7C37">
        <w:rPr>
          <w:color w:val="000000"/>
        </w:rPr>
        <w:t>;</w:t>
      </w:r>
    </w:p>
    <w:p w:rsidR="00F6643D" w:rsidRPr="00EE3675" w:rsidRDefault="007E7C37" w:rsidP="00F6643D">
      <w:pPr>
        <w:pStyle w:val="NormalWeb"/>
        <w:numPr>
          <w:ilvl w:val="0"/>
          <w:numId w:val="34"/>
        </w:numPr>
        <w:shd w:val="clear" w:color="auto" w:fill="FFFFFF"/>
        <w:spacing w:before="0" w:beforeAutospacing="0" w:after="0" w:afterAutospacing="0" w:line="360" w:lineRule="auto"/>
        <w:jc w:val="both"/>
        <w:rPr>
          <w:color w:val="000000"/>
        </w:rPr>
      </w:pPr>
      <w:r>
        <w:rPr>
          <w:color w:val="000000"/>
        </w:rPr>
        <w:t>entre etnias de</w:t>
      </w:r>
      <w:r w:rsidR="00F6643D" w:rsidRPr="00EE3675">
        <w:rPr>
          <w:color w:val="000000"/>
        </w:rPr>
        <w:t xml:space="preserve"> diferentes países e etnias de populações locais dos países de acolhimento</w:t>
      </w:r>
      <w:r w:rsidR="004B4390">
        <w:rPr>
          <w:color w:val="000000"/>
        </w:rPr>
        <w:t>;</w:t>
      </w:r>
    </w:p>
    <w:p w:rsidR="00F6643D" w:rsidRPr="00EE3675" w:rsidRDefault="00F6643D" w:rsidP="00F6643D">
      <w:pPr>
        <w:pStyle w:val="NormalWeb"/>
        <w:numPr>
          <w:ilvl w:val="0"/>
          <w:numId w:val="34"/>
        </w:numPr>
        <w:shd w:val="clear" w:color="auto" w:fill="FFFFFF"/>
        <w:spacing w:before="0" w:beforeAutospacing="0" w:after="0" w:afterAutospacing="0" w:line="360" w:lineRule="auto"/>
        <w:jc w:val="both"/>
        <w:rPr>
          <w:color w:val="000000"/>
        </w:rPr>
      </w:pPr>
      <w:r w:rsidRPr="00E54CB4">
        <w:rPr>
          <w:color w:val="000000"/>
        </w:rPr>
        <w:t>intraetnias</w:t>
      </w:r>
      <w:r w:rsidRPr="00EE3675">
        <w:rPr>
          <w:color w:val="000000"/>
        </w:rPr>
        <w:t xml:space="preserve"> (en</w:t>
      </w:r>
      <w:r w:rsidR="00BD624A">
        <w:rPr>
          <w:color w:val="000000"/>
        </w:rPr>
        <w:t xml:space="preserve">tre membros de uma mesma </w:t>
      </w:r>
      <w:r w:rsidR="007E7C37">
        <w:rPr>
          <w:color w:val="000000"/>
        </w:rPr>
        <w:t>etnia</w:t>
      </w:r>
      <w:r w:rsidRPr="00EE3675">
        <w:rPr>
          <w:color w:val="000000"/>
        </w:rPr>
        <w:t xml:space="preserve"> de um </w:t>
      </w:r>
      <w:r w:rsidR="007E7C37">
        <w:rPr>
          <w:color w:val="000000"/>
        </w:rPr>
        <w:t xml:space="preserve">dado </w:t>
      </w:r>
      <w:r w:rsidRPr="00EE3675">
        <w:rPr>
          <w:color w:val="000000"/>
        </w:rPr>
        <w:t>país). </w:t>
      </w:r>
    </w:p>
    <w:p w:rsidR="00AC1243" w:rsidRDefault="007E7C37" w:rsidP="00381F8D">
      <w:pPr>
        <w:pStyle w:val="NormalWeb"/>
        <w:shd w:val="clear" w:color="auto" w:fill="FFFFFF"/>
        <w:spacing w:before="0" w:beforeAutospacing="0" w:after="0" w:afterAutospacing="0" w:line="360" w:lineRule="auto"/>
        <w:jc w:val="both"/>
        <w:rPr>
          <w:color w:val="000000" w:themeColor="text1"/>
        </w:rPr>
      </w:pPr>
      <w:r>
        <w:rPr>
          <w:color w:val="000000"/>
        </w:rPr>
        <w:t xml:space="preserve">No </w:t>
      </w:r>
      <w:r w:rsidR="00BD624A">
        <w:rPr>
          <w:color w:val="000000"/>
        </w:rPr>
        <w:t>entendimento de L.I,</w:t>
      </w:r>
      <w:r w:rsidRPr="007E7C37">
        <w:rPr>
          <w:color w:val="000000" w:themeColor="text1"/>
          <w:shd w:val="clear" w:color="auto" w:fill="FFFFFF"/>
        </w:rPr>
        <w:t xml:space="preserve"> é igualmente de admitir que as diferentes etnias possam viver em harmonia, pelo menos, por exemplo, nos primeiros tempos de sua coexistência dado que chegam e partilham o mesmo sofrimento</w:t>
      </w:r>
      <w:r>
        <w:rPr>
          <w:color w:val="000000" w:themeColor="text1"/>
          <w:shd w:val="clear" w:color="auto" w:fill="FFFFFF"/>
        </w:rPr>
        <w:t xml:space="preserve"> </w:t>
      </w:r>
      <w:r w:rsidRPr="007E7C37">
        <w:rPr>
          <w:color w:val="000000" w:themeColor="text1"/>
          <w:shd w:val="clear" w:color="auto" w:fill="FFFFFF"/>
        </w:rPr>
        <w:t>causado por quem os atirou para</w:t>
      </w:r>
      <w:r w:rsidR="001506BD">
        <w:rPr>
          <w:color w:val="000000" w:themeColor="text1"/>
          <w:shd w:val="clear" w:color="auto" w:fill="FFFFFF"/>
        </w:rPr>
        <w:t xml:space="preserve"> terra </w:t>
      </w:r>
      <w:r w:rsidRPr="007E7C37">
        <w:rPr>
          <w:color w:val="000000" w:themeColor="text1"/>
          <w:shd w:val="clear" w:color="auto" w:fill="FFFFFF"/>
        </w:rPr>
        <w:t>alheia. Também quando se sentem injustiçados ou mal acolhidos, o que faz crescer a sua solidariedade. O tempo e as oportunidades que se oferecem</w:t>
      </w:r>
      <w:r>
        <w:rPr>
          <w:color w:val="000000" w:themeColor="text1"/>
          <w:shd w:val="clear" w:color="auto" w:fill="FFFFFF"/>
        </w:rPr>
        <w:t xml:space="preserve"> podem contribuir para  o “esquecimento”</w:t>
      </w:r>
      <w:r w:rsidRPr="007E7C37">
        <w:rPr>
          <w:color w:val="000000" w:themeColor="text1"/>
          <w:shd w:val="clear" w:color="auto" w:fill="FFFFFF"/>
        </w:rPr>
        <w:t xml:space="preserve"> do passado e a consequente criação de níveis de contradições acima indicados</w:t>
      </w:r>
      <w:r w:rsidR="00F6643D" w:rsidRPr="007E7C37">
        <w:rPr>
          <w:color w:val="000000" w:themeColor="text1"/>
        </w:rPr>
        <w:t>.</w:t>
      </w:r>
      <w:r w:rsidR="00F6643D" w:rsidRPr="007E7C37">
        <w:rPr>
          <w:rStyle w:val="Refdenotaderodap"/>
          <w:color w:val="000000" w:themeColor="text1"/>
        </w:rPr>
        <w:footnoteReference w:id="771"/>
      </w:r>
    </w:p>
    <w:p w:rsidR="00F92486" w:rsidRPr="0069707D" w:rsidRDefault="00F92486" w:rsidP="00F92486">
      <w:pPr>
        <w:pStyle w:val="Legenda"/>
        <w:keepNext/>
        <w:rPr>
          <w:rFonts w:cs="Times New Roman"/>
          <w:b/>
          <w:szCs w:val="24"/>
        </w:rPr>
      </w:pPr>
      <w:bookmarkStart w:id="92" w:name="_Toc493503089"/>
      <w:r w:rsidRPr="0069707D">
        <w:rPr>
          <w:rFonts w:cs="Times New Roman"/>
          <w:szCs w:val="24"/>
        </w:rPr>
        <w:t xml:space="preserve">Gráfico </w:t>
      </w:r>
      <w:r w:rsidRPr="0069707D">
        <w:rPr>
          <w:rFonts w:cs="Times New Roman"/>
          <w:szCs w:val="24"/>
        </w:rPr>
        <w:fldChar w:fldCharType="begin"/>
      </w:r>
      <w:r w:rsidRPr="0069707D">
        <w:rPr>
          <w:rFonts w:cs="Times New Roman"/>
          <w:szCs w:val="24"/>
        </w:rPr>
        <w:instrText xml:space="preserve"> SEQ Gráfico \* ARABIC </w:instrText>
      </w:r>
      <w:r w:rsidRPr="0069707D">
        <w:rPr>
          <w:rFonts w:cs="Times New Roman"/>
          <w:szCs w:val="24"/>
        </w:rPr>
        <w:fldChar w:fldCharType="separate"/>
      </w:r>
      <w:r w:rsidR="005240DB">
        <w:rPr>
          <w:rFonts w:cs="Times New Roman"/>
          <w:noProof/>
          <w:szCs w:val="24"/>
        </w:rPr>
        <w:t>29</w:t>
      </w:r>
      <w:r w:rsidRPr="0069707D">
        <w:rPr>
          <w:rFonts w:cs="Times New Roman"/>
          <w:szCs w:val="24"/>
        </w:rPr>
        <w:fldChar w:fldCharType="end"/>
      </w:r>
      <w:r w:rsidRPr="0069707D">
        <w:rPr>
          <w:rFonts w:cs="Times New Roman"/>
          <w:szCs w:val="24"/>
        </w:rPr>
        <w:t xml:space="preserve">: </w:t>
      </w:r>
      <w:r w:rsidRPr="0069707D">
        <w:rPr>
          <w:rFonts w:cs="Times New Roman"/>
          <w:b/>
          <w:szCs w:val="24"/>
        </w:rPr>
        <w:t>Os recursos naturais podem garantir o desenvolvimento democrático de Moçambique</w:t>
      </w:r>
      <w:bookmarkEnd w:id="92"/>
    </w:p>
    <w:p w:rsidR="00835DA8" w:rsidRPr="009E41C1" w:rsidRDefault="00AC1243" w:rsidP="009E41C1">
      <w:pPr>
        <w:spacing w:after="0" w:line="360" w:lineRule="auto"/>
        <w:jc w:val="center"/>
        <w:rPr>
          <w:rFonts w:ascii="Times New Roman" w:hAnsi="Times New Roman" w:cs="Times New Roman"/>
          <w:b/>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2092928" behindDoc="0" locked="0" layoutInCell="1" allowOverlap="1" wp14:anchorId="50958144" wp14:editId="128CE2C0">
                <wp:simplePos x="0" y="0"/>
                <wp:positionH relativeFrom="column">
                  <wp:posOffset>2095302</wp:posOffset>
                </wp:positionH>
                <wp:positionV relativeFrom="paragraph">
                  <wp:posOffset>86360</wp:posOffset>
                </wp:positionV>
                <wp:extent cx="1391479" cy="0"/>
                <wp:effectExtent l="38100" t="76200" r="18415" b="114300"/>
                <wp:wrapNone/>
                <wp:docPr id="44" name="Conexão recta unidireccional 44"/>
                <wp:cNvGraphicFramePr/>
                <a:graphic xmlns:a="http://schemas.openxmlformats.org/drawingml/2006/main">
                  <a:graphicData uri="http://schemas.microsoft.com/office/word/2010/wordprocessingShape">
                    <wps:wsp>
                      <wps:cNvCnPr/>
                      <wps:spPr>
                        <a:xfrm>
                          <a:off x="0" y="0"/>
                          <a:ext cx="1391479"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exão recta unidireccional 44" o:spid="_x0000_s1026" type="#_x0000_t32" style="position:absolute;margin-left:165pt;margin-top:6.8pt;width:109.55pt;height:0;z-index:25209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" strokecolor="black [3040]">
                <v:stroke startarrow="open" endarrow="open"/>
              </v:shape>
            </w:pict>
          </mc:Fallback>
        </mc:AlternateContent>
      </w:r>
      <w:r w:rsidR="00835DA8" w:rsidRPr="00264333">
        <w:rPr>
          <w:rFonts w:ascii="Times New Roman" w:hAnsi="Times New Roman" w:cs="Times New Roman"/>
          <w:b/>
          <w:sz w:val="24"/>
          <w:szCs w:val="24"/>
        </w:rPr>
        <w:t>Cateme</w:t>
      </w:r>
      <w:r w:rsidR="00835DA8">
        <w:rPr>
          <w:rFonts w:ascii="Times New Roman" w:hAnsi="Times New Roman" w:cs="Times New Roman"/>
          <w:b/>
          <w:sz w:val="24"/>
          <w:szCs w:val="24"/>
        </w:rPr>
        <w:t xml:space="preserve">              </w:t>
      </w:r>
      <w:r w:rsidR="009E41C1">
        <w:rPr>
          <w:rFonts w:ascii="Times New Roman" w:hAnsi="Times New Roman" w:cs="Times New Roman"/>
          <w:b/>
          <w:sz w:val="24"/>
          <w:szCs w:val="24"/>
        </w:rPr>
        <w:t xml:space="preserve">                       Mualadzi</w:t>
      </w:r>
    </w:p>
    <w:p w:rsidR="00927276" w:rsidRPr="006E5B43" w:rsidRDefault="001D3702" w:rsidP="00927276">
      <w:pPr>
        <w:spacing w:after="0" w:line="240" w:lineRule="auto"/>
        <w:jc w:val="both"/>
        <w:rPr>
          <w:rFonts w:ascii="Times New Roman" w:hAnsi="Times New Roman" w:cs="Times New Roman"/>
          <w:b/>
          <w:color w:val="000000"/>
          <w:sz w:val="24"/>
          <w:szCs w:val="24"/>
        </w:rPr>
      </w:pPr>
      <w:r>
        <w:rPr>
          <w:noProof/>
          <w:lang w:eastAsia="pt-PT"/>
        </w:rPr>
        <w:drawing>
          <wp:inline distT="0" distB="0" distL="0" distR="0" wp14:anchorId="41E39972" wp14:editId="53827F02">
            <wp:extent cx="2579298" cy="3130250"/>
            <wp:effectExtent l="0" t="0" r="0" b="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79298" cy="3130250"/>
                    </a:xfrm>
                    <a:prstGeom prst="rect">
                      <a:avLst/>
                    </a:prstGeom>
                  </pic:spPr>
                </pic:pic>
              </a:graphicData>
            </a:graphic>
          </wp:inline>
        </w:drawing>
      </w:r>
      <w:r>
        <w:rPr>
          <w:noProof/>
          <w:lang w:eastAsia="pt-PT"/>
        </w:rPr>
        <w:drawing>
          <wp:inline distT="0" distB="0" distL="0" distR="0" wp14:anchorId="504F4C56" wp14:editId="0D306C91">
            <wp:extent cx="2949226" cy="3053751"/>
            <wp:effectExtent l="0" t="0" r="381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957667" cy="3062491"/>
                    </a:xfrm>
                    <a:prstGeom prst="rect">
                      <a:avLst/>
                    </a:prstGeom>
                  </pic:spPr>
                </pic:pic>
              </a:graphicData>
            </a:graphic>
          </wp:inline>
        </w:drawing>
      </w:r>
    </w:p>
    <w:p w:rsidR="00ED68F2" w:rsidRDefault="00ED68F2" w:rsidP="00ED68F2">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Conforme demostr</w:t>
      </w:r>
      <w:r w:rsidR="00D463D2">
        <w:rPr>
          <w:rFonts w:ascii="Times New Roman" w:hAnsi="Times New Roman" w:cs="Times New Roman"/>
          <w:color w:val="000000"/>
          <w:sz w:val="24"/>
          <w:szCs w:val="24"/>
        </w:rPr>
        <w:t xml:space="preserve">ado no gráfico acima (Cateme), </w:t>
      </w:r>
      <w:r>
        <w:rPr>
          <w:rFonts w:ascii="Times New Roman" w:hAnsi="Times New Roman" w:cs="Times New Roman"/>
          <w:color w:val="000000"/>
          <w:sz w:val="24"/>
          <w:szCs w:val="24"/>
        </w:rPr>
        <w:t>3</w:t>
      </w:r>
      <w:r w:rsidR="001D3702">
        <w:rPr>
          <w:rFonts w:ascii="Times New Roman" w:hAnsi="Times New Roman" w:cs="Times New Roman"/>
          <w:color w:val="000000"/>
          <w:sz w:val="24"/>
          <w:szCs w:val="24"/>
        </w:rPr>
        <w:t>6</w:t>
      </w:r>
      <w:r>
        <w:rPr>
          <w:rFonts w:ascii="Times New Roman" w:hAnsi="Times New Roman" w:cs="Times New Roman"/>
          <w:color w:val="000000"/>
          <w:sz w:val="24"/>
          <w:szCs w:val="24"/>
        </w:rPr>
        <w:t xml:space="preserve">.5% dos inquiridos concorda totalmente que os recursos naturais (carvão mineral) podem garantir o desenvolvimento democrático de Moçambique, 30.5% não concorda nem discorda, 16.5% discorda totalmente e apenas 1.0% não respondeu ao questionário. </w:t>
      </w:r>
    </w:p>
    <w:p w:rsidR="00D23C8E" w:rsidRDefault="00ED68F2" w:rsidP="00381F8D">
      <w:pPr>
        <w:spacing w:after="0" w:line="360" w:lineRule="auto"/>
        <w:ind w:firstLine="720"/>
        <w:jc w:val="both"/>
        <w:rPr>
          <w:rFonts w:ascii="Times New Roman" w:eastAsia="Times New Roman" w:hAnsi="Times New Roman" w:cs="Times New Roman"/>
          <w:sz w:val="24"/>
          <w:szCs w:val="24"/>
        </w:rPr>
      </w:pPr>
      <w:r>
        <w:rPr>
          <w:rFonts w:ascii="Times New Roman" w:hAnsi="Times New Roman" w:cs="Times New Roman"/>
          <w:color w:val="000000"/>
          <w:sz w:val="24"/>
          <w:szCs w:val="24"/>
        </w:rPr>
        <w:t>Diferentemente de Cateme, a maioria (52.94%) dos inquiridos de Mualadzi discorda totalmente com a enunciação, 21.57% concorda totalmente e 1.96% não respondeu ao questionário. O que demonstra que a maioria d</w:t>
      </w:r>
      <w:r w:rsidRPr="00A94E1F">
        <w:rPr>
          <w:rFonts w:ascii="Times New Roman" w:hAnsi="Times New Roman" w:cs="Times New Roman"/>
          <w:color w:val="000000"/>
          <w:sz w:val="24"/>
          <w:szCs w:val="24"/>
        </w:rPr>
        <w:t xml:space="preserve">os inquiridos de Mualadzi não </w:t>
      </w:r>
      <w:r>
        <w:rPr>
          <w:rFonts w:ascii="Times New Roman" w:hAnsi="Times New Roman" w:cs="Times New Roman"/>
          <w:color w:val="000000"/>
          <w:sz w:val="24"/>
          <w:szCs w:val="24"/>
        </w:rPr>
        <w:t>acredita</w:t>
      </w:r>
      <w:r w:rsidRPr="00A94E1F">
        <w:rPr>
          <w:rFonts w:ascii="Times New Roman" w:hAnsi="Times New Roman" w:cs="Times New Roman"/>
          <w:color w:val="000000"/>
          <w:sz w:val="24"/>
          <w:szCs w:val="24"/>
        </w:rPr>
        <w:t xml:space="preserve"> que os recursos possam promover o desenvolvimento democrático e o bem-estar social</w:t>
      </w:r>
      <w:r w:rsidR="00810859">
        <w:rPr>
          <w:rFonts w:ascii="Times New Roman" w:hAnsi="Times New Roman" w:cs="Times New Roman"/>
          <w:color w:val="000000"/>
          <w:sz w:val="24"/>
          <w:szCs w:val="24"/>
        </w:rPr>
        <w:t xml:space="preserve"> nas suas vidas, tal como realça Osório: “</w:t>
      </w:r>
      <w:r w:rsidR="00810859" w:rsidRPr="00810859">
        <w:rPr>
          <w:rFonts w:ascii="Times New Roman" w:eastAsia="Times New Roman" w:hAnsi="Times New Roman" w:cs="Times New Roman"/>
          <w:sz w:val="24"/>
          <w:szCs w:val="24"/>
        </w:rPr>
        <w:t>Um Desenvolvimento sustentável não se compadece com a transformação do país num sugadouro do capitalismo extractivista.”</w:t>
      </w:r>
      <w:r w:rsidR="00810859">
        <w:rPr>
          <w:rStyle w:val="Refdenotaderodap"/>
          <w:rFonts w:ascii="Times New Roman" w:eastAsia="Times New Roman" w:hAnsi="Times New Roman" w:cs="Times New Roman"/>
          <w:sz w:val="24"/>
          <w:szCs w:val="24"/>
        </w:rPr>
        <w:footnoteReference w:id="772"/>
      </w:r>
    </w:p>
    <w:p w:rsidR="00381F8D" w:rsidRDefault="00381F8D" w:rsidP="00381F8D">
      <w:pPr>
        <w:spacing w:after="0" w:line="360" w:lineRule="auto"/>
        <w:ind w:firstLine="720"/>
        <w:jc w:val="both"/>
        <w:rPr>
          <w:rFonts w:ascii="Times New Roman" w:hAnsi="Times New Roman" w:cs="Times New Roman"/>
          <w:color w:val="000000"/>
          <w:sz w:val="24"/>
          <w:szCs w:val="24"/>
        </w:rPr>
      </w:pPr>
    </w:p>
    <w:p w:rsidR="001576DC" w:rsidRDefault="006255F7" w:rsidP="00A44909">
      <w:pPr>
        <w:pStyle w:val="Cabealho2"/>
        <w:spacing w:line="360" w:lineRule="auto"/>
        <w:rPr>
          <w:rFonts w:eastAsia="Times New Roman"/>
          <w:lang w:val="pt-PT"/>
        </w:rPr>
      </w:pPr>
      <w:r w:rsidRPr="003D6FEB">
        <w:rPr>
          <w:rFonts w:eastAsia="Times New Roman"/>
          <w:lang w:val="pt-PT"/>
        </w:rPr>
        <w:t xml:space="preserve">4.2 </w:t>
      </w:r>
      <w:bookmarkStart w:id="93" w:name="_Toc493520399"/>
      <w:r w:rsidRPr="003D6FEB">
        <w:rPr>
          <w:rFonts w:eastAsia="Times New Roman"/>
          <w:lang w:val="pt-PT"/>
        </w:rPr>
        <w:t xml:space="preserve">- </w:t>
      </w:r>
      <w:r w:rsidR="00F469C2" w:rsidRPr="003D6FEB">
        <w:rPr>
          <w:rFonts w:eastAsia="Times New Roman"/>
          <w:lang w:val="pt-PT"/>
        </w:rPr>
        <w:t xml:space="preserve">Observações </w:t>
      </w:r>
      <w:r w:rsidR="0069707D">
        <w:rPr>
          <w:rFonts w:eastAsia="Times New Roman"/>
          <w:lang w:val="pt-PT"/>
        </w:rPr>
        <w:t>gerais</w:t>
      </w:r>
      <w:bookmarkEnd w:id="93"/>
      <w:r w:rsidR="00F469C2" w:rsidRPr="003D6FEB">
        <w:rPr>
          <w:rFonts w:eastAsia="Times New Roman"/>
          <w:lang w:val="pt-PT"/>
        </w:rPr>
        <w:t xml:space="preserve"> </w:t>
      </w:r>
    </w:p>
    <w:p w:rsidR="00330300" w:rsidRDefault="00330300" w:rsidP="003C4E03">
      <w:pPr>
        <w:spacing w:after="0" w:line="360" w:lineRule="auto"/>
        <w:jc w:val="both"/>
        <w:rPr>
          <w:rFonts w:ascii="Times New Roman" w:hAnsi="Times New Roman" w:cs="Times New Roman"/>
          <w:color w:val="000000" w:themeColor="text1"/>
          <w:sz w:val="24"/>
          <w:szCs w:val="24"/>
        </w:rPr>
      </w:pPr>
    </w:p>
    <w:p w:rsidR="003C4E03" w:rsidRPr="001329B8" w:rsidRDefault="003C4E03" w:rsidP="003C4E03">
      <w:pPr>
        <w:spacing w:after="0" w:line="360" w:lineRule="auto"/>
        <w:jc w:val="both"/>
        <w:rPr>
          <w:rFonts w:ascii="Times New Roman" w:hAnsi="Times New Roman" w:cs="Times New Roman"/>
          <w:color w:val="000000" w:themeColor="text1"/>
          <w:sz w:val="24"/>
          <w:szCs w:val="24"/>
          <w:shd w:val="clear" w:color="auto" w:fill="FFFFFF"/>
        </w:rPr>
      </w:pPr>
      <w:r w:rsidRPr="001329B8">
        <w:rPr>
          <w:rFonts w:ascii="Times New Roman" w:hAnsi="Times New Roman" w:cs="Times New Roman"/>
          <w:color w:val="000000" w:themeColor="text1"/>
          <w:sz w:val="24"/>
          <w:szCs w:val="24"/>
        </w:rPr>
        <w:t xml:space="preserve">Feitas a análise e interpretação de dados, propõe-se agora tecer algumas observações </w:t>
      </w:r>
      <w:r w:rsidR="0069707D">
        <w:rPr>
          <w:rFonts w:ascii="Times New Roman" w:hAnsi="Times New Roman" w:cs="Times New Roman"/>
          <w:color w:val="000000" w:themeColor="text1"/>
          <w:sz w:val="24"/>
          <w:szCs w:val="24"/>
        </w:rPr>
        <w:t>gerais</w:t>
      </w:r>
      <w:r w:rsidRPr="001329B8">
        <w:rPr>
          <w:rFonts w:ascii="Times New Roman" w:hAnsi="Times New Roman" w:cs="Times New Roman"/>
          <w:color w:val="000000" w:themeColor="text1"/>
          <w:sz w:val="24"/>
          <w:szCs w:val="24"/>
        </w:rPr>
        <w:t xml:space="preserve"> sobre os resultados de inquéritos e entrevistas efetuados. </w:t>
      </w:r>
      <w:r w:rsidRPr="001329B8">
        <w:rPr>
          <w:rFonts w:ascii="Times New Roman" w:hAnsi="Times New Roman" w:cs="Times New Roman"/>
          <w:color w:val="000000" w:themeColor="text1"/>
          <w:sz w:val="24"/>
          <w:szCs w:val="24"/>
          <w:shd w:val="clear" w:color="auto" w:fill="FFFFFF"/>
        </w:rPr>
        <w:t>Como já referido</w:t>
      </w:r>
      <w:r>
        <w:rPr>
          <w:rFonts w:ascii="Times New Roman" w:hAnsi="Times New Roman" w:cs="Times New Roman"/>
          <w:color w:val="000000" w:themeColor="text1"/>
          <w:sz w:val="24"/>
          <w:szCs w:val="24"/>
          <w:shd w:val="clear" w:color="auto" w:fill="FFFFFF"/>
        </w:rPr>
        <w:t xml:space="preserve"> </w:t>
      </w:r>
      <w:r w:rsidR="007A45EE">
        <w:rPr>
          <w:rFonts w:ascii="Times New Roman" w:hAnsi="Times New Roman" w:cs="Times New Roman"/>
          <w:color w:val="000000" w:themeColor="text1"/>
          <w:sz w:val="24"/>
          <w:szCs w:val="24"/>
          <w:shd w:val="clear" w:color="auto" w:fill="FFFFFF"/>
        </w:rPr>
        <w:t>anteriormente</w:t>
      </w:r>
      <w:r w:rsidRPr="001329B8">
        <w:rPr>
          <w:rFonts w:ascii="Times New Roman" w:hAnsi="Times New Roman" w:cs="Times New Roman"/>
          <w:color w:val="000000" w:themeColor="text1"/>
          <w:sz w:val="24"/>
          <w:szCs w:val="24"/>
          <w:shd w:val="clear" w:color="auto" w:fill="FFFFFF"/>
        </w:rPr>
        <w:t xml:space="preserve">, </w:t>
      </w:r>
      <w:r w:rsidRPr="001329B8">
        <w:rPr>
          <w:rFonts w:ascii="Times New Roman" w:hAnsi="Times New Roman" w:cs="Times New Roman"/>
          <w:color w:val="000000" w:themeColor="text1"/>
          <w:kern w:val="24"/>
          <w:sz w:val="24"/>
          <w:szCs w:val="24"/>
        </w:rPr>
        <w:t xml:space="preserve">a </w:t>
      </w:r>
      <w:r w:rsidRPr="001329B8">
        <w:rPr>
          <w:rFonts w:ascii="Times New Roman" w:eastAsia="Times New Roman" w:hAnsi="Times New Roman" w:cs="Times New Roman"/>
          <w:color w:val="000000" w:themeColor="text1"/>
          <w:sz w:val="24"/>
          <w:szCs w:val="24"/>
          <w:lang w:eastAsia="pt-PT"/>
        </w:rPr>
        <w:t xml:space="preserve">existência de grandes quantidades de toneladas de carvão atraiu investimentos estrangeiros vindos </w:t>
      </w:r>
      <w:r w:rsidR="008A4FC2">
        <w:rPr>
          <w:rFonts w:ascii="Times New Roman" w:eastAsia="Times New Roman" w:hAnsi="Times New Roman" w:cs="Times New Roman"/>
          <w:color w:val="000000" w:themeColor="text1"/>
          <w:sz w:val="24"/>
          <w:szCs w:val="24"/>
          <w:lang w:eastAsia="pt-PT"/>
        </w:rPr>
        <w:t>de todo o mundo, o que levou o g</w:t>
      </w:r>
      <w:r w:rsidRPr="001329B8">
        <w:rPr>
          <w:rFonts w:ascii="Times New Roman" w:eastAsia="Times New Roman" w:hAnsi="Times New Roman" w:cs="Times New Roman"/>
          <w:color w:val="000000" w:themeColor="text1"/>
          <w:sz w:val="24"/>
          <w:szCs w:val="24"/>
          <w:lang w:eastAsia="pt-PT"/>
        </w:rPr>
        <w:t xml:space="preserve">overno moçambicano a aprovar concessões para exploração desses minerais, sem a salvaguarda dos interesses e direitos das comunidades, que se traduziu no aumento de falsas expetativas e no incumprimento dos PAR, que expõem diversas famílias afetadas às situações de extrema pobreza. </w:t>
      </w:r>
    </w:p>
    <w:p w:rsidR="003C4E03" w:rsidRDefault="003C4E03" w:rsidP="003C4E03">
      <w:pPr>
        <w:shd w:val="clear" w:color="auto" w:fill="FFFFFF"/>
        <w:spacing w:after="0" w:line="360" w:lineRule="auto"/>
        <w:ind w:firstLine="720"/>
        <w:jc w:val="both"/>
        <w:rPr>
          <w:rFonts w:ascii="Times New Roman" w:eastAsia="Times New Roman" w:hAnsi="Times New Roman" w:cs="Times New Roman"/>
          <w:color w:val="000000" w:themeColor="text1"/>
          <w:sz w:val="24"/>
          <w:szCs w:val="24"/>
          <w:lang w:eastAsia="pt-PT"/>
        </w:rPr>
      </w:pPr>
      <w:r w:rsidRPr="008A4052">
        <w:rPr>
          <w:rFonts w:ascii="Times New Roman" w:eastAsia="Times New Roman" w:hAnsi="Times New Roman" w:cs="Times New Roman"/>
          <w:sz w:val="24"/>
          <w:szCs w:val="24"/>
          <w:lang w:eastAsia="pt-PT"/>
        </w:rPr>
        <w:t>Para dar lugar a exploração de carvão, as empresas transnacionais deslocaram populações das zonas onde viviam e proviam os seus sustentos, para locais de reassentamento, sem que fossem acautelados alguns preceitos legais, nomeadamente, as consultas públicas, a fim de se compatibilizar</w:t>
      </w:r>
      <w:r>
        <w:rPr>
          <w:rFonts w:ascii="Times New Roman" w:eastAsia="Times New Roman" w:hAnsi="Times New Roman" w:cs="Times New Roman"/>
          <w:sz w:val="24"/>
          <w:szCs w:val="24"/>
          <w:lang w:eastAsia="pt-PT"/>
        </w:rPr>
        <w:t>em</w:t>
      </w:r>
      <w:r w:rsidRPr="008A4052">
        <w:rPr>
          <w:rFonts w:ascii="Times New Roman" w:eastAsia="Times New Roman" w:hAnsi="Times New Roman" w:cs="Times New Roman"/>
          <w:sz w:val="24"/>
          <w:szCs w:val="24"/>
          <w:lang w:eastAsia="pt-PT"/>
        </w:rPr>
        <w:t xml:space="preserve"> com os interesses das comunidades locais. Partindo do princípio constitucional que “A Terra é propriedade do Estado” e meio de criação de riqueza e bem-estar social dos </w:t>
      </w:r>
      <w:r w:rsidRPr="00F60632">
        <w:rPr>
          <w:rFonts w:ascii="Times New Roman" w:eastAsia="Times New Roman" w:hAnsi="Times New Roman" w:cs="Times New Roman"/>
          <w:color w:val="000000" w:themeColor="text1"/>
          <w:sz w:val="24"/>
          <w:szCs w:val="24"/>
          <w:lang w:eastAsia="pt-PT"/>
        </w:rPr>
        <w:t>moçambicanos, as populações afetadas perderam esses direitos, sem a justa indemnização, mas também sem a responsabilização das empresas transnacionais.</w:t>
      </w:r>
    </w:p>
    <w:p w:rsidR="00BE427A" w:rsidRDefault="003C4E03" w:rsidP="00BE427A">
      <w:pPr>
        <w:spacing w:after="0" w:line="360" w:lineRule="auto"/>
        <w:ind w:firstLine="720"/>
        <w:jc w:val="both"/>
        <w:rPr>
          <w:rFonts w:ascii="Times New Roman" w:hAnsi="Times New Roman" w:cs="Times New Roman"/>
          <w:color w:val="000000" w:themeColor="text1"/>
          <w:sz w:val="24"/>
          <w:szCs w:val="24"/>
        </w:rPr>
      </w:pPr>
      <w:r w:rsidRPr="00986380">
        <w:rPr>
          <w:rFonts w:ascii="Times New Roman" w:eastAsia="Times New Roman" w:hAnsi="Times New Roman" w:cs="Times New Roman"/>
          <w:color w:val="000000" w:themeColor="text1"/>
          <w:sz w:val="24"/>
          <w:szCs w:val="24"/>
          <w:lang w:eastAsia="pt-PT"/>
        </w:rPr>
        <w:t xml:space="preserve"> </w:t>
      </w:r>
      <w:r w:rsidRPr="00986380">
        <w:rPr>
          <w:rFonts w:ascii="Times New Roman" w:hAnsi="Times New Roman" w:cs="Times New Roman"/>
          <w:color w:val="000000" w:themeColor="text1"/>
          <w:sz w:val="24"/>
          <w:szCs w:val="24"/>
        </w:rPr>
        <w:t xml:space="preserve">Os resultados da pesquisa permitem aferir que o reassentamento falhou porque, em </w:t>
      </w:r>
      <w:r w:rsidR="008A4FC2">
        <w:rPr>
          <w:rFonts w:ascii="Times New Roman" w:hAnsi="Times New Roman" w:cs="Times New Roman"/>
          <w:color w:val="000000" w:themeColor="text1"/>
          <w:sz w:val="24"/>
          <w:szCs w:val="24"/>
        </w:rPr>
        <w:t>nome da transparência, tanto o g</w:t>
      </w:r>
      <w:r w:rsidRPr="00986380">
        <w:rPr>
          <w:rFonts w:ascii="Times New Roman" w:hAnsi="Times New Roman" w:cs="Times New Roman"/>
          <w:color w:val="000000" w:themeColor="text1"/>
          <w:sz w:val="24"/>
          <w:szCs w:val="24"/>
        </w:rPr>
        <w:t xml:space="preserve">overno moçambicano como as empresas transnacionais mostraram-se reticentes e não envolveram no </w:t>
      </w:r>
      <w:r w:rsidR="007A4E1B">
        <w:rPr>
          <w:rFonts w:ascii="Times New Roman" w:hAnsi="Times New Roman" w:cs="Times New Roman"/>
          <w:color w:val="000000" w:themeColor="text1"/>
          <w:sz w:val="24"/>
          <w:szCs w:val="24"/>
        </w:rPr>
        <w:t>processo de consecução do proje</w:t>
      </w:r>
      <w:r w:rsidRPr="00986380">
        <w:rPr>
          <w:rFonts w:ascii="Times New Roman" w:hAnsi="Times New Roman" w:cs="Times New Roman"/>
          <w:color w:val="000000" w:themeColor="text1"/>
          <w:sz w:val="24"/>
          <w:szCs w:val="24"/>
        </w:rPr>
        <w:t xml:space="preserve">to em referência, as agremiações nacionais e internacionais ligadas à defesa de direitos humanos, </w:t>
      </w:r>
      <w:r w:rsidRPr="00986380">
        <w:rPr>
          <w:rFonts w:ascii="Times New Roman" w:hAnsi="Times New Roman" w:cs="Times New Roman"/>
          <w:color w:val="000000" w:themeColor="text1"/>
          <w:sz w:val="24"/>
          <w:szCs w:val="24"/>
        </w:rPr>
        <w:lastRenderedPageBreak/>
        <w:t xml:space="preserve">mas também e fundamentalmente a observância dos aspetos antropológicos e sociológicos das comunidades locais, nomeadamente, o </w:t>
      </w:r>
      <w:r w:rsidRPr="00986380">
        <w:rPr>
          <w:rFonts w:ascii="Times New Roman" w:hAnsi="Times New Roman" w:cs="Times New Roman"/>
          <w:i/>
          <w:color w:val="000000" w:themeColor="text1"/>
          <w:sz w:val="24"/>
          <w:szCs w:val="24"/>
        </w:rPr>
        <w:t>modus vivendi e operandi.</w:t>
      </w:r>
      <w:r w:rsidRPr="00986380">
        <w:rPr>
          <w:rFonts w:ascii="Times New Roman" w:hAnsi="Times New Roman" w:cs="Times New Roman"/>
          <w:color w:val="000000" w:themeColor="text1"/>
          <w:sz w:val="24"/>
          <w:szCs w:val="24"/>
        </w:rPr>
        <w:t xml:space="preserve"> A exclusão dessas associações de direitos humanos, longe de ser uma análise consensual, foi por temer possível politização do processo de reassentamento no sentido de alargamento do debate (consultas comunitárias) e a consciencialização das populações afetadas no âmbito dos direitos fundamentais consagrados na CRM.</w:t>
      </w:r>
    </w:p>
    <w:p w:rsidR="00BE427A" w:rsidRPr="00986380" w:rsidRDefault="00BE427A" w:rsidP="000632A8">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É interessante perceber que, m</w:t>
      </w:r>
      <w:r w:rsidR="002C23B9">
        <w:rPr>
          <w:rFonts w:ascii="Times New Roman" w:hAnsi="Times New Roman" w:cs="Times New Roman"/>
          <w:sz w:val="24"/>
          <w:szCs w:val="24"/>
        </w:rPr>
        <w:t>ais do que o g</w:t>
      </w:r>
      <w:r>
        <w:rPr>
          <w:rFonts w:ascii="Times New Roman" w:hAnsi="Times New Roman" w:cs="Times New Roman"/>
          <w:sz w:val="24"/>
          <w:szCs w:val="24"/>
        </w:rPr>
        <w:t>overno, são as empresas transnacionais que, com o seu capital agindo em promiscuidade ou isoladamente</w:t>
      </w:r>
      <w:r>
        <w:rPr>
          <w:rStyle w:val="Refdenotaderodap"/>
          <w:rFonts w:ascii="Times New Roman" w:hAnsi="Times New Roman" w:cs="Times New Roman"/>
          <w:sz w:val="24"/>
          <w:szCs w:val="24"/>
        </w:rPr>
        <w:footnoteReference w:id="773"/>
      </w:r>
      <w:r>
        <w:rPr>
          <w:rFonts w:ascii="Times New Roman" w:hAnsi="Times New Roman" w:cs="Times New Roman"/>
          <w:sz w:val="24"/>
          <w:szCs w:val="24"/>
        </w:rPr>
        <w:t xml:space="preserve">, praticam violações dos direitos humanos. As “deslocações compulsivas” das populações têm sido, no leque das violações, as mais periclitantes, porque desestruturam uma comunidade e várias famílias (a célula básica da sociedade). </w:t>
      </w:r>
      <w:r w:rsidR="000632A8">
        <w:rPr>
          <w:rFonts w:ascii="Times New Roman" w:hAnsi="Times New Roman" w:cs="Times New Roman"/>
          <w:sz w:val="24"/>
          <w:szCs w:val="24"/>
        </w:rPr>
        <w:t>A tudo isso se somam os problemas ambientais, nomeadamente a poluição do ar</w:t>
      </w:r>
      <w:r w:rsidR="001C775E">
        <w:rPr>
          <w:rFonts w:ascii="Times New Roman" w:hAnsi="Times New Roman" w:cs="Times New Roman"/>
          <w:sz w:val="24"/>
          <w:szCs w:val="24"/>
        </w:rPr>
        <w:t xml:space="preserve"> e</w:t>
      </w:r>
      <w:r w:rsidR="000632A8">
        <w:rPr>
          <w:rFonts w:ascii="Times New Roman" w:hAnsi="Times New Roman" w:cs="Times New Roman"/>
          <w:sz w:val="24"/>
          <w:szCs w:val="24"/>
        </w:rPr>
        <w:t xml:space="preserve"> dos rios, </w:t>
      </w:r>
      <w:r w:rsidR="001C775E">
        <w:rPr>
          <w:rFonts w:ascii="Times New Roman" w:hAnsi="Times New Roman" w:cs="Times New Roman"/>
          <w:sz w:val="24"/>
          <w:szCs w:val="24"/>
        </w:rPr>
        <w:t xml:space="preserve">bem como a devastação de florestas tropicais, </w:t>
      </w:r>
      <w:r w:rsidR="000632A8">
        <w:rPr>
          <w:rFonts w:ascii="Times New Roman" w:hAnsi="Times New Roman" w:cs="Times New Roman"/>
          <w:sz w:val="24"/>
          <w:szCs w:val="24"/>
        </w:rPr>
        <w:t>causando a morte de seres humanos e a depleção dos recursos</w:t>
      </w:r>
      <w:r w:rsidR="001C775E">
        <w:rPr>
          <w:rFonts w:ascii="Times New Roman" w:hAnsi="Times New Roman" w:cs="Times New Roman"/>
          <w:sz w:val="24"/>
          <w:szCs w:val="24"/>
        </w:rPr>
        <w:t xml:space="preserve"> naturais</w:t>
      </w:r>
      <w:r w:rsidR="000632A8">
        <w:rPr>
          <w:rFonts w:ascii="Times New Roman" w:hAnsi="Times New Roman" w:cs="Times New Roman"/>
          <w:sz w:val="24"/>
          <w:szCs w:val="24"/>
        </w:rPr>
        <w:t xml:space="preserve">. </w:t>
      </w:r>
    </w:p>
    <w:p w:rsidR="003C4E03" w:rsidRPr="00734BE4" w:rsidRDefault="003C4E03" w:rsidP="003C4E03">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Assim, a </w:t>
      </w:r>
      <w:r w:rsidRPr="008A4052">
        <w:rPr>
          <w:rFonts w:ascii="Times New Roman" w:hAnsi="Times New Roman" w:cs="Times New Roman"/>
          <w:sz w:val="24"/>
          <w:szCs w:val="24"/>
        </w:rPr>
        <w:t xml:space="preserve">avaliar pela análise contrafatual, infere-se ainda que as irregularidades que caraterizaram o </w:t>
      </w:r>
      <w:r>
        <w:rPr>
          <w:rFonts w:ascii="Times New Roman" w:hAnsi="Times New Roman" w:cs="Times New Roman"/>
          <w:sz w:val="24"/>
          <w:szCs w:val="24"/>
        </w:rPr>
        <w:t xml:space="preserve">processo de </w:t>
      </w:r>
      <w:r w:rsidRPr="008A4052">
        <w:rPr>
          <w:rFonts w:ascii="Times New Roman" w:hAnsi="Times New Roman" w:cs="Times New Roman"/>
          <w:sz w:val="24"/>
          <w:szCs w:val="24"/>
        </w:rPr>
        <w:t>reassentamento não teriam aconte</w:t>
      </w:r>
      <w:r>
        <w:rPr>
          <w:rFonts w:ascii="Times New Roman" w:hAnsi="Times New Roman" w:cs="Times New Roman"/>
          <w:sz w:val="24"/>
          <w:szCs w:val="24"/>
        </w:rPr>
        <w:t xml:space="preserve">cido, se as populações afetadas </w:t>
      </w:r>
      <w:r>
        <w:rPr>
          <w:rFonts w:ascii="Times New Roman" w:eastAsia="Times New Roman" w:hAnsi="Times New Roman" w:cs="Times New Roman"/>
          <w:sz w:val="24"/>
          <w:szCs w:val="24"/>
          <w:lang w:eastAsia="pt-PT"/>
        </w:rPr>
        <w:t>–</w:t>
      </w:r>
      <w:r w:rsidRPr="008A4052">
        <w:rPr>
          <w:rFonts w:ascii="Times New Roman" w:hAnsi="Times New Roman" w:cs="Times New Roman"/>
          <w:sz w:val="24"/>
          <w:szCs w:val="24"/>
        </w:rPr>
        <w:t xml:space="preserve"> uma minoria com pouco nível de instrução contrastada por uma enorme quantidade d</w:t>
      </w:r>
      <w:r w:rsidR="00A97578">
        <w:rPr>
          <w:rFonts w:ascii="Times New Roman" w:hAnsi="Times New Roman" w:cs="Times New Roman"/>
          <w:sz w:val="24"/>
          <w:szCs w:val="24"/>
        </w:rPr>
        <w:t>e pessoas assoladas pela ilitera</w:t>
      </w:r>
      <w:r w:rsidR="00A97578" w:rsidRPr="008A4052">
        <w:rPr>
          <w:rFonts w:ascii="Times New Roman" w:hAnsi="Times New Roman" w:cs="Times New Roman"/>
          <w:sz w:val="24"/>
          <w:szCs w:val="24"/>
        </w:rPr>
        <w:t>cia</w:t>
      </w:r>
      <w:r w:rsidRPr="008A4052">
        <w:rPr>
          <w:rFonts w:ascii="Times New Roman" w:hAnsi="Times New Roman" w:cs="Times New Roman"/>
          <w:sz w:val="24"/>
          <w:szCs w:val="24"/>
        </w:rPr>
        <w:t xml:space="preserve"> </w:t>
      </w:r>
      <w:r>
        <w:rPr>
          <w:rFonts w:ascii="Times New Roman" w:eastAsia="Times New Roman" w:hAnsi="Times New Roman" w:cs="Times New Roman"/>
          <w:sz w:val="24"/>
          <w:szCs w:val="24"/>
          <w:lang w:eastAsia="pt-PT"/>
        </w:rPr>
        <w:t>–</w:t>
      </w:r>
      <w:r w:rsidRPr="008A4052">
        <w:rPr>
          <w:rFonts w:ascii="Times New Roman" w:hAnsi="Times New Roman" w:cs="Times New Roman"/>
          <w:sz w:val="24"/>
          <w:szCs w:val="24"/>
        </w:rPr>
        <w:t xml:space="preserve"> estivessem mel</w:t>
      </w:r>
      <w:r>
        <w:rPr>
          <w:rFonts w:ascii="Times New Roman" w:hAnsi="Times New Roman" w:cs="Times New Roman"/>
          <w:sz w:val="24"/>
          <w:szCs w:val="24"/>
        </w:rPr>
        <w:t>hor organizadas como procuram estar hoje,</w:t>
      </w:r>
      <w:r w:rsidRPr="008A4052">
        <w:rPr>
          <w:rFonts w:ascii="Times New Roman" w:hAnsi="Times New Roman" w:cs="Times New Roman"/>
          <w:sz w:val="24"/>
          <w:szCs w:val="24"/>
        </w:rPr>
        <w:t xml:space="preserve"> dotada</w:t>
      </w:r>
      <w:r>
        <w:rPr>
          <w:rFonts w:ascii="Times New Roman" w:hAnsi="Times New Roman" w:cs="Times New Roman"/>
          <w:sz w:val="24"/>
          <w:szCs w:val="24"/>
        </w:rPr>
        <w:t xml:space="preserve">s de mais informações e </w:t>
      </w:r>
      <w:r w:rsidRPr="008A4052">
        <w:rPr>
          <w:rFonts w:ascii="Times New Roman" w:hAnsi="Times New Roman" w:cs="Times New Roman"/>
          <w:sz w:val="24"/>
          <w:szCs w:val="24"/>
        </w:rPr>
        <w:t>conhecimentos da legislação moçambicana e os seus direitos básicos. Por outras palavras, não haveria riscos de que as decisões de alguns líderes com</w:t>
      </w:r>
      <w:r>
        <w:rPr>
          <w:rFonts w:ascii="Times New Roman" w:hAnsi="Times New Roman" w:cs="Times New Roman"/>
          <w:sz w:val="24"/>
          <w:szCs w:val="24"/>
        </w:rPr>
        <w:t>unitários fossem inconsistentes e</w:t>
      </w:r>
      <w:r w:rsidRPr="008A4052">
        <w:rPr>
          <w:rFonts w:ascii="Times New Roman" w:hAnsi="Times New Roman" w:cs="Times New Roman"/>
          <w:sz w:val="24"/>
          <w:szCs w:val="24"/>
        </w:rPr>
        <w:t xml:space="preserve"> que prejudica</w:t>
      </w:r>
      <w:r>
        <w:rPr>
          <w:rFonts w:ascii="Times New Roman" w:hAnsi="Times New Roman" w:cs="Times New Roman"/>
          <w:sz w:val="24"/>
          <w:szCs w:val="24"/>
        </w:rPr>
        <w:t xml:space="preserve">ssem </w:t>
      </w:r>
      <w:r w:rsidRPr="008A4052">
        <w:rPr>
          <w:rFonts w:ascii="Times New Roman" w:hAnsi="Times New Roman" w:cs="Times New Roman"/>
          <w:sz w:val="24"/>
          <w:szCs w:val="24"/>
        </w:rPr>
        <w:t xml:space="preserve">a vida de milhares de pessoas.  </w:t>
      </w:r>
    </w:p>
    <w:p w:rsidR="003C4E03" w:rsidRDefault="003C4E03" w:rsidP="003C4E0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BE427A">
        <w:rPr>
          <w:rFonts w:ascii="Times New Roman" w:hAnsi="Times New Roman" w:cs="Times New Roman"/>
          <w:color w:val="000000" w:themeColor="text1"/>
          <w:sz w:val="24"/>
          <w:szCs w:val="24"/>
        </w:rPr>
        <w:t xml:space="preserve">No seguimento deste pressuposto, </w:t>
      </w:r>
      <w:r>
        <w:rPr>
          <w:rFonts w:ascii="Times New Roman" w:hAnsi="Times New Roman" w:cs="Times New Roman"/>
          <w:color w:val="000000" w:themeColor="text1"/>
          <w:sz w:val="24"/>
          <w:szCs w:val="24"/>
        </w:rPr>
        <w:t xml:space="preserve">Conceição Osório e Tereza Cruz e Silva apresentam uma visão mais pessimista relativamente ao desconhecimento da legislação moçambicana por parte dos reassentados. Segundo elas,   </w:t>
      </w:r>
    </w:p>
    <w:p w:rsidR="000632A8" w:rsidRDefault="000632A8" w:rsidP="003C4E03">
      <w:pPr>
        <w:tabs>
          <w:tab w:val="left" w:pos="2268"/>
        </w:tabs>
        <w:spacing w:after="0" w:line="240" w:lineRule="auto"/>
        <w:ind w:left="2268"/>
        <w:jc w:val="both"/>
        <w:rPr>
          <w:rFonts w:ascii="Times New Roman" w:hAnsi="Times New Roman" w:cs="Times New Roman"/>
          <w:color w:val="000000" w:themeColor="text1"/>
          <w:sz w:val="20"/>
          <w:szCs w:val="20"/>
        </w:rPr>
      </w:pPr>
    </w:p>
    <w:p w:rsidR="003C4E03" w:rsidRPr="00086C9A" w:rsidRDefault="003C4E03" w:rsidP="001F55FD">
      <w:pPr>
        <w:spacing w:after="0" w:line="240" w:lineRule="auto"/>
        <w:ind w:left="2268"/>
        <w:jc w:val="both"/>
        <w:rPr>
          <w:rFonts w:ascii="Times New Roman" w:hAnsi="Times New Roman" w:cs="Times New Roman"/>
          <w:color w:val="000000" w:themeColor="text1"/>
          <w:sz w:val="20"/>
          <w:szCs w:val="20"/>
        </w:rPr>
      </w:pPr>
      <w:r w:rsidRPr="00086C9A">
        <w:rPr>
          <w:rFonts w:ascii="Times New Roman" w:hAnsi="Times New Roman" w:cs="Times New Roman"/>
          <w:color w:val="000000" w:themeColor="text1"/>
          <w:sz w:val="20"/>
          <w:szCs w:val="20"/>
        </w:rPr>
        <w:t xml:space="preserve">A falta de conhecimento dos seus direitos e as várias nebulosas que “transversalizam” o processo de reassentamento são aspectos indissociáveis dos </w:t>
      </w:r>
      <w:r w:rsidRPr="00086C9A">
        <w:rPr>
          <w:rFonts w:ascii="Times New Roman" w:hAnsi="Times New Roman" w:cs="Times New Roman"/>
          <w:color w:val="000000" w:themeColor="text1"/>
          <w:sz w:val="20"/>
          <w:szCs w:val="20"/>
        </w:rPr>
        <w:lastRenderedPageBreak/>
        <w:t>dispositivos de exclusão, procurando-se simultaneamente assegurar a manutenção e a conformação com a situação e impedir a manifestação da resistência.</w:t>
      </w:r>
      <w:r w:rsidRPr="00086C9A">
        <w:rPr>
          <w:rStyle w:val="Refdenotaderodap"/>
          <w:rFonts w:ascii="Times New Roman" w:hAnsi="Times New Roman" w:cs="Times New Roman"/>
          <w:color w:val="000000" w:themeColor="text1"/>
          <w:sz w:val="20"/>
          <w:szCs w:val="20"/>
        </w:rPr>
        <w:footnoteReference w:id="774"/>
      </w:r>
    </w:p>
    <w:p w:rsidR="003C4E03" w:rsidRDefault="003C4E03" w:rsidP="003C4E03">
      <w:pPr>
        <w:shd w:val="clear" w:color="auto" w:fill="FFFFFF"/>
        <w:spacing w:after="0" w:line="360" w:lineRule="auto"/>
        <w:jc w:val="both"/>
        <w:rPr>
          <w:rFonts w:ascii="Times New Roman" w:hAnsi="Times New Roman" w:cs="Times New Roman"/>
          <w:color w:val="000000" w:themeColor="text1"/>
          <w:sz w:val="24"/>
          <w:szCs w:val="24"/>
        </w:rPr>
      </w:pPr>
    </w:p>
    <w:p w:rsidR="003C4E03" w:rsidRPr="00BB2E64" w:rsidRDefault="003C4E03" w:rsidP="003C4E03">
      <w:pPr>
        <w:shd w:val="clear" w:color="auto" w:fill="FFFFFF"/>
        <w:spacing w:after="0" w:line="360" w:lineRule="auto"/>
        <w:jc w:val="both"/>
        <w:rPr>
          <w:rFonts w:ascii="Times New Roman" w:eastAsia="Times New Roman" w:hAnsi="Times New Roman" w:cs="Times New Roman"/>
          <w:color w:val="000000" w:themeColor="text1"/>
          <w:sz w:val="24"/>
          <w:szCs w:val="24"/>
          <w:lang w:eastAsia="pt-PT"/>
        </w:rPr>
      </w:pPr>
      <w:r>
        <w:rPr>
          <w:rFonts w:ascii="Times New Roman" w:eastAsia="Times New Roman" w:hAnsi="Times New Roman" w:cs="Times New Roman"/>
          <w:color w:val="000000" w:themeColor="text1"/>
          <w:sz w:val="24"/>
          <w:szCs w:val="24"/>
          <w:lang w:eastAsia="pt-PT"/>
        </w:rPr>
        <w:t>A desp</w:t>
      </w:r>
      <w:r w:rsidRPr="008A4052">
        <w:rPr>
          <w:rFonts w:ascii="Times New Roman" w:eastAsia="Times New Roman" w:hAnsi="Times New Roman" w:cs="Times New Roman"/>
          <w:color w:val="000000" w:themeColor="text1"/>
          <w:sz w:val="24"/>
          <w:szCs w:val="24"/>
          <w:lang w:eastAsia="pt-PT"/>
        </w:rPr>
        <w:t>eito das adversidad</w:t>
      </w:r>
      <w:r>
        <w:rPr>
          <w:rFonts w:ascii="Times New Roman" w:eastAsia="Times New Roman" w:hAnsi="Times New Roman" w:cs="Times New Roman"/>
          <w:color w:val="000000" w:themeColor="text1"/>
          <w:sz w:val="24"/>
          <w:szCs w:val="24"/>
          <w:lang w:eastAsia="pt-PT"/>
        </w:rPr>
        <w:t xml:space="preserve">es ocorridas no reassentamento, perpassa </w:t>
      </w:r>
      <w:r w:rsidRPr="008A4052">
        <w:rPr>
          <w:rFonts w:ascii="Times New Roman" w:eastAsia="Times New Roman" w:hAnsi="Times New Roman" w:cs="Times New Roman"/>
          <w:color w:val="000000" w:themeColor="text1"/>
          <w:sz w:val="24"/>
          <w:szCs w:val="24"/>
          <w:lang w:eastAsia="pt-PT"/>
        </w:rPr>
        <w:t>o</w:t>
      </w:r>
      <w:r>
        <w:rPr>
          <w:rFonts w:ascii="Times New Roman" w:eastAsia="Times New Roman" w:hAnsi="Times New Roman" w:cs="Times New Roman"/>
          <w:color w:val="000000" w:themeColor="text1"/>
          <w:sz w:val="24"/>
          <w:szCs w:val="24"/>
          <w:lang w:eastAsia="pt-PT"/>
        </w:rPr>
        <w:t xml:space="preserve"> pensamento entre a maioria dos inquiridos que o</w:t>
      </w:r>
      <w:r w:rsidRPr="008A4052">
        <w:rPr>
          <w:rFonts w:ascii="Times New Roman" w:eastAsia="Times New Roman" w:hAnsi="Times New Roman" w:cs="Times New Roman"/>
          <w:color w:val="000000" w:themeColor="text1"/>
          <w:sz w:val="24"/>
          <w:szCs w:val="24"/>
          <w:lang w:eastAsia="pt-PT"/>
        </w:rPr>
        <w:t xml:space="preserve">s recursos naturais constituem uma dádiva para Moçambique. </w:t>
      </w:r>
      <w:r w:rsidRPr="008A4052">
        <w:rPr>
          <w:rFonts w:ascii="Times New Roman" w:eastAsia="Times New Roman" w:hAnsi="Times New Roman" w:cs="Times New Roman"/>
          <w:sz w:val="24"/>
          <w:szCs w:val="24"/>
          <w:lang w:eastAsia="pt-PT"/>
        </w:rPr>
        <w:t xml:space="preserve">A bênção não é algo </w:t>
      </w:r>
      <w:r w:rsidR="00E67905">
        <w:rPr>
          <w:rFonts w:ascii="Times New Roman" w:eastAsia="Times New Roman" w:hAnsi="Times New Roman" w:cs="Times New Roman"/>
          <w:sz w:val="24"/>
          <w:szCs w:val="24"/>
          <w:lang w:eastAsia="pt-PT"/>
        </w:rPr>
        <w:t>permanente e nem a “maldição</w:t>
      </w:r>
      <w:r>
        <w:rPr>
          <w:rFonts w:ascii="Times New Roman" w:eastAsia="Times New Roman" w:hAnsi="Times New Roman" w:cs="Times New Roman"/>
          <w:sz w:val="24"/>
          <w:szCs w:val="24"/>
          <w:lang w:eastAsia="pt-PT"/>
        </w:rPr>
        <w:t xml:space="preserve"> dos</w:t>
      </w:r>
      <w:r w:rsidRPr="008A4052">
        <w:rPr>
          <w:rFonts w:ascii="Times New Roman" w:eastAsia="Times New Roman" w:hAnsi="Times New Roman" w:cs="Times New Roman"/>
          <w:sz w:val="24"/>
          <w:szCs w:val="24"/>
          <w:lang w:eastAsia="pt-PT"/>
        </w:rPr>
        <w:t xml:space="preserve"> recursos </w:t>
      </w:r>
      <w:r>
        <w:rPr>
          <w:rFonts w:ascii="Times New Roman" w:eastAsia="Times New Roman" w:hAnsi="Times New Roman" w:cs="Times New Roman"/>
          <w:sz w:val="24"/>
          <w:szCs w:val="24"/>
          <w:lang w:eastAsia="pt-PT"/>
        </w:rPr>
        <w:t>naturais</w:t>
      </w:r>
      <w:r w:rsidR="00E67905">
        <w:rPr>
          <w:rFonts w:ascii="Times New Roman" w:eastAsia="Times New Roman" w:hAnsi="Times New Roman" w:cs="Times New Roman"/>
          <w:sz w:val="24"/>
          <w:szCs w:val="24"/>
          <w:lang w:eastAsia="pt-PT"/>
        </w:rPr>
        <w:t>”</w:t>
      </w:r>
      <w:r>
        <w:rPr>
          <w:rFonts w:ascii="Times New Roman" w:eastAsia="Times New Roman" w:hAnsi="Times New Roman" w:cs="Times New Roman"/>
          <w:sz w:val="24"/>
          <w:szCs w:val="24"/>
          <w:lang w:eastAsia="pt-PT"/>
        </w:rPr>
        <w:t xml:space="preserve"> é improvável de acontecer no país</w:t>
      </w:r>
      <w:r w:rsidRPr="008A4052">
        <w:rPr>
          <w:rFonts w:ascii="Times New Roman" w:eastAsia="Times New Roman" w:hAnsi="Times New Roman" w:cs="Times New Roman"/>
          <w:sz w:val="24"/>
          <w:szCs w:val="24"/>
          <w:lang w:eastAsia="pt-PT"/>
        </w:rPr>
        <w:t xml:space="preserve">, por duas ordens de razão. A primeira justifica-se porque o carvão mineral é um recurso esgotável e a sua exploração não está a criar oportunidades </w:t>
      </w:r>
      <w:r>
        <w:rPr>
          <w:rFonts w:ascii="Times New Roman" w:eastAsia="Times New Roman" w:hAnsi="Times New Roman" w:cs="Times New Roman"/>
          <w:sz w:val="24"/>
          <w:szCs w:val="24"/>
          <w:lang w:eastAsia="pt-PT"/>
        </w:rPr>
        <w:t xml:space="preserve">para melhorar a vida dos </w:t>
      </w:r>
      <w:r w:rsidRPr="008A4052">
        <w:rPr>
          <w:rFonts w:ascii="Times New Roman" w:eastAsia="Times New Roman" w:hAnsi="Times New Roman" w:cs="Times New Roman"/>
          <w:sz w:val="24"/>
          <w:szCs w:val="24"/>
          <w:lang w:eastAsia="pt-PT"/>
        </w:rPr>
        <w:t>cida</w:t>
      </w:r>
      <w:r>
        <w:rPr>
          <w:rFonts w:ascii="Times New Roman" w:eastAsia="Times New Roman" w:hAnsi="Times New Roman" w:cs="Times New Roman"/>
          <w:sz w:val="24"/>
          <w:szCs w:val="24"/>
          <w:lang w:eastAsia="pt-PT"/>
        </w:rPr>
        <w:t xml:space="preserve">dãos. A segunda prende-se com o facto de os </w:t>
      </w:r>
      <w:r w:rsidRPr="008A4052">
        <w:rPr>
          <w:rFonts w:ascii="Times New Roman" w:eastAsia="Times New Roman" w:hAnsi="Times New Roman" w:cs="Times New Roman"/>
          <w:sz w:val="24"/>
          <w:szCs w:val="24"/>
          <w:lang w:eastAsia="pt-PT"/>
        </w:rPr>
        <w:t>reassentamento</w:t>
      </w:r>
      <w:r>
        <w:rPr>
          <w:rFonts w:ascii="Times New Roman" w:eastAsia="Times New Roman" w:hAnsi="Times New Roman" w:cs="Times New Roman"/>
          <w:sz w:val="24"/>
          <w:szCs w:val="24"/>
          <w:lang w:eastAsia="pt-PT"/>
        </w:rPr>
        <w:t xml:space="preserve">s terem causado a </w:t>
      </w:r>
      <w:r w:rsidRPr="008A4052">
        <w:rPr>
          <w:rFonts w:ascii="Times New Roman" w:eastAsia="Times New Roman" w:hAnsi="Times New Roman" w:cs="Times New Roman"/>
          <w:sz w:val="24"/>
          <w:szCs w:val="24"/>
          <w:lang w:eastAsia="pt-PT"/>
        </w:rPr>
        <w:t>desestruturação de milhares de famílias moçambicanas. Mas</w:t>
      </w:r>
      <w:r>
        <w:rPr>
          <w:rFonts w:ascii="Times New Roman" w:eastAsia="Times New Roman" w:hAnsi="Times New Roman" w:cs="Times New Roman"/>
          <w:sz w:val="24"/>
          <w:szCs w:val="24"/>
          <w:lang w:eastAsia="pt-PT"/>
        </w:rPr>
        <w:t>,</w:t>
      </w:r>
      <w:r w:rsidRPr="008A4052">
        <w:rPr>
          <w:rFonts w:ascii="Times New Roman" w:eastAsia="Times New Roman" w:hAnsi="Times New Roman" w:cs="Times New Roman"/>
          <w:sz w:val="24"/>
          <w:szCs w:val="24"/>
          <w:lang w:eastAsia="pt-PT"/>
        </w:rPr>
        <w:t xml:space="preserve"> </w:t>
      </w:r>
      <w:r>
        <w:rPr>
          <w:rFonts w:ascii="Times New Roman" w:eastAsia="Times New Roman" w:hAnsi="Times New Roman" w:cs="Times New Roman"/>
          <w:sz w:val="24"/>
          <w:szCs w:val="24"/>
          <w:lang w:eastAsia="pt-PT"/>
        </w:rPr>
        <w:t xml:space="preserve">argumento ainda mais convincente, está </w:t>
      </w:r>
      <w:r w:rsidRPr="008A4052">
        <w:rPr>
          <w:rFonts w:ascii="Times New Roman" w:eastAsia="Times New Roman" w:hAnsi="Times New Roman" w:cs="Times New Roman"/>
          <w:sz w:val="24"/>
          <w:szCs w:val="24"/>
          <w:lang w:eastAsia="pt-PT"/>
        </w:rPr>
        <w:t>ligado à etnicidade. Como f</w:t>
      </w:r>
      <w:r>
        <w:rPr>
          <w:rFonts w:ascii="Times New Roman" w:eastAsia="Times New Roman" w:hAnsi="Times New Roman" w:cs="Times New Roman"/>
          <w:sz w:val="24"/>
          <w:szCs w:val="24"/>
          <w:lang w:eastAsia="pt-PT"/>
        </w:rPr>
        <w:t>ez notar Liliana Ruben, a perce</w:t>
      </w:r>
      <w:r w:rsidRPr="008A4052">
        <w:rPr>
          <w:rFonts w:ascii="Times New Roman" w:eastAsia="Times New Roman" w:hAnsi="Times New Roman" w:cs="Times New Roman"/>
          <w:sz w:val="24"/>
          <w:szCs w:val="24"/>
          <w:lang w:eastAsia="pt-PT"/>
        </w:rPr>
        <w:t xml:space="preserve">ção dos inquiridos é a de que não são registados conflitos étnicos, </w:t>
      </w:r>
      <w:r>
        <w:rPr>
          <w:rFonts w:ascii="Times New Roman" w:eastAsia="Times New Roman" w:hAnsi="Times New Roman" w:cs="Times New Roman"/>
          <w:sz w:val="24"/>
          <w:szCs w:val="24"/>
          <w:lang w:eastAsia="pt-PT"/>
        </w:rPr>
        <w:t xml:space="preserve">em torno da exploração dos recursos naturais, </w:t>
      </w:r>
      <w:r w:rsidRPr="008A4052">
        <w:rPr>
          <w:rFonts w:ascii="Times New Roman" w:eastAsia="Times New Roman" w:hAnsi="Times New Roman" w:cs="Times New Roman"/>
          <w:sz w:val="24"/>
          <w:szCs w:val="24"/>
          <w:lang w:eastAsia="pt-PT"/>
        </w:rPr>
        <w:t xml:space="preserve">porque as populações de Cateme e Mualadzi “partilham a mesma dor.” </w:t>
      </w:r>
    </w:p>
    <w:p w:rsidR="003C4E03" w:rsidRDefault="003C4E03" w:rsidP="003C4E03">
      <w:pPr>
        <w:spacing w:after="0" w:line="360" w:lineRule="auto"/>
        <w:ind w:firstLine="720"/>
        <w:jc w:val="both"/>
        <w:rPr>
          <w:rFonts w:ascii="Times New Roman" w:eastAsia="Times New Roman" w:hAnsi="Times New Roman" w:cs="Times New Roman"/>
          <w:sz w:val="24"/>
          <w:szCs w:val="24"/>
          <w:lang w:eastAsia="pt-PT"/>
        </w:rPr>
      </w:pPr>
      <w:r w:rsidRPr="008A4052">
        <w:rPr>
          <w:rFonts w:ascii="Times New Roman" w:eastAsia="Times New Roman" w:hAnsi="Times New Roman" w:cs="Times New Roman"/>
          <w:sz w:val="24"/>
          <w:szCs w:val="24"/>
          <w:lang w:eastAsia="pt-PT"/>
        </w:rPr>
        <w:t>De fa</w:t>
      </w:r>
      <w:r>
        <w:rPr>
          <w:rFonts w:ascii="Times New Roman" w:eastAsia="Times New Roman" w:hAnsi="Times New Roman" w:cs="Times New Roman"/>
          <w:sz w:val="24"/>
          <w:szCs w:val="24"/>
          <w:lang w:eastAsia="pt-PT"/>
        </w:rPr>
        <w:t>c</w:t>
      </w:r>
      <w:r w:rsidRPr="008A4052">
        <w:rPr>
          <w:rFonts w:ascii="Times New Roman" w:eastAsia="Times New Roman" w:hAnsi="Times New Roman" w:cs="Times New Roman"/>
          <w:sz w:val="24"/>
          <w:szCs w:val="24"/>
          <w:lang w:eastAsia="pt-PT"/>
        </w:rPr>
        <w:t xml:space="preserve">to, existem alguns denominadores comuns entre elas que devem ser considerados, designadamente, a base étnico-linguística. </w:t>
      </w:r>
      <w:r>
        <w:rPr>
          <w:rFonts w:ascii="Times New Roman" w:eastAsia="Times New Roman" w:hAnsi="Times New Roman" w:cs="Times New Roman"/>
          <w:sz w:val="24"/>
          <w:szCs w:val="24"/>
          <w:lang w:eastAsia="pt-PT"/>
        </w:rPr>
        <w:t>Por circunstância referida ao longo do presente trabalho (a “naturalização” d</w:t>
      </w:r>
      <w:r w:rsidR="002E076E">
        <w:rPr>
          <w:rFonts w:ascii="Times New Roman" w:eastAsia="Times New Roman" w:hAnsi="Times New Roman" w:cs="Times New Roman"/>
          <w:sz w:val="24"/>
          <w:szCs w:val="24"/>
          <w:lang w:eastAsia="pt-PT"/>
        </w:rPr>
        <w:t xml:space="preserve">e </w:t>
      </w:r>
      <w:r>
        <w:rPr>
          <w:rFonts w:ascii="Times New Roman" w:eastAsia="Times New Roman" w:hAnsi="Times New Roman" w:cs="Times New Roman"/>
          <w:sz w:val="24"/>
          <w:szCs w:val="24"/>
          <w:lang w:eastAsia="pt-PT"/>
        </w:rPr>
        <w:t xml:space="preserve">membros </w:t>
      </w:r>
      <w:r w:rsidR="002E076E">
        <w:rPr>
          <w:rFonts w:ascii="Times New Roman" w:eastAsia="Times New Roman" w:hAnsi="Times New Roman" w:cs="Times New Roman"/>
          <w:sz w:val="24"/>
          <w:szCs w:val="24"/>
          <w:lang w:eastAsia="pt-PT"/>
        </w:rPr>
        <w:t xml:space="preserve">de </w:t>
      </w:r>
      <w:r>
        <w:rPr>
          <w:rFonts w:ascii="Times New Roman" w:eastAsia="Times New Roman" w:hAnsi="Times New Roman" w:cs="Times New Roman"/>
          <w:sz w:val="24"/>
          <w:szCs w:val="24"/>
          <w:lang w:eastAsia="pt-PT"/>
        </w:rPr>
        <w:t>outras etnias), a</w:t>
      </w:r>
      <w:r w:rsidRPr="008A4052">
        <w:rPr>
          <w:rFonts w:ascii="Times New Roman" w:eastAsia="Times New Roman" w:hAnsi="Times New Roman" w:cs="Times New Roman"/>
          <w:sz w:val="24"/>
          <w:szCs w:val="24"/>
          <w:lang w:eastAsia="pt-PT"/>
        </w:rPr>
        <w:t xml:space="preserve">s populações </w:t>
      </w:r>
      <w:r>
        <w:rPr>
          <w:rFonts w:ascii="Times New Roman" w:eastAsia="Times New Roman" w:hAnsi="Times New Roman" w:cs="Times New Roman"/>
          <w:sz w:val="24"/>
          <w:szCs w:val="24"/>
          <w:lang w:eastAsia="pt-PT"/>
        </w:rPr>
        <w:t xml:space="preserve">de Cateme e Mualadzi consideram-se da </w:t>
      </w:r>
      <w:r w:rsidRPr="008A4052">
        <w:rPr>
          <w:rFonts w:ascii="Times New Roman" w:eastAsia="Times New Roman" w:hAnsi="Times New Roman" w:cs="Times New Roman"/>
          <w:sz w:val="24"/>
          <w:szCs w:val="24"/>
          <w:lang w:eastAsia="pt-PT"/>
        </w:rPr>
        <w:t xml:space="preserve">mesma </w:t>
      </w:r>
      <w:r w:rsidR="00D223AE">
        <w:rPr>
          <w:rFonts w:ascii="Times New Roman" w:eastAsia="Times New Roman" w:hAnsi="Times New Roman" w:cs="Times New Roman"/>
          <w:sz w:val="24"/>
          <w:szCs w:val="24"/>
          <w:lang w:eastAsia="pt-PT"/>
        </w:rPr>
        <w:t xml:space="preserve">“família </w:t>
      </w:r>
      <w:r w:rsidR="00D223AE" w:rsidRPr="008A4052">
        <w:rPr>
          <w:rFonts w:ascii="Times New Roman" w:eastAsia="Times New Roman" w:hAnsi="Times New Roman" w:cs="Times New Roman"/>
          <w:sz w:val="24"/>
          <w:szCs w:val="24"/>
          <w:lang w:eastAsia="pt-PT"/>
        </w:rPr>
        <w:t>étni</w:t>
      </w:r>
      <w:r w:rsidR="00D223AE">
        <w:rPr>
          <w:rFonts w:ascii="Times New Roman" w:eastAsia="Times New Roman" w:hAnsi="Times New Roman" w:cs="Times New Roman"/>
          <w:sz w:val="24"/>
          <w:szCs w:val="24"/>
          <w:lang w:eastAsia="pt-PT"/>
        </w:rPr>
        <w:t>c</w:t>
      </w:r>
      <w:r w:rsidR="00D223AE" w:rsidRPr="008A4052">
        <w:rPr>
          <w:rFonts w:ascii="Times New Roman" w:eastAsia="Times New Roman" w:hAnsi="Times New Roman" w:cs="Times New Roman"/>
          <w:sz w:val="24"/>
          <w:szCs w:val="24"/>
          <w:lang w:eastAsia="pt-PT"/>
        </w:rPr>
        <w:t>a</w:t>
      </w:r>
      <w:r w:rsidR="00D223AE">
        <w:rPr>
          <w:rFonts w:ascii="Times New Roman" w:eastAsia="Times New Roman" w:hAnsi="Times New Roman" w:cs="Times New Roman"/>
          <w:sz w:val="24"/>
          <w:szCs w:val="24"/>
          <w:lang w:eastAsia="pt-PT"/>
        </w:rPr>
        <w:t>”</w:t>
      </w:r>
      <w:r w:rsidRPr="008A4052">
        <w:rPr>
          <w:rFonts w:ascii="Times New Roman" w:eastAsia="Times New Roman" w:hAnsi="Times New Roman" w:cs="Times New Roman"/>
          <w:sz w:val="24"/>
          <w:szCs w:val="24"/>
          <w:lang w:eastAsia="pt-PT"/>
        </w:rPr>
        <w:t xml:space="preserve"> e falam a mesma língua – nhúngue, po</w:t>
      </w:r>
      <w:r>
        <w:rPr>
          <w:rFonts w:ascii="Times New Roman" w:eastAsia="Times New Roman" w:hAnsi="Times New Roman" w:cs="Times New Roman"/>
          <w:sz w:val="24"/>
          <w:szCs w:val="24"/>
          <w:lang w:eastAsia="pt-PT"/>
        </w:rPr>
        <w:t>rém, existem alguns sinais de ro</w:t>
      </w:r>
      <w:r w:rsidRPr="008A4052">
        <w:rPr>
          <w:rFonts w:ascii="Times New Roman" w:eastAsia="Times New Roman" w:hAnsi="Times New Roman" w:cs="Times New Roman"/>
          <w:sz w:val="24"/>
          <w:szCs w:val="24"/>
          <w:lang w:eastAsia="pt-PT"/>
        </w:rPr>
        <w:t>tura, influenciados pelo fa</w:t>
      </w:r>
      <w:r>
        <w:rPr>
          <w:rFonts w:ascii="Times New Roman" w:eastAsia="Times New Roman" w:hAnsi="Times New Roman" w:cs="Times New Roman"/>
          <w:sz w:val="24"/>
          <w:szCs w:val="24"/>
          <w:lang w:eastAsia="pt-PT"/>
        </w:rPr>
        <w:t>c</w:t>
      </w:r>
      <w:r w:rsidRPr="008A4052">
        <w:rPr>
          <w:rFonts w:ascii="Times New Roman" w:eastAsia="Times New Roman" w:hAnsi="Times New Roman" w:cs="Times New Roman"/>
          <w:sz w:val="24"/>
          <w:szCs w:val="24"/>
          <w:lang w:eastAsia="pt-PT"/>
        </w:rPr>
        <w:t xml:space="preserve">to de os nativos </w:t>
      </w:r>
      <w:r>
        <w:rPr>
          <w:rFonts w:ascii="Times New Roman" w:eastAsia="Times New Roman" w:hAnsi="Times New Roman" w:cs="Times New Roman"/>
          <w:sz w:val="24"/>
          <w:szCs w:val="24"/>
          <w:lang w:eastAsia="pt-PT"/>
        </w:rPr>
        <w:t xml:space="preserve">ou naturais </w:t>
      </w:r>
      <w:r w:rsidRPr="008A4052">
        <w:rPr>
          <w:rFonts w:ascii="Times New Roman" w:eastAsia="Times New Roman" w:hAnsi="Times New Roman" w:cs="Times New Roman"/>
          <w:sz w:val="24"/>
          <w:szCs w:val="24"/>
          <w:lang w:eastAsia="pt-PT"/>
        </w:rPr>
        <w:t xml:space="preserve">dos locais de reassentamento, que reivindicam o direito de melhores terras para o cultivo, sentirem-se excluídos no processo de desenvolvimento. </w:t>
      </w:r>
    </w:p>
    <w:p w:rsidR="003C4E03" w:rsidRPr="008A4052" w:rsidRDefault="003C4E03" w:rsidP="003C4E03">
      <w:pPr>
        <w:spacing w:after="0" w:line="360" w:lineRule="auto"/>
        <w:ind w:firstLine="720"/>
        <w:jc w:val="both"/>
        <w:rPr>
          <w:rFonts w:ascii="Times New Roman" w:eastAsia="Times New Roman" w:hAnsi="Times New Roman" w:cs="Times New Roman"/>
          <w:sz w:val="24"/>
          <w:szCs w:val="24"/>
          <w:lang w:eastAsia="pt-PT"/>
        </w:rPr>
      </w:pPr>
      <w:r w:rsidRPr="008A4052">
        <w:rPr>
          <w:rFonts w:ascii="Times New Roman" w:eastAsia="Times New Roman" w:hAnsi="Times New Roman" w:cs="Times New Roman"/>
          <w:sz w:val="24"/>
          <w:szCs w:val="24"/>
          <w:lang w:eastAsia="pt-PT"/>
        </w:rPr>
        <w:t xml:space="preserve">A partir da observação </w:t>
      </w:r>
      <w:r>
        <w:rPr>
          <w:rFonts w:ascii="Times New Roman" w:eastAsia="Times New Roman" w:hAnsi="Times New Roman" w:cs="Times New Roman"/>
          <w:sz w:val="24"/>
          <w:szCs w:val="24"/>
          <w:lang w:eastAsia="pt-PT"/>
        </w:rPr>
        <w:t xml:space="preserve">participativa </w:t>
      </w:r>
      <w:r w:rsidRPr="008A4052">
        <w:rPr>
          <w:rFonts w:ascii="Times New Roman" w:eastAsia="Times New Roman" w:hAnsi="Times New Roman" w:cs="Times New Roman"/>
          <w:sz w:val="24"/>
          <w:szCs w:val="24"/>
          <w:lang w:eastAsia="pt-PT"/>
        </w:rPr>
        <w:t xml:space="preserve">no terreno, pode-se constatar que os nativos vivem em casas de palhota, diferentemente das famílias afetadas, cujas residências são de alvenaria. Esta confrontação social, endógena, tem levado algumas famílias afetadas a abandonarem as suas residências, mormente em Mualadzi. </w:t>
      </w:r>
      <w:r w:rsidRPr="008A4052">
        <w:rPr>
          <w:rFonts w:ascii="Times New Roman" w:hAnsi="Times New Roman" w:cs="Times New Roman"/>
          <w:sz w:val="24"/>
          <w:szCs w:val="24"/>
          <w:shd w:val="clear" w:color="auto" w:fill="FFFFFF"/>
        </w:rPr>
        <w:t>O abandono estará, eventualmente, associado à exclusão das oportunidades na exploração de recursos naturais. Há também um elemento do foro psicológico a registar. A dor de recordar o bem-estar perdido. Uma dor que os perseguirá enquanto durar a perda de referências identitárias​, uma ferida que nunca sarará, talvez pela morte. A dor (a violência da memória) de ter os espaços perdidos e as dificuldades de vida na nova paragem imposta.</w:t>
      </w:r>
      <w:r w:rsidRPr="008A4052">
        <w:rPr>
          <w:rFonts w:ascii="Times New Roman" w:eastAsia="Times New Roman" w:hAnsi="Times New Roman" w:cs="Times New Roman"/>
          <w:sz w:val="24"/>
          <w:szCs w:val="24"/>
          <w:lang w:eastAsia="pt-PT"/>
        </w:rPr>
        <w:t xml:space="preserve"> </w:t>
      </w:r>
      <w:r>
        <w:rPr>
          <w:rFonts w:ascii="Times New Roman" w:hAnsi="Times New Roman" w:cs="Times New Roman"/>
          <w:sz w:val="24"/>
          <w:szCs w:val="24"/>
        </w:rPr>
        <w:t>Há que referir, a esse propósito, que a</w:t>
      </w:r>
      <w:r w:rsidRPr="008A4052">
        <w:rPr>
          <w:rFonts w:ascii="Times New Roman" w:hAnsi="Times New Roman" w:cs="Times New Roman"/>
          <w:sz w:val="24"/>
          <w:szCs w:val="24"/>
        </w:rPr>
        <w:t xml:space="preserve">s adversidades que ocorreram e ainda ocorrem nos processos de reassentamento podem ser evitadas, porque não são um destino, mas sim uma escolha que o país deve fazer. </w:t>
      </w:r>
    </w:p>
    <w:p w:rsidR="003C4E03" w:rsidRPr="00A5593D" w:rsidRDefault="003C4E03" w:rsidP="003C4E03">
      <w:pPr>
        <w:spacing w:after="0" w:line="360" w:lineRule="auto"/>
        <w:ind w:firstLine="720"/>
        <w:jc w:val="both"/>
        <w:rPr>
          <w:rFonts w:ascii="Times New Roman" w:hAnsi="Times New Roman" w:cs="Times New Roman"/>
          <w:color w:val="000000" w:themeColor="text1"/>
          <w:sz w:val="24"/>
          <w:szCs w:val="24"/>
        </w:rPr>
      </w:pPr>
      <w:r w:rsidRPr="00A5593D">
        <w:rPr>
          <w:rFonts w:ascii="Times New Roman" w:eastAsia="Times New Roman" w:hAnsi="Times New Roman" w:cs="Times New Roman"/>
          <w:color w:val="000000" w:themeColor="text1"/>
          <w:sz w:val="24"/>
          <w:szCs w:val="24"/>
          <w:lang w:eastAsia="pt-PT"/>
        </w:rPr>
        <w:t xml:space="preserve">A asserção de que, a manifestação entre os reassentados de Cateme e as forças de defesa e segurança aconteceu devido, em geral, ao incumprimento do PAR, por parte da Vale </w:t>
      </w:r>
      <w:r w:rsidRPr="00A5593D">
        <w:rPr>
          <w:rFonts w:ascii="Times New Roman" w:eastAsia="Times New Roman" w:hAnsi="Times New Roman" w:cs="Times New Roman"/>
          <w:color w:val="000000" w:themeColor="text1"/>
          <w:sz w:val="24"/>
          <w:szCs w:val="24"/>
          <w:lang w:eastAsia="pt-PT"/>
        </w:rPr>
        <w:lastRenderedPageBreak/>
        <w:t>Moçambique, deve ser acrescida de uma outra análise mais micro. Provavelmente essa confrontação não teria acontecido, se não tivesse sido alimentada a ideia de que os de “fora” – referindo-se aos não naturais da província de Tete –, conseguem mais empregos em relação aos guardiões dos recursos, como demonstra Chivangue “</w:t>
      </w:r>
      <w:r w:rsidRPr="00A5593D">
        <w:rPr>
          <w:rFonts w:ascii="Times New Roman" w:hAnsi="Times New Roman" w:cs="Times New Roman"/>
          <w:color w:val="000000" w:themeColor="text1"/>
          <w:sz w:val="24"/>
          <w:szCs w:val="24"/>
        </w:rPr>
        <w:t xml:space="preserve">o sentimento de que as oportunidades de emprego são todas </w:t>
      </w:r>
      <w:r w:rsidRPr="00A5593D">
        <w:rPr>
          <w:rFonts w:ascii="Times New Roman" w:hAnsi="Times New Roman" w:cs="Times New Roman"/>
          <w:i/>
          <w:iCs/>
          <w:color w:val="000000" w:themeColor="text1"/>
          <w:sz w:val="24"/>
          <w:szCs w:val="24"/>
        </w:rPr>
        <w:t xml:space="preserve">capturadas </w:t>
      </w:r>
      <w:r w:rsidRPr="00A5593D">
        <w:rPr>
          <w:rFonts w:ascii="Times New Roman" w:hAnsi="Times New Roman" w:cs="Times New Roman"/>
          <w:color w:val="000000" w:themeColor="text1"/>
          <w:sz w:val="24"/>
          <w:szCs w:val="24"/>
        </w:rPr>
        <w:t xml:space="preserve">pelos </w:t>
      </w:r>
      <w:r w:rsidRPr="00A5593D">
        <w:rPr>
          <w:rFonts w:ascii="Times New Roman" w:hAnsi="Times New Roman" w:cs="Times New Roman"/>
          <w:i/>
          <w:iCs/>
          <w:color w:val="000000" w:themeColor="text1"/>
          <w:sz w:val="24"/>
          <w:szCs w:val="24"/>
        </w:rPr>
        <w:t xml:space="preserve">changanas </w:t>
      </w:r>
      <w:r w:rsidRPr="00A5593D">
        <w:rPr>
          <w:rFonts w:ascii="Times New Roman" w:hAnsi="Times New Roman" w:cs="Times New Roman"/>
          <w:color w:val="000000" w:themeColor="text1"/>
          <w:sz w:val="24"/>
          <w:szCs w:val="24"/>
        </w:rPr>
        <w:t>do sul do país.”</w:t>
      </w:r>
      <w:r w:rsidRPr="00A5593D">
        <w:rPr>
          <w:rStyle w:val="Refdenotaderodap"/>
          <w:rFonts w:ascii="Times New Roman" w:hAnsi="Times New Roman" w:cs="Times New Roman"/>
          <w:color w:val="000000" w:themeColor="text1"/>
          <w:sz w:val="24"/>
          <w:szCs w:val="24"/>
        </w:rPr>
        <w:footnoteReference w:id="775"/>
      </w:r>
    </w:p>
    <w:p w:rsidR="003C4E03" w:rsidRPr="008A4052" w:rsidRDefault="003C4E03" w:rsidP="003C4E03">
      <w:pPr>
        <w:spacing w:after="0" w:line="360" w:lineRule="auto"/>
        <w:ind w:firstLine="720"/>
        <w:jc w:val="both"/>
        <w:rPr>
          <w:rFonts w:ascii="Times New Roman" w:hAnsi="Times New Roman" w:cs="Times New Roman"/>
          <w:sz w:val="24"/>
          <w:szCs w:val="24"/>
        </w:rPr>
      </w:pPr>
      <w:r w:rsidRPr="008A4052">
        <w:rPr>
          <w:rFonts w:ascii="Times New Roman" w:eastAsia="Times New Roman" w:hAnsi="Times New Roman" w:cs="Times New Roman"/>
          <w:color w:val="000000" w:themeColor="text1"/>
          <w:sz w:val="24"/>
          <w:szCs w:val="24"/>
          <w:lang w:eastAsia="pt-PT"/>
        </w:rPr>
        <w:t>A</w:t>
      </w:r>
      <w:r>
        <w:rPr>
          <w:rFonts w:ascii="Times New Roman" w:eastAsia="Times New Roman" w:hAnsi="Times New Roman" w:cs="Times New Roman"/>
          <w:color w:val="000000" w:themeColor="text1"/>
          <w:sz w:val="24"/>
          <w:szCs w:val="24"/>
          <w:lang w:eastAsia="pt-PT"/>
        </w:rPr>
        <w:t>pesar dos discursos políticos em voga de unidade n</w:t>
      </w:r>
      <w:r w:rsidRPr="008A4052">
        <w:rPr>
          <w:rFonts w:ascii="Times New Roman" w:eastAsia="Times New Roman" w:hAnsi="Times New Roman" w:cs="Times New Roman"/>
          <w:color w:val="000000" w:themeColor="text1"/>
          <w:sz w:val="24"/>
          <w:szCs w:val="24"/>
          <w:lang w:eastAsia="pt-PT"/>
        </w:rPr>
        <w:t>acional que apregoam os recursos naturais como propriedade do Estado</w:t>
      </w:r>
      <w:r>
        <w:rPr>
          <w:rFonts w:ascii="Times New Roman" w:eastAsia="Times New Roman" w:hAnsi="Times New Roman" w:cs="Times New Roman"/>
          <w:color w:val="000000" w:themeColor="text1"/>
          <w:sz w:val="24"/>
          <w:szCs w:val="24"/>
          <w:lang w:eastAsia="pt-PT"/>
        </w:rPr>
        <w:t xml:space="preserve"> e direito de todo o povo moçambicano</w:t>
      </w:r>
      <w:r w:rsidRPr="008A4052">
        <w:rPr>
          <w:rFonts w:ascii="Times New Roman" w:eastAsia="Times New Roman" w:hAnsi="Times New Roman" w:cs="Times New Roman"/>
          <w:color w:val="000000" w:themeColor="text1"/>
          <w:sz w:val="24"/>
          <w:szCs w:val="24"/>
          <w:lang w:eastAsia="pt-PT"/>
        </w:rPr>
        <w:t xml:space="preserve">, o modelo </w:t>
      </w:r>
      <w:r>
        <w:rPr>
          <w:rFonts w:ascii="Times New Roman" w:eastAsia="Times New Roman" w:hAnsi="Times New Roman" w:cs="Times New Roman"/>
          <w:color w:val="000000" w:themeColor="text1"/>
          <w:sz w:val="24"/>
          <w:szCs w:val="24"/>
          <w:lang w:eastAsia="pt-PT"/>
        </w:rPr>
        <w:t xml:space="preserve">de desenvolvimento </w:t>
      </w:r>
      <w:r w:rsidRPr="008A4052">
        <w:rPr>
          <w:rFonts w:ascii="Times New Roman" w:eastAsia="Times New Roman" w:hAnsi="Times New Roman" w:cs="Times New Roman"/>
          <w:color w:val="000000" w:themeColor="text1"/>
          <w:sz w:val="24"/>
          <w:szCs w:val="24"/>
          <w:lang w:eastAsia="pt-PT"/>
        </w:rPr>
        <w:t>utilizado na redistribuição da renda continua a escapar a muitos moçambicanos, em contrapartida cresce o sentimento de revolta no seio das famílias afetadas, alegando que os benefícios “</w:t>
      </w:r>
      <w:r w:rsidRPr="008A4052">
        <w:rPr>
          <w:rFonts w:ascii="Times New Roman" w:hAnsi="Times New Roman" w:cs="Times New Roman"/>
          <w:sz w:val="24"/>
          <w:szCs w:val="24"/>
        </w:rPr>
        <w:t xml:space="preserve">só estão acessíveis às elites locais que lidam institucionalmente com as empresas extractivas, incluindo pessoas de outros lados do país, sobretudo os </w:t>
      </w:r>
      <w:r w:rsidRPr="008A4052">
        <w:rPr>
          <w:rFonts w:ascii="Times New Roman" w:hAnsi="Times New Roman" w:cs="Times New Roman"/>
          <w:i/>
          <w:iCs/>
          <w:sz w:val="24"/>
          <w:szCs w:val="24"/>
        </w:rPr>
        <w:t xml:space="preserve">changanas </w:t>
      </w:r>
      <w:r w:rsidRPr="008A4052">
        <w:rPr>
          <w:rFonts w:ascii="Times New Roman" w:hAnsi="Times New Roman" w:cs="Times New Roman"/>
          <w:sz w:val="24"/>
          <w:szCs w:val="24"/>
        </w:rPr>
        <w:t>provenientes de Maputo.”</w:t>
      </w:r>
      <w:r w:rsidRPr="008A4052">
        <w:rPr>
          <w:rStyle w:val="Refdenotaderodap"/>
          <w:rFonts w:ascii="Times New Roman" w:hAnsi="Times New Roman" w:cs="Times New Roman"/>
          <w:sz w:val="24"/>
          <w:szCs w:val="24"/>
        </w:rPr>
        <w:footnoteReference w:id="776"/>
      </w:r>
      <w:r w:rsidRPr="008A4052">
        <w:rPr>
          <w:rFonts w:ascii="Times New Roman" w:hAnsi="Times New Roman" w:cs="Times New Roman"/>
          <w:sz w:val="24"/>
          <w:szCs w:val="24"/>
        </w:rPr>
        <w:t xml:space="preserve"> </w:t>
      </w:r>
    </w:p>
    <w:p w:rsidR="003C4E03" w:rsidRPr="0084533A" w:rsidRDefault="003C4E03" w:rsidP="003C4E03">
      <w:pPr>
        <w:spacing w:after="0" w:line="360" w:lineRule="auto"/>
        <w:ind w:firstLine="720"/>
        <w:jc w:val="both"/>
        <w:rPr>
          <w:rFonts w:ascii="Times New Roman" w:hAnsi="Times New Roman" w:cs="Times New Roman"/>
          <w:sz w:val="24"/>
          <w:szCs w:val="24"/>
        </w:rPr>
      </w:pPr>
      <w:r w:rsidRPr="0084533A">
        <w:rPr>
          <w:rFonts w:ascii="Times New Roman" w:hAnsi="Times New Roman" w:cs="Times New Roman"/>
          <w:sz w:val="24"/>
          <w:szCs w:val="24"/>
        </w:rPr>
        <w:t>Notadamente existe um crescente entendimento entre as populações afetadas e os naturais, de que a empregabilidade nos projetos de recursos naturais é destinada à tribo changana. Mas este sentimento pode conduzir a uma lógica simplista, na medida em que é</w:t>
      </w:r>
      <w:r w:rsidR="000D5A5D" w:rsidRPr="0084533A">
        <w:rPr>
          <w:rFonts w:ascii="Times New Roman" w:hAnsi="Times New Roman" w:cs="Times New Roman"/>
          <w:sz w:val="24"/>
          <w:szCs w:val="24"/>
        </w:rPr>
        <w:t>, provavelmente,</w:t>
      </w:r>
      <w:r w:rsidRPr="0084533A">
        <w:rPr>
          <w:rFonts w:ascii="Times New Roman" w:hAnsi="Times New Roman" w:cs="Times New Roman"/>
          <w:sz w:val="24"/>
          <w:szCs w:val="24"/>
        </w:rPr>
        <w:t xml:space="preserve"> a tribo com menor representatividade nas empresas transnacionais. Porém, não se pode deixar de referir que, os cargos de direcção são ocupados maioritariamente pela nomenclatura da elite do poder que inclui várias etnias e tribos.</w:t>
      </w:r>
      <w:r w:rsidRPr="0084533A">
        <w:rPr>
          <w:rFonts w:ascii="Times New Roman" w:eastAsia="Times New Roman" w:hAnsi="Times New Roman" w:cs="Times New Roman"/>
          <w:sz w:val="24"/>
          <w:szCs w:val="24"/>
          <w:lang w:eastAsia="pt-PT"/>
        </w:rPr>
        <w:t xml:space="preserve"> Com efeito, é importante frisar que o</w:t>
      </w:r>
      <w:r w:rsidRPr="0084533A">
        <w:rPr>
          <w:rFonts w:ascii="Times New Roman" w:hAnsi="Times New Roman" w:cs="Times New Roman"/>
          <w:sz w:val="24"/>
          <w:szCs w:val="24"/>
        </w:rPr>
        <w:t>s interesses do Estado na exploração dos recursos naturais conflituam-se com os desígnios desses indivíduos que representam as elites do poder, tornando a legislação sobre o reassentamento ineficiente, facto que compromete o processo de desenvolvimento do país e das comunidades locais em particular.</w:t>
      </w:r>
    </w:p>
    <w:p w:rsidR="003C4E03" w:rsidRDefault="003C4E03" w:rsidP="003C4E0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Os resultados da pesquisa mostram, relativamente às preocupações levantadas, </w:t>
      </w:r>
      <w:r w:rsidRPr="00456526">
        <w:rPr>
          <w:rFonts w:ascii="Times New Roman" w:hAnsi="Times New Roman" w:cs="Times New Roman"/>
          <w:sz w:val="24"/>
          <w:szCs w:val="24"/>
        </w:rPr>
        <w:t xml:space="preserve">que </w:t>
      </w:r>
      <w:r>
        <w:rPr>
          <w:rFonts w:ascii="Times New Roman" w:hAnsi="Times New Roman" w:cs="Times New Roman"/>
          <w:sz w:val="24"/>
          <w:szCs w:val="24"/>
        </w:rPr>
        <w:t xml:space="preserve">a maior ameaça de instabilidade socioeconómica é o estado de </w:t>
      </w:r>
      <w:r w:rsidRPr="00456526">
        <w:rPr>
          <w:rFonts w:ascii="Times New Roman" w:hAnsi="Times New Roman" w:cs="Times New Roman"/>
          <w:sz w:val="24"/>
          <w:szCs w:val="24"/>
        </w:rPr>
        <w:t xml:space="preserve">quase abandono em que se encontram as comunidades afetadas. Para os inquiridos, o desenvolvimento só fará sentido, quando for restituído o modo de vida que o reassentamento lhes tirou. As disponibilidades de recursos de vida observadas nas zonas de proveniência e de reassentamento apontam para diferenças abismais. Tratando-se de </w:t>
      </w:r>
      <w:r>
        <w:rPr>
          <w:rFonts w:ascii="Times New Roman" w:hAnsi="Times New Roman" w:cs="Times New Roman"/>
          <w:sz w:val="24"/>
          <w:szCs w:val="24"/>
        </w:rPr>
        <w:t xml:space="preserve">famílias </w:t>
      </w:r>
      <w:r w:rsidRPr="00456526">
        <w:rPr>
          <w:rFonts w:ascii="Times New Roman" w:hAnsi="Times New Roman" w:cs="Times New Roman"/>
          <w:sz w:val="24"/>
          <w:szCs w:val="24"/>
        </w:rPr>
        <w:t>que viviam da agricultura, criação de gado, olaria, comércio, em Cateme e Mualadzi, essas populações readaptam novas formas de vida às suas realidades. Por conseguinte, as populações não se sentem como fazendo parte do desenvolvim</w:t>
      </w:r>
      <w:r>
        <w:rPr>
          <w:rFonts w:ascii="Times New Roman" w:hAnsi="Times New Roman" w:cs="Times New Roman"/>
          <w:sz w:val="24"/>
          <w:szCs w:val="24"/>
        </w:rPr>
        <w:t>ento, mas sim vítimas do mesmo.</w:t>
      </w:r>
    </w:p>
    <w:p w:rsidR="003C4E03" w:rsidRPr="003A7966" w:rsidRDefault="003C4E03" w:rsidP="003C4E03">
      <w:pPr>
        <w:autoSpaceDE w:val="0"/>
        <w:autoSpaceDN w:val="0"/>
        <w:adjustRightInd w:val="0"/>
        <w:spacing w:after="0" w:line="360" w:lineRule="auto"/>
        <w:ind w:firstLine="720"/>
        <w:jc w:val="both"/>
        <w:rPr>
          <w:rFonts w:ascii="Times New Roman" w:hAnsi="Times New Roman" w:cs="Times New Roman"/>
          <w:sz w:val="24"/>
          <w:szCs w:val="24"/>
        </w:rPr>
      </w:pPr>
      <w:r w:rsidRPr="00EF12B2">
        <w:rPr>
          <w:rFonts w:ascii="Times New Roman" w:eastAsia="Times New Roman" w:hAnsi="Times New Roman" w:cs="Times New Roman"/>
          <w:color w:val="000000" w:themeColor="text1"/>
          <w:sz w:val="24"/>
          <w:szCs w:val="24"/>
          <w:lang w:eastAsia="pt-PT"/>
        </w:rPr>
        <w:lastRenderedPageBreak/>
        <w:t>As populações afetadas não acreditam n</w:t>
      </w:r>
      <w:r w:rsidR="008A4FC2">
        <w:rPr>
          <w:rFonts w:ascii="Times New Roman" w:eastAsia="Times New Roman" w:hAnsi="Times New Roman" w:cs="Times New Roman"/>
          <w:color w:val="000000" w:themeColor="text1"/>
          <w:sz w:val="24"/>
          <w:szCs w:val="24"/>
          <w:lang w:eastAsia="pt-PT"/>
        </w:rPr>
        <w:t>a justificativa do g</w:t>
      </w:r>
      <w:r w:rsidRPr="00EF12B2">
        <w:rPr>
          <w:rFonts w:ascii="Times New Roman" w:eastAsia="Times New Roman" w:hAnsi="Times New Roman" w:cs="Times New Roman"/>
          <w:color w:val="000000" w:themeColor="text1"/>
          <w:sz w:val="24"/>
          <w:szCs w:val="24"/>
          <w:lang w:eastAsia="pt-PT"/>
        </w:rPr>
        <w:t xml:space="preserve">overno moçambicano, especialmente no contexto de desenvolvimento, </w:t>
      </w:r>
      <w:r>
        <w:rPr>
          <w:rFonts w:ascii="Times New Roman" w:eastAsia="Times New Roman" w:hAnsi="Times New Roman" w:cs="Times New Roman"/>
          <w:color w:val="000000" w:themeColor="text1"/>
          <w:sz w:val="24"/>
          <w:szCs w:val="24"/>
          <w:lang w:eastAsia="pt-PT"/>
        </w:rPr>
        <w:t>segundo</w:t>
      </w:r>
      <w:r w:rsidRPr="00EF12B2">
        <w:rPr>
          <w:rFonts w:ascii="Times New Roman" w:eastAsia="Times New Roman" w:hAnsi="Times New Roman" w:cs="Times New Roman"/>
          <w:color w:val="000000" w:themeColor="text1"/>
          <w:sz w:val="24"/>
          <w:szCs w:val="24"/>
          <w:lang w:eastAsia="pt-PT"/>
        </w:rPr>
        <w:t xml:space="preserve"> a qual os obstáculos para o crescimento material sustentável foram a </w:t>
      </w:r>
      <w:r w:rsidRPr="00EF12B2">
        <w:rPr>
          <w:rFonts w:ascii="Times New Roman" w:eastAsia="Times New Roman" w:hAnsi="Times New Roman" w:cs="Times New Roman"/>
          <w:color w:val="000000" w:themeColor="text1"/>
          <w:sz w:val="24"/>
          <w:szCs w:val="24"/>
        </w:rPr>
        <w:t xml:space="preserve">redução do preço do carvão no mercado internacional e o </w:t>
      </w:r>
      <w:r w:rsidRPr="00EF12B2">
        <w:rPr>
          <w:rFonts w:ascii="Times New Roman" w:eastAsia="Times New Roman" w:hAnsi="Times New Roman" w:cs="Times New Roman"/>
          <w:color w:val="000000" w:themeColor="text1"/>
          <w:sz w:val="24"/>
          <w:szCs w:val="24"/>
          <w:lang w:eastAsia="pt-PT"/>
        </w:rPr>
        <w:t>conflito</w:t>
      </w:r>
      <w:r>
        <w:rPr>
          <w:rFonts w:ascii="Times New Roman" w:eastAsia="Times New Roman" w:hAnsi="Times New Roman" w:cs="Times New Roman"/>
          <w:color w:val="000000" w:themeColor="text1"/>
          <w:sz w:val="24"/>
          <w:szCs w:val="24"/>
          <w:lang w:eastAsia="pt-PT"/>
        </w:rPr>
        <w:t xml:space="preserve"> político-militar</w:t>
      </w:r>
      <w:r w:rsidRPr="00EF12B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 maioria dos inquiridos é de opinião que o </w:t>
      </w:r>
      <w:r>
        <w:rPr>
          <w:rFonts w:ascii="Times New Roman" w:eastAsia="Times New Roman" w:hAnsi="Times New Roman" w:cs="Times New Roman"/>
          <w:color w:val="000000" w:themeColor="text1"/>
          <w:sz w:val="24"/>
          <w:szCs w:val="24"/>
          <w:lang w:eastAsia="pt-PT"/>
        </w:rPr>
        <w:t xml:space="preserve">atual modelo </w:t>
      </w:r>
      <w:r w:rsidRPr="00EF12B2">
        <w:rPr>
          <w:rFonts w:ascii="Times New Roman" w:eastAsia="Times New Roman" w:hAnsi="Times New Roman" w:cs="Times New Roman"/>
          <w:color w:val="000000" w:themeColor="text1"/>
          <w:sz w:val="24"/>
          <w:szCs w:val="24"/>
          <w:lang w:eastAsia="pt-PT"/>
        </w:rPr>
        <w:t>de desenvolvimento n</w:t>
      </w:r>
      <w:r>
        <w:rPr>
          <w:rFonts w:ascii="Times New Roman" w:eastAsia="Times New Roman" w:hAnsi="Times New Roman" w:cs="Times New Roman"/>
          <w:color w:val="000000" w:themeColor="text1"/>
          <w:sz w:val="24"/>
          <w:szCs w:val="24"/>
          <w:lang w:eastAsia="pt-PT"/>
        </w:rPr>
        <w:t>ão tem atingido os objetivos pelas quais foram traçados</w:t>
      </w:r>
      <w:r w:rsidRPr="00EF12B2">
        <w:rPr>
          <w:rFonts w:ascii="Times New Roman" w:eastAsia="Times New Roman" w:hAnsi="Times New Roman" w:cs="Times New Roman"/>
          <w:color w:val="000000" w:themeColor="text1"/>
          <w:sz w:val="24"/>
          <w:szCs w:val="24"/>
          <w:lang w:eastAsia="pt-PT"/>
        </w:rPr>
        <w:t xml:space="preserve">, devido a políticas públicas não vinculadas aos setores vulneráveis da sociedade. Um bom exemplo disso são as políticas fiscais (o “afrouxamento da legislação” e da inspeção) </w:t>
      </w:r>
      <w:r>
        <w:rPr>
          <w:rFonts w:ascii="Times New Roman" w:eastAsia="Times New Roman" w:hAnsi="Times New Roman" w:cs="Times New Roman"/>
          <w:color w:val="000000" w:themeColor="text1"/>
          <w:sz w:val="24"/>
          <w:szCs w:val="24"/>
          <w:lang w:eastAsia="pt-PT"/>
        </w:rPr>
        <w:t>que protegem</w:t>
      </w:r>
      <w:r w:rsidRPr="00EF12B2">
        <w:rPr>
          <w:rFonts w:ascii="Times New Roman" w:eastAsia="Times New Roman" w:hAnsi="Times New Roman" w:cs="Times New Roman"/>
          <w:color w:val="000000" w:themeColor="text1"/>
          <w:sz w:val="24"/>
          <w:szCs w:val="24"/>
          <w:lang w:eastAsia="pt-PT"/>
        </w:rPr>
        <w:t xml:space="preserve"> as empresas transnacionais, a troco da responsabilidade social</w:t>
      </w:r>
      <w:r>
        <w:rPr>
          <w:rFonts w:ascii="Times New Roman" w:eastAsia="Times New Roman" w:hAnsi="Times New Roman" w:cs="Times New Roman"/>
          <w:color w:val="000000" w:themeColor="text1"/>
          <w:sz w:val="24"/>
          <w:szCs w:val="24"/>
          <w:lang w:eastAsia="pt-PT"/>
        </w:rPr>
        <w:t xml:space="preserve"> e não resolve</w:t>
      </w:r>
      <w:r w:rsidRPr="00EF12B2">
        <w:rPr>
          <w:rFonts w:ascii="Times New Roman" w:eastAsia="Times New Roman" w:hAnsi="Times New Roman" w:cs="Times New Roman"/>
          <w:color w:val="000000" w:themeColor="text1"/>
          <w:sz w:val="24"/>
          <w:szCs w:val="24"/>
          <w:lang w:eastAsia="pt-PT"/>
        </w:rPr>
        <w:t xml:space="preserve"> os</w:t>
      </w:r>
      <w:r>
        <w:rPr>
          <w:rFonts w:ascii="Times New Roman" w:eastAsia="Times New Roman" w:hAnsi="Times New Roman" w:cs="Times New Roman"/>
          <w:color w:val="000000" w:themeColor="text1"/>
          <w:sz w:val="24"/>
          <w:szCs w:val="24"/>
          <w:lang w:eastAsia="pt-PT"/>
        </w:rPr>
        <w:t xml:space="preserve"> problemas estruturais das comunidades locais e do país em geral</w:t>
      </w:r>
      <w:r w:rsidRPr="00EF12B2">
        <w:rPr>
          <w:rFonts w:ascii="Times New Roman" w:eastAsia="Times New Roman" w:hAnsi="Times New Roman" w:cs="Times New Roman"/>
          <w:color w:val="000000" w:themeColor="text1"/>
          <w:sz w:val="24"/>
          <w:szCs w:val="24"/>
          <w:lang w:eastAsia="pt-PT"/>
        </w:rPr>
        <w:t>.</w:t>
      </w:r>
    </w:p>
    <w:p w:rsidR="003C4E03" w:rsidRDefault="003C4E03" w:rsidP="003C4E03">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ab/>
        <w:t xml:space="preserve">Um outro aspeto que merece análise é que, devido à situação de pobreza, algumas lideranças comunitárias são </w:t>
      </w:r>
      <w:r w:rsidRPr="00815B9D">
        <w:rPr>
          <w:rFonts w:ascii="Times New Roman" w:hAnsi="Times New Roman" w:cs="Times New Roman"/>
          <w:sz w:val="24"/>
          <w:szCs w:val="24"/>
        </w:rPr>
        <w:t xml:space="preserve">facilmente manipuláveis por </w:t>
      </w:r>
      <w:r>
        <w:rPr>
          <w:rFonts w:ascii="Times New Roman" w:hAnsi="Times New Roman" w:cs="Times New Roman"/>
          <w:sz w:val="24"/>
          <w:szCs w:val="24"/>
        </w:rPr>
        <w:t xml:space="preserve">determinadas </w:t>
      </w:r>
      <w:r w:rsidRPr="00815B9D">
        <w:rPr>
          <w:rFonts w:ascii="Times New Roman" w:hAnsi="Times New Roman" w:cs="Times New Roman"/>
          <w:sz w:val="24"/>
          <w:szCs w:val="24"/>
        </w:rPr>
        <w:t xml:space="preserve">associações </w:t>
      </w:r>
      <w:r>
        <w:rPr>
          <w:rFonts w:ascii="Times New Roman" w:hAnsi="Times New Roman" w:cs="Times New Roman"/>
          <w:sz w:val="24"/>
          <w:szCs w:val="24"/>
        </w:rPr>
        <w:t xml:space="preserve">e organizações não-governamentais dos direitos humanos </w:t>
      </w:r>
      <w:r w:rsidRPr="00815B9D">
        <w:rPr>
          <w:rFonts w:ascii="Times New Roman" w:hAnsi="Times New Roman" w:cs="Times New Roman"/>
          <w:sz w:val="24"/>
          <w:szCs w:val="24"/>
        </w:rPr>
        <w:t xml:space="preserve">que as fazem acreditar que o bem-estar das </w:t>
      </w:r>
      <w:r>
        <w:rPr>
          <w:rFonts w:ascii="Times New Roman" w:hAnsi="Times New Roman" w:cs="Times New Roman"/>
          <w:sz w:val="24"/>
          <w:szCs w:val="24"/>
        </w:rPr>
        <w:t xml:space="preserve">famílias afetadas </w:t>
      </w:r>
      <w:r w:rsidRPr="00815B9D">
        <w:rPr>
          <w:rFonts w:ascii="Times New Roman" w:hAnsi="Times New Roman" w:cs="Times New Roman"/>
          <w:sz w:val="24"/>
          <w:szCs w:val="24"/>
        </w:rPr>
        <w:t>depende exclusivame</w:t>
      </w:r>
      <w:r>
        <w:rPr>
          <w:rFonts w:ascii="Times New Roman" w:hAnsi="Times New Roman" w:cs="Times New Roman"/>
          <w:sz w:val="24"/>
          <w:szCs w:val="24"/>
        </w:rPr>
        <w:t>nte das empresas transnacionais, facto que instiga a</w:t>
      </w:r>
      <w:r w:rsidRPr="00815B9D">
        <w:rPr>
          <w:rFonts w:ascii="Times New Roman" w:hAnsi="Times New Roman" w:cs="Times New Roman"/>
          <w:sz w:val="24"/>
          <w:szCs w:val="24"/>
        </w:rPr>
        <w:t xml:space="preserve"> ociosidade e o surgimento de conflitos</w:t>
      </w:r>
      <w:r>
        <w:rPr>
          <w:rFonts w:ascii="Times New Roman" w:hAnsi="Times New Roman" w:cs="Times New Roman"/>
          <w:sz w:val="24"/>
          <w:szCs w:val="24"/>
        </w:rPr>
        <w:t xml:space="preserve"> sociais</w:t>
      </w:r>
      <w:r w:rsidRPr="00815B9D">
        <w:rPr>
          <w:rFonts w:ascii="Times New Roman" w:hAnsi="Times New Roman" w:cs="Times New Roman"/>
          <w:sz w:val="24"/>
          <w:szCs w:val="24"/>
        </w:rPr>
        <w:t>.</w:t>
      </w:r>
      <w:r w:rsidR="00C05026">
        <w:rPr>
          <w:rFonts w:ascii="Times New Roman" w:hAnsi="Times New Roman" w:cs="Times New Roman"/>
          <w:sz w:val="24"/>
          <w:szCs w:val="24"/>
        </w:rPr>
        <w:t xml:space="preserve"> Esta situação, que se julga</w:t>
      </w:r>
      <w:r w:rsidRPr="00815B9D">
        <w:rPr>
          <w:rFonts w:ascii="Times New Roman" w:hAnsi="Times New Roman" w:cs="Times New Roman"/>
          <w:sz w:val="24"/>
          <w:szCs w:val="24"/>
        </w:rPr>
        <w:t xml:space="preserve"> </w:t>
      </w:r>
      <w:r w:rsidR="008C0C96">
        <w:rPr>
          <w:rFonts w:ascii="Times New Roman" w:hAnsi="Times New Roman" w:cs="Times New Roman"/>
          <w:sz w:val="24"/>
          <w:szCs w:val="24"/>
        </w:rPr>
        <w:t xml:space="preserve">não </w:t>
      </w:r>
      <w:r w:rsidRPr="00815B9D">
        <w:rPr>
          <w:rFonts w:ascii="Times New Roman" w:hAnsi="Times New Roman" w:cs="Times New Roman"/>
          <w:sz w:val="24"/>
          <w:szCs w:val="24"/>
        </w:rPr>
        <w:t xml:space="preserve">ser do desconhecimento do governo, </w:t>
      </w:r>
      <w:r>
        <w:rPr>
          <w:rFonts w:ascii="Times New Roman" w:hAnsi="Times New Roman" w:cs="Times New Roman"/>
          <w:sz w:val="24"/>
          <w:szCs w:val="24"/>
        </w:rPr>
        <w:t>cria constrangimentos às empresas transnacionais que, em</w:t>
      </w:r>
      <w:r w:rsidRPr="00815B9D">
        <w:rPr>
          <w:rFonts w:ascii="Times New Roman" w:hAnsi="Times New Roman" w:cs="Times New Roman"/>
          <w:sz w:val="24"/>
          <w:szCs w:val="24"/>
        </w:rPr>
        <w:t xml:space="preserve"> jeito de retaliação, pouco fazem para r</w:t>
      </w:r>
      <w:r>
        <w:rPr>
          <w:rFonts w:ascii="Times New Roman" w:hAnsi="Times New Roman" w:cs="Times New Roman"/>
          <w:sz w:val="24"/>
          <w:szCs w:val="24"/>
        </w:rPr>
        <w:t>ecompor</w:t>
      </w:r>
      <w:r w:rsidR="008C0C96">
        <w:rPr>
          <w:rFonts w:ascii="Times New Roman" w:hAnsi="Times New Roman" w:cs="Times New Roman"/>
          <w:sz w:val="24"/>
          <w:szCs w:val="24"/>
        </w:rPr>
        <w:t xml:space="preserve"> as condições de vida da população afetada</w:t>
      </w:r>
      <w:r w:rsidRPr="00815B9D">
        <w:rPr>
          <w:rFonts w:ascii="Times New Roman" w:hAnsi="Times New Roman" w:cs="Times New Roman"/>
          <w:sz w:val="24"/>
          <w:szCs w:val="24"/>
        </w:rPr>
        <w:t>.</w:t>
      </w:r>
      <w:r>
        <w:rPr>
          <w:rFonts w:ascii="Times New Roman" w:hAnsi="Times New Roman" w:cs="Times New Roman"/>
          <w:sz w:val="24"/>
          <w:szCs w:val="24"/>
        </w:rPr>
        <w:t xml:space="preserve"> Por outro lado, também se pode dizer que as empresas transnacionais avisadas colaboram em benefício de algumas lideranças comunitárias, em detrimento da maioria das populações afetadas</w:t>
      </w:r>
      <w:r w:rsidR="008C0C96">
        <w:rPr>
          <w:rFonts w:ascii="Times New Roman" w:hAnsi="Times New Roman" w:cs="Times New Roman"/>
          <w:sz w:val="24"/>
          <w:szCs w:val="24"/>
        </w:rPr>
        <w:t>, conforme se batesta:</w:t>
      </w:r>
      <w:r>
        <w:rPr>
          <w:rFonts w:ascii="Times New Roman" w:hAnsi="Times New Roman" w:cs="Times New Roman"/>
          <w:sz w:val="24"/>
          <w:szCs w:val="24"/>
        </w:rPr>
        <w:t xml:space="preserve"> </w:t>
      </w:r>
    </w:p>
    <w:p w:rsidR="003C4E03" w:rsidRDefault="003C4E03" w:rsidP="003C4E03">
      <w:pPr>
        <w:shd w:val="clear" w:color="auto" w:fill="FFFFFF"/>
        <w:spacing w:after="0" w:line="360" w:lineRule="auto"/>
        <w:jc w:val="both"/>
        <w:rPr>
          <w:rFonts w:ascii="Times New Roman" w:hAnsi="Times New Roman" w:cs="Times New Roman"/>
          <w:sz w:val="24"/>
          <w:szCs w:val="24"/>
        </w:rPr>
      </w:pPr>
    </w:p>
    <w:p w:rsidR="003C4E03" w:rsidRPr="00AF3404" w:rsidRDefault="003C4E03" w:rsidP="003C4E03">
      <w:pPr>
        <w:shd w:val="clear" w:color="auto" w:fill="FFFFFF"/>
        <w:tabs>
          <w:tab w:val="left" w:pos="2268"/>
        </w:tabs>
        <w:spacing w:after="0" w:line="240" w:lineRule="auto"/>
        <w:ind w:left="2268"/>
        <w:jc w:val="both"/>
        <w:rPr>
          <w:rFonts w:ascii="Times New Roman" w:hAnsi="Times New Roman" w:cs="Times New Roman"/>
          <w:sz w:val="20"/>
          <w:szCs w:val="20"/>
        </w:rPr>
      </w:pPr>
      <w:r w:rsidRPr="00AF3404">
        <w:rPr>
          <w:rFonts w:ascii="Times New Roman" w:hAnsi="Times New Roman" w:cs="Times New Roman"/>
          <w:sz w:val="20"/>
          <w:szCs w:val="20"/>
        </w:rPr>
        <w:t xml:space="preserve">(…) </w:t>
      </w:r>
      <w:r>
        <w:rPr>
          <w:rFonts w:ascii="Times New Roman" w:hAnsi="Times New Roman" w:cs="Times New Roman"/>
          <w:sz w:val="20"/>
          <w:szCs w:val="20"/>
        </w:rPr>
        <w:t xml:space="preserve">circulavam e ainda </w:t>
      </w:r>
      <w:r w:rsidRPr="00AF3404">
        <w:rPr>
          <w:rFonts w:ascii="Times New Roman" w:hAnsi="Times New Roman" w:cs="Times New Roman"/>
          <w:color w:val="000000" w:themeColor="text1"/>
          <w:sz w:val="20"/>
          <w:szCs w:val="20"/>
        </w:rPr>
        <w:t>circulam rumores sobre encontros “sigilosos” entre as lideranças, as empresas e o Governo, sem que se conheçam os objectivos e os resultados dessas reuniões. Isto pode indiciar uma cooptação das lideranças ou mesmo a fragilidade das suas posições no contexto de relações de poder profundamente desiguais.</w:t>
      </w:r>
      <w:r>
        <w:rPr>
          <w:rStyle w:val="Refdenotaderodap"/>
          <w:rFonts w:ascii="Times New Roman" w:hAnsi="Times New Roman" w:cs="Times New Roman"/>
          <w:color w:val="000000" w:themeColor="text1"/>
          <w:sz w:val="20"/>
          <w:szCs w:val="20"/>
        </w:rPr>
        <w:footnoteReference w:id="777"/>
      </w:r>
      <w:r w:rsidRPr="00AF3404">
        <w:rPr>
          <w:rFonts w:ascii="Times New Roman" w:hAnsi="Times New Roman" w:cs="Times New Roman"/>
          <w:color w:val="000000" w:themeColor="text1"/>
          <w:sz w:val="20"/>
          <w:szCs w:val="20"/>
        </w:rPr>
        <w:t xml:space="preserve"> </w:t>
      </w:r>
    </w:p>
    <w:p w:rsidR="003C4E03" w:rsidRDefault="003C4E03" w:rsidP="003C4E03">
      <w:pPr>
        <w:autoSpaceDE w:val="0"/>
        <w:autoSpaceDN w:val="0"/>
        <w:adjustRightInd w:val="0"/>
        <w:spacing w:after="0" w:line="360" w:lineRule="auto"/>
        <w:ind w:firstLine="720"/>
        <w:jc w:val="both"/>
        <w:rPr>
          <w:rFonts w:ascii="Times New Roman" w:hAnsi="Times New Roman" w:cs="Times New Roman"/>
          <w:sz w:val="24"/>
          <w:szCs w:val="24"/>
        </w:rPr>
      </w:pPr>
    </w:p>
    <w:p w:rsidR="003C4E03" w:rsidRPr="00345FD0" w:rsidRDefault="003C4E03" w:rsidP="003C4E03">
      <w:pPr>
        <w:spacing w:after="0" w:line="360" w:lineRule="auto"/>
        <w:jc w:val="both"/>
        <w:rPr>
          <w:rFonts w:ascii="Times New Roman" w:hAnsi="Times New Roman" w:cs="Times New Roman"/>
          <w:sz w:val="24"/>
          <w:szCs w:val="24"/>
        </w:rPr>
      </w:pPr>
      <w:r w:rsidRPr="00345FD0">
        <w:rPr>
          <w:rFonts w:ascii="Times New Roman" w:hAnsi="Times New Roman" w:cs="Times New Roman"/>
          <w:sz w:val="24"/>
          <w:szCs w:val="24"/>
        </w:rPr>
        <w:t>A questão do meio ambiente revela-se tão alarmante quanto à deslocação de pessoas. Ficou constatado que há forte incompatibilidade entre a exploração dos recursos naturais e o meio ambiente, porquanto não estão a ser tomadas medidas mitigadoras e com</w:t>
      </w:r>
      <w:r w:rsidR="002C23B9">
        <w:rPr>
          <w:rFonts w:ascii="Times New Roman" w:hAnsi="Times New Roman" w:cs="Times New Roman"/>
          <w:sz w:val="24"/>
          <w:szCs w:val="24"/>
        </w:rPr>
        <w:t>pensatórias, quer por parte do g</w:t>
      </w:r>
      <w:r w:rsidRPr="00345FD0">
        <w:rPr>
          <w:rFonts w:ascii="Times New Roman" w:hAnsi="Times New Roman" w:cs="Times New Roman"/>
          <w:sz w:val="24"/>
          <w:szCs w:val="24"/>
        </w:rPr>
        <w:t xml:space="preserve">overno, como das empresas, para evitar, por exemplo, a poluição que mata silenciosamente. Os efeitos da detonação, para extração do carvão, fazem estremecer a terra e provocam frinchas nas residências. O transporte do minério é feito em carruagem a descoberto, o que significa que a cada tonelada de carvão que é extraída, aumentam os riscos ambientais, que poderão comprometer a qualidade de saúde da presente e futuras gerações. </w:t>
      </w:r>
      <w:r w:rsidR="00F105E5">
        <w:rPr>
          <w:rFonts w:ascii="Times New Roman" w:hAnsi="Times New Roman" w:cs="Times New Roman"/>
          <w:sz w:val="24"/>
          <w:szCs w:val="24"/>
        </w:rPr>
        <w:t>Afirma</w:t>
      </w:r>
      <w:r w:rsidRPr="00345FD0">
        <w:rPr>
          <w:rFonts w:ascii="Times New Roman" w:hAnsi="Times New Roman" w:cs="Times New Roman"/>
          <w:sz w:val="24"/>
          <w:szCs w:val="24"/>
        </w:rPr>
        <w:t xml:space="preserve">-se, portanto, que a exploração dos recursos não seja feita de forma desenfreada, </w:t>
      </w:r>
      <w:r w:rsidRPr="00345FD0">
        <w:rPr>
          <w:rFonts w:ascii="Times New Roman" w:hAnsi="Times New Roman" w:cs="Times New Roman"/>
          <w:sz w:val="24"/>
          <w:szCs w:val="24"/>
        </w:rPr>
        <w:lastRenderedPageBreak/>
        <w:t>maquiavélica, tendo apenas como meta o lucro, sem a necessária observância dos direitos ambientais, sob o risco de se deixar um legado de buracos e doenças.</w:t>
      </w:r>
    </w:p>
    <w:p w:rsidR="00CC61FC" w:rsidRDefault="00AF11B6" w:rsidP="00CC61FC">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b/>
        <w:t xml:space="preserve">Por fim, </w:t>
      </w:r>
      <w:r w:rsidR="003406D5">
        <w:rPr>
          <w:rFonts w:ascii="Times New Roman" w:eastAsia="Times New Roman" w:hAnsi="Times New Roman"/>
          <w:sz w:val="24"/>
          <w:szCs w:val="24"/>
        </w:rPr>
        <w:t xml:space="preserve">uma abordagem </w:t>
      </w:r>
      <w:r w:rsidR="00097DFE">
        <w:rPr>
          <w:rFonts w:ascii="Times New Roman" w:eastAsia="Times New Roman" w:hAnsi="Times New Roman"/>
          <w:sz w:val="24"/>
          <w:szCs w:val="24"/>
        </w:rPr>
        <w:t>geral</w:t>
      </w:r>
      <w:r w:rsidR="003406D5">
        <w:rPr>
          <w:rFonts w:ascii="Times New Roman" w:eastAsia="Times New Roman" w:hAnsi="Times New Roman"/>
          <w:sz w:val="24"/>
          <w:szCs w:val="24"/>
        </w:rPr>
        <w:t xml:space="preserve"> sobre as empresas transnacionais. </w:t>
      </w:r>
      <w:r w:rsidR="00614E52">
        <w:rPr>
          <w:rFonts w:ascii="Times New Roman" w:eastAsia="Times New Roman" w:hAnsi="Times New Roman"/>
          <w:sz w:val="24"/>
          <w:szCs w:val="24"/>
        </w:rPr>
        <w:t xml:space="preserve">De acordo com a </w:t>
      </w:r>
      <w:r w:rsidR="00CC01CC">
        <w:rPr>
          <w:rFonts w:ascii="Times New Roman" w:eastAsia="Times New Roman" w:hAnsi="Times New Roman"/>
          <w:sz w:val="24"/>
          <w:szCs w:val="24"/>
        </w:rPr>
        <w:t xml:space="preserve">análise da </w:t>
      </w:r>
      <w:r w:rsidR="00614E52">
        <w:rPr>
          <w:rFonts w:ascii="Times New Roman" w:eastAsia="Times New Roman" w:hAnsi="Times New Roman"/>
          <w:sz w:val="24"/>
          <w:szCs w:val="24"/>
        </w:rPr>
        <w:t>narrativa</w:t>
      </w:r>
      <w:r w:rsidR="00CC01CC">
        <w:rPr>
          <w:rStyle w:val="Refdenotaderodap"/>
          <w:rFonts w:ascii="Times New Roman" w:eastAsia="Times New Roman" w:hAnsi="Times New Roman"/>
          <w:sz w:val="24"/>
          <w:szCs w:val="24"/>
        </w:rPr>
        <w:footnoteReference w:id="778"/>
      </w:r>
      <w:r w:rsidR="00CC01CC">
        <w:rPr>
          <w:rFonts w:ascii="Times New Roman" w:eastAsia="Times New Roman" w:hAnsi="Times New Roman"/>
          <w:sz w:val="24"/>
          <w:szCs w:val="24"/>
        </w:rPr>
        <w:t xml:space="preserve"> </w:t>
      </w:r>
      <w:r w:rsidR="00614E52">
        <w:rPr>
          <w:rFonts w:ascii="Times New Roman" w:eastAsia="Times New Roman" w:hAnsi="Times New Roman"/>
          <w:sz w:val="24"/>
          <w:szCs w:val="24"/>
        </w:rPr>
        <w:t xml:space="preserve">acima desenvolvida, </w:t>
      </w:r>
      <w:r w:rsidR="00097DFE">
        <w:rPr>
          <w:rFonts w:ascii="Times New Roman" w:eastAsia="Times New Roman" w:hAnsi="Times New Roman"/>
          <w:sz w:val="24"/>
          <w:szCs w:val="24"/>
        </w:rPr>
        <w:t xml:space="preserve">fica claro </w:t>
      </w:r>
      <w:r w:rsidR="00A6355F">
        <w:rPr>
          <w:rFonts w:ascii="Times New Roman" w:eastAsia="Times New Roman" w:hAnsi="Times New Roman"/>
          <w:sz w:val="24"/>
          <w:szCs w:val="24"/>
        </w:rPr>
        <w:t xml:space="preserve">que </w:t>
      </w:r>
      <w:r w:rsidR="00614E52">
        <w:rPr>
          <w:rFonts w:ascii="Times New Roman" w:eastAsia="Times New Roman" w:hAnsi="Times New Roman"/>
          <w:sz w:val="24"/>
          <w:szCs w:val="24"/>
        </w:rPr>
        <w:t xml:space="preserve">as empresas transnacionais </w:t>
      </w:r>
      <w:r w:rsidR="003406D5">
        <w:rPr>
          <w:rFonts w:ascii="Times New Roman" w:eastAsia="Times New Roman" w:hAnsi="Times New Roman"/>
          <w:sz w:val="24"/>
          <w:szCs w:val="24"/>
        </w:rPr>
        <w:t xml:space="preserve">gozam </w:t>
      </w:r>
      <w:r w:rsidR="00614E52">
        <w:rPr>
          <w:rFonts w:ascii="Times New Roman" w:eastAsia="Times New Roman" w:hAnsi="Times New Roman"/>
          <w:sz w:val="24"/>
          <w:szCs w:val="24"/>
        </w:rPr>
        <w:t xml:space="preserve">de dois privilégios </w:t>
      </w:r>
      <w:r w:rsidR="00A6355F">
        <w:rPr>
          <w:rFonts w:ascii="Times New Roman" w:eastAsia="Times New Roman" w:hAnsi="Times New Roman"/>
          <w:sz w:val="24"/>
          <w:szCs w:val="24"/>
        </w:rPr>
        <w:t xml:space="preserve">fundamentais </w:t>
      </w:r>
      <w:r w:rsidR="00614E52">
        <w:rPr>
          <w:rFonts w:ascii="Times New Roman" w:eastAsia="Times New Roman" w:hAnsi="Times New Roman"/>
          <w:sz w:val="24"/>
          <w:szCs w:val="24"/>
        </w:rPr>
        <w:t xml:space="preserve">que as tornam “soberanas” </w:t>
      </w:r>
      <w:r w:rsidR="00CC01CC">
        <w:rPr>
          <w:rFonts w:ascii="Times New Roman" w:eastAsia="Times New Roman" w:hAnsi="Times New Roman"/>
          <w:sz w:val="24"/>
          <w:szCs w:val="24"/>
        </w:rPr>
        <w:t xml:space="preserve">sobre </w:t>
      </w:r>
      <w:r w:rsidR="00614E52">
        <w:rPr>
          <w:rFonts w:ascii="Times New Roman" w:eastAsia="Times New Roman" w:hAnsi="Times New Roman"/>
          <w:sz w:val="24"/>
          <w:szCs w:val="24"/>
        </w:rPr>
        <w:t>o</w:t>
      </w:r>
      <w:r w:rsidR="00A6355F">
        <w:rPr>
          <w:rFonts w:ascii="Times New Roman" w:eastAsia="Times New Roman" w:hAnsi="Times New Roman"/>
          <w:sz w:val="24"/>
          <w:szCs w:val="24"/>
        </w:rPr>
        <w:t>s</w:t>
      </w:r>
      <w:r w:rsidR="00614E52">
        <w:rPr>
          <w:rFonts w:ascii="Times New Roman" w:eastAsia="Times New Roman" w:hAnsi="Times New Roman"/>
          <w:sz w:val="24"/>
          <w:szCs w:val="24"/>
        </w:rPr>
        <w:t xml:space="preserve"> </w:t>
      </w:r>
      <w:r w:rsidR="00A6355F">
        <w:rPr>
          <w:rFonts w:ascii="Times New Roman" w:eastAsia="Times New Roman" w:hAnsi="Times New Roman"/>
          <w:sz w:val="24"/>
          <w:szCs w:val="24"/>
        </w:rPr>
        <w:t>Estados</w:t>
      </w:r>
      <w:r w:rsidR="00614E52">
        <w:rPr>
          <w:rFonts w:ascii="Times New Roman" w:eastAsia="Times New Roman" w:hAnsi="Times New Roman"/>
          <w:sz w:val="24"/>
          <w:szCs w:val="24"/>
        </w:rPr>
        <w:t>. Desde logo, o facto de serem necessários para o desenvolvimento do</w:t>
      </w:r>
      <w:r w:rsidR="00A6355F">
        <w:rPr>
          <w:rFonts w:ascii="Times New Roman" w:eastAsia="Times New Roman" w:hAnsi="Times New Roman"/>
          <w:sz w:val="24"/>
          <w:szCs w:val="24"/>
        </w:rPr>
        <w:t>s</w:t>
      </w:r>
      <w:r w:rsidR="00614E52">
        <w:rPr>
          <w:rFonts w:ascii="Times New Roman" w:eastAsia="Times New Roman" w:hAnsi="Times New Roman"/>
          <w:sz w:val="24"/>
          <w:szCs w:val="24"/>
        </w:rPr>
        <w:t xml:space="preserve"> país</w:t>
      </w:r>
      <w:r w:rsidR="00A6355F">
        <w:rPr>
          <w:rFonts w:ascii="Times New Roman" w:eastAsia="Times New Roman" w:hAnsi="Times New Roman"/>
          <w:sz w:val="24"/>
          <w:szCs w:val="24"/>
        </w:rPr>
        <w:t>es</w:t>
      </w:r>
      <w:r w:rsidR="00614E52">
        <w:rPr>
          <w:rFonts w:ascii="Times New Roman" w:eastAsia="Times New Roman" w:hAnsi="Times New Roman"/>
          <w:sz w:val="24"/>
          <w:szCs w:val="24"/>
        </w:rPr>
        <w:t>, sobretudo através da criação de empregos e a construção de infraestruturas</w:t>
      </w:r>
      <w:r w:rsidR="00982FA5">
        <w:rPr>
          <w:rFonts w:ascii="Times New Roman" w:eastAsia="Times New Roman" w:hAnsi="Times New Roman"/>
          <w:sz w:val="24"/>
          <w:szCs w:val="24"/>
        </w:rPr>
        <w:t xml:space="preserve"> </w:t>
      </w:r>
      <w:r w:rsidR="00614E52">
        <w:rPr>
          <w:rFonts w:ascii="Times New Roman" w:eastAsia="Times New Roman" w:hAnsi="Times New Roman"/>
          <w:sz w:val="24"/>
          <w:szCs w:val="24"/>
        </w:rPr>
        <w:t xml:space="preserve">vitais para </w:t>
      </w:r>
      <w:r w:rsidR="00097DFE">
        <w:rPr>
          <w:rFonts w:ascii="Times New Roman" w:eastAsia="Times New Roman" w:hAnsi="Times New Roman"/>
          <w:sz w:val="24"/>
          <w:szCs w:val="24"/>
        </w:rPr>
        <w:t xml:space="preserve">a produção e </w:t>
      </w:r>
      <w:r w:rsidR="00614E52">
        <w:rPr>
          <w:rFonts w:ascii="Times New Roman" w:eastAsia="Times New Roman" w:hAnsi="Times New Roman"/>
          <w:sz w:val="24"/>
          <w:szCs w:val="24"/>
        </w:rPr>
        <w:t>o escoamento do</w:t>
      </w:r>
      <w:r w:rsidR="00A6355F">
        <w:rPr>
          <w:rFonts w:ascii="Times New Roman" w:eastAsia="Times New Roman" w:hAnsi="Times New Roman"/>
          <w:sz w:val="24"/>
          <w:szCs w:val="24"/>
        </w:rPr>
        <w:t>s recursos naturais</w:t>
      </w:r>
      <w:r w:rsidR="00614E52">
        <w:rPr>
          <w:rFonts w:ascii="Times New Roman" w:eastAsia="Times New Roman" w:hAnsi="Times New Roman"/>
          <w:sz w:val="24"/>
          <w:szCs w:val="24"/>
        </w:rPr>
        <w:t xml:space="preserve">. </w:t>
      </w:r>
      <w:r w:rsidR="00D1026E">
        <w:rPr>
          <w:rFonts w:ascii="Times New Roman" w:eastAsia="Times New Roman" w:hAnsi="Times New Roman"/>
          <w:sz w:val="24"/>
          <w:szCs w:val="24"/>
        </w:rPr>
        <w:t>O</w:t>
      </w:r>
      <w:r w:rsidR="00614E52">
        <w:rPr>
          <w:rFonts w:ascii="Times New Roman" w:eastAsia="Times New Roman" w:hAnsi="Times New Roman"/>
          <w:sz w:val="24"/>
          <w:szCs w:val="24"/>
        </w:rPr>
        <w:t xml:space="preserve"> segundo</w:t>
      </w:r>
      <w:r w:rsidR="00D1026E">
        <w:rPr>
          <w:rFonts w:ascii="Times New Roman" w:eastAsia="Times New Roman" w:hAnsi="Times New Roman"/>
          <w:sz w:val="24"/>
          <w:szCs w:val="24"/>
        </w:rPr>
        <w:t>, e talvez mais importante</w:t>
      </w:r>
      <w:r w:rsidR="00097DFE">
        <w:rPr>
          <w:rFonts w:ascii="Times New Roman" w:eastAsia="Times New Roman" w:hAnsi="Times New Roman"/>
          <w:sz w:val="24"/>
          <w:szCs w:val="24"/>
        </w:rPr>
        <w:t xml:space="preserve"> privilégio</w:t>
      </w:r>
      <w:r w:rsidR="00D1026E">
        <w:rPr>
          <w:rFonts w:ascii="Times New Roman" w:eastAsia="Times New Roman" w:hAnsi="Times New Roman"/>
          <w:sz w:val="24"/>
          <w:szCs w:val="24"/>
        </w:rPr>
        <w:t>,</w:t>
      </w:r>
      <w:r w:rsidR="00614E52">
        <w:rPr>
          <w:rFonts w:ascii="Times New Roman" w:eastAsia="Times New Roman" w:hAnsi="Times New Roman"/>
          <w:sz w:val="24"/>
          <w:szCs w:val="24"/>
        </w:rPr>
        <w:t xml:space="preserve"> </w:t>
      </w:r>
      <w:r w:rsidR="00D1026E">
        <w:rPr>
          <w:rFonts w:ascii="Times New Roman" w:eastAsia="Times New Roman" w:hAnsi="Times New Roman"/>
          <w:sz w:val="24"/>
          <w:szCs w:val="24"/>
        </w:rPr>
        <w:t xml:space="preserve">é </w:t>
      </w:r>
      <w:r w:rsidR="00614E52">
        <w:rPr>
          <w:rFonts w:ascii="Times New Roman" w:eastAsia="Times New Roman" w:hAnsi="Times New Roman"/>
          <w:sz w:val="24"/>
          <w:szCs w:val="24"/>
        </w:rPr>
        <w:t>a sua</w:t>
      </w:r>
      <w:r w:rsidR="00D1026E">
        <w:rPr>
          <w:rFonts w:ascii="Times New Roman" w:eastAsia="Times New Roman" w:hAnsi="Times New Roman"/>
          <w:sz w:val="24"/>
          <w:szCs w:val="24"/>
        </w:rPr>
        <w:t xml:space="preserve"> inimputabilidade no âmbito do Direito Internacional Público. </w:t>
      </w:r>
    </w:p>
    <w:p w:rsidR="00CC61FC" w:rsidRPr="00407E54" w:rsidRDefault="00D1026E" w:rsidP="000011DD">
      <w:pPr>
        <w:spacing w:after="0" w:line="360" w:lineRule="auto"/>
        <w:ind w:firstLine="720"/>
        <w:jc w:val="both"/>
        <w:rPr>
          <w:rFonts w:ascii="Times New Roman" w:hAnsi="Times New Roman" w:cs="Times New Roman"/>
          <w:sz w:val="24"/>
          <w:szCs w:val="24"/>
        </w:rPr>
      </w:pPr>
      <w:r>
        <w:rPr>
          <w:rFonts w:ascii="Times New Roman" w:eastAsia="Times New Roman" w:hAnsi="Times New Roman"/>
          <w:sz w:val="24"/>
          <w:szCs w:val="24"/>
        </w:rPr>
        <w:t>S</w:t>
      </w:r>
      <w:r w:rsidR="00AF11B6" w:rsidRPr="003B679E">
        <w:rPr>
          <w:rFonts w:ascii="Times New Roman" w:hAnsi="Times New Roman" w:cs="Times New Roman"/>
          <w:sz w:val="24"/>
          <w:szCs w:val="24"/>
        </w:rPr>
        <w:t>e as empresas transnacionais que praticam atividades nocivas não podem ser responsabilizadas internacionalmente, por não serem “sujeitos”</w:t>
      </w:r>
      <w:r w:rsidR="00AF11B6" w:rsidRPr="003B679E">
        <w:rPr>
          <w:rStyle w:val="Refdenotaderodap"/>
          <w:rFonts w:ascii="Times New Roman" w:hAnsi="Times New Roman" w:cs="Times New Roman"/>
          <w:sz w:val="24"/>
          <w:szCs w:val="24"/>
        </w:rPr>
        <w:footnoteReference w:id="779"/>
      </w:r>
      <w:r w:rsidR="00AF11B6" w:rsidRPr="003B679E">
        <w:rPr>
          <w:rFonts w:ascii="Times New Roman" w:hAnsi="Times New Roman" w:cs="Times New Roman"/>
          <w:sz w:val="24"/>
          <w:szCs w:val="24"/>
        </w:rPr>
        <w:t xml:space="preserve"> do Direito Internacional Público, nesse caso, os Estados de acolhimento, devido a fragilidades económicas e políticas que apresentam, dificilmente atuam sobre o que consideram ser um ator estratégico no crescimento económic</w:t>
      </w:r>
      <w:r w:rsidR="00097DFE">
        <w:rPr>
          <w:rFonts w:ascii="Times New Roman" w:hAnsi="Times New Roman" w:cs="Times New Roman"/>
          <w:sz w:val="24"/>
          <w:szCs w:val="24"/>
        </w:rPr>
        <w:t xml:space="preserve">o ou até mesmo na manutenção dos </w:t>
      </w:r>
      <w:r w:rsidR="00AF11B6" w:rsidRPr="003B679E">
        <w:rPr>
          <w:rFonts w:ascii="Times New Roman" w:hAnsi="Times New Roman" w:cs="Times New Roman"/>
          <w:sz w:val="24"/>
          <w:szCs w:val="24"/>
        </w:rPr>
        <w:t xml:space="preserve">poderes </w:t>
      </w:r>
      <w:r w:rsidR="00097DFE">
        <w:rPr>
          <w:rFonts w:ascii="Times New Roman" w:hAnsi="Times New Roman" w:cs="Times New Roman"/>
          <w:sz w:val="24"/>
          <w:szCs w:val="24"/>
        </w:rPr>
        <w:t>das elites desses Estados</w:t>
      </w:r>
      <w:r w:rsidR="00AF11B6" w:rsidRPr="003B679E">
        <w:rPr>
          <w:rFonts w:ascii="Times New Roman" w:hAnsi="Times New Roman" w:cs="Times New Roman"/>
          <w:sz w:val="24"/>
          <w:szCs w:val="24"/>
        </w:rPr>
        <w:t xml:space="preserve">. O mesmo aplica-se aos Estados de residência que exercem controlo sobre essas empresas, no domínio da política </w:t>
      </w:r>
      <w:r w:rsidR="00AF11B6" w:rsidRPr="006E483D">
        <w:rPr>
          <w:rFonts w:ascii="Times New Roman" w:hAnsi="Times New Roman" w:cs="Times New Roman"/>
          <w:color w:val="000000" w:themeColor="text1"/>
          <w:sz w:val="24"/>
          <w:szCs w:val="24"/>
        </w:rPr>
        <w:t xml:space="preserve">externa. </w:t>
      </w:r>
      <w:r w:rsidR="00982FA5" w:rsidRPr="006E483D">
        <w:rPr>
          <w:rFonts w:ascii="Times New Roman" w:hAnsi="Times New Roman" w:cs="Times New Roman"/>
          <w:color w:val="000000" w:themeColor="text1"/>
          <w:sz w:val="24"/>
          <w:szCs w:val="24"/>
        </w:rPr>
        <w:t>É por esta razão e outras que a</w:t>
      </w:r>
      <w:r w:rsidR="005527C4">
        <w:rPr>
          <w:rFonts w:ascii="Times New Roman" w:hAnsi="Times New Roman" w:cs="Times New Roman"/>
          <w:color w:val="000000" w:themeColor="text1"/>
          <w:sz w:val="24"/>
          <w:szCs w:val="24"/>
        </w:rPr>
        <w:t xml:space="preserve"> sociedade civil e</w:t>
      </w:r>
      <w:r w:rsidR="00982FA5" w:rsidRPr="006E483D">
        <w:rPr>
          <w:rFonts w:ascii="Times New Roman" w:hAnsi="Times New Roman" w:cs="Times New Roman"/>
          <w:color w:val="000000" w:themeColor="text1"/>
          <w:sz w:val="24"/>
          <w:szCs w:val="24"/>
        </w:rPr>
        <w:t xml:space="preserve"> </w:t>
      </w:r>
      <w:r w:rsidR="005527C4">
        <w:rPr>
          <w:rFonts w:ascii="Times New Roman" w:hAnsi="Times New Roman" w:cs="Times New Roman"/>
          <w:color w:val="000000" w:themeColor="text1"/>
          <w:sz w:val="24"/>
          <w:szCs w:val="24"/>
        </w:rPr>
        <w:t xml:space="preserve">as </w:t>
      </w:r>
      <w:r w:rsidR="00982FA5" w:rsidRPr="006E483D">
        <w:rPr>
          <w:rFonts w:ascii="Times New Roman" w:hAnsi="Times New Roman" w:cs="Times New Roman"/>
          <w:color w:val="000000" w:themeColor="text1"/>
          <w:sz w:val="24"/>
          <w:szCs w:val="24"/>
        </w:rPr>
        <w:t>organizações dos direitos humanos</w:t>
      </w:r>
      <w:r w:rsidR="005527C4">
        <w:rPr>
          <w:rFonts w:ascii="Times New Roman" w:hAnsi="Times New Roman" w:cs="Times New Roman"/>
          <w:color w:val="000000" w:themeColor="text1"/>
          <w:sz w:val="24"/>
          <w:szCs w:val="24"/>
        </w:rPr>
        <w:t>, no contexto específico de Moçambique,</w:t>
      </w:r>
      <w:r w:rsidR="00982FA5" w:rsidRPr="006E483D">
        <w:rPr>
          <w:rFonts w:ascii="Times New Roman" w:hAnsi="Times New Roman" w:cs="Times New Roman"/>
          <w:color w:val="000000" w:themeColor="text1"/>
          <w:sz w:val="24"/>
          <w:szCs w:val="24"/>
        </w:rPr>
        <w:t xml:space="preserve"> têm enfrentado inúmeras dificuldades para impedir a ação nefasta d</w:t>
      </w:r>
      <w:r w:rsidR="00CC61FC">
        <w:rPr>
          <w:rFonts w:ascii="Times New Roman" w:hAnsi="Times New Roman" w:cs="Times New Roman"/>
          <w:color w:val="000000" w:themeColor="text1"/>
          <w:sz w:val="24"/>
          <w:szCs w:val="24"/>
        </w:rPr>
        <w:t>e algumas indústrias perigosas.</w:t>
      </w:r>
      <w:r w:rsidR="000011DD">
        <w:rPr>
          <w:rFonts w:ascii="Times New Roman" w:hAnsi="Times New Roman" w:cs="Times New Roman"/>
          <w:color w:val="000000" w:themeColor="text1"/>
          <w:sz w:val="24"/>
          <w:szCs w:val="24"/>
        </w:rPr>
        <w:t xml:space="preserve"> </w:t>
      </w:r>
      <w:r w:rsidR="00CC61FC" w:rsidRPr="000A5B3F">
        <w:rPr>
          <w:rFonts w:ascii="Times New Roman" w:eastAsia="Times New Roman" w:hAnsi="Times New Roman" w:cs="Times New Roman"/>
          <w:color w:val="000000" w:themeColor="text1"/>
          <w:sz w:val="24"/>
          <w:szCs w:val="24"/>
          <w:lang w:eastAsia="pt-PT"/>
        </w:rPr>
        <w:t xml:space="preserve">É mister afirmar que as </w:t>
      </w:r>
      <w:r w:rsidR="00CC61FC" w:rsidRPr="000A5B3F">
        <w:rPr>
          <w:rFonts w:ascii="Times New Roman" w:hAnsi="Times New Roman" w:cs="Times New Roman"/>
          <w:sz w:val="24"/>
          <w:szCs w:val="24"/>
        </w:rPr>
        <w:t xml:space="preserve">implicações da </w:t>
      </w:r>
      <w:r w:rsidR="0084533A">
        <w:rPr>
          <w:rFonts w:ascii="Times New Roman" w:hAnsi="Times New Roman" w:cs="Times New Roman"/>
          <w:sz w:val="24"/>
          <w:szCs w:val="24"/>
        </w:rPr>
        <w:t xml:space="preserve">exploração dos recursos naturais </w:t>
      </w:r>
      <w:r w:rsidR="00CC61FC" w:rsidRPr="000A5B3F">
        <w:rPr>
          <w:rFonts w:ascii="Times New Roman" w:hAnsi="Times New Roman" w:cs="Times New Roman"/>
          <w:sz w:val="24"/>
          <w:szCs w:val="24"/>
        </w:rPr>
        <w:t xml:space="preserve">no processo de desenvolvimento </w:t>
      </w:r>
      <w:r w:rsidR="000011DD">
        <w:rPr>
          <w:rFonts w:ascii="Times New Roman" w:hAnsi="Times New Roman" w:cs="Times New Roman"/>
          <w:sz w:val="24"/>
          <w:szCs w:val="24"/>
        </w:rPr>
        <w:t xml:space="preserve">moçambicano </w:t>
      </w:r>
      <w:r w:rsidR="00CC61FC" w:rsidRPr="000A5B3F">
        <w:rPr>
          <w:rFonts w:ascii="Times New Roman" w:hAnsi="Times New Roman" w:cs="Times New Roman"/>
          <w:sz w:val="24"/>
          <w:szCs w:val="24"/>
        </w:rPr>
        <w:t xml:space="preserve">tiveram como alvo as populações das comunidades referenciadas, </w:t>
      </w:r>
      <w:r w:rsidR="00CC61FC" w:rsidRPr="00407E54">
        <w:rPr>
          <w:rFonts w:ascii="Times New Roman" w:hAnsi="Times New Roman" w:cs="Times New Roman"/>
          <w:sz w:val="24"/>
          <w:szCs w:val="24"/>
        </w:rPr>
        <w:t>c</w:t>
      </w:r>
      <w:r w:rsidR="00CC61FC" w:rsidRPr="00407E54">
        <w:rPr>
          <w:rFonts w:ascii="Times New Roman" w:eastAsia="Times New Roman" w:hAnsi="Times New Roman" w:cs="Times New Roman"/>
          <w:sz w:val="24"/>
          <w:szCs w:val="24"/>
          <w:lang w:eastAsia="pt-PT"/>
        </w:rPr>
        <w:t>onfirmando-se</w:t>
      </w:r>
      <w:r w:rsidR="008C0C96" w:rsidRPr="00407E54">
        <w:rPr>
          <w:rFonts w:ascii="Times New Roman" w:eastAsia="Times New Roman" w:hAnsi="Times New Roman" w:cs="Times New Roman"/>
          <w:sz w:val="24"/>
          <w:szCs w:val="24"/>
          <w:lang w:eastAsia="pt-PT"/>
        </w:rPr>
        <w:t>,</w:t>
      </w:r>
      <w:r w:rsidR="00CC61FC" w:rsidRPr="00407E54">
        <w:rPr>
          <w:rFonts w:ascii="Times New Roman" w:eastAsia="Times New Roman" w:hAnsi="Times New Roman" w:cs="Times New Roman"/>
          <w:sz w:val="24"/>
          <w:szCs w:val="24"/>
          <w:lang w:eastAsia="pt-PT"/>
        </w:rPr>
        <w:t xml:space="preserve"> assim</w:t>
      </w:r>
      <w:r w:rsidR="008C0C96" w:rsidRPr="00407E54">
        <w:rPr>
          <w:rFonts w:ascii="Times New Roman" w:eastAsia="Times New Roman" w:hAnsi="Times New Roman" w:cs="Times New Roman"/>
          <w:sz w:val="24"/>
          <w:szCs w:val="24"/>
          <w:lang w:eastAsia="pt-PT"/>
        </w:rPr>
        <w:t>,</w:t>
      </w:r>
      <w:r w:rsidR="00CC61FC" w:rsidRPr="00407E54">
        <w:rPr>
          <w:rFonts w:ascii="Times New Roman" w:eastAsia="Times New Roman" w:hAnsi="Times New Roman" w:cs="Times New Roman"/>
          <w:sz w:val="24"/>
          <w:szCs w:val="24"/>
          <w:lang w:eastAsia="pt-PT"/>
        </w:rPr>
        <w:t xml:space="preserve"> a incompatibilidade entre os reassentamentos</w:t>
      </w:r>
      <w:r w:rsidR="008C0C96" w:rsidRPr="00407E54">
        <w:rPr>
          <w:rFonts w:ascii="Times New Roman" w:eastAsia="Times New Roman" w:hAnsi="Times New Roman" w:cs="Times New Roman"/>
          <w:sz w:val="24"/>
          <w:szCs w:val="24"/>
          <w:lang w:eastAsia="pt-PT"/>
        </w:rPr>
        <w:t xml:space="preserve"> e os </w:t>
      </w:r>
      <w:r w:rsidR="00CC61FC" w:rsidRPr="00407E54">
        <w:rPr>
          <w:rFonts w:ascii="Times New Roman" w:eastAsia="Times New Roman" w:hAnsi="Times New Roman" w:cs="Times New Roman"/>
          <w:sz w:val="24"/>
          <w:szCs w:val="24"/>
          <w:lang w:eastAsia="pt-PT"/>
        </w:rPr>
        <w:t xml:space="preserve">direitos humanos </w:t>
      </w:r>
      <w:r w:rsidR="008C0C96" w:rsidRPr="00407E54">
        <w:rPr>
          <w:rFonts w:ascii="Times New Roman" w:eastAsia="Times New Roman" w:hAnsi="Times New Roman" w:cs="Times New Roman"/>
          <w:sz w:val="24"/>
          <w:szCs w:val="24"/>
          <w:lang w:eastAsia="pt-PT"/>
        </w:rPr>
        <w:t xml:space="preserve">e ambientais </w:t>
      </w:r>
      <w:r w:rsidR="00CC61FC" w:rsidRPr="00407E54">
        <w:rPr>
          <w:rFonts w:ascii="Times New Roman" w:eastAsia="Times New Roman" w:hAnsi="Times New Roman" w:cs="Times New Roman"/>
          <w:sz w:val="24"/>
          <w:szCs w:val="24"/>
          <w:lang w:eastAsia="pt-PT"/>
        </w:rPr>
        <w:t xml:space="preserve">no país. </w:t>
      </w:r>
    </w:p>
    <w:p w:rsidR="005527C4" w:rsidRDefault="005527C4" w:rsidP="005527C4">
      <w:pPr>
        <w:spacing w:after="0" w:line="360" w:lineRule="auto"/>
        <w:ind w:firstLine="720"/>
        <w:jc w:val="both"/>
        <w:rPr>
          <w:rFonts w:ascii="Times New Roman" w:hAnsi="Times New Roman" w:cs="Times New Roman"/>
          <w:color w:val="000000" w:themeColor="text1"/>
          <w:sz w:val="24"/>
          <w:szCs w:val="24"/>
        </w:rPr>
      </w:pPr>
    </w:p>
    <w:p w:rsidR="00240885" w:rsidRDefault="00240885" w:rsidP="005527C4">
      <w:pPr>
        <w:spacing w:after="0" w:line="360" w:lineRule="auto"/>
        <w:ind w:firstLine="720"/>
        <w:jc w:val="both"/>
        <w:rPr>
          <w:rFonts w:ascii="Times New Roman" w:hAnsi="Times New Roman" w:cs="Times New Roman"/>
          <w:color w:val="000000" w:themeColor="text1"/>
          <w:sz w:val="24"/>
          <w:szCs w:val="24"/>
        </w:rPr>
      </w:pPr>
    </w:p>
    <w:p w:rsidR="00240885" w:rsidRDefault="00240885" w:rsidP="005527C4">
      <w:pPr>
        <w:spacing w:after="0" w:line="360" w:lineRule="auto"/>
        <w:ind w:firstLine="720"/>
        <w:jc w:val="both"/>
        <w:rPr>
          <w:rFonts w:ascii="Times New Roman" w:hAnsi="Times New Roman" w:cs="Times New Roman"/>
          <w:color w:val="000000" w:themeColor="text1"/>
          <w:sz w:val="24"/>
          <w:szCs w:val="24"/>
        </w:rPr>
      </w:pPr>
    </w:p>
    <w:p w:rsidR="00240885" w:rsidRDefault="00240885" w:rsidP="005527C4">
      <w:pPr>
        <w:spacing w:after="0" w:line="360" w:lineRule="auto"/>
        <w:ind w:firstLine="720"/>
        <w:jc w:val="both"/>
        <w:rPr>
          <w:rFonts w:ascii="Times New Roman" w:hAnsi="Times New Roman" w:cs="Times New Roman"/>
          <w:color w:val="000000" w:themeColor="text1"/>
          <w:sz w:val="24"/>
          <w:szCs w:val="24"/>
        </w:rPr>
      </w:pPr>
    </w:p>
    <w:p w:rsidR="00E10AB8" w:rsidRDefault="00E10AB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240885" w:rsidRPr="008A4052" w:rsidRDefault="00240885" w:rsidP="0096267D">
      <w:pPr>
        <w:pStyle w:val="Cabealho1"/>
        <w:jc w:val="center"/>
      </w:pPr>
      <w:bookmarkStart w:id="94" w:name="_Toc493520400"/>
      <w:r>
        <w:lastRenderedPageBreak/>
        <w:t>CONSIDERAÇÕES FINAIS</w:t>
      </w:r>
      <w:bookmarkEnd w:id="94"/>
    </w:p>
    <w:p w:rsidR="00240885" w:rsidRPr="00706D90" w:rsidRDefault="00240885" w:rsidP="00240885">
      <w:pPr>
        <w:spacing w:after="0" w:line="360" w:lineRule="auto"/>
        <w:jc w:val="both"/>
        <w:rPr>
          <w:rFonts w:ascii="Times New Roman" w:hAnsi="Times New Roman" w:cs="Times New Roman"/>
          <w:color w:val="000000" w:themeColor="text1"/>
          <w:sz w:val="24"/>
          <w:szCs w:val="24"/>
        </w:rPr>
      </w:pPr>
    </w:p>
    <w:p w:rsidR="00BD2E76" w:rsidRPr="00045151" w:rsidRDefault="00BD2E76" w:rsidP="00045151">
      <w:pPr>
        <w:shd w:val="clear" w:color="auto" w:fill="FFFFFF"/>
        <w:spacing w:after="0" w:line="360" w:lineRule="auto"/>
        <w:jc w:val="both"/>
        <w:rPr>
          <w:rFonts w:ascii="Arial" w:eastAsia="Times New Roman" w:hAnsi="Arial" w:cs="Arial"/>
          <w:color w:val="000000" w:themeColor="text1"/>
          <w:sz w:val="19"/>
          <w:szCs w:val="19"/>
        </w:rPr>
      </w:pPr>
      <w:r w:rsidRPr="00045151">
        <w:rPr>
          <w:rFonts w:ascii="Times New Roman" w:eastAsia="Times New Roman" w:hAnsi="Times New Roman" w:cs="Times New Roman"/>
          <w:color w:val="000000" w:themeColor="text1"/>
          <w:sz w:val="24"/>
          <w:szCs w:val="24"/>
        </w:rPr>
        <w:t>As investigações desenvolvidas na presente tese permitem inferir que, embora diferentes nos modelos aplicados, os pressupostos teóricos dos países selecionados são convergentes e apontam os recursos naturais como o motor para propiciar processos de desenvolvimento democrático. Por isso, pode-se afirmar que, em oposição à tese da “maldição dos recursos”, os recursos naturais são indutores do crescimento económico, um meio para reduzir a pobreza e garantir o bem-estar dos cidadãos, e também um valor estratégico para a afirmação dos Estados no “Concerto das Nações. ”  </w:t>
      </w:r>
    </w:p>
    <w:p w:rsidR="00EE4E36" w:rsidRPr="00407E54" w:rsidRDefault="00BD2E76" w:rsidP="00EE4E36">
      <w:pPr>
        <w:spacing w:after="0" w:line="360" w:lineRule="auto"/>
        <w:jc w:val="both"/>
        <w:rPr>
          <w:rFonts w:ascii="Times New Roman" w:hAnsi="Times New Roman"/>
          <w:sz w:val="24"/>
          <w:szCs w:val="24"/>
        </w:rPr>
      </w:pPr>
      <w:r w:rsidRPr="00532648">
        <w:rPr>
          <w:rFonts w:ascii="Times New Roman" w:eastAsia="Times New Roman" w:hAnsi="Times New Roman" w:cs="Times New Roman"/>
          <w:color w:val="000000" w:themeColor="text1"/>
          <w:sz w:val="24"/>
          <w:szCs w:val="24"/>
          <w:shd w:val="clear" w:color="auto" w:fill="FFFFFF"/>
        </w:rPr>
        <w:t>        </w:t>
      </w:r>
      <w:r w:rsidRPr="00407E54">
        <w:rPr>
          <w:rFonts w:ascii="Times New Roman" w:eastAsia="Times New Roman" w:hAnsi="Times New Roman" w:cs="Times New Roman"/>
          <w:sz w:val="24"/>
          <w:szCs w:val="24"/>
          <w:shd w:val="clear" w:color="auto" w:fill="FFFFFF"/>
        </w:rPr>
        <w:t xml:space="preserve">    A partir dos exemplos concretos de Angola, </w:t>
      </w:r>
      <w:r w:rsidR="002429E5" w:rsidRPr="00407E54">
        <w:rPr>
          <w:rFonts w:ascii="Times New Roman" w:eastAsia="Times New Roman" w:hAnsi="Times New Roman" w:cs="Times New Roman"/>
          <w:sz w:val="24"/>
          <w:szCs w:val="24"/>
          <w:shd w:val="clear" w:color="auto" w:fill="FFFFFF"/>
        </w:rPr>
        <w:t xml:space="preserve">África do Sul, </w:t>
      </w:r>
      <w:r w:rsidRPr="00407E54">
        <w:rPr>
          <w:rFonts w:ascii="Times New Roman" w:eastAsia="Times New Roman" w:hAnsi="Times New Roman" w:cs="Times New Roman"/>
          <w:sz w:val="24"/>
          <w:szCs w:val="24"/>
          <w:shd w:val="clear" w:color="auto" w:fill="FFFFFF"/>
        </w:rPr>
        <w:t>Brasil, Nigéria, RDC</w:t>
      </w:r>
      <w:r w:rsidR="00153136" w:rsidRPr="00407E54">
        <w:rPr>
          <w:rFonts w:ascii="Times New Roman" w:eastAsia="Times New Roman" w:hAnsi="Times New Roman" w:cs="Times New Roman"/>
          <w:sz w:val="24"/>
          <w:szCs w:val="24"/>
          <w:shd w:val="clear" w:color="auto" w:fill="FFFFFF"/>
        </w:rPr>
        <w:t xml:space="preserve"> e</w:t>
      </w:r>
      <w:r w:rsidRPr="00407E54">
        <w:rPr>
          <w:rFonts w:ascii="Times New Roman" w:eastAsia="Times New Roman" w:hAnsi="Times New Roman" w:cs="Times New Roman"/>
          <w:sz w:val="24"/>
          <w:szCs w:val="24"/>
          <w:shd w:val="clear" w:color="auto" w:fill="FFFFFF"/>
        </w:rPr>
        <w:t xml:space="preserve"> Zimbábue foi possível observar que esses países </w:t>
      </w:r>
      <w:r w:rsidR="00EE4E36" w:rsidRPr="00407E54">
        <w:rPr>
          <w:rFonts w:ascii="Times New Roman" w:eastAsia="Times New Roman" w:hAnsi="Times New Roman" w:cs="Times New Roman"/>
          <w:sz w:val="24"/>
          <w:szCs w:val="24"/>
          <w:shd w:val="clear" w:color="auto" w:fill="FFFFFF"/>
        </w:rPr>
        <w:t>com abundância de r</w:t>
      </w:r>
      <w:r w:rsidR="00E8406E" w:rsidRPr="00407E54">
        <w:rPr>
          <w:rFonts w:ascii="Times New Roman" w:eastAsia="Times New Roman" w:hAnsi="Times New Roman" w:cs="Times New Roman"/>
          <w:sz w:val="24"/>
          <w:szCs w:val="24"/>
          <w:shd w:val="clear" w:color="auto" w:fill="FFFFFF"/>
        </w:rPr>
        <w:t xml:space="preserve">ecursos </w:t>
      </w:r>
      <w:r w:rsidR="00EE4E36" w:rsidRPr="00407E54">
        <w:rPr>
          <w:rFonts w:ascii="Times New Roman" w:eastAsia="Times New Roman" w:hAnsi="Times New Roman" w:cs="Times New Roman"/>
          <w:sz w:val="24"/>
          <w:szCs w:val="24"/>
          <w:shd w:val="clear" w:color="auto" w:fill="FFFFFF"/>
        </w:rPr>
        <w:t xml:space="preserve">naturais </w:t>
      </w:r>
      <w:r w:rsidRPr="00407E54">
        <w:rPr>
          <w:rFonts w:ascii="Times New Roman" w:eastAsia="Times New Roman" w:hAnsi="Times New Roman" w:cs="Times New Roman"/>
          <w:sz w:val="24"/>
          <w:szCs w:val="24"/>
          <w:shd w:val="clear" w:color="auto" w:fill="FFFFFF"/>
        </w:rPr>
        <w:t xml:space="preserve">têm conseguido atingir elevadas taxas de crescimento económico, mas mantêm um grande descompasso em relação </w:t>
      </w:r>
      <w:r w:rsidR="0036529E" w:rsidRPr="00407E54">
        <w:rPr>
          <w:rFonts w:ascii="Times New Roman" w:eastAsia="Times New Roman" w:hAnsi="Times New Roman" w:cs="Times New Roman"/>
          <w:sz w:val="24"/>
          <w:szCs w:val="24"/>
          <w:shd w:val="clear" w:color="auto" w:fill="FFFFFF"/>
        </w:rPr>
        <w:t>ao desenvolvimento democrático</w:t>
      </w:r>
      <w:r w:rsidR="00032EE7" w:rsidRPr="00407E54">
        <w:rPr>
          <w:rFonts w:ascii="Times New Roman" w:eastAsia="Times New Roman" w:hAnsi="Times New Roman" w:cs="Times New Roman"/>
          <w:sz w:val="24"/>
          <w:szCs w:val="24"/>
          <w:shd w:val="clear" w:color="auto" w:fill="FFFFFF"/>
        </w:rPr>
        <w:t>, devido</w:t>
      </w:r>
      <w:r w:rsidR="003D5530" w:rsidRPr="00407E54">
        <w:rPr>
          <w:rFonts w:ascii="Times New Roman" w:hAnsi="Times New Roman"/>
          <w:sz w:val="24"/>
          <w:szCs w:val="24"/>
        </w:rPr>
        <w:t xml:space="preserve"> </w:t>
      </w:r>
      <w:r w:rsidR="00792FC9" w:rsidRPr="00407E54">
        <w:rPr>
          <w:rFonts w:ascii="Times New Roman" w:hAnsi="Times New Roman"/>
          <w:sz w:val="24"/>
          <w:szCs w:val="24"/>
        </w:rPr>
        <w:t>a sua</w:t>
      </w:r>
      <w:r w:rsidR="007A2C92" w:rsidRPr="00407E54">
        <w:rPr>
          <w:rFonts w:ascii="Times New Roman" w:hAnsi="Times New Roman"/>
          <w:sz w:val="24"/>
          <w:szCs w:val="24"/>
        </w:rPr>
        <w:t xml:space="preserve"> fraqueza </w:t>
      </w:r>
      <w:r w:rsidR="0089788C" w:rsidRPr="00407E54">
        <w:rPr>
          <w:rFonts w:ascii="Times New Roman" w:hAnsi="Times New Roman"/>
          <w:sz w:val="24"/>
          <w:szCs w:val="24"/>
        </w:rPr>
        <w:t xml:space="preserve">na proteção </w:t>
      </w:r>
      <w:r w:rsidR="00EE4E36" w:rsidRPr="00407E54">
        <w:rPr>
          <w:rFonts w:ascii="Times New Roman" w:hAnsi="Times New Roman"/>
          <w:sz w:val="24"/>
          <w:szCs w:val="24"/>
        </w:rPr>
        <w:t>dos direitos humanos, em consequência da</w:t>
      </w:r>
      <w:r w:rsidRPr="00407E54">
        <w:rPr>
          <w:rFonts w:ascii="Times New Roman" w:hAnsi="Times New Roman"/>
          <w:sz w:val="24"/>
          <w:szCs w:val="24"/>
        </w:rPr>
        <w:t xml:space="preserve"> </w:t>
      </w:r>
      <w:r w:rsidR="00792FC9" w:rsidRPr="00407E54">
        <w:rPr>
          <w:rFonts w:ascii="Times New Roman" w:hAnsi="Times New Roman"/>
          <w:sz w:val="24"/>
          <w:szCs w:val="24"/>
        </w:rPr>
        <w:t xml:space="preserve">força </w:t>
      </w:r>
      <w:r w:rsidRPr="00407E54">
        <w:rPr>
          <w:rFonts w:ascii="Times New Roman" w:hAnsi="Times New Roman"/>
          <w:sz w:val="24"/>
          <w:szCs w:val="24"/>
        </w:rPr>
        <w:t>predominante das empresas</w:t>
      </w:r>
      <w:r w:rsidR="00032EE7" w:rsidRPr="00407E54">
        <w:rPr>
          <w:rFonts w:ascii="Times New Roman" w:hAnsi="Times New Roman"/>
          <w:sz w:val="24"/>
          <w:szCs w:val="24"/>
        </w:rPr>
        <w:t xml:space="preserve"> transnacionais. Como tal,</w:t>
      </w:r>
      <w:r w:rsidRPr="00407E54">
        <w:rPr>
          <w:rFonts w:ascii="Times New Roman" w:hAnsi="Times New Roman"/>
          <w:sz w:val="24"/>
          <w:szCs w:val="24"/>
        </w:rPr>
        <w:t xml:space="preserve"> </w:t>
      </w:r>
      <w:r w:rsidR="00532648" w:rsidRPr="00407E54">
        <w:rPr>
          <w:rFonts w:ascii="Times New Roman" w:hAnsi="Times New Roman"/>
          <w:sz w:val="24"/>
          <w:szCs w:val="24"/>
        </w:rPr>
        <w:t>a tese defende</w:t>
      </w:r>
      <w:r w:rsidRPr="00407E54">
        <w:rPr>
          <w:rFonts w:ascii="Times New Roman" w:hAnsi="Times New Roman"/>
          <w:sz w:val="24"/>
          <w:szCs w:val="24"/>
        </w:rPr>
        <w:t xml:space="preserve"> que a diferença substancial entre as “economias não</w:t>
      </w:r>
      <w:r w:rsidR="003D5530" w:rsidRPr="00407E54">
        <w:rPr>
          <w:rFonts w:ascii="Times New Roman" w:hAnsi="Times New Roman"/>
          <w:sz w:val="24"/>
          <w:szCs w:val="24"/>
        </w:rPr>
        <w:t>-</w:t>
      </w:r>
      <w:r w:rsidRPr="00407E54">
        <w:rPr>
          <w:rFonts w:ascii="Times New Roman" w:hAnsi="Times New Roman"/>
          <w:sz w:val="24"/>
          <w:szCs w:val="24"/>
        </w:rPr>
        <w:t xml:space="preserve">mineradoras”, cuja tendência de crescimento é maior comparativamente às economias assentes nos recursos naturais, está </w:t>
      </w:r>
      <w:r w:rsidR="00EE4E36" w:rsidRPr="00407E54">
        <w:rPr>
          <w:rFonts w:ascii="Times New Roman" w:hAnsi="Times New Roman"/>
          <w:sz w:val="24"/>
          <w:szCs w:val="24"/>
        </w:rPr>
        <w:t xml:space="preserve">essencialmente </w:t>
      </w:r>
      <w:r w:rsidRPr="00407E54">
        <w:rPr>
          <w:rFonts w:ascii="Times New Roman" w:hAnsi="Times New Roman"/>
          <w:sz w:val="24"/>
          <w:szCs w:val="24"/>
        </w:rPr>
        <w:t>no respeito pelos direitos do homem, “liberdades de ações e decisões” e democracia.</w:t>
      </w:r>
    </w:p>
    <w:p w:rsidR="00EE4E36" w:rsidRPr="00532648" w:rsidRDefault="00EE4E36" w:rsidP="00EE4E36">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7A2C92">
        <w:rPr>
          <w:rFonts w:ascii="Times New Roman" w:eastAsia="Times New Roman" w:hAnsi="Times New Roman" w:cs="Times New Roman"/>
          <w:color w:val="000000" w:themeColor="text1"/>
          <w:sz w:val="24"/>
          <w:szCs w:val="24"/>
        </w:rPr>
        <w:t>Convém</w:t>
      </w:r>
      <w:r w:rsidRPr="00407E54">
        <w:rPr>
          <w:rFonts w:ascii="Times New Roman" w:eastAsia="Times New Roman" w:hAnsi="Times New Roman" w:cs="Times New Roman"/>
          <w:sz w:val="24"/>
          <w:szCs w:val="24"/>
        </w:rPr>
        <w:t xml:space="preserve">, então, </w:t>
      </w:r>
      <w:r>
        <w:rPr>
          <w:rFonts w:ascii="Times New Roman" w:eastAsia="Times New Roman" w:hAnsi="Times New Roman" w:cs="Times New Roman"/>
          <w:color w:val="000000" w:themeColor="text1"/>
          <w:sz w:val="24"/>
          <w:szCs w:val="24"/>
        </w:rPr>
        <w:t xml:space="preserve">ressaltar </w:t>
      </w:r>
      <w:r w:rsidRPr="007A2C92">
        <w:rPr>
          <w:rFonts w:ascii="Times New Roman" w:eastAsia="Times New Roman" w:hAnsi="Times New Roman" w:cs="Times New Roman"/>
          <w:color w:val="000000" w:themeColor="text1"/>
          <w:sz w:val="24"/>
          <w:szCs w:val="24"/>
        </w:rPr>
        <w:t>que os países que enfrentam o paradoxo da pobreza não se desenvolvem por causa dos recursos ou ausência dos mesmos, mas sim devido “a centralização do poder em mãos de uma burocracia que privilegia os aspectos econômicos, em detrimento dos sociais.”</w:t>
      </w:r>
      <w:r w:rsidRPr="007A2C92">
        <w:rPr>
          <w:rStyle w:val="Refdenotaderodap"/>
          <w:rFonts w:ascii="Times New Roman" w:hAnsi="Times New Roman" w:cs="Times New Roman"/>
          <w:color w:val="000000" w:themeColor="text1"/>
          <w:sz w:val="24"/>
          <w:szCs w:val="24"/>
        </w:rPr>
        <w:footnoteReference w:id="780"/>
      </w:r>
      <w:r w:rsidRPr="007A2C92">
        <w:rPr>
          <w:rStyle w:val="fontstyle01"/>
          <w:color w:val="000000" w:themeColor="text1"/>
        </w:rPr>
        <w:t xml:space="preserve"> </w:t>
      </w:r>
      <w:r w:rsidRPr="007A2C92">
        <w:rPr>
          <w:rFonts w:ascii="Times New Roman" w:hAnsi="Times New Roman" w:cs="Times New Roman"/>
          <w:color w:val="000000" w:themeColor="text1"/>
          <w:sz w:val="24"/>
          <w:szCs w:val="24"/>
        </w:rPr>
        <w:t xml:space="preserve">É assim que a Noruega e o Botsuana, </w:t>
      </w:r>
      <w:r w:rsidRPr="00407E54">
        <w:rPr>
          <w:rFonts w:ascii="Times New Roman" w:hAnsi="Times New Roman" w:cs="Times New Roman"/>
          <w:sz w:val="24"/>
          <w:szCs w:val="24"/>
        </w:rPr>
        <w:t xml:space="preserve">ao </w:t>
      </w:r>
      <w:r w:rsidR="00B45A12" w:rsidRPr="00407E54">
        <w:rPr>
          <w:rFonts w:ascii="Times New Roman" w:hAnsi="Times New Roman" w:cs="Times New Roman"/>
          <w:sz w:val="24"/>
          <w:szCs w:val="24"/>
        </w:rPr>
        <w:t>terem introduzido</w:t>
      </w:r>
      <w:r w:rsidRPr="00407E54">
        <w:rPr>
          <w:rFonts w:ascii="Times New Roman" w:hAnsi="Times New Roman" w:cs="Times New Roman"/>
          <w:sz w:val="24"/>
          <w:szCs w:val="24"/>
        </w:rPr>
        <w:t xml:space="preserve"> reformas institucionais tornando a administração pública menos burocratizada e mais eficiente, </w:t>
      </w:r>
      <w:r w:rsidR="00B45A12" w:rsidRPr="00407E54">
        <w:rPr>
          <w:rFonts w:ascii="Times New Roman" w:hAnsi="Times New Roman" w:cs="Times New Roman"/>
          <w:sz w:val="24"/>
          <w:szCs w:val="24"/>
        </w:rPr>
        <w:t>com</w:t>
      </w:r>
      <w:r w:rsidRPr="00407E54">
        <w:rPr>
          <w:rFonts w:ascii="Times New Roman" w:hAnsi="Times New Roman" w:cs="Times New Roman"/>
          <w:sz w:val="24"/>
          <w:szCs w:val="24"/>
        </w:rPr>
        <w:t xml:space="preserve"> respeito pelo Estado</w:t>
      </w:r>
      <w:r w:rsidRPr="00407E54">
        <w:rPr>
          <w:rFonts w:ascii="Times New Roman" w:hAnsi="Times New Roman" w:cs="Times New Roman"/>
          <w:sz w:val="24"/>
          <w:szCs w:val="24"/>
        </w:rPr>
        <w:br/>
        <w:t xml:space="preserve">de direito democrático e </w:t>
      </w:r>
      <w:r w:rsidR="00B45A12" w:rsidRPr="00407E54">
        <w:rPr>
          <w:rFonts w:ascii="Times New Roman" w:hAnsi="Times New Roman" w:cs="Times New Roman"/>
          <w:sz w:val="24"/>
          <w:szCs w:val="24"/>
        </w:rPr>
        <w:t>pelas</w:t>
      </w:r>
      <w:r w:rsidRPr="00407E54">
        <w:rPr>
          <w:rFonts w:ascii="Times New Roman" w:hAnsi="Times New Roman" w:cs="Times New Roman"/>
          <w:sz w:val="24"/>
          <w:szCs w:val="24"/>
        </w:rPr>
        <w:t xml:space="preserve"> liberdades fundamentais dos cidadãos,</w:t>
      </w:r>
      <w:r w:rsidRPr="00407E54">
        <w:rPr>
          <w:sz w:val="24"/>
          <w:szCs w:val="24"/>
        </w:rPr>
        <w:t xml:space="preserve"> </w:t>
      </w:r>
      <w:r w:rsidRPr="00407E54">
        <w:rPr>
          <w:rFonts w:ascii="Times New Roman" w:hAnsi="Times New Roman" w:cs="Times New Roman"/>
          <w:sz w:val="24"/>
          <w:szCs w:val="24"/>
        </w:rPr>
        <w:t xml:space="preserve">têm escapado aos efeitos da “maldição dos recursos naturais”, </w:t>
      </w:r>
      <w:r w:rsidR="00B45A12" w:rsidRPr="00407E54">
        <w:rPr>
          <w:rFonts w:ascii="Times New Roman" w:hAnsi="Times New Roman" w:cs="Times New Roman"/>
          <w:sz w:val="24"/>
          <w:szCs w:val="24"/>
        </w:rPr>
        <w:t>assegurando</w:t>
      </w:r>
      <w:r w:rsidRPr="00407E54">
        <w:rPr>
          <w:rFonts w:ascii="Times New Roman" w:eastAsia="Times New Roman" w:hAnsi="Times New Roman" w:cs="Times New Roman"/>
          <w:sz w:val="24"/>
          <w:szCs w:val="24"/>
        </w:rPr>
        <w:t xml:space="preserve"> o rápido crescimento económico </w:t>
      </w:r>
      <w:r w:rsidR="00B45A12" w:rsidRPr="00407E54">
        <w:rPr>
          <w:rFonts w:ascii="Times New Roman" w:eastAsia="Times New Roman" w:hAnsi="Times New Roman" w:cs="Times New Roman"/>
          <w:sz w:val="24"/>
          <w:szCs w:val="24"/>
        </w:rPr>
        <w:t xml:space="preserve">assente </w:t>
      </w:r>
      <w:r w:rsidRPr="00407E54">
        <w:rPr>
          <w:rFonts w:ascii="Times New Roman" w:eastAsia="Times New Roman" w:hAnsi="Times New Roman" w:cs="Times New Roman"/>
          <w:sz w:val="24"/>
          <w:szCs w:val="24"/>
        </w:rPr>
        <w:t xml:space="preserve">em bases sustentáveis e </w:t>
      </w:r>
      <w:r w:rsidR="00B45A12" w:rsidRPr="00407E54">
        <w:rPr>
          <w:rFonts w:ascii="Times New Roman" w:eastAsia="Times New Roman" w:hAnsi="Times New Roman" w:cs="Times New Roman"/>
          <w:sz w:val="24"/>
          <w:szCs w:val="24"/>
        </w:rPr>
        <w:t>na</w:t>
      </w:r>
      <w:r w:rsidRPr="00407E54">
        <w:rPr>
          <w:rFonts w:ascii="Times New Roman" w:eastAsia="Times New Roman" w:hAnsi="Times New Roman" w:cs="Times New Roman"/>
          <w:sz w:val="24"/>
          <w:szCs w:val="24"/>
        </w:rPr>
        <w:t xml:space="preserve"> consolidação da democracia, enquanto os restantes países regrediram por conta de uma velha estrutura política geradora de fatores adversos ao desenvolvimento democrático.</w:t>
      </w:r>
      <w:r w:rsidRPr="00407E54">
        <w:rPr>
          <w:rFonts w:ascii="Times New Roman" w:eastAsia="Times New Roman" w:hAnsi="Times New Roman" w:cs="Times New Roman"/>
          <w:i/>
          <w:iCs/>
          <w:sz w:val="24"/>
          <w:szCs w:val="24"/>
        </w:rPr>
        <w:t>     </w:t>
      </w:r>
      <w:r w:rsidRPr="00407E54">
        <w:rPr>
          <w:rFonts w:ascii="Times New Roman" w:eastAsia="Times New Roman" w:hAnsi="Times New Roman" w:cs="Times New Roman"/>
          <w:sz w:val="24"/>
          <w:szCs w:val="24"/>
        </w:rPr>
        <w:t>   </w:t>
      </w:r>
    </w:p>
    <w:p w:rsidR="00BD2E76" w:rsidRPr="00407E54" w:rsidRDefault="00BD2E76" w:rsidP="00EE4E36">
      <w:pPr>
        <w:shd w:val="clear" w:color="auto" w:fill="FFFFFF"/>
        <w:spacing w:after="0" w:line="360" w:lineRule="auto"/>
        <w:ind w:firstLine="720"/>
        <w:jc w:val="both"/>
        <w:rPr>
          <w:rFonts w:ascii="Times New Roman" w:eastAsia="Times New Roman" w:hAnsi="Times New Roman" w:cs="Times New Roman"/>
          <w:sz w:val="24"/>
          <w:szCs w:val="24"/>
        </w:rPr>
      </w:pPr>
      <w:r w:rsidRPr="00045151">
        <w:rPr>
          <w:rFonts w:ascii="Times New Roman" w:eastAsia="Times New Roman" w:hAnsi="Times New Roman" w:cs="Times New Roman"/>
          <w:color w:val="000000" w:themeColor="text1"/>
          <w:sz w:val="24"/>
          <w:szCs w:val="24"/>
        </w:rPr>
        <w:t>Nesta perspetiva, Amartya Sen afirma que “As evidências empíricas indicam veementemente que o crescimento econômico está mais ligado a um clima económico mais propício do que a um sistema político mais rígido</w:t>
      </w:r>
      <w:r w:rsidR="00240885" w:rsidRPr="00045151">
        <w:rPr>
          <w:rFonts w:ascii="Times New Roman" w:hAnsi="Times New Roman" w:cs="Times New Roman"/>
          <w:color w:val="000000" w:themeColor="text1"/>
          <w:sz w:val="24"/>
          <w:szCs w:val="24"/>
        </w:rPr>
        <w:t>.”</w:t>
      </w:r>
      <w:r w:rsidR="00240885" w:rsidRPr="00045151">
        <w:rPr>
          <w:rStyle w:val="Refdenotaderodap"/>
          <w:rFonts w:ascii="Times New Roman" w:hAnsi="Times New Roman" w:cs="Times New Roman"/>
          <w:color w:val="000000" w:themeColor="text1"/>
          <w:sz w:val="24"/>
          <w:szCs w:val="24"/>
        </w:rPr>
        <w:footnoteReference w:id="781"/>
      </w:r>
      <w:r w:rsidR="00240885" w:rsidRPr="00045151">
        <w:rPr>
          <w:rFonts w:ascii="Times New Roman" w:hAnsi="Times New Roman" w:cs="Times New Roman"/>
          <w:color w:val="000000" w:themeColor="text1"/>
          <w:sz w:val="24"/>
          <w:szCs w:val="24"/>
        </w:rPr>
        <w:t xml:space="preserve"> </w:t>
      </w:r>
      <w:r w:rsidRPr="00045151">
        <w:rPr>
          <w:rFonts w:ascii="Times New Roman" w:eastAsia="Times New Roman" w:hAnsi="Times New Roman" w:cs="Times New Roman"/>
          <w:color w:val="000000" w:themeColor="text1"/>
          <w:sz w:val="24"/>
          <w:szCs w:val="24"/>
        </w:rPr>
        <w:t xml:space="preserve">À exceção do Brasil, os restantes </w:t>
      </w:r>
      <w:r w:rsidR="007957CE" w:rsidRPr="00407E54">
        <w:rPr>
          <w:rFonts w:ascii="Times New Roman" w:eastAsia="Times New Roman" w:hAnsi="Times New Roman" w:cs="Times New Roman"/>
          <w:sz w:val="24"/>
          <w:szCs w:val="24"/>
        </w:rPr>
        <w:t>da</w:t>
      </w:r>
      <w:r w:rsidR="00EE4E36" w:rsidRPr="00407E54">
        <w:rPr>
          <w:rFonts w:ascii="Times New Roman" w:eastAsia="Times New Roman" w:hAnsi="Times New Roman" w:cs="Times New Roman"/>
          <w:sz w:val="24"/>
          <w:szCs w:val="24"/>
        </w:rPr>
        <w:t xml:space="preserve"> </w:t>
      </w:r>
      <w:r w:rsidR="00EE4E36" w:rsidRPr="00407E54">
        <w:rPr>
          <w:rFonts w:ascii="Times New Roman" w:eastAsia="Times New Roman" w:hAnsi="Times New Roman" w:cs="Times New Roman"/>
          <w:sz w:val="24"/>
          <w:szCs w:val="24"/>
        </w:rPr>
        <w:lastRenderedPageBreak/>
        <w:t xml:space="preserve">maioria dos </w:t>
      </w:r>
      <w:r w:rsidRPr="00407E54">
        <w:rPr>
          <w:rFonts w:ascii="Times New Roman" w:eastAsia="Times New Roman" w:hAnsi="Times New Roman" w:cs="Times New Roman"/>
          <w:sz w:val="24"/>
          <w:szCs w:val="24"/>
        </w:rPr>
        <w:t xml:space="preserve">países elencados configuram-se, desde a independência, em regimes políticos fechados que têm como corolário a concentração da estrutura do poder (que os legitima), </w:t>
      </w:r>
      <w:r w:rsidR="007957CE" w:rsidRPr="00407E54">
        <w:rPr>
          <w:rFonts w:ascii="Times New Roman" w:eastAsia="Times New Roman" w:hAnsi="Times New Roman" w:cs="Times New Roman"/>
          <w:sz w:val="24"/>
          <w:szCs w:val="24"/>
        </w:rPr>
        <w:t xml:space="preserve">em vez </w:t>
      </w:r>
      <w:r w:rsidRPr="00407E54">
        <w:rPr>
          <w:rFonts w:ascii="Times New Roman" w:eastAsia="Times New Roman" w:hAnsi="Times New Roman" w:cs="Times New Roman"/>
          <w:sz w:val="24"/>
          <w:szCs w:val="24"/>
        </w:rPr>
        <w:t>da fortificação e democratização das instituições estatais.</w:t>
      </w:r>
    </w:p>
    <w:p w:rsidR="00EE4E36" w:rsidRDefault="00240885" w:rsidP="00532648">
      <w:pPr>
        <w:shd w:val="clear" w:color="auto" w:fill="FFFFFF"/>
        <w:spacing w:after="0" w:line="360" w:lineRule="auto"/>
        <w:ind w:firstLine="720"/>
        <w:jc w:val="both"/>
        <w:rPr>
          <w:rStyle w:val="nfase"/>
          <w:rFonts w:ascii="Times New Roman" w:hAnsi="Times New Roman" w:cs="Times New Roman"/>
          <w:bCs/>
          <w:i w:val="0"/>
          <w:color w:val="000000" w:themeColor="text1"/>
          <w:sz w:val="24"/>
          <w:szCs w:val="24"/>
          <w:shd w:val="clear" w:color="auto" w:fill="FFFFFF"/>
        </w:rPr>
      </w:pPr>
      <w:r w:rsidRPr="00407E54">
        <w:rPr>
          <w:rFonts w:ascii="Times New Roman" w:hAnsi="Times New Roman" w:cs="Times New Roman"/>
          <w:sz w:val="24"/>
          <w:szCs w:val="24"/>
        </w:rPr>
        <w:t xml:space="preserve">É forçoso reconhecer que Angola, Botsuana, Moçambique, Namíbia, Tanzânia e Zimbábue são </w:t>
      </w:r>
      <w:r w:rsidR="00BD2E76" w:rsidRPr="00407E54">
        <w:rPr>
          <w:rFonts w:ascii="Times New Roman" w:hAnsi="Times New Roman" w:cs="Times New Roman"/>
          <w:sz w:val="24"/>
          <w:szCs w:val="24"/>
        </w:rPr>
        <w:t xml:space="preserve">países em que os </w:t>
      </w:r>
      <w:r w:rsidR="00EE4E36" w:rsidRPr="00407E54">
        <w:rPr>
          <w:rFonts w:ascii="Times New Roman" w:hAnsi="Times New Roman" w:cs="Times New Roman"/>
          <w:sz w:val="24"/>
          <w:szCs w:val="24"/>
        </w:rPr>
        <w:t xml:space="preserve">mesmos partidos </w:t>
      </w:r>
      <w:r w:rsidR="007957CE" w:rsidRPr="00407E54">
        <w:rPr>
          <w:rFonts w:ascii="Times New Roman" w:hAnsi="Times New Roman" w:cs="Times New Roman"/>
          <w:sz w:val="24"/>
          <w:szCs w:val="24"/>
        </w:rPr>
        <w:t>têm estado</w:t>
      </w:r>
      <w:r w:rsidRPr="00407E54">
        <w:rPr>
          <w:rFonts w:ascii="Times New Roman" w:hAnsi="Times New Roman" w:cs="Times New Roman"/>
          <w:sz w:val="24"/>
          <w:szCs w:val="24"/>
        </w:rPr>
        <w:t xml:space="preserve"> no poder desde a independência, </w:t>
      </w:r>
      <w:r w:rsidRPr="00045151">
        <w:rPr>
          <w:rFonts w:ascii="Times New Roman" w:hAnsi="Times New Roman" w:cs="Times New Roman"/>
          <w:color w:val="000000" w:themeColor="text1"/>
          <w:sz w:val="24"/>
          <w:szCs w:val="24"/>
        </w:rPr>
        <w:t xml:space="preserve">respetivamente o Movimento Popular de Libertação de Angola (MPLA), o Partido Democrático do Botsuana (em inglês: Botswana Democratic Party, BDP), Frente de Libertação de Moçambique (Frelimo), </w:t>
      </w:r>
      <w:r w:rsidRPr="00045151">
        <w:rPr>
          <w:rFonts w:ascii="Times New Roman" w:hAnsi="Times New Roman" w:cs="Times New Roman"/>
          <w:bCs/>
          <w:color w:val="000000" w:themeColor="text1"/>
          <w:sz w:val="24"/>
          <w:szCs w:val="24"/>
          <w:shd w:val="clear" w:color="auto" w:fill="FFFFFF"/>
        </w:rPr>
        <w:t>Organização do Povo do Sudoeste Africano</w:t>
      </w:r>
      <w:r w:rsidRPr="00045151">
        <w:rPr>
          <w:rFonts w:ascii="Times New Roman" w:hAnsi="Times New Roman" w:cs="Times New Roman"/>
          <w:color w:val="000000" w:themeColor="text1"/>
          <w:sz w:val="24"/>
          <w:szCs w:val="24"/>
        </w:rPr>
        <w:t xml:space="preserve"> </w:t>
      </w:r>
      <w:r w:rsidRPr="00045151">
        <w:rPr>
          <w:rFonts w:ascii="Times New Roman" w:hAnsi="Times New Roman" w:cs="Times New Roman"/>
          <w:color w:val="000000" w:themeColor="text1"/>
          <w:sz w:val="24"/>
          <w:szCs w:val="24"/>
          <w:shd w:val="clear" w:color="auto" w:fill="FFFFFF"/>
        </w:rPr>
        <w:t>(em inglês: South West Africa People's Organization, SWAPO), </w:t>
      </w:r>
      <w:r w:rsidRPr="00045151">
        <w:rPr>
          <w:rFonts w:ascii="Times New Roman" w:hAnsi="Times New Roman" w:cs="Times New Roman"/>
          <w:bCs/>
          <w:color w:val="000000" w:themeColor="text1"/>
          <w:sz w:val="24"/>
          <w:szCs w:val="24"/>
          <w:shd w:val="clear" w:color="auto" w:fill="FFFFFF"/>
        </w:rPr>
        <w:t xml:space="preserve">Partido da Revolução (em Swahili: Chama Cha Mapinduzi, CCM) </w:t>
      </w:r>
      <w:r w:rsidRPr="00045151">
        <w:rPr>
          <w:rFonts w:ascii="Times New Roman" w:hAnsi="Times New Roman" w:cs="Times New Roman"/>
          <w:color w:val="000000" w:themeColor="text1"/>
          <w:sz w:val="24"/>
          <w:szCs w:val="24"/>
        </w:rPr>
        <w:t xml:space="preserve">e a </w:t>
      </w:r>
      <w:r w:rsidRPr="00045151">
        <w:rPr>
          <w:rFonts w:ascii="Times New Roman" w:hAnsi="Times New Roman" w:cs="Times New Roman"/>
          <w:bCs/>
          <w:color w:val="000000" w:themeColor="text1"/>
          <w:sz w:val="24"/>
          <w:szCs w:val="24"/>
          <w:shd w:val="clear" w:color="auto" w:fill="FFFFFF"/>
        </w:rPr>
        <w:t>União Nacional Africana do Zimbábue</w:t>
      </w:r>
      <w:r w:rsidRPr="00045151">
        <w:rPr>
          <w:rStyle w:val="apple-converted-space"/>
          <w:rFonts w:ascii="Times New Roman" w:hAnsi="Times New Roman" w:cs="Times New Roman"/>
          <w:color w:val="000000" w:themeColor="text1"/>
          <w:sz w:val="24"/>
          <w:szCs w:val="24"/>
          <w:shd w:val="clear" w:color="auto" w:fill="FFFFFF"/>
        </w:rPr>
        <w:t xml:space="preserve"> - Frente Patriótica</w:t>
      </w:r>
      <w:r w:rsidRPr="00045151">
        <w:rPr>
          <w:rFonts w:ascii="Times New Roman" w:hAnsi="Times New Roman" w:cs="Times New Roman"/>
          <w:color w:val="000000" w:themeColor="text1"/>
          <w:sz w:val="24"/>
          <w:szCs w:val="24"/>
          <w:shd w:val="clear" w:color="auto" w:fill="FFFFFF"/>
        </w:rPr>
        <w:t xml:space="preserve"> (em</w:t>
      </w:r>
      <w:r w:rsidRPr="00045151">
        <w:rPr>
          <w:rStyle w:val="apple-converted-space"/>
          <w:rFonts w:ascii="Times New Roman" w:hAnsi="Times New Roman" w:cs="Times New Roman"/>
          <w:color w:val="000000" w:themeColor="text1"/>
          <w:sz w:val="24"/>
          <w:szCs w:val="24"/>
          <w:shd w:val="clear" w:color="auto" w:fill="FFFFFF"/>
        </w:rPr>
        <w:t> </w:t>
      </w:r>
      <w:r w:rsidRPr="00045151">
        <w:rPr>
          <w:rFonts w:ascii="Times New Roman" w:hAnsi="Times New Roman" w:cs="Times New Roman"/>
          <w:color w:val="000000" w:themeColor="text1"/>
          <w:sz w:val="24"/>
          <w:szCs w:val="24"/>
          <w:shd w:val="clear" w:color="auto" w:fill="FFFFFF"/>
        </w:rPr>
        <w:t>inglês:</w:t>
      </w:r>
      <w:r w:rsidRPr="00045151">
        <w:rPr>
          <w:rStyle w:val="apple-converted-space"/>
          <w:rFonts w:ascii="Times New Roman" w:hAnsi="Times New Roman" w:cs="Times New Roman"/>
          <w:color w:val="000000" w:themeColor="text1"/>
          <w:sz w:val="24"/>
          <w:szCs w:val="24"/>
          <w:shd w:val="clear" w:color="auto" w:fill="FFFFFF"/>
        </w:rPr>
        <w:t> </w:t>
      </w:r>
      <w:r w:rsidRPr="00045151">
        <w:rPr>
          <w:rFonts w:ascii="Times New Roman" w:hAnsi="Times New Roman" w:cs="Times New Roman"/>
          <w:iCs/>
          <w:color w:val="000000" w:themeColor="text1"/>
          <w:sz w:val="24"/>
          <w:szCs w:val="24"/>
          <w:shd w:val="clear" w:color="auto" w:fill="FFFFFF"/>
        </w:rPr>
        <w:t>Zimbabwe African National Union-Patriotic Front, ZANU-PF)</w:t>
      </w:r>
      <w:r w:rsidR="00222E4F">
        <w:rPr>
          <w:rStyle w:val="nfase"/>
          <w:rFonts w:ascii="Times New Roman" w:hAnsi="Times New Roman" w:cs="Times New Roman"/>
          <w:bCs/>
          <w:color w:val="000000" w:themeColor="text1"/>
          <w:sz w:val="24"/>
          <w:szCs w:val="24"/>
          <w:shd w:val="clear" w:color="auto" w:fill="FFFFFF"/>
        </w:rPr>
        <w:t>,</w:t>
      </w:r>
      <w:r w:rsidR="00222E4F" w:rsidRPr="00222E4F">
        <w:rPr>
          <w:rStyle w:val="nfase"/>
          <w:rFonts w:ascii="Times New Roman" w:hAnsi="Times New Roman" w:cs="Times New Roman"/>
          <w:bCs/>
          <w:i w:val="0"/>
          <w:color w:val="000000" w:themeColor="text1"/>
          <w:sz w:val="24"/>
          <w:szCs w:val="24"/>
          <w:shd w:val="clear" w:color="auto" w:fill="FFFFFF"/>
        </w:rPr>
        <w:t xml:space="preserve"> mas têm seguido uma trajetória de desenvolvimento diferente.</w:t>
      </w:r>
      <w:r w:rsidRPr="00222E4F">
        <w:rPr>
          <w:rStyle w:val="nfase"/>
          <w:rFonts w:ascii="Times New Roman" w:hAnsi="Times New Roman" w:cs="Times New Roman"/>
          <w:bCs/>
          <w:i w:val="0"/>
          <w:color w:val="000000" w:themeColor="text1"/>
          <w:sz w:val="24"/>
          <w:szCs w:val="24"/>
          <w:shd w:val="clear" w:color="auto" w:fill="FFFFFF"/>
        </w:rPr>
        <w:t xml:space="preserve"> </w:t>
      </w:r>
    </w:p>
    <w:p w:rsidR="00BD2E76" w:rsidRPr="00045151" w:rsidRDefault="00B23A53" w:rsidP="008D56D7">
      <w:pPr>
        <w:spacing w:after="0" w:line="360" w:lineRule="auto"/>
        <w:ind w:firstLine="720"/>
        <w:jc w:val="both"/>
        <w:rPr>
          <w:rFonts w:ascii="Times New Roman" w:eastAsia="Times New Roman" w:hAnsi="Times New Roman" w:cs="Times New Roman"/>
          <w:color w:val="000000" w:themeColor="text1"/>
          <w:sz w:val="24"/>
          <w:szCs w:val="24"/>
          <w:shd w:val="clear" w:color="auto" w:fill="FFFFFF"/>
        </w:rPr>
      </w:pPr>
      <w:r>
        <w:rPr>
          <w:rFonts w:ascii="Times New Roman" w:eastAsia="Times New Roman" w:hAnsi="Times New Roman" w:cs="Times New Roman"/>
          <w:color w:val="000000" w:themeColor="text1"/>
          <w:sz w:val="24"/>
          <w:szCs w:val="24"/>
          <w:shd w:val="clear" w:color="auto" w:fill="FFFFFF"/>
        </w:rPr>
        <w:t xml:space="preserve">Um facto que chama a </w:t>
      </w:r>
      <w:r w:rsidR="00BD2E76" w:rsidRPr="00045151">
        <w:rPr>
          <w:rFonts w:ascii="Times New Roman" w:eastAsia="Times New Roman" w:hAnsi="Times New Roman" w:cs="Times New Roman"/>
          <w:color w:val="000000" w:themeColor="text1"/>
          <w:sz w:val="24"/>
          <w:szCs w:val="24"/>
          <w:shd w:val="clear" w:color="auto" w:fill="FFFFFF"/>
        </w:rPr>
        <w:t>atenção de qua</w:t>
      </w:r>
      <w:r>
        <w:rPr>
          <w:rFonts w:ascii="Times New Roman" w:eastAsia="Times New Roman" w:hAnsi="Times New Roman" w:cs="Times New Roman"/>
          <w:color w:val="000000" w:themeColor="text1"/>
          <w:sz w:val="24"/>
          <w:szCs w:val="24"/>
          <w:shd w:val="clear" w:color="auto" w:fill="FFFFFF"/>
        </w:rPr>
        <w:t xml:space="preserve">lquer investigador diz respeito </w:t>
      </w:r>
      <w:r w:rsidR="00BD2E76" w:rsidRPr="00045151">
        <w:rPr>
          <w:rFonts w:ascii="Times New Roman" w:eastAsia="Times New Roman" w:hAnsi="Times New Roman" w:cs="Times New Roman"/>
          <w:color w:val="000000" w:themeColor="text1"/>
          <w:sz w:val="24"/>
          <w:szCs w:val="24"/>
          <w:shd w:val="clear" w:color="auto" w:fill="FFFFFF"/>
        </w:rPr>
        <w:t>às seme</w:t>
      </w:r>
      <w:r>
        <w:rPr>
          <w:rFonts w:ascii="Times New Roman" w:eastAsia="Times New Roman" w:hAnsi="Times New Roman" w:cs="Times New Roman"/>
          <w:color w:val="000000" w:themeColor="text1"/>
          <w:sz w:val="24"/>
          <w:szCs w:val="24"/>
          <w:shd w:val="clear" w:color="auto" w:fill="FFFFFF"/>
        </w:rPr>
        <w:t xml:space="preserve">lhanças encontradas nos modelos </w:t>
      </w:r>
      <w:r w:rsidR="00BD2E76" w:rsidRPr="00045151">
        <w:rPr>
          <w:rFonts w:ascii="Times New Roman" w:eastAsia="Times New Roman" w:hAnsi="Times New Roman" w:cs="Times New Roman"/>
          <w:color w:val="000000" w:themeColor="text1"/>
          <w:sz w:val="24"/>
          <w:szCs w:val="24"/>
          <w:shd w:val="clear" w:color="auto" w:fill="FFFFFF"/>
        </w:rPr>
        <w:t>de desenvolvimento angolano e moçambicano. Quer do ponto de vista político, assim como diplomático, quer na perspetiva do próprio desenvolvimento e até mesmo de estratégia militar, existe uma forte cumplicidade entre os dois países. Mas é no campo económico que a semelhança é mais visível. Ambos perfilharam a economia centralizada em 1975 e,</w:t>
      </w:r>
      <w:r>
        <w:rPr>
          <w:rFonts w:ascii="Times New Roman" w:eastAsia="Times New Roman" w:hAnsi="Times New Roman" w:cs="Times New Roman"/>
          <w:color w:val="000000" w:themeColor="text1"/>
          <w:sz w:val="24"/>
          <w:szCs w:val="24"/>
          <w:shd w:val="clear" w:color="auto" w:fill="FFFFFF"/>
        </w:rPr>
        <w:t xml:space="preserve"> desde </w:t>
      </w:r>
      <w:r w:rsidR="00BD2E76" w:rsidRPr="00045151">
        <w:rPr>
          <w:rFonts w:ascii="Times New Roman" w:eastAsia="Times New Roman" w:hAnsi="Times New Roman" w:cs="Times New Roman"/>
          <w:color w:val="000000" w:themeColor="text1"/>
          <w:sz w:val="24"/>
          <w:szCs w:val="24"/>
          <w:shd w:val="clear" w:color="auto" w:fill="FFFFFF"/>
        </w:rPr>
        <w:t>a sua adesão às Instituições de Bretton Woods</w:t>
      </w:r>
      <w:r>
        <w:rPr>
          <w:rFonts w:ascii="Times New Roman" w:eastAsia="Times New Roman" w:hAnsi="Times New Roman" w:cs="Times New Roman"/>
          <w:color w:val="000000" w:themeColor="text1"/>
          <w:sz w:val="24"/>
          <w:szCs w:val="24"/>
          <w:shd w:val="clear" w:color="auto" w:fill="FFFFFF"/>
        </w:rPr>
        <w:t xml:space="preserve">, vigora </w:t>
      </w:r>
      <w:r w:rsidR="008D56D7">
        <w:rPr>
          <w:rFonts w:ascii="Times New Roman" w:eastAsia="Times New Roman" w:hAnsi="Times New Roman" w:cs="Times New Roman"/>
          <w:color w:val="000000" w:themeColor="text1"/>
          <w:sz w:val="24"/>
          <w:szCs w:val="24"/>
          <w:shd w:val="clear" w:color="auto" w:fill="FFFFFF"/>
        </w:rPr>
        <w:t xml:space="preserve">a economia de mercado, </w:t>
      </w:r>
      <w:r w:rsidR="00BD2E76" w:rsidRPr="00045151">
        <w:rPr>
          <w:rFonts w:ascii="Times New Roman" w:eastAsia="Times New Roman" w:hAnsi="Times New Roman" w:cs="Times New Roman"/>
          <w:color w:val="000000" w:themeColor="text1"/>
          <w:sz w:val="24"/>
          <w:szCs w:val="24"/>
          <w:shd w:val="clear" w:color="auto" w:fill="FFFFFF"/>
        </w:rPr>
        <w:t>entretanto nunca abandonaram a caraterística essencial do modelo económico socialista: a definição da terra como propriedade do Estado.</w:t>
      </w:r>
    </w:p>
    <w:p w:rsidR="005D6371" w:rsidRDefault="008D56D7" w:rsidP="008D56D7">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contexto moçambicano, c</w:t>
      </w:r>
      <w:r w:rsidR="005D6371" w:rsidRPr="005D6371">
        <w:rPr>
          <w:rFonts w:ascii="Times New Roman" w:eastAsia="Times New Roman" w:hAnsi="Times New Roman" w:cs="Times New Roman"/>
          <w:sz w:val="24"/>
          <w:szCs w:val="24"/>
        </w:rPr>
        <w:t>onsiderand</w:t>
      </w:r>
      <w:r w:rsidR="00B23A53">
        <w:rPr>
          <w:rFonts w:ascii="Times New Roman" w:eastAsia="Times New Roman" w:hAnsi="Times New Roman" w:cs="Times New Roman"/>
          <w:sz w:val="24"/>
          <w:szCs w:val="24"/>
        </w:rPr>
        <w:t xml:space="preserve">o o facto de a terra não poder </w:t>
      </w:r>
      <w:r w:rsidR="005D6371" w:rsidRPr="005D6371">
        <w:rPr>
          <w:rFonts w:ascii="Times New Roman" w:eastAsia="Times New Roman" w:hAnsi="Times New Roman" w:cs="Times New Roman"/>
          <w:sz w:val="24"/>
          <w:szCs w:val="24"/>
        </w:rPr>
        <w:t>ser privatizada, aliena</w:t>
      </w:r>
      <w:r>
        <w:rPr>
          <w:rFonts w:ascii="Times New Roman" w:eastAsia="Times New Roman" w:hAnsi="Times New Roman" w:cs="Times New Roman"/>
          <w:sz w:val="24"/>
          <w:szCs w:val="24"/>
        </w:rPr>
        <w:t>da, nem hipotecada ou penhorada</w:t>
      </w:r>
      <w:r w:rsidR="00B23A53">
        <w:rPr>
          <w:rFonts w:ascii="Times New Roman" w:eastAsia="Times New Roman" w:hAnsi="Times New Roman" w:cs="Times New Roman"/>
          <w:sz w:val="24"/>
          <w:szCs w:val="24"/>
        </w:rPr>
        <w:t xml:space="preserve"> conclui-se que </w:t>
      </w:r>
      <w:r w:rsidR="005D6371" w:rsidRPr="005D6371">
        <w:rPr>
          <w:rFonts w:ascii="Times New Roman" w:eastAsia="Times New Roman" w:hAnsi="Times New Roman" w:cs="Times New Roman"/>
          <w:sz w:val="24"/>
          <w:szCs w:val="24"/>
        </w:rPr>
        <w:t xml:space="preserve">incentiva a expropriação e os reassentamentos compulsivos sem a justa indemnização. </w:t>
      </w:r>
      <w:r>
        <w:rPr>
          <w:rFonts w:ascii="Times New Roman" w:eastAsia="Times New Roman" w:hAnsi="Times New Roman" w:cs="Times New Roman"/>
          <w:sz w:val="24"/>
          <w:szCs w:val="24"/>
        </w:rPr>
        <w:t xml:space="preserve">Ademais, </w:t>
      </w:r>
      <w:r w:rsidR="005D6371" w:rsidRPr="005D6371">
        <w:rPr>
          <w:rFonts w:ascii="Times New Roman" w:eastAsia="Times New Roman" w:hAnsi="Times New Roman" w:cs="Times New Roman"/>
          <w:sz w:val="24"/>
          <w:szCs w:val="24"/>
        </w:rPr>
        <w:t>constitui um gra</w:t>
      </w:r>
      <w:r>
        <w:rPr>
          <w:rFonts w:ascii="Times New Roman" w:eastAsia="Times New Roman" w:hAnsi="Times New Roman" w:cs="Times New Roman"/>
          <w:sz w:val="24"/>
          <w:szCs w:val="24"/>
        </w:rPr>
        <w:t xml:space="preserve">nde entrave ao progresso social </w:t>
      </w:r>
      <w:r w:rsidR="005D6371" w:rsidRPr="005D6371">
        <w:rPr>
          <w:rFonts w:ascii="Times New Roman" w:eastAsia="Times New Roman" w:hAnsi="Times New Roman" w:cs="Times New Roman"/>
          <w:sz w:val="24"/>
          <w:szCs w:val="24"/>
        </w:rPr>
        <w:t>e</w:t>
      </w:r>
      <w:r w:rsidR="00B23A53">
        <w:rPr>
          <w:rFonts w:ascii="Times New Roman" w:eastAsia="Times New Roman" w:hAnsi="Times New Roman" w:cs="Times New Roman"/>
          <w:sz w:val="24"/>
          <w:szCs w:val="24"/>
        </w:rPr>
        <w:t xml:space="preserve"> </w:t>
      </w:r>
      <w:r w:rsidRPr="00407E54">
        <w:rPr>
          <w:rFonts w:ascii="Times New Roman" w:eastAsia="Times New Roman" w:hAnsi="Times New Roman" w:cs="Times New Roman"/>
          <w:sz w:val="24"/>
          <w:szCs w:val="24"/>
        </w:rPr>
        <w:t xml:space="preserve">ao </w:t>
      </w:r>
      <w:r w:rsidR="005D6371" w:rsidRPr="00407E54">
        <w:rPr>
          <w:rFonts w:ascii="Times New Roman" w:eastAsia="Times New Roman" w:hAnsi="Times New Roman" w:cs="Times New Roman"/>
          <w:sz w:val="24"/>
          <w:szCs w:val="24"/>
        </w:rPr>
        <w:t>crescimento</w:t>
      </w:r>
      <w:r w:rsidR="00B23A53">
        <w:rPr>
          <w:rFonts w:ascii="Times New Roman" w:eastAsia="Times New Roman" w:hAnsi="Times New Roman" w:cs="Times New Roman"/>
          <w:sz w:val="24"/>
          <w:szCs w:val="24"/>
        </w:rPr>
        <w:t xml:space="preserve"> </w:t>
      </w:r>
      <w:r w:rsidR="005D6371" w:rsidRPr="00407E54">
        <w:rPr>
          <w:rFonts w:ascii="Times New Roman" w:eastAsia="Times New Roman" w:hAnsi="Times New Roman" w:cs="Times New Roman"/>
          <w:sz w:val="24"/>
          <w:szCs w:val="24"/>
        </w:rPr>
        <w:t xml:space="preserve">económico, </w:t>
      </w:r>
      <w:r w:rsidRPr="00407E54">
        <w:rPr>
          <w:rFonts w:ascii="Times New Roman" w:eastAsia="Times New Roman" w:hAnsi="Times New Roman" w:cs="Times New Roman"/>
          <w:sz w:val="24"/>
          <w:szCs w:val="24"/>
        </w:rPr>
        <w:t xml:space="preserve">mais concretamente </w:t>
      </w:r>
      <w:r w:rsidR="00B23A53">
        <w:rPr>
          <w:rFonts w:ascii="Times New Roman" w:eastAsia="Times New Roman" w:hAnsi="Times New Roman" w:cs="Times New Roman"/>
          <w:sz w:val="24"/>
          <w:szCs w:val="24"/>
        </w:rPr>
        <w:t xml:space="preserve">no que respeita à agricultura, por quanto </w:t>
      </w:r>
      <w:r w:rsidR="005D6371" w:rsidRPr="00407E54">
        <w:rPr>
          <w:rFonts w:ascii="Times New Roman" w:eastAsia="Times New Roman" w:hAnsi="Times New Roman" w:cs="Times New Roman"/>
          <w:sz w:val="24"/>
          <w:szCs w:val="24"/>
        </w:rPr>
        <w:t>aquela</w:t>
      </w:r>
      <w:r w:rsidR="00B23A53">
        <w:rPr>
          <w:rFonts w:ascii="Times New Roman" w:eastAsia="Times New Roman" w:hAnsi="Times New Roman" w:cs="Times New Roman"/>
          <w:sz w:val="24"/>
          <w:szCs w:val="24"/>
        </w:rPr>
        <w:t xml:space="preserve"> </w:t>
      </w:r>
      <w:r w:rsidR="005D6371" w:rsidRPr="00407E54">
        <w:rPr>
          <w:rFonts w:ascii="Times New Roman" w:eastAsia="Times New Roman" w:hAnsi="Times New Roman" w:cs="Times New Roman"/>
          <w:sz w:val="24"/>
          <w:szCs w:val="24"/>
        </w:rPr>
        <w:t xml:space="preserve">não pode servir de garantia para o crédito. O governo justifica esta </w:t>
      </w:r>
      <w:r w:rsidR="00B23A53">
        <w:rPr>
          <w:rFonts w:ascii="Times New Roman" w:eastAsia="Times New Roman" w:hAnsi="Times New Roman" w:cs="Times New Roman"/>
          <w:sz w:val="24"/>
          <w:szCs w:val="24"/>
        </w:rPr>
        <w:t xml:space="preserve">medida com a afirmação de que a </w:t>
      </w:r>
      <w:r w:rsidRPr="00407E54">
        <w:rPr>
          <w:rFonts w:ascii="Times New Roman" w:eastAsia="Times New Roman" w:hAnsi="Times New Roman" w:cs="Times New Roman"/>
          <w:sz w:val="24"/>
          <w:szCs w:val="24"/>
        </w:rPr>
        <w:t>L</w:t>
      </w:r>
      <w:r w:rsidR="005D6371" w:rsidRPr="00407E54">
        <w:rPr>
          <w:rFonts w:ascii="Times New Roman" w:eastAsia="Times New Roman" w:hAnsi="Times New Roman" w:cs="Times New Roman"/>
          <w:sz w:val="24"/>
          <w:szCs w:val="24"/>
        </w:rPr>
        <w:t xml:space="preserve">uta de </w:t>
      </w:r>
      <w:r w:rsidR="00B23A53">
        <w:rPr>
          <w:rFonts w:ascii="Times New Roman" w:eastAsia="Times New Roman" w:hAnsi="Times New Roman" w:cs="Times New Roman"/>
          <w:sz w:val="24"/>
          <w:szCs w:val="24"/>
        </w:rPr>
        <w:t xml:space="preserve">Libertação Nacional serviu para </w:t>
      </w:r>
      <w:r w:rsidR="005D6371" w:rsidRPr="00407E54">
        <w:rPr>
          <w:rFonts w:ascii="Times New Roman" w:eastAsia="Times New Roman" w:hAnsi="Times New Roman" w:cs="Times New Roman"/>
          <w:iCs/>
          <w:sz w:val="24"/>
          <w:szCs w:val="24"/>
        </w:rPr>
        <w:t>libertar</w:t>
      </w:r>
      <w:r w:rsidR="00B23A53">
        <w:rPr>
          <w:rFonts w:ascii="Times New Roman" w:eastAsia="Times New Roman" w:hAnsi="Times New Roman" w:cs="Times New Roman"/>
          <w:sz w:val="24"/>
          <w:szCs w:val="24"/>
        </w:rPr>
        <w:t xml:space="preserve"> os </w:t>
      </w:r>
      <w:r w:rsidR="005D6371" w:rsidRPr="00407E54">
        <w:rPr>
          <w:rFonts w:ascii="Times New Roman" w:eastAsia="Times New Roman" w:hAnsi="Times New Roman" w:cs="Times New Roman"/>
          <w:iCs/>
          <w:sz w:val="24"/>
          <w:szCs w:val="24"/>
        </w:rPr>
        <w:t>homens e a terra,</w:t>
      </w:r>
      <w:r w:rsidR="00B23A53">
        <w:rPr>
          <w:rFonts w:ascii="Times New Roman" w:eastAsia="Times New Roman" w:hAnsi="Times New Roman" w:cs="Times New Roman"/>
          <w:i/>
          <w:iCs/>
          <w:sz w:val="24"/>
          <w:szCs w:val="24"/>
        </w:rPr>
        <w:t xml:space="preserve"> </w:t>
      </w:r>
      <w:r w:rsidR="005D6371" w:rsidRPr="00407E54">
        <w:rPr>
          <w:rFonts w:ascii="Times New Roman" w:eastAsia="Times New Roman" w:hAnsi="Times New Roman" w:cs="Times New Roman"/>
          <w:sz w:val="24"/>
          <w:szCs w:val="24"/>
        </w:rPr>
        <w:t>receando</w:t>
      </w:r>
      <w:r w:rsidRPr="00407E54">
        <w:rPr>
          <w:rFonts w:ascii="Times New Roman" w:eastAsia="Times New Roman" w:hAnsi="Times New Roman" w:cs="Times New Roman"/>
          <w:sz w:val="24"/>
          <w:szCs w:val="24"/>
        </w:rPr>
        <w:t>, por exemplo,</w:t>
      </w:r>
      <w:r w:rsidR="005D6371" w:rsidRPr="00407E54">
        <w:rPr>
          <w:rFonts w:ascii="Times New Roman" w:eastAsia="Times New Roman" w:hAnsi="Times New Roman" w:cs="Times New Roman"/>
          <w:sz w:val="24"/>
          <w:szCs w:val="24"/>
        </w:rPr>
        <w:t xml:space="preserve"> o surgimento de comunidades sem terra em Moçambique, como acontece frequentemente no Brasil. Infelizmente, nesses países</w:t>
      </w:r>
      <w:r w:rsidR="005D23EC" w:rsidRPr="00407E54">
        <w:rPr>
          <w:rFonts w:ascii="Times New Roman" w:eastAsia="Times New Roman" w:hAnsi="Times New Roman" w:cs="Times New Roman"/>
          <w:sz w:val="24"/>
          <w:szCs w:val="24"/>
        </w:rPr>
        <w:t xml:space="preserve"> em que a terra é propriedade do Estado</w:t>
      </w:r>
      <w:r w:rsidR="005D6371" w:rsidRPr="00407E54">
        <w:rPr>
          <w:rFonts w:ascii="Times New Roman" w:eastAsia="Times New Roman" w:hAnsi="Times New Roman" w:cs="Times New Roman"/>
          <w:sz w:val="24"/>
          <w:szCs w:val="24"/>
        </w:rPr>
        <w:t xml:space="preserve">, </w:t>
      </w:r>
      <w:r w:rsidR="00B23A53">
        <w:rPr>
          <w:rFonts w:ascii="Times New Roman" w:eastAsia="Times New Roman" w:hAnsi="Times New Roman" w:cs="Times New Roman"/>
          <w:sz w:val="24"/>
          <w:szCs w:val="24"/>
        </w:rPr>
        <w:t xml:space="preserve">prevalece ainda a ideia </w:t>
      </w:r>
      <w:r w:rsidR="005D6371" w:rsidRPr="005D6371">
        <w:rPr>
          <w:rFonts w:ascii="Times New Roman" w:eastAsia="Times New Roman" w:hAnsi="Times New Roman" w:cs="Times New Roman"/>
          <w:sz w:val="24"/>
          <w:szCs w:val="24"/>
        </w:rPr>
        <w:t>da apropriação dos recursos naturais pelas elites d</w:t>
      </w:r>
      <w:r w:rsidR="00B23A53">
        <w:rPr>
          <w:rFonts w:ascii="Times New Roman" w:eastAsia="Times New Roman" w:hAnsi="Times New Roman" w:cs="Times New Roman"/>
          <w:sz w:val="24"/>
          <w:szCs w:val="24"/>
        </w:rPr>
        <w:t xml:space="preserve">o poder como algo de “natural”, </w:t>
      </w:r>
      <w:r w:rsidR="005D6371" w:rsidRPr="005D6371">
        <w:rPr>
          <w:rFonts w:ascii="Times New Roman" w:eastAsia="Times New Roman" w:hAnsi="Times New Roman" w:cs="Times New Roman"/>
          <w:sz w:val="24"/>
          <w:szCs w:val="24"/>
        </w:rPr>
        <w:t>que perdura há muito</w:t>
      </w:r>
      <w:r w:rsidR="00E744F9">
        <w:rPr>
          <w:rFonts w:ascii="Times New Roman" w:eastAsia="Times New Roman" w:hAnsi="Times New Roman" w:cs="Times New Roman"/>
          <w:sz w:val="24"/>
          <w:szCs w:val="24"/>
        </w:rPr>
        <w:t xml:space="preserve"> </w:t>
      </w:r>
      <w:r w:rsidR="005D6371" w:rsidRPr="005D6371">
        <w:rPr>
          <w:rFonts w:ascii="Times New Roman" w:eastAsia="Times New Roman" w:hAnsi="Times New Roman" w:cs="Times New Roman"/>
          <w:sz w:val="24"/>
          <w:szCs w:val="24"/>
        </w:rPr>
        <w:t>nestas sociedades e que transcende as próprias elites.</w:t>
      </w:r>
    </w:p>
    <w:p w:rsidR="00706D90" w:rsidRPr="005D6371" w:rsidRDefault="00706D90" w:rsidP="005D6371">
      <w:pPr>
        <w:spacing w:after="0" w:line="360" w:lineRule="auto"/>
        <w:ind w:firstLine="720"/>
        <w:jc w:val="both"/>
        <w:rPr>
          <w:rFonts w:ascii="Times New Roman" w:eastAsia="Times New Roman" w:hAnsi="Times New Roman" w:cs="Times New Roman"/>
          <w:sz w:val="24"/>
          <w:szCs w:val="24"/>
        </w:rPr>
      </w:pPr>
      <w:r w:rsidRPr="00045151">
        <w:rPr>
          <w:rFonts w:ascii="Times New Roman" w:hAnsi="Times New Roman" w:cs="Times New Roman"/>
          <w:color w:val="000000" w:themeColor="text1"/>
          <w:sz w:val="24"/>
          <w:szCs w:val="24"/>
        </w:rPr>
        <w:t>Estas observações conduzem a mais uma constatação. Entre os fatores que limitam o desenvolvimento democrático dos países em desenvolvimento, merece desta</w:t>
      </w:r>
      <w:r w:rsidR="00547AF6">
        <w:rPr>
          <w:rFonts w:ascii="Times New Roman" w:hAnsi="Times New Roman" w:cs="Times New Roman"/>
          <w:color w:val="000000" w:themeColor="text1"/>
          <w:sz w:val="24"/>
          <w:szCs w:val="24"/>
        </w:rPr>
        <w:t xml:space="preserve">que a promiscuidade atual entre elites </w:t>
      </w:r>
      <w:r w:rsidRPr="00045151">
        <w:rPr>
          <w:rFonts w:ascii="Times New Roman" w:hAnsi="Times New Roman" w:cs="Times New Roman"/>
          <w:color w:val="000000" w:themeColor="text1"/>
          <w:sz w:val="24"/>
          <w:szCs w:val="24"/>
        </w:rPr>
        <w:t xml:space="preserve">política e económica. A ação dessas elites chega, em certos </w:t>
      </w:r>
      <w:r w:rsidRPr="00045151">
        <w:rPr>
          <w:rFonts w:ascii="Times New Roman" w:hAnsi="Times New Roman" w:cs="Times New Roman"/>
          <w:color w:val="000000" w:themeColor="text1"/>
          <w:sz w:val="24"/>
          <w:szCs w:val="24"/>
        </w:rPr>
        <w:lastRenderedPageBreak/>
        <w:t>casos, a ser muito mais devastadora quando comparada aos prejuízos causados por algumas indústrias perigosas de empresas transnacionais. Essas f</w:t>
      </w:r>
      <w:r w:rsidR="00AA474D">
        <w:rPr>
          <w:rFonts w:ascii="Times New Roman" w:hAnsi="Times New Roman" w:cs="Times New Roman"/>
          <w:color w:val="000000" w:themeColor="text1"/>
          <w:sz w:val="24"/>
          <w:szCs w:val="24"/>
        </w:rPr>
        <w:t xml:space="preserve">iguras, que atuam mormente </w:t>
      </w:r>
      <w:r w:rsidRPr="00045151">
        <w:rPr>
          <w:rFonts w:ascii="Times New Roman" w:hAnsi="Times New Roman" w:cs="Times New Roman"/>
          <w:color w:val="000000" w:themeColor="text1"/>
          <w:sz w:val="24"/>
          <w:szCs w:val="24"/>
        </w:rPr>
        <w:t>na África Subsariana, estabelecem teias de cumplicidade e afinidades pessoais com as empresas transnacionais, incapacitando as instituições desses países, tornando-as menos resilientes</w:t>
      </w:r>
      <w:r w:rsidR="00CA39A3">
        <w:rPr>
          <w:rFonts w:ascii="Times New Roman" w:hAnsi="Times New Roman" w:cs="Times New Roman"/>
          <w:color w:val="000000" w:themeColor="text1"/>
          <w:sz w:val="24"/>
          <w:szCs w:val="24"/>
        </w:rPr>
        <w:t xml:space="preserve"> </w:t>
      </w:r>
      <w:r w:rsidR="00CA39A3" w:rsidRPr="00407E54">
        <w:rPr>
          <w:rFonts w:ascii="Times New Roman" w:hAnsi="Times New Roman" w:cs="Times New Roman"/>
          <w:sz w:val="24"/>
          <w:szCs w:val="24"/>
        </w:rPr>
        <w:t>à corrupção</w:t>
      </w:r>
      <w:r w:rsidRPr="00407E54">
        <w:rPr>
          <w:rFonts w:ascii="Times New Roman" w:hAnsi="Times New Roman" w:cs="Times New Roman"/>
          <w:sz w:val="24"/>
          <w:szCs w:val="24"/>
        </w:rPr>
        <w:t xml:space="preserve">. </w:t>
      </w:r>
      <w:r w:rsidRPr="00045151">
        <w:rPr>
          <w:rFonts w:ascii="Times New Roman" w:hAnsi="Times New Roman" w:cs="Times New Roman"/>
          <w:color w:val="000000" w:themeColor="text1"/>
          <w:sz w:val="24"/>
          <w:szCs w:val="24"/>
        </w:rPr>
        <w:t>Em consequência, gozando da influência que exercem sobre os governos locais, instigam-nos a empreender a transferên</w:t>
      </w:r>
      <w:r w:rsidR="00AA474D">
        <w:rPr>
          <w:rFonts w:ascii="Times New Roman" w:hAnsi="Times New Roman" w:cs="Times New Roman"/>
          <w:color w:val="000000" w:themeColor="text1"/>
          <w:sz w:val="24"/>
          <w:szCs w:val="24"/>
        </w:rPr>
        <w:t xml:space="preserve">cia compulsiva de famílias, sem </w:t>
      </w:r>
      <w:r w:rsidRPr="00045151">
        <w:rPr>
          <w:rFonts w:ascii="Times New Roman" w:hAnsi="Times New Roman" w:cs="Times New Roman"/>
          <w:color w:val="000000" w:themeColor="text1"/>
          <w:sz w:val="24"/>
          <w:szCs w:val="24"/>
        </w:rPr>
        <w:t>a atrib</w:t>
      </w:r>
      <w:r w:rsidR="00AA474D">
        <w:rPr>
          <w:rFonts w:ascii="Times New Roman" w:hAnsi="Times New Roman" w:cs="Times New Roman"/>
          <w:color w:val="000000" w:themeColor="text1"/>
          <w:sz w:val="24"/>
          <w:szCs w:val="24"/>
        </w:rPr>
        <w:t xml:space="preserve">uição de qualquer indemnização. É desta forma que a exploração de </w:t>
      </w:r>
      <w:r w:rsidRPr="00045151">
        <w:rPr>
          <w:rFonts w:ascii="Times New Roman" w:hAnsi="Times New Roman" w:cs="Times New Roman"/>
          <w:color w:val="000000" w:themeColor="text1"/>
          <w:sz w:val="24"/>
          <w:szCs w:val="24"/>
        </w:rPr>
        <w:t>recursos naturais gera conflito</w:t>
      </w:r>
      <w:r w:rsidR="00AA474D">
        <w:rPr>
          <w:rFonts w:ascii="Times New Roman" w:hAnsi="Times New Roman" w:cs="Times New Roman"/>
          <w:color w:val="000000" w:themeColor="text1"/>
          <w:sz w:val="24"/>
          <w:szCs w:val="24"/>
        </w:rPr>
        <w:t xml:space="preserve">s desestruturantes e revela-se, </w:t>
      </w:r>
      <w:r w:rsidRPr="00045151">
        <w:rPr>
          <w:rFonts w:ascii="Times New Roman" w:hAnsi="Times New Roman" w:cs="Times New Roman"/>
          <w:color w:val="000000" w:themeColor="text1"/>
          <w:sz w:val="24"/>
          <w:szCs w:val="24"/>
        </w:rPr>
        <w:t>c</w:t>
      </w:r>
      <w:r w:rsidR="00AA474D">
        <w:rPr>
          <w:rFonts w:ascii="Times New Roman" w:hAnsi="Times New Roman" w:cs="Times New Roman"/>
          <w:color w:val="000000" w:themeColor="text1"/>
          <w:sz w:val="24"/>
          <w:szCs w:val="24"/>
        </w:rPr>
        <w:t xml:space="preserve">ada vez mais, </w:t>
      </w:r>
      <w:r w:rsidRPr="00045151">
        <w:rPr>
          <w:rFonts w:ascii="Times New Roman" w:hAnsi="Times New Roman" w:cs="Times New Roman"/>
          <w:color w:val="000000" w:themeColor="text1"/>
          <w:sz w:val="24"/>
          <w:szCs w:val="24"/>
        </w:rPr>
        <w:t>um problema de</w:t>
      </w:r>
      <w:r w:rsidR="00AA474D">
        <w:rPr>
          <w:rFonts w:ascii="Times New Roman" w:hAnsi="Times New Roman" w:cs="Times New Roman"/>
          <w:color w:val="000000" w:themeColor="text1"/>
          <w:sz w:val="24"/>
          <w:szCs w:val="24"/>
        </w:rPr>
        <w:t xml:space="preserve"> difícil resolução que, além de constituir </w:t>
      </w:r>
      <w:r w:rsidRPr="00045151">
        <w:rPr>
          <w:rFonts w:ascii="Times New Roman" w:hAnsi="Times New Roman" w:cs="Times New Roman"/>
          <w:color w:val="000000" w:themeColor="text1"/>
          <w:sz w:val="24"/>
          <w:szCs w:val="24"/>
        </w:rPr>
        <w:t>já uma questão de violação de direitos humanos</w:t>
      </w:r>
      <w:r w:rsidR="00CA39A3">
        <w:rPr>
          <w:rFonts w:ascii="Times New Roman" w:hAnsi="Times New Roman" w:cs="Times New Roman"/>
          <w:color w:val="000000" w:themeColor="text1"/>
          <w:sz w:val="24"/>
          <w:szCs w:val="24"/>
        </w:rPr>
        <w:t xml:space="preserve"> em ambientais</w:t>
      </w:r>
      <w:r w:rsidRPr="00045151">
        <w:rPr>
          <w:rFonts w:ascii="Times New Roman" w:hAnsi="Times New Roman" w:cs="Times New Roman"/>
          <w:color w:val="000000" w:themeColor="text1"/>
          <w:sz w:val="24"/>
          <w:szCs w:val="24"/>
        </w:rPr>
        <w:t>, concorre para a instabilidade sociopolítica.</w:t>
      </w:r>
    </w:p>
    <w:p w:rsidR="00240885" w:rsidRPr="00407E54" w:rsidRDefault="00706D90" w:rsidP="00CA39A3">
      <w:pPr>
        <w:spacing w:after="0" w:line="360" w:lineRule="auto"/>
        <w:ind w:firstLine="720"/>
        <w:jc w:val="both"/>
        <w:rPr>
          <w:rFonts w:ascii="Times New Roman" w:hAnsi="Times New Roman" w:cs="Times New Roman"/>
          <w:sz w:val="24"/>
          <w:szCs w:val="24"/>
        </w:rPr>
      </w:pPr>
      <w:r w:rsidRPr="00045151">
        <w:rPr>
          <w:rFonts w:ascii="Times New Roman" w:hAnsi="Times New Roman" w:cs="Times New Roman"/>
          <w:color w:val="000000" w:themeColor="text1"/>
          <w:sz w:val="24"/>
          <w:szCs w:val="24"/>
          <w:shd w:val="clear" w:color="auto" w:fill="FFFFFF"/>
        </w:rPr>
        <w:t xml:space="preserve"> </w:t>
      </w:r>
      <w:r w:rsidR="00240885" w:rsidRPr="00045151">
        <w:rPr>
          <w:rFonts w:ascii="Times New Roman" w:hAnsi="Times New Roman" w:cs="Times New Roman"/>
          <w:color w:val="000000" w:themeColor="text1"/>
          <w:sz w:val="24"/>
          <w:szCs w:val="24"/>
          <w:shd w:val="clear" w:color="auto" w:fill="FFFFFF"/>
        </w:rPr>
        <w:t>Uma questão interessante demo</w:t>
      </w:r>
      <w:r w:rsidRPr="00045151">
        <w:rPr>
          <w:rFonts w:ascii="Times New Roman" w:hAnsi="Times New Roman" w:cs="Times New Roman"/>
          <w:color w:val="000000" w:themeColor="text1"/>
          <w:sz w:val="24"/>
          <w:szCs w:val="24"/>
          <w:shd w:val="clear" w:color="auto" w:fill="FFFFFF"/>
        </w:rPr>
        <w:t>n</w:t>
      </w:r>
      <w:r w:rsidR="00240885" w:rsidRPr="00045151">
        <w:rPr>
          <w:rFonts w:ascii="Times New Roman" w:hAnsi="Times New Roman" w:cs="Times New Roman"/>
          <w:color w:val="000000" w:themeColor="text1"/>
          <w:sz w:val="24"/>
          <w:szCs w:val="24"/>
          <w:shd w:val="clear" w:color="auto" w:fill="FFFFFF"/>
        </w:rPr>
        <w:t>strativa de promiscuidade, que mereceu especial atenção, é o apadrinhamento de algumas figuras influentes da</w:t>
      </w:r>
      <w:r w:rsidRPr="00045151">
        <w:rPr>
          <w:rFonts w:ascii="Times New Roman" w:hAnsi="Times New Roman" w:cs="Times New Roman"/>
          <w:color w:val="000000" w:themeColor="text1"/>
          <w:sz w:val="24"/>
          <w:szCs w:val="24"/>
          <w:shd w:val="clear" w:color="auto" w:fill="FFFFFF"/>
        </w:rPr>
        <w:t>s</w:t>
      </w:r>
      <w:r w:rsidR="00240885" w:rsidRPr="00045151">
        <w:rPr>
          <w:rFonts w:ascii="Times New Roman" w:hAnsi="Times New Roman" w:cs="Times New Roman"/>
          <w:color w:val="000000" w:themeColor="text1"/>
          <w:sz w:val="24"/>
          <w:szCs w:val="24"/>
          <w:shd w:val="clear" w:color="auto" w:fill="FFFFFF"/>
        </w:rPr>
        <w:t xml:space="preserve"> </w:t>
      </w:r>
      <w:r w:rsidR="00CA39A3" w:rsidRPr="00407E54">
        <w:rPr>
          <w:rFonts w:ascii="Times New Roman" w:hAnsi="Times New Roman" w:cs="Times New Roman"/>
          <w:sz w:val="24"/>
          <w:szCs w:val="24"/>
          <w:shd w:val="clear" w:color="auto" w:fill="FFFFFF"/>
        </w:rPr>
        <w:t>arenas política</w:t>
      </w:r>
      <w:r w:rsidR="00240885" w:rsidRPr="00407E54">
        <w:rPr>
          <w:rFonts w:ascii="Times New Roman" w:hAnsi="Times New Roman" w:cs="Times New Roman"/>
          <w:sz w:val="24"/>
          <w:szCs w:val="24"/>
          <w:shd w:val="clear" w:color="auto" w:fill="FFFFFF"/>
        </w:rPr>
        <w:t xml:space="preserve"> e económica </w:t>
      </w:r>
      <w:r w:rsidRPr="00045151">
        <w:rPr>
          <w:rFonts w:ascii="Times New Roman" w:hAnsi="Times New Roman" w:cs="Times New Roman"/>
          <w:color w:val="000000" w:themeColor="text1"/>
          <w:sz w:val="24"/>
          <w:szCs w:val="24"/>
          <w:shd w:val="clear" w:color="auto" w:fill="FFFFFF"/>
        </w:rPr>
        <w:t>através de</w:t>
      </w:r>
      <w:r w:rsidR="00240885" w:rsidRPr="00045151">
        <w:rPr>
          <w:rFonts w:ascii="Times New Roman" w:hAnsi="Times New Roman" w:cs="Times New Roman"/>
          <w:color w:val="000000" w:themeColor="text1"/>
          <w:sz w:val="24"/>
          <w:szCs w:val="24"/>
          <w:shd w:val="clear" w:color="auto" w:fill="FFFFFF"/>
        </w:rPr>
        <w:t xml:space="preserve"> atribuição de licenças de exploração de recursos naturais às empresas transnacionais com histórico de violações dos direitos humanos e ambientais. A estes fatores se agrega, de referência às </w:t>
      </w:r>
      <w:r w:rsidR="00240885" w:rsidRPr="00045151">
        <w:rPr>
          <w:rFonts w:ascii="Times New Roman" w:hAnsi="Times New Roman" w:cs="Times New Roman"/>
          <w:color w:val="000000" w:themeColor="text1"/>
          <w:sz w:val="24"/>
          <w:szCs w:val="24"/>
        </w:rPr>
        <w:t>elites, a assinatura de contratos com períodos de validade demasiadamente longos, e não, como se desejaria esperar, pela quan</w:t>
      </w:r>
      <w:r w:rsidR="00CA39A3">
        <w:rPr>
          <w:rFonts w:ascii="Times New Roman" w:hAnsi="Times New Roman" w:cs="Times New Roman"/>
          <w:color w:val="000000" w:themeColor="text1"/>
          <w:sz w:val="24"/>
          <w:szCs w:val="24"/>
        </w:rPr>
        <w:t xml:space="preserve">tidade dos recursos extraídos. </w:t>
      </w:r>
      <w:r w:rsidR="00240885" w:rsidRPr="00045151">
        <w:rPr>
          <w:rFonts w:ascii="Times New Roman" w:hAnsi="Times New Roman" w:cs="Times New Roman"/>
          <w:color w:val="000000" w:themeColor="text1"/>
          <w:sz w:val="24"/>
          <w:szCs w:val="24"/>
        </w:rPr>
        <w:t xml:space="preserve">Desta forma, garante-se a sustentabilidade dos recursos naturais, evitando, por exemplo, que os mesmos se esgotem antes do tempo estabelecido, </w:t>
      </w:r>
      <w:r w:rsidR="00240885" w:rsidRPr="00407E54">
        <w:rPr>
          <w:rFonts w:ascii="Times New Roman" w:hAnsi="Times New Roman" w:cs="Times New Roman"/>
          <w:color w:val="000000" w:themeColor="text1"/>
          <w:sz w:val="24"/>
          <w:szCs w:val="24"/>
        </w:rPr>
        <w:t>sem que os Estados alcancem o tão alme</w:t>
      </w:r>
      <w:r w:rsidR="00CA39A3" w:rsidRPr="00407E54">
        <w:rPr>
          <w:rFonts w:ascii="Times New Roman" w:hAnsi="Times New Roman" w:cs="Times New Roman"/>
          <w:color w:val="000000" w:themeColor="text1"/>
          <w:sz w:val="24"/>
          <w:szCs w:val="24"/>
        </w:rPr>
        <w:t>jado desenvolvimento democrático</w:t>
      </w:r>
      <w:r w:rsidR="00240885" w:rsidRPr="00407E54">
        <w:rPr>
          <w:rFonts w:ascii="Times New Roman" w:hAnsi="Times New Roman" w:cs="Times New Roman"/>
          <w:color w:val="000000" w:themeColor="text1"/>
          <w:sz w:val="24"/>
          <w:szCs w:val="24"/>
        </w:rPr>
        <w:t xml:space="preserve">. </w:t>
      </w:r>
      <w:r w:rsidR="00CA39A3" w:rsidRPr="00407E54">
        <w:rPr>
          <w:rFonts w:ascii="Times New Roman" w:hAnsi="Times New Roman" w:cs="Times New Roman"/>
          <w:color w:val="000000" w:themeColor="text1"/>
          <w:sz w:val="24"/>
          <w:szCs w:val="24"/>
        </w:rPr>
        <w:t>Além disso</w:t>
      </w:r>
      <w:r w:rsidR="00240885" w:rsidRPr="00407E54">
        <w:rPr>
          <w:rFonts w:ascii="Times New Roman" w:hAnsi="Times New Roman" w:cs="Times New Roman"/>
          <w:color w:val="000000" w:themeColor="text1"/>
          <w:sz w:val="24"/>
          <w:szCs w:val="24"/>
        </w:rPr>
        <w:t>, as ausências de controlo das atividades das empresas transnacionais e a sua responsabilização são, sem dú</w:t>
      </w:r>
      <w:r w:rsidR="00240885" w:rsidRPr="00407E54">
        <w:rPr>
          <w:rFonts w:ascii="Times New Roman" w:hAnsi="Times New Roman" w:cs="Times New Roman"/>
          <w:sz w:val="24"/>
          <w:szCs w:val="24"/>
        </w:rPr>
        <w:t xml:space="preserve">vida, as grandes ameaças para </w:t>
      </w:r>
      <w:r w:rsidR="003C1F50" w:rsidRPr="00407E54">
        <w:rPr>
          <w:rFonts w:ascii="Times New Roman" w:hAnsi="Times New Roman" w:cs="Times New Roman"/>
          <w:sz w:val="24"/>
          <w:szCs w:val="24"/>
        </w:rPr>
        <w:t>o estabelecimento</w:t>
      </w:r>
      <w:r w:rsidR="00240885" w:rsidRPr="00407E54">
        <w:rPr>
          <w:rFonts w:ascii="Times New Roman" w:hAnsi="Times New Roman" w:cs="Times New Roman"/>
          <w:sz w:val="24"/>
          <w:szCs w:val="24"/>
        </w:rPr>
        <w:t xml:space="preserve"> dos pilares do </w:t>
      </w:r>
      <w:r w:rsidR="00CA39A3" w:rsidRPr="00407E54">
        <w:rPr>
          <w:rFonts w:ascii="Times New Roman" w:hAnsi="Times New Roman" w:cs="Times New Roman"/>
          <w:sz w:val="24"/>
          <w:szCs w:val="24"/>
        </w:rPr>
        <w:t xml:space="preserve">Estado </w:t>
      </w:r>
      <w:r w:rsidR="00240885" w:rsidRPr="00407E54">
        <w:rPr>
          <w:rFonts w:ascii="Times New Roman" w:hAnsi="Times New Roman" w:cs="Times New Roman"/>
          <w:sz w:val="24"/>
          <w:szCs w:val="24"/>
        </w:rPr>
        <w:t>democrático</w:t>
      </w:r>
      <w:r w:rsidR="00CA39A3" w:rsidRPr="00407E54">
        <w:rPr>
          <w:rFonts w:ascii="Times New Roman" w:hAnsi="Times New Roman" w:cs="Times New Roman"/>
          <w:sz w:val="24"/>
          <w:szCs w:val="24"/>
        </w:rPr>
        <w:t xml:space="preserve"> de direito</w:t>
      </w:r>
      <w:r w:rsidR="00240885" w:rsidRPr="00407E54">
        <w:rPr>
          <w:rFonts w:ascii="Times New Roman" w:hAnsi="Times New Roman" w:cs="Times New Roman"/>
          <w:sz w:val="24"/>
          <w:szCs w:val="24"/>
        </w:rPr>
        <w:t xml:space="preserve">. </w:t>
      </w:r>
    </w:p>
    <w:p w:rsidR="00706D90" w:rsidRPr="00407E54" w:rsidRDefault="00706D90" w:rsidP="00392529">
      <w:pPr>
        <w:shd w:val="clear" w:color="auto" w:fill="FFFFFF"/>
        <w:spacing w:after="0" w:line="360" w:lineRule="auto"/>
        <w:ind w:firstLine="720"/>
        <w:jc w:val="both"/>
        <w:rPr>
          <w:rFonts w:ascii="Times New Roman" w:hAnsi="Times New Roman" w:cs="Times New Roman"/>
          <w:sz w:val="24"/>
          <w:szCs w:val="24"/>
        </w:rPr>
      </w:pPr>
      <w:r w:rsidRPr="00407E54">
        <w:rPr>
          <w:rFonts w:ascii="Times New Roman" w:hAnsi="Times New Roman" w:cs="Times New Roman"/>
          <w:sz w:val="24"/>
          <w:szCs w:val="24"/>
        </w:rPr>
        <w:t>Ficou evidenciada, com a presente investigação, a ideia de que as violações dos direitos humanos, nos países visados, não ocorrem frequentemente nos moldes em que eram praticadas no passado recente, através de detenções arbitrárias ou mortes de cidadãos defensores dos interesses das comunidades locais, elas manifestam-se, além da expropriação de terras, na fraca redistribuição da renda, às vezes deliberadamente quando</w:t>
      </w:r>
      <w:r w:rsidR="00392529" w:rsidRPr="00407E54">
        <w:rPr>
          <w:rFonts w:ascii="Times New Roman" w:hAnsi="Times New Roman" w:cs="Times New Roman"/>
          <w:sz w:val="24"/>
          <w:szCs w:val="24"/>
        </w:rPr>
        <w:t xml:space="preserve">, por exemplo, </w:t>
      </w:r>
      <w:r w:rsidR="00831E29" w:rsidRPr="00407E54">
        <w:rPr>
          <w:rFonts w:ascii="Times New Roman" w:hAnsi="Times New Roman" w:cs="Times New Roman"/>
          <w:sz w:val="24"/>
          <w:szCs w:val="24"/>
        </w:rPr>
        <w:t>são atribuídos</w:t>
      </w:r>
      <w:r w:rsidRPr="00407E54">
        <w:rPr>
          <w:rFonts w:ascii="Times New Roman" w:hAnsi="Times New Roman" w:cs="Times New Roman"/>
          <w:sz w:val="24"/>
          <w:szCs w:val="24"/>
        </w:rPr>
        <w:t> maiores investimentos a uma determinada região de influência tribal ou étnica e das elites dominantes, em detrimento de outras ou até mesmo transformando as zonas detentoras das maiores riquezas em simples fornecedoras de recursos para exportação, sem colher os b</w:t>
      </w:r>
      <w:r w:rsidR="00392529" w:rsidRPr="00407E54">
        <w:rPr>
          <w:rFonts w:ascii="Times New Roman" w:hAnsi="Times New Roman" w:cs="Times New Roman"/>
          <w:sz w:val="24"/>
          <w:szCs w:val="24"/>
        </w:rPr>
        <w:t xml:space="preserve">enefícios resultantes da venda. </w:t>
      </w:r>
      <w:r w:rsidRPr="00407E54">
        <w:rPr>
          <w:rFonts w:ascii="Times New Roman" w:hAnsi="Times New Roman" w:cs="Times New Roman"/>
          <w:sz w:val="24"/>
          <w:szCs w:val="24"/>
        </w:rPr>
        <w:t>O mesmo acontece quando uma força política no poder perde votos ou popu</w:t>
      </w:r>
      <w:r w:rsidR="00B23A53">
        <w:rPr>
          <w:rFonts w:ascii="Times New Roman" w:hAnsi="Times New Roman" w:cs="Times New Roman"/>
          <w:sz w:val="24"/>
          <w:szCs w:val="24"/>
        </w:rPr>
        <w:t xml:space="preserve">laridade em determinada região, </w:t>
      </w:r>
      <w:r w:rsidRPr="00407E54">
        <w:rPr>
          <w:rFonts w:ascii="Times New Roman" w:hAnsi="Times New Roman" w:cs="Times New Roman"/>
          <w:sz w:val="24"/>
          <w:szCs w:val="24"/>
        </w:rPr>
        <w:t>o eleitorado local paga o p</w:t>
      </w:r>
      <w:r w:rsidR="00B23A53">
        <w:rPr>
          <w:rFonts w:ascii="Times New Roman" w:hAnsi="Times New Roman" w:cs="Times New Roman"/>
          <w:sz w:val="24"/>
          <w:szCs w:val="24"/>
        </w:rPr>
        <w:t xml:space="preserve">reço da sua atitude em relação ao regime do dia, o </w:t>
      </w:r>
      <w:r w:rsidRPr="00407E54">
        <w:rPr>
          <w:rFonts w:ascii="Times New Roman" w:hAnsi="Times New Roman" w:cs="Times New Roman"/>
          <w:sz w:val="24"/>
          <w:szCs w:val="24"/>
        </w:rPr>
        <w:t xml:space="preserve">que implica uma menor concentração de oportunidades de desenvolvimento para as populações nesses locais. Deste modo, como pano de fundo do subdesenvolvimento, sobressaem as assimetrias regionais e </w:t>
      </w:r>
      <w:r w:rsidRPr="00407E54">
        <w:rPr>
          <w:rFonts w:ascii="Times New Roman" w:hAnsi="Times New Roman" w:cs="Times New Roman"/>
          <w:sz w:val="24"/>
          <w:szCs w:val="24"/>
        </w:rPr>
        <w:lastRenderedPageBreak/>
        <w:t>humanas e os conflitos ét</w:t>
      </w:r>
      <w:r w:rsidR="00B23A53">
        <w:rPr>
          <w:rFonts w:ascii="Times New Roman" w:hAnsi="Times New Roman" w:cs="Times New Roman"/>
          <w:sz w:val="24"/>
          <w:szCs w:val="24"/>
        </w:rPr>
        <w:t xml:space="preserve">nicos. A título de exemplo (em </w:t>
      </w:r>
      <w:r w:rsidRPr="00407E54">
        <w:rPr>
          <w:rFonts w:ascii="Times New Roman" w:hAnsi="Times New Roman" w:cs="Times New Roman"/>
          <w:sz w:val="24"/>
          <w:szCs w:val="24"/>
        </w:rPr>
        <w:t>casos mais presentes),</w:t>
      </w:r>
      <w:r w:rsidR="00B23A53">
        <w:rPr>
          <w:rFonts w:ascii="Times New Roman" w:hAnsi="Times New Roman" w:cs="Times New Roman"/>
          <w:sz w:val="24"/>
          <w:szCs w:val="24"/>
        </w:rPr>
        <w:t xml:space="preserve"> podem ser citados </w:t>
      </w:r>
      <w:r w:rsidRPr="00407E54">
        <w:rPr>
          <w:rFonts w:ascii="Times New Roman" w:hAnsi="Times New Roman" w:cs="Times New Roman"/>
          <w:sz w:val="24"/>
          <w:szCs w:val="24"/>
        </w:rPr>
        <w:t>os da RDC e da Nigéria.</w:t>
      </w:r>
    </w:p>
    <w:p w:rsidR="00240885" w:rsidRPr="00407E54" w:rsidRDefault="00706D90" w:rsidP="00045151">
      <w:pPr>
        <w:spacing w:after="0" w:line="360" w:lineRule="auto"/>
        <w:ind w:firstLine="720"/>
        <w:jc w:val="both"/>
        <w:rPr>
          <w:rFonts w:ascii="Times New Roman" w:hAnsi="Times New Roman" w:cs="Times New Roman"/>
          <w:sz w:val="24"/>
          <w:szCs w:val="24"/>
        </w:rPr>
      </w:pPr>
      <w:r w:rsidRPr="00407E54">
        <w:rPr>
          <w:rFonts w:ascii="Times New Roman" w:hAnsi="Times New Roman" w:cs="Times New Roman"/>
          <w:sz w:val="24"/>
          <w:szCs w:val="24"/>
        </w:rPr>
        <w:t xml:space="preserve"> </w:t>
      </w:r>
      <w:r w:rsidR="00240885" w:rsidRPr="00407E54">
        <w:rPr>
          <w:rFonts w:ascii="Times New Roman" w:hAnsi="Times New Roman" w:cs="Times New Roman"/>
          <w:sz w:val="24"/>
          <w:szCs w:val="24"/>
        </w:rPr>
        <w:t xml:space="preserve">Nesse sentido, </w:t>
      </w:r>
      <w:r w:rsidR="00240885" w:rsidRPr="00407E54">
        <w:rPr>
          <w:rStyle w:val="fontstyle01"/>
          <w:color w:val="auto"/>
        </w:rPr>
        <w:t>as Nações Unidas através da</w:t>
      </w:r>
      <w:r w:rsidR="00240885" w:rsidRPr="00407E54">
        <w:rPr>
          <w:rFonts w:ascii="Times New Roman" w:hAnsi="Times New Roman" w:cs="Times New Roman"/>
          <w:sz w:val="24"/>
          <w:szCs w:val="24"/>
        </w:rPr>
        <w:t xml:space="preserve"> </w:t>
      </w:r>
      <w:r w:rsidR="00392529" w:rsidRPr="00407E54">
        <w:rPr>
          <w:rStyle w:val="fontstyle01"/>
          <w:color w:val="auto"/>
        </w:rPr>
        <w:t>R</w:t>
      </w:r>
      <w:r w:rsidR="00240885" w:rsidRPr="00407E54">
        <w:rPr>
          <w:rStyle w:val="fontstyle01"/>
          <w:color w:val="auto"/>
        </w:rPr>
        <w:t>esolução 1803 (XVII) da Assembleia Geral, de 14 de dezembro de 1962, que estabeleceu o Princípio da Soberania</w:t>
      </w:r>
      <w:r w:rsidR="00240885" w:rsidRPr="00407E54">
        <w:rPr>
          <w:rFonts w:ascii="Times New Roman" w:hAnsi="Times New Roman" w:cs="Times New Roman"/>
          <w:sz w:val="24"/>
          <w:szCs w:val="24"/>
        </w:rPr>
        <w:t xml:space="preserve"> </w:t>
      </w:r>
      <w:r w:rsidR="00240885" w:rsidRPr="00407E54">
        <w:rPr>
          <w:rStyle w:val="fontstyle01"/>
          <w:color w:val="auto"/>
        </w:rPr>
        <w:t>Permanente, reconhecem a existência da soberania dos</w:t>
      </w:r>
      <w:r w:rsidR="00240885" w:rsidRPr="00407E54">
        <w:rPr>
          <w:rFonts w:ascii="Times New Roman" w:hAnsi="Times New Roman" w:cs="Times New Roman"/>
          <w:sz w:val="24"/>
          <w:szCs w:val="24"/>
        </w:rPr>
        <w:t xml:space="preserve"> </w:t>
      </w:r>
      <w:r w:rsidR="00240885" w:rsidRPr="00407E54">
        <w:rPr>
          <w:rStyle w:val="fontstyle01"/>
          <w:color w:val="auto"/>
        </w:rPr>
        <w:t xml:space="preserve">Estados sobre os seus recursos. </w:t>
      </w:r>
      <w:r w:rsidR="00037F7E" w:rsidRPr="00407E54">
        <w:rPr>
          <w:rStyle w:val="fontstyle01"/>
          <w:color w:val="auto"/>
        </w:rPr>
        <w:t xml:space="preserve">Na mesma direção, </w:t>
      </w:r>
      <w:r w:rsidR="006E0E0D" w:rsidRPr="00407E54">
        <w:rPr>
          <w:rStyle w:val="fontstyle01"/>
          <w:color w:val="auto"/>
        </w:rPr>
        <w:t>o</w:t>
      </w:r>
      <w:r w:rsidR="00037F7E" w:rsidRPr="00407E54">
        <w:rPr>
          <w:rStyle w:val="fontstyle01"/>
          <w:color w:val="auto"/>
        </w:rPr>
        <w:t xml:space="preserve"> </w:t>
      </w:r>
      <w:r w:rsidR="00240885" w:rsidRPr="00407E54">
        <w:rPr>
          <w:rFonts w:ascii="Times New Roman" w:hAnsi="Times New Roman" w:cs="Times New Roman"/>
          <w:iCs/>
          <w:sz w:val="24"/>
          <w:szCs w:val="24"/>
        </w:rPr>
        <w:t xml:space="preserve">Southern Africa Resource Watch e o Fórum Parlamentar da Comunidade para o Desenvolvimento da África Austral </w:t>
      </w:r>
      <w:r w:rsidR="00240885" w:rsidRPr="00407E54">
        <w:rPr>
          <w:rStyle w:val="fontstyle01"/>
          <w:color w:val="auto"/>
        </w:rPr>
        <w:t>lembram que, embora a referida resolução</w:t>
      </w:r>
      <w:r w:rsidR="00240885" w:rsidRPr="00407E54">
        <w:rPr>
          <w:rFonts w:ascii="Times New Roman" w:hAnsi="Times New Roman" w:cs="Times New Roman"/>
          <w:sz w:val="24"/>
          <w:szCs w:val="24"/>
        </w:rPr>
        <w:t xml:space="preserve"> </w:t>
      </w:r>
      <w:r w:rsidR="00240885" w:rsidRPr="00407E54">
        <w:rPr>
          <w:rStyle w:val="fontstyle01"/>
          <w:color w:val="auto"/>
        </w:rPr>
        <w:t>conceda aos países amplos poderes para se servirem dos</w:t>
      </w:r>
      <w:r w:rsidR="00240885" w:rsidRPr="00407E54">
        <w:rPr>
          <w:rFonts w:ascii="Times New Roman" w:hAnsi="Times New Roman" w:cs="Times New Roman"/>
          <w:sz w:val="24"/>
          <w:szCs w:val="24"/>
        </w:rPr>
        <w:t xml:space="preserve"> </w:t>
      </w:r>
      <w:r w:rsidR="00240885" w:rsidRPr="00407E54">
        <w:rPr>
          <w:rStyle w:val="fontstyle01"/>
          <w:color w:val="auto"/>
        </w:rPr>
        <w:t>seus recursos, a mesma prescreve o</w:t>
      </w:r>
      <w:r w:rsidR="00240885" w:rsidRPr="00407E54">
        <w:rPr>
          <w:rFonts w:ascii="Times New Roman" w:hAnsi="Times New Roman" w:cs="Times New Roman"/>
          <w:sz w:val="24"/>
          <w:szCs w:val="24"/>
        </w:rPr>
        <w:t xml:space="preserve"> </w:t>
      </w:r>
      <w:r w:rsidR="00240885" w:rsidRPr="00407E54">
        <w:rPr>
          <w:rStyle w:val="fontstyle01"/>
          <w:color w:val="auto"/>
        </w:rPr>
        <w:t>contexto dentro do qual os Estados devem agir, exercendo a soberania no interesse dos povos.</w:t>
      </w:r>
      <w:r w:rsidR="00240885" w:rsidRPr="00407E54">
        <w:rPr>
          <w:rStyle w:val="Refdenotaderodap"/>
          <w:rFonts w:ascii="Times New Roman" w:hAnsi="Times New Roman" w:cs="Times New Roman"/>
          <w:sz w:val="24"/>
          <w:szCs w:val="24"/>
        </w:rPr>
        <w:footnoteReference w:id="782"/>
      </w:r>
      <w:r w:rsidR="00240885" w:rsidRPr="00407E54">
        <w:rPr>
          <w:rStyle w:val="fontstyle01"/>
          <w:color w:val="auto"/>
        </w:rPr>
        <w:t xml:space="preserve"> Assim, </w:t>
      </w:r>
      <w:r w:rsidR="00037F7E" w:rsidRPr="00407E54">
        <w:rPr>
          <w:rStyle w:val="fontstyle01"/>
          <w:color w:val="auto"/>
        </w:rPr>
        <w:t>a resolução em referência reafirma</w:t>
      </w:r>
      <w:r w:rsidR="00240885" w:rsidRPr="00407E54">
        <w:rPr>
          <w:rStyle w:val="fontstyle01"/>
          <w:color w:val="auto"/>
        </w:rPr>
        <w:t xml:space="preserve"> </w:t>
      </w:r>
      <w:r w:rsidR="00037F7E" w:rsidRPr="00407E54">
        <w:rPr>
          <w:rStyle w:val="fontstyle01"/>
          <w:color w:val="auto"/>
        </w:rPr>
        <w:t xml:space="preserve">que </w:t>
      </w:r>
      <w:r w:rsidR="00240885" w:rsidRPr="00407E54">
        <w:rPr>
          <w:rStyle w:val="fontstyle01"/>
          <w:color w:val="auto"/>
        </w:rPr>
        <w:t>os “direitos dos povos e das nações à soberania</w:t>
      </w:r>
      <w:r w:rsidR="00240885" w:rsidRPr="00407E54">
        <w:rPr>
          <w:rFonts w:ascii="Times New Roman" w:hAnsi="Times New Roman" w:cs="Times New Roman"/>
          <w:sz w:val="24"/>
          <w:szCs w:val="24"/>
        </w:rPr>
        <w:t xml:space="preserve"> </w:t>
      </w:r>
      <w:r w:rsidR="00240885" w:rsidRPr="00407E54">
        <w:rPr>
          <w:rStyle w:val="fontstyle01"/>
          <w:color w:val="auto"/>
        </w:rPr>
        <w:t>permanente sobre as suas riquezas e recursos naturais deve</w:t>
      </w:r>
      <w:r w:rsidR="00240885" w:rsidRPr="00407E54">
        <w:rPr>
          <w:rFonts w:ascii="Times New Roman" w:hAnsi="Times New Roman" w:cs="Times New Roman"/>
          <w:sz w:val="24"/>
          <w:szCs w:val="24"/>
        </w:rPr>
        <w:t xml:space="preserve"> </w:t>
      </w:r>
      <w:r w:rsidR="00240885" w:rsidRPr="00407E54">
        <w:rPr>
          <w:rStyle w:val="fontstyle01"/>
          <w:color w:val="auto"/>
        </w:rPr>
        <w:t>ser exercido no interesse do seu desenvolvimento nacional</w:t>
      </w:r>
      <w:r w:rsidR="00240885" w:rsidRPr="00407E54">
        <w:rPr>
          <w:rFonts w:ascii="Times New Roman" w:hAnsi="Times New Roman" w:cs="Times New Roman"/>
          <w:sz w:val="24"/>
          <w:szCs w:val="24"/>
        </w:rPr>
        <w:t xml:space="preserve"> </w:t>
      </w:r>
      <w:r w:rsidR="00240885" w:rsidRPr="00407E54">
        <w:rPr>
          <w:rStyle w:val="fontstyle01"/>
          <w:color w:val="auto"/>
        </w:rPr>
        <w:t>e do bem-estar do povo do Estado em causa.”</w:t>
      </w:r>
      <w:r w:rsidR="00240885" w:rsidRPr="00407E54">
        <w:rPr>
          <w:rStyle w:val="Refdenotaderodap"/>
          <w:rFonts w:ascii="Times New Roman" w:hAnsi="Times New Roman" w:cs="Times New Roman"/>
          <w:sz w:val="24"/>
          <w:szCs w:val="24"/>
        </w:rPr>
        <w:footnoteReference w:id="783"/>
      </w:r>
      <w:r w:rsidR="00240885" w:rsidRPr="00407E54">
        <w:rPr>
          <w:rStyle w:val="fontstyle01"/>
          <w:color w:val="auto"/>
        </w:rPr>
        <w:t xml:space="preserve"> </w:t>
      </w:r>
      <w:r w:rsidR="00037F7E" w:rsidRPr="00407E54">
        <w:rPr>
          <w:rStyle w:val="fontstyle01"/>
          <w:color w:val="auto"/>
        </w:rPr>
        <w:t xml:space="preserve">De facto, </w:t>
      </w:r>
      <w:r w:rsidR="00240885" w:rsidRPr="00407E54">
        <w:rPr>
          <w:rStyle w:val="fontstyle01"/>
          <w:color w:val="auto"/>
        </w:rPr>
        <w:t xml:space="preserve">os </w:t>
      </w:r>
      <w:r w:rsidR="00240885" w:rsidRPr="00407E54">
        <w:rPr>
          <w:rFonts w:ascii="Times New Roman" w:hAnsi="Times New Roman" w:cs="Times New Roman"/>
          <w:sz w:val="24"/>
          <w:szCs w:val="24"/>
          <w:shd w:val="clear" w:color="auto" w:fill="FFFFFF"/>
        </w:rPr>
        <w:t>países que seguem estes procedimentos encontram facilmente o salto desenvolvimentista.</w:t>
      </w:r>
      <w:r w:rsidR="00240885" w:rsidRPr="00407E54">
        <w:rPr>
          <w:rFonts w:ascii="Times New Roman" w:hAnsi="Times New Roman" w:cs="Times New Roman"/>
          <w:sz w:val="24"/>
          <w:szCs w:val="24"/>
        </w:rPr>
        <w:t xml:space="preserve"> </w:t>
      </w:r>
    </w:p>
    <w:p w:rsidR="00240885" w:rsidRPr="00407E54" w:rsidRDefault="00240885" w:rsidP="00240885">
      <w:pPr>
        <w:spacing w:after="0" w:line="360" w:lineRule="auto"/>
        <w:ind w:firstLine="720"/>
        <w:jc w:val="both"/>
        <w:rPr>
          <w:rFonts w:ascii="Times New Roman" w:hAnsi="Times New Roman" w:cs="Times New Roman"/>
          <w:sz w:val="24"/>
          <w:szCs w:val="24"/>
        </w:rPr>
      </w:pPr>
      <w:r w:rsidRPr="00407E54">
        <w:rPr>
          <w:rFonts w:ascii="Times New Roman" w:hAnsi="Times New Roman" w:cs="Times New Roman"/>
          <w:sz w:val="24"/>
          <w:szCs w:val="24"/>
        </w:rPr>
        <w:t xml:space="preserve">Com efeito, para </w:t>
      </w:r>
      <w:r w:rsidR="006E0E0D" w:rsidRPr="00407E54">
        <w:rPr>
          <w:rFonts w:ascii="Times New Roman" w:hAnsi="Times New Roman" w:cs="Times New Roman"/>
          <w:sz w:val="24"/>
          <w:szCs w:val="24"/>
        </w:rPr>
        <w:t>que</w:t>
      </w:r>
      <w:r w:rsidRPr="00407E54">
        <w:rPr>
          <w:rFonts w:ascii="Times New Roman" w:hAnsi="Times New Roman" w:cs="Times New Roman"/>
          <w:sz w:val="24"/>
          <w:szCs w:val="24"/>
        </w:rPr>
        <w:t xml:space="preserve"> um desenvolvimento sustentável </w:t>
      </w:r>
      <w:r w:rsidR="00037F7E" w:rsidRPr="00407E54">
        <w:rPr>
          <w:rFonts w:ascii="Times New Roman" w:hAnsi="Times New Roman" w:cs="Times New Roman"/>
          <w:sz w:val="24"/>
          <w:szCs w:val="24"/>
        </w:rPr>
        <w:t>e democrático</w:t>
      </w:r>
      <w:r w:rsidR="006E0E0D" w:rsidRPr="00407E54">
        <w:rPr>
          <w:rFonts w:ascii="Times New Roman" w:hAnsi="Times New Roman" w:cs="Times New Roman"/>
          <w:sz w:val="24"/>
          <w:szCs w:val="24"/>
        </w:rPr>
        <w:t xml:space="preserve"> seja alcançado</w:t>
      </w:r>
      <w:r w:rsidR="00037F7E" w:rsidRPr="00407E54">
        <w:rPr>
          <w:rFonts w:ascii="Times New Roman" w:hAnsi="Times New Roman" w:cs="Times New Roman"/>
          <w:sz w:val="24"/>
          <w:szCs w:val="24"/>
        </w:rPr>
        <w:t xml:space="preserve">, </w:t>
      </w:r>
      <w:r w:rsidRPr="00407E54">
        <w:rPr>
          <w:rFonts w:ascii="Times New Roman" w:hAnsi="Times New Roman" w:cs="Times New Roman"/>
          <w:sz w:val="24"/>
          <w:szCs w:val="24"/>
        </w:rPr>
        <w:t>os países detentores de recursos como Moçambique</w:t>
      </w:r>
      <w:r w:rsidR="00037F7E" w:rsidRPr="00407E54">
        <w:rPr>
          <w:rFonts w:ascii="Times New Roman" w:hAnsi="Times New Roman" w:cs="Times New Roman"/>
          <w:sz w:val="24"/>
          <w:szCs w:val="24"/>
        </w:rPr>
        <w:t xml:space="preserve"> </w:t>
      </w:r>
      <w:r w:rsidR="006E0E0D" w:rsidRPr="00407E54">
        <w:rPr>
          <w:rFonts w:ascii="Times New Roman" w:hAnsi="Times New Roman" w:cs="Times New Roman"/>
          <w:sz w:val="24"/>
          <w:szCs w:val="24"/>
        </w:rPr>
        <w:t>precisarão</w:t>
      </w:r>
      <w:r w:rsidRPr="00407E54">
        <w:rPr>
          <w:rFonts w:ascii="Times New Roman" w:hAnsi="Times New Roman" w:cs="Times New Roman"/>
          <w:sz w:val="24"/>
          <w:szCs w:val="24"/>
        </w:rPr>
        <w:t xml:space="preserve"> garantir a participação da população,</w:t>
      </w:r>
      <w:r w:rsidR="006E0E0D" w:rsidRPr="00407E54">
        <w:rPr>
          <w:rFonts w:ascii="Times New Roman" w:hAnsi="Times New Roman" w:cs="Times New Roman"/>
          <w:sz w:val="24"/>
          <w:szCs w:val="24"/>
        </w:rPr>
        <w:t xml:space="preserve"> de</w:t>
      </w:r>
      <w:r w:rsidRPr="00407E54">
        <w:rPr>
          <w:rFonts w:ascii="Times New Roman" w:hAnsi="Times New Roman" w:cs="Times New Roman"/>
          <w:sz w:val="24"/>
          <w:szCs w:val="24"/>
        </w:rPr>
        <w:t xml:space="preserve"> associações</w:t>
      </w:r>
      <w:r w:rsidR="00037F7E" w:rsidRPr="00407E54">
        <w:rPr>
          <w:rFonts w:ascii="Times New Roman" w:hAnsi="Times New Roman" w:cs="Times New Roman"/>
          <w:sz w:val="24"/>
          <w:szCs w:val="24"/>
        </w:rPr>
        <w:t xml:space="preserve"> </w:t>
      </w:r>
      <w:r w:rsidRPr="00407E54">
        <w:rPr>
          <w:rFonts w:ascii="Times New Roman" w:hAnsi="Times New Roman" w:cs="Times New Roman"/>
          <w:sz w:val="24"/>
          <w:szCs w:val="24"/>
        </w:rPr>
        <w:t xml:space="preserve">representativas dos vários segmentos das comunidades locais e </w:t>
      </w:r>
      <w:r w:rsidR="006E0E0D" w:rsidRPr="00407E54">
        <w:rPr>
          <w:rFonts w:ascii="Times New Roman" w:hAnsi="Times New Roman" w:cs="Times New Roman"/>
          <w:sz w:val="24"/>
          <w:szCs w:val="24"/>
        </w:rPr>
        <w:t xml:space="preserve">de </w:t>
      </w:r>
      <w:r w:rsidRPr="00407E54">
        <w:rPr>
          <w:rFonts w:ascii="Times New Roman" w:hAnsi="Times New Roman" w:cs="Times New Roman"/>
          <w:sz w:val="24"/>
          <w:szCs w:val="24"/>
        </w:rPr>
        <w:t>entidades da sociedade civil na t</w:t>
      </w:r>
      <w:r w:rsidR="00037F7E" w:rsidRPr="00407E54">
        <w:rPr>
          <w:rFonts w:ascii="Times New Roman" w:hAnsi="Times New Roman" w:cs="Times New Roman"/>
          <w:sz w:val="24"/>
          <w:szCs w:val="24"/>
        </w:rPr>
        <w:t xml:space="preserve">omada de decisões, porquanto </w:t>
      </w:r>
      <w:r w:rsidR="00037F7E" w:rsidRPr="00407E54">
        <w:rPr>
          <w:rFonts w:ascii="Times New Roman" w:eastAsia="Times New Roman" w:hAnsi="Times New Roman" w:cs="Times New Roman"/>
          <w:sz w:val="24"/>
          <w:szCs w:val="24"/>
          <w:shd w:val="clear" w:color="auto" w:fill="FFFFFF"/>
        </w:rPr>
        <w:t xml:space="preserve">“(…) o desenvolvimento </w:t>
      </w:r>
      <w:r w:rsidR="00547AF6">
        <w:rPr>
          <w:rFonts w:ascii="Times New Roman" w:eastAsia="Times New Roman" w:hAnsi="Times New Roman" w:cs="Times New Roman"/>
          <w:sz w:val="24"/>
          <w:szCs w:val="24"/>
          <w:shd w:val="clear" w:color="auto" w:fill="FFFFFF"/>
        </w:rPr>
        <w:t xml:space="preserve">econômico não se sustenta com a </w:t>
      </w:r>
      <w:r w:rsidR="00037F7E" w:rsidRPr="00407E54">
        <w:rPr>
          <w:rFonts w:ascii="Times New Roman" w:eastAsia="Times New Roman" w:hAnsi="Times New Roman" w:cs="Times New Roman"/>
          <w:sz w:val="24"/>
          <w:szCs w:val="24"/>
          <w:shd w:val="clear" w:color="auto" w:fill="FFFFFF"/>
        </w:rPr>
        <w:t>insuficiência do processo de acumulação do capital, da mesma forma que o desenvolvimento social não se realiza se houver fraqueza da sociedade civil organizada (…).”</w:t>
      </w:r>
      <w:r w:rsidR="00037F7E" w:rsidRPr="00407E54">
        <w:rPr>
          <w:rStyle w:val="Refdenotaderodap"/>
          <w:rFonts w:ascii="Times New Roman" w:hAnsi="Times New Roman" w:cs="Times New Roman"/>
          <w:sz w:val="24"/>
          <w:szCs w:val="24"/>
        </w:rPr>
        <w:footnoteReference w:id="784"/>
      </w:r>
      <w:r w:rsidRPr="00407E54">
        <w:rPr>
          <w:rFonts w:ascii="Times New Roman" w:hAnsi="Times New Roman" w:cs="Times New Roman"/>
          <w:sz w:val="24"/>
          <w:szCs w:val="24"/>
        </w:rPr>
        <w:t xml:space="preserve"> Em todos os âmbitos (político, económico, cultural, social, educacional e ambiental), a participação dos cidadãos, em particular, se revela imprescindível, pois os assuntos associados a</w:t>
      </w:r>
      <w:r w:rsidR="00037F7E" w:rsidRPr="00407E54">
        <w:rPr>
          <w:rFonts w:ascii="Times New Roman" w:hAnsi="Times New Roman" w:cs="Times New Roman"/>
          <w:sz w:val="24"/>
          <w:szCs w:val="24"/>
        </w:rPr>
        <w:t>o</w:t>
      </w:r>
      <w:r w:rsidRPr="00407E54">
        <w:rPr>
          <w:rFonts w:ascii="Times New Roman" w:hAnsi="Times New Roman" w:cs="Times New Roman"/>
          <w:sz w:val="24"/>
          <w:szCs w:val="24"/>
        </w:rPr>
        <w:t xml:space="preserve"> desenvolvimento não são de exclusiva competência de políticos e governantes. </w:t>
      </w:r>
    </w:p>
    <w:p w:rsidR="00240885" w:rsidRDefault="00240885" w:rsidP="00240885">
      <w:pPr>
        <w:spacing w:after="0" w:line="360" w:lineRule="auto"/>
        <w:ind w:firstLine="720"/>
        <w:jc w:val="both"/>
        <w:rPr>
          <w:rFonts w:ascii="Times New Roman" w:hAnsi="Times New Roman" w:cs="Times New Roman"/>
          <w:color w:val="000000" w:themeColor="text1"/>
          <w:sz w:val="24"/>
          <w:szCs w:val="24"/>
        </w:rPr>
      </w:pPr>
      <w:r w:rsidRPr="009B4A1D">
        <w:rPr>
          <w:rFonts w:ascii="Times New Roman" w:hAnsi="Times New Roman" w:cs="Times New Roman"/>
          <w:color w:val="000000" w:themeColor="text1"/>
          <w:sz w:val="24"/>
          <w:szCs w:val="24"/>
        </w:rPr>
        <w:t xml:space="preserve">Os cidadãos, a montante e a jusante das políticas públicas, têm um papel muito importante nos destinos das sociedades. A sua função não se restringe à participação em sufrágios, escolhendo governantes e membros dos órgãos legislativos (parlamentos). </w:t>
      </w:r>
      <w:r w:rsidR="00547AF6">
        <w:rPr>
          <w:rFonts w:ascii="Times New Roman" w:hAnsi="Times New Roman" w:cs="Times New Roman"/>
          <w:color w:val="000000" w:themeColor="text1"/>
          <w:sz w:val="24"/>
          <w:szCs w:val="24"/>
          <w:shd w:val="clear" w:color="auto" w:fill="FFFFFF"/>
        </w:rPr>
        <w:t xml:space="preserve">Cabe aos cidadãos, </w:t>
      </w:r>
      <w:r w:rsidRPr="009B4A1D">
        <w:rPr>
          <w:rFonts w:ascii="Times New Roman" w:hAnsi="Times New Roman" w:cs="Times New Roman"/>
          <w:color w:val="000000" w:themeColor="text1"/>
          <w:sz w:val="24"/>
          <w:szCs w:val="24"/>
          <w:shd w:val="clear" w:color="auto" w:fill="FFFFFF"/>
        </w:rPr>
        <w:t xml:space="preserve">quer de </w:t>
      </w:r>
      <w:r w:rsidR="00547AF6">
        <w:rPr>
          <w:rFonts w:ascii="Times New Roman" w:hAnsi="Times New Roman" w:cs="Times New Roman"/>
          <w:color w:val="000000" w:themeColor="text1"/>
          <w:sz w:val="24"/>
          <w:szCs w:val="24"/>
          <w:shd w:val="clear" w:color="auto" w:fill="FFFFFF"/>
        </w:rPr>
        <w:t xml:space="preserve">modo formal quer informalmente, o papel de agentes </w:t>
      </w:r>
      <w:r w:rsidRPr="009B4A1D">
        <w:rPr>
          <w:rFonts w:ascii="Times New Roman" w:hAnsi="Times New Roman" w:cs="Times New Roman"/>
          <w:color w:val="000000" w:themeColor="text1"/>
          <w:sz w:val="24"/>
          <w:szCs w:val="24"/>
          <w:shd w:val="clear" w:color="auto" w:fill="FFFFFF"/>
        </w:rPr>
        <w:t xml:space="preserve">fiscalizadores e de pressão sobre os decisores políticos, visto que os efeitos das deliberações políticas produzem os seus impactos na base </w:t>
      </w:r>
      <w:r w:rsidRPr="009B4A1D">
        <w:rPr>
          <w:rFonts w:ascii="Times New Roman" w:hAnsi="Times New Roman" w:cs="Times New Roman"/>
          <w:color w:val="000000" w:themeColor="text1"/>
          <w:sz w:val="24"/>
          <w:szCs w:val="24"/>
        </w:rPr>
        <w:t xml:space="preserve">(comunidades locais). </w:t>
      </w:r>
    </w:p>
    <w:p w:rsidR="00240885" w:rsidRPr="00407E54" w:rsidRDefault="00240885" w:rsidP="00706D90">
      <w:pPr>
        <w:spacing w:after="0" w:line="360" w:lineRule="auto"/>
        <w:ind w:firstLine="720"/>
        <w:jc w:val="both"/>
        <w:rPr>
          <w:rFonts w:ascii="Times New Roman" w:hAnsi="Times New Roman" w:cs="Times New Roman"/>
          <w:sz w:val="24"/>
          <w:szCs w:val="24"/>
        </w:rPr>
      </w:pPr>
      <w:r w:rsidRPr="00407E54">
        <w:rPr>
          <w:rFonts w:ascii="Times New Roman" w:hAnsi="Times New Roman" w:cs="Times New Roman"/>
          <w:sz w:val="24"/>
          <w:szCs w:val="24"/>
          <w:shd w:val="clear" w:color="auto" w:fill="FFFFFF"/>
        </w:rPr>
        <w:lastRenderedPageBreak/>
        <w:t>Para os países de recursos naturais que apresentam instituições fracas, a atuação da sociedade civil é bastante frágil, muitas vezes arquitetada pelo poder político, daí que em nada contribui para as negociações de concessão das minas e muito menos beneficia dos resultados desta exploração. Por meio do diálogo e resolução dos conflitos sociais, o</w:t>
      </w:r>
      <w:r w:rsidRPr="00407E54">
        <w:rPr>
          <w:rFonts w:ascii="Times New Roman" w:eastAsia="Times New Roman" w:hAnsi="Times New Roman" w:cs="Times New Roman"/>
          <w:sz w:val="24"/>
          <w:szCs w:val="24"/>
          <w:shd w:val="clear" w:color="auto" w:fill="FFFFFF"/>
        </w:rPr>
        <w:t xml:space="preserve">s cidadãos devem tomar parte nas decisões do Estado, através de instituições representativas, tais como governo, Assembleia da República, assembleias provinciais, municípios. </w:t>
      </w:r>
      <w:r w:rsidR="00037F7E" w:rsidRPr="00407E54">
        <w:rPr>
          <w:rFonts w:ascii="Times New Roman" w:eastAsia="Times New Roman" w:hAnsi="Times New Roman" w:cs="Times New Roman"/>
          <w:sz w:val="24"/>
          <w:szCs w:val="24"/>
          <w:shd w:val="clear" w:color="auto" w:fill="FFFFFF"/>
        </w:rPr>
        <w:t xml:space="preserve">Esta situação é bem visível nos casos de Cateme e Mualadzi, onde o “despertar” da sociedade civil foi </w:t>
      </w:r>
      <w:r w:rsidR="006E0E0D" w:rsidRPr="00407E54">
        <w:rPr>
          <w:rFonts w:ascii="Times New Roman" w:eastAsia="Times New Roman" w:hAnsi="Times New Roman" w:cs="Times New Roman"/>
          <w:sz w:val="24"/>
          <w:szCs w:val="24"/>
          <w:shd w:val="clear" w:color="auto" w:fill="FFFFFF"/>
        </w:rPr>
        <w:t>tardio</w:t>
      </w:r>
      <w:r w:rsidR="00037F7E" w:rsidRPr="00407E54">
        <w:rPr>
          <w:rFonts w:ascii="Times New Roman" w:eastAsia="Times New Roman" w:hAnsi="Times New Roman" w:cs="Times New Roman"/>
          <w:sz w:val="24"/>
          <w:szCs w:val="24"/>
          <w:shd w:val="clear" w:color="auto" w:fill="FFFFFF"/>
        </w:rPr>
        <w:t xml:space="preserve"> face ao controlo dos direitos humanos. </w:t>
      </w:r>
      <w:r w:rsidRPr="00407E54">
        <w:rPr>
          <w:rFonts w:ascii="Times New Roman" w:eastAsia="Times New Roman" w:hAnsi="Times New Roman" w:cs="Times New Roman"/>
          <w:sz w:val="24"/>
          <w:szCs w:val="24"/>
          <w:shd w:val="clear" w:color="auto" w:fill="FFFFFF"/>
        </w:rPr>
        <w:t xml:space="preserve">  </w:t>
      </w:r>
    </w:p>
    <w:p w:rsidR="00C528DE" w:rsidRPr="00407E54" w:rsidRDefault="00BB398A" w:rsidP="00C528DE">
      <w:pPr>
        <w:shd w:val="clear" w:color="auto" w:fill="FFFFFF"/>
        <w:spacing w:after="0" w:line="360" w:lineRule="auto"/>
        <w:ind w:firstLine="720"/>
        <w:jc w:val="both"/>
        <w:rPr>
          <w:rFonts w:ascii="Times New Roman" w:eastAsia="Times New Roman" w:hAnsi="Times New Roman" w:cs="Times New Roman"/>
          <w:sz w:val="24"/>
          <w:szCs w:val="24"/>
        </w:rPr>
      </w:pPr>
      <w:r w:rsidRPr="00407E54">
        <w:rPr>
          <w:rFonts w:ascii="Times New Roman" w:eastAsia="Times New Roman" w:hAnsi="Times New Roman" w:cs="Times New Roman"/>
          <w:sz w:val="24"/>
          <w:szCs w:val="24"/>
        </w:rPr>
        <w:t xml:space="preserve">É imperioso notar </w:t>
      </w:r>
      <w:r w:rsidR="00547AF6">
        <w:rPr>
          <w:rFonts w:ascii="Times New Roman" w:eastAsia="Times New Roman" w:hAnsi="Times New Roman" w:cs="Times New Roman"/>
          <w:sz w:val="24"/>
          <w:szCs w:val="24"/>
        </w:rPr>
        <w:t xml:space="preserve">que quando o </w:t>
      </w:r>
      <w:r w:rsidR="00706D90" w:rsidRPr="00407E54">
        <w:rPr>
          <w:rFonts w:ascii="Times New Roman" w:eastAsia="Times New Roman" w:hAnsi="Times New Roman" w:cs="Times New Roman"/>
          <w:i/>
          <w:iCs/>
          <w:sz w:val="24"/>
          <w:szCs w:val="24"/>
        </w:rPr>
        <w:t>boom</w:t>
      </w:r>
      <w:r w:rsidR="00547AF6">
        <w:rPr>
          <w:rFonts w:ascii="Times New Roman" w:eastAsia="Times New Roman" w:hAnsi="Times New Roman" w:cs="Times New Roman"/>
          <w:sz w:val="24"/>
          <w:szCs w:val="24"/>
        </w:rPr>
        <w:t xml:space="preserve"> </w:t>
      </w:r>
      <w:r w:rsidR="00706D90" w:rsidRPr="00407E54">
        <w:rPr>
          <w:rFonts w:ascii="Times New Roman" w:eastAsia="Times New Roman" w:hAnsi="Times New Roman" w:cs="Times New Roman"/>
          <w:sz w:val="24"/>
          <w:szCs w:val="24"/>
        </w:rPr>
        <w:t xml:space="preserve">dos recursos naturais </w:t>
      </w:r>
      <w:r w:rsidR="006E0E0D" w:rsidRPr="00407E54">
        <w:rPr>
          <w:rFonts w:ascii="Times New Roman" w:eastAsia="Times New Roman" w:hAnsi="Times New Roman" w:cs="Times New Roman"/>
          <w:sz w:val="24"/>
          <w:szCs w:val="24"/>
        </w:rPr>
        <w:t xml:space="preserve">foi espoletado </w:t>
      </w:r>
      <w:r w:rsidR="00706D90" w:rsidRPr="00407E54">
        <w:rPr>
          <w:rFonts w:ascii="Times New Roman" w:eastAsia="Times New Roman" w:hAnsi="Times New Roman" w:cs="Times New Roman"/>
          <w:sz w:val="24"/>
          <w:szCs w:val="24"/>
        </w:rPr>
        <w:t>em Moçambique, já alguns países africanos tinham iniciado os seus processos de desenvolvimento</w:t>
      </w:r>
      <w:r w:rsidR="004B43BC" w:rsidRPr="00407E54">
        <w:rPr>
          <w:rFonts w:ascii="Times New Roman" w:eastAsia="Times New Roman" w:hAnsi="Times New Roman" w:cs="Times New Roman"/>
          <w:sz w:val="24"/>
          <w:szCs w:val="24"/>
        </w:rPr>
        <w:t xml:space="preserve"> económico</w:t>
      </w:r>
      <w:r w:rsidR="00706D90" w:rsidRPr="00407E54">
        <w:rPr>
          <w:rFonts w:ascii="Times New Roman" w:eastAsia="Times New Roman" w:hAnsi="Times New Roman" w:cs="Times New Roman"/>
          <w:sz w:val="24"/>
          <w:szCs w:val="24"/>
        </w:rPr>
        <w:t xml:space="preserve">. Assim, com base nas experiências negativas desses países, </w:t>
      </w:r>
      <w:r w:rsidR="004B43BC" w:rsidRPr="00407E54">
        <w:rPr>
          <w:rFonts w:ascii="Times New Roman" w:eastAsia="Times New Roman" w:hAnsi="Times New Roman" w:cs="Times New Roman"/>
          <w:sz w:val="24"/>
          <w:szCs w:val="24"/>
        </w:rPr>
        <w:t xml:space="preserve">Moçambique </w:t>
      </w:r>
      <w:r w:rsidR="00706D90" w:rsidRPr="00407E54">
        <w:rPr>
          <w:rFonts w:ascii="Times New Roman" w:eastAsia="Times New Roman" w:hAnsi="Times New Roman" w:cs="Times New Roman"/>
          <w:sz w:val="24"/>
          <w:szCs w:val="24"/>
        </w:rPr>
        <w:t>poderia ter evitado algumas irregularidades</w:t>
      </w:r>
      <w:r w:rsidR="004B43BC" w:rsidRPr="00407E54">
        <w:rPr>
          <w:rFonts w:ascii="Times New Roman" w:eastAsia="Times New Roman" w:hAnsi="Times New Roman" w:cs="Times New Roman"/>
          <w:sz w:val="24"/>
          <w:szCs w:val="24"/>
        </w:rPr>
        <w:t>,</w:t>
      </w:r>
      <w:r w:rsidR="00706D90" w:rsidRPr="00407E54">
        <w:rPr>
          <w:rFonts w:ascii="Times New Roman" w:eastAsia="Times New Roman" w:hAnsi="Times New Roman" w:cs="Times New Roman"/>
          <w:sz w:val="24"/>
          <w:szCs w:val="24"/>
        </w:rPr>
        <w:t xml:space="preserve"> sobretudo do ponto de vista socioeconómico, optando pelo</w:t>
      </w:r>
      <w:r w:rsidR="00037F7E" w:rsidRPr="00407E54">
        <w:rPr>
          <w:rFonts w:ascii="Times New Roman" w:eastAsia="Times New Roman" w:hAnsi="Times New Roman" w:cs="Times New Roman"/>
          <w:sz w:val="24"/>
          <w:szCs w:val="24"/>
        </w:rPr>
        <w:t xml:space="preserve">s exemplos da Noruega, Botsuana </w:t>
      </w:r>
      <w:r w:rsidR="00706D90" w:rsidRPr="00407E54">
        <w:rPr>
          <w:rFonts w:ascii="Times New Roman" w:eastAsia="Times New Roman" w:hAnsi="Times New Roman" w:cs="Times New Roman"/>
          <w:sz w:val="24"/>
          <w:szCs w:val="24"/>
        </w:rPr>
        <w:t>e Gana</w:t>
      </w:r>
      <w:r w:rsidR="004B43BC" w:rsidRPr="00407E54">
        <w:rPr>
          <w:rFonts w:ascii="Times New Roman" w:eastAsia="Times New Roman" w:hAnsi="Times New Roman" w:cs="Times New Roman"/>
          <w:sz w:val="24"/>
          <w:szCs w:val="24"/>
        </w:rPr>
        <w:t>,</w:t>
      </w:r>
      <w:r w:rsidR="00706D90" w:rsidRPr="00407E54">
        <w:rPr>
          <w:rFonts w:ascii="Times New Roman" w:eastAsia="Times New Roman" w:hAnsi="Times New Roman" w:cs="Times New Roman"/>
          <w:sz w:val="24"/>
          <w:szCs w:val="24"/>
        </w:rPr>
        <w:t xml:space="preserve"> que, antes da exploração efetiva dos recursos, fortaleceram as instituições públicas, permitindo a eficiência na utilização de grandes receitas, promovendo o emprego, a produtividade, a competitividade e a proteção social dos seus cidadãos. </w:t>
      </w:r>
    </w:p>
    <w:p w:rsidR="00045151" w:rsidRPr="008D365E" w:rsidRDefault="00706D90" w:rsidP="002A28AF">
      <w:pPr>
        <w:shd w:val="clear" w:color="auto" w:fill="FFFFFF"/>
        <w:spacing w:after="0" w:line="360" w:lineRule="auto"/>
        <w:ind w:firstLine="720"/>
        <w:jc w:val="both"/>
        <w:rPr>
          <w:rFonts w:ascii="Times New Roman" w:eastAsia="Times New Roman" w:hAnsi="Times New Roman" w:cs="Times New Roman"/>
          <w:sz w:val="24"/>
          <w:szCs w:val="24"/>
        </w:rPr>
      </w:pPr>
      <w:r w:rsidRPr="008D365E">
        <w:rPr>
          <w:rFonts w:ascii="Times New Roman" w:eastAsia="Times New Roman" w:hAnsi="Times New Roman" w:cs="Times New Roman"/>
          <w:sz w:val="24"/>
          <w:szCs w:val="24"/>
        </w:rPr>
        <w:t>Tal significa</w:t>
      </w:r>
      <w:r w:rsidR="00547AF6">
        <w:rPr>
          <w:rFonts w:ascii="Times New Roman" w:eastAsia="Times New Roman" w:hAnsi="Times New Roman" w:cs="Times New Roman"/>
          <w:sz w:val="24"/>
          <w:szCs w:val="24"/>
        </w:rPr>
        <w:t xml:space="preserve"> </w:t>
      </w:r>
      <w:r w:rsidRPr="008D365E">
        <w:rPr>
          <w:rFonts w:ascii="Times New Roman" w:eastAsia="Times New Roman" w:hAnsi="Times New Roman" w:cs="Times New Roman"/>
          <w:sz w:val="24"/>
          <w:szCs w:val="24"/>
        </w:rPr>
        <w:t xml:space="preserve">que, com essa aprendizagem, Moçambique poderia ter </w:t>
      </w:r>
      <w:r w:rsidR="00547AF6">
        <w:rPr>
          <w:rFonts w:ascii="Times New Roman" w:eastAsia="Times New Roman" w:hAnsi="Times New Roman" w:cs="Times New Roman"/>
          <w:sz w:val="24"/>
          <w:szCs w:val="24"/>
        </w:rPr>
        <w:t xml:space="preserve">evitado o cometimento dos erros verificados </w:t>
      </w:r>
      <w:r w:rsidRPr="008D365E">
        <w:rPr>
          <w:rFonts w:ascii="Times New Roman" w:eastAsia="Times New Roman" w:hAnsi="Times New Roman" w:cs="Times New Roman"/>
          <w:sz w:val="24"/>
          <w:szCs w:val="24"/>
        </w:rPr>
        <w:t>no processo de reassentamento de Cateme e Mualadzi.</w:t>
      </w:r>
      <w:r w:rsidR="00C528DE" w:rsidRPr="008D365E">
        <w:rPr>
          <w:rFonts w:ascii="Times New Roman" w:eastAsia="Times New Roman" w:hAnsi="Times New Roman" w:cs="Times New Roman"/>
          <w:sz w:val="24"/>
          <w:szCs w:val="24"/>
        </w:rPr>
        <w:t xml:space="preserve"> Não se pretende com isso dizer que Moçambique vive atualmente uma “maldição dos recursos”, está apenas </w:t>
      </w:r>
      <w:r w:rsidR="004B43BC" w:rsidRPr="008D365E">
        <w:rPr>
          <w:rFonts w:ascii="Times New Roman" w:hAnsi="Times New Roman" w:cs="Times New Roman"/>
          <w:sz w:val="24"/>
          <w:szCs w:val="24"/>
          <w:shd w:val="clear" w:color="auto" w:fill="FFFFFF"/>
        </w:rPr>
        <w:t>na fase de alerta</w:t>
      </w:r>
      <w:r w:rsidR="00C528DE" w:rsidRPr="008D365E">
        <w:rPr>
          <w:rFonts w:ascii="Times New Roman" w:hAnsi="Times New Roman" w:cs="Times New Roman"/>
          <w:sz w:val="24"/>
          <w:szCs w:val="24"/>
          <w:shd w:val="clear" w:color="auto" w:fill="FFFFFF"/>
        </w:rPr>
        <w:t xml:space="preserve"> (fase </w:t>
      </w:r>
      <w:r w:rsidR="004B43BC" w:rsidRPr="008D365E">
        <w:rPr>
          <w:rFonts w:ascii="Times New Roman" w:hAnsi="Times New Roman" w:cs="Times New Roman"/>
          <w:sz w:val="24"/>
          <w:szCs w:val="24"/>
          <w:shd w:val="clear" w:color="auto" w:fill="FFFFFF"/>
        </w:rPr>
        <w:t>preventiva da maldição</w:t>
      </w:r>
      <w:r w:rsidR="00C528DE" w:rsidRPr="008D365E">
        <w:rPr>
          <w:rFonts w:ascii="Times New Roman" w:hAnsi="Times New Roman" w:cs="Times New Roman"/>
          <w:sz w:val="24"/>
          <w:szCs w:val="24"/>
          <w:shd w:val="clear" w:color="auto" w:fill="FFFFFF"/>
        </w:rPr>
        <w:t>)</w:t>
      </w:r>
      <w:r w:rsidR="004B43BC" w:rsidRPr="008D365E">
        <w:rPr>
          <w:rFonts w:ascii="Times New Roman" w:hAnsi="Times New Roman" w:cs="Times New Roman"/>
          <w:sz w:val="24"/>
          <w:szCs w:val="24"/>
          <w:shd w:val="clear" w:color="auto" w:fill="FFFFFF"/>
        </w:rPr>
        <w:t xml:space="preserve">, </w:t>
      </w:r>
      <w:r w:rsidR="00C528DE" w:rsidRPr="008D365E">
        <w:rPr>
          <w:rFonts w:ascii="Times New Roman" w:hAnsi="Times New Roman" w:cs="Times New Roman"/>
          <w:sz w:val="24"/>
          <w:szCs w:val="24"/>
          <w:shd w:val="clear" w:color="auto" w:fill="FFFFFF"/>
        </w:rPr>
        <w:t xml:space="preserve">facto que se deve </w:t>
      </w:r>
      <w:r w:rsidR="004B43BC" w:rsidRPr="008D365E">
        <w:rPr>
          <w:rFonts w:ascii="Times New Roman" w:hAnsi="Times New Roman" w:cs="Times New Roman"/>
          <w:sz w:val="24"/>
          <w:szCs w:val="24"/>
          <w:shd w:val="clear" w:color="auto" w:fill="FFFFFF"/>
        </w:rPr>
        <w:t xml:space="preserve">às lições aprendidas </w:t>
      </w:r>
      <w:r w:rsidR="00D75E1A" w:rsidRPr="008D365E">
        <w:rPr>
          <w:rFonts w:ascii="Times New Roman" w:hAnsi="Times New Roman" w:cs="Times New Roman"/>
          <w:sz w:val="24"/>
          <w:szCs w:val="24"/>
          <w:shd w:val="clear" w:color="auto" w:fill="FFFFFF"/>
        </w:rPr>
        <w:t xml:space="preserve">a partir </w:t>
      </w:r>
      <w:r w:rsidR="004B43BC" w:rsidRPr="008D365E">
        <w:rPr>
          <w:rFonts w:ascii="Times New Roman" w:hAnsi="Times New Roman" w:cs="Times New Roman"/>
          <w:sz w:val="24"/>
          <w:szCs w:val="24"/>
          <w:shd w:val="clear" w:color="auto" w:fill="FFFFFF"/>
        </w:rPr>
        <w:t>das experiências de outros países</w:t>
      </w:r>
      <w:r w:rsidR="00C528DE" w:rsidRPr="008D365E">
        <w:rPr>
          <w:rFonts w:ascii="Times New Roman" w:hAnsi="Times New Roman" w:cs="Times New Roman"/>
          <w:sz w:val="24"/>
          <w:szCs w:val="24"/>
          <w:shd w:val="clear" w:color="auto" w:fill="FFFFFF"/>
        </w:rPr>
        <w:t>, dos processos de reassentamento</w:t>
      </w:r>
      <w:r w:rsidR="004B43BC" w:rsidRPr="008D365E">
        <w:rPr>
          <w:rFonts w:ascii="Times New Roman" w:hAnsi="Times New Roman" w:cs="Times New Roman"/>
          <w:sz w:val="24"/>
          <w:szCs w:val="24"/>
          <w:shd w:val="clear" w:color="auto" w:fill="FFFFFF"/>
        </w:rPr>
        <w:t xml:space="preserve"> e dos estudos feitos por diferentes autores, sem subestimar os ventos das mudanças políticas que se avizinham, tendentes à descentralização e desconcentração do poder, que apelam a sintonia com as aspirações do eleitorado, sob o risco de preterição nos próximos pleitos eleitorais.</w:t>
      </w:r>
      <w:r w:rsidR="004B43BC" w:rsidRPr="008D365E">
        <w:rPr>
          <w:rFonts w:ascii="Times New Roman" w:hAnsi="Times New Roman" w:cs="Times New Roman"/>
          <w:sz w:val="24"/>
          <w:szCs w:val="24"/>
        </w:rPr>
        <w:t xml:space="preserve"> </w:t>
      </w:r>
      <w:r w:rsidR="004B43BC" w:rsidRPr="008D365E">
        <w:rPr>
          <w:rFonts w:ascii="Times New Roman" w:eastAsia="Times New Roman" w:hAnsi="Times New Roman" w:cs="Times New Roman"/>
          <w:sz w:val="24"/>
          <w:szCs w:val="24"/>
        </w:rPr>
        <w:t xml:space="preserve">Aqui chegados, </w:t>
      </w:r>
      <w:r w:rsidR="00D83ACC" w:rsidRPr="008D365E">
        <w:rPr>
          <w:rFonts w:ascii="Times New Roman" w:eastAsia="Times New Roman" w:hAnsi="Times New Roman" w:cs="Times New Roman"/>
          <w:sz w:val="24"/>
          <w:szCs w:val="24"/>
        </w:rPr>
        <w:t xml:space="preserve">importa </w:t>
      </w:r>
      <w:r w:rsidR="00C528DE" w:rsidRPr="008D365E">
        <w:rPr>
          <w:rFonts w:ascii="Times New Roman" w:eastAsia="Times New Roman" w:hAnsi="Times New Roman" w:cs="Times New Roman"/>
          <w:sz w:val="24"/>
          <w:szCs w:val="24"/>
        </w:rPr>
        <w:t xml:space="preserve">concluir </w:t>
      </w:r>
      <w:r w:rsidR="00D83ACC" w:rsidRPr="008D365E">
        <w:rPr>
          <w:rFonts w:ascii="Times New Roman" w:eastAsia="Times New Roman" w:hAnsi="Times New Roman" w:cs="Times New Roman"/>
          <w:sz w:val="24"/>
          <w:szCs w:val="24"/>
        </w:rPr>
        <w:t>que</w:t>
      </w:r>
      <w:r w:rsidR="004B43BC" w:rsidRPr="008D365E">
        <w:rPr>
          <w:rFonts w:ascii="Times New Roman" w:eastAsia="Times New Roman" w:hAnsi="Times New Roman" w:cs="Times New Roman"/>
          <w:sz w:val="24"/>
          <w:szCs w:val="24"/>
        </w:rPr>
        <w:t xml:space="preserve">, </w:t>
      </w:r>
      <w:r w:rsidRPr="008D365E">
        <w:rPr>
          <w:rFonts w:ascii="Times New Roman" w:eastAsia="Times New Roman" w:hAnsi="Times New Roman" w:cs="Times New Roman"/>
          <w:sz w:val="24"/>
          <w:szCs w:val="24"/>
        </w:rPr>
        <w:t>independentemente do que vier a ser o destino coletivo de Moçambique, país abençoado por inúmeras jazidas naturais, o mal não reside na existência de recursos naturais, mas sobretudo no Homem com as suas intenções, práticas e apetites inconfessáveis</w:t>
      </w:r>
      <w:r w:rsidR="00240885" w:rsidRPr="008D365E">
        <w:rPr>
          <w:rFonts w:ascii="Times New Roman" w:hAnsi="Times New Roman" w:cs="Times New Roman"/>
          <w:sz w:val="24"/>
          <w:szCs w:val="24"/>
        </w:rPr>
        <w:t>.</w:t>
      </w:r>
      <w:r w:rsidR="00240885" w:rsidRPr="008D365E">
        <w:rPr>
          <w:rStyle w:val="Refdenotaderodap"/>
          <w:rFonts w:ascii="Times New Roman" w:hAnsi="Times New Roman" w:cs="Times New Roman"/>
          <w:sz w:val="24"/>
          <w:szCs w:val="24"/>
        </w:rPr>
        <w:footnoteReference w:id="785"/>
      </w:r>
    </w:p>
    <w:p w:rsidR="00973855" w:rsidRDefault="00973855" w:rsidP="00045151">
      <w:pPr>
        <w:shd w:val="clear" w:color="auto" w:fill="FFFFFF"/>
        <w:spacing w:after="0" w:line="360" w:lineRule="auto"/>
        <w:ind w:firstLine="720"/>
        <w:jc w:val="both"/>
        <w:rPr>
          <w:rFonts w:ascii="Times New Roman" w:hAnsi="Times New Roman" w:cs="Times New Roman"/>
          <w:color w:val="000000" w:themeColor="text1"/>
          <w:sz w:val="24"/>
          <w:szCs w:val="24"/>
          <w:shd w:val="clear" w:color="auto" w:fill="FFFFFF"/>
        </w:rPr>
      </w:pPr>
    </w:p>
    <w:p w:rsidR="00973855" w:rsidRDefault="00973855" w:rsidP="00045151">
      <w:pPr>
        <w:shd w:val="clear" w:color="auto" w:fill="FFFFFF"/>
        <w:spacing w:after="0" w:line="360" w:lineRule="auto"/>
        <w:ind w:firstLine="720"/>
        <w:jc w:val="both"/>
        <w:rPr>
          <w:rFonts w:ascii="Times New Roman" w:hAnsi="Times New Roman" w:cs="Times New Roman"/>
          <w:color w:val="000000" w:themeColor="text1"/>
          <w:sz w:val="24"/>
          <w:szCs w:val="24"/>
          <w:shd w:val="clear" w:color="auto" w:fill="FFFFFF"/>
        </w:rPr>
      </w:pPr>
    </w:p>
    <w:p w:rsidR="00973855" w:rsidRDefault="00973855" w:rsidP="00045151">
      <w:pPr>
        <w:shd w:val="clear" w:color="auto" w:fill="FFFFFF"/>
        <w:spacing w:after="0" w:line="360" w:lineRule="auto"/>
        <w:ind w:firstLine="720"/>
        <w:jc w:val="both"/>
        <w:rPr>
          <w:rFonts w:ascii="Times New Roman" w:hAnsi="Times New Roman" w:cs="Times New Roman"/>
          <w:color w:val="000000" w:themeColor="text1"/>
          <w:sz w:val="24"/>
          <w:szCs w:val="24"/>
          <w:shd w:val="clear" w:color="auto" w:fill="FFFFFF"/>
        </w:rPr>
      </w:pPr>
    </w:p>
    <w:p w:rsidR="00240885" w:rsidRPr="00045151" w:rsidRDefault="00045151" w:rsidP="00973855">
      <w:pPr>
        <w:shd w:val="clear" w:color="auto" w:fill="FFFFFF"/>
        <w:spacing w:after="0" w:line="360" w:lineRule="auto"/>
        <w:jc w:val="both"/>
        <w:rPr>
          <w:rFonts w:ascii="Arial" w:eastAsia="Times New Roman" w:hAnsi="Arial" w:cs="Arial"/>
          <w:color w:val="000000" w:themeColor="text1"/>
          <w:sz w:val="19"/>
          <w:szCs w:val="19"/>
        </w:rPr>
      </w:pPr>
      <w:r w:rsidRPr="00045151">
        <w:rPr>
          <w:rFonts w:ascii="Times New Roman" w:hAnsi="Times New Roman" w:cs="Times New Roman"/>
          <w:color w:val="000000" w:themeColor="text1"/>
          <w:sz w:val="24"/>
          <w:szCs w:val="24"/>
          <w:shd w:val="clear" w:color="auto" w:fill="FFFFFF"/>
        </w:rPr>
        <w:lastRenderedPageBreak/>
        <w:t>Congruente com as considerações finais, esta tese apresenta o modelo de desenvolvimento democrático</w:t>
      </w:r>
      <w:r w:rsidR="00CA4F26">
        <w:rPr>
          <w:rFonts w:ascii="Times New Roman" w:hAnsi="Times New Roman" w:cs="Times New Roman"/>
          <w:color w:val="000000" w:themeColor="text1"/>
          <w:sz w:val="24"/>
          <w:szCs w:val="24"/>
          <w:shd w:val="clear" w:color="auto" w:fill="FFFFFF"/>
        </w:rPr>
        <w:t xml:space="preserve"> </w:t>
      </w:r>
      <w:r w:rsidR="008D365E" w:rsidRPr="008D365E">
        <w:rPr>
          <w:rFonts w:ascii="Times New Roman" w:hAnsi="Times New Roman" w:cs="Times New Roman"/>
          <w:color w:val="000000" w:themeColor="text1"/>
          <w:sz w:val="24"/>
          <w:szCs w:val="24"/>
          <w:shd w:val="clear" w:color="auto" w:fill="FFFFFF"/>
        </w:rPr>
        <w:t xml:space="preserve">e </w:t>
      </w:r>
      <w:r w:rsidR="008D365E">
        <w:rPr>
          <w:rFonts w:ascii="Times New Roman" w:hAnsi="Times New Roman" w:cs="Times New Roman"/>
          <w:color w:val="000000" w:themeColor="text1"/>
          <w:sz w:val="24"/>
          <w:szCs w:val="24"/>
          <w:shd w:val="clear" w:color="auto" w:fill="FFFFFF"/>
        </w:rPr>
        <w:t>participativo</w:t>
      </w:r>
      <w:r w:rsidRPr="00045151">
        <w:rPr>
          <w:rFonts w:ascii="Times New Roman" w:hAnsi="Times New Roman" w:cs="Times New Roman"/>
          <w:color w:val="000000" w:themeColor="text1"/>
          <w:sz w:val="24"/>
          <w:szCs w:val="24"/>
          <w:shd w:val="clear" w:color="auto" w:fill="FFFFFF"/>
        </w:rPr>
        <w:t xml:space="preserve"> (Figura 3), assente na explo</w:t>
      </w:r>
      <w:r>
        <w:rPr>
          <w:rFonts w:ascii="Times New Roman" w:hAnsi="Times New Roman" w:cs="Times New Roman"/>
          <w:color w:val="000000" w:themeColor="text1"/>
          <w:sz w:val="24"/>
          <w:szCs w:val="24"/>
          <w:shd w:val="clear" w:color="auto" w:fill="FFFFFF"/>
        </w:rPr>
        <w:t xml:space="preserve">ração dos recursos naturais, em </w:t>
      </w:r>
      <w:r w:rsidRPr="00045151">
        <w:rPr>
          <w:rFonts w:ascii="Times New Roman" w:hAnsi="Times New Roman" w:cs="Times New Roman"/>
          <w:color w:val="000000" w:themeColor="text1"/>
          <w:sz w:val="24"/>
          <w:szCs w:val="24"/>
          <w:shd w:val="clear" w:color="auto" w:fill="FFFFFF"/>
        </w:rPr>
        <w:t xml:space="preserve">contraposição ao modelo tradicional (Figura 2). </w:t>
      </w:r>
      <w:r w:rsidR="006E1805">
        <w:rPr>
          <w:rFonts w:ascii="Times New Roman" w:hAnsi="Times New Roman" w:cs="Times New Roman"/>
          <w:color w:val="000000" w:themeColor="text1"/>
          <w:sz w:val="24"/>
          <w:szCs w:val="24"/>
          <w:shd w:val="clear" w:color="auto" w:fill="FFFFFF"/>
        </w:rPr>
        <w:t xml:space="preserve">Embora inspirado em </w:t>
      </w:r>
      <w:r w:rsidRPr="00045151">
        <w:rPr>
          <w:rFonts w:ascii="Times New Roman" w:hAnsi="Times New Roman" w:cs="Times New Roman"/>
          <w:color w:val="000000" w:themeColor="text1"/>
          <w:sz w:val="24"/>
          <w:szCs w:val="24"/>
          <w:shd w:val="clear" w:color="auto" w:fill="FFFFFF"/>
        </w:rPr>
        <w:t xml:space="preserve">países economicamente prósperos </w:t>
      </w:r>
      <w:r w:rsidR="006E1805">
        <w:rPr>
          <w:rFonts w:ascii="Times New Roman" w:hAnsi="Times New Roman" w:cs="Times New Roman"/>
          <w:color w:val="000000" w:themeColor="text1"/>
          <w:sz w:val="24"/>
          <w:szCs w:val="24"/>
          <w:shd w:val="clear" w:color="auto" w:fill="FFFFFF"/>
        </w:rPr>
        <w:t xml:space="preserve">e com democracias consolidadas, </w:t>
      </w:r>
      <w:r w:rsidRPr="00045151">
        <w:rPr>
          <w:rFonts w:ascii="Times New Roman" w:hAnsi="Times New Roman" w:cs="Times New Roman"/>
          <w:color w:val="000000" w:themeColor="text1"/>
          <w:sz w:val="24"/>
          <w:szCs w:val="24"/>
          <w:shd w:val="clear" w:color="auto" w:fill="FFFFFF"/>
        </w:rPr>
        <w:t>como</w:t>
      </w:r>
      <w:r>
        <w:rPr>
          <w:rFonts w:ascii="Times New Roman" w:hAnsi="Times New Roman" w:cs="Times New Roman"/>
          <w:color w:val="000000" w:themeColor="text1"/>
          <w:sz w:val="24"/>
          <w:szCs w:val="24"/>
          <w:shd w:val="clear" w:color="auto" w:fill="FFFFFF"/>
        </w:rPr>
        <w:t xml:space="preserve"> </w:t>
      </w:r>
      <w:r w:rsidRPr="00045151">
        <w:rPr>
          <w:rFonts w:ascii="Times New Roman" w:hAnsi="Times New Roman" w:cs="Times New Roman"/>
          <w:color w:val="000000" w:themeColor="text1"/>
          <w:sz w:val="24"/>
          <w:szCs w:val="24"/>
          <w:shd w:val="clear" w:color="auto" w:fill="FFFFFF"/>
        </w:rPr>
        <w:t>Noruega, Botsuana e Gana, o “novo”</w:t>
      </w:r>
      <w:r w:rsidR="006E1805">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modelo é </w:t>
      </w:r>
      <w:r w:rsidR="006E1805">
        <w:rPr>
          <w:rFonts w:ascii="Times New Roman" w:hAnsi="Times New Roman" w:cs="Times New Roman"/>
          <w:color w:val="000000" w:themeColor="text1"/>
          <w:sz w:val="24"/>
          <w:szCs w:val="24"/>
          <w:shd w:val="clear" w:color="auto" w:fill="FFFFFF"/>
        </w:rPr>
        <w:t xml:space="preserve">original e foi elaborado com </w:t>
      </w:r>
      <w:r w:rsidRPr="00045151">
        <w:rPr>
          <w:rFonts w:ascii="Times New Roman" w:hAnsi="Times New Roman" w:cs="Times New Roman"/>
          <w:color w:val="000000" w:themeColor="text1"/>
          <w:sz w:val="24"/>
          <w:szCs w:val="24"/>
          <w:shd w:val="clear" w:color="auto" w:fill="FFFFFF"/>
        </w:rPr>
        <w:t>base nas particularidad</w:t>
      </w:r>
      <w:r w:rsidR="006E1805">
        <w:rPr>
          <w:rFonts w:ascii="Times New Roman" w:hAnsi="Times New Roman" w:cs="Times New Roman"/>
          <w:color w:val="000000" w:themeColor="text1"/>
          <w:sz w:val="24"/>
          <w:szCs w:val="24"/>
          <w:shd w:val="clear" w:color="auto" w:fill="FFFFFF"/>
        </w:rPr>
        <w:t xml:space="preserve">es moçambicanas, designadamente </w:t>
      </w:r>
      <w:r w:rsidR="002F77D6">
        <w:rPr>
          <w:rFonts w:ascii="Times New Roman" w:hAnsi="Times New Roman" w:cs="Times New Roman"/>
          <w:color w:val="000000" w:themeColor="text1"/>
          <w:sz w:val="24"/>
          <w:szCs w:val="24"/>
          <w:shd w:val="clear" w:color="auto" w:fill="FFFFFF"/>
        </w:rPr>
        <w:t>em seus a</w:t>
      </w:r>
      <w:r w:rsidRPr="00045151">
        <w:rPr>
          <w:rFonts w:ascii="Times New Roman" w:hAnsi="Times New Roman" w:cs="Times New Roman"/>
          <w:color w:val="000000" w:themeColor="text1"/>
          <w:sz w:val="24"/>
          <w:szCs w:val="24"/>
          <w:shd w:val="clear" w:color="auto" w:fill="FFFFFF"/>
        </w:rPr>
        <w:t>spetos políticos, económicos e sociais.</w:t>
      </w:r>
    </w:p>
    <w:p w:rsidR="00045151" w:rsidRDefault="00045151" w:rsidP="00240885">
      <w:pPr>
        <w:spacing w:after="0" w:line="360" w:lineRule="auto"/>
        <w:jc w:val="both"/>
        <w:rPr>
          <w:rFonts w:ascii="Times New Roman" w:hAnsi="Times New Roman" w:cs="Times New Roman"/>
          <w:color w:val="000000"/>
          <w:sz w:val="24"/>
          <w:szCs w:val="24"/>
        </w:rPr>
      </w:pPr>
    </w:p>
    <w:p w:rsidR="00EA5965" w:rsidRPr="0069707D" w:rsidRDefault="00EA5965" w:rsidP="00EA5965">
      <w:pPr>
        <w:pStyle w:val="Legenda"/>
        <w:keepNext/>
        <w:jc w:val="left"/>
        <w:rPr>
          <w:rFonts w:cs="Times New Roman"/>
          <w:b/>
          <w:szCs w:val="20"/>
        </w:rPr>
      </w:pPr>
      <w:bookmarkStart w:id="95" w:name="_Toc493503188"/>
      <w:r w:rsidRPr="0069707D">
        <w:rPr>
          <w:rFonts w:cs="Times New Roman"/>
          <w:szCs w:val="20"/>
        </w:rPr>
        <w:t xml:space="preserve">Figura </w:t>
      </w:r>
      <w:r w:rsidRPr="0069707D">
        <w:rPr>
          <w:rFonts w:cs="Times New Roman"/>
          <w:szCs w:val="20"/>
        </w:rPr>
        <w:fldChar w:fldCharType="begin"/>
      </w:r>
      <w:r w:rsidRPr="0069707D">
        <w:rPr>
          <w:rFonts w:cs="Times New Roman"/>
          <w:szCs w:val="20"/>
        </w:rPr>
        <w:instrText xml:space="preserve"> SEQ Figura \* ARABIC </w:instrText>
      </w:r>
      <w:r w:rsidRPr="0069707D">
        <w:rPr>
          <w:rFonts w:cs="Times New Roman"/>
          <w:szCs w:val="20"/>
        </w:rPr>
        <w:fldChar w:fldCharType="separate"/>
      </w:r>
      <w:r w:rsidR="005240DB">
        <w:rPr>
          <w:rFonts w:cs="Times New Roman"/>
          <w:noProof/>
          <w:szCs w:val="20"/>
        </w:rPr>
        <w:t>2</w:t>
      </w:r>
      <w:r w:rsidRPr="0069707D">
        <w:rPr>
          <w:rFonts w:cs="Times New Roman"/>
          <w:szCs w:val="20"/>
        </w:rPr>
        <w:fldChar w:fldCharType="end"/>
      </w:r>
      <w:r w:rsidRPr="0069707D">
        <w:rPr>
          <w:rFonts w:cs="Times New Roman"/>
          <w:szCs w:val="20"/>
        </w:rPr>
        <w:t>:</w:t>
      </w:r>
      <w:r w:rsidRPr="00EA5965">
        <w:rPr>
          <w:rFonts w:cs="Times New Roman"/>
          <w:b/>
          <w:i/>
          <w:szCs w:val="20"/>
        </w:rPr>
        <w:t xml:space="preserve"> </w:t>
      </w:r>
      <w:r w:rsidRPr="0069707D">
        <w:rPr>
          <w:rFonts w:cs="Times New Roman"/>
          <w:b/>
          <w:szCs w:val="20"/>
        </w:rPr>
        <w:t>Modelo tradicional</w:t>
      </w:r>
      <w:bookmarkEnd w:id="95"/>
    </w:p>
    <w:p w:rsidR="00F22736" w:rsidRDefault="00EA5965" w:rsidP="00240885">
      <w:pPr>
        <w:rPr>
          <w:rFonts w:ascii="Times New Roman" w:hAnsi="Times New Roman" w:cs="Times New Roman"/>
          <w:b/>
          <w:sz w:val="20"/>
          <w:szCs w:val="20"/>
        </w:rPr>
      </w:pPr>
      <w:r>
        <w:rPr>
          <w:noProof/>
          <w:lang w:eastAsia="pt-PT"/>
        </w:rPr>
        <w:drawing>
          <wp:inline distT="0" distB="0" distL="0" distR="0" wp14:anchorId="15C1AAAE" wp14:editId="41BD8AEF">
            <wp:extent cx="5943600" cy="376047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760470"/>
                    </a:xfrm>
                    <a:prstGeom prst="rect">
                      <a:avLst/>
                    </a:prstGeom>
                  </pic:spPr>
                </pic:pic>
              </a:graphicData>
            </a:graphic>
          </wp:inline>
        </w:drawing>
      </w:r>
    </w:p>
    <w:p w:rsidR="00EA5965" w:rsidRPr="00984116" w:rsidRDefault="00EA5965" w:rsidP="00240885">
      <w:pPr>
        <w:rPr>
          <w:rFonts w:ascii="Times New Roman" w:hAnsi="Times New Roman" w:cs="Times New Roman"/>
          <w:b/>
          <w:sz w:val="20"/>
          <w:szCs w:val="20"/>
        </w:rPr>
      </w:pPr>
      <w:r w:rsidRPr="00984116">
        <w:rPr>
          <w:rFonts w:ascii="Times New Roman" w:hAnsi="Times New Roman" w:cs="Times New Roman"/>
          <w:b/>
          <w:sz w:val="20"/>
          <w:szCs w:val="20"/>
        </w:rPr>
        <w:t xml:space="preserve">Fonte: </w:t>
      </w:r>
      <w:r w:rsidRPr="00EA5965">
        <w:rPr>
          <w:rFonts w:ascii="Times New Roman" w:hAnsi="Times New Roman" w:cs="Times New Roman"/>
          <w:sz w:val="20"/>
          <w:szCs w:val="20"/>
        </w:rPr>
        <w:t>Elaboração própria</w:t>
      </w:r>
    </w:p>
    <w:p w:rsidR="00240885" w:rsidRPr="001F6C50" w:rsidRDefault="00240885" w:rsidP="00240885">
      <w:pPr>
        <w:spacing w:after="0" w:line="360" w:lineRule="auto"/>
        <w:jc w:val="both"/>
        <w:rPr>
          <w:rFonts w:ascii="Times New Roman" w:hAnsi="Times New Roman" w:cs="Times New Roman"/>
          <w:color w:val="000000" w:themeColor="text1"/>
          <w:sz w:val="24"/>
          <w:szCs w:val="24"/>
        </w:rPr>
      </w:pPr>
      <w:r w:rsidRPr="001F6C50">
        <w:rPr>
          <w:rFonts w:ascii="Times New Roman" w:hAnsi="Times New Roman" w:cs="Times New Roman"/>
          <w:color w:val="000000" w:themeColor="text1"/>
          <w:sz w:val="24"/>
          <w:szCs w:val="24"/>
        </w:rPr>
        <w:t xml:space="preserve">O atual modelo, duramente criticado pelos analistas moçambicanos, é caraterizado, mormente, pela incubação de desigualdades e pobreza extremas, exclusão social sistemática, distribuição incorreta e insolente dos rendimentos, expropriações e perda de terras, clientelismo e corrupção generalizada, tornando bastante frágeis os direitos humanos. </w:t>
      </w:r>
      <w:r>
        <w:rPr>
          <w:rFonts w:ascii="Times New Roman" w:hAnsi="Times New Roman" w:cs="Times New Roman"/>
          <w:color w:val="000000" w:themeColor="text1"/>
          <w:sz w:val="24"/>
          <w:szCs w:val="24"/>
        </w:rPr>
        <w:t>De facto, este mo</w:t>
      </w:r>
      <w:r w:rsidRPr="001F6C50">
        <w:rPr>
          <w:rFonts w:ascii="Times New Roman" w:hAnsi="Times New Roman" w:cs="Times New Roman"/>
          <w:color w:val="000000" w:themeColor="text1"/>
          <w:sz w:val="24"/>
          <w:szCs w:val="24"/>
        </w:rPr>
        <w:t xml:space="preserve">delo está centralizado nos ditames político-partidários. Ou seja, as decisões emanam </w:t>
      </w:r>
      <w:r>
        <w:rPr>
          <w:rFonts w:ascii="Times New Roman" w:hAnsi="Times New Roman" w:cs="Times New Roman"/>
          <w:color w:val="000000" w:themeColor="text1"/>
          <w:sz w:val="24"/>
          <w:szCs w:val="24"/>
        </w:rPr>
        <w:t>vigorosamente</w:t>
      </w:r>
      <w:r w:rsidRPr="001F6C50">
        <w:rPr>
          <w:rFonts w:ascii="Times New Roman" w:hAnsi="Times New Roman" w:cs="Times New Roman"/>
          <w:color w:val="000000" w:themeColor="text1"/>
          <w:sz w:val="24"/>
          <w:szCs w:val="24"/>
        </w:rPr>
        <w:t xml:space="preserve"> das diretivas partidárias e não, como era de esperar, de uma governação participativa</w:t>
      </w:r>
      <w:r>
        <w:rPr>
          <w:rFonts w:ascii="Times New Roman" w:hAnsi="Times New Roman" w:cs="Times New Roman"/>
          <w:color w:val="000000" w:themeColor="text1"/>
          <w:sz w:val="24"/>
          <w:szCs w:val="24"/>
        </w:rPr>
        <w:t xml:space="preserve"> a fim de fazer valer o princípio da soberania popular, plasmado na Constituição da República de Moçambique.</w:t>
      </w:r>
      <w:r>
        <w:rPr>
          <w:rStyle w:val="Refdenotaderodap"/>
          <w:rFonts w:ascii="Times New Roman" w:hAnsi="Times New Roman" w:cs="Times New Roman"/>
          <w:color w:val="000000" w:themeColor="text1"/>
          <w:sz w:val="24"/>
          <w:szCs w:val="24"/>
        </w:rPr>
        <w:footnoteReference w:id="786"/>
      </w:r>
      <w:r w:rsidRPr="001F6C50">
        <w:rPr>
          <w:rFonts w:ascii="Times New Roman" w:hAnsi="Times New Roman" w:cs="Times New Roman"/>
          <w:color w:val="000000" w:themeColor="text1"/>
          <w:sz w:val="24"/>
          <w:szCs w:val="24"/>
        </w:rPr>
        <w:t xml:space="preserve">    </w:t>
      </w:r>
    </w:p>
    <w:p w:rsidR="00240885" w:rsidRDefault="00240885" w:rsidP="00240885">
      <w:pPr>
        <w:spacing w:after="0" w:line="360" w:lineRule="auto"/>
        <w:jc w:val="both"/>
        <w:rPr>
          <w:rFonts w:ascii="Times New Roman" w:hAnsi="Times New Roman" w:cs="Times New Roman"/>
          <w:color w:val="000000" w:themeColor="text1"/>
          <w:sz w:val="24"/>
          <w:szCs w:val="24"/>
        </w:rPr>
      </w:pPr>
      <w:r w:rsidRPr="001F6C50">
        <w:rPr>
          <w:rFonts w:ascii="Times New Roman" w:hAnsi="Times New Roman" w:cs="Times New Roman"/>
          <w:color w:val="000000" w:themeColor="text1"/>
          <w:sz w:val="24"/>
          <w:szCs w:val="24"/>
        </w:rPr>
        <w:lastRenderedPageBreak/>
        <w:tab/>
      </w:r>
      <w:r>
        <w:rPr>
          <w:rFonts w:ascii="Times New Roman" w:hAnsi="Times New Roman" w:cs="Times New Roman"/>
          <w:color w:val="000000" w:themeColor="text1"/>
          <w:sz w:val="24"/>
          <w:szCs w:val="24"/>
        </w:rPr>
        <w:t xml:space="preserve">Além disso, a </w:t>
      </w:r>
      <w:r w:rsidRPr="001F6C50">
        <w:rPr>
          <w:rFonts w:ascii="Times New Roman" w:hAnsi="Times New Roman" w:cs="Times New Roman"/>
          <w:color w:val="000000" w:themeColor="text1"/>
          <w:sz w:val="24"/>
          <w:szCs w:val="24"/>
        </w:rPr>
        <w:t>máquina administrativa é pesada, fechada e burocrática, voltada para a centralização do poder e não para os resultados, fragilizando as instituições estatais</w:t>
      </w:r>
      <w:r>
        <w:rPr>
          <w:rFonts w:ascii="Times New Roman" w:hAnsi="Times New Roman" w:cs="Times New Roman"/>
          <w:color w:val="000000" w:themeColor="text1"/>
          <w:sz w:val="24"/>
          <w:szCs w:val="24"/>
        </w:rPr>
        <w:t xml:space="preserve"> e seus agentes</w:t>
      </w:r>
      <w:r w:rsidRPr="001F6C50">
        <w:rPr>
          <w:rFonts w:ascii="Times New Roman" w:hAnsi="Times New Roman" w:cs="Times New Roman"/>
          <w:color w:val="000000" w:themeColor="text1"/>
          <w:sz w:val="24"/>
          <w:szCs w:val="24"/>
        </w:rPr>
        <w:t>. A dinâmica das atividades industriais domina a economia, gera crescimento económico, fomenta a existência de empresas terciárias, mas não é suficientemente forte para impulsionar a industrialização do país, que debate-se com exiguidade (ou até mesmo inexistência, para o recurso em estudo neste trabalho) de fábricas de processamento da matéria-prima</w:t>
      </w:r>
      <w:r>
        <w:rPr>
          <w:rFonts w:ascii="Times New Roman" w:hAnsi="Times New Roman" w:cs="Times New Roman"/>
          <w:color w:val="000000" w:themeColor="text1"/>
          <w:sz w:val="24"/>
          <w:szCs w:val="24"/>
        </w:rPr>
        <w:t xml:space="preserve"> e </w:t>
      </w:r>
      <w:r w:rsidRPr="001F6C50">
        <w:rPr>
          <w:rFonts w:ascii="Times New Roman" w:hAnsi="Times New Roman" w:cs="Times New Roman"/>
          <w:color w:val="000000" w:themeColor="text1"/>
          <w:sz w:val="24"/>
          <w:szCs w:val="24"/>
        </w:rPr>
        <w:t xml:space="preserve">aumenta o endividamento do país. </w:t>
      </w:r>
    </w:p>
    <w:p w:rsidR="00240885" w:rsidRPr="001F6C50" w:rsidRDefault="00240885" w:rsidP="00240885">
      <w:pPr>
        <w:spacing w:after="0" w:line="360" w:lineRule="auto"/>
        <w:ind w:firstLine="720"/>
        <w:jc w:val="both"/>
        <w:rPr>
          <w:rFonts w:ascii="Times New Roman" w:hAnsi="Times New Roman" w:cs="Times New Roman"/>
          <w:color w:val="000000" w:themeColor="text1"/>
          <w:sz w:val="24"/>
          <w:szCs w:val="24"/>
        </w:rPr>
      </w:pPr>
      <w:r w:rsidRPr="001F6C50">
        <w:rPr>
          <w:rFonts w:ascii="Times New Roman" w:hAnsi="Times New Roman" w:cs="Times New Roman"/>
          <w:color w:val="000000" w:themeColor="text1"/>
          <w:sz w:val="24"/>
          <w:szCs w:val="24"/>
        </w:rPr>
        <w:t xml:space="preserve">As mais-valias não geram poupança nem diversificam a economia, atuam como “um extintor” em áreas críticas, como agricultura, </w:t>
      </w:r>
      <w:r>
        <w:rPr>
          <w:rFonts w:ascii="Times New Roman" w:hAnsi="Times New Roman" w:cs="Times New Roman"/>
          <w:color w:val="000000" w:themeColor="text1"/>
          <w:sz w:val="24"/>
          <w:szCs w:val="24"/>
        </w:rPr>
        <w:t xml:space="preserve">educação, saúde, </w:t>
      </w:r>
      <w:r w:rsidRPr="001F6C50">
        <w:rPr>
          <w:rFonts w:ascii="Times New Roman" w:hAnsi="Times New Roman" w:cs="Times New Roman"/>
          <w:color w:val="000000" w:themeColor="text1"/>
          <w:sz w:val="24"/>
          <w:szCs w:val="24"/>
        </w:rPr>
        <w:t>aquisição de autocarros para transporte urbano, construção de infraestruturas (abastecimento de água potável, estradas, pontes, expansão da rede elétrica)</w:t>
      </w:r>
      <w:r>
        <w:rPr>
          <w:rFonts w:ascii="Times New Roman" w:hAnsi="Times New Roman" w:cs="Times New Roman"/>
          <w:color w:val="000000" w:themeColor="text1"/>
          <w:sz w:val="24"/>
          <w:szCs w:val="24"/>
        </w:rPr>
        <w:t>, etc</w:t>
      </w:r>
      <w:r w:rsidRPr="001F6C50">
        <w:rPr>
          <w:rFonts w:ascii="Times New Roman" w:hAnsi="Times New Roman" w:cs="Times New Roman"/>
          <w:color w:val="000000" w:themeColor="text1"/>
          <w:sz w:val="24"/>
          <w:szCs w:val="24"/>
        </w:rPr>
        <w:t xml:space="preserve">.   </w:t>
      </w:r>
      <w:r w:rsidRPr="001F6C50">
        <w:rPr>
          <w:rFonts w:ascii="Times New Roman" w:hAnsi="Times New Roman" w:cs="Times New Roman"/>
          <w:color w:val="000000" w:themeColor="text1"/>
          <w:sz w:val="24"/>
          <w:szCs w:val="24"/>
        </w:rPr>
        <w:tab/>
      </w:r>
    </w:p>
    <w:p w:rsidR="00240885" w:rsidRPr="008255E8" w:rsidRDefault="00240885" w:rsidP="00240885">
      <w:pPr>
        <w:spacing w:after="0" w:line="360" w:lineRule="auto"/>
        <w:jc w:val="both"/>
        <w:rPr>
          <w:rFonts w:ascii="Times New Roman" w:hAnsi="Times New Roman" w:cs="Times New Roman"/>
          <w:sz w:val="24"/>
          <w:szCs w:val="24"/>
        </w:rPr>
      </w:pPr>
      <w:r w:rsidRPr="008255E8">
        <w:rPr>
          <w:rFonts w:ascii="Times New Roman" w:hAnsi="Times New Roman" w:cs="Times New Roman"/>
          <w:sz w:val="24"/>
          <w:szCs w:val="24"/>
        </w:rPr>
        <w:tab/>
        <w:t xml:space="preserve">Os processos de desenvolvimento económico acabam por </w:t>
      </w:r>
      <w:r>
        <w:rPr>
          <w:rFonts w:ascii="Times New Roman" w:hAnsi="Times New Roman" w:cs="Times New Roman"/>
          <w:sz w:val="24"/>
          <w:szCs w:val="24"/>
        </w:rPr>
        <w:t>não se realizar efetivamente</w:t>
      </w:r>
      <w:r w:rsidRPr="008255E8">
        <w:rPr>
          <w:rFonts w:ascii="Times New Roman" w:hAnsi="Times New Roman" w:cs="Times New Roman"/>
          <w:sz w:val="24"/>
          <w:szCs w:val="24"/>
        </w:rPr>
        <w:t>, devido a deficiência de um conjunto de políticas públicas, a saber: política de redistribuição de rendimentos, com o objetivo de reduzir as assimetrias regionais e humanas; política e</w:t>
      </w:r>
      <w:r>
        <w:rPr>
          <w:rFonts w:ascii="Times New Roman" w:hAnsi="Times New Roman" w:cs="Times New Roman"/>
          <w:sz w:val="24"/>
          <w:szCs w:val="24"/>
        </w:rPr>
        <w:t>conómica que consiste na redução</w:t>
      </w:r>
      <w:r w:rsidRPr="008255E8">
        <w:rPr>
          <w:rFonts w:ascii="Times New Roman" w:hAnsi="Times New Roman" w:cs="Times New Roman"/>
          <w:sz w:val="24"/>
          <w:szCs w:val="24"/>
        </w:rPr>
        <w:t xml:space="preserve"> </w:t>
      </w:r>
      <w:r>
        <w:rPr>
          <w:rFonts w:ascii="Times New Roman" w:hAnsi="Times New Roman" w:cs="Times New Roman"/>
          <w:sz w:val="24"/>
          <w:szCs w:val="24"/>
        </w:rPr>
        <w:t>d</w:t>
      </w:r>
      <w:r w:rsidRPr="008255E8">
        <w:rPr>
          <w:rFonts w:ascii="Times New Roman" w:hAnsi="Times New Roman" w:cs="Times New Roman"/>
          <w:sz w:val="24"/>
          <w:szCs w:val="24"/>
        </w:rPr>
        <w:t>o desemprego, fomento do turismo, da indústria cultural e, fundamentalmente, a “maximização do nível de vida e bem-estar da população”</w:t>
      </w:r>
      <w:r w:rsidRPr="008255E8">
        <w:rPr>
          <w:rStyle w:val="Refdenotaderodap"/>
          <w:rFonts w:ascii="Times New Roman" w:hAnsi="Times New Roman" w:cs="Times New Roman"/>
          <w:sz w:val="24"/>
          <w:szCs w:val="24"/>
        </w:rPr>
        <w:footnoteReference w:id="787"/>
      </w:r>
      <w:r w:rsidRPr="008255E8">
        <w:rPr>
          <w:rFonts w:ascii="Times New Roman" w:hAnsi="Times New Roman" w:cs="Times New Roman"/>
          <w:sz w:val="24"/>
          <w:szCs w:val="24"/>
        </w:rPr>
        <w:t xml:space="preserve">, a política fiscal, que controla a inflação e combate à fraude e evasão fiscal.  </w:t>
      </w:r>
    </w:p>
    <w:p w:rsidR="00240885" w:rsidRPr="008255E8" w:rsidRDefault="00240885" w:rsidP="00240885">
      <w:pPr>
        <w:spacing w:after="0" w:line="360" w:lineRule="auto"/>
        <w:ind w:firstLine="720"/>
        <w:jc w:val="both"/>
        <w:rPr>
          <w:rFonts w:ascii="Times New Roman" w:hAnsi="Times New Roman" w:cs="Times New Roman"/>
          <w:sz w:val="24"/>
          <w:szCs w:val="24"/>
        </w:rPr>
      </w:pPr>
      <w:r w:rsidRPr="008255E8">
        <w:rPr>
          <w:rFonts w:ascii="Times New Roman" w:hAnsi="Times New Roman" w:cs="Times New Roman"/>
          <w:sz w:val="24"/>
          <w:szCs w:val="24"/>
        </w:rPr>
        <w:t xml:space="preserve">Os incentivos fiscais, </w:t>
      </w:r>
      <w:r>
        <w:rPr>
          <w:rFonts w:ascii="Times New Roman" w:hAnsi="Times New Roman" w:cs="Times New Roman"/>
          <w:sz w:val="24"/>
          <w:szCs w:val="24"/>
        </w:rPr>
        <w:t xml:space="preserve">que </w:t>
      </w:r>
      <w:r w:rsidRPr="008255E8">
        <w:rPr>
          <w:rFonts w:ascii="Times New Roman" w:hAnsi="Times New Roman" w:cs="Times New Roman"/>
          <w:sz w:val="24"/>
          <w:szCs w:val="24"/>
        </w:rPr>
        <w:t>têm sido atribuídos às empresas transnacionais</w:t>
      </w:r>
      <w:r>
        <w:rPr>
          <w:rFonts w:ascii="Times New Roman" w:hAnsi="Times New Roman" w:cs="Times New Roman"/>
          <w:sz w:val="24"/>
          <w:szCs w:val="24"/>
        </w:rPr>
        <w:t xml:space="preserve"> em troca de</w:t>
      </w:r>
      <w:r w:rsidRPr="008255E8">
        <w:rPr>
          <w:rFonts w:ascii="Times New Roman" w:hAnsi="Times New Roman" w:cs="Times New Roman"/>
          <w:sz w:val="24"/>
          <w:szCs w:val="24"/>
        </w:rPr>
        <w:t xml:space="preserve"> investimento e responsabilidade social, constituem um </w:t>
      </w:r>
      <w:r>
        <w:rPr>
          <w:rFonts w:ascii="Times New Roman" w:hAnsi="Times New Roman" w:cs="Times New Roman"/>
          <w:sz w:val="24"/>
          <w:szCs w:val="24"/>
        </w:rPr>
        <w:t>verdadeiro entrave à</w:t>
      </w:r>
      <w:r w:rsidRPr="008255E8">
        <w:rPr>
          <w:rFonts w:ascii="Times New Roman" w:hAnsi="Times New Roman" w:cs="Times New Roman"/>
          <w:sz w:val="24"/>
          <w:szCs w:val="24"/>
        </w:rPr>
        <w:t xml:space="preserve"> economia e prejudica</w:t>
      </w:r>
      <w:r>
        <w:rPr>
          <w:rFonts w:ascii="Times New Roman" w:hAnsi="Times New Roman" w:cs="Times New Roman"/>
          <w:sz w:val="24"/>
          <w:szCs w:val="24"/>
        </w:rPr>
        <w:t>m</w:t>
      </w:r>
      <w:r w:rsidRPr="008255E8">
        <w:rPr>
          <w:rFonts w:ascii="Times New Roman" w:hAnsi="Times New Roman" w:cs="Times New Roman"/>
          <w:sz w:val="24"/>
          <w:szCs w:val="24"/>
        </w:rPr>
        <w:t xml:space="preserve"> o desenvolvimento das comunidades afetadas que se queixam de não beneficiarem dos projetos de geração de rendas.</w:t>
      </w:r>
    </w:p>
    <w:p w:rsidR="00240885" w:rsidRDefault="00240885" w:rsidP="00240885">
      <w:pPr>
        <w:spacing w:after="0" w:line="360" w:lineRule="auto"/>
        <w:jc w:val="both"/>
        <w:rPr>
          <w:rFonts w:ascii="Times New Roman" w:hAnsi="Times New Roman" w:cs="Times New Roman"/>
          <w:sz w:val="24"/>
          <w:szCs w:val="24"/>
        </w:rPr>
      </w:pPr>
      <w:r w:rsidRPr="008255E8">
        <w:rPr>
          <w:rFonts w:ascii="Times New Roman" w:hAnsi="Times New Roman" w:cs="Times New Roman"/>
          <w:sz w:val="24"/>
          <w:szCs w:val="24"/>
        </w:rPr>
        <w:tab/>
        <w:t xml:space="preserve">A </w:t>
      </w:r>
      <w:r>
        <w:rPr>
          <w:rFonts w:ascii="Times New Roman" w:hAnsi="Times New Roman" w:cs="Times New Roman"/>
          <w:sz w:val="24"/>
          <w:szCs w:val="24"/>
        </w:rPr>
        <w:t xml:space="preserve">prática vem demonstrando que a </w:t>
      </w:r>
      <w:r w:rsidRPr="008255E8">
        <w:rPr>
          <w:rFonts w:ascii="Times New Roman" w:hAnsi="Times New Roman" w:cs="Times New Roman"/>
          <w:sz w:val="24"/>
          <w:szCs w:val="24"/>
        </w:rPr>
        <w:t>responsabilidade social, que tem como objetivo auto-sustentação e desenv</w:t>
      </w:r>
      <w:r>
        <w:rPr>
          <w:rFonts w:ascii="Times New Roman" w:hAnsi="Times New Roman" w:cs="Times New Roman"/>
          <w:sz w:val="24"/>
          <w:szCs w:val="24"/>
        </w:rPr>
        <w:t>olvimento comunitário, acontece</w:t>
      </w:r>
      <w:r w:rsidRPr="008255E8">
        <w:rPr>
          <w:rFonts w:ascii="Times New Roman" w:hAnsi="Times New Roman" w:cs="Times New Roman"/>
          <w:sz w:val="24"/>
          <w:szCs w:val="24"/>
        </w:rPr>
        <w:t xml:space="preserve"> quando as famílias afetadas reivindicam esses direitos e não </w:t>
      </w:r>
      <w:r>
        <w:rPr>
          <w:rFonts w:ascii="Times New Roman" w:hAnsi="Times New Roman" w:cs="Times New Roman"/>
          <w:sz w:val="24"/>
          <w:szCs w:val="24"/>
        </w:rPr>
        <w:t xml:space="preserve">como </w:t>
      </w:r>
      <w:r w:rsidRPr="008255E8">
        <w:rPr>
          <w:rFonts w:ascii="Times New Roman" w:hAnsi="Times New Roman" w:cs="Times New Roman"/>
          <w:sz w:val="24"/>
          <w:szCs w:val="24"/>
        </w:rPr>
        <w:t>um ato contínuo integrado nos planos anuais das empresas transnacionais</w:t>
      </w:r>
      <w:r>
        <w:rPr>
          <w:rFonts w:ascii="Times New Roman" w:hAnsi="Times New Roman" w:cs="Times New Roman"/>
          <w:sz w:val="24"/>
          <w:szCs w:val="24"/>
        </w:rPr>
        <w:t xml:space="preserve"> visadas neste trabalho</w:t>
      </w:r>
      <w:r w:rsidRPr="008255E8">
        <w:rPr>
          <w:rFonts w:ascii="Times New Roman" w:hAnsi="Times New Roman" w:cs="Times New Roman"/>
          <w:sz w:val="24"/>
          <w:szCs w:val="24"/>
        </w:rPr>
        <w:t xml:space="preserve">. </w:t>
      </w:r>
    </w:p>
    <w:p w:rsidR="00240885" w:rsidRDefault="00240885" w:rsidP="00240885">
      <w:pPr>
        <w:spacing w:after="0" w:line="360" w:lineRule="auto"/>
        <w:ind w:firstLine="720"/>
        <w:jc w:val="both"/>
        <w:rPr>
          <w:rFonts w:ascii="Times New Roman" w:hAnsi="Times New Roman" w:cs="Times New Roman"/>
          <w:sz w:val="24"/>
          <w:szCs w:val="24"/>
        </w:rPr>
      </w:pPr>
      <w:r w:rsidRPr="008255E8">
        <w:rPr>
          <w:rFonts w:ascii="Times New Roman" w:hAnsi="Times New Roman" w:cs="Times New Roman"/>
          <w:sz w:val="24"/>
          <w:szCs w:val="24"/>
        </w:rPr>
        <w:t xml:space="preserve">A combinação destes fatores económicos e políticos gera problemas sintomáticos que, caso não se diversifique a economia e </w:t>
      </w:r>
      <w:r>
        <w:rPr>
          <w:rFonts w:ascii="Times New Roman" w:hAnsi="Times New Roman" w:cs="Times New Roman"/>
          <w:sz w:val="24"/>
          <w:szCs w:val="24"/>
        </w:rPr>
        <w:t xml:space="preserve">assegure </w:t>
      </w:r>
      <w:r w:rsidRPr="008255E8">
        <w:rPr>
          <w:rFonts w:ascii="Times New Roman" w:hAnsi="Times New Roman" w:cs="Times New Roman"/>
          <w:sz w:val="24"/>
          <w:szCs w:val="24"/>
        </w:rPr>
        <w:t xml:space="preserve">o respeito pelos direitos das comunidades, poderá conduzir à </w:t>
      </w:r>
      <w:r>
        <w:rPr>
          <w:rFonts w:ascii="Times New Roman" w:hAnsi="Times New Roman" w:cs="Times New Roman"/>
          <w:sz w:val="24"/>
          <w:szCs w:val="24"/>
        </w:rPr>
        <w:t>“</w:t>
      </w:r>
      <w:r w:rsidRPr="008255E8">
        <w:rPr>
          <w:rFonts w:ascii="Times New Roman" w:hAnsi="Times New Roman" w:cs="Times New Roman"/>
          <w:sz w:val="24"/>
          <w:szCs w:val="24"/>
        </w:rPr>
        <w:t>maldição dos recursos naturais.</w:t>
      </w:r>
      <w:r w:rsidR="00E67905">
        <w:rPr>
          <w:rFonts w:ascii="Times New Roman" w:hAnsi="Times New Roman" w:cs="Times New Roman"/>
          <w:sz w:val="24"/>
          <w:szCs w:val="24"/>
        </w:rPr>
        <w:t>”</w:t>
      </w:r>
      <w:r w:rsidRPr="008255E8">
        <w:rPr>
          <w:rFonts w:ascii="Times New Roman" w:hAnsi="Times New Roman" w:cs="Times New Roman"/>
          <w:sz w:val="24"/>
          <w:szCs w:val="24"/>
        </w:rPr>
        <w:t xml:space="preserve"> </w:t>
      </w:r>
      <w:r>
        <w:rPr>
          <w:rFonts w:ascii="Times New Roman" w:hAnsi="Times New Roman" w:cs="Times New Roman"/>
          <w:sz w:val="24"/>
          <w:szCs w:val="24"/>
        </w:rPr>
        <w:t xml:space="preserve">Torna-se necessário, portanto, a substituição do modelo tradicional pelo modelo de desenvolvimento democrático, que corresponda aos desígnios da população moçambicana.  </w:t>
      </w:r>
    </w:p>
    <w:p w:rsidR="00240885" w:rsidRDefault="00240885" w:rsidP="00240885">
      <w:pPr>
        <w:spacing w:after="0" w:line="360" w:lineRule="auto"/>
        <w:jc w:val="both"/>
        <w:rPr>
          <w:rFonts w:ascii="Times New Roman" w:hAnsi="Times New Roman" w:cs="Times New Roman"/>
          <w:sz w:val="24"/>
          <w:szCs w:val="24"/>
        </w:rPr>
      </w:pPr>
    </w:p>
    <w:p w:rsidR="00BD4E0B" w:rsidRPr="0069707D" w:rsidRDefault="00BD4E0B" w:rsidP="00BD4E0B">
      <w:pPr>
        <w:pStyle w:val="Legenda"/>
        <w:keepNext/>
        <w:rPr>
          <w:rFonts w:cs="Times New Roman"/>
          <w:szCs w:val="24"/>
        </w:rPr>
      </w:pPr>
      <w:bookmarkStart w:id="96" w:name="_Toc493503189"/>
      <w:r w:rsidRPr="0069707D">
        <w:rPr>
          <w:rFonts w:cs="Times New Roman"/>
          <w:szCs w:val="24"/>
        </w:rPr>
        <w:lastRenderedPageBreak/>
        <w:t xml:space="preserve">Figura </w:t>
      </w:r>
      <w:r w:rsidRPr="0069707D">
        <w:rPr>
          <w:rFonts w:cs="Times New Roman"/>
          <w:szCs w:val="24"/>
        </w:rPr>
        <w:fldChar w:fldCharType="begin"/>
      </w:r>
      <w:r w:rsidRPr="0069707D">
        <w:rPr>
          <w:rFonts w:cs="Times New Roman"/>
          <w:szCs w:val="24"/>
        </w:rPr>
        <w:instrText xml:space="preserve"> SEQ Figura \* ARABIC </w:instrText>
      </w:r>
      <w:r w:rsidRPr="0069707D">
        <w:rPr>
          <w:rFonts w:cs="Times New Roman"/>
          <w:szCs w:val="24"/>
        </w:rPr>
        <w:fldChar w:fldCharType="separate"/>
      </w:r>
      <w:r w:rsidR="005240DB">
        <w:rPr>
          <w:rFonts w:cs="Times New Roman"/>
          <w:noProof/>
          <w:szCs w:val="24"/>
        </w:rPr>
        <w:t>3</w:t>
      </w:r>
      <w:r w:rsidRPr="0069707D">
        <w:rPr>
          <w:rFonts w:cs="Times New Roman"/>
          <w:szCs w:val="24"/>
        </w:rPr>
        <w:fldChar w:fldCharType="end"/>
      </w:r>
      <w:r w:rsidRPr="0069707D">
        <w:rPr>
          <w:rFonts w:cs="Times New Roman"/>
          <w:szCs w:val="24"/>
        </w:rPr>
        <w:t xml:space="preserve">: </w:t>
      </w:r>
      <w:r w:rsidRPr="0069707D">
        <w:rPr>
          <w:rFonts w:cs="Times New Roman"/>
          <w:b/>
          <w:szCs w:val="24"/>
        </w:rPr>
        <w:t>Modelo de desenvolvimento democrático</w:t>
      </w:r>
      <w:bookmarkEnd w:id="96"/>
    </w:p>
    <w:p w:rsidR="00BD4E0B" w:rsidRDefault="00BD4E0B" w:rsidP="00240885">
      <w:pPr>
        <w:spacing w:after="0" w:line="360" w:lineRule="auto"/>
        <w:jc w:val="both"/>
        <w:rPr>
          <w:rFonts w:ascii="Times New Roman" w:hAnsi="Times New Roman" w:cs="Times New Roman"/>
          <w:sz w:val="24"/>
          <w:szCs w:val="24"/>
        </w:rPr>
      </w:pPr>
      <w:r>
        <w:rPr>
          <w:noProof/>
          <w:lang w:eastAsia="pt-PT"/>
        </w:rPr>
        <w:drawing>
          <wp:inline distT="0" distB="0" distL="0" distR="0" wp14:anchorId="1F87D5BB" wp14:editId="391F37C8">
            <wp:extent cx="6338042" cy="3581400"/>
            <wp:effectExtent l="0" t="0" r="571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44447" cy="3585019"/>
                    </a:xfrm>
                    <a:prstGeom prst="rect">
                      <a:avLst/>
                    </a:prstGeom>
                  </pic:spPr>
                </pic:pic>
              </a:graphicData>
            </a:graphic>
          </wp:inline>
        </w:drawing>
      </w:r>
    </w:p>
    <w:p w:rsidR="00BD4E0B" w:rsidRPr="000C5852" w:rsidRDefault="00BD4E0B" w:rsidP="00BD4E0B">
      <w:pPr>
        <w:spacing w:after="0"/>
        <w:ind w:firstLine="720"/>
      </w:pPr>
      <w:r w:rsidRPr="00FD351B">
        <w:rPr>
          <w:rFonts w:ascii="Times New Roman" w:hAnsi="Times New Roman" w:cs="Times New Roman"/>
          <w:sz w:val="20"/>
          <w:szCs w:val="20"/>
        </w:rPr>
        <w:t xml:space="preserve">Fonte: </w:t>
      </w:r>
      <w:r w:rsidRPr="00FD351B">
        <w:rPr>
          <w:rFonts w:ascii="Times New Roman" w:hAnsi="Times New Roman" w:cs="Times New Roman"/>
          <w:b/>
          <w:sz w:val="20"/>
          <w:szCs w:val="20"/>
        </w:rPr>
        <w:t>Elaboração própria</w:t>
      </w:r>
    </w:p>
    <w:p w:rsidR="00BD4E0B" w:rsidRDefault="00BD4E0B" w:rsidP="00240885">
      <w:pPr>
        <w:spacing w:after="0" w:line="360" w:lineRule="auto"/>
        <w:jc w:val="both"/>
        <w:rPr>
          <w:rFonts w:ascii="Times New Roman" w:hAnsi="Times New Roman" w:cs="Times New Roman"/>
          <w:sz w:val="24"/>
          <w:szCs w:val="24"/>
        </w:rPr>
      </w:pPr>
    </w:p>
    <w:p w:rsidR="00240885" w:rsidRDefault="00240885" w:rsidP="00240885">
      <w:pPr>
        <w:spacing w:after="0" w:line="360" w:lineRule="auto"/>
        <w:jc w:val="both"/>
        <w:rPr>
          <w:rFonts w:ascii="Times New Roman" w:hAnsi="Times New Roman" w:cs="Times New Roman"/>
          <w:sz w:val="24"/>
          <w:szCs w:val="24"/>
        </w:rPr>
      </w:pPr>
      <w:r w:rsidRPr="00E83839">
        <w:rPr>
          <w:rFonts w:ascii="Times New Roman" w:hAnsi="Times New Roman" w:cs="Times New Roman"/>
          <w:sz w:val="24"/>
          <w:szCs w:val="24"/>
        </w:rPr>
        <w:t xml:space="preserve">O modelo </w:t>
      </w:r>
      <w:r>
        <w:rPr>
          <w:rFonts w:ascii="Times New Roman" w:hAnsi="Times New Roman" w:cs="Times New Roman"/>
          <w:sz w:val="24"/>
          <w:szCs w:val="24"/>
        </w:rPr>
        <w:t xml:space="preserve">de desenvolvimento democrático </w:t>
      </w:r>
      <w:r w:rsidR="00CA4F26">
        <w:rPr>
          <w:rFonts w:ascii="Times New Roman" w:hAnsi="Times New Roman" w:cs="Times New Roman"/>
          <w:sz w:val="24"/>
          <w:szCs w:val="24"/>
        </w:rPr>
        <w:t xml:space="preserve">representativo </w:t>
      </w:r>
      <w:r w:rsidRPr="00E83839">
        <w:rPr>
          <w:rFonts w:ascii="Times New Roman" w:hAnsi="Times New Roman" w:cs="Times New Roman"/>
          <w:sz w:val="24"/>
          <w:szCs w:val="24"/>
        </w:rPr>
        <w:t>que acima se apresenta foi elaborado em oposição ao modelo tradicional</w:t>
      </w:r>
      <w:r>
        <w:rPr>
          <w:rFonts w:ascii="Times New Roman" w:hAnsi="Times New Roman" w:cs="Times New Roman"/>
          <w:sz w:val="24"/>
          <w:szCs w:val="24"/>
        </w:rPr>
        <w:t xml:space="preserve"> em vigor em Moçambique</w:t>
      </w:r>
      <w:r w:rsidRPr="008255E8">
        <w:rPr>
          <w:rFonts w:ascii="Times New Roman" w:hAnsi="Times New Roman" w:cs="Times New Roman"/>
          <w:sz w:val="24"/>
          <w:szCs w:val="24"/>
        </w:rPr>
        <w:t>,</w:t>
      </w:r>
      <w:r w:rsidRPr="00E83839">
        <w:rPr>
          <w:rFonts w:ascii="Times New Roman" w:hAnsi="Times New Roman" w:cs="Times New Roman"/>
          <w:sz w:val="24"/>
          <w:szCs w:val="24"/>
        </w:rPr>
        <w:t xml:space="preserve"> fechado e excludente, </w:t>
      </w:r>
      <w:r>
        <w:rPr>
          <w:rFonts w:ascii="Times New Roman" w:hAnsi="Times New Roman" w:cs="Times New Roman"/>
          <w:sz w:val="24"/>
          <w:szCs w:val="24"/>
        </w:rPr>
        <w:t>marcado pel</w:t>
      </w:r>
      <w:r w:rsidRPr="00E83839">
        <w:rPr>
          <w:rFonts w:ascii="Times New Roman" w:hAnsi="Times New Roman" w:cs="Times New Roman"/>
          <w:sz w:val="24"/>
          <w:szCs w:val="24"/>
        </w:rPr>
        <w:t xml:space="preserve">a conjugação </w:t>
      </w:r>
      <w:r>
        <w:rPr>
          <w:rFonts w:ascii="Times New Roman" w:hAnsi="Times New Roman" w:cs="Times New Roman"/>
          <w:sz w:val="24"/>
          <w:szCs w:val="24"/>
        </w:rPr>
        <w:t xml:space="preserve">de interesses </w:t>
      </w:r>
      <w:r w:rsidR="008A4FC2">
        <w:rPr>
          <w:rFonts w:ascii="Times New Roman" w:hAnsi="Times New Roman" w:cs="Times New Roman"/>
          <w:sz w:val="24"/>
          <w:szCs w:val="24"/>
        </w:rPr>
        <w:t>entre o g</w:t>
      </w:r>
      <w:r w:rsidRPr="00E83839">
        <w:rPr>
          <w:rFonts w:ascii="Times New Roman" w:hAnsi="Times New Roman" w:cs="Times New Roman"/>
          <w:sz w:val="24"/>
          <w:szCs w:val="24"/>
        </w:rPr>
        <w:t xml:space="preserve">overno moçambicano e empresas transnacionais. </w:t>
      </w:r>
      <w:r>
        <w:rPr>
          <w:rFonts w:ascii="Times New Roman" w:hAnsi="Times New Roman" w:cs="Times New Roman"/>
          <w:sz w:val="24"/>
          <w:szCs w:val="24"/>
        </w:rPr>
        <w:t xml:space="preserve">O novo modelo, demonstrado na Figura 3, propõe, assim, que o Estado, democraticamente representado pelo governo, deve assumir compromissos públicos (perante o povo moçambicano) com as empresas transnacionais. </w:t>
      </w:r>
    </w:p>
    <w:p w:rsidR="00240885" w:rsidRPr="00B71C6E" w:rsidRDefault="00240885" w:rsidP="00240885">
      <w:pPr>
        <w:spacing w:after="0" w:line="360" w:lineRule="auto"/>
        <w:ind w:firstLine="720"/>
        <w:jc w:val="both"/>
        <w:rPr>
          <w:rFonts w:ascii="Times New Roman" w:hAnsi="Times New Roman" w:cs="Times New Roman"/>
          <w:sz w:val="24"/>
          <w:szCs w:val="24"/>
        </w:rPr>
      </w:pPr>
      <w:r w:rsidRPr="00B71C6E">
        <w:rPr>
          <w:rFonts w:ascii="Times New Roman" w:hAnsi="Times New Roman" w:cs="Times New Roman"/>
          <w:sz w:val="24"/>
          <w:szCs w:val="24"/>
        </w:rPr>
        <w:t xml:space="preserve">Os proveitos dos recursos naturais devem ser geridos pelo governo com uma forte participação dos cidadãos na tomada de decisões. E uma das formas para garantir a ressonância da participação dos cidadãos na vida política do país é feita através do contato direto entre governantes e governados, audiências públicas, reforço do papel das plataformas das organizações da SC como interlocutoras do diálogo entre o governo e as populações, aprimoramento da governação eletrónica, promoção da descentralização e desconcentração de poderes na administração pública, articulação das Assembleias Provinciais com outros órgãos locais, autoridades comunitárias e os cidadãos. </w:t>
      </w:r>
    </w:p>
    <w:p w:rsidR="00240885" w:rsidRDefault="00240885" w:rsidP="00240885">
      <w:pPr>
        <w:spacing w:after="0" w:line="360" w:lineRule="auto"/>
        <w:ind w:firstLine="720"/>
        <w:jc w:val="both"/>
        <w:rPr>
          <w:rFonts w:ascii="Times New Roman" w:hAnsi="Times New Roman" w:cs="Times New Roman"/>
          <w:sz w:val="24"/>
          <w:szCs w:val="24"/>
        </w:rPr>
      </w:pPr>
      <w:r w:rsidRPr="00B71C6E">
        <w:rPr>
          <w:rFonts w:ascii="Times New Roman" w:hAnsi="Times New Roman" w:cs="Times New Roman"/>
          <w:sz w:val="24"/>
          <w:szCs w:val="24"/>
        </w:rPr>
        <w:t xml:space="preserve">As receitas das mais-valias devem, com transparência e objetividade, possibilitar a criação do fundo soberano, para desertificar a economia, que é um problema periclitante de Moçambique e da maioria dos países da AS bafejados pelos recursos. A utilização desses </w:t>
      </w:r>
      <w:r w:rsidRPr="00B71C6E">
        <w:rPr>
          <w:rFonts w:ascii="Times New Roman" w:hAnsi="Times New Roman" w:cs="Times New Roman"/>
          <w:sz w:val="24"/>
          <w:szCs w:val="24"/>
        </w:rPr>
        <w:lastRenderedPageBreak/>
        <w:t>fundos será determinada pelo parlamento moçambicano, antecedido de um debate envolvente. E por que desertificar a economia?</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As evidências empíricas têm demonstrado que os países que dependem dos recursos naturais para iniciarem os processos de desenvolvimento apresentam maiores possibilidades para a ocorrência da “doença holandesa” e, consequentemente, o agravamento das situações de vida das populações, quando não se diversificam as suas economias. </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No caso de Moçambique, desde que se deu o </w:t>
      </w:r>
      <w:r w:rsidRPr="00382240">
        <w:rPr>
          <w:rFonts w:ascii="Times New Roman" w:hAnsi="Times New Roman" w:cs="Times New Roman"/>
          <w:i/>
          <w:color w:val="000000" w:themeColor="text1"/>
          <w:sz w:val="24"/>
          <w:szCs w:val="24"/>
        </w:rPr>
        <w:t>boom</w:t>
      </w:r>
      <w:r w:rsidRPr="00382240">
        <w:rPr>
          <w:rFonts w:ascii="Times New Roman" w:hAnsi="Times New Roman" w:cs="Times New Roman"/>
          <w:color w:val="000000" w:themeColor="text1"/>
          <w:sz w:val="24"/>
          <w:szCs w:val="24"/>
        </w:rPr>
        <w:t xml:space="preserve"> dos recursos naturais, prevalecem sinais de assimetrias setoriais e territoriais. As políticas públicas pecam porque, ao contrário dos discursos em voga, o governo continua a investir mais na indústria (</w:t>
      </w:r>
      <w:r w:rsidRPr="00382240">
        <w:rPr>
          <w:rFonts w:ascii="Times New Roman" w:hAnsi="Times New Roman" w:cs="Times New Roman"/>
          <w:color w:val="000000" w:themeColor="text1"/>
          <w:sz w:val="24"/>
          <w:szCs w:val="24"/>
          <w:shd w:val="clear" w:color="auto" w:fill="FFFFFF"/>
        </w:rPr>
        <w:t>com pouca criação de valor acrescentado interno, nomeadamente o emprego, os salários, os lucros)</w:t>
      </w:r>
      <w:r w:rsidRPr="00382240">
        <w:rPr>
          <w:rFonts w:ascii="Times New Roman" w:hAnsi="Times New Roman" w:cs="Times New Roman"/>
          <w:color w:val="000000" w:themeColor="text1"/>
          <w:sz w:val="24"/>
          <w:szCs w:val="24"/>
        </w:rPr>
        <w:t>, em detrimento da agricultura, floresta,</w:t>
      </w:r>
      <w:r>
        <w:rPr>
          <w:rFonts w:ascii="Times New Roman" w:hAnsi="Times New Roman" w:cs="Times New Roman"/>
          <w:color w:val="000000" w:themeColor="text1"/>
          <w:sz w:val="24"/>
          <w:szCs w:val="24"/>
        </w:rPr>
        <w:t xml:space="preserve"> pesca e turismo para combater a</w:t>
      </w:r>
      <w:r w:rsidRPr="00382240">
        <w:rPr>
          <w:rFonts w:ascii="Times New Roman" w:hAnsi="Times New Roman" w:cs="Times New Roman"/>
          <w:color w:val="000000" w:themeColor="text1"/>
          <w:sz w:val="24"/>
          <w:szCs w:val="24"/>
        </w:rPr>
        <w:t xml:space="preserve"> pobreza e influenciar o almejado desenvolvimento democrático.</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Dados apresentados pelo INE referente à análise setorial no II Trimestre de 2017, indicam, por exemplo, que a indústria extrativa teve um crescimento de 59.4%, contra 2.2% da agricultura, pesca e silvicultura.</w:t>
      </w:r>
      <w:r w:rsidRPr="00382240">
        <w:rPr>
          <w:rStyle w:val="Refdenotaderodap"/>
          <w:rFonts w:ascii="Times New Roman" w:hAnsi="Times New Roman" w:cs="Times New Roman"/>
          <w:color w:val="000000" w:themeColor="text1"/>
          <w:sz w:val="24"/>
          <w:szCs w:val="24"/>
        </w:rPr>
        <w:footnoteReference w:id="788"/>
      </w:r>
      <w:r w:rsidRPr="00382240">
        <w:rPr>
          <w:rFonts w:ascii="Times New Roman" w:hAnsi="Times New Roman" w:cs="Times New Roman"/>
          <w:color w:val="000000" w:themeColor="text1"/>
          <w:sz w:val="24"/>
          <w:szCs w:val="24"/>
        </w:rPr>
        <w:t xml:space="preserve"> Em contrapartida, no mesmo período em análise, a agricultura, pecuária, caça, silvicultura e a pesca tiveram maior participação na economia com um peso de 27.1%, contra 8.7% dos ramos da indústria transformadora.</w:t>
      </w:r>
      <w:r w:rsidRPr="00382240">
        <w:rPr>
          <w:rStyle w:val="Refdenotaderodap"/>
          <w:rFonts w:ascii="Times New Roman" w:hAnsi="Times New Roman" w:cs="Times New Roman"/>
          <w:color w:val="000000" w:themeColor="text1"/>
          <w:sz w:val="24"/>
          <w:szCs w:val="24"/>
        </w:rPr>
        <w:footnoteReference w:id="789"/>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 Diante de todo o exposto, o modelo propõe que grande parte do OE e do fundo soberano sejam canalizado ao setor agrário, por um lado, porque a</w:t>
      </w:r>
      <w:r w:rsidRPr="00382240">
        <w:rPr>
          <w:rFonts w:ascii="Times New Roman" w:hAnsi="Times New Roman" w:cs="Times New Roman"/>
          <w:color w:val="000000" w:themeColor="text1"/>
          <w:sz w:val="24"/>
          <w:szCs w:val="24"/>
          <w:shd w:val="clear" w:color="auto" w:fill="FFFFFF"/>
        </w:rPr>
        <w:t xml:space="preserve"> economia moçambicana é significativamente dependente da agricultura (subsistência), sendo a base de segurança alimentar e de rendimento para a maioria da população e, por outro, c</w:t>
      </w:r>
      <w:r w:rsidRPr="00382240">
        <w:rPr>
          <w:rFonts w:ascii="Times New Roman" w:hAnsi="Times New Roman" w:cs="Times New Roman"/>
          <w:color w:val="000000" w:themeColor="text1"/>
          <w:sz w:val="24"/>
          <w:szCs w:val="24"/>
        </w:rPr>
        <w:t>onverge várias atividades potencialmente produtivas e</w:t>
      </w:r>
      <w:r>
        <w:rPr>
          <w:rFonts w:ascii="Times New Roman" w:hAnsi="Times New Roman" w:cs="Times New Roman"/>
          <w:color w:val="000000" w:themeColor="text1"/>
          <w:sz w:val="24"/>
          <w:szCs w:val="24"/>
        </w:rPr>
        <w:t xml:space="preserve"> competitivas, tais como manufa</w:t>
      </w:r>
      <w:r w:rsidRPr="00382240">
        <w:rPr>
          <w:rFonts w:ascii="Times New Roman" w:hAnsi="Times New Roman" w:cs="Times New Roman"/>
          <w:color w:val="000000" w:themeColor="text1"/>
          <w:sz w:val="24"/>
          <w:szCs w:val="24"/>
        </w:rPr>
        <w:t xml:space="preserve">turas, energia, comunicações, transporte, água. </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Observe-se que o objetivo do modelo não é impedir a industrialização do país, mas sim a interligação permanente e frutuosa dos diferentes setores de atividades económicas, no mercado nacional e global, em que </w:t>
      </w:r>
      <w:r>
        <w:rPr>
          <w:rFonts w:ascii="Times New Roman" w:hAnsi="Times New Roman" w:cs="Times New Roman"/>
          <w:color w:val="000000" w:themeColor="text1"/>
          <w:sz w:val="24"/>
          <w:szCs w:val="24"/>
        </w:rPr>
        <w:t xml:space="preserve">a </w:t>
      </w:r>
      <w:r w:rsidRPr="00382240">
        <w:rPr>
          <w:rFonts w:ascii="Times New Roman" w:hAnsi="Times New Roman" w:cs="Times New Roman"/>
          <w:color w:val="000000" w:themeColor="text1"/>
          <w:sz w:val="24"/>
          <w:szCs w:val="24"/>
        </w:rPr>
        <w:t>agricultura (comercial) tenha um papel-chave no crescimento económico e no desenvolvimento duradouro num con</w:t>
      </w:r>
      <w:r>
        <w:rPr>
          <w:rFonts w:ascii="Times New Roman" w:hAnsi="Times New Roman" w:cs="Times New Roman"/>
          <w:color w:val="000000" w:themeColor="text1"/>
          <w:sz w:val="24"/>
          <w:szCs w:val="24"/>
        </w:rPr>
        <w:t>texto de justiça social e humana</w:t>
      </w:r>
      <w:r w:rsidRPr="00382240">
        <w:rPr>
          <w:rFonts w:ascii="Times New Roman" w:hAnsi="Times New Roman" w:cs="Times New Roman"/>
          <w:color w:val="000000" w:themeColor="text1"/>
          <w:sz w:val="24"/>
          <w:szCs w:val="24"/>
        </w:rPr>
        <w:t>.</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A diversificação não ocorre de forma espontânea, pelo contrário, é um processo oneroso que exige fortes investimentos </w:t>
      </w:r>
      <w:r>
        <w:rPr>
          <w:rFonts w:ascii="Times New Roman" w:hAnsi="Times New Roman" w:cs="Times New Roman"/>
          <w:color w:val="000000" w:themeColor="text1"/>
          <w:sz w:val="24"/>
          <w:szCs w:val="24"/>
        </w:rPr>
        <w:t>se</w:t>
      </w:r>
      <w:r w:rsidRPr="00382240">
        <w:rPr>
          <w:rFonts w:ascii="Times New Roman" w:hAnsi="Times New Roman" w:cs="Times New Roman"/>
          <w:color w:val="000000" w:themeColor="text1"/>
          <w:sz w:val="24"/>
          <w:szCs w:val="24"/>
        </w:rPr>
        <w:t xml:space="preserve">toriais e territoriais, aumentando o número de </w:t>
      </w:r>
      <w:r w:rsidRPr="00382240">
        <w:rPr>
          <w:rFonts w:ascii="Times New Roman" w:hAnsi="Times New Roman" w:cs="Times New Roman"/>
          <w:color w:val="000000" w:themeColor="text1"/>
          <w:sz w:val="24"/>
          <w:szCs w:val="24"/>
        </w:rPr>
        <w:lastRenderedPageBreak/>
        <w:t>mercados de exportação, para evitar a dependência de recursos naturais (carvão e gás natural), sob pena de criar obstáculos à industrialização e ao crescimento económico.</w:t>
      </w:r>
    </w:p>
    <w:p w:rsidR="00240885" w:rsidRPr="00382240" w:rsidRDefault="00240885" w:rsidP="00240885">
      <w:pPr>
        <w:spacing w:after="0" w:line="360" w:lineRule="auto"/>
        <w:ind w:firstLine="720"/>
        <w:jc w:val="both"/>
        <w:rPr>
          <w:rFonts w:ascii="Times New Roman" w:hAnsi="Times New Roman" w:cs="Times New Roman"/>
          <w:color w:val="000000" w:themeColor="text1"/>
          <w:sz w:val="24"/>
          <w:szCs w:val="24"/>
        </w:rPr>
      </w:pPr>
      <w:r w:rsidRPr="00382240">
        <w:rPr>
          <w:rFonts w:ascii="Times New Roman" w:hAnsi="Times New Roman" w:cs="Times New Roman"/>
          <w:color w:val="000000" w:themeColor="text1"/>
          <w:sz w:val="24"/>
          <w:szCs w:val="24"/>
        </w:rPr>
        <w:t xml:space="preserve">Um outro setor que merece consideração na diversificação económica é o turismo. São sobejamente conhecidas as potencialidades de Moçambique no setor do turismo, país “rico em fauna e flora, terrestres e marítimas”, porém, </w:t>
      </w:r>
      <w:r>
        <w:rPr>
          <w:rFonts w:ascii="Times New Roman" w:hAnsi="Times New Roman" w:cs="Times New Roman"/>
          <w:color w:val="000000" w:themeColor="text1"/>
          <w:sz w:val="24"/>
          <w:szCs w:val="24"/>
        </w:rPr>
        <w:t xml:space="preserve">o seu aproveitamento é muito restrito, não explorando a vertente cultural, isto é, </w:t>
      </w:r>
      <w:r w:rsidRPr="00382240">
        <w:rPr>
          <w:rFonts w:ascii="Times New Roman" w:hAnsi="Times New Roman" w:cs="Times New Roman"/>
          <w:color w:val="000000" w:themeColor="text1"/>
          <w:sz w:val="24"/>
          <w:szCs w:val="24"/>
        </w:rPr>
        <w:t>os valores culturais das comunidades (as crenças, o canto, as danças, o ves</w:t>
      </w:r>
      <w:r w:rsidRPr="00382240">
        <w:rPr>
          <w:rStyle w:val="fontstyle01"/>
          <w:color w:val="000000" w:themeColor="text1"/>
        </w:rPr>
        <w:t>tuário,</w:t>
      </w:r>
      <w:r w:rsidRPr="00382240">
        <w:rPr>
          <w:rFonts w:ascii="Times New Roman" w:hAnsi="Times New Roman" w:cs="Times New Roman"/>
          <w:color w:val="000000" w:themeColor="text1"/>
          <w:sz w:val="24"/>
          <w:szCs w:val="24"/>
        </w:rPr>
        <w:t xml:space="preserve"> a </w:t>
      </w:r>
      <w:r w:rsidRPr="00382240">
        <w:rPr>
          <w:rStyle w:val="fontstyle01"/>
          <w:color w:val="000000" w:themeColor="text1"/>
        </w:rPr>
        <w:t xml:space="preserve">culinária, os ritos de iniciação, os protocolos matrimoniais, as práticas mágicas, a língua, as trocas comerciais, entre outros fatores </w:t>
      </w:r>
      <w:r w:rsidRPr="00382240">
        <w:rPr>
          <w:rFonts w:ascii="Times New Roman" w:hAnsi="Times New Roman" w:cs="Times New Roman"/>
          <w:color w:val="000000" w:themeColor="text1"/>
          <w:sz w:val="24"/>
          <w:szCs w:val="24"/>
        </w:rPr>
        <w:t>que formam a riqueza idiossincrática do povo moçambicano</w:t>
      </w:r>
      <w:r w:rsidRPr="00382240">
        <w:rPr>
          <w:rStyle w:val="fontstyle01"/>
          <w:color w:val="000000" w:themeColor="text1"/>
        </w:rPr>
        <w:t xml:space="preserve">) onde esses recursos e patrimónios estão inseridos. Desenvolve-se um turismo localizado, geralmente concentrado nas praias, que não tem ligação alguma com as comunidades. </w:t>
      </w:r>
      <w:r>
        <w:rPr>
          <w:rStyle w:val="fontstyle01"/>
          <w:color w:val="000000" w:themeColor="text1"/>
        </w:rPr>
        <w:t>Nesse sentido, não seria de t</w:t>
      </w:r>
      <w:r w:rsidRPr="00382240">
        <w:rPr>
          <w:rStyle w:val="fontstyle01"/>
          <w:color w:val="000000" w:themeColor="text1"/>
        </w:rPr>
        <w:t>odo exager</w:t>
      </w:r>
      <w:r>
        <w:rPr>
          <w:rStyle w:val="fontstyle01"/>
          <w:color w:val="000000" w:themeColor="text1"/>
        </w:rPr>
        <w:t>ad</w:t>
      </w:r>
      <w:r w:rsidRPr="00382240">
        <w:rPr>
          <w:rStyle w:val="fontstyle01"/>
          <w:color w:val="000000" w:themeColor="text1"/>
        </w:rPr>
        <w:t xml:space="preserve">o dizer-se que </w:t>
      </w:r>
      <w:r>
        <w:rPr>
          <w:rStyle w:val="fontstyle01"/>
          <w:color w:val="000000" w:themeColor="text1"/>
        </w:rPr>
        <w:t>as comunidades tão-pouco</w:t>
      </w:r>
      <w:r w:rsidRPr="00382240">
        <w:rPr>
          <w:rStyle w:val="fontstyle01"/>
          <w:color w:val="000000" w:themeColor="text1"/>
        </w:rPr>
        <w:t xml:space="preserve"> tiram proveitos do turismo. </w:t>
      </w:r>
    </w:p>
    <w:p w:rsidR="00240885" w:rsidRPr="00EB738E" w:rsidRDefault="00240885" w:rsidP="00240885">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EB738E">
        <w:rPr>
          <w:rFonts w:ascii="Times New Roman" w:hAnsi="Times New Roman" w:cs="Times New Roman"/>
          <w:color w:val="000000" w:themeColor="text1"/>
          <w:sz w:val="24"/>
          <w:szCs w:val="24"/>
        </w:rPr>
        <w:t xml:space="preserve">Fica claro que Moçambique precisa de um modelo de atuação em que o turismo e a cultura atuem em simbiose (integrada), complementando-se, de modo que quando o turista visita um determinado local tenha contato direto com as comunidades. </w:t>
      </w:r>
      <w:r w:rsidRPr="00EB738E">
        <w:rPr>
          <w:rFonts w:ascii="Times New Roman" w:hAnsi="Times New Roman" w:cs="Times New Roman"/>
          <w:color w:val="000000" w:themeColor="text1"/>
          <w:sz w:val="24"/>
          <w:szCs w:val="24"/>
          <w:shd w:val="clear" w:color="auto" w:fill="FFFFFF"/>
        </w:rPr>
        <w:t>Porque um dos grandes desejos do turista é o contato com o lado exótico da realidade. E a cultura moçambicana, pela sua diversidade, é rica em momentos que poderiam atrair um número significativo de turistas</w:t>
      </w:r>
      <w:r w:rsidRPr="00EB738E">
        <w:rPr>
          <w:rFonts w:ascii="Times New Roman" w:hAnsi="Times New Roman" w:cs="Times New Roman"/>
          <w:color w:val="000000" w:themeColor="text1"/>
          <w:sz w:val="24"/>
          <w:szCs w:val="24"/>
        </w:rPr>
        <w:t xml:space="preserve"> Isto significa, em primeiro lugar, a valorização das comunidades e os seus valores culturais e, em segundo, a criação de condições para o surgimento de pequenas e médias empresas ligadas ao artesanato </w:t>
      </w:r>
      <w:r w:rsidRPr="00EB738E">
        <w:rPr>
          <w:rFonts w:ascii="Times New Roman" w:eastAsia="Times New Roman" w:hAnsi="Times New Roman" w:cs="Times New Roman"/>
          <w:color w:val="000000" w:themeColor="text1"/>
          <w:sz w:val="24"/>
          <w:szCs w:val="24"/>
        </w:rPr>
        <w:t>e outr</w:t>
      </w:r>
      <w:r>
        <w:rPr>
          <w:rFonts w:ascii="Times New Roman" w:eastAsia="Times New Roman" w:hAnsi="Times New Roman" w:cs="Times New Roman"/>
          <w:color w:val="000000" w:themeColor="text1"/>
          <w:sz w:val="24"/>
          <w:szCs w:val="24"/>
        </w:rPr>
        <w:t xml:space="preserve">as áreas da indústria cultural que farão </w:t>
      </w:r>
      <w:r w:rsidRPr="00EB738E">
        <w:rPr>
          <w:rFonts w:ascii="Times New Roman" w:hAnsi="Times New Roman" w:cs="Times New Roman"/>
          <w:color w:val="000000" w:themeColor="text1"/>
          <w:sz w:val="24"/>
          <w:szCs w:val="24"/>
        </w:rPr>
        <w:t>a comercialização e exportação desses produtos.</w:t>
      </w:r>
      <w:r>
        <w:rPr>
          <w:rFonts w:ascii="Times New Roman" w:hAnsi="Times New Roman" w:cs="Times New Roman"/>
          <w:color w:val="000000" w:themeColor="text1"/>
          <w:sz w:val="24"/>
          <w:szCs w:val="24"/>
        </w:rPr>
        <w:t xml:space="preserve"> </w:t>
      </w:r>
      <w:r w:rsidRPr="00EB738E">
        <w:rPr>
          <w:rFonts w:ascii="Times New Roman" w:hAnsi="Times New Roman" w:cs="Times New Roman"/>
          <w:color w:val="000000" w:themeColor="text1"/>
          <w:sz w:val="24"/>
          <w:szCs w:val="24"/>
        </w:rPr>
        <w:t xml:space="preserve">   </w:t>
      </w:r>
    </w:p>
    <w:p w:rsidR="00240885" w:rsidRPr="0003507F" w:rsidRDefault="00240885" w:rsidP="00240885">
      <w:pPr>
        <w:spacing w:after="0" w:line="360" w:lineRule="auto"/>
        <w:jc w:val="both"/>
        <w:rPr>
          <w:rFonts w:ascii="Times New Roman" w:hAnsi="Times New Roman" w:cs="Times New Roman"/>
          <w:color w:val="000000" w:themeColor="text1"/>
          <w:sz w:val="24"/>
          <w:szCs w:val="24"/>
        </w:rPr>
      </w:pPr>
      <w:r w:rsidRPr="0003507F">
        <w:rPr>
          <w:rFonts w:ascii="Times New Roman" w:hAnsi="Times New Roman" w:cs="Times New Roman"/>
          <w:color w:val="000000" w:themeColor="text1"/>
          <w:sz w:val="24"/>
          <w:szCs w:val="24"/>
        </w:rPr>
        <w:tab/>
        <w:t xml:space="preserve">Como tornar o fundo sustentável? É de suma importância citar que, embora a criação do fundo seja uma realidade, o mesmo para ser viável deverá, no modelo que se propõe, obedecer </w:t>
      </w:r>
      <w:r>
        <w:rPr>
          <w:rFonts w:ascii="Times New Roman" w:hAnsi="Times New Roman" w:cs="Times New Roman"/>
          <w:color w:val="000000" w:themeColor="text1"/>
          <w:sz w:val="24"/>
          <w:szCs w:val="24"/>
        </w:rPr>
        <w:t xml:space="preserve">a </w:t>
      </w:r>
      <w:r w:rsidRPr="0003507F">
        <w:rPr>
          <w:rFonts w:ascii="Times New Roman" w:hAnsi="Times New Roman" w:cs="Times New Roman"/>
          <w:color w:val="000000" w:themeColor="text1"/>
          <w:sz w:val="24"/>
          <w:szCs w:val="24"/>
        </w:rPr>
        <w:t>três preceitos: gestão autónoma e credível, que não tenha ligações partidá</w:t>
      </w:r>
      <w:r>
        <w:rPr>
          <w:rFonts w:ascii="Times New Roman" w:hAnsi="Times New Roman" w:cs="Times New Roman"/>
          <w:color w:val="000000" w:themeColor="text1"/>
          <w:sz w:val="24"/>
          <w:szCs w:val="24"/>
        </w:rPr>
        <w:t>rias ou que não esteja vinculada</w:t>
      </w:r>
      <w:r w:rsidRPr="0003507F">
        <w:rPr>
          <w:rFonts w:ascii="Times New Roman" w:hAnsi="Times New Roman" w:cs="Times New Roman"/>
          <w:color w:val="000000" w:themeColor="text1"/>
          <w:sz w:val="24"/>
          <w:szCs w:val="24"/>
        </w:rPr>
        <w:t xml:space="preserve"> aos grupos de interesses, mas também que não viole a Lei de Probidade Pública.</w:t>
      </w:r>
      <w:r w:rsidRPr="0003507F">
        <w:rPr>
          <w:rStyle w:val="Refdenotaderodap"/>
          <w:rFonts w:ascii="Times New Roman" w:hAnsi="Times New Roman" w:cs="Times New Roman"/>
          <w:color w:val="000000" w:themeColor="text1"/>
          <w:sz w:val="24"/>
          <w:szCs w:val="24"/>
        </w:rPr>
        <w:footnoteReference w:id="790"/>
      </w:r>
      <w:r w:rsidRPr="0003507F">
        <w:rPr>
          <w:rFonts w:ascii="Times New Roman" w:hAnsi="Times New Roman" w:cs="Times New Roman"/>
          <w:color w:val="000000" w:themeColor="text1"/>
          <w:sz w:val="24"/>
          <w:szCs w:val="24"/>
        </w:rPr>
        <w:t xml:space="preserve"> Em segundo, que se estabeleça, entre as prioridades, o desenvolvimento humano, porque as pessoas e os seus direitos humanos são muito mais importantes que as estatísticas económicas ou outros parâmetros quantitativos. </w:t>
      </w:r>
    </w:p>
    <w:p w:rsidR="00240885" w:rsidRDefault="00240885" w:rsidP="00240885">
      <w:pPr>
        <w:spacing w:after="0" w:line="360" w:lineRule="auto"/>
        <w:ind w:firstLine="720"/>
        <w:jc w:val="both"/>
        <w:rPr>
          <w:rFonts w:ascii="Times New Roman" w:hAnsi="Times New Roman" w:cs="Times New Roman"/>
          <w:color w:val="000000" w:themeColor="text1"/>
          <w:sz w:val="24"/>
          <w:szCs w:val="24"/>
        </w:rPr>
      </w:pPr>
      <w:r w:rsidRPr="0003507F">
        <w:rPr>
          <w:rFonts w:ascii="Times New Roman" w:hAnsi="Times New Roman" w:cs="Times New Roman"/>
          <w:color w:val="000000" w:themeColor="text1"/>
          <w:sz w:val="24"/>
          <w:szCs w:val="24"/>
        </w:rPr>
        <w:t xml:space="preserve">O fundo soberano não é por assim dizer um instrumento financeiro </w:t>
      </w:r>
      <w:r w:rsidRPr="0003507F">
        <w:rPr>
          <w:rFonts w:ascii="Times New Roman" w:hAnsi="Times New Roman" w:cs="Times New Roman"/>
          <w:i/>
          <w:color w:val="000000" w:themeColor="text1"/>
          <w:sz w:val="24"/>
          <w:szCs w:val="24"/>
        </w:rPr>
        <w:t>ad hoc,</w:t>
      </w:r>
      <w:r w:rsidRPr="0003507F">
        <w:rPr>
          <w:rFonts w:ascii="Times New Roman" w:hAnsi="Times New Roman" w:cs="Times New Roman"/>
          <w:color w:val="000000" w:themeColor="text1"/>
          <w:sz w:val="24"/>
          <w:szCs w:val="24"/>
        </w:rPr>
        <w:t xml:space="preserve"> para resolver as crises político-militares sistemáticas, nem para corrigir situações de emergências provocadas pelas políticas desastrosas, essencialmente o endividamento ilegal (as chamadas dívidas ocultas) e a recapitalização de bancos. O terceiro e mais importante, a sua gestão deve </w:t>
      </w:r>
      <w:r w:rsidRPr="0003507F">
        <w:rPr>
          <w:rFonts w:ascii="Times New Roman" w:hAnsi="Times New Roman" w:cs="Times New Roman"/>
          <w:color w:val="000000" w:themeColor="text1"/>
          <w:sz w:val="24"/>
          <w:szCs w:val="24"/>
        </w:rPr>
        <w:lastRenderedPageBreak/>
        <w:t xml:space="preserve">ser verdadeiramente democrática, em que qualquer cidadão possa ter acesso à informação, para permitir que o fundo não seja um instrumento de conflito eleitoral, político, económico, entre outros. </w:t>
      </w:r>
    </w:p>
    <w:p w:rsidR="00240885" w:rsidRPr="0003507F" w:rsidRDefault="00240885" w:rsidP="00240885">
      <w:pPr>
        <w:spacing w:after="0"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Significando que </w:t>
      </w:r>
      <w:r w:rsidRPr="0003507F">
        <w:rPr>
          <w:rFonts w:ascii="Times New Roman" w:hAnsi="Times New Roman" w:cs="Times New Roman"/>
          <w:color w:val="000000" w:themeColor="text1"/>
          <w:sz w:val="24"/>
          <w:szCs w:val="24"/>
        </w:rPr>
        <w:t xml:space="preserve">o fundo soberano deve constituir um claro e evidente compromisso com </w:t>
      </w:r>
      <w:r>
        <w:rPr>
          <w:rFonts w:ascii="Times New Roman" w:hAnsi="Times New Roman" w:cs="Times New Roman"/>
          <w:color w:val="000000" w:themeColor="text1"/>
          <w:sz w:val="24"/>
          <w:szCs w:val="24"/>
        </w:rPr>
        <w:t>a ética e a vontade coletiva</w:t>
      </w:r>
      <w:r w:rsidRPr="0003507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dos </w:t>
      </w:r>
      <w:r w:rsidRPr="0003507F">
        <w:rPr>
          <w:rFonts w:ascii="Times New Roman" w:hAnsi="Times New Roman" w:cs="Times New Roman"/>
          <w:color w:val="000000" w:themeColor="text1"/>
          <w:sz w:val="24"/>
          <w:szCs w:val="24"/>
        </w:rPr>
        <w:t xml:space="preserve">27 milhões de </w:t>
      </w:r>
      <w:r>
        <w:rPr>
          <w:rFonts w:ascii="Times New Roman" w:hAnsi="Times New Roman" w:cs="Times New Roman"/>
          <w:color w:val="000000" w:themeColor="text1"/>
          <w:sz w:val="24"/>
          <w:szCs w:val="24"/>
        </w:rPr>
        <w:t>moçambicanos</w:t>
      </w:r>
      <w:r w:rsidRPr="0003507F">
        <w:rPr>
          <w:rFonts w:ascii="Times New Roman" w:hAnsi="Times New Roman" w:cs="Times New Roman"/>
          <w:color w:val="000000" w:themeColor="text1"/>
          <w:sz w:val="24"/>
          <w:szCs w:val="24"/>
        </w:rPr>
        <w:t xml:space="preserve">. Destarte, pode-se em absoluto afirmar que o fundo soberano servirá também </w:t>
      </w:r>
      <w:r>
        <w:rPr>
          <w:rFonts w:ascii="Times New Roman" w:hAnsi="Times New Roman" w:cs="Times New Roman"/>
          <w:color w:val="000000" w:themeColor="text1"/>
          <w:sz w:val="24"/>
          <w:szCs w:val="24"/>
        </w:rPr>
        <w:t xml:space="preserve">como uma “locomotiva” </w:t>
      </w:r>
      <w:r w:rsidRPr="0003507F">
        <w:rPr>
          <w:rFonts w:ascii="Times New Roman" w:hAnsi="Times New Roman" w:cs="Times New Roman"/>
          <w:color w:val="000000" w:themeColor="text1"/>
          <w:sz w:val="24"/>
          <w:szCs w:val="24"/>
        </w:rPr>
        <w:t>para a su</w:t>
      </w:r>
      <w:r>
        <w:rPr>
          <w:rFonts w:ascii="Times New Roman" w:hAnsi="Times New Roman" w:cs="Times New Roman"/>
          <w:color w:val="000000" w:themeColor="text1"/>
          <w:sz w:val="24"/>
          <w:szCs w:val="24"/>
        </w:rPr>
        <w:t>stentabilidade económica do país</w:t>
      </w:r>
      <w:r w:rsidRPr="0003507F">
        <w:rPr>
          <w:rFonts w:ascii="Times New Roman" w:hAnsi="Times New Roman" w:cs="Times New Roman"/>
          <w:color w:val="000000" w:themeColor="text1"/>
          <w:sz w:val="24"/>
          <w:szCs w:val="24"/>
        </w:rPr>
        <w:t xml:space="preserve">, quando os recursos não forem mais as principais alternativas para </w:t>
      </w:r>
      <w:r>
        <w:rPr>
          <w:rFonts w:ascii="Times New Roman" w:hAnsi="Times New Roman" w:cs="Times New Roman"/>
          <w:color w:val="000000" w:themeColor="text1"/>
          <w:sz w:val="24"/>
          <w:szCs w:val="24"/>
        </w:rPr>
        <w:t xml:space="preserve">impulsionar </w:t>
      </w:r>
      <w:r w:rsidRPr="0003507F">
        <w:rPr>
          <w:rFonts w:ascii="Times New Roman" w:hAnsi="Times New Roman" w:cs="Times New Roman"/>
          <w:color w:val="000000" w:themeColor="text1"/>
          <w:sz w:val="24"/>
          <w:szCs w:val="24"/>
        </w:rPr>
        <w:t>o crescimento material</w:t>
      </w:r>
      <w:r>
        <w:rPr>
          <w:rFonts w:ascii="Times New Roman" w:hAnsi="Times New Roman" w:cs="Times New Roman"/>
          <w:color w:val="000000" w:themeColor="text1"/>
          <w:sz w:val="24"/>
          <w:szCs w:val="24"/>
        </w:rPr>
        <w:t xml:space="preserve"> de Moçambique</w:t>
      </w:r>
      <w:r w:rsidRPr="0003507F">
        <w:rPr>
          <w:rFonts w:ascii="Times New Roman" w:hAnsi="Times New Roman" w:cs="Times New Roman"/>
          <w:color w:val="000000" w:themeColor="text1"/>
          <w:sz w:val="24"/>
          <w:szCs w:val="24"/>
        </w:rPr>
        <w:t xml:space="preserve">.       </w:t>
      </w:r>
    </w:p>
    <w:p w:rsidR="00240885" w:rsidRDefault="00240885" w:rsidP="0024088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 modelo olha também particular atenção às políticas públicas, devem incidir sobre as necessidades prementes do país, no provimento de serviços públicos de qualidade, destacando os seguintes: saúde, educação, transporte coletivo e segurança pública, empregabilidade. </w:t>
      </w:r>
      <w:r w:rsidRPr="006779CD">
        <w:rPr>
          <w:rFonts w:ascii="Times New Roman" w:hAnsi="Times New Roman" w:cs="Times New Roman"/>
          <w:sz w:val="24"/>
          <w:szCs w:val="24"/>
        </w:rPr>
        <w:t>O modelo abre espaço para o fortalecimento das Parcerias Público-</w:t>
      </w:r>
      <w:r>
        <w:rPr>
          <w:rFonts w:ascii="Times New Roman" w:hAnsi="Times New Roman" w:cs="Times New Roman"/>
          <w:sz w:val="24"/>
          <w:szCs w:val="24"/>
        </w:rPr>
        <w:t>Privadas</w:t>
      </w:r>
      <w:r w:rsidRPr="006779CD">
        <w:rPr>
          <w:rFonts w:ascii="Times New Roman" w:hAnsi="Times New Roman" w:cs="Times New Roman"/>
          <w:sz w:val="24"/>
          <w:szCs w:val="24"/>
        </w:rPr>
        <w:t xml:space="preserve"> (PPP)</w:t>
      </w:r>
      <w:r>
        <w:rPr>
          <w:rFonts w:ascii="Times New Roman" w:hAnsi="Times New Roman" w:cs="Times New Roman"/>
          <w:sz w:val="24"/>
          <w:szCs w:val="24"/>
        </w:rPr>
        <w:t>, que são</w:t>
      </w:r>
      <w:r w:rsidRPr="006779CD">
        <w:rPr>
          <w:rFonts w:ascii="Times New Roman" w:hAnsi="Times New Roman" w:cs="Times New Roman"/>
          <w:sz w:val="24"/>
          <w:szCs w:val="24"/>
        </w:rPr>
        <w:t xml:space="preserve"> importante</w:t>
      </w:r>
      <w:r>
        <w:rPr>
          <w:rFonts w:ascii="Times New Roman" w:hAnsi="Times New Roman" w:cs="Times New Roman"/>
          <w:sz w:val="24"/>
          <w:szCs w:val="24"/>
        </w:rPr>
        <w:t>s</w:t>
      </w:r>
      <w:r w:rsidRPr="006779CD">
        <w:rPr>
          <w:rFonts w:ascii="Times New Roman" w:hAnsi="Times New Roman" w:cs="Times New Roman"/>
          <w:sz w:val="24"/>
          <w:szCs w:val="24"/>
        </w:rPr>
        <w:t xml:space="preserve"> para </w:t>
      </w:r>
      <w:r>
        <w:rPr>
          <w:rFonts w:ascii="Times New Roman" w:hAnsi="Times New Roman" w:cs="Times New Roman"/>
          <w:sz w:val="24"/>
          <w:szCs w:val="24"/>
        </w:rPr>
        <w:t>d</w:t>
      </w:r>
      <w:r w:rsidRPr="006779CD">
        <w:rPr>
          <w:rFonts w:ascii="Times New Roman" w:hAnsi="Times New Roman" w:cs="Times New Roman"/>
          <w:sz w:val="24"/>
          <w:szCs w:val="24"/>
        </w:rPr>
        <w:t>esenvolve</w:t>
      </w:r>
      <w:r>
        <w:rPr>
          <w:rFonts w:ascii="Times New Roman" w:hAnsi="Times New Roman" w:cs="Times New Roman"/>
          <w:sz w:val="24"/>
          <w:szCs w:val="24"/>
        </w:rPr>
        <w:t>r</w:t>
      </w:r>
      <w:r w:rsidRPr="006779CD">
        <w:rPr>
          <w:rFonts w:ascii="Times New Roman" w:hAnsi="Times New Roman" w:cs="Times New Roman"/>
          <w:sz w:val="24"/>
          <w:szCs w:val="24"/>
        </w:rPr>
        <w:t xml:space="preserve"> a terceirização de serviços</w:t>
      </w:r>
      <w:r>
        <w:rPr>
          <w:rFonts w:ascii="Times New Roman" w:hAnsi="Times New Roman" w:cs="Times New Roman"/>
          <w:sz w:val="24"/>
          <w:szCs w:val="24"/>
        </w:rPr>
        <w:t xml:space="preserve">, criando assim </w:t>
      </w:r>
      <w:r w:rsidRPr="006779CD">
        <w:rPr>
          <w:rFonts w:ascii="Times New Roman" w:hAnsi="Times New Roman" w:cs="Times New Roman"/>
          <w:sz w:val="24"/>
          <w:szCs w:val="24"/>
        </w:rPr>
        <w:t>oportunidade</w:t>
      </w:r>
      <w:r>
        <w:rPr>
          <w:rFonts w:ascii="Times New Roman" w:hAnsi="Times New Roman" w:cs="Times New Roman"/>
          <w:sz w:val="24"/>
          <w:szCs w:val="24"/>
        </w:rPr>
        <w:t>s</w:t>
      </w:r>
      <w:r w:rsidRPr="006779CD">
        <w:rPr>
          <w:rFonts w:ascii="Times New Roman" w:hAnsi="Times New Roman" w:cs="Times New Roman"/>
          <w:sz w:val="24"/>
          <w:szCs w:val="24"/>
        </w:rPr>
        <w:t xml:space="preserve"> em termos de geração de novos empregos</w:t>
      </w:r>
      <w:r>
        <w:rPr>
          <w:rFonts w:ascii="Times New Roman" w:hAnsi="Times New Roman" w:cs="Times New Roman"/>
          <w:sz w:val="24"/>
          <w:szCs w:val="24"/>
        </w:rPr>
        <w:t xml:space="preserve">. </w:t>
      </w:r>
    </w:p>
    <w:p w:rsidR="00240885" w:rsidRDefault="00240885" w:rsidP="0024088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questão de </w:t>
      </w:r>
      <w:r w:rsidRPr="00934ACA">
        <w:rPr>
          <w:rFonts w:ascii="Times New Roman" w:hAnsi="Times New Roman" w:cs="Times New Roman"/>
          <w:i/>
          <w:sz w:val="24"/>
          <w:szCs w:val="24"/>
        </w:rPr>
        <w:t>checks and balance</w:t>
      </w:r>
      <w:r>
        <w:rPr>
          <w:rFonts w:ascii="Times New Roman" w:hAnsi="Times New Roman" w:cs="Times New Roman"/>
          <w:i/>
          <w:sz w:val="24"/>
          <w:szCs w:val="24"/>
        </w:rPr>
        <w:t>s</w:t>
      </w:r>
      <w:r>
        <w:rPr>
          <w:rFonts w:ascii="Times New Roman" w:hAnsi="Times New Roman" w:cs="Times New Roman"/>
          <w:sz w:val="24"/>
          <w:szCs w:val="24"/>
        </w:rPr>
        <w:t xml:space="preserve"> é importante para a </w:t>
      </w:r>
      <w:r w:rsidRPr="00934ACA">
        <w:rPr>
          <w:rFonts w:ascii="Times New Roman" w:hAnsi="Times New Roman" w:cs="Times New Roman"/>
          <w:sz w:val="24"/>
          <w:szCs w:val="24"/>
        </w:rPr>
        <w:t xml:space="preserve">prestação de contas </w:t>
      </w:r>
      <w:r>
        <w:rPr>
          <w:rFonts w:ascii="Times New Roman" w:hAnsi="Times New Roman" w:cs="Times New Roman"/>
          <w:sz w:val="24"/>
          <w:szCs w:val="24"/>
        </w:rPr>
        <w:t xml:space="preserve">públicas, </w:t>
      </w:r>
      <w:r w:rsidRPr="00934ACA">
        <w:rPr>
          <w:rFonts w:ascii="Times New Roman" w:hAnsi="Times New Roman" w:cs="Times New Roman"/>
          <w:sz w:val="24"/>
          <w:szCs w:val="24"/>
        </w:rPr>
        <w:t>contratos</w:t>
      </w:r>
      <w:r>
        <w:rPr>
          <w:rFonts w:ascii="Times New Roman" w:hAnsi="Times New Roman" w:cs="Times New Roman"/>
          <w:sz w:val="24"/>
          <w:szCs w:val="24"/>
        </w:rPr>
        <w:t xml:space="preserve"> e </w:t>
      </w:r>
      <w:r w:rsidRPr="00934ACA">
        <w:rPr>
          <w:rFonts w:ascii="Times New Roman" w:hAnsi="Times New Roman" w:cs="Times New Roman"/>
          <w:sz w:val="24"/>
          <w:szCs w:val="24"/>
        </w:rPr>
        <w:t xml:space="preserve">concessões rubricados </w:t>
      </w:r>
      <w:r>
        <w:rPr>
          <w:rFonts w:ascii="Times New Roman" w:hAnsi="Times New Roman" w:cs="Times New Roman"/>
          <w:sz w:val="24"/>
          <w:szCs w:val="24"/>
        </w:rPr>
        <w:t xml:space="preserve">envolvendo </w:t>
      </w:r>
      <w:r w:rsidRPr="00934ACA">
        <w:rPr>
          <w:rFonts w:ascii="Times New Roman" w:hAnsi="Times New Roman" w:cs="Times New Roman"/>
          <w:sz w:val="24"/>
          <w:szCs w:val="24"/>
        </w:rPr>
        <w:t>as empresas transnacionais que operam no país.</w:t>
      </w:r>
      <w:r>
        <w:rPr>
          <w:rFonts w:ascii="Times New Roman" w:hAnsi="Times New Roman" w:cs="Times New Roman"/>
          <w:sz w:val="24"/>
          <w:szCs w:val="24"/>
        </w:rPr>
        <w:t xml:space="preserve"> A teoria de </w:t>
      </w:r>
      <w:r w:rsidRPr="00934ACA">
        <w:rPr>
          <w:rFonts w:ascii="Times New Roman" w:hAnsi="Times New Roman" w:cs="Times New Roman"/>
          <w:i/>
          <w:sz w:val="24"/>
          <w:szCs w:val="24"/>
        </w:rPr>
        <w:t>checks and balance</w:t>
      </w:r>
      <w:r>
        <w:rPr>
          <w:rFonts w:ascii="Times New Roman" w:hAnsi="Times New Roman" w:cs="Times New Roman"/>
          <w:i/>
          <w:sz w:val="24"/>
          <w:szCs w:val="24"/>
        </w:rPr>
        <w:t>s</w:t>
      </w:r>
      <w:r>
        <w:rPr>
          <w:rFonts w:ascii="Times New Roman" w:hAnsi="Times New Roman" w:cs="Times New Roman"/>
          <w:sz w:val="24"/>
          <w:szCs w:val="24"/>
        </w:rPr>
        <w:t xml:space="preserve"> visa ainda garantir maior cobrança de impostos, </w:t>
      </w:r>
      <w:r w:rsidRPr="00025DC5">
        <w:rPr>
          <w:rFonts w:ascii="Times New Roman" w:eastAsia="Times New Roman" w:hAnsi="Times New Roman" w:cs="Times New Roman"/>
          <w:sz w:val="24"/>
          <w:szCs w:val="24"/>
        </w:rPr>
        <w:t>transparência</w:t>
      </w:r>
      <w:r>
        <w:rPr>
          <w:rFonts w:ascii="Times New Roman" w:eastAsia="Times New Roman" w:hAnsi="Times New Roman" w:cs="Times New Roman"/>
          <w:sz w:val="24"/>
          <w:szCs w:val="24"/>
        </w:rPr>
        <w:t>, participação dos cidadãos no controle e fiscalização dos atos públicos, o</w:t>
      </w:r>
      <w:r w:rsidRPr="00025DC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qu</w:t>
      </w:r>
      <w:r w:rsidRPr="00025DC5">
        <w:rPr>
          <w:rFonts w:ascii="Times New Roman" w:eastAsia="Times New Roman" w:hAnsi="Times New Roman" w:cs="Times New Roman"/>
          <w:sz w:val="24"/>
          <w:szCs w:val="24"/>
        </w:rPr>
        <w:t xml:space="preserve">e </w:t>
      </w:r>
      <w:r>
        <w:rPr>
          <w:rFonts w:ascii="Times New Roman" w:eastAsia="Times New Roman" w:hAnsi="Times New Roman" w:cs="Times New Roman"/>
          <w:sz w:val="24"/>
          <w:szCs w:val="24"/>
        </w:rPr>
        <w:t xml:space="preserve">torna o governo mais democrático. </w:t>
      </w:r>
    </w:p>
    <w:p w:rsidR="00240885" w:rsidRDefault="00240885" w:rsidP="00240885">
      <w:pPr>
        <w:spacing w:after="0" w:line="360" w:lineRule="auto"/>
        <w:ind w:firstLine="720"/>
        <w:jc w:val="both"/>
        <w:rPr>
          <w:rFonts w:ascii="Times New Roman" w:hAnsi="Times New Roman" w:cs="Times New Roman"/>
          <w:color w:val="000000" w:themeColor="text1"/>
          <w:sz w:val="24"/>
          <w:szCs w:val="24"/>
        </w:rPr>
      </w:pPr>
      <w:r w:rsidRPr="003F0D4B">
        <w:rPr>
          <w:rFonts w:ascii="Times New Roman" w:eastAsia="Times New Roman" w:hAnsi="Times New Roman" w:cs="Times New Roman"/>
          <w:color w:val="000000" w:themeColor="text1"/>
          <w:sz w:val="24"/>
          <w:szCs w:val="24"/>
        </w:rPr>
        <w:t xml:space="preserve">Relativamente às empresas transnacionais, </w:t>
      </w:r>
      <w:r w:rsidRPr="003F0D4B">
        <w:rPr>
          <w:rFonts w:ascii="Times New Roman" w:hAnsi="Times New Roman" w:cs="Times New Roman"/>
          <w:color w:val="000000" w:themeColor="text1"/>
          <w:sz w:val="24"/>
          <w:szCs w:val="24"/>
        </w:rPr>
        <w:t>a responsabilidade social já existe no modelo tradicional, mas descura a proteção das comunidades locais (</w:t>
      </w:r>
      <w:r w:rsidRPr="003F0D4B">
        <w:rPr>
          <w:rFonts w:ascii="Times New Roman" w:hAnsi="Times New Roman" w:cs="Times New Roman"/>
          <w:i/>
          <w:color w:val="000000" w:themeColor="text1"/>
          <w:sz w:val="24"/>
          <w:szCs w:val="24"/>
        </w:rPr>
        <w:t>stakeholders</w:t>
      </w:r>
      <w:r w:rsidRPr="003F0D4B">
        <w:rPr>
          <w:rFonts w:ascii="Times New Roman" w:hAnsi="Times New Roman" w:cs="Times New Roman"/>
          <w:color w:val="000000" w:themeColor="text1"/>
          <w:sz w:val="24"/>
          <w:szCs w:val="24"/>
        </w:rPr>
        <w:t>)</w:t>
      </w:r>
      <w:r w:rsidRPr="003F0D4B">
        <w:rPr>
          <w:color w:val="000000" w:themeColor="text1"/>
          <w:sz w:val="24"/>
          <w:szCs w:val="24"/>
        </w:rPr>
        <w:t xml:space="preserve"> </w:t>
      </w:r>
      <w:r w:rsidRPr="003F0D4B">
        <w:rPr>
          <w:rFonts w:ascii="Times New Roman" w:hAnsi="Times New Roman" w:cs="Times New Roman"/>
          <w:color w:val="000000" w:themeColor="text1"/>
          <w:sz w:val="24"/>
          <w:szCs w:val="24"/>
        </w:rPr>
        <w:t xml:space="preserve">nos benefícios e gestão das coisas públicas. A responsabilidade social não deve constituir um desejo cuja realização depende da produção das empresas transnacionais. </w:t>
      </w:r>
    </w:p>
    <w:p w:rsidR="00240885" w:rsidRPr="003F0D4B" w:rsidRDefault="00240885" w:rsidP="00240885">
      <w:pPr>
        <w:spacing w:after="0" w:line="360" w:lineRule="auto"/>
        <w:ind w:firstLine="720"/>
        <w:jc w:val="both"/>
        <w:rPr>
          <w:rFonts w:ascii="Times New Roman" w:hAnsi="Times New Roman" w:cs="Times New Roman"/>
          <w:color w:val="000000" w:themeColor="text1"/>
          <w:sz w:val="24"/>
          <w:szCs w:val="24"/>
        </w:rPr>
      </w:pPr>
      <w:r w:rsidRPr="003F0D4B">
        <w:rPr>
          <w:rFonts w:ascii="Times New Roman" w:hAnsi="Times New Roman" w:cs="Times New Roman"/>
          <w:color w:val="000000" w:themeColor="text1"/>
          <w:sz w:val="24"/>
          <w:szCs w:val="24"/>
        </w:rPr>
        <w:t xml:space="preserve">Esta situação é constante, porquanto as empresas ativam os planos de responsabilidade social em função de </w:t>
      </w:r>
      <w:r>
        <w:rPr>
          <w:rFonts w:ascii="Times New Roman" w:hAnsi="Times New Roman" w:cs="Times New Roman"/>
          <w:color w:val="000000" w:themeColor="text1"/>
          <w:sz w:val="24"/>
          <w:szCs w:val="24"/>
        </w:rPr>
        <w:t>elevadas taxas de lucro que obtê</w:t>
      </w:r>
      <w:r w:rsidRPr="003F0D4B">
        <w:rPr>
          <w:rFonts w:ascii="Times New Roman" w:hAnsi="Times New Roman" w:cs="Times New Roman"/>
          <w:color w:val="000000" w:themeColor="text1"/>
          <w:sz w:val="24"/>
          <w:szCs w:val="24"/>
        </w:rPr>
        <w:t>m, fa</w:t>
      </w:r>
      <w:r>
        <w:rPr>
          <w:rFonts w:ascii="Times New Roman" w:hAnsi="Times New Roman" w:cs="Times New Roman"/>
          <w:color w:val="000000" w:themeColor="text1"/>
          <w:sz w:val="24"/>
          <w:szCs w:val="24"/>
        </w:rPr>
        <w:t>c</w:t>
      </w:r>
      <w:r w:rsidRPr="003F0D4B">
        <w:rPr>
          <w:rFonts w:ascii="Times New Roman" w:hAnsi="Times New Roman" w:cs="Times New Roman"/>
          <w:color w:val="000000" w:themeColor="text1"/>
          <w:sz w:val="24"/>
          <w:szCs w:val="24"/>
        </w:rPr>
        <w:t xml:space="preserve">to que inviabilizou inúmeras vezes os projetos das comunidades. A responsabilidade social, um direito legal das comunidades, não foi constituída para ser um instrumento de caridade, mas com o propósito de subsidiar projetos de investimentos para impulsionar negócios económicos dos cidadãos.        </w:t>
      </w:r>
    </w:p>
    <w:p w:rsidR="00240885" w:rsidRPr="00E26872" w:rsidRDefault="00240885" w:rsidP="00240885">
      <w:pPr>
        <w:spacing w:after="0" w:line="360" w:lineRule="auto"/>
        <w:ind w:firstLine="720"/>
        <w:jc w:val="both"/>
        <w:rPr>
          <w:rFonts w:ascii="Times New Roman" w:eastAsia="Times New Roman" w:hAnsi="Times New Roman" w:cs="Times New Roman"/>
          <w:color w:val="000000" w:themeColor="text1"/>
          <w:sz w:val="24"/>
          <w:szCs w:val="24"/>
        </w:rPr>
      </w:pPr>
      <w:r w:rsidRPr="002436EE">
        <w:rPr>
          <w:rFonts w:ascii="Times New Roman" w:hAnsi="Times New Roman" w:cs="Times New Roman"/>
          <w:sz w:val="24"/>
          <w:szCs w:val="24"/>
        </w:rPr>
        <w:t>No atual modelo, o estado de direito não é reafirmado para impedir os abusos que têm sido cometidos pelas empresas, conforme acentua Osório “</w:t>
      </w:r>
      <w:r w:rsidRPr="002436EE">
        <w:rPr>
          <w:rFonts w:ascii="Times New Roman" w:eastAsia="Times New Roman" w:hAnsi="Times New Roman" w:cs="Times New Roman"/>
          <w:sz w:val="24"/>
          <w:szCs w:val="24"/>
        </w:rPr>
        <w:t xml:space="preserve">Até agora o Estado não reage à violação dos direitos humanos pelas empresas, outrossim há uma reacção musculada do </w:t>
      </w:r>
      <w:r w:rsidRPr="002436EE">
        <w:rPr>
          <w:rFonts w:ascii="Times New Roman" w:eastAsia="Times New Roman" w:hAnsi="Times New Roman" w:cs="Times New Roman"/>
          <w:sz w:val="24"/>
          <w:szCs w:val="24"/>
        </w:rPr>
        <w:lastRenderedPageBreak/>
        <w:t>governo contra as OSC que procuram defender os direitos humanos.”</w:t>
      </w:r>
      <w:r w:rsidRPr="002436EE">
        <w:rPr>
          <w:rStyle w:val="Refdenotaderodap"/>
          <w:rFonts w:ascii="Times New Roman" w:eastAsia="Times New Roman" w:hAnsi="Times New Roman" w:cs="Times New Roman"/>
          <w:sz w:val="24"/>
          <w:szCs w:val="24"/>
        </w:rPr>
        <w:footnoteReference w:id="791"/>
      </w:r>
      <w:r w:rsidRPr="002436EE">
        <w:rPr>
          <w:rFonts w:ascii="Times New Roman" w:eastAsia="Times New Roman" w:hAnsi="Times New Roman" w:cs="Times New Roman"/>
          <w:sz w:val="24"/>
          <w:szCs w:val="24"/>
        </w:rPr>
        <w:t xml:space="preserve"> </w:t>
      </w:r>
      <w:r w:rsidRPr="002436EE">
        <w:rPr>
          <w:rFonts w:ascii="Times New Roman" w:hAnsi="Times New Roman" w:cs="Times New Roman"/>
          <w:sz w:val="24"/>
          <w:szCs w:val="24"/>
        </w:rPr>
        <w:t>Por isso é apanágio deste modelo prever ações integradas de empoderamento das comunidades locais, uma vez que</w:t>
      </w:r>
      <w:r>
        <w:rPr>
          <w:rFonts w:ascii="Times New Roman" w:hAnsi="Times New Roman" w:cs="Times New Roman"/>
          <w:sz w:val="24"/>
          <w:szCs w:val="24"/>
        </w:rPr>
        <w:t xml:space="preserve"> se encontram</w:t>
      </w:r>
      <w:r w:rsidRPr="002436EE">
        <w:rPr>
          <w:rFonts w:ascii="Times New Roman" w:hAnsi="Times New Roman" w:cs="Times New Roman"/>
          <w:sz w:val="24"/>
          <w:szCs w:val="24"/>
        </w:rPr>
        <w:t xml:space="preserve"> desprovidas de experiências na área de gestão de projetos de geração de rendimentos, </w:t>
      </w:r>
      <w:r w:rsidRPr="00E26872">
        <w:rPr>
          <w:rFonts w:ascii="Times New Roman" w:hAnsi="Times New Roman" w:cs="Times New Roman"/>
          <w:color w:val="000000" w:themeColor="text1"/>
          <w:sz w:val="24"/>
          <w:szCs w:val="24"/>
        </w:rPr>
        <w:t>planeamento estratégico para salvaguardar os direitos humanos, entre outras situações de vulnerabilidade social.</w:t>
      </w:r>
    </w:p>
    <w:p w:rsidR="00240885" w:rsidRPr="00E26872" w:rsidRDefault="00240885" w:rsidP="00240885">
      <w:pPr>
        <w:spacing w:after="0" w:line="360" w:lineRule="auto"/>
        <w:ind w:firstLine="720"/>
        <w:jc w:val="both"/>
        <w:rPr>
          <w:rFonts w:ascii="Times New Roman" w:eastAsia="Times New Roman" w:hAnsi="Times New Roman" w:cs="Times New Roman"/>
          <w:color w:val="000000" w:themeColor="text1"/>
          <w:sz w:val="24"/>
          <w:szCs w:val="24"/>
        </w:rPr>
      </w:pPr>
      <w:r w:rsidRPr="00E26872">
        <w:rPr>
          <w:rFonts w:ascii="Times New Roman" w:eastAsia="Times New Roman" w:hAnsi="Times New Roman" w:cs="Times New Roman"/>
          <w:color w:val="000000" w:themeColor="text1"/>
          <w:sz w:val="24"/>
          <w:szCs w:val="24"/>
        </w:rPr>
        <w:t>A essência deste modelo, que orienta para uma maior comunicação e coordenação entre as partes interessadas no processo de exploração dos recursos naturais (Estado, cidadãos e empresas transnacionais), defende um crescimento material baseado nos direitos humanos. Em síntese, a exploração dos recursos naturais não deve, em circunstância alguma, subjugar os direitos humanos das comunidades afetadas e da população em geral.</w:t>
      </w:r>
    </w:p>
    <w:p w:rsidR="00240885" w:rsidRDefault="00240885"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F60C7F" w:rsidRDefault="00F60C7F" w:rsidP="00240885">
      <w:pPr>
        <w:spacing w:after="0" w:line="360" w:lineRule="auto"/>
        <w:jc w:val="both"/>
        <w:rPr>
          <w:rFonts w:ascii="Times New Roman" w:hAnsi="Times New Roman" w:cs="Times New Roman"/>
          <w:color w:val="000000" w:themeColor="text1"/>
          <w:sz w:val="24"/>
          <w:szCs w:val="24"/>
        </w:rPr>
      </w:pPr>
    </w:p>
    <w:p w:rsidR="002443FE" w:rsidRDefault="002443FE">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9D3AEB" w:rsidRDefault="00CE0863" w:rsidP="009B2F0C">
      <w:pPr>
        <w:pStyle w:val="Cabealho1"/>
        <w:jc w:val="center"/>
      </w:pPr>
      <w:bookmarkStart w:id="97" w:name="_Toc493520401"/>
      <w:r w:rsidRPr="00C0300C">
        <w:lastRenderedPageBreak/>
        <w:t>REFERÊNCIAS BIBLIOGRÁFICAS</w:t>
      </w:r>
      <w:bookmarkEnd w:id="97"/>
    </w:p>
    <w:p w:rsidR="00C0300C" w:rsidRPr="000118E5" w:rsidRDefault="00C0300C" w:rsidP="004225E2">
      <w:pPr>
        <w:autoSpaceDE w:val="0"/>
        <w:autoSpaceDN w:val="0"/>
        <w:adjustRightInd w:val="0"/>
        <w:spacing w:after="0" w:line="360" w:lineRule="auto"/>
        <w:jc w:val="both"/>
        <w:rPr>
          <w:rFonts w:ascii="Times New Roman" w:eastAsia="Times New Roman" w:hAnsi="Times New Roman" w:cs="Times New Roman"/>
          <w:b/>
          <w:sz w:val="24"/>
          <w:szCs w:val="24"/>
          <w:lang w:eastAsia="pt-PT"/>
        </w:rPr>
      </w:pPr>
    </w:p>
    <w:p w:rsidR="009D3AEB" w:rsidRPr="000118E5" w:rsidRDefault="00CE0863" w:rsidP="004225E2">
      <w:pPr>
        <w:pStyle w:val="Textodenotaderodap"/>
        <w:spacing w:line="360" w:lineRule="auto"/>
        <w:jc w:val="both"/>
        <w:rPr>
          <w:rFonts w:ascii="Times New Roman" w:hAnsi="Times New Roman" w:cs="Times New Roman"/>
          <w:b/>
          <w:bCs/>
          <w:color w:val="000000" w:themeColor="text1"/>
          <w:sz w:val="24"/>
          <w:szCs w:val="24"/>
        </w:rPr>
      </w:pPr>
      <w:r w:rsidRPr="000118E5">
        <w:rPr>
          <w:rFonts w:ascii="Times New Roman" w:hAnsi="Times New Roman" w:cs="Times New Roman"/>
          <w:bCs/>
          <w:color w:val="000000" w:themeColor="text1"/>
          <w:sz w:val="24"/>
          <w:szCs w:val="24"/>
        </w:rPr>
        <w:t>AAPENGNUO, Clement Mweyang –</w:t>
      </w:r>
      <w:r w:rsidRPr="000118E5">
        <w:rPr>
          <w:rFonts w:ascii="Times New Roman" w:hAnsi="Times New Roman" w:cs="Times New Roman"/>
          <w:b/>
          <w:bCs/>
          <w:color w:val="000000" w:themeColor="text1"/>
          <w:sz w:val="24"/>
          <w:szCs w:val="24"/>
        </w:rPr>
        <w:t xml:space="preserve"> Interpretação Er</w:t>
      </w:r>
      <w:r w:rsidR="009D3AEB" w:rsidRPr="000118E5">
        <w:rPr>
          <w:rFonts w:ascii="Times New Roman" w:hAnsi="Times New Roman" w:cs="Times New Roman"/>
          <w:b/>
          <w:bCs/>
          <w:color w:val="000000" w:themeColor="text1"/>
          <w:sz w:val="24"/>
          <w:szCs w:val="24"/>
        </w:rPr>
        <w:t xml:space="preserve">rónea dos Conflitos Étnicos em  </w:t>
      </w:r>
    </w:p>
    <w:p w:rsidR="00CE0863" w:rsidRPr="000118E5" w:rsidRDefault="00CE0863" w:rsidP="004225E2">
      <w:pPr>
        <w:pStyle w:val="Textodenotaderodap"/>
        <w:spacing w:line="360" w:lineRule="auto"/>
        <w:ind w:left="720"/>
        <w:jc w:val="both"/>
        <w:rPr>
          <w:rFonts w:ascii="Times New Roman" w:hAnsi="Times New Roman" w:cs="Times New Roman"/>
          <w:b/>
          <w:bCs/>
          <w:color w:val="000000" w:themeColor="text1"/>
          <w:sz w:val="24"/>
          <w:szCs w:val="24"/>
        </w:rPr>
      </w:pPr>
      <w:r w:rsidRPr="000118E5">
        <w:rPr>
          <w:rFonts w:ascii="Times New Roman" w:hAnsi="Times New Roman" w:cs="Times New Roman"/>
          <w:b/>
          <w:bCs/>
          <w:color w:val="000000" w:themeColor="text1"/>
          <w:sz w:val="24"/>
          <w:szCs w:val="24"/>
        </w:rPr>
        <w:t>África</w:t>
      </w:r>
      <w:r w:rsidRPr="000118E5">
        <w:rPr>
          <w:rFonts w:ascii="Times New Roman" w:hAnsi="Times New Roman" w:cs="Times New Roman"/>
          <w:bCs/>
          <w:color w:val="000000" w:themeColor="text1"/>
          <w:sz w:val="24"/>
          <w:szCs w:val="24"/>
        </w:rPr>
        <w:t xml:space="preserve">. [Em linha]. </w:t>
      </w:r>
      <w:r w:rsidR="00B844A4" w:rsidRPr="000118E5">
        <w:rPr>
          <w:rFonts w:ascii="Times New Roman" w:hAnsi="Times New Roman" w:cs="Times New Roman"/>
          <w:bCs/>
          <w:color w:val="000000" w:themeColor="text1"/>
          <w:sz w:val="24"/>
          <w:szCs w:val="24"/>
        </w:rPr>
        <w:t xml:space="preserve">Washington: </w:t>
      </w:r>
      <w:r w:rsidRPr="000118E5">
        <w:rPr>
          <w:rFonts w:ascii="Times New Roman" w:hAnsi="Times New Roman" w:cs="Times New Roman"/>
          <w:bCs/>
          <w:color w:val="000000" w:themeColor="text1"/>
          <w:sz w:val="24"/>
          <w:szCs w:val="24"/>
        </w:rPr>
        <w:t>Centro de Es</w:t>
      </w:r>
      <w:r w:rsidR="00D6399B" w:rsidRPr="000118E5">
        <w:rPr>
          <w:rFonts w:ascii="Times New Roman" w:hAnsi="Times New Roman" w:cs="Times New Roman"/>
          <w:bCs/>
          <w:color w:val="000000" w:themeColor="text1"/>
          <w:sz w:val="24"/>
          <w:szCs w:val="24"/>
        </w:rPr>
        <w:t>tudos Estratégicos de África, número 4,</w:t>
      </w:r>
      <w:r w:rsidRPr="000118E5">
        <w:rPr>
          <w:rFonts w:ascii="Times New Roman" w:hAnsi="Times New Roman" w:cs="Times New Roman"/>
          <w:bCs/>
          <w:color w:val="000000" w:themeColor="text1"/>
          <w:sz w:val="24"/>
          <w:szCs w:val="24"/>
        </w:rPr>
        <w:t xml:space="preserve"> april 2010. [Consultado a 27 de dezembro de 2016]. Disponível em </w:t>
      </w:r>
      <w:hyperlink r:id="rId78" w:history="1">
        <w:r w:rsidRPr="000118E5">
          <w:rPr>
            <w:rStyle w:val="Hiperligao"/>
            <w:rFonts w:ascii="Times New Roman" w:eastAsiaTheme="majorEastAsia" w:hAnsi="Times New Roman" w:cs="Times New Roman"/>
            <w:bCs/>
            <w:sz w:val="24"/>
            <w:szCs w:val="24"/>
          </w:rPr>
          <w:t>http://africacenter.org/wp-content/uploads/2016/06/ASB04PT-Interpreta%C3%A7%C3%A3o-Err%C3%B3nea-dos-Conflitos-%C3%89tnicos-em-%C3%81frica.pdf</w:t>
        </w:r>
      </w:hyperlink>
    </w:p>
    <w:p w:rsidR="009D3AEB" w:rsidRPr="000118E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0118E5">
        <w:rPr>
          <w:rFonts w:ascii="Times New Roman" w:hAnsi="Times New Roman" w:cs="Times New Roman"/>
          <w:sz w:val="24"/>
          <w:szCs w:val="24"/>
        </w:rPr>
        <w:t>ABDALA, Sebastião – A natureza conflituosa da explo</w:t>
      </w:r>
      <w:r w:rsidR="009D3AEB" w:rsidRPr="000118E5">
        <w:rPr>
          <w:rFonts w:ascii="Times New Roman" w:hAnsi="Times New Roman" w:cs="Times New Roman"/>
          <w:sz w:val="24"/>
          <w:szCs w:val="24"/>
        </w:rPr>
        <w:t xml:space="preserve">ração dos recursos minerais na </w:t>
      </w:r>
      <w:r w:rsidRPr="000118E5">
        <w:rPr>
          <w:rFonts w:ascii="Times New Roman" w:hAnsi="Times New Roman" w:cs="Times New Roman"/>
          <w:sz w:val="24"/>
          <w:szCs w:val="24"/>
        </w:rPr>
        <w:t xml:space="preserve">África </w:t>
      </w:r>
    </w:p>
    <w:p w:rsidR="00C0300C" w:rsidRPr="000118E5" w:rsidRDefault="00CE0863" w:rsidP="004225E2">
      <w:pPr>
        <w:autoSpaceDE w:val="0"/>
        <w:autoSpaceDN w:val="0"/>
        <w:adjustRightInd w:val="0"/>
        <w:spacing w:after="0" w:line="360" w:lineRule="auto"/>
        <w:ind w:left="720"/>
        <w:jc w:val="both"/>
        <w:rPr>
          <w:rFonts w:ascii="Times New Roman" w:hAnsi="Times New Roman" w:cs="Times New Roman"/>
          <w:sz w:val="24"/>
          <w:szCs w:val="24"/>
        </w:rPr>
      </w:pPr>
      <w:r w:rsidRPr="000118E5">
        <w:rPr>
          <w:rFonts w:ascii="Times New Roman" w:hAnsi="Times New Roman" w:cs="Times New Roman"/>
          <w:sz w:val="24"/>
          <w:szCs w:val="24"/>
        </w:rPr>
        <w:t xml:space="preserve">Subsariana. In: ZECA, Emílio Jovando (Organização) – </w:t>
      </w:r>
      <w:r w:rsidRPr="000118E5">
        <w:rPr>
          <w:rFonts w:ascii="Times New Roman" w:hAnsi="Times New Roman" w:cs="Times New Roman"/>
          <w:b/>
          <w:sz w:val="24"/>
          <w:szCs w:val="24"/>
        </w:rPr>
        <w:t>Moçambique: Recursos Energéticos e Política Internacional</w:t>
      </w:r>
      <w:r w:rsidRPr="000118E5">
        <w:rPr>
          <w:rFonts w:ascii="Times New Roman" w:hAnsi="Times New Roman" w:cs="Times New Roman"/>
          <w:sz w:val="24"/>
          <w:szCs w:val="24"/>
        </w:rPr>
        <w:t xml:space="preserve">. 1ª Edição. Maputo: Escolar Editora, 2016. ISBN: 978-989-670-079-9. pp. 47-96. </w:t>
      </w:r>
    </w:p>
    <w:p w:rsidR="009D3AEB" w:rsidRPr="000118E5" w:rsidRDefault="0082324C" w:rsidP="004225E2">
      <w:pPr>
        <w:pStyle w:val="Textodenotaderodap"/>
        <w:spacing w:line="360" w:lineRule="auto"/>
        <w:jc w:val="both"/>
        <w:rPr>
          <w:rFonts w:ascii="Times New Roman" w:hAnsi="Times New Roman" w:cs="Times New Roman"/>
          <w:b/>
          <w:bCs/>
          <w:sz w:val="24"/>
          <w:szCs w:val="24"/>
        </w:rPr>
      </w:pPr>
      <w:r w:rsidRPr="000118E5">
        <w:rPr>
          <w:rFonts w:ascii="Times New Roman" w:hAnsi="Times New Roman" w:cs="Times New Roman"/>
          <w:bCs/>
          <w:sz w:val="24"/>
          <w:szCs w:val="24"/>
        </w:rPr>
        <w:t xml:space="preserve">ACEMOGLU, Daron; </w:t>
      </w:r>
      <w:r w:rsidR="00CE0863" w:rsidRPr="000118E5">
        <w:rPr>
          <w:rFonts w:ascii="Times New Roman" w:hAnsi="Times New Roman" w:cs="Times New Roman"/>
          <w:bCs/>
          <w:sz w:val="24"/>
          <w:szCs w:val="24"/>
        </w:rPr>
        <w:t xml:space="preserve">ROBINSON, James A </w:t>
      </w:r>
      <w:r w:rsidR="00CE0863" w:rsidRPr="000118E5">
        <w:rPr>
          <w:rFonts w:ascii="Times New Roman" w:hAnsi="Times New Roman" w:cs="Times New Roman"/>
          <w:b/>
          <w:bCs/>
          <w:sz w:val="24"/>
          <w:szCs w:val="24"/>
        </w:rPr>
        <w:t>-</w:t>
      </w:r>
      <w:r w:rsidR="00CE0863" w:rsidRPr="000118E5">
        <w:rPr>
          <w:rFonts w:ascii="Times New Roman" w:hAnsi="Times New Roman" w:cs="Times New Roman"/>
          <w:bCs/>
          <w:sz w:val="24"/>
          <w:szCs w:val="24"/>
        </w:rPr>
        <w:t xml:space="preserve"> </w:t>
      </w:r>
      <w:r w:rsidR="00CE0863" w:rsidRPr="000118E5">
        <w:rPr>
          <w:rFonts w:ascii="Times New Roman" w:hAnsi="Times New Roman" w:cs="Times New Roman"/>
          <w:b/>
          <w:bCs/>
          <w:sz w:val="24"/>
          <w:szCs w:val="24"/>
        </w:rPr>
        <w:t>As or</w:t>
      </w:r>
      <w:r w:rsidR="009D3AEB" w:rsidRPr="000118E5">
        <w:rPr>
          <w:rFonts w:ascii="Times New Roman" w:hAnsi="Times New Roman" w:cs="Times New Roman"/>
          <w:b/>
          <w:bCs/>
          <w:sz w:val="24"/>
          <w:szCs w:val="24"/>
        </w:rPr>
        <w:t>igens do poder, da pro</w:t>
      </w:r>
      <w:r w:rsidR="00EC5F3B" w:rsidRPr="000118E5">
        <w:rPr>
          <w:rFonts w:ascii="Times New Roman" w:hAnsi="Times New Roman" w:cs="Times New Roman"/>
          <w:b/>
          <w:bCs/>
          <w:sz w:val="24"/>
          <w:szCs w:val="24"/>
        </w:rPr>
        <w:t>s</w:t>
      </w:r>
      <w:r w:rsidR="009D3AEB" w:rsidRPr="000118E5">
        <w:rPr>
          <w:rFonts w:ascii="Times New Roman" w:hAnsi="Times New Roman" w:cs="Times New Roman"/>
          <w:b/>
          <w:bCs/>
          <w:sz w:val="24"/>
          <w:szCs w:val="24"/>
        </w:rPr>
        <w:t>pe</w:t>
      </w:r>
      <w:r w:rsidR="00EC5F3B" w:rsidRPr="000118E5">
        <w:rPr>
          <w:rFonts w:ascii="Times New Roman" w:hAnsi="Times New Roman" w:cs="Times New Roman"/>
          <w:b/>
          <w:bCs/>
          <w:sz w:val="24"/>
          <w:szCs w:val="24"/>
        </w:rPr>
        <w:t>ri</w:t>
      </w:r>
      <w:r w:rsidR="009D3AEB" w:rsidRPr="000118E5">
        <w:rPr>
          <w:rFonts w:ascii="Times New Roman" w:hAnsi="Times New Roman" w:cs="Times New Roman"/>
          <w:b/>
          <w:bCs/>
          <w:sz w:val="24"/>
          <w:szCs w:val="24"/>
        </w:rPr>
        <w:t xml:space="preserve">dade </w:t>
      </w:r>
      <w:r w:rsidR="00CE0863" w:rsidRPr="000118E5">
        <w:rPr>
          <w:rFonts w:ascii="Times New Roman" w:hAnsi="Times New Roman" w:cs="Times New Roman"/>
          <w:b/>
          <w:bCs/>
          <w:sz w:val="24"/>
          <w:szCs w:val="24"/>
        </w:rPr>
        <w:t xml:space="preserve">e da </w:t>
      </w:r>
    </w:p>
    <w:p w:rsidR="00CE0863" w:rsidRPr="000118E5" w:rsidRDefault="00CE0863" w:rsidP="004225E2">
      <w:pPr>
        <w:pStyle w:val="Textodenotaderodap"/>
        <w:spacing w:line="360" w:lineRule="auto"/>
        <w:ind w:left="720"/>
        <w:jc w:val="both"/>
        <w:rPr>
          <w:rFonts w:ascii="Times New Roman" w:hAnsi="Times New Roman" w:cs="Times New Roman"/>
          <w:b/>
          <w:bCs/>
          <w:sz w:val="24"/>
          <w:szCs w:val="24"/>
          <w:lang w:val="en-US"/>
        </w:rPr>
      </w:pPr>
      <w:r w:rsidRPr="000118E5">
        <w:rPr>
          <w:rFonts w:ascii="Times New Roman" w:hAnsi="Times New Roman" w:cs="Times New Roman"/>
          <w:b/>
          <w:bCs/>
          <w:sz w:val="24"/>
          <w:szCs w:val="24"/>
        </w:rPr>
        <w:t>pobreza: Porque Falham as Nações</w:t>
      </w:r>
      <w:r w:rsidRPr="000118E5">
        <w:rPr>
          <w:rFonts w:ascii="Times New Roman" w:hAnsi="Times New Roman" w:cs="Times New Roman"/>
          <w:bCs/>
          <w:sz w:val="24"/>
          <w:szCs w:val="24"/>
        </w:rPr>
        <w:t xml:space="preserve">. 7ª Edição. Lisboa: Temas e Debates – Círculo de Leitores, 2015. </w:t>
      </w:r>
      <w:r w:rsidRPr="000118E5">
        <w:rPr>
          <w:rFonts w:ascii="Times New Roman" w:hAnsi="Times New Roman" w:cs="Times New Roman"/>
          <w:bCs/>
          <w:sz w:val="24"/>
          <w:szCs w:val="24"/>
          <w:lang w:val="en-US"/>
        </w:rPr>
        <w:t>ISBN: 978-989-644-197-5.</w:t>
      </w:r>
    </w:p>
    <w:p w:rsidR="009D3AEB" w:rsidRPr="000118E5" w:rsidRDefault="006B7A69" w:rsidP="004225E2">
      <w:pPr>
        <w:pStyle w:val="Default"/>
        <w:spacing w:line="360" w:lineRule="auto"/>
        <w:jc w:val="both"/>
        <w:rPr>
          <w:b/>
        </w:rPr>
      </w:pPr>
      <w:r w:rsidRPr="000118E5">
        <w:t>AFRICAN DEVELOPMENT BANK GROUP</w:t>
      </w:r>
      <w:r w:rsidRPr="000118E5">
        <w:rPr>
          <w:b/>
        </w:rPr>
        <w:t xml:space="preserve"> -</w:t>
      </w:r>
      <w:r w:rsidRPr="000118E5">
        <w:t xml:space="preserve"> </w:t>
      </w:r>
      <w:r w:rsidR="00CE0863" w:rsidRPr="000118E5">
        <w:rPr>
          <w:b/>
        </w:rPr>
        <w:t>L’Afrique et</w:t>
      </w:r>
      <w:r w:rsidR="009D3AEB" w:rsidRPr="000118E5">
        <w:rPr>
          <w:b/>
        </w:rPr>
        <w:t xml:space="preserve"> ses ressources naturelles: le </w:t>
      </w:r>
    </w:p>
    <w:p w:rsidR="00CE0863" w:rsidRPr="000118E5" w:rsidRDefault="00CE0863" w:rsidP="004225E2">
      <w:pPr>
        <w:pStyle w:val="Default"/>
        <w:spacing w:line="360" w:lineRule="auto"/>
        <w:ind w:left="720"/>
        <w:jc w:val="both"/>
        <w:rPr>
          <w:b/>
          <w:lang w:val="pt-PT"/>
        </w:rPr>
      </w:pPr>
      <w:r w:rsidRPr="000118E5">
        <w:rPr>
          <w:b/>
          <w:lang w:val="pt-PT"/>
        </w:rPr>
        <w:t>paradoxe de l’abondance</w:t>
      </w:r>
      <w:r w:rsidR="006B7A69" w:rsidRPr="000118E5">
        <w:rPr>
          <w:lang w:val="pt-PT"/>
        </w:rPr>
        <w:t>. [Em linha]. fevereiro de</w:t>
      </w:r>
      <w:r w:rsidRPr="000118E5">
        <w:rPr>
          <w:lang w:val="pt-PT"/>
        </w:rPr>
        <w:t xml:space="preserve"> 2008. [Consultado a 23 de setembro de 2016]. Disponível em </w:t>
      </w:r>
      <w:hyperlink r:id="rId79" w:history="1">
        <w:r w:rsidRPr="000118E5">
          <w:rPr>
            <w:rStyle w:val="Hiperligao"/>
            <w:lang w:val="pt-PT"/>
          </w:rPr>
          <w:t>https://www.afdb.org/fileadmin/uploads/afdb/Documents/Publications/AfricanDevelopmentReport2007_Chapitre04_L%E2%80%99Afrique%20et%20ses%20ressources%20naturelles%20-%20le%20paradoxe%20de%20l%E2%80%99abondance.pdf</w:t>
        </w:r>
      </w:hyperlink>
    </w:p>
    <w:p w:rsidR="009D3AEB" w:rsidRPr="000118E5" w:rsidRDefault="00CE0863" w:rsidP="004225E2">
      <w:pPr>
        <w:pStyle w:val="Default"/>
        <w:spacing w:line="360" w:lineRule="auto"/>
        <w:jc w:val="both"/>
        <w:rPr>
          <w:color w:val="000000" w:themeColor="text1"/>
          <w:lang w:val="pt-PT"/>
        </w:rPr>
      </w:pPr>
      <w:r w:rsidRPr="000118E5">
        <w:rPr>
          <w:color w:val="000000" w:themeColor="text1"/>
          <w:lang w:val="pt-PT"/>
        </w:rPr>
        <w:t xml:space="preserve">ALCOFORADO, Fernando </w:t>
      </w:r>
      <w:r w:rsidRPr="000118E5">
        <w:rPr>
          <w:b/>
          <w:color w:val="000000" w:themeColor="text1"/>
          <w:lang w:val="pt-PT"/>
        </w:rPr>
        <w:t>-</w:t>
      </w:r>
      <w:r w:rsidRPr="000118E5">
        <w:rPr>
          <w:color w:val="000000" w:themeColor="text1"/>
          <w:lang w:val="pt-PT"/>
        </w:rPr>
        <w:t xml:space="preserve"> </w:t>
      </w:r>
      <w:r w:rsidRPr="000118E5">
        <w:rPr>
          <w:b/>
          <w:color w:val="000000" w:themeColor="text1"/>
          <w:lang w:val="pt-PT"/>
        </w:rPr>
        <w:t>Os condicionantes do desen</w:t>
      </w:r>
      <w:r w:rsidR="009D3AEB" w:rsidRPr="000118E5">
        <w:rPr>
          <w:b/>
          <w:color w:val="000000" w:themeColor="text1"/>
          <w:lang w:val="pt-PT"/>
        </w:rPr>
        <w:t xml:space="preserve">volvimento do Estado da </w:t>
      </w:r>
      <w:r w:rsidRPr="000118E5">
        <w:rPr>
          <w:b/>
          <w:color w:val="000000" w:themeColor="text1"/>
          <w:lang w:val="pt-PT"/>
        </w:rPr>
        <w:t>Bahia</w:t>
      </w:r>
      <w:r w:rsidRPr="000118E5">
        <w:rPr>
          <w:color w:val="000000" w:themeColor="text1"/>
          <w:lang w:val="pt-PT"/>
        </w:rPr>
        <w:t xml:space="preserve">. </w:t>
      </w:r>
    </w:p>
    <w:p w:rsidR="009D3AEB" w:rsidRPr="000118E5" w:rsidRDefault="00053759" w:rsidP="004225E2">
      <w:pPr>
        <w:pStyle w:val="Default"/>
        <w:spacing w:line="360" w:lineRule="auto"/>
        <w:ind w:left="720"/>
        <w:jc w:val="both"/>
        <w:rPr>
          <w:color w:val="000000" w:themeColor="text1"/>
          <w:lang w:val="pt-PT"/>
        </w:rPr>
      </w:pPr>
      <w:r w:rsidRPr="000118E5">
        <w:rPr>
          <w:color w:val="000000" w:themeColor="text1"/>
          <w:lang w:val="pt-PT"/>
        </w:rPr>
        <w:t>Barcelona, 2003. Tese de D</w:t>
      </w:r>
      <w:r w:rsidR="00CE0863" w:rsidRPr="000118E5">
        <w:rPr>
          <w:color w:val="000000" w:themeColor="text1"/>
          <w:lang w:val="pt-PT"/>
        </w:rPr>
        <w:t>outoramento. Faculdade de Geografia e História. Departamento de Geografia Física e Análise Geográfica Regional. Universidade de Barcelona.</w:t>
      </w:r>
    </w:p>
    <w:p w:rsidR="00CE37A0" w:rsidRPr="000118E5" w:rsidRDefault="00CE37A0" w:rsidP="004225E2">
      <w:pPr>
        <w:pStyle w:val="Default"/>
        <w:spacing w:line="360" w:lineRule="auto"/>
        <w:jc w:val="both"/>
        <w:rPr>
          <w:color w:val="000000" w:themeColor="text1"/>
          <w:lang w:val="pt-PT"/>
        </w:rPr>
      </w:pPr>
      <w:r w:rsidRPr="000118E5">
        <w:rPr>
          <w:lang w:val="pt-PT"/>
        </w:rPr>
        <w:t xml:space="preserve">________ </w:t>
      </w:r>
      <w:r w:rsidRPr="000118E5">
        <w:rPr>
          <w:b/>
          <w:lang w:val="pt-PT"/>
        </w:rPr>
        <w:t>Globalização e desenvolvimento</w:t>
      </w:r>
      <w:r w:rsidRPr="000118E5">
        <w:rPr>
          <w:lang w:val="pt-PT"/>
        </w:rPr>
        <w:t>. São Paulo: Nobel, 2006. ISBN: 85-213-1315-2.</w:t>
      </w:r>
    </w:p>
    <w:p w:rsidR="00CE0863" w:rsidRPr="000118E5" w:rsidRDefault="00CE0863" w:rsidP="004225E2">
      <w:pPr>
        <w:pStyle w:val="Default"/>
        <w:spacing w:line="360" w:lineRule="auto"/>
        <w:jc w:val="both"/>
        <w:rPr>
          <w:lang w:val="pt-PT"/>
        </w:rPr>
      </w:pPr>
      <w:r w:rsidRPr="000118E5">
        <w:rPr>
          <w:lang w:val="pt-PT"/>
        </w:rPr>
        <w:t>________</w:t>
      </w:r>
      <w:r w:rsidR="009D3AEB" w:rsidRPr="000118E5">
        <w:rPr>
          <w:b/>
          <w:lang w:val="pt-PT"/>
        </w:rPr>
        <w:t xml:space="preserve"> </w:t>
      </w:r>
      <w:r w:rsidRPr="000118E5">
        <w:rPr>
          <w:b/>
          <w:lang w:val="pt-PT"/>
        </w:rPr>
        <w:t>O futuro do capitalismo</w:t>
      </w:r>
      <w:r w:rsidRPr="000118E5">
        <w:rPr>
          <w:lang w:val="pt-PT"/>
        </w:rPr>
        <w:t xml:space="preserve">. [Em linha]. Salvador, Bahia: 04 de julho de 2017.  </w:t>
      </w:r>
    </w:p>
    <w:p w:rsidR="00CE0863" w:rsidRPr="000118E5" w:rsidRDefault="00CE0863" w:rsidP="004225E2">
      <w:pPr>
        <w:pStyle w:val="Default"/>
        <w:spacing w:line="360" w:lineRule="auto"/>
        <w:ind w:left="720"/>
        <w:jc w:val="both"/>
        <w:rPr>
          <w:lang w:val="pt-PT"/>
        </w:rPr>
      </w:pPr>
      <w:r w:rsidRPr="000118E5">
        <w:rPr>
          <w:lang w:val="pt-PT"/>
        </w:rPr>
        <w:t xml:space="preserve">[Consultado a 10 de julho de 2017]. Disponível em </w:t>
      </w:r>
      <w:hyperlink r:id="rId80" w:history="1">
        <w:r w:rsidRPr="000118E5">
          <w:rPr>
            <w:rStyle w:val="Hiperligao"/>
            <w:lang w:val="pt-PT"/>
          </w:rPr>
          <w:t>https://pt.slideshare.net/falcoforado/o-futuro-do-capitalismo</w:t>
        </w:r>
      </w:hyperlink>
    </w:p>
    <w:p w:rsidR="00CE0863" w:rsidRPr="000118E5" w:rsidRDefault="00CE0863" w:rsidP="004225E2">
      <w:pPr>
        <w:pStyle w:val="Textodenotaderodap"/>
        <w:spacing w:line="360" w:lineRule="auto"/>
        <w:jc w:val="both"/>
        <w:rPr>
          <w:rFonts w:ascii="Times New Roman" w:hAnsi="Times New Roman" w:cs="Times New Roman"/>
          <w:sz w:val="24"/>
          <w:szCs w:val="24"/>
        </w:rPr>
      </w:pPr>
      <w:r w:rsidRPr="000118E5">
        <w:rPr>
          <w:rFonts w:ascii="Times New Roman" w:hAnsi="Times New Roman" w:cs="Times New Roman"/>
          <w:sz w:val="24"/>
          <w:szCs w:val="24"/>
        </w:rPr>
        <w:t>________</w:t>
      </w:r>
      <w:r w:rsidRPr="000118E5">
        <w:rPr>
          <w:rFonts w:ascii="Times New Roman" w:hAnsi="Times New Roman" w:cs="Times New Roman"/>
          <w:b/>
          <w:sz w:val="24"/>
          <w:szCs w:val="24"/>
        </w:rPr>
        <w:t xml:space="preserve"> A invenção de um novo Brasil</w:t>
      </w:r>
      <w:r w:rsidRPr="000118E5">
        <w:rPr>
          <w:rFonts w:ascii="Times New Roman" w:hAnsi="Times New Roman" w:cs="Times New Roman"/>
          <w:sz w:val="24"/>
          <w:szCs w:val="24"/>
        </w:rPr>
        <w:t>. Curitiba: Editora CVR, 2017. ISBN: 978-85-444-</w:t>
      </w:r>
    </w:p>
    <w:p w:rsidR="00CE0863" w:rsidRPr="000118E5" w:rsidRDefault="00CE37A0" w:rsidP="004225E2">
      <w:pPr>
        <w:pStyle w:val="Textodenotaderodap"/>
        <w:tabs>
          <w:tab w:val="left" w:pos="2472"/>
        </w:tabs>
        <w:spacing w:line="360" w:lineRule="auto"/>
        <w:ind w:firstLine="720"/>
        <w:jc w:val="both"/>
        <w:rPr>
          <w:rFonts w:ascii="Times New Roman" w:hAnsi="Times New Roman" w:cs="Times New Roman"/>
          <w:sz w:val="24"/>
          <w:szCs w:val="24"/>
        </w:rPr>
      </w:pPr>
      <w:r w:rsidRPr="000118E5">
        <w:rPr>
          <w:rFonts w:ascii="Times New Roman" w:hAnsi="Times New Roman" w:cs="Times New Roman"/>
          <w:sz w:val="24"/>
          <w:szCs w:val="24"/>
        </w:rPr>
        <w:t xml:space="preserve">1546-7.  </w:t>
      </w:r>
      <w:r w:rsidRPr="000118E5">
        <w:rPr>
          <w:rFonts w:ascii="Times New Roman" w:hAnsi="Times New Roman" w:cs="Times New Roman"/>
          <w:sz w:val="24"/>
          <w:szCs w:val="24"/>
        </w:rPr>
        <w:tab/>
      </w:r>
    </w:p>
    <w:p w:rsidR="009D3AEB" w:rsidRPr="00DE75F5" w:rsidRDefault="00CE0863" w:rsidP="004225E2">
      <w:pPr>
        <w:pStyle w:val="Textodenotaderodap"/>
        <w:spacing w:line="360" w:lineRule="auto"/>
        <w:jc w:val="both"/>
        <w:rPr>
          <w:rFonts w:ascii="Times New Roman" w:hAnsi="Times New Roman" w:cs="Times New Roman"/>
          <w:b/>
          <w:bCs/>
          <w:sz w:val="24"/>
          <w:szCs w:val="24"/>
        </w:rPr>
      </w:pPr>
      <w:r w:rsidRPr="00DE75F5">
        <w:rPr>
          <w:rFonts w:ascii="Times New Roman" w:hAnsi="Times New Roman" w:cs="Times New Roman"/>
          <w:sz w:val="24"/>
          <w:szCs w:val="24"/>
        </w:rPr>
        <w:t xml:space="preserve">ALMEIDA, </w:t>
      </w:r>
      <w:r w:rsidRPr="00DE75F5">
        <w:rPr>
          <w:rFonts w:ascii="Times New Roman" w:hAnsi="Times New Roman" w:cs="Times New Roman"/>
          <w:color w:val="000000"/>
          <w:sz w:val="24"/>
          <w:szCs w:val="24"/>
        </w:rPr>
        <w:t xml:space="preserve">Carolina Soccio Di Manno de </w:t>
      </w:r>
      <w:r w:rsidRPr="00DE75F5">
        <w:rPr>
          <w:rFonts w:ascii="Times New Roman" w:hAnsi="Times New Roman" w:cs="Times New Roman"/>
          <w:b/>
          <w:color w:val="000000"/>
          <w:sz w:val="24"/>
          <w:szCs w:val="24"/>
        </w:rPr>
        <w:t>-</w:t>
      </w:r>
      <w:r w:rsidRPr="00DE75F5">
        <w:rPr>
          <w:rFonts w:ascii="Times New Roman" w:hAnsi="Times New Roman" w:cs="Times New Roman"/>
          <w:color w:val="000000"/>
          <w:sz w:val="24"/>
          <w:szCs w:val="24"/>
        </w:rPr>
        <w:t xml:space="preserve"> </w:t>
      </w:r>
      <w:r w:rsidRPr="00DE75F5">
        <w:rPr>
          <w:rFonts w:ascii="Times New Roman" w:hAnsi="Times New Roman" w:cs="Times New Roman"/>
          <w:b/>
          <w:bCs/>
          <w:sz w:val="24"/>
          <w:szCs w:val="24"/>
        </w:rPr>
        <w:t>Confl</w:t>
      </w:r>
      <w:r w:rsidR="009D3AEB" w:rsidRPr="00DE75F5">
        <w:rPr>
          <w:rFonts w:ascii="Times New Roman" w:hAnsi="Times New Roman" w:cs="Times New Roman"/>
          <w:b/>
          <w:bCs/>
          <w:sz w:val="24"/>
          <w:szCs w:val="24"/>
        </w:rPr>
        <w:t xml:space="preserve">itos na Exploração de Recursos </w:t>
      </w:r>
      <w:r w:rsidRPr="00DE75F5">
        <w:rPr>
          <w:rFonts w:ascii="Times New Roman" w:hAnsi="Times New Roman" w:cs="Times New Roman"/>
          <w:b/>
          <w:bCs/>
          <w:sz w:val="24"/>
          <w:szCs w:val="24"/>
        </w:rPr>
        <w:t xml:space="preserve">Naturais </w:t>
      </w:r>
    </w:p>
    <w:p w:rsidR="00CE0863" w:rsidRPr="00DE75F5" w:rsidRDefault="00CE0863" w:rsidP="004225E2">
      <w:pPr>
        <w:pStyle w:val="Textodenotaderodap"/>
        <w:spacing w:line="360" w:lineRule="auto"/>
        <w:ind w:left="720"/>
        <w:jc w:val="both"/>
        <w:rPr>
          <w:rFonts w:ascii="Times New Roman" w:hAnsi="Times New Roman" w:cs="Times New Roman"/>
          <w:b/>
          <w:bCs/>
          <w:sz w:val="24"/>
          <w:szCs w:val="24"/>
        </w:rPr>
      </w:pPr>
      <w:r w:rsidRPr="00DE75F5">
        <w:rPr>
          <w:rFonts w:ascii="Times New Roman" w:hAnsi="Times New Roman" w:cs="Times New Roman"/>
          <w:b/>
          <w:bCs/>
          <w:sz w:val="24"/>
          <w:szCs w:val="24"/>
        </w:rPr>
        <w:t>em Terras Indígenas: Um Estudo de Caso nas Américas</w:t>
      </w:r>
      <w:r w:rsidRPr="00DE75F5">
        <w:rPr>
          <w:rFonts w:ascii="Times New Roman" w:hAnsi="Times New Roman" w:cs="Times New Roman"/>
          <w:bCs/>
          <w:sz w:val="24"/>
          <w:szCs w:val="24"/>
        </w:rPr>
        <w:t>.</w:t>
      </w:r>
      <w:r w:rsidRPr="00DE75F5">
        <w:rPr>
          <w:rFonts w:ascii="Times New Roman" w:hAnsi="Times New Roman" w:cs="Times New Roman"/>
          <w:b/>
          <w:bCs/>
          <w:sz w:val="24"/>
          <w:szCs w:val="24"/>
        </w:rPr>
        <w:t xml:space="preserve"> </w:t>
      </w:r>
      <w:r w:rsidRPr="00DE75F5">
        <w:rPr>
          <w:rFonts w:ascii="Times New Roman" w:hAnsi="Times New Roman" w:cs="Times New Roman"/>
          <w:bCs/>
          <w:sz w:val="24"/>
          <w:szCs w:val="24"/>
        </w:rPr>
        <w:t>[Em linha].</w:t>
      </w:r>
      <w:r w:rsidRPr="00DE75F5">
        <w:rPr>
          <w:rFonts w:ascii="Times New Roman" w:hAnsi="Times New Roman" w:cs="Times New Roman"/>
          <w:b/>
          <w:bCs/>
          <w:sz w:val="24"/>
          <w:szCs w:val="24"/>
        </w:rPr>
        <w:t xml:space="preserve"> </w:t>
      </w:r>
      <w:r w:rsidR="00D33678" w:rsidRPr="00DE75F5">
        <w:rPr>
          <w:rFonts w:ascii="Times New Roman" w:hAnsi="Times New Roman" w:cs="Times New Roman"/>
          <w:bCs/>
          <w:sz w:val="24"/>
          <w:szCs w:val="24"/>
        </w:rPr>
        <w:t>Recife:</w:t>
      </w:r>
      <w:r w:rsidR="00D33678" w:rsidRPr="00DE75F5">
        <w:rPr>
          <w:rFonts w:ascii="Times New Roman" w:hAnsi="Times New Roman" w:cs="Times New Roman"/>
          <w:b/>
          <w:bCs/>
          <w:sz w:val="24"/>
          <w:szCs w:val="24"/>
        </w:rPr>
        <w:t xml:space="preserve"> </w:t>
      </w:r>
      <w:r w:rsidRPr="00DE75F5">
        <w:rPr>
          <w:rFonts w:ascii="Times New Roman" w:hAnsi="Times New Roman" w:cs="Times New Roman"/>
          <w:sz w:val="24"/>
          <w:szCs w:val="24"/>
        </w:rPr>
        <w:t>Revista Política Hoje</w:t>
      </w:r>
      <w:r w:rsidR="00D33678" w:rsidRPr="00DE75F5">
        <w:rPr>
          <w:rFonts w:ascii="Times New Roman" w:hAnsi="Times New Roman" w:cs="Times New Roman"/>
          <w:sz w:val="24"/>
          <w:szCs w:val="24"/>
        </w:rPr>
        <w:t xml:space="preserve"> da Universidade Federal de Pernambuco, </w:t>
      </w:r>
      <w:r w:rsidRPr="00DE75F5">
        <w:rPr>
          <w:rFonts w:ascii="Times New Roman" w:hAnsi="Times New Roman" w:cs="Times New Roman"/>
          <w:sz w:val="24"/>
          <w:szCs w:val="24"/>
        </w:rPr>
        <w:t xml:space="preserve">1ª Edição - Volume </w:t>
      </w:r>
      <w:r w:rsidRPr="00DE75F5">
        <w:rPr>
          <w:rFonts w:ascii="Times New Roman" w:hAnsi="Times New Roman" w:cs="Times New Roman"/>
          <w:sz w:val="24"/>
          <w:szCs w:val="24"/>
        </w:rPr>
        <w:lastRenderedPageBreak/>
        <w:t xml:space="preserve">23, 2014, pp. 93-111. [Consultado a 20 de junho de 2016]. Disponível em </w:t>
      </w:r>
      <w:hyperlink r:id="rId81" w:history="1">
        <w:r w:rsidRPr="00DE75F5">
          <w:rPr>
            <w:rStyle w:val="Hiperligao"/>
            <w:rFonts w:ascii="Times New Roman" w:eastAsiaTheme="majorEastAsia" w:hAnsi="Times New Roman" w:cs="Times New Roman"/>
            <w:sz w:val="24"/>
            <w:szCs w:val="24"/>
          </w:rPr>
          <w:t>https://periodicos.ufpe.br/revistas/politicahoje/article/view/3755/3059</w:t>
        </w:r>
      </w:hyperlink>
    </w:p>
    <w:p w:rsidR="00E13C1C" w:rsidRPr="00DE75F5" w:rsidRDefault="00CE0863" w:rsidP="004225E2">
      <w:pPr>
        <w:pStyle w:val="Default"/>
        <w:spacing w:line="360" w:lineRule="auto"/>
        <w:jc w:val="both"/>
        <w:rPr>
          <w:b/>
          <w:lang w:val="pt-PT"/>
        </w:rPr>
      </w:pPr>
      <w:r w:rsidRPr="00DE75F5">
        <w:rPr>
          <w:lang w:val="pt-PT"/>
        </w:rPr>
        <w:t xml:space="preserve">ALMEIDA, Eugénio Costa – </w:t>
      </w:r>
      <w:r w:rsidRPr="00DE75F5">
        <w:rPr>
          <w:b/>
          <w:lang w:val="pt-PT"/>
        </w:rPr>
        <w:t>O difícil process</w:t>
      </w:r>
      <w:r w:rsidR="00E13C1C" w:rsidRPr="00DE75F5">
        <w:rPr>
          <w:b/>
          <w:lang w:val="pt-PT"/>
        </w:rPr>
        <w:t xml:space="preserve">o de definição de fronteiras e </w:t>
      </w:r>
      <w:r w:rsidRPr="00DE75F5">
        <w:rPr>
          <w:b/>
          <w:lang w:val="pt-PT"/>
        </w:rPr>
        <w:t xml:space="preserve">pertenças </w:t>
      </w:r>
    </w:p>
    <w:p w:rsidR="00CE0863" w:rsidRPr="00DE75F5" w:rsidRDefault="00CE0863" w:rsidP="004225E2">
      <w:pPr>
        <w:pStyle w:val="Default"/>
        <w:spacing w:line="360" w:lineRule="auto"/>
        <w:ind w:left="720"/>
        <w:jc w:val="both"/>
        <w:rPr>
          <w:b/>
          <w:lang w:val="pt-PT"/>
        </w:rPr>
      </w:pPr>
      <w:r w:rsidRPr="00DE75F5">
        <w:rPr>
          <w:b/>
          <w:lang w:val="pt-PT"/>
        </w:rPr>
        <w:t>político-identitárias no debate de Cabinda.</w:t>
      </w:r>
      <w:r w:rsidRPr="00DE75F5">
        <w:rPr>
          <w:lang w:val="pt-PT"/>
        </w:rPr>
        <w:t xml:space="preserve"> [Em linha]. </w:t>
      </w:r>
      <w:r w:rsidR="001476D1" w:rsidRPr="00DE75F5">
        <w:rPr>
          <w:lang w:val="pt-PT"/>
        </w:rPr>
        <w:t xml:space="preserve">Lisboa: </w:t>
      </w:r>
      <w:r w:rsidRPr="00DE75F5">
        <w:rPr>
          <w:lang w:val="pt-PT"/>
        </w:rPr>
        <w:t>Cadernos de Estudos Africanos</w:t>
      </w:r>
      <w:r w:rsidR="001476D1" w:rsidRPr="00DE75F5">
        <w:rPr>
          <w:lang w:val="pt-PT"/>
        </w:rPr>
        <w:t>, 2013,</w:t>
      </w:r>
      <w:r w:rsidRPr="00DE75F5">
        <w:rPr>
          <w:lang w:val="pt-PT"/>
        </w:rPr>
        <w:t xml:space="preserve"> </w:t>
      </w:r>
      <w:r w:rsidR="001476D1" w:rsidRPr="00DE75F5">
        <w:rPr>
          <w:lang w:val="pt-PT"/>
        </w:rPr>
        <w:t>pp.</w:t>
      </w:r>
      <w:r w:rsidRPr="00DE75F5">
        <w:rPr>
          <w:lang w:val="pt-PT"/>
        </w:rPr>
        <w:t xml:space="preserve"> 65-93. [Consultado a 11 de dezembro de 2016]. Disponível em </w:t>
      </w:r>
      <w:hyperlink r:id="rId82" w:history="1">
        <w:r w:rsidRPr="00DE75F5">
          <w:rPr>
            <w:rStyle w:val="Hiperligao"/>
            <w:lang w:val="pt-PT"/>
          </w:rPr>
          <w:t>https://cea.revues.org/849</w:t>
        </w:r>
      </w:hyperlink>
      <w:r w:rsidRPr="00DE75F5">
        <w:rPr>
          <w:lang w:val="pt-PT"/>
        </w:rPr>
        <w:t xml:space="preserve">    </w:t>
      </w:r>
    </w:p>
    <w:p w:rsidR="009D3AEB" w:rsidRPr="00DE75F5" w:rsidRDefault="00CE0863" w:rsidP="004225E2">
      <w:pPr>
        <w:autoSpaceDE w:val="0"/>
        <w:autoSpaceDN w:val="0"/>
        <w:adjustRightInd w:val="0"/>
        <w:spacing w:after="0" w:line="360" w:lineRule="auto"/>
        <w:jc w:val="both"/>
        <w:rPr>
          <w:rFonts w:ascii="Times New Roman" w:eastAsia="Times New Roman" w:hAnsi="Times New Roman" w:cs="Times New Roman"/>
          <w:b/>
          <w:iCs/>
          <w:sz w:val="24"/>
          <w:szCs w:val="24"/>
          <w:bdr w:val="none" w:sz="0" w:space="0" w:color="auto" w:frame="1"/>
        </w:rPr>
      </w:pPr>
      <w:r w:rsidRPr="00DE75F5">
        <w:rPr>
          <w:rFonts w:ascii="Times New Roman" w:hAnsi="Times New Roman" w:cs="Times New Roman"/>
          <w:sz w:val="24"/>
          <w:szCs w:val="24"/>
        </w:rPr>
        <w:t xml:space="preserve">AMARAL, Marina - </w:t>
      </w:r>
      <w:r w:rsidRPr="00DE75F5">
        <w:rPr>
          <w:rFonts w:ascii="Times New Roman" w:eastAsia="Times New Roman" w:hAnsi="Times New Roman" w:cs="Times New Roman"/>
          <w:b/>
          <w:kern w:val="36"/>
          <w:sz w:val="24"/>
          <w:szCs w:val="24"/>
        </w:rPr>
        <w:t xml:space="preserve">A multinacional que veio do Brasil: </w:t>
      </w:r>
      <w:r w:rsidR="009D3AEB" w:rsidRPr="00DE75F5">
        <w:rPr>
          <w:rFonts w:ascii="Times New Roman" w:eastAsia="Times New Roman" w:hAnsi="Times New Roman" w:cs="Times New Roman"/>
          <w:b/>
          <w:iCs/>
          <w:sz w:val="24"/>
          <w:szCs w:val="24"/>
          <w:bdr w:val="none" w:sz="0" w:space="0" w:color="auto" w:frame="1"/>
        </w:rPr>
        <w:t xml:space="preserve">Vale conclui megaprojeto </w:t>
      </w:r>
      <w:r w:rsidRPr="00DE75F5">
        <w:rPr>
          <w:rFonts w:ascii="Times New Roman" w:eastAsia="Times New Roman" w:hAnsi="Times New Roman" w:cs="Times New Roman"/>
          <w:b/>
          <w:iCs/>
          <w:sz w:val="24"/>
          <w:szCs w:val="24"/>
          <w:bdr w:val="none" w:sz="0" w:space="0" w:color="auto" w:frame="1"/>
        </w:rPr>
        <w:t xml:space="preserve">para </w:t>
      </w:r>
    </w:p>
    <w:p w:rsidR="00CE0863" w:rsidRPr="00DE75F5" w:rsidRDefault="00CE0863" w:rsidP="004225E2">
      <w:pPr>
        <w:autoSpaceDE w:val="0"/>
        <w:autoSpaceDN w:val="0"/>
        <w:adjustRightInd w:val="0"/>
        <w:spacing w:after="0" w:line="360" w:lineRule="auto"/>
        <w:ind w:left="720"/>
        <w:jc w:val="both"/>
        <w:rPr>
          <w:rFonts w:ascii="Times New Roman" w:eastAsia="Times New Roman" w:hAnsi="Times New Roman" w:cs="Times New Roman"/>
          <w:b/>
          <w:iCs/>
          <w:sz w:val="24"/>
          <w:szCs w:val="24"/>
          <w:bdr w:val="none" w:sz="0" w:space="0" w:color="auto" w:frame="1"/>
        </w:rPr>
      </w:pPr>
      <w:r w:rsidRPr="00DE75F5">
        <w:rPr>
          <w:rFonts w:ascii="Times New Roman" w:eastAsia="Times New Roman" w:hAnsi="Times New Roman" w:cs="Times New Roman"/>
          <w:b/>
          <w:iCs/>
          <w:sz w:val="24"/>
          <w:szCs w:val="24"/>
          <w:bdr w:val="none" w:sz="0" w:space="0" w:color="auto" w:frame="1"/>
        </w:rPr>
        <w:t xml:space="preserve">exportação de carvão em Moçambique que expulsou mais de 10 mil pessoas e hoje emprega menos de 2 mil trabalhadores locais. </w:t>
      </w:r>
      <w:r w:rsidRPr="00DE75F5">
        <w:rPr>
          <w:rFonts w:ascii="Times New Roman" w:hAnsi="Times New Roman" w:cs="Times New Roman"/>
          <w:sz w:val="24"/>
          <w:szCs w:val="24"/>
        </w:rPr>
        <w:t xml:space="preserve">[Em linha]. </w:t>
      </w:r>
      <w:r w:rsidR="00CD7FB3" w:rsidRPr="00DE75F5">
        <w:rPr>
          <w:rFonts w:ascii="Times New Roman" w:hAnsi="Times New Roman" w:cs="Times New Roman"/>
          <w:sz w:val="24"/>
          <w:szCs w:val="24"/>
        </w:rPr>
        <w:t>São Paulo</w:t>
      </w:r>
      <w:r w:rsidR="007D4111" w:rsidRPr="00DE75F5">
        <w:rPr>
          <w:rFonts w:ascii="Times New Roman" w:hAnsi="Times New Roman" w:cs="Times New Roman"/>
          <w:sz w:val="24"/>
          <w:szCs w:val="24"/>
        </w:rPr>
        <w:t xml:space="preserve">: </w:t>
      </w:r>
      <w:hyperlink r:id="rId83" w:tgtFrame="_blank" w:history="1">
        <w:r w:rsidRPr="00DE75F5">
          <w:rPr>
            <w:rStyle w:val="Hiperligao"/>
            <w:rFonts w:ascii="Times New Roman" w:hAnsi="Times New Roman" w:cs="Times New Roman"/>
            <w:color w:val="000000" w:themeColor="text1"/>
            <w:sz w:val="24"/>
            <w:szCs w:val="24"/>
            <w:u w:val="none"/>
            <w:shd w:val="clear" w:color="auto" w:fill="FFFFFF"/>
          </w:rPr>
          <w:t>Agência Pública</w:t>
        </w:r>
      </w:hyperlink>
      <w:r w:rsidRPr="00DE75F5">
        <w:rPr>
          <w:rFonts w:ascii="Times New Roman" w:eastAsia="Times New Roman" w:hAnsi="Times New Roman" w:cs="Times New Roman"/>
          <w:iCs/>
          <w:sz w:val="24"/>
          <w:szCs w:val="24"/>
          <w:bdr w:val="none" w:sz="0" w:space="0" w:color="auto" w:frame="1"/>
        </w:rPr>
        <w:t>, 29 de fevereiro de 2016.</w:t>
      </w:r>
      <w:r w:rsidRPr="00DE75F5">
        <w:rPr>
          <w:rFonts w:ascii="Times New Roman" w:eastAsia="Times New Roman" w:hAnsi="Times New Roman" w:cs="Times New Roman"/>
          <w:b/>
          <w:iCs/>
          <w:sz w:val="24"/>
          <w:szCs w:val="24"/>
          <w:bdr w:val="none" w:sz="0" w:space="0" w:color="auto" w:frame="1"/>
        </w:rPr>
        <w:t xml:space="preserve"> </w:t>
      </w:r>
      <w:r w:rsidRPr="00DE75F5">
        <w:rPr>
          <w:rFonts w:ascii="Times New Roman" w:eastAsia="Times New Roman" w:hAnsi="Times New Roman" w:cs="Times New Roman"/>
          <w:iCs/>
          <w:sz w:val="24"/>
          <w:szCs w:val="24"/>
          <w:bdr w:val="none" w:sz="0" w:space="0" w:color="auto" w:frame="1"/>
        </w:rPr>
        <w:t xml:space="preserve">[Consultado a 8 de maio de 2017]. Disponível em </w:t>
      </w:r>
      <w:hyperlink r:id="rId84" w:history="1">
        <w:r w:rsidRPr="00DE75F5">
          <w:rPr>
            <w:rStyle w:val="Hiperligao"/>
            <w:rFonts w:ascii="Times New Roman" w:hAnsi="Times New Roman" w:cs="Times New Roman"/>
            <w:sz w:val="24"/>
            <w:szCs w:val="24"/>
            <w:shd w:val="clear" w:color="auto" w:fill="FFFFFF"/>
          </w:rPr>
          <w:t>http://apublica.org/assunto/especial-africa/</w:t>
        </w:r>
      </w:hyperlink>
    </w:p>
    <w:p w:rsidR="009D3AEB"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ANGOLA 24</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 xml:space="preserve">Angola piora posição em ranking internacional de corrupção. </w:t>
      </w:r>
      <w:r w:rsidRPr="00DE75F5">
        <w:rPr>
          <w:rFonts w:ascii="Times New Roman" w:hAnsi="Times New Roman" w:cs="Times New Roman"/>
          <w:sz w:val="24"/>
          <w:szCs w:val="24"/>
        </w:rPr>
        <w:t xml:space="preserve">[Em linha]. </w:t>
      </w:r>
    </w:p>
    <w:p w:rsidR="00CE0863" w:rsidRPr="00DE75F5" w:rsidRDefault="00CE0863" w:rsidP="004225E2">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Luanda, 25 de janeiro de 2017. [Consultado a 28 de junho de 2017]. Disponível em </w:t>
      </w:r>
      <w:hyperlink r:id="rId85" w:history="1">
        <w:r w:rsidRPr="00DE75F5">
          <w:rPr>
            <w:rStyle w:val="Hiperligao"/>
            <w:rFonts w:ascii="Times New Roman" w:hAnsi="Times New Roman" w:cs="Times New Roman"/>
            <w:bCs/>
            <w:sz w:val="24"/>
            <w:szCs w:val="24"/>
          </w:rPr>
          <w:t>http://www.angola24horas.com/index.php/nacional2/item/8937-angola-piora-posicao-em-ranking-internacional-de-corrupcao</w:t>
        </w:r>
      </w:hyperlink>
      <w:r w:rsidRPr="00DE75F5">
        <w:rPr>
          <w:rFonts w:ascii="Times New Roman" w:hAnsi="Times New Roman" w:cs="Times New Roman"/>
          <w:sz w:val="24"/>
          <w:szCs w:val="24"/>
        </w:rPr>
        <w:t xml:space="preserve"> </w:t>
      </w:r>
    </w:p>
    <w:p w:rsidR="00C0300C" w:rsidRPr="00DE75F5" w:rsidRDefault="0082324C" w:rsidP="004225E2">
      <w:pPr>
        <w:spacing w:after="0" w:line="360" w:lineRule="auto"/>
        <w:jc w:val="both"/>
        <w:rPr>
          <w:rFonts w:ascii="Times New Roman" w:hAnsi="Times New Roman" w:cs="Times New Roman"/>
          <w:color w:val="000000"/>
          <w:sz w:val="24"/>
          <w:szCs w:val="24"/>
        </w:rPr>
      </w:pPr>
      <w:r w:rsidRPr="00DE75F5">
        <w:rPr>
          <w:rFonts w:ascii="Times New Roman" w:hAnsi="Times New Roman" w:cs="Times New Roman"/>
          <w:color w:val="000000"/>
          <w:sz w:val="24"/>
          <w:szCs w:val="24"/>
        </w:rPr>
        <w:t xml:space="preserve">ARAUJO, Eliane R; </w:t>
      </w:r>
      <w:r w:rsidR="00CE0863" w:rsidRPr="00DE75F5">
        <w:rPr>
          <w:rFonts w:ascii="Times New Roman" w:hAnsi="Times New Roman" w:cs="Times New Roman"/>
          <w:color w:val="000000"/>
          <w:sz w:val="24"/>
          <w:szCs w:val="24"/>
        </w:rPr>
        <w:t>FERNANDES, Francisco R.</w:t>
      </w:r>
      <w:r w:rsidR="00C0300C" w:rsidRPr="00DE75F5">
        <w:rPr>
          <w:rFonts w:ascii="Times New Roman" w:hAnsi="Times New Roman" w:cs="Times New Roman"/>
          <w:color w:val="000000"/>
          <w:sz w:val="24"/>
          <w:szCs w:val="24"/>
        </w:rPr>
        <w:t xml:space="preserve"> Chaves - Mineração no Brasil: </w:t>
      </w:r>
      <w:r w:rsidR="00CE0863" w:rsidRPr="00DE75F5">
        <w:rPr>
          <w:rFonts w:ascii="Times New Roman" w:hAnsi="Times New Roman" w:cs="Times New Roman"/>
          <w:color w:val="000000"/>
          <w:sz w:val="24"/>
          <w:szCs w:val="24"/>
        </w:rPr>
        <w:t xml:space="preserve">crescimento </w:t>
      </w:r>
    </w:p>
    <w:p w:rsidR="00CE0863" w:rsidRPr="00DE75F5" w:rsidRDefault="00CE0863" w:rsidP="004225E2">
      <w:pPr>
        <w:spacing w:after="0" w:line="360" w:lineRule="auto"/>
        <w:ind w:left="720"/>
        <w:jc w:val="both"/>
        <w:rPr>
          <w:rFonts w:ascii="Times New Roman" w:hAnsi="Times New Roman" w:cs="Times New Roman"/>
          <w:color w:val="000000"/>
          <w:sz w:val="24"/>
          <w:szCs w:val="24"/>
        </w:rPr>
      </w:pPr>
      <w:r w:rsidRPr="00DE75F5">
        <w:rPr>
          <w:rFonts w:ascii="Times New Roman" w:hAnsi="Times New Roman" w:cs="Times New Roman"/>
          <w:color w:val="000000"/>
          <w:sz w:val="24"/>
          <w:szCs w:val="24"/>
        </w:rPr>
        <w:t xml:space="preserve">econômico e conflitos ambientais. In. </w:t>
      </w:r>
      <w:r w:rsidR="0082324C" w:rsidRPr="00DE75F5">
        <w:rPr>
          <w:rFonts w:ascii="Times New Roman" w:hAnsi="Times New Roman" w:cs="Times New Roman"/>
          <w:sz w:val="24"/>
          <w:szCs w:val="24"/>
        </w:rPr>
        <w:t xml:space="preserve">GUIMARÃES, Paulo Eduardo; </w:t>
      </w:r>
      <w:r w:rsidRPr="00DE75F5">
        <w:rPr>
          <w:rFonts w:ascii="Times New Roman" w:hAnsi="Times New Roman" w:cs="Times New Roman"/>
          <w:sz w:val="24"/>
          <w:szCs w:val="24"/>
        </w:rPr>
        <w:t xml:space="preserve">CEBADA, Juan Diego Pérez (editores) - </w:t>
      </w:r>
      <w:r w:rsidRPr="00DE75F5">
        <w:rPr>
          <w:rFonts w:ascii="Times New Roman" w:hAnsi="Times New Roman" w:cs="Times New Roman"/>
          <w:b/>
          <w:sz w:val="24"/>
          <w:szCs w:val="24"/>
        </w:rPr>
        <w:t>Conflitos Ambientais na Indústria Mineira e Metalúrgica: O Passado e o Presente</w:t>
      </w:r>
      <w:r w:rsidRPr="00DE75F5">
        <w:rPr>
          <w:rFonts w:ascii="Times New Roman" w:hAnsi="Times New Roman" w:cs="Times New Roman"/>
          <w:sz w:val="24"/>
          <w:szCs w:val="24"/>
        </w:rPr>
        <w:t>. Évora e Rio de Janeiro: CICP e CETEM/MCTI, Brasil, 2016, pp. 65-88.</w:t>
      </w:r>
      <w:r w:rsidRPr="00DE75F5">
        <w:rPr>
          <w:rFonts w:ascii="Times New Roman" w:hAnsi="Times New Roman" w:cs="Times New Roman"/>
          <w:b/>
          <w:sz w:val="24"/>
          <w:szCs w:val="24"/>
        </w:rPr>
        <w:t xml:space="preserve"> </w:t>
      </w:r>
      <w:r w:rsidRPr="00DE75F5">
        <w:rPr>
          <w:rFonts w:ascii="Times New Roman" w:hAnsi="Times New Roman" w:cs="Times New Roman"/>
          <w:b/>
          <w:sz w:val="24"/>
          <w:szCs w:val="24"/>
          <w:lang w:eastAsia="pt-PT"/>
        </w:rPr>
        <w:t xml:space="preserve">  </w:t>
      </w:r>
    </w:p>
    <w:p w:rsidR="006D0865" w:rsidRDefault="00CE0863" w:rsidP="006D0865">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ASSEMBLEIA DA REPÚBLICA DE MOÇAMBIQUE – </w:t>
      </w:r>
      <w:r w:rsidRPr="00DE75F5">
        <w:rPr>
          <w:rFonts w:ascii="Times New Roman" w:hAnsi="Times New Roman" w:cs="Times New Roman"/>
          <w:b/>
          <w:sz w:val="24"/>
          <w:szCs w:val="24"/>
        </w:rPr>
        <w:t>Legislação sobre a Terra</w:t>
      </w:r>
      <w:r w:rsidR="00C0300C" w:rsidRPr="00DE75F5">
        <w:rPr>
          <w:rFonts w:ascii="Times New Roman" w:hAnsi="Times New Roman" w:cs="Times New Roman"/>
          <w:sz w:val="24"/>
          <w:szCs w:val="24"/>
        </w:rPr>
        <w:t xml:space="preserve">. </w:t>
      </w:r>
      <w:r w:rsidRPr="00DE75F5">
        <w:rPr>
          <w:rFonts w:ascii="Times New Roman" w:hAnsi="Times New Roman" w:cs="Times New Roman"/>
          <w:sz w:val="24"/>
          <w:szCs w:val="24"/>
        </w:rPr>
        <w:t xml:space="preserve">Lei </w:t>
      </w:r>
    </w:p>
    <w:p w:rsidR="00CE0863" w:rsidRPr="00DE75F5" w:rsidRDefault="00CE0863" w:rsidP="006D0865">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19/97, de 1 de outubro.</w:t>
      </w:r>
      <w:r w:rsidRPr="00DE75F5">
        <w:rPr>
          <w:rFonts w:ascii="Times New Roman" w:hAnsi="Times New Roman" w:cs="Times New Roman"/>
          <w:b/>
          <w:sz w:val="24"/>
          <w:szCs w:val="24"/>
        </w:rPr>
        <w:t xml:space="preserve"> Regulamento da Lei de Terras</w:t>
      </w:r>
      <w:r w:rsidRPr="00DE75F5">
        <w:rPr>
          <w:rFonts w:ascii="Times New Roman" w:hAnsi="Times New Roman" w:cs="Times New Roman"/>
          <w:sz w:val="24"/>
          <w:szCs w:val="24"/>
        </w:rPr>
        <w:t xml:space="preserve"> – Decreto nº 66/98, de 8 de dezembro. 4ª Edição. Maputo: Imprensa Nacional de Moçambique, 2008, s/nº de registo.   </w:t>
      </w:r>
    </w:p>
    <w:p w:rsidR="00CE0863" w:rsidRPr="004225E2"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________</w:t>
      </w:r>
      <w:r w:rsidRPr="004225E2">
        <w:rPr>
          <w:rFonts w:ascii="Times New Roman" w:hAnsi="Times New Roman" w:cs="Times New Roman"/>
          <w:b/>
          <w:sz w:val="24"/>
          <w:szCs w:val="24"/>
        </w:rPr>
        <w:t xml:space="preserve"> </w:t>
      </w:r>
      <w:r w:rsidRPr="004225E2">
        <w:rPr>
          <w:rFonts w:ascii="Times New Roman" w:hAnsi="Times New Roman" w:cs="Times New Roman"/>
          <w:sz w:val="24"/>
          <w:szCs w:val="24"/>
        </w:rPr>
        <w:t>VIII/Relatório 150</w:t>
      </w:r>
      <w:r w:rsidR="00C0300C" w:rsidRPr="004225E2">
        <w:rPr>
          <w:rFonts w:ascii="Times New Roman" w:hAnsi="Times New Roman" w:cs="Times New Roman"/>
          <w:sz w:val="24"/>
          <w:szCs w:val="24"/>
        </w:rPr>
        <w:t xml:space="preserve">/09.12.2015 (Ref. /GPAR/2015). </w:t>
      </w:r>
      <w:r w:rsidR="00E13C1C" w:rsidRPr="004225E2">
        <w:rPr>
          <w:rFonts w:ascii="Times New Roman" w:hAnsi="Times New Roman" w:cs="Times New Roman"/>
          <w:sz w:val="24"/>
          <w:szCs w:val="24"/>
        </w:rPr>
        <w:t>VIII Legislatura (2015-2019).</w:t>
      </w:r>
    </w:p>
    <w:p w:rsidR="00C0300C" w:rsidRPr="004225E2"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bCs/>
          <w:sz w:val="24"/>
          <w:szCs w:val="24"/>
          <w:shd w:val="clear" w:color="auto" w:fill="FEFEFE"/>
        </w:rPr>
        <w:t>AZEVEDO-HARMAN,</w:t>
      </w:r>
      <w:r w:rsidRPr="004225E2">
        <w:rPr>
          <w:rFonts w:ascii="Times New Roman" w:hAnsi="Times New Roman" w:cs="Times New Roman"/>
          <w:bCs/>
          <w:caps/>
          <w:sz w:val="24"/>
          <w:szCs w:val="24"/>
          <w:shd w:val="clear" w:color="auto" w:fill="FEFEFE"/>
        </w:rPr>
        <w:t xml:space="preserve"> E</w:t>
      </w:r>
      <w:r w:rsidRPr="004225E2">
        <w:rPr>
          <w:rFonts w:ascii="Times New Roman" w:hAnsi="Times New Roman" w:cs="Times New Roman"/>
          <w:bCs/>
          <w:sz w:val="24"/>
          <w:szCs w:val="24"/>
          <w:shd w:val="clear" w:color="auto" w:fill="FEFEFE"/>
        </w:rPr>
        <w:t xml:space="preserve">lisabete - </w:t>
      </w:r>
      <w:r w:rsidRPr="004225E2">
        <w:rPr>
          <w:rFonts w:ascii="Times New Roman" w:hAnsi="Times New Roman" w:cs="Times New Roman"/>
          <w:sz w:val="24"/>
          <w:szCs w:val="24"/>
        </w:rPr>
        <w:t xml:space="preserve">O prazo para a “tomada” de parte de Moçambique pela </w:t>
      </w:r>
    </w:p>
    <w:p w:rsidR="00CE0863" w:rsidRPr="004225E2" w:rsidRDefault="00CE0863" w:rsidP="004225E2">
      <w:pPr>
        <w:spacing w:after="0" w:line="360" w:lineRule="auto"/>
        <w:ind w:left="720"/>
        <w:jc w:val="both"/>
        <w:rPr>
          <w:rFonts w:ascii="Times New Roman" w:hAnsi="Times New Roman" w:cs="Times New Roman"/>
          <w:b/>
          <w:sz w:val="24"/>
          <w:szCs w:val="24"/>
        </w:rPr>
      </w:pPr>
      <w:r w:rsidRPr="004225E2">
        <w:rPr>
          <w:rFonts w:ascii="Times New Roman" w:hAnsi="Times New Roman" w:cs="Times New Roman"/>
          <w:b/>
          <w:sz w:val="24"/>
          <w:szCs w:val="24"/>
        </w:rPr>
        <w:t>Renamo terminou. E agora?:</w:t>
      </w:r>
      <w:r w:rsidRPr="004225E2">
        <w:rPr>
          <w:rFonts w:ascii="Times New Roman" w:eastAsia="Times New Roman" w:hAnsi="Times New Roman" w:cs="Times New Roman"/>
          <w:b/>
          <w:bCs/>
          <w:sz w:val="24"/>
          <w:szCs w:val="24"/>
          <w:lang w:eastAsia="pt-PT"/>
        </w:rPr>
        <w:t xml:space="preserve"> A Renamo quer um “pedaço do bolo” dos recursos naturais? </w:t>
      </w:r>
      <w:r w:rsidRPr="004225E2">
        <w:rPr>
          <w:rFonts w:ascii="Times New Roman" w:eastAsia="Times New Roman" w:hAnsi="Times New Roman" w:cs="Times New Roman"/>
          <w:bCs/>
          <w:sz w:val="24"/>
          <w:szCs w:val="24"/>
          <w:lang w:eastAsia="pt-PT"/>
        </w:rPr>
        <w:t>[Em linha].</w:t>
      </w:r>
      <w:r w:rsidRPr="004225E2">
        <w:rPr>
          <w:rFonts w:ascii="Times New Roman" w:eastAsia="Times New Roman" w:hAnsi="Times New Roman" w:cs="Times New Roman"/>
          <w:b/>
          <w:bCs/>
          <w:sz w:val="24"/>
          <w:szCs w:val="24"/>
          <w:lang w:eastAsia="pt-PT"/>
        </w:rPr>
        <w:t xml:space="preserve"> </w:t>
      </w:r>
      <w:r w:rsidRPr="004225E2">
        <w:rPr>
          <w:rFonts w:ascii="Times New Roman" w:eastAsia="Times New Roman" w:hAnsi="Times New Roman" w:cs="Times New Roman"/>
          <w:bCs/>
          <w:sz w:val="24"/>
          <w:szCs w:val="24"/>
          <w:lang w:eastAsia="pt-PT"/>
        </w:rPr>
        <w:t xml:space="preserve">Lisboa: </w:t>
      </w:r>
      <w:r w:rsidRPr="004225E2">
        <w:rPr>
          <w:rFonts w:ascii="Times New Roman" w:hAnsi="Times New Roman" w:cs="Times New Roman"/>
          <w:sz w:val="24"/>
          <w:szCs w:val="24"/>
        </w:rPr>
        <w:t xml:space="preserve">Jornal Público, 02 de abril de 2016. [Consultado a 3 de abril de 2016]. Disponível em </w:t>
      </w:r>
      <w:hyperlink r:id="rId86" w:history="1">
        <w:r w:rsidRPr="004225E2">
          <w:rPr>
            <w:rStyle w:val="Hiperligao"/>
            <w:rFonts w:ascii="Times New Roman" w:hAnsi="Times New Roman" w:cs="Times New Roman"/>
            <w:sz w:val="24"/>
            <w:szCs w:val="24"/>
          </w:rPr>
          <w:t>https://www.publico.pt/2016/04/02/mundo/noticia/o-prazo-para-a-tomada-de-parte-de-mocambique-pela-renamo-terminou-e-agora-1727910</w:t>
        </w:r>
      </w:hyperlink>
      <w:r w:rsidRPr="004225E2">
        <w:rPr>
          <w:rFonts w:ascii="Times New Roman" w:hAnsi="Times New Roman" w:cs="Times New Roman"/>
          <w:sz w:val="24"/>
          <w:szCs w:val="24"/>
        </w:rPr>
        <w:t xml:space="preserve">  </w:t>
      </w:r>
    </w:p>
    <w:p w:rsidR="003B0174"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BANCO DE MOÇAMBIQUE - </w:t>
      </w:r>
      <w:r w:rsidRPr="00DE75F5">
        <w:rPr>
          <w:rFonts w:ascii="Times New Roman" w:hAnsi="Times New Roman" w:cs="Times New Roman"/>
          <w:b/>
          <w:sz w:val="24"/>
          <w:szCs w:val="24"/>
        </w:rPr>
        <w:t>Conjuntura Económica e Perspectivas de Inflação</w:t>
      </w:r>
      <w:r w:rsidR="00E13C1C" w:rsidRPr="00DE75F5">
        <w:rPr>
          <w:rFonts w:ascii="Times New Roman" w:hAnsi="Times New Roman" w:cs="Times New Roman"/>
          <w:sz w:val="24"/>
          <w:szCs w:val="24"/>
        </w:rPr>
        <w:t xml:space="preserve">. </w:t>
      </w:r>
    </w:p>
    <w:p w:rsidR="00CE0863" w:rsidRPr="00DE75F5" w:rsidRDefault="00CE0863" w:rsidP="003B0174">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Maputo: Centro de Documentação e Informação (CDI) do Banco de Moçambique, 2015. Documento disponível no CDI, em Maputo. </w:t>
      </w:r>
    </w:p>
    <w:p w:rsidR="003B0174"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lastRenderedPageBreak/>
        <w:t>BANCO MUNDIAL</w:t>
      </w:r>
      <w:r w:rsidR="00814FB0" w:rsidRPr="00DE75F5">
        <w:rPr>
          <w:rFonts w:ascii="Times New Roman" w:hAnsi="Times New Roman" w:cs="Times New Roman"/>
          <w:sz w:val="24"/>
          <w:szCs w:val="24"/>
        </w:rPr>
        <w:t xml:space="preserve"> EM ANGOLA</w:t>
      </w:r>
      <w:r w:rsidRPr="00DE75F5">
        <w:rPr>
          <w:rFonts w:ascii="Times New Roman" w:hAnsi="Times New Roman" w:cs="Times New Roman"/>
          <w:sz w:val="24"/>
          <w:szCs w:val="24"/>
        </w:rPr>
        <w:t xml:space="preserve"> – </w:t>
      </w:r>
      <w:r w:rsidRPr="00DE75F5">
        <w:rPr>
          <w:rFonts w:ascii="Times New Roman" w:hAnsi="Times New Roman" w:cs="Times New Roman"/>
          <w:b/>
          <w:sz w:val="24"/>
          <w:szCs w:val="24"/>
        </w:rPr>
        <w:t>Angola: Aspeto gerais</w:t>
      </w:r>
      <w:r w:rsidRPr="00DE75F5">
        <w:rPr>
          <w:rFonts w:ascii="Times New Roman" w:hAnsi="Times New Roman" w:cs="Times New Roman"/>
          <w:sz w:val="24"/>
          <w:szCs w:val="24"/>
        </w:rPr>
        <w:t xml:space="preserve">. [Em linha]. </w:t>
      </w:r>
      <w:r w:rsidR="00814FB0" w:rsidRPr="00DE75F5">
        <w:rPr>
          <w:rFonts w:ascii="Times New Roman" w:hAnsi="Times New Roman" w:cs="Times New Roman"/>
          <w:sz w:val="24"/>
          <w:szCs w:val="24"/>
        </w:rPr>
        <w:t xml:space="preserve">Luanda, </w:t>
      </w:r>
      <w:r w:rsidR="00E13C1C" w:rsidRPr="00DE75F5">
        <w:rPr>
          <w:rFonts w:ascii="Times New Roman" w:hAnsi="Times New Roman" w:cs="Times New Roman"/>
          <w:sz w:val="24"/>
          <w:szCs w:val="24"/>
        </w:rPr>
        <w:t xml:space="preserve">21 de </w:t>
      </w:r>
    </w:p>
    <w:p w:rsidR="003B0174" w:rsidRDefault="00E13C1C" w:rsidP="003B0174">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 xml:space="preserve">abril de 2016. </w:t>
      </w:r>
      <w:r w:rsidR="00CE0863" w:rsidRPr="00DE75F5">
        <w:rPr>
          <w:rFonts w:ascii="Times New Roman" w:hAnsi="Times New Roman" w:cs="Times New Roman"/>
          <w:sz w:val="24"/>
          <w:szCs w:val="24"/>
        </w:rPr>
        <w:t>[Consultado a 03 de s</w:t>
      </w:r>
      <w:r w:rsidR="003B0174">
        <w:rPr>
          <w:rFonts w:ascii="Times New Roman" w:hAnsi="Times New Roman" w:cs="Times New Roman"/>
          <w:sz w:val="24"/>
          <w:szCs w:val="24"/>
        </w:rPr>
        <w:t xml:space="preserve">etembro de 2016]. Disponível em </w:t>
      </w:r>
    </w:p>
    <w:p w:rsidR="00CE0863" w:rsidRPr="00DE75F5" w:rsidRDefault="005240DB" w:rsidP="003B0174">
      <w:pPr>
        <w:pStyle w:val="Textodenotaderodap"/>
        <w:spacing w:line="360" w:lineRule="auto"/>
        <w:ind w:firstLine="720"/>
        <w:jc w:val="both"/>
        <w:rPr>
          <w:rFonts w:ascii="Times New Roman" w:hAnsi="Times New Roman" w:cs="Times New Roman"/>
          <w:sz w:val="24"/>
          <w:szCs w:val="24"/>
        </w:rPr>
      </w:pPr>
      <w:hyperlink r:id="rId87" w:history="1">
        <w:r w:rsidR="00CE0863" w:rsidRPr="00DE75F5">
          <w:rPr>
            <w:rStyle w:val="Hiperligao"/>
            <w:rFonts w:ascii="Times New Roman" w:eastAsiaTheme="majorEastAsia" w:hAnsi="Times New Roman" w:cs="Times New Roman"/>
            <w:sz w:val="24"/>
            <w:szCs w:val="24"/>
          </w:rPr>
          <w:t>http://www.worldbank.org/pt/country/angola/overview</w:t>
        </w:r>
      </w:hyperlink>
    </w:p>
    <w:p w:rsidR="003B0174" w:rsidRDefault="00E13C1C" w:rsidP="003B0174">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BASTOS, Marlene</w:t>
      </w:r>
      <w:r w:rsidR="00793924" w:rsidRPr="00DE75F5">
        <w:rPr>
          <w:rFonts w:ascii="Times New Roman" w:hAnsi="Times New Roman" w:cs="Times New Roman"/>
          <w:sz w:val="24"/>
          <w:szCs w:val="24"/>
        </w:rPr>
        <w:t>;</w:t>
      </w:r>
      <w:r w:rsidR="00CE0863" w:rsidRPr="00DE75F5">
        <w:rPr>
          <w:rFonts w:ascii="Times New Roman" w:hAnsi="Times New Roman" w:cs="Times New Roman"/>
          <w:sz w:val="24"/>
          <w:szCs w:val="24"/>
        </w:rPr>
        <w:t xml:space="preserve"> FERREIRA, Manuel Ennes – </w:t>
      </w:r>
      <w:r w:rsidR="00CE0863" w:rsidRPr="00DE75F5">
        <w:rPr>
          <w:rFonts w:ascii="Times New Roman" w:hAnsi="Times New Roman" w:cs="Times New Roman"/>
          <w:b/>
          <w:sz w:val="24"/>
          <w:szCs w:val="24"/>
        </w:rPr>
        <w:t xml:space="preserve">A </w:t>
      </w:r>
      <w:r w:rsidRPr="00DE75F5">
        <w:rPr>
          <w:rFonts w:ascii="Times New Roman" w:hAnsi="Times New Roman" w:cs="Times New Roman"/>
          <w:b/>
          <w:sz w:val="24"/>
          <w:szCs w:val="24"/>
        </w:rPr>
        <w:t xml:space="preserve">maldição dos recursos naturais </w:t>
      </w:r>
      <w:r w:rsidR="00CE0863" w:rsidRPr="00DE75F5">
        <w:rPr>
          <w:rFonts w:ascii="Times New Roman" w:hAnsi="Times New Roman" w:cs="Times New Roman"/>
          <w:b/>
          <w:sz w:val="24"/>
          <w:szCs w:val="24"/>
        </w:rPr>
        <w:t xml:space="preserve">à </w:t>
      </w:r>
    </w:p>
    <w:p w:rsidR="00CE0863" w:rsidRPr="00DE75F5" w:rsidRDefault="00CE0863" w:rsidP="003B0174">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prova: Os casos da Nigéria e Botswana</w:t>
      </w:r>
      <w:r w:rsidRPr="00DE75F5">
        <w:rPr>
          <w:rFonts w:ascii="Times New Roman" w:hAnsi="Times New Roman" w:cs="Times New Roman"/>
          <w:sz w:val="24"/>
          <w:szCs w:val="24"/>
        </w:rPr>
        <w:t xml:space="preserve">. [Em linha]. Lusíada. Política Internacional e Segurança, nº S. 1 (2008), pp. 149-177. [Consultado a 17 de outubro de 2016]. Disponível em </w:t>
      </w:r>
      <w:hyperlink r:id="rId88" w:history="1">
        <w:r w:rsidRPr="00DE75F5">
          <w:rPr>
            <w:rStyle w:val="Hiperligao"/>
            <w:rFonts w:ascii="Times New Roman" w:hAnsi="Times New Roman" w:cs="Times New Roman"/>
            <w:sz w:val="24"/>
            <w:szCs w:val="24"/>
          </w:rPr>
          <w:t>http://repositorio.ulusiada.pt/bitstream/11067/214/1/ld_n1_artigo_8.pdf</w:t>
        </w:r>
      </w:hyperlink>
      <w:r w:rsidRPr="00DE75F5">
        <w:rPr>
          <w:rFonts w:ascii="Times New Roman" w:hAnsi="Times New Roman" w:cs="Times New Roman"/>
          <w:sz w:val="24"/>
          <w:szCs w:val="24"/>
        </w:rPr>
        <w:t xml:space="preserve"> </w:t>
      </w:r>
      <w:r w:rsidRPr="00DE75F5">
        <w:rPr>
          <w:rFonts w:ascii="Times New Roman" w:hAnsi="Times New Roman" w:cs="Times New Roman"/>
          <w:color w:val="000000"/>
          <w:sz w:val="24"/>
          <w:szCs w:val="24"/>
          <w:shd w:val="clear" w:color="auto" w:fill="FFFFFF"/>
        </w:rPr>
        <w:t>ISSN 1647-1342.</w:t>
      </w:r>
    </w:p>
    <w:p w:rsidR="003B0174"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BARROS, Ana Sofia – </w:t>
      </w:r>
      <w:r w:rsidRPr="00DE75F5">
        <w:rPr>
          <w:rFonts w:ascii="Times New Roman" w:hAnsi="Times New Roman" w:cs="Times New Roman"/>
          <w:b/>
          <w:sz w:val="24"/>
          <w:szCs w:val="24"/>
        </w:rPr>
        <w:t>Multinacionais e a Descoloni</w:t>
      </w:r>
      <w:r w:rsidR="00DC7C27" w:rsidRPr="00DE75F5">
        <w:rPr>
          <w:rFonts w:ascii="Times New Roman" w:hAnsi="Times New Roman" w:cs="Times New Roman"/>
          <w:b/>
          <w:sz w:val="24"/>
          <w:szCs w:val="24"/>
        </w:rPr>
        <w:t xml:space="preserve">zação de Indústrias Perigosas: </w:t>
      </w:r>
    </w:p>
    <w:p w:rsidR="00CE0863" w:rsidRPr="00DE75F5" w:rsidRDefault="00CE0863" w:rsidP="003B017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Ensaio sobre a Protecção dos Direitos Humanos Perante o Dano Ambiental</w:t>
      </w:r>
      <w:r w:rsidRPr="00DE75F5">
        <w:rPr>
          <w:rFonts w:ascii="Times New Roman" w:hAnsi="Times New Roman" w:cs="Times New Roman"/>
          <w:sz w:val="24"/>
          <w:szCs w:val="24"/>
        </w:rPr>
        <w:t xml:space="preserve">. 1ª Edição. Coimbra: Coimbra Editora, </w:t>
      </w:r>
      <w:r w:rsidRPr="00DE75F5">
        <w:rPr>
          <w:rFonts w:ascii="Times New Roman" w:hAnsi="Times New Roman" w:cs="Times New Roman"/>
          <w:color w:val="000000" w:themeColor="text1"/>
          <w:sz w:val="24"/>
          <w:szCs w:val="24"/>
        </w:rPr>
        <w:t>2012. ISBN: 978-972-32-2059-9.</w:t>
      </w:r>
    </w:p>
    <w:p w:rsidR="00DC7C27" w:rsidRPr="00DE75F5"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BA</w:t>
      </w:r>
      <w:r w:rsidR="00896351" w:rsidRPr="00DE75F5">
        <w:rPr>
          <w:rFonts w:ascii="Times New Roman" w:hAnsi="Times New Roman" w:cs="Times New Roman"/>
          <w:sz w:val="24"/>
          <w:szCs w:val="24"/>
        </w:rPr>
        <w:t xml:space="preserve">RROS, Fernanda Gene Nunes; </w:t>
      </w:r>
      <w:r w:rsidRPr="00DE75F5">
        <w:rPr>
          <w:rFonts w:ascii="Times New Roman" w:hAnsi="Times New Roman" w:cs="Times New Roman"/>
          <w:sz w:val="24"/>
          <w:szCs w:val="24"/>
        </w:rPr>
        <w:t xml:space="preserve">AMIN, Mário Miguel – </w:t>
      </w:r>
      <w:r w:rsidR="00DC7C27" w:rsidRPr="00DE75F5">
        <w:rPr>
          <w:rFonts w:ascii="Times New Roman" w:hAnsi="Times New Roman" w:cs="Times New Roman"/>
          <w:b/>
          <w:sz w:val="24"/>
          <w:szCs w:val="24"/>
        </w:rPr>
        <w:t xml:space="preserve">Os recursos naturais e o </w:t>
      </w:r>
    </w:p>
    <w:p w:rsidR="00CE0863" w:rsidRPr="00DE75F5" w:rsidRDefault="00CE0863" w:rsidP="004225E2">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pensamento económico</w:t>
      </w:r>
      <w:r w:rsidRPr="00DE75F5">
        <w:rPr>
          <w:rFonts w:ascii="Times New Roman" w:hAnsi="Times New Roman" w:cs="Times New Roman"/>
          <w:sz w:val="24"/>
          <w:szCs w:val="24"/>
        </w:rPr>
        <w:t xml:space="preserve">. [Em linha]. </w:t>
      </w:r>
      <w:r w:rsidR="00DC7C27" w:rsidRPr="00DE75F5">
        <w:rPr>
          <w:rFonts w:ascii="Times New Roman" w:hAnsi="Times New Roman" w:cs="Times New Roman"/>
          <w:sz w:val="24"/>
          <w:szCs w:val="24"/>
        </w:rPr>
        <w:t>Belém – Pará: Universidade da Amazónia (UNAMA),</w:t>
      </w:r>
      <w:r w:rsidR="00DC7C27" w:rsidRPr="00DE75F5">
        <w:rPr>
          <w:rFonts w:ascii="Times New Roman" w:hAnsi="Times New Roman" w:cs="Times New Roman"/>
          <w:iCs/>
          <w:color w:val="000000"/>
          <w:sz w:val="24"/>
          <w:szCs w:val="24"/>
        </w:rPr>
        <w:t xml:space="preserve"> XLIV Congresso da SOBER,</w:t>
      </w:r>
      <w:r w:rsidRPr="00DE75F5">
        <w:rPr>
          <w:rFonts w:ascii="Times New Roman" w:hAnsi="Times New Roman" w:cs="Times New Roman"/>
          <w:iCs/>
          <w:color w:val="000000"/>
          <w:sz w:val="24"/>
          <w:szCs w:val="24"/>
        </w:rPr>
        <w:t xml:space="preserve"> Questões Agrárias, Educ</w:t>
      </w:r>
      <w:r w:rsidR="00DC7C27" w:rsidRPr="00DE75F5">
        <w:rPr>
          <w:rFonts w:ascii="Times New Roman" w:hAnsi="Times New Roman" w:cs="Times New Roman"/>
          <w:iCs/>
          <w:color w:val="000000"/>
          <w:sz w:val="24"/>
          <w:szCs w:val="24"/>
        </w:rPr>
        <w:t xml:space="preserve">ação no Campo e Desenvolvimento, </w:t>
      </w:r>
      <w:r w:rsidR="00DC7C27" w:rsidRPr="00DE75F5">
        <w:rPr>
          <w:rFonts w:ascii="Times New Roman" w:hAnsi="Times New Roman" w:cs="Times New Roman"/>
          <w:sz w:val="24"/>
          <w:szCs w:val="24"/>
        </w:rPr>
        <w:t>2006.</w:t>
      </w:r>
      <w:r w:rsidRPr="00DE75F5">
        <w:rPr>
          <w:rFonts w:ascii="Times New Roman" w:hAnsi="Times New Roman" w:cs="Times New Roman"/>
          <w:sz w:val="24"/>
          <w:szCs w:val="24"/>
        </w:rPr>
        <w:t xml:space="preserve"> [Consultado a 18 de junho de 2017]. Disponível em </w:t>
      </w:r>
      <w:hyperlink r:id="rId89" w:history="1">
        <w:r w:rsidRPr="00DE75F5">
          <w:rPr>
            <w:rStyle w:val="Hiperligao"/>
            <w:rFonts w:ascii="Times New Roman" w:hAnsi="Times New Roman" w:cs="Times New Roman"/>
            <w:sz w:val="24"/>
            <w:szCs w:val="24"/>
          </w:rPr>
          <w:t>http://www.sober.org.br/palestra/5/109.pdf</w:t>
        </w:r>
      </w:hyperlink>
    </w:p>
    <w:p w:rsidR="00881E35" w:rsidRPr="00DE75F5" w:rsidRDefault="00CE0863" w:rsidP="004225E2">
      <w:pPr>
        <w:pStyle w:val="Textodenotaderodap"/>
        <w:spacing w:line="360" w:lineRule="auto"/>
        <w:jc w:val="both"/>
        <w:rPr>
          <w:rFonts w:ascii="Times New Roman" w:hAnsi="Times New Roman" w:cs="Times New Roman"/>
          <w:bCs/>
          <w:color w:val="000000" w:themeColor="text1"/>
          <w:sz w:val="24"/>
          <w:szCs w:val="24"/>
          <w:lang w:val="en-US"/>
        </w:rPr>
      </w:pPr>
      <w:r w:rsidRPr="00DE75F5">
        <w:rPr>
          <w:rFonts w:ascii="Times New Roman" w:hAnsi="Times New Roman" w:cs="Times New Roman"/>
          <w:color w:val="000000" w:themeColor="text1"/>
          <w:sz w:val="24"/>
          <w:szCs w:val="24"/>
          <w:shd w:val="clear" w:color="auto" w:fill="FCFCFC"/>
          <w:lang w:val="en-US"/>
        </w:rPr>
        <w:t xml:space="preserve">BEAULIER, Scott - </w:t>
      </w:r>
      <w:r w:rsidRPr="00DE75F5">
        <w:rPr>
          <w:rFonts w:ascii="Times New Roman" w:hAnsi="Times New Roman" w:cs="Times New Roman"/>
          <w:b/>
          <w:bCs/>
          <w:color w:val="000000" w:themeColor="text1"/>
          <w:sz w:val="24"/>
          <w:szCs w:val="24"/>
          <w:lang w:val="en-US"/>
        </w:rPr>
        <w:t xml:space="preserve">Botswana: A Diamond in the Rough. </w:t>
      </w:r>
      <w:r w:rsidRPr="00DE75F5">
        <w:rPr>
          <w:rFonts w:ascii="Times New Roman" w:hAnsi="Times New Roman" w:cs="Times New Roman"/>
          <w:bCs/>
          <w:color w:val="000000" w:themeColor="text1"/>
          <w:sz w:val="24"/>
          <w:szCs w:val="24"/>
          <w:lang w:val="en-US"/>
        </w:rPr>
        <w:t xml:space="preserve">[Em linha]. </w:t>
      </w:r>
      <w:r w:rsidR="008F74CC" w:rsidRPr="00DE75F5">
        <w:rPr>
          <w:rFonts w:ascii="Times New Roman" w:hAnsi="Times New Roman" w:cs="Times New Roman"/>
          <w:bCs/>
          <w:color w:val="000000" w:themeColor="text1"/>
          <w:sz w:val="24"/>
          <w:szCs w:val="24"/>
          <w:lang w:val="en-US"/>
        </w:rPr>
        <w:t>Atlanta</w:t>
      </w:r>
      <w:r w:rsidR="00881E35" w:rsidRPr="00DE75F5">
        <w:rPr>
          <w:rFonts w:ascii="Times New Roman" w:hAnsi="Times New Roman" w:cs="Times New Roman"/>
          <w:bCs/>
          <w:color w:val="000000" w:themeColor="text1"/>
          <w:sz w:val="24"/>
          <w:szCs w:val="24"/>
          <w:lang w:val="en-US"/>
        </w:rPr>
        <w:t xml:space="preserve">: Foundation </w:t>
      </w:r>
    </w:p>
    <w:p w:rsidR="00CE0863" w:rsidRPr="00DE75F5" w:rsidRDefault="00881E35" w:rsidP="004225E2">
      <w:pPr>
        <w:pStyle w:val="Textodenotaderodap"/>
        <w:spacing w:line="360" w:lineRule="auto"/>
        <w:ind w:left="708"/>
        <w:jc w:val="both"/>
        <w:rPr>
          <w:rFonts w:ascii="Times New Roman" w:hAnsi="Times New Roman" w:cs="Times New Roman"/>
          <w:bCs/>
          <w:color w:val="000000" w:themeColor="text1"/>
          <w:sz w:val="24"/>
          <w:szCs w:val="24"/>
        </w:rPr>
      </w:pPr>
      <w:r w:rsidRPr="00DE75F5">
        <w:rPr>
          <w:rFonts w:ascii="Times New Roman" w:hAnsi="Times New Roman" w:cs="Times New Roman"/>
          <w:bCs/>
          <w:color w:val="000000" w:themeColor="text1"/>
          <w:sz w:val="24"/>
          <w:szCs w:val="24"/>
          <w:lang w:val="en-US"/>
        </w:rPr>
        <w:t xml:space="preserve">for Economic Education (FEE), </w:t>
      </w:r>
      <w:r w:rsidR="008F74CC" w:rsidRPr="00DE75F5">
        <w:rPr>
          <w:rFonts w:ascii="Times New Roman" w:hAnsi="Times New Roman" w:cs="Times New Roman"/>
          <w:bCs/>
          <w:color w:val="000000" w:themeColor="text1"/>
          <w:sz w:val="24"/>
          <w:szCs w:val="24"/>
          <w:lang w:val="en-US"/>
        </w:rPr>
        <w:t>w</w:t>
      </w:r>
      <w:r w:rsidR="00CE0863" w:rsidRPr="00DE75F5">
        <w:rPr>
          <w:rFonts w:ascii="Times New Roman" w:hAnsi="Times New Roman" w:cs="Times New Roman"/>
          <w:bCs/>
          <w:color w:val="000000" w:themeColor="text1"/>
          <w:sz w:val="24"/>
          <w:szCs w:val="24"/>
          <w:lang w:val="en-US"/>
        </w:rPr>
        <w:t xml:space="preserve">ednesday, </w:t>
      </w:r>
      <w:r w:rsidR="00346D38" w:rsidRPr="00DE75F5">
        <w:rPr>
          <w:rFonts w:ascii="Times New Roman" w:hAnsi="Times New Roman" w:cs="Times New Roman"/>
          <w:bCs/>
          <w:color w:val="000000" w:themeColor="text1"/>
          <w:sz w:val="24"/>
          <w:szCs w:val="24"/>
          <w:lang w:val="en-US"/>
        </w:rPr>
        <w:t>m</w:t>
      </w:r>
      <w:r w:rsidR="00CE0863" w:rsidRPr="00DE75F5">
        <w:rPr>
          <w:rFonts w:ascii="Times New Roman" w:hAnsi="Times New Roman" w:cs="Times New Roman"/>
          <w:bCs/>
          <w:color w:val="000000" w:themeColor="text1"/>
          <w:sz w:val="24"/>
          <w:szCs w:val="24"/>
          <w:lang w:val="en-US"/>
        </w:rPr>
        <w:t xml:space="preserve">arch 24, 2010.). </w:t>
      </w:r>
      <w:r w:rsidR="00CE0863" w:rsidRPr="00DE75F5">
        <w:rPr>
          <w:rFonts w:ascii="Times New Roman" w:hAnsi="Times New Roman" w:cs="Times New Roman"/>
          <w:bCs/>
          <w:color w:val="000000" w:themeColor="text1"/>
          <w:sz w:val="24"/>
          <w:szCs w:val="24"/>
        </w:rPr>
        <w:t>[Consultado a 15 de outubro de 2016]. Disponível em</w:t>
      </w:r>
      <w:r w:rsidR="00CE0863" w:rsidRPr="00DE75F5">
        <w:rPr>
          <w:rFonts w:ascii="Times New Roman" w:hAnsi="Times New Roman" w:cs="Times New Roman"/>
          <w:b/>
          <w:bCs/>
          <w:sz w:val="24"/>
          <w:szCs w:val="24"/>
        </w:rPr>
        <w:t xml:space="preserve"> </w:t>
      </w:r>
      <w:hyperlink r:id="rId90" w:history="1">
        <w:r w:rsidR="00CE0863" w:rsidRPr="00DE75F5">
          <w:rPr>
            <w:rStyle w:val="Hiperligao"/>
            <w:rFonts w:ascii="Times New Roman" w:eastAsiaTheme="majorEastAsia" w:hAnsi="Times New Roman" w:cs="Times New Roman"/>
            <w:bCs/>
            <w:sz w:val="24"/>
            <w:szCs w:val="24"/>
          </w:rPr>
          <w:t>https://fee.org/articles/botswana-a-diamond-in-the-rough/</w:t>
        </w:r>
      </w:hyperlink>
    </w:p>
    <w:p w:rsidR="00881E35" w:rsidRPr="004225E2" w:rsidRDefault="00CE0863" w:rsidP="004225E2">
      <w:pPr>
        <w:pStyle w:val="Default"/>
        <w:spacing w:line="360" w:lineRule="auto"/>
        <w:jc w:val="both"/>
        <w:rPr>
          <w:b/>
          <w:lang w:val="pt-PT"/>
        </w:rPr>
      </w:pPr>
      <w:r w:rsidRPr="004225E2">
        <w:rPr>
          <w:lang w:val="pt-PT"/>
        </w:rPr>
        <w:t xml:space="preserve">BEMBE, Miguel César Domingos – </w:t>
      </w:r>
      <w:r w:rsidRPr="004225E2">
        <w:rPr>
          <w:b/>
          <w:lang w:val="pt-PT"/>
        </w:rPr>
        <w:t>Partilha do poder no encl</w:t>
      </w:r>
      <w:r w:rsidR="00881E35" w:rsidRPr="004225E2">
        <w:rPr>
          <w:b/>
          <w:lang w:val="pt-PT"/>
        </w:rPr>
        <w:t xml:space="preserve">ave angolano de Cabinda: </w:t>
      </w:r>
    </w:p>
    <w:p w:rsidR="00CE0863" w:rsidRPr="004225E2" w:rsidRDefault="00CE0863" w:rsidP="004225E2">
      <w:pPr>
        <w:pStyle w:val="Default"/>
        <w:spacing w:line="360" w:lineRule="auto"/>
        <w:ind w:left="720"/>
        <w:jc w:val="both"/>
        <w:rPr>
          <w:b/>
          <w:lang w:val="pt-PT"/>
        </w:rPr>
      </w:pPr>
      <w:r w:rsidRPr="004225E2">
        <w:rPr>
          <w:b/>
          <w:lang w:val="pt-PT"/>
        </w:rPr>
        <w:t>Modelo e processo</w:t>
      </w:r>
      <w:r w:rsidR="00053759" w:rsidRPr="004225E2">
        <w:rPr>
          <w:lang w:val="pt-PT"/>
        </w:rPr>
        <w:t>. Lisboa: 2014. Tese de D</w:t>
      </w:r>
      <w:r w:rsidRPr="004225E2">
        <w:rPr>
          <w:lang w:val="pt-PT"/>
        </w:rPr>
        <w:t>outoramento.</w:t>
      </w:r>
      <w:r w:rsidR="00881E35" w:rsidRPr="004225E2">
        <w:rPr>
          <w:lang w:val="pt-PT"/>
        </w:rPr>
        <w:t xml:space="preserve"> Instituto Superior de Ciências </w:t>
      </w:r>
      <w:r w:rsidRPr="004225E2">
        <w:rPr>
          <w:lang w:val="pt-PT"/>
        </w:rPr>
        <w:t>Sociais e Políticas. Universidade de Lisboa.</w:t>
      </w:r>
    </w:p>
    <w:p w:rsidR="00CE0863" w:rsidRPr="004225E2" w:rsidRDefault="00896351" w:rsidP="004225E2">
      <w:pPr>
        <w:pStyle w:val="Default"/>
        <w:spacing w:line="360" w:lineRule="auto"/>
        <w:jc w:val="both"/>
        <w:rPr>
          <w:color w:val="auto"/>
          <w:shd w:val="clear" w:color="auto" w:fill="FFFFFF"/>
          <w:lang w:val="pt-PT"/>
        </w:rPr>
      </w:pPr>
      <w:r w:rsidRPr="004225E2">
        <w:rPr>
          <w:color w:val="auto"/>
          <w:shd w:val="clear" w:color="auto" w:fill="FFFFFF"/>
          <w:lang w:val="pt-PT"/>
        </w:rPr>
        <w:t>BERNAL, Yoelsy Pérez;</w:t>
      </w:r>
      <w:r w:rsidR="00346D38" w:rsidRPr="004225E2">
        <w:rPr>
          <w:color w:val="auto"/>
          <w:shd w:val="clear" w:color="auto" w:fill="FFFFFF"/>
          <w:lang w:val="pt-PT"/>
        </w:rPr>
        <w:t xml:space="preserve"> </w:t>
      </w:r>
      <w:r w:rsidRPr="004225E2">
        <w:rPr>
          <w:color w:val="auto"/>
          <w:shd w:val="clear" w:color="auto" w:fill="FFFFFF"/>
          <w:lang w:val="pt-PT"/>
        </w:rPr>
        <w:t xml:space="preserve">SANTOS, Yordani Puentes; </w:t>
      </w:r>
      <w:r w:rsidR="00CE0863" w:rsidRPr="004225E2">
        <w:rPr>
          <w:color w:val="auto"/>
          <w:shd w:val="clear" w:color="auto" w:fill="FFFFFF"/>
          <w:lang w:val="pt-PT"/>
        </w:rPr>
        <w:t xml:space="preserve">CASTELLANOS, Yankiet </w:t>
      </w:r>
    </w:p>
    <w:p w:rsidR="00CE0863" w:rsidRPr="00DE75F5" w:rsidRDefault="00CE0863" w:rsidP="004225E2">
      <w:pPr>
        <w:pStyle w:val="Default"/>
        <w:spacing w:line="360" w:lineRule="auto"/>
        <w:ind w:left="708"/>
        <w:jc w:val="both"/>
        <w:rPr>
          <w:color w:val="auto"/>
          <w:shd w:val="clear" w:color="auto" w:fill="FFFFFF"/>
          <w:lang w:val="pt-PT"/>
        </w:rPr>
      </w:pPr>
      <w:r w:rsidRPr="004225E2">
        <w:rPr>
          <w:color w:val="auto"/>
          <w:shd w:val="clear" w:color="auto" w:fill="FFFFFF"/>
          <w:lang w:val="pt-PT"/>
        </w:rPr>
        <w:t xml:space="preserve">Echevarría </w:t>
      </w:r>
      <w:r w:rsidRPr="004225E2">
        <w:rPr>
          <w:color w:val="3A382C"/>
          <w:shd w:val="clear" w:color="auto" w:fill="FFFFFF"/>
          <w:lang w:val="pt-PT"/>
        </w:rPr>
        <w:t xml:space="preserve">- </w:t>
      </w:r>
      <w:r w:rsidRPr="004225E2">
        <w:rPr>
          <w:b/>
          <w:color w:val="auto"/>
          <w:shd w:val="clear" w:color="auto" w:fill="FFFFFF"/>
          <w:lang w:val="pt-PT"/>
        </w:rPr>
        <w:t>Impacto de las empresas transnacionales sobre los Derechos Humanos.</w:t>
      </w:r>
      <w:r w:rsidRPr="004225E2">
        <w:rPr>
          <w:shd w:val="clear" w:color="auto" w:fill="FFFFFF"/>
          <w:lang w:val="pt-PT"/>
        </w:rPr>
        <w:t xml:space="preserve"> [Em linha].</w:t>
      </w:r>
      <w:r w:rsidRPr="004225E2">
        <w:rPr>
          <w:rStyle w:val="apple-converted-space"/>
          <w:color w:val="auto"/>
          <w:shd w:val="clear" w:color="auto" w:fill="FFFFFF"/>
          <w:lang w:val="pt-PT"/>
        </w:rPr>
        <w:t> </w:t>
      </w:r>
      <w:r w:rsidR="001C67DA" w:rsidRPr="004225E2">
        <w:rPr>
          <w:color w:val="auto"/>
          <w:shd w:val="clear" w:color="auto" w:fill="FFFFFF"/>
          <w:lang w:val="pt-PT"/>
        </w:rPr>
        <w:t>Rio Grande:</w:t>
      </w:r>
      <w:r w:rsidR="001C67DA" w:rsidRPr="004225E2">
        <w:rPr>
          <w:rStyle w:val="Forte"/>
          <w:color w:val="auto"/>
          <w:shd w:val="clear" w:color="auto" w:fill="FFFFFF"/>
          <w:lang w:val="pt-PT"/>
        </w:rPr>
        <w:t xml:space="preserve"> </w:t>
      </w:r>
      <w:r w:rsidRPr="004225E2">
        <w:rPr>
          <w:rStyle w:val="Forte"/>
          <w:b w:val="0"/>
          <w:color w:val="auto"/>
          <w:shd w:val="clear" w:color="auto" w:fill="FFFFFF"/>
          <w:lang w:val="pt-PT"/>
        </w:rPr>
        <w:t>Âmbito Jurídico</w:t>
      </w:r>
      <w:r w:rsidR="001C67DA" w:rsidRPr="004225E2">
        <w:rPr>
          <w:color w:val="auto"/>
          <w:shd w:val="clear" w:color="auto" w:fill="FFFFFF"/>
          <w:lang w:val="pt-PT"/>
        </w:rPr>
        <w:t>, XII, nº</w:t>
      </w:r>
      <w:r w:rsidRPr="004225E2">
        <w:rPr>
          <w:color w:val="auto"/>
          <w:shd w:val="clear" w:color="auto" w:fill="FFFFFF"/>
          <w:lang w:val="pt-PT"/>
        </w:rPr>
        <w:t xml:space="preserve"> 61, fevereiro, 2009. </w:t>
      </w:r>
      <w:r w:rsidRPr="004225E2">
        <w:rPr>
          <w:shd w:val="clear" w:color="auto" w:fill="FFFFFF"/>
          <w:lang w:val="pt-PT"/>
        </w:rPr>
        <w:t>[Consultado</w:t>
      </w:r>
      <w:r w:rsidRPr="004225E2">
        <w:rPr>
          <w:color w:val="auto"/>
          <w:shd w:val="clear" w:color="auto" w:fill="FFFFFF"/>
          <w:lang w:val="pt-PT"/>
        </w:rPr>
        <w:t xml:space="preserve"> a </w:t>
      </w:r>
      <w:r w:rsidRPr="004225E2">
        <w:rPr>
          <w:shd w:val="clear" w:color="auto" w:fill="FFFFFF"/>
          <w:lang w:val="pt-PT"/>
        </w:rPr>
        <w:t xml:space="preserve">21 </w:t>
      </w:r>
      <w:r w:rsidRPr="00DE75F5">
        <w:rPr>
          <w:shd w:val="clear" w:color="auto" w:fill="FFFFFF"/>
          <w:lang w:val="pt-PT"/>
        </w:rPr>
        <w:t xml:space="preserve">de novembro de 2016]. Disponível em </w:t>
      </w:r>
      <w:hyperlink r:id="rId91" w:history="1">
        <w:r w:rsidRPr="00DE75F5">
          <w:rPr>
            <w:rStyle w:val="Hiperligao"/>
            <w:shd w:val="clear" w:color="auto" w:fill="FFFFFF"/>
            <w:lang w:val="pt-PT"/>
          </w:rPr>
          <w:t>http://www.ambito-juridico.com.br/site/index.php?n_link=revista_artigos_leitura&amp;artigo_id=542</w:t>
        </w:r>
        <w:r w:rsidRPr="00DE75F5">
          <w:rPr>
            <w:rStyle w:val="Hiperligao"/>
            <w:lang w:val="pt-PT"/>
          </w:rPr>
          <w:t>5</w:t>
        </w:r>
      </w:hyperlink>
    </w:p>
    <w:p w:rsidR="003B0174"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bCs/>
          <w:sz w:val="24"/>
          <w:szCs w:val="24"/>
        </w:rPr>
        <w:t xml:space="preserve">BIGGS, Tyler - </w:t>
      </w:r>
      <w:r w:rsidRPr="00DE75F5">
        <w:rPr>
          <w:rFonts w:ascii="Times New Roman" w:hAnsi="Times New Roman" w:cs="Times New Roman"/>
          <w:b/>
          <w:sz w:val="24"/>
          <w:szCs w:val="24"/>
        </w:rPr>
        <w:t>Explosão Emergente de Re</w:t>
      </w:r>
      <w:r w:rsidR="00346D38" w:rsidRPr="00DE75F5">
        <w:rPr>
          <w:rFonts w:ascii="Times New Roman" w:hAnsi="Times New Roman" w:cs="Times New Roman"/>
          <w:b/>
          <w:sz w:val="24"/>
          <w:szCs w:val="24"/>
        </w:rPr>
        <w:t xml:space="preserve">cursos Naturais em Moçambique: </w:t>
      </w:r>
    </w:p>
    <w:p w:rsidR="00CE0863" w:rsidRPr="003B0174" w:rsidRDefault="00CE0863" w:rsidP="003B0174">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b/>
          <w:sz w:val="24"/>
          <w:szCs w:val="24"/>
        </w:rPr>
        <w:t>Expectativas,</w:t>
      </w:r>
      <w:r w:rsidR="003B0174">
        <w:rPr>
          <w:rFonts w:ascii="Times New Roman" w:hAnsi="Times New Roman" w:cs="Times New Roman"/>
          <w:sz w:val="24"/>
          <w:szCs w:val="24"/>
        </w:rPr>
        <w:t xml:space="preserve"> </w:t>
      </w:r>
      <w:r w:rsidRPr="00DE75F5">
        <w:rPr>
          <w:rFonts w:ascii="Times New Roman" w:hAnsi="Times New Roman" w:cs="Times New Roman"/>
          <w:b/>
          <w:sz w:val="24"/>
          <w:szCs w:val="24"/>
        </w:rPr>
        <w:t>vulnerabilidade e políticas para uma gestão de sucesso.</w:t>
      </w:r>
      <w:r w:rsidRPr="00DE75F5">
        <w:rPr>
          <w:rFonts w:ascii="Times New Roman" w:hAnsi="Times New Roman" w:cs="Times New Roman"/>
          <w:sz w:val="24"/>
          <w:szCs w:val="24"/>
        </w:rPr>
        <w:t xml:space="preserve"> [Em linha]. Maputo: Confederação das Associações Económicas de Moçambique (CTA), 2012. [Consultado a 14 de maio de 2015]. Disponível em </w:t>
      </w:r>
      <w:hyperlink r:id="rId92" w:history="1">
        <w:r w:rsidRPr="00DE75F5">
          <w:rPr>
            <w:rStyle w:val="Hiperligao"/>
            <w:rFonts w:ascii="Times New Roman" w:hAnsi="Times New Roman" w:cs="Times New Roman"/>
            <w:sz w:val="24"/>
            <w:szCs w:val="24"/>
          </w:rPr>
          <w:t>http://www.speed-</w:t>
        </w:r>
        <w:r w:rsidRPr="00DE75F5">
          <w:rPr>
            <w:rStyle w:val="Hiperligao"/>
            <w:rFonts w:ascii="Times New Roman" w:hAnsi="Times New Roman" w:cs="Times New Roman"/>
            <w:sz w:val="24"/>
            <w:szCs w:val="24"/>
          </w:rPr>
          <w:lastRenderedPageBreak/>
          <w:t>program.com/wp-content/uploads/2012/08/2012-SPEED-Report-009-Mozambiques-Coming-Natural-Resource-Boom-PT.pdf</w:t>
        </w:r>
      </w:hyperlink>
      <w:r w:rsidRPr="00DE75F5">
        <w:rPr>
          <w:rFonts w:ascii="Times New Roman" w:hAnsi="Times New Roman" w:cs="Times New Roman"/>
          <w:sz w:val="24"/>
          <w:szCs w:val="24"/>
        </w:rPr>
        <w:t xml:space="preserve">  </w:t>
      </w:r>
    </w:p>
    <w:p w:rsidR="00CE0863" w:rsidRPr="00DE75F5" w:rsidRDefault="00CE0863" w:rsidP="004225E2">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BIHALE, Domingos – </w:t>
      </w:r>
      <w:r w:rsidRPr="00DE75F5">
        <w:rPr>
          <w:rFonts w:ascii="Times New Roman" w:hAnsi="Times New Roman" w:cs="Times New Roman"/>
          <w:b/>
          <w:color w:val="000000" w:themeColor="text1"/>
          <w:sz w:val="24"/>
          <w:szCs w:val="24"/>
        </w:rPr>
        <w:t xml:space="preserve">Indústria Extractiva em Moçambique: Perspectivas para o </w:t>
      </w:r>
    </w:p>
    <w:p w:rsidR="00CE0863" w:rsidRPr="00DE75F5" w:rsidRDefault="00CE0863" w:rsidP="004225E2">
      <w:pPr>
        <w:pStyle w:val="Textodenotaderodap"/>
        <w:spacing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b/>
          <w:color w:val="000000" w:themeColor="text1"/>
          <w:sz w:val="24"/>
          <w:szCs w:val="24"/>
        </w:rPr>
        <w:t>desenvolvimento do país</w:t>
      </w:r>
      <w:r w:rsidRPr="00DE75F5">
        <w:rPr>
          <w:rFonts w:ascii="Times New Roman" w:hAnsi="Times New Roman" w:cs="Times New Roman"/>
          <w:color w:val="000000" w:themeColor="text1"/>
          <w:sz w:val="24"/>
          <w:szCs w:val="24"/>
        </w:rPr>
        <w:t xml:space="preserve">. [Em linha]. Maputo: Friedrich Ebert Stiftung, 2016, [Consultado a 13 de maio de 2017]. Disponível em </w:t>
      </w:r>
      <w:hyperlink r:id="rId93" w:history="1">
        <w:r w:rsidRPr="00DE75F5">
          <w:rPr>
            <w:rStyle w:val="Hiperligao"/>
            <w:rFonts w:ascii="Times New Roman" w:hAnsi="Times New Roman" w:cs="Times New Roman"/>
            <w:sz w:val="24"/>
            <w:szCs w:val="24"/>
          </w:rPr>
          <w:t>http://library.fes.de/pdf-files/bueros/mosambik/13195.pdf</w:t>
        </w:r>
      </w:hyperlink>
      <w:r w:rsidRPr="00DE75F5">
        <w:rPr>
          <w:rFonts w:ascii="Times New Roman" w:hAnsi="Times New Roman" w:cs="Times New Roman"/>
          <w:color w:val="000000" w:themeColor="text1"/>
          <w:sz w:val="24"/>
          <w:szCs w:val="24"/>
        </w:rPr>
        <w:t xml:space="preserve">  </w:t>
      </w:r>
    </w:p>
    <w:p w:rsidR="00346D38"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BORGES, João Vieira – Ameaças e riscos transnacionais. Pe</w:t>
      </w:r>
      <w:r w:rsidR="00346D38" w:rsidRPr="00DE75F5">
        <w:rPr>
          <w:rFonts w:ascii="Times New Roman" w:hAnsi="Times New Roman" w:cs="Times New Roman"/>
          <w:sz w:val="24"/>
          <w:szCs w:val="24"/>
        </w:rPr>
        <w:t xml:space="preserve">rspectivas Institucionais. In: </w:t>
      </w:r>
    </w:p>
    <w:p w:rsidR="00CE0863" w:rsidRPr="00DE75F5" w:rsidRDefault="00B314A8" w:rsidP="004225E2">
      <w:pPr>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BORGES, João Vieira;</w:t>
      </w:r>
      <w:r w:rsidR="00CE0863" w:rsidRPr="00DE75F5">
        <w:rPr>
          <w:rFonts w:ascii="Times New Roman" w:hAnsi="Times New Roman" w:cs="Times New Roman"/>
          <w:sz w:val="24"/>
          <w:szCs w:val="24"/>
        </w:rPr>
        <w:t xml:space="preserve"> RODRIGUES, Teresa Ferreira (Coordenação) – </w:t>
      </w:r>
      <w:r w:rsidR="00CE0863" w:rsidRPr="00DE75F5">
        <w:rPr>
          <w:rFonts w:ascii="Times New Roman" w:hAnsi="Times New Roman" w:cs="Times New Roman"/>
          <w:b/>
          <w:sz w:val="24"/>
          <w:szCs w:val="24"/>
        </w:rPr>
        <w:t xml:space="preserve">Ameaças e </w:t>
      </w:r>
    </w:p>
    <w:p w:rsidR="00CE0863" w:rsidRPr="00DE75F5" w:rsidRDefault="00CE0863" w:rsidP="004225E2">
      <w:pPr>
        <w:spacing w:after="0"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Riscos Transnacionais no novo Mundo Global</w:t>
      </w:r>
      <w:r w:rsidRPr="00DE75F5">
        <w:rPr>
          <w:rFonts w:ascii="Times New Roman" w:hAnsi="Times New Roman" w:cs="Times New Roman"/>
          <w:sz w:val="24"/>
          <w:szCs w:val="24"/>
        </w:rPr>
        <w:t>. 1ª Edição. Porto: Fronteira do Caos Editores, 2016</w:t>
      </w:r>
      <w:r w:rsidR="00255004" w:rsidRPr="00DE75F5">
        <w:rPr>
          <w:rFonts w:ascii="Times New Roman" w:hAnsi="Times New Roman" w:cs="Times New Roman"/>
          <w:sz w:val="24"/>
          <w:szCs w:val="24"/>
        </w:rPr>
        <w:t xml:space="preserve">, pp. </w:t>
      </w:r>
      <w:r w:rsidR="0025380A" w:rsidRPr="00DE75F5">
        <w:rPr>
          <w:rFonts w:ascii="Times New Roman" w:hAnsi="Times New Roman" w:cs="Times New Roman"/>
          <w:sz w:val="24"/>
          <w:szCs w:val="24"/>
        </w:rPr>
        <w:t>29-49</w:t>
      </w:r>
      <w:r w:rsidRPr="00DE75F5">
        <w:rPr>
          <w:rFonts w:ascii="Times New Roman" w:hAnsi="Times New Roman" w:cs="Times New Roman"/>
          <w:sz w:val="24"/>
          <w:szCs w:val="24"/>
        </w:rPr>
        <w:t xml:space="preserve">. ISBN: </w:t>
      </w:r>
      <w:r w:rsidR="00346D38" w:rsidRPr="00DE75F5">
        <w:rPr>
          <w:rFonts w:ascii="Times New Roman" w:hAnsi="Times New Roman" w:cs="Times New Roman"/>
          <w:sz w:val="24"/>
          <w:szCs w:val="24"/>
        </w:rPr>
        <w:t>978-989-8647-60-3.</w:t>
      </w:r>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BRANCO, Manuel Couret – </w:t>
      </w:r>
      <w:r w:rsidRPr="00DE75F5">
        <w:rPr>
          <w:rFonts w:ascii="Times New Roman" w:hAnsi="Times New Roman" w:cs="Times New Roman"/>
          <w:b/>
          <w:sz w:val="24"/>
          <w:szCs w:val="24"/>
        </w:rPr>
        <w:t xml:space="preserve">Economia Política dos Direitos Humanos: Os Direitos </w:t>
      </w:r>
    </w:p>
    <w:p w:rsidR="00CE0863" w:rsidRPr="00DE75F5" w:rsidRDefault="00CE0863" w:rsidP="004225E2">
      <w:pPr>
        <w:spacing w:after="0"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Humanos na era dos Mercados</w:t>
      </w:r>
      <w:r w:rsidRPr="00DE75F5">
        <w:rPr>
          <w:rFonts w:ascii="Times New Roman" w:hAnsi="Times New Roman" w:cs="Times New Roman"/>
          <w:sz w:val="24"/>
          <w:szCs w:val="24"/>
        </w:rPr>
        <w:t>. 1ª Edição. Lisboa: Edições Silabo,</w:t>
      </w:r>
      <w:r w:rsidR="00346D38" w:rsidRPr="00DE75F5">
        <w:rPr>
          <w:rFonts w:ascii="Times New Roman" w:hAnsi="Times New Roman" w:cs="Times New Roman"/>
          <w:sz w:val="24"/>
          <w:szCs w:val="24"/>
        </w:rPr>
        <w:t xml:space="preserve"> 2012. ISBN: 978-972-618-661-8.</w:t>
      </w:r>
    </w:p>
    <w:p w:rsidR="00346D38" w:rsidRPr="00DE75F5" w:rsidRDefault="00CE0863" w:rsidP="004225E2">
      <w:pPr>
        <w:spacing w:after="0" w:line="360" w:lineRule="auto"/>
        <w:jc w:val="both"/>
        <w:rPr>
          <w:rFonts w:ascii="Times New Roman" w:hAnsi="Times New Roman" w:cs="Times New Roman"/>
          <w:bCs/>
          <w:sz w:val="24"/>
          <w:szCs w:val="24"/>
        </w:rPr>
      </w:pPr>
      <w:r w:rsidRPr="00DE75F5">
        <w:rPr>
          <w:rFonts w:ascii="Times New Roman" w:hAnsi="Times New Roman" w:cs="Times New Roman"/>
          <w:sz w:val="24"/>
          <w:szCs w:val="24"/>
        </w:rPr>
        <w:t>________</w:t>
      </w:r>
      <w:r w:rsidRPr="00DE75F5">
        <w:rPr>
          <w:rFonts w:ascii="Times New Roman" w:hAnsi="Times New Roman" w:cs="Times New Roman"/>
          <w:b/>
          <w:sz w:val="24"/>
          <w:szCs w:val="24"/>
        </w:rPr>
        <w:t xml:space="preserve"> Da democracia e do desenvolvimento: quatro teses e uma síntese</w:t>
      </w:r>
      <w:r w:rsidRPr="00DE75F5">
        <w:rPr>
          <w:rFonts w:ascii="Times New Roman" w:hAnsi="Times New Roman" w:cs="Times New Roman"/>
          <w:sz w:val="24"/>
          <w:szCs w:val="24"/>
        </w:rPr>
        <w:t xml:space="preserve">. </w:t>
      </w:r>
      <w:r w:rsidR="00346D38" w:rsidRPr="00DE75F5">
        <w:rPr>
          <w:rFonts w:ascii="Times New Roman" w:hAnsi="Times New Roman" w:cs="Times New Roman"/>
          <w:bCs/>
          <w:sz w:val="24"/>
          <w:szCs w:val="24"/>
        </w:rPr>
        <w:t xml:space="preserve">[Em </w:t>
      </w:r>
      <w:r w:rsidRPr="00DE75F5">
        <w:rPr>
          <w:rFonts w:ascii="Times New Roman" w:hAnsi="Times New Roman" w:cs="Times New Roman"/>
          <w:bCs/>
          <w:sz w:val="24"/>
          <w:szCs w:val="24"/>
        </w:rPr>
        <w:t xml:space="preserve">linha]. </w:t>
      </w:r>
    </w:p>
    <w:p w:rsidR="00C770B8" w:rsidRPr="00DE75F5" w:rsidRDefault="00CE0863" w:rsidP="004225E2">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Évora: Revista Crítica de Ciên</w:t>
      </w:r>
      <w:r w:rsidR="0010473E" w:rsidRPr="00DE75F5">
        <w:rPr>
          <w:rFonts w:ascii="Times New Roman" w:hAnsi="Times New Roman" w:cs="Times New Roman"/>
          <w:sz w:val="24"/>
          <w:szCs w:val="24"/>
        </w:rPr>
        <w:t>cias Sociais nº 55, pp. 53-83, n</w:t>
      </w:r>
      <w:r w:rsidRPr="00DE75F5">
        <w:rPr>
          <w:rFonts w:ascii="Times New Roman" w:hAnsi="Times New Roman" w:cs="Times New Roman"/>
          <w:sz w:val="24"/>
          <w:szCs w:val="24"/>
        </w:rPr>
        <w:t xml:space="preserve">ovembro de 1999. </w:t>
      </w:r>
      <w:r w:rsidRPr="00DE75F5">
        <w:rPr>
          <w:rFonts w:ascii="Times New Roman" w:eastAsia="Times New Roman" w:hAnsi="Times New Roman" w:cs="Times New Roman"/>
          <w:bCs/>
          <w:sz w:val="24"/>
          <w:szCs w:val="24"/>
          <w:lang w:eastAsia="pt-PT"/>
        </w:rPr>
        <w:t xml:space="preserve">[Consultado a </w:t>
      </w:r>
      <w:r w:rsidRPr="00DE75F5">
        <w:rPr>
          <w:rFonts w:ascii="Times New Roman" w:hAnsi="Times New Roman" w:cs="Times New Roman"/>
          <w:sz w:val="24"/>
          <w:szCs w:val="24"/>
        </w:rPr>
        <w:t>03 de junho de 2015</w:t>
      </w:r>
      <w:r w:rsidRPr="00DE75F5">
        <w:rPr>
          <w:rFonts w:ascii="Times New Roman" w:eastAsia="Times New Roman" w:hAnsi="Times New Roman" w:cs="Times New Roman"/>
          <w:bCs/>
          <w:sz w:val="24"/>
          <w:szCs w:val="24"/>
          <w:lang w:eastAsia="pt-PT"/>
        </w:rPr>
        <w:t xml:space="preserve">]. Disponível em </w:t>
      </w:r>
      <w:hyperlink r:id="rId94" w:history="1">
        <w:r w:rsidRPr="00DE75F5">
          <w:rPr>
            <w:rStyle w:val="Hiperligao"/>
            <w:rFonts w:ascii="Times New Roman" w:hAnsi="Times New Roman" w:cs="Times New Roman"/>
            <w:sz w:val="24"/>
            <w:szCs w:val="24"/>
          </w:rPr>
          <w:t>http://www.cefage.uevora.pt/pt/producao_cientifica/artigos/artigos_publicados_noutras_revistas_cientificas/da_democracia_e_do_desenvolvimento_quatro_teses_e_uma_sintese</w:t>
        </w:r>
      </w:hyperlink>
      <w:r w:rsidRPr="00DE75F5">
        <w:rPr>
          <w:rFonts w:ascii="Times New Roman" w:hAnsi="Times New Roman" w:cs="Times New Roman"/>
          <w:sz w:val="24"/>
          <w:szCs w:val="24"/>
        </w:rPr>
        <w:t xml:space="preserve"> </w:t>
      </w:r>
    </w:p>
    <w:p w:rsidR="003B0174" w:rsidRDefault="00C770B8" w:rsidP="004225E2">
      <w:pPr>
        <w:shd w:val="clear" w:color="auto" w:fill="FFFFFF"/>
        <w:spacing w:after="0" w:line="360" w:lineRule="auto"/>
        <w:jc w:val="both"/>
        <w:rPr>
          <w:rFonts w:ascii="Times New Roman" w:eastAsia="Times New Roman" w:hAnsi="Times New Roman" w:cs="Times New Roman"/>
          <w:color w:val="000000" w:themeColor="text1"/>
          <w:sz w:val="24"/>
          <w:szCs w:val="24"/>
          <w:lang w:val="en-US"/>
        </w:rPr>
      </w:pPr>
      <w:r w:rsidRPr="00DE75F5">
        <w:rPr>
          <w:rFonts w:ascii="Times New Roman" w:hAnsi="Times New Roman" w:cs="Times New Roman"/>
          <w:color w:val="000000" w:themeColor="text1"/>
          <w:sz w:val="24"/>
          <w:szCs w:val="24"/>
          <w:lang w:val="en-US"/>
        </w:rPr>
        <w:t xml:space="preserve">________ </w:t>
      </w:r>
      <w:r w:rsidRPr="00DE75F5">
        <w:rPr>
          <w:rFonts w:ascii="Times New Roman" w:eastAsia="Times New Roman" w:hAnsi="Times New Roman" w:cs="Times New Roman"/>
          <w:b/>
          <w:iCs/>
          <w:color w:val="000000" w:themeColor="text1"/>
          <w:sz w:val="24"/>
          <w:szCs w:val="24"/>
          <w:lang w:val="en-US"/>
        </w:rPr>
        <w:t>Can Markets Secure Economic and Social Human Rights?</w:t>
      </w:r>
      <w:r w:rsidRPr="00DE75F5">
        <w:rPr>
          <w:rFonts w:ascii="Times New Roman" w:eastAsia="Times New Roman" w:hAnsi="Times New Roman" w:cs="Times New Roman"/>
          <w:color w:val="000000" w:themeColor="text1"/>
          <w:sz w:val="24"/>
          <w:szCs w:val="24"/>
          <w:lang w:val="en-US"/>
        </w:rPr>
        <w:t xml:space="preserve">, International </w:t>
      </w:r>
    </w:p>
    <w:p w:rsidR="00C770B8" w:rsidRPr="001413A5" w:rsidRDefault="00C770B8" w:rsidP="003B0174">
      <w:pPr>
        <w:shd w:val="clear" w:color="auto" w:fill="FFFFFF"/>
        <w:spacing w:after="0" w:line="360" w:lineRule="auto"/>
        <w:ind w:firstLine="720"/>
        <w:jc w:val="both"/>
        <w:rPr>
          <w:rFonts w:ascii="Times New Roman" w:eastAsia="Times New Roman" w:hAnsi="Times New Roman" w:cs="Times New Roman"/>
          <w:color w:val="000000" w:themeColor="text1"/>
          <w:sz w:val="24"/>
          <w:szCs w:val="24"/>
        </w:rPr>
      </w:pPr>
      <w:r w:rsidRPr="001413A5">
        <w:rPr>
          <w:rFonts w:ascii="Times New Roman" w:eastAsia="Times New Roman" w:hAnsi="Times New Roman" w:cs="Times New Roman"/>
          <w:color w:val="000000" w:themeColor="text1"/>
          <w:sz w:val="24"/>
          <w:szCs w:val="24"/>
        </w:rPr>
        <w:t xml:space="preserve">Critical </w:t>
      </w:r>
      <w:r w:rsidRPr="00DE75F5">
        <w:rPr>
          <w:rFonts w:ascii="Times New Roman" w:eastAsia="Times New Roman" w:hAnsi="Times New Roman" w:cs="Times New Roman"/>
          <w:color w:val="000000" w:themeColor="text1"/>
          <w:sz w:val="24"/>
          <w:szCs w:val="24"/>
        </w:rPr>
        <w:t>Thought, 5(1) March 2015, pp. 80-94.</w:t>
      </w:r>
    </w:p>
    <w:p w:rsidR="003B0174"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BRITO, Íris de - </w:t>
      </w:r>
      <w:r w:rsidRPr="00DE75F5">
        <w:rPr>
          <w:rFonts w:ascii="Times New Roman" w:hAnsi="Times New Roman" w:cs="Times New Roman"/>
          <w:b/>
          <w:sz w:val="24"/>
          <w:szCs w:val="24"/>
        </w:rPr>
        <w:t>A Economia dos Conflitos Violentos em África.</w:t>
      </w:r>
      <w:r w:rsidRPr="00DE75F5">
        <w:rPr>
          <w:rFonts w:ascii="Times New Roman" w:hAnsi="Times New Roman" w:cs="Times New Roman"/>
          <w:sz w:val="24"/>
          <w:szCs w:val="24"/>
        </w:rPr>
        <w:t xml:space="preserve"> [Em linha]. Lisboa: </w:t>
      </w:r>
    </w:p>
    <w:p w:rsidR="00CE0863" w:rsidRPr="00DE75F5" w:rsidRDefault="00CE0863" w:rsidP="003B0174">
      <w:pPr>
        <w:spacing w:after="0" w:line="360" w:lineRule="auto"/>
        <w:ind w:left="708"/>
        <w:jc w:val="both"/>
        <w:rPr>
          <w:rFonts w:ascii="Times New Roman" w:hAnsi="Times New Roman" w:cs="Times New Roman"/>
          <w:sz w:val="24"/>
          <w:szCs w:val="24"/>
        </w:rPr>
      </w:pPr>
      <w:r w:rsidRPr="00DE75F5">
        <w:rPr>
          <w:rFonts w:ascii="Times New Roman" w:hAnsi="Times New Roman" w:cs="Times New Roman"/>
          <w:sz w:val="24"/>
          <w:szCs w:val="24"/>
        </w:rPr>
        <w:t xml:space="preserve">Revista Lusófona de Estudos Africanos, 2008. [Consultado a 24 de outubro de 2016]. Disponível em </w:t>
      </w:r>
      <w:hyperlink r:id="rId95" w:history="1">
        <w:r w:rsidRPr="00DE75F5">
          <w:rPr>
            <w:rStyle w:val="Hiperligao"/>
            <w:rFonts w:ascii="Times New Roman" w:hAnsi="Times New Roman" w:cs="Times New Roman"/>
            <w:sz w:val="24"/>
            <w:szCs w:val="24"/>
          </w:rPr>
          <w:t>http://hdl.handle.net/10437/112</w:t>
        </w:r>
      </w:hyperlink>
      <w:r w:rsidRPr="00DE75F5">
        <w:rPr>
          <w:rFonts w:ascii="Times New Roman" w:hAnsi="Times New Roman" w:cs="Times New Roman"/>
          <w:sz w:val="24"/>
          <w:szCs w:val="24"/>
        </w:rPr>
        <w:t xml:space="preserve"> ISBN: </w:t>
      </w:r>
      <w:r w:rsidRPr="00DE75F5">
        <w:rPr>
          <w:rFonts w:ascii="Times New Roman" w:hAnsi="Times New Roman" w:cs="Times New Roman"/>
          <w:color w:val="000000"/>
          <w:sz w:val="24"/>
          <w:szCs w:val="24"/>
          <w:shd w:val="clear" w:color="auto" w:fill="FFFFFF"/>
        </w:rPr>
        <w:t>1645-9970.</w:t>
      </w:r>
      <w:r w:rsidRPr="00DE75F5">
        <w:rPr>
          <w:rFonts w:ascii="Times New Roman" w:hAnsi="Times New Roman" w:cs="Times New Roman"/>
          <w:sz w:val="24"/>
          <w:szCs w:val="24"/>
        </w:rPr>
        <w:t xml:space="preserve"> </w:t>
      </w:r>
    </w:p>
    <w:p w:rsidR="00346D38" w:rsidRPr="00DE75F5" w:rsidRDefault="00CE0863" w:rsidP="004225E2">
      <w:pPr>
        <w:tabs>
          <w:tab w:val="left" w:pos="993"/>
        </w:tabs>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BURGIS, Tom – </w:t>
      </w:r>
      <w:r w:rsidRPr="00DE75F5">
        <w:rPr>
          <w:rFonts w:ascii="Times New Roman" w:hAnsi="Times New Roman" w:cs="Times New Roman"/>
          <w:b/>
          <w:sz w:val="24"/>
          <w:szCs w:val="24"/>
        </w:rPr>
        <w:t xml:space="preserve">A Pilhagem de África: </w:t>
      </w:r>
      <w:r w:rsidR="00346D38" w:rsidRPr="00DE75F5">
        <w:rPr>
          <w:rFonts w:ascii="Times New Roman" w:hAnsi="Times New Roman" w:cs="Times New Roman"/>
          <w:b/>
          <w:sz w:val="24"/>
          <w:szCs w:val="24"/>
        </w:rPr>
        <w:t xml:space="preserve">Senhores da Guerra, Oligarcas, </w:t>
      </w:r>
      <w:r w:rsidRPr="00DE75F5">
        <w:rPr>
          <w:rFonts w:ascii="Times New Roman" w:hAnsi="Times New Roman" w:cs="Times New Roman"/>
          <w:b/>
          <w:sz w:val="24"/>
          <w:szCs w:val="24"/>
        </w:rPr>
        <w:t xml:space="preserve">Multinacionais, </w:t>
      </w:r>
    </w:p>
    <w:p w:rsidR="00CE0863" w:rsidRPr="00DE75F5" w:rsidRDefault="00CE0863" w:rsidP="004225E2">
      <w:pPr>
        <w:tabs>
          <w:tab w:val="left" w:pos="993"/>
        </w:tabs>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Contrabandistas e o Roubo da Riqueza Africana</w:t>
      </w:r>
      <w:r w:rsidRPr="00DE75F5">
        <w:rPr>
          <w:rFonts w:ascii="Times New Roman" w:hAnsi="Times New Roman" w:cs="Times New Roman"/>
          <w:sz w:val="24"/>
          <w:szCs w:val="24"/>
        </w:rPr>
        <w:t xml:space="preserve">. 3ª Edição. Amadora: 20|20 editora, 2016. ISBN: 978-989-8491-43-5.   </w:t>
      </w:r>
    </w:p>
    <w:p w:rsidR="00201DAD"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CADEADO, Calton - </w:t>
      </w:r>
      <w:r w:rsidRPr="00DE75F5">
        <w:rPr>
          <w:rFonts w:ascii="Times New Roman" w:hAnsi="Times New Roman" w:cs="Times New Roman"/>
          <w:b/>
          <w:sz w:val="24"/>
          <w:szCs w:val="24"/>
        </w:rPr>
        <w:t>Tribunal Penal Internaci</w:t>
      </w:r>
      <w:r w:rsidR="00201DAD" w:rsidRPr="00DE75F5">
        <w:rPr>
          <w:rFonts w:ascii="Times New Roman" w:hAnsi="Times New Roman" w:cs="Times New Roman"/>
          <w:b/>
          <w:sz w:val="24"/>
          <w:szCs w:val="24"/>
        </w:rPr>
        <w:t xml:space="preserve">onal: Humilhante julgamento de </w:t>
      </w:r>
      <w:r w:rsidRPr="00DE75F5">
        <w:rPr>
          <w:rFonts w:ascii="Times New Roman" w:hAnsi="Times New Roman" w:cs="Times New Roman"/>
          <w:b/>
          <w:sz w:val="24"/>
          <w:szCs w:val="24"/>
        </w:rPr>
        <w:t xml:space="preserve">líderes </w:t>
      </w:r>
    </w:p>
    <w:p w:rsidR="00CE0863"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africanos na Europa.</w:t>
      </w:r>
      <w:r w:rsidR="001D219C" w:rsidRPr="00DE75F5">
        <w:rPr>
          <w:rFonts w:ascii="Times New Roman" w:hAnsi="Times New Roman" w:cs="Times New Roman"/>
          <w:sz w:val="24"/>
          <w:szCs w:val="24"/>
        </w:rPr>
        <w:t xml:space="preserve"> [Em linha]. Maputo: Notícias, </w:t>
      </w:r>
      <w:r w:rsidRPr="00DE75F5">
        <w:rPr>
          <w:rFonts w:ascii="Times New Roman" w:hAnsi="Times New Roman" w:cs="Times New Roman"/>
          <w:sz w:val="24"/>
          <w:szCs w:val="24"/>
        </w:rPr>
        <w:t>21</w:t>
      </w:r>
      <w:r w:rsidR="00346D38" w:rsidRPr="00DE75F5">
        <w:rPr>
          <w:rFonts w:ascii="Times New Roman" w:hAnsi="Times New Roman" w:cs="Times New Roman"/>
          <w:sz w:val="24"/>
          <w:szCs w:val="24"/>
        </w:rPr>
        <w:t xml:space="preserve"> m</w:t>
      </w:r>
      <w:r w:rsidRPr="00DE75F5">
        <w:rPr>
          <w:rFonts w:ascii="Times New Roman" w:hAnsi="Times New Roman" w:cs="Times New Roman"/>
          <w:sz w:val="24"/>
          <w:szCs w:val="24"/>
        </w:rPr>
        <w:t xml:space="preserve">arço 2016. [Consultado a 31 de março de 2016]. Disponível em </w:t>
      </w:r>
      <w:hyperlink r:id="rId96" w:history="1">
        <w:r w:rsidRPr="00DE75F5">
          <w:rPr>
            <w:rStyle w:val="Hiperligao"/>
            <w:rFonts w:ascii="Times New Roman" w:eastAsiaTheme="majorEastAsia" w:hAnsi="Times New Roman" w:cs="Times New Roman"/>
            <w:sz w:val="24"/>
            <w:szCs w:val="24"/>
          </w:rPr>
          <w:t>http://www.jornalnoticias.co.mz/index.php/politica/52707-tribunal-penal-internacional-humilhante-julgamento-de-lideres-africanos-na-europa-concl</w:t>
        </w:r>
      </w:hyperlink>
      <w:r w:rsidRPr="00DE75F5">
        <w:rPr>
          <w:rFonts w:ascii="Times New Roman" w:hAnsi="Times New Roman" w:cs="Times New Roman"/>
          <w:sz w:val="24"/>
          <w:szCs w:val="24"/>
        </w:rPr>
        <w:t xml:space="preserve"> </w:t>
      </w:r>
      <w:r w:rsidRPr="00DE75F5">
        <w:rPr>
          <w:rFonts w:ascii="Times New Roman" w:hAnsi="Times New Roman" w:cs="Times New Roman"/>
          <w:color w:val="CB3843"/>
          <w:sz w:val="24"/>
          <w:szCs w:val="24"/>
        </w:rPr>
        <w:t xml:space="preserve"> </w:t>
      </w:r>
      <w:r w:rsidRPr="00DE75F5">
        <w:rPr>
          <w:rFonts w:ascii="Times New Roman" w:hAnsi="Times New Roman" w:cs="Times New Roman"/>
          <w:sz w:val="24"/>
          <w:szCs w:val="24"/>
        </w:rPr>
        <w:t xml:space="preserve"> </w:t>
      </w:r>
    </w:p>
    <w:p w:rsidR="00201DAD"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CAHEN, Michael – O Estado, Etnicidade ou o Plur</w:t>
      </w:r>
      <w:r w:rsidR="00201DAD" w:rsidRPr="00DE75F5">
        <w:rPr>
          <w:rFonts w:ascii="Times New Roman" w:hAnsi="Times New Roman" w:cs="Times New Roman"/>
          <w:sz w:val="24"/>
          <w:szCs w:val="24"/>
        </w:rPr>
        <w:t xml:space="preserve">alismo do Estado?. In: MAGODE, </w:t>
      </w:r>
      <w:r w:rsidRPr="00DE75F5">
        <w:rPr>
          <w:rFonts w:ascii="Times New Roman" w:hAnsi="Times New Roman" w:cs="Times New Roman"/>
          <w:sz w:val="24"/>
          <w:szCs w:val="24"/>
        </w:rPr>
        <w:t xml:space="preserve">José </w:t>
      </w:r>
    </w:p>
    <w:p w:rsidR="00CE0863" w:rsidRPr="00DE75F5" w:rsidRDefault="00CE0863" w:rsidP="004225E2">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lastRenderedPageBreak/>
        <w:t xml:space="preserve">(Editor) – </w:t>
      </w:r>
      <w:r w:rsidRPr="00DE75F5">
        <w:rPr>
          <w:rFonts w:ascii="Times New Roman" w:hAnsi="Times New Roman" w:cs="Times New Roman"/>
          <w:b/>
          <w:sz w:val="24"/>
          <w:szCs w:val="24"/>
        </w:rPr>
        <w:t>Moçambique: Etnicidades, Nacionalismo e o Estado – Transição Inacabada</w:t>
      </w:r>
      <w:r w:rsidRPr="00DE75F5">
        <w:rPr>
          <w:rFonts w:ascii="Times New Roman" w:hAnsi="Times New Roman" w:cs="Times New Roman"/>
          <w:sz w:val="24"/>
          <w:szCs w:val="24"/>
        </w:rPr>
        <w:t>. Maputo: Friedrich Ebert e Centro de Estudos Estratégicos e Internacionais (CEEI)</w:t>
      </w:r>
      <w:r w:rsidR="00201DAD" w:rsidRPr="00DE75F5">
        <w:rPr>
          <w:rFonts w:ascii="Times New Roman" w:hAnsi="Times New Roman" w:cs="Times New Roman"/>
          <w:sz w:val="24"/>
          <w:szCs w:val="24"/>
        </w:rPr>
        <w:t>, 1996, Capítulo II, pp. 18-39.</w:t>
      </w:r>
    </w:p>
    <w:p w:rsidR="003B0174"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CALDEIRA, Adérito - </w:t>
      </w:r>
      <w:r w:rsidRPr="00DE75F5">
        <w:rPr>
          <w:rFonts w:ascii="Times New Roman" w:hAnsi="Times New Roman" w:cs="Times New Roman"/>
          <w:b/>
          <w:sz w:val="24"/>
          <w:szCs w:val="24"/>
        </w:rPr>
        <w:t>Tetenses vivem ao lado da riq</w:t>
      </w:r>
      <w:r w:rsidR="00201DAD" w:rsidRPr="00DE75F5">
        <w:rPr>
          <w:rFonts w:ascii="Times New Roman" w:hAnsi="Times New Roman" w:cs="Times New Roman"/>
          <w:b/>
          <w:sz w:val="24"/>
          <w:szCs w:val="24"/>
        </w:rPr>
        <w:t xml:space="preserve">ueza do carvão e da energia de </w:t>
      </w:r>
    </w:p>
    <w:p w:rsidR="00CE0863" w:rsidRPr="00DE75F5" w:rsidRDefault="00CE0863" w:rsidP="003B017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Cahora Bassa mas continuam pobres e sem electricidade</w:t>
      </w:r>
      <w:r w:rsidR="00C65F67" w:rsidRPr="00DE75F5">
        <w:rPr>
          <w:rFonts w:ascii="Times New Roman" w:hAnsi="Times New Roman" w:cs="Times New Roman"/>
          <w:sz w:val="24"/>
          <w:szCs w:val="24"/>
        </w:rPr>
        <w:t>. [Em linha]. Maputo: @</w:t>
      </w:r>
      <w:r w:rsidRPr="00DE75F5">
        <w:rPr>
          <w:rFonts w:ascii="Times New Roman" w:hAnsi="Times New Roman" w:cs="Times New Roman"/>
          <w:sz w:val="24"/>
          <w:szCs w:val="24"/>
        </w:rPr>
        <w:t xml:space="preserve">Verdade. </w:t>
      </w:r>
      <w:r w:rsidR="00201DAD" w:rsidRPr="00DE75F5">
        <w:rPr>
          <w:rFonts w:ascii="Times New Roman" w:hAnsi="Times New Roman" w:cs="Times New Roman"/>
          <w:sz w:val="24"/>
          <w:szCs w:val="24"/>
        </w:rPr>
        <w:t>[Consultado a 9 de s</w:t>
      </w:r>
      <w:r w:rsidRPr="00DE75F5">
        <w:rPr>
          <w:rFonts w:ascii="Times New Roman" w:hAnsi="Times New Roman" w:cs="Times New Roman"/>
          <w:sz w:val="24"/>
          <w:szCs w:val="24"/>
        </w:rPr>
        <w:t xml:space="preserve">etembro de 2016]. Disponível em </w:t>
      </w:r>
      <w:hyperlink r:id="rId97" w:history="1">
        <w:r w:rsidRPr="00DE75F5">
          <w:rPr>
            <w:rStyle w:val="Hiperligao"/>
            <w:rFonts w:ascii="Times New Roman" w:hAnsi="Times New Roman" w:cs="Times New Roman"/>
            <w:sz w:val="24"/>
            <w:szCs w:val="24"/>
          </w:rPr>
          <w:t>http://www.verdade.co.mz/tema-de-fundo/35-themadefundo/56406-tetenses-vivem-ao-lado-da-riqueza-do-carvao-e-da-energia-de-cahora-bassa-mas-continuam-pobres-e-sem-electricidade</w:t>
        </w:r>
      </w:hyperlink>
    </w:p>
    <w:p w:rsidR="00CE0863"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b/>
          <w:sz w:val="24"/>
          <w:szCs w:val="24"/>
        </w:rPr>
        <w:t xml:space="preserve"> Tete, terra dos seis C’s: Carvão, Capenta, Chicoa, Cabrito, Cahora </w:t>
      </w:r>
    </w:p>
    <w:p w:rsidR="00CE0863"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 xml:space="preserve">Bassa e Crocodilo mas também da desnutrição Crónica e da insegurança alimentar Crónica. </w:t>
      </w:r>
      <w:r w:rsidR="00C65F67" w:rsidRPr="00DE75F5">
        <w:rPr>
          <w:rFonts w:ascii="Times New Roman" w:hAnsi="Times New Roman" w:cs="Times New Roman"/>
          <w:sz w:val="24"/>
          <w:szCs w:val="24"/>
        </w:rPr>
        <w:t>[Em linha]. Maputo @</w:t>
      </w:r>
      <w:r w:rsidRPr="00DE75F5">
        <w:rPr>
          <w:rFonts w:ascii="Times New Roman" w:hAnsi="Times New Roman" w:cs="Times New Roman"/>
          <w:sz w:val="24"/>
          <w:szCs w:val="24"/>
        </w:rPr>
        <w:t xml:space="preserve">Verdade, 9 de junho de 2017. [Consultado a 10 de junho de 2017]. Disponível em </w:t>
      </w:r>
      <w:hyperlink r:id="rId98" w:history="1">
        <w:r w:rsidRPr="00DE75F5">
          <w:rPr>
            <w:rStyle w:val="Hiperligao"/>
            <w:rFonts w:ascii="Times New Roman" w:eastAsiaTheme="majorEastAsia" w:hAnsi="Times New Roman" w:cs="Times New Roman"/>
            <w:sz w:val="24"/>
            <w:szCs w:val="24"/>
          </w:rPr>
          <w:t>http://www.verdade.co.mz/tema-de-fundo/35-themadefundo/62432-tete-terra-dos-seis-cs-terra-do-carvao-capenta-chicoa-cabrito-cahora-bassa-e-crocodilo-mas-tambem-da-desnutricao-cronica-e-da-inseguranca-alimentar-cronica</w:t>
        </w:r>
      </w:hyperlink>
      <w:r w:rsidRPr="00DE75F5">
        <w:rPr>
          <w:rFonts w:ascii="Times New Roman" w:hAnsi="Times New Roman" w:cs="Times New Roman"/>
          <w:sz w:val="24"/>
          <w:szCs w:val="24"/>
        </w:rPr>
        <w:t xml:space="preserve"> </w:t>
      </w:r>
      <w:r w:rsidRPr="00DE75F5">
        <w:rPr>
          <w:rFonts w:ascii="Times New Roman" w:hAnsi="Times New Roman" w:cs="Times New Roman"/>
          <w:bCs/>
          <w:color w:val="000000" w:themeColor="text1"/>
          <w:sz w:val="24"/>
          <w:szCs w:val="24"/>
          <w:shd w:val="clear" w:color="auto" w:fill="FAF7F7"/>
        </w:rPr>
        <w:t xml:space="preserve"> </w:t>
      </w:r>
      <w:r w:rsidRPr="00DE75F5">
        <w:rPr>
          <w:rFonts w:ascii="Times New Roman" w:hAnsi="Times New Roman" w:cs="Times New Roman"/>
          <w:color w:val="000000" w:themeColor="text1"/>
          <w:sz w:val="24"/>
          <w:szCs w:val="24"/>
        </w:rPr>
        <w:t xml:space="preserve"> </w:t>
      </w:r>
    </w:p>
    <w:p w:rsidR="003B0174"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CASTANHEIRA, José Pedro (reportagem e textos) – </w:t>
      </w:r>
      <w:r w:rsidR="00201DAD" w:rsidRPr="00DE75F5">
        <w:rPr>
          <w:rFonts w:ascii="Times New Roman" w:hAnsi="Times New Roman" w:cs="Times New Roman"/>
          <w:b/>
          <w:sz w:val="24"/>
          <w:szCs w:val="24"/>
        </w:rPr>
        <w:t xml:space="preserve">O massacre de Moatize: </w:t>
      </w:r>
    </w:p>
    <w:p w:rsidR="00CE0863" w:rsidRPr="00DE75F5" w:rsidRDefault="00CE0863" w:rsidP="003B0174">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Testemunhos da explosão e da chacina em Moçambique, 34 anos depois</w:t>
      </w:r>
      <w:r w:rsidRPr="00DE75F5">
        <w:rPr>
          <w:rFonts w:ascii="Times New Roman" w:hAnsi="Times New Roman" w:cs="Times New Roman"/>
          <w:sz w:val="24"/>
          <w:szCs w:val="24"/>
        </w:rPr>
        <w:t xml:space="preserve">. [Em linha]. Lisboa: Expresso | </w:t>
      </w:r>
      <w:r w:rsidR="00201DAD" w:rsidRPr="00DE75F5">
        <w:rPr>
          <w:rFonts w:ascii="Times New Roman" w:hAnsi="Times New Roman" w:cs="Times New Roman"/>
          <w:sz w:val="24"/>
          <w:szCs w:val="24"/>
        </w:rPr>
        <w:t>Revista Única, edição de 30 de j</w:t>
      </w:r>
      <w:r w:rsidRPr="00DE75F5">
        <w:rPr>
          <w:rFonts w:ascii="Times New Roman" w:hAnsi="Times New Roman" w:cs="Times New Roman"/>
          <w:sz w:val="24"/>
          <w:szCs w:val="24"/>
        </w:rPr>
        <w:t xml:space="preserve">ulho de 2011. [Consultado a 16 de maio de 2015]. Disponível em </w:t>
      </w:r>
      <w:hyperlink r:id="rId99" w:history="1">
        <w:r w:rsidRPr="00DE75F5">
          <w:rPr>
            <w:rStyle w:val="Hiperligao"/>
            <w:rFonts w:ascii="Times New Roman" w:eastAsiaTheme="majorEastAsia" w:hAnsi="Times New Roman" w:cs="Times New Roman"/>
            <w:sz w:val="24"/>
            <w:szCs w:val="24"/>
          </w:rPr>
          <w:t>http://macua.blogs.com/files/massacremoatize_unica.pdf</w:t>
        </w:r>
      </w:hyperlink>
      <w:r w:rsidRPr="00DE75F5">
        <w:rPr>
          <w:rFonts w:ascii="Times New Roman" w:hAnsi="Times New Roman" w:cs="Times New Roman"/>
          <w:sz w:val="24"/>
          <w:szCs w:val="24"/>
        </w:rPr>
        <w:t xml:space="preserve">       </w:t>
      </w:r>
    </w:p>
    <w:p w:rsidR="003B0174"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CASTEL-BRANCO, Carlos Nuno – </w:t>
      </w:r>
      <w:r w:rsidRPr="00DE75F5">
        <w:rPr>
          <w:rFonts w:ascii="Times New Roman" w:hAnsi="Times New Roman" w:cs="Times New Roman"/>
          <w:b/>
          <w:sz w:val="24"/>
          <w:szCs w:val="24"/>
        </w:rPr>
        <w:t>Ec</w:t>
      </w:r>
      <w:r w:rsidR="00201DAD" w:rsidRPr="00DE75F5">
        <w:rPr>
          <w:rFonts w:ascii="Times New Roman" w:hAnsi="Times New Roman" w:cs="Times New Roman"/>
          <w:b/>
          <w:sz w:val="24"/>
          <w:szCs w:val="24"/>
        </w:rPr>
        <w:t xml:space="preserve">onomia Extrativa e Desafios de </w:t>
      </w:r>
      <w:r w:rsidRPr="00DE75F5">
        <w:rPr>
          <w:rFonts w:ascii="Times New Roman" w:hAnsi="Times New Roman" w:cs="Times New Roman"/>
          <w:b/>
          <w:sz w:val="24"/>
          <w:szCs w:val="24"/>
        </w:rPr>
        <w:t xml:space="preserve">industrialização </w:t>
      </w:r>
    </w:p>
    <w:p w:rsidR="00CE0863" w:rsidRPr="00DE75F5" w:rsidRDefault="00CE0863" w:rsidP="003B017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em Moçambique.</w:t>
      </w:r>
      <w:r w:rsidRPr="00DE75F5">
        <w:rPr>
          <w:rFonts w:ascii="Times New Roman" w:hAnsi="Times New Roman" w:cs="Times New Roman"/>
          <w:sz w:val="24"/>
          <w:szCs w:val="24"/>
        </w:rPr>
        <w:t xml:space="preserve"> Maputo: </w:t>
      </w:r>
      <w:r w:rsidRPr="00DE75F5">
        <w:rPr>
          <w:rFonts w:ascii="Times New Roman" w:hAnsi="Times New Roman" w:cs="Times New Roman"/>
          <w:color w:val="000000" w:themeColor="text1"/>
          <w:sz w:val="24"/>
          <w:szCs w:val="24"/>
          <w:shd w:val="clear" w:color="auto" w:fill="FFFFFF"/>
        </w:rPr>
        <w:t>Instituto de Estudos Sociais e Económicos (IESE)</w:t>
      </w:r>
      <w:r w:rsidRPr="00DE75F5">
        <w:rPr>
          <w:rFonts w:ascii="Times New Roman" w:hAnsi="Times New Roman" w:cs="Times New Roman"/>
          <w:sz w:val="24"/>
          <w:szCs w:val="24"/>
        </w:rPr>
        <w:t xml:space="preserve">, (Cadernos IESE, nº 01/2010). ISBN: 978-989-96147-7-2.    </w:t>
      </w:r>
    </w:p>
    <w:p w:rsidR="00AC6DC4"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b/>
          <w:sz w:val="24"/>
          <w:szCs w:val="24"/>
        </w:rPr>
        <w:t xml:space="preserve"> “Quinhões da riqueza” de Moçamb</w:t>
      </w:r>
      <w:r w:rsidR="00201DAD" w:rsidRPr="00DE75F5">
        <w:rPr>
          <w:rFonts w:ascii="Times New Roman" w:hAnsi="Times New Roman" w:cs="Times New Roman"/>
          <w:b/>
          <w:sz w:val="24"/>
          <w:szCs w:val="24"/>
        </w:rPr>
        <w:t>ique</w:t>
      </w:r>
      <w:r w:rsidR="00EC5F3B" w:rsidRPr="00DE75F5">
        <w:rPr>
          <w:rFonts w:ascii="Times New Roman" w:hAnsi="Times New Roman" w:cs="Times New Roman"/>
          <w:b/>
          <w:sz w:val="24"/>
          <w:szCs w:val="24"/>
        </w:rPr>
        <w:t xml:space="preserve"> </w:t>
      </w:r>
      <w:r w:rsidR="00201DAD" w:rsidRPr="00DE75F5">
        <w:rPr>
          <w:rFonts w:ascii="Times New Roman" w:hAnsi="Times New Roman" w:cs="Times New Roman"/>
          <w:b/>
          <w:sz w:val="24"/>
          <w:szCs w:val="24"/>
        </w:rPr>
        <w:t xml:space="preserve">disputados entre Governo e </w:t>
      </w:r>
    </w:p>
    <w:p w:rsidR="00CE0863" w:rsidRPr="00AC6DC4" w:rsidRDefault="00CE0863" w:rsidP="00AC6DC4">
      <w:pPr>
        <w:pStyle w:val="Textodenotaderodap"/>
        <w:spacing w:line="360" w:lineRule="auto"/>
        <w:ind w:left="720"/>
        <w:jc w:val="both"/>
        <w:rPr>
          <w:rStyle w:val="Hiperligao"/>
          <w:rFonts w:ascii="Times New Roman" w:hAnsi="Times New Roman" w:cs="Times New Roman"/>
          <w:color w:val="auto"/>
          <w:sz w:val="24"/>
          <w:szCs w:val="24"/>
          <w:u w:val="none"/>
        </w:rPr>
      </w:pPr>
      <w:r w:rsidRPr="00DE75F5">
        <w:rPr>
          <w:rFonts w:ascii="Times New Roman" w:hAnsi="Times New Roman" w:cs="Times New Roman"/>
          <w:b/>
          <w:sz w:val="24"/>
          <w:szCs w:val="24"/>
        </w:rPr>
        <w:t>RENAMO</w:t>
      </w:r>
      <w:r w:rsidRPr="00DE75F5">
        <w:rPr>
          <w:rFonts w:ascii="Times New Roman" w:hAnsi="Times New Roman" w:cs="Times New Roman"/>
          <w:sz w:val="24"/>
          <w:szCs w:val="24"/>
        </w:rPr>
        <w:t xml:space="preserve">. [Em linha]. </w:t>
      </w:r>
      <w:r w:rsidR="00CB5AEE" w:rsidRPr="00DE75F5">
        <w:rPr>
          <w:rFonts w:ascii="Times New Roman" w:hAnsi="Times New Roman" w:cs="Times New Roman"/>
          <w:sz w:val="24"/>
          <w:szCs w:val="24"/>
        </w:rPr>
        <w:t xml:space="preserve">Sem local: </w:t>
      </w:r>
      <w:r w:rsidR="00EC5F3B" w:rsidRPr="00DE75F5">
        <w:rPr>
          <w:rFonts w:ascii="Times New Roman" w:hAnsi="Times New Roman" w:cs="Times New Roman"/>
          <w:sz w:val="24"/>
          <w:szCs w:val="24"/>
        </w:rPr>
        <w:t>A</w:t>
      </w:r>
      <w:r w:rsidRPr="00DE75F5">
        <w:rPr>
          <w:rFonts w:ascii="Times New Roman" w:hAnsi="Times New Roman" w:cs="Times New Roman"/>
          <w:sz w:val="24"/>
          <w:szCs w:val="24"/>
        </w:rPr>
        <w:t xml:space="preserve">frica Monitor Intelligence, 07 de março de 2017. [Consultado a 7 de março de 2017]. Disponível em </w:t>
      </w:r>
      <w:hyperlink r:id="rId100" w:history="1">
        <w:r w:rsidRPr="00DE75F5">
          <w:rPr>
            <w:rStyle w:val="Hiperligao"/>
            <w:rFonts w:ascii="Times New Roman" w:eastAsiaTheme="majorEastAsia" w:hAnsi="Times New Roman" w:cs="Times New Roman"/>
            <w:sz w:val="24"/>
            <w:szCs w:val="24"/>
          </w:rPr>
          <w:t>http://www.africamonitor.net/pt/politica/castelbranco-ec017/</w:t>
        </w:r>
      </w:hyperlink>
    </w:p>
    <w:p w:rsidR="003B0174" w:rsidRDefault="003106C5" w:rsidP="003106C5">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CENTRO DE INTEGRIDADE PÚBLICA – </w:t>
      </w:r>
      <w:r w:rsidRPr="00DE75F5">
        <w:rPr>
          <w:rFonts w:ascii="Times New Roman" w:hAnsi="Times New Roman" w:cs="Times New Roman"/>
          <w:b/>
          <w:color w:val="000000" w:themeColor="text1"/>
          <w:sz w:val="24"/>
          <w:szCs w:val="24"/>
        </w:rPr>
        <w:t xml:space="preserve">Criação do Fundo Nacional de </w:t>
      </w:r>
    </w:p>
    <w:p w:rsidR="003106C5" w:rsidRPr="003B0174" w:rsidRDefault="003106C5" w:rsidP="003B0174">
      <w:pPr>
        <w:pStyle w:val="Textodenotaderodap"/>
        <w:spacing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Desenvolvimento: Deve ser um processo gradual, inclusivo e transparente</w:t>
      </w:r>
      <w:r w:rsidRPr="00DE75F5">
        <w:rPr>
          <w:rFonts w:ascii="Times New Roman" w:hAnsi="Times New Roman" w:cs="Times New Roman"/>
          <w:color w:val="000000" w:themeColor="text1"/>
          <w:sz w:val="24"/>
          <w:szCs w:val="24"/>
        </w:rPr>
        <w:t xml:space="preserve">. Edição nº 4/2017. [Em linha]. Maputo, abril de 2017. [Consultado a 10 de setembro de 2017]. Disponível em </w:t>
      </w:r>
      <w:hyperlink r:id="rId101" w:history="1">
        <w:r w:rsidRPr="00DE75F5">
          <w:rPr>
            <w:rStyle w:val="Hiperligao"/>
            <w:rFonts w:ascii="Times New Roman" w:hAnsi="Times New Roman" w:cs="Times New Roman"/>
            <w:sz w:val="24"/>
            <w:szCs w:val="24"/>
          </w:rPr>
          <w:t>https://cipmoz.org/index.php/pt/</w:t>
        </w:r>
      </w:hyperlink>
      <w:r w:rsidRPr="00DE75F5">
        <w:rPr>
          <w:rFonts w:ascii="Times New Roman" w:hAnsi="Times New Roman" w:cs="Times New Roman"/>
          <w:color w:val="000000" w:themeColor="text1"/>
          <w:sz w:val="24"/>
          <w:szCs w:val="24"/>
        </w:rPr>
        <w:t xml:space="preserve">  </w:t>
      </w:r>
    </w:p>
    <w:p w:rsidR="00201DAD" w:rsidRPr="00DE75F5" w:rsidRDefault="00CE0863" w:rsidP="004225E2">
      <w:pPr>
        <w:pStyle w:val="Default"/>
        <w:spacing w:line="360" w:lineRule="auto"/>
        <w:jc w:val="both"/>
        <w:rPr>
          <w:b/>
          <w:lang w:val="pt-PT"/>
        </w:rPr>
      </w:pPr>
      <w:r w:rsidRPr="00DE75F5">
        <w:rPr>
          <w:lang w:val="pt-PT"/>
        </w:rPr>
        <w:t xml:space="preserve">CHIVANGUE, Andes Adriano – </w:t>
      </w:r>
      <w:r w:rsidRPr="00DE75F5">
        <w:rPr>
          <w:b/>
          <w:lang w:val="pt-PT"/>
        </w:rPr>
        <w:t>Responsabilidade S</w:t>
      </w:r>
      <w:r w:rsidR="00201DAD" w:rsidRPr="00DE75F5">
        <w:rPr>
          <w:b/>
          <w:lang w:val="pt-PT"/>
        </w:rPr>
        <w:t xml:space="preserve">ocial Empresarial da Indústria </w:t>
      </w:r>
    </w:p>
    <w:p w:rsidR="00CE0863" w:rsidRPr="00DE75F5" w:rsidRDefault="00CE0863" w:rsidP="004225E2">
      <w:pPr>
        <w:pStyle w:val="Default"/>
        <w:spacing w:line="360" w:lineRule="auto"/>
        <w:ind w:left="720"/>
        <w:jc w:val="both"/>
        <w:rPr>
          <w:b/>
          <w:lang w:val="pt-PT"/>
        </w:rPr>
      </w:pPr>
      <w:r w:rsidRPr="00DE75F5">
        <w:rPr>
          <w:b/>
          <w:lang w:val="pt-PT"/>
        </w:rPr>
        <w:lastRenderedPageBreak/>
        <w:t>Extractiva, Protestos Populares e Desenvolvimento em Moçambique</w:t>
      </w:r>
      <w:r w:rsidR="00201DAD" w:rsidRPr="00DE75F5">
        <w:rPr>
          <w:lang w:val="pt-PT"/>
        </w:rPr>
        <w:t>. Lisboa,</w:t>
      </w:r>
      <w:r w:rsidRPr="00DE75F5">
        <w:rPr>
          <w:lang w:val="pt-PT"/>
        </w:rPr>
        <w:t xml:space="preserve"> 2016. Tese de Doutoramento em Estudos de Desenvolvimento. Universidade de Lisboa.</w:t>
      </w:r>
    </w:p>
    <w:p w:rsidR="003A7213" w:rsidRPr="00DE75F5" w:rsidRDefault="00CE0863" w:rsidP="004225E2">
      <w:pPr>
        <w:spacing w:after="0" w:line="360" w:lineRule="auto"/>
        <w:jc w:val="both"/>
        <w:rPr>
          <w:rFonts w:ascii="Times New Roman" w:hAnsi="Times New Roman" w:cs="Times New Roman"/>
          <w:b/>
          <w:sz w:val="24"/>
          <w:szCs w:val="24"/>
          <w:lang w:val="en-US"/>
        </w:rPr>
      </w:pPr>
      <w:r w:rsidRPr="00DE75F5">
        <w:rPr>
          <w:rFonts w:ascii="Times New Roman" w:hAnsi="Times New Roman" w:cs="Times New Roman"/>
          <w:sz w:val="24"/>
          <w:szCs w:val="24"/>
          <w:lang w:val="en-US"/>
        </w:rPr>
        <w:t>CLAPHAM, Christopher, HERBST, Jeffre</w:t>
      </w:r>
      <w:r w:rsidR="00201DAD" w:rsidRPr="00DE75F5">
        <w:rPr>
          <w:rFonts w:ascii="Times New Roman" w:hAnsi="Times New Roman" w:cs="Times New Roman"/>
          <w:sz w:val="24"/>
          <w:szCs w:val="24"/>
          <w:lang w:val="en-US"/>
        </w:rPr>
        <w:t>y and MILLS, Greg (Organização)</w:t>
      </w:r>
      <w:r w:rsidRPr="00DE75F5">
        <w:rPr>
          <w:rFonts w:ascii="Times New Roman" w:hAnsi="Times New Roman" w:cs="Times New Roman"/>
          <w:sz w:val="24"/>
          <w:szCs w:val="24"/>
          <w:lang w:val="en-US"/>
        </w:rPr>
        <w:t xml:space="preserve"> </w:t>
      </w:r>
      <w:r w:rsidR="00201DAD" w:rsidRPr="00DE75F5">
        <w:rPr>
          <w:rFonts w:ascii="Times New Roman" w:hAnsi="Times New Roman" w:cs="Times New Roman"/>
          <w:b/>
          <w:sz w:val="24"/>
          <w:szCs w:val="24"/>
          <w:lang w:val="en-US"/>
        </w:rPr>
        <w:t>-</w:t>
      </w:r>
      <w:r w:rsidR="00201DAD" w:rsidRPr="00DE75F5">
        <w:rPr>
          <w:rFonts w:ascii="Times New Roman" w:hAnsi="Times New Roman" w:cs="Times New Roman"/>
          <w:sz w:val="24"/>
          <w:szCs w:val="24"/>
          <w:lang w:val="en-US"/>
        </w:rPr>
        <w:t xml:space="preserve"> </w:t>
      </w:r>
      <w:r w:rsidR="003A7213" w:rsidRPr="00DE75F5">
        <w:rPr>
          <w:rFonts w:ascii="Times New Roman" w:hAnsi="Times New Roman" w:cs="Times New Roman"/>
          <w:b/>
          <w:sz w:val="24"/>
          <w:szCs w:val="24"/>
          <w:lang w:val="en-US"/>
        </w:rPr>
        <w:t xml:space="preserve">Big African  </w:t>
      </w:r>
    </w:p>
    <w:p w:rsidR="00CE0863" w:rsidRPr="00DE75F5" w:rsidRDefault="00CE0863"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lang w:val="en-US"/>
        </w:rPr>
        <w:t>States</w:t>
      </w:r>
      <w:r w:rsidRPr="00DE75F5">
        <w:rPr>
          <w:rFonts w:ascii="Times New Roman" w:hAnsi="Times New Roman" w:cs="Times New Roman"/>
          <w:sz w:val="24"/>
          <w:szCs w:val="24"/>
          <w:lang w:val="en-US"/>
        </w:rPr>
        <w:t xml:space="preserve">. Johannesburg: Wits University Press, 2006. </w:t>
      </w:r>
      <w:r w:rsidRPr="00DE75F5">
        <w:rPr>
          <w:rFonts w:ascii="Times New Roman" w:hAnsi="Times New Roman" w:cs="Times New Roman"/>
          <w:sz w:val="24"/>
          <w:szCs w:val="24"/>
        </w:rPr>
        <w:t xml:space="preserve">In: MELCHIONNA, Helena Hoppen. [Em linha]. Porto Alegre: Núcleo Brasileiro de Estratégia e Relações Internacionais (NERINT), 2009. [Consultado a 06 de outubro de 2016]. Disponível em </w:t>
      </w:r>
      <w:hyperlink r:id="rId102" w:history="1">
        <w:r w:rsidRPr="00DE75F5">
          <w:rPr>
            <w:rStyle w:val="Hiperligao"/>
            <w:rFonts w:ascii="Times New Roman" w:hAnsi="Times New Roman" w:cs="Times New Roman"/>
            <w:sz w:val="24"/>
            <w:szCs w:val="24"/>
          </w:rPr>
          <w:t>https://www.ufrgs.br/nerint/folder/resenhas/resenha60.pdf</w:t>
        </w:r>
      </w:hyperlink>
    </w:p>
    <w:p w:rsidR="003A721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COLLIER, Paul - </w:t>
      </w:r>
      <w:r w:rsidRPr="00DE75F5">
        <w:rPr>
          <w:rFonts w:ascii="Times New Roman" w:hAnsi="Times New Roman" w:cs="Times New Roman"/>
          <w:b/>
          <w:sz w:val="24"/>
          <w:szCs w:val="24"/>
        </w:rPr>
        <w:t>Os Milhões da Pobreza:</w:t>
      </w:r>
      <w:r w:rsidR="003A7213" w:rsidRPr="00DE75F5">
        <w:rPr>
          <w:rFonts w:ascii="Times New Roman" w:hAnsi="Times New Roman" w:cs="Times New Roman"/>
          <w:b/>
          <w:sz w:val="24"/>
          <w:szCs w:val="24"/>
        </w:rPr>
        <w:t xml:space="preserve"> Por que motivo os países mais </w:t>
      </w:r>
      <w:r w:rsidRPr="00DE75F5">
        <w:rPr>
          <w:rFonts w:ascii="Times New Roman" w:hAnsi="Times New Roman" w:cs="Times New Roman"/>
          <w:b/>
          <w:sz w:val="24"/>
          <w:szCs w:val="24"/>
        </w:rPr>
        <w:t xml:space="preserve">carenciados do </w:t>
      </w:r>
    </w:p>
    <w:p w:rsidR="00CE0863" w:rsidRPr="00DE75F5" w:rsidRDefault="00CE0863"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mundo estão a ficar cada vez mais pobres? Qual a verdadeira chave para o seu crescimento?</w:t>
      </w:r>
      <w:r w:rsidRPr="00DE75F5">
        <w:rPr>
          <w:rFonts w:ascii="Times New Roman" w:hAnsi="Times New Roman" w:cs="Times New Roman"/>
          <w:sz w:val="24"/>
          <w:szCs w:val="24"/>
        </w:rPr>
        <w:t xml:space="preserve"> 1ª Edição. Alfragide: Casa das Letras, 2010. ISBN: 978-972-46-1966-8.   </w:t>
      </w:r>
    </w:p>
    <w:p w:rsidR="003B0174" w:rsidRDefault="00896351" w:rsidP="003B0174">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CONTERATO, Marcelo Antonio; </w:t>
      </w:r>
      <w:r w:rsidR="00CE0863" w:rsidRPr="00DE75F5">
        <w:rPr>
          <w:rFonts w:ascii="Times New Roman" w:hAnsi="Times New Roman" w:cs="Times New Roman"/>
          <w:sz w:val="24"/>
          <w:szCs w:val="24"/>
        </w:rPr>
        <w:t xml:space="preserve">FILLIPE, Eduardo Ernesto – </w:t>
      </w:r>
      <w:r w:rsidR="003A7213" w:rsidRPr="00DE75F5">
        <w:rPr>
          <w:rFonts w:ascii="Times New Roman" w:hAnsi="Times New Roman" w:cs="Times New Roman"/>
          <w:b/>
          <w:sz w:val="24"/>
          <w:szCs w:val="24"/>
        </w:rPr>
        <w:t xml:space="preserve">Teorias do </w:t>
      </w:r>
    </w:p>
    <w:p w:rsidR="00CE0863" w:rsidRPr="00DE75F5" w:rsidRDefault="00CE0863" w:rsidP="003B017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Desenvolvimento. </w:t>
      </w:r>
      <w:r w:rsidRPr="00DE75F5">
        <w:rPr>
          <w:rFonts w:ascii="Times New Roman" w:hAnsi="Times New Roman" w:cs="Times New Roman"/>
          <w:sz w:val="24"/>
          <w:szCs w:val="24"/>
        </w:rPr>
        <w:t xml:space="preserve">1ª Edição. Porto-Alegre: </w:t>
      </w:r>
      <w:r w:rsidRPr="00DE75F5">
        <w:rPr>
          <w:rFonts w:ascii="Times New Roman" w:hAnsi="Times New Roman" w:cs="Times New Roman"/>
          <w:color w:val="222222"/>
          <w:sz w:val="24"/>
          <w:szCs w:val="24"/>
          <w:shd w:val="clear" w:color="auto" w:fill="FFFFFF"/>
        </w:rPr>
        <w:t>Universidade Federal do Rio Grande do Sul</w:t>
      </w:r>
      <w:r w:rsidRPr="00DE75F5">
        <w:rPr>
          <w:rFonts w:ascii="Times New Roman" w:hAnsi="Times New Roman" w:cs="Times New Roman"/>
          <w:sz w:val="24"/>
          <w:szCs w:val="24"/>
        </w:rPr>
        <w:t xml:space="preserve"> (UFRGS), 2009. ISBN 978-85-386-0067-1.</w:t>
      </w:r>
    </w:p>
    <w:p w:rsidR="003B0174" w:rsidRDefault="00CE0863" w:rsidP="003B0174">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CORDEIRO, Ana Dias - </w:t>
      </w:r>
      <w:r w:rsidRPr="00DE75F5">
        <w:rPr>
          <w:rFonts w:ascii="Times New Roman" w:hAnsi="Times New Roman" w:cs="Times New Roman"/>
          <w:b/>
          <w:sz w:val="24"/>
          <w:szCs w:val="24"/>
        </w:rPr>
        <w:t>Angola é o país onde diferenças entre riqueza natural e bem</w:t>
      </w:r>
      <w:r w:rsidR="003B0174">
        <w:rPr>
          <w:rFonts w:ascii="Times New Roman" w:hAnsi="Times New Roman" w:cs="Times New Roman"/>
          <w:b/>
          <w:sz w:val="24"/>
          <w:szCs w:val="24"/>
        </w:rPr>
        <w:t>-</w:t>
      </w:r>
    </w:p>
    <w:p w:rsidR="00CE0863" w:rsidRPr="003B0174" w:rsidRDefault="003B0174" w:rsidP="003B0174">
      <w:pPr>
        <w:spacing w:after="0" w:line="36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estar </w:t>
      </w:r>
      <w:r w:rsidR="00CE0863" w:rsidRPr="00DE75F5">
        <w:rPr>
          <w:rFonts w:ascii="Times New Roman" w:hAnsi="Times New Roman" w:cs="Times New Roman"/>
          <w:b/>
          <w:sz w:val="24"/>
          <w:szCs w:val="24"/>
        </w:rPr>
        <w:t>social são mais visíveis</w:t>
      </w:r>
      <w:r w:rsidR="00CE0863" w:rsidRPr="00DE75F5">
        <w:rPr>
          <w:rFonts w:ascii="Times New Roman" w:hAnsi="Times New Roman" w:cs="Times New Roman"/>
          <w:sz w:val="24"/>
          <w:szCs w:val="24"/>
        </w:rPr>
        <w:t>. [Em linha]. Lisboa: Público, 11 de maio de 2015. [Consultado a 13 de abril de 2015].</w:t>
      </w:r>
      <w:r w:rsidR="00CE0863" w:rsidRPr="00DE75F5">
        <w:rPr>
          <w:rFonts w:ascii="Times New Roman" w:hAnsi="Times New Roman" w:cs="Times New Roman"/>
          <w:b/>
          <w:sz w:val="24"/>
          <w:szCs w:val="24"/>
        </w:rPr>
        <w:t xml:space="preserve"> </w:t>
      </w:r>
      <w:r w:rsidR="00CE0863" w:rsidRPr="00DE75F5">
        <w:rPr>
          <w:rFonts w:ascii="Times New Roman" w:hAnsi="Times New Roman" w:cs="Times New Roman"/>
          <w:sz w:val="24"/>
          <w:szCs w:val="24"/>
        </w:rPr>
        <w:t xml:space="preserve">Disponível em </w:t>
      </w:r>
      <w:hyperlink r:id="rId103" w:history="1">
        <w:r w:rsidR="00CE0863" w:rsidRPr="00DE75F5">
          <w:rPr>
            <w:rStyle w:val="Hiperligao"/>
            <w:rFonts w:ascii="Times New Roman" w:hAnsi="Times New Roman" w:cs="Times New Roman"/>
            <w:sz w:val="24"/>
            <w:szCs w:val="24"/>
          </w:rPr>
          <w:t>https://www.publico.pt/mundo/noticia/angola-e-o-pais-onde-riqueza-natural-e-pobreza-social-estao-mais-distantes-1594089</w:t>
        </w:r>
      </w:hyperlink>
      <w:r w:rsidR="00CE0863" w:rsidRPr="00DE75F5">
        <w:rPr>
          <w:rFonts w:ascii="Times New Roman" w:hAnsi="Times New Roman" w:cs="Times New Roman"/>
          <w:b/>
          <w:sz w:val="24"/>
          <w:szCs w:val="24"/>
        </w:rPr>
        <w:t xml:space="preserve"> </w:t>
      </w:r>
    </w:p>
    <w:p w:rsidR="003A7213" w:rsidRPr="00DE75F5" w:rsidRDefault="00CA68DB"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CORRÊA, Daniela</w:t>
      </w:r>
      <w:r w:rsidR="00896351" w:rsidRPr="00DE75F5">
        <w:rPr>
          <w:rFonts w:ascii="Times New Roman" w:hAnsi="Times New Roman" w:cs="Times New Roman"/>
          <w:sz w:val="24"/>
          <w:szCs w:val="24"/>
        </w:rPr>
        <w:t xml:space="preserve">; </w:t>
      </w:r>
      <w:r w:rsidR="00CE0863" w:rsidRPr="00DE75F5">
        <w:rPr>
          <w:rFonts w:ascii="Times New Roman" w:hAnsi="Times New Roman" w:cs="Times New Roman"/>
          <w:sz w:val="24"/>
          <w:szCs w:val="24"/>
        </w:rPr>
        <w:t xml:space="preserve">LIMA, Gilberto Tadeu </w:t>
      </w:r>
      <w:r w:rsidR="00CE0863" w:rsidRPr="00DE75F5">
        <w:rPr>
          <w:rFonts w:ascii="Times New Roman" w:hAnsi="Times New Roman" w:cs="Times New Roman"/>
          <w:b/>
          <w:sz w:val="24"/>
          <w:szCs w:val="24"/>
        </w:rPr>
        <w:t>- Cres</w:t>
      </w:r>
      <w:r w:rsidR="003A7213" w:rsidRPr="00DE75F5">
        <w:rPr>
          <w:rFonts w:ascii="Times New Roman" w:hAnsi="Times New Roman" w:cs="Times New Roman"/>
          <w:b/>
          <w:sz w:val="24"/>
          <w:szCs w:val="24"/>
        </w:rPr>
        <w:t xml:space="preserve">cimento econômico impulsionado </w:t>
      </w:r>
      <w:r w:rsidR="00CE0863" w:rsidRPr="00DE75F5">
        <w:rPr>
          <w:rFonts w:ascii="Times New Roman" w:hAnsi="Times New Roman" w:cs="Times New Roman"/>
          <w:b/>
          <w:sz w:val="24"/>
          <w:szCs w:val="24"/>
        </w:rPr>
        <w:t xml:space="preserve">por </w:t>
      </w:r>
    </w:p>
    <w:p w:rsidR="00CE0863" w:rsidRPr="00DE75F5" w:rsidRDefault="00CE0863"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recursos naturais: uma nota sobre a experiência de Botsuana</w:t>
      </w:r>
      <w:r w:rsidRPr="00DE75F5">
        <w:rPr>
          <w:rFonts w:ascii="Times New Roman" w:hAnsi="Times New Roman" w:cs="Times New Roman"/>
          <w:sz w:val="24"/>
          <w:szCs w:val="24"/>
        </w:rPr>
        <w:t xml:space="preserve">. [Em linha]. Revista de Economia Política, volume 30, nº 2 (118), pp. 329-339, abril-junho/2010. [Consultado a 13 de junho 2016]. Disponível em </w:t>
      </w:r>
      <w:hyperlink r:id="rId104" w:history="1">
        <w:r w:rsidRPr="00DE75F5">
          <w:rPr>
            <w:rStyle w:val="Hiperligao"/>
            <w:rFonts w:ascii="Times New Roman" w:hAnsi="Times New Roman" w:cs="Times New Roman"/>
            <w:sz w:val="24"/>
            <w:szCs w:val="24"/>
          </w:rPr>
          <w:t>http://www.scielo.br/pdf/rep/v30n2/09.pdf</w:t>
        </w:r>
      </w:hyperlink>
      <w:r w:rsidRPr="00DE75F5">
        <w:rPr>
          <w:rFonts w:ascii="Times New Roman" w:hAnsi="Times New Roman" w:cs="Times New Roman"/>
          <w:sz w:val="24"/>
          <w:szCs w:val="24"/>
        </w:rPr>
        <w:t xml:space="preserve"> </w:t>
      </w:r>
    </w:p>
    <w:p w:rsidR="00CE0863" w:rsidRPr="00DE75F5" w:rsidRDefault="00CE0863" w:rsidP="004225E2">
      <w:pPr>
        <w:spacing w:after="0" w:line="360" w:lineRule="auto"/>
        <w:jc w:val="both"/>
        <w:rPr>
          <w:rFonts w:ascii="Times New Roman" w:hAnsi="Times New Roman" w:cs="Times New Roman"/>
          <w:color w:val="000000" w:themeColor="text1"/>
          <w:sz w:val="24"/>
          <w:szCs w:val="24"/>
          <w:shd w:val="clear" w:color="auto" w:fill="FFFFFF" w:themeFill="background1"/>
        </w:rPr>
      </w:pPr>
      <w:r w:rsidRPr="00DE75F5">
        <w:rPr>
          <w:rFonts w:ascii="Times New Roman" w:hAnsi="Times New Roman" w:cs="Times New Roman"/>
          <w:sz w:val="24"/>
          <w:szCs w:val="24"/>
        </w:rPr>
        <w:t xml:space="preserve">CORREIA, Pedro de Pezarat </w:t>
      </w:r>
      <w:r w:rsidR="00896351" w:rsidRPr="00DE75F5">
        <w:rPr>
          <w:rFonts w:ascii="Times New Roman" w:hAnsi="Times New Roman" w:cs="Times New Roman"/>
          <w:b/>
          <w:sz w:val="24"/>
          <w:szCs w:val="24"/>
        </w:rPr>
        <w:t xml:space="preserve">- </w:t>
      </w:r>
      <w:r w:rsidRPr="00DE75F5">
        <w:rPr>
          <w:rFonts w:ascii="Times New Roman" w:hAnsi="Times New Roman" w:cs="Times New Roman"/>
          <w:b/>
          <w:color w:val="000000" w:themeColor="text1"/>
          <w:sz w:val="24"/>
          <w:szCs w:val="24"/>
          <w:shd w:val="clear" w:color="auto" w:fill="FFFFFF" w:themeFill="background1"/>
        </w:rPr>
        <w:t>Manual de Geopolítica e Geoestratégia</w:t>
      </w:r>
      <w:r w:rsidRPr="00DE75F5">
        <w:rPr>
          <w:rFonts w:ascii="Times New Roman" w:hAnsi="Times New Roman" w:cs="Times New Roman"/>
          <w:color w:val="000000" w:themeColor="text1"/>
          <w:sz w:val="24"/>
          <w:szCs w:val="24"/>
          <w:shd w:val="clear" w:color="auto" w:fill="FFFFFF" w:themeFill="background1"/>
        </w:rPr>
        <w:t xml:space="preserve">, Volume I. Coimbra: </w:t>
      </w:r>
    </w:p>
    <w:p w:rsidR="00CE0863" w:rsidRPr="00DE75F5" w:rsidRDefault="00CE0863" w:rsidP="004225E2">
      <w:pPr>
        <w:spacing w:after="0" w:line="360" w:lineRule="auto"/>
        <w:ind w:firstLine="708"/>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shd w:val="clear" w:color="auto" w:fill="FFFFFF" w:themeFill="background1"/>
        </w:rPr>
        <w:t>Almedina, 2010</w:t>
      </w:r>
      <w:r w:rsidRPr="00DE75F5">
        <w:rPr>
          <w:rFonts w:ascii="Times New Roman" w:hAnsi="Times New Roman" w:cs="Times New Roman"/>
          <w:color w:val="000000" w:themeColor="text1"/>
          <w:sz w:val="24"/>
          <w:szCs w:val="24"/>
        </w:rPr>
        <w:t>. ISBN: 978-972-40-4256-5.</w:t>
      </w:r>
      <w:r w:rsidRPr="00DE75F5">
        <w:rPr>
          <w:rFonts w:ascii="Times New Roman" w:hAnsi="Times New Roman" w:cs="Times New Roman"/>
          <w:sz w:val="24"/>
          <w:szCs w:val="24"/>
        </w:rPr>
        <w:t xml:space="preserve"> </w:t>
      </w:r>
    </w:p>
    <w:p w:rsidR="003F58C9" w:rsidRPr="004225E2" w:rsidRDefault="00CE0863" w:rsidP="004225E2">
      <w:pPr>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________</w:t>
      </w:r>
      <w:r w:rsidRPr="004225E2">
        <w:rPr>
          <w:rFonts w:ascii="Times New Roman" w:hAnsi="Times New Roman" w:cs="Times New Roman"/>
          <w:b/>
          <w:sz w:val="24"/>
          <w:szCs w:val="24"/>
        </w:rPr>
        <w:t>Manual de Geopolítica e Geoestratégia</w:t>
      </w:r>
      <w:r w:rsidRPr="004225E2">
        <w:rPr>
          <w:rFonts w:ascii="Times New Roman" w:hAnsi="Times New Roman" w:cs="Times New Roman"/>
          <w:sz w:val="24"/>
          <w:szCs w:val="24"/>
        </w:rPr>
        <w:t xml:space="preserve">: </w:t>
      </w:r>
      <w:r w:rsidR="003F58C9" w:rsidRPr="004225E2">
        <w:rPr>
          <w:rFonts w:ascii="Times New Roman" w:hAnsi="Times New Roman" w:cs="Times New Roman"/>
          <w:b/>
          <w:sz w:val="24"/>
          <w:szCs w:val="24"/>
        </w:rPr>
        <w:t xml:space="preserve">Análise geoestratégia do mundo em </w:t>
      </w:r>
    </w:p>
    <w:p w:rsidR="00CE0863" w:rsidRPr="004225E2" w:rsidRDefault="00CE0863" w:rsidP="004225E2">
      <w:pPr>
        <w:spacing w:after="0" w:line="360" w:lineRule="auto"/>
        <w:ind w:firstLine="720"/>
        <w:jc w:val="both"/>
        <w:rPr>
          <w:rFonts w:ascii="Times New Roman" w:hAnsi="Times New Roman" w:cs="Times New Roman"/>
          <w:b/>
          <w:sz w:val="24"/>
          <w:szCs w:val="24"/>
        </w:rPr>
      </w:pPr>
      <w:r w:rsidRPr="004225E2">
        <w:rPr>
          <w:rFonts w:ascii="Times New Roman" w:hAnsi="Times New Roman" w:cs="Times New Roman"/>
          <w:b/>
          <w:sz w:val="24"/>
          <w:szCs w:val="24"/>
        </w:rPr>
        <w:t>conflito</w:t>
      </w:r>
      <w:r w:rsidRPr="004225E2">
        <w:rPr>
          <w:rFonts w:ascii="Times New Roman" w:hAnsi="Times New Roman" w:cs="Times New Roman"/>
          <w:sz w:val="24"/>
          <w:szCs w:val="24"/>
        </w:rPr>
        <w:t>. Volume II. Coimbra: Almedina, 2010. ISBN: 978-972-40-4257-2.</w:t>
      </w:r>
    </w:p>
    <w:p w:rsidR="00AF469C" w:rsidRPr="004225E2" w:rsidRDefault="0082324C" w:rsidP="004225E2">
      <w:pPr>
        <w:spacing w:after="0" w:line="360" w:lineRule="auto"/>
        <w:jc w:val="both"/>
        <w:rPr>
          <w:rFonts w:ascii="Times New Roman" w:hAnsi="Times New Roman" w:cs="Times New Roman"/>
          <w:color w:val="000000" w:themeColor="text1"/>
          <w:sz w:val="24"/>
          <w:szCs w:val="24"/>
        </w:rPr>
      </w:pPr>
      <w:r w:rsidRPr="004225E2">
        <w:rPr>
          <w:rFonts w:ascii="Times New Roman" w:hAnsi="Times New Roman" w:cs="Times New Roman"/>
          <w:color w:val="000000" w:themeColor="text1"/>
          <w:sz w:val="24"/>
          <w:szCs w:val="24"/>
        </w:rPr>
        <w:t>COSTA, Carla G.;</w:t>
      </w:r>
      <w:r w:rsidR="00CE0863" w:rsidRPr="004225E2">
        <w:rPr>
          <w:rFonts w:ascii="Times New Roman" w:hAnsi="Times New Roman" w:cs="Times New Roman"/>
          <w:color w:val="000000" w:themeColor="text1"/>
          <w:sz w:val="24"/>
          <w:szCs w:val="24"/>
        </w:rPr>
        <w:t xml:space="preserve"> FERNANDES, Francisco R. Cha</w:t>
      </w:r>
      <w:r w:rsidR="00AF469C" w:rsidRPr="004225E2">
        <w:rPr>
          <w:rFonts w:ascii="Times New Roman" w:hAnsi="Times New Roman" w:cs="Times New Roman"/>
          <w:color w:val="000000" w:themeColor="text1"/>
          <w:sz w:val="24"/>
          <w:szCs w:val="24"/>
        </w:rPr>
        <w:t xml:space="preserve">ves - Estratégias das empresas </w:t>
      </w:r>
    </w:p>
    <w:p w:rsidR="00CE0863" w:rsidRPr="004225E2" w:rsidRDefault="00CE0863" w:rsidP="004225E2">
      <w:pPr>
        <w:spacing w:after="0" w:line="360" w:lineRule="auto"/>
        <w:ind w:left="720"/>
        <w:jc w:val="both"/>
        <w:rPr>
          <w:rFonts w:ascii="Times New Roman" w:hAnsi="Times New Roman" w:cs="Times New Roman"/>
          <w:color w:val="000000" w:themeColor="text1"/>
          <w:sz w:val="24"/>
          <w:szCs w:val="24"/>
        </w:rPr>
      </w:pPr>
      <w:r w:rsidRPr="004225E2">
        <w:rPr>
          <w:rFonts w:ascii="Times New Roman" w:hAnsi="Times New Roman" w:cs="Times New Roman"/>
          <w:color w:val="000000" w:themeColor="text1"/>
          <w:sz w:val="24"/>
          <w:szCs w:val="24"/>
        </w:rPr>
        <w:t>transnacionais no setor dos recursos naturais, responsabilidade social corporativa e desenvolvimento (in) sustentável: uma abordagem exploratória e algumas reflexões.</w:t>
      </w:r>
      <w:r w:rsidRPr="004225E2">
        <w:rPr>
          <w:rFonts w:ascii="Times New Roman" w:hAnsi="Times New Roman" w:cs="Times New Roman"/>
          <w:b/>
          <w:color w:val="000000" w:themeColor="text1"/>
          <w:sz w:val="24"/>
          <w:szCs w:val="24"/>
        </w:rPr>
        <w:t xml:space="preserve"> </w:t>
      </w:r>
      <w:r w:rsidR="0082324C" w:rsidRPr="004225E2">
        <w:rPr>
          <w:rFonts w:ascii="Times New Roman" w:hAnsi="Times New Roman" w:cs="Times New Roman"/>
          <w:color w:val="000000" w:themeColor="text1"/>
          <w:sz w:val="24"/>
          <w:szCs w:val="24"/>
        </w:rPr>
        <w:t xml:space="preserve">In: GUIMARÃES, Paulo Eduardo; </w:t>
      </w:r>
      <w:r w:rsidRPr="004225E2">
        <w:rPr>
          <w:rFonts w:ascii="Times New Roman" w:hAnsi="Times New Roman" w:cs="Times New Roman"/>
          <w:color w:val="000000" w:themeColor="text1"/>
          <w:sz w:val="24"/>
          <w:szCs w:val="24"/>
        </w:rPr>
        <w:t xml:space="preserve">CEBADA, Juan Diego Pérez (editores) </w:t>
      </w:r>
      <w:r w:rsidRPr="004225E2">
        <w:rPr>
          <w:rFonts w:ascii="Times New Roman" w:hAnsi="Times New Roman" w:cs="Times New Roman"/>
          <w:b/>
          <w:color w:val="000000" w:themeColor="text1"/>
          <w:sz w:val="24"/>
          <w:szCs w:val="24"/>
        </w:rPr>
        <w:t xml:space="preserve">- </w:t>
      </w:r>
      <w:r w:rsidRPr="004225E2">
        <w:rPr>
          <w:rFonts w:ascii="Times New Roman" w:hAnsi="Times New Roman" w:cs="Times New Roman"/>
          <w:b/>
          <w:color w:val="000000" w:themeColor="text1"/>
          <w:sz w:val="24"/>
          <w:szCs w:val="24"/>
        </w:rPr>
        <w:lastRenderedPageBreak/>
        <w:t>Conflitos Ambientais na Indústria Mineira e Metalúrgica: O Passado e o Presente</w:t>
      </w:r>
      <w:r w:rsidRPr="004225E2">
        <w:rPr>
          <w:rFonts w:ascii="Times New Roman" w:hAnsi="Times New Roman" w:cs="Times New Roman"/>
          <w:color w:val="000000" w:themeColor="text1"/>
          <w:sz w:val="24"/>
          <w:szCs w:val="24"/>
        </w:rPr>
        <w:t>. CICP e CETEM/MCTI, Brasil, 2016, pp. 135-156.</w:t>
      </w:r>
      <w:r w:rsidRPr="004225E2">
        <w:rPr>
          <w:rFonts w:ascii="Times New Roman" w:hAnsi="Times New Roman" w:cs="Times New Roman"/>
          <w:b/>
          <w:color w:val="000000" w:themeColor="text1"/>
          <w:sz w:val="24"/>
          <w:szCs w:val="24"/>
        </w:rPr>
        <w:t xml:space="preserve"> </w:t>
      </w:r>
      <w:r w:rsidRPr="004225E2">
        <w:rPr>
          <w:rFonts w:ascii="Times New Roman" w:hAnsi="Times New Roman" w:cs="Times New Roman"/>
          <w:b/>
          <w:color w:val="000000" w:themeColor="text1"/>
          <w:sz w:val="24"/>
          <w:szCs w:val="24"/>
          <w:lang w:eastAsia="pt-PT"/>
        </w:rPr>
        <w:t xml:space="preserve">  </w:t>
      </w:r>
    </w:p>
    <w:p w:rsidR="003B0174" w:rsidRDefault="00CE0863" w:rsidP="004225E2">
      <w:pPr>
        <w:pStyle w:val="Textodenotaderodap"/>
        <w:spacing w:line="360" w:lineRule="auto"/>
        <w:jc w:val="both"/>
        <w:rPr>
          <w:rFonts w:ascii="Times New Roman" w:hAnsi="Times New Roman" w:cs="Times New Roman"/>
          <w:b/>
          <w:sz w:val="24"/>
          <w:szCs w:val="24"/>
        </w:rPr>
      </w:pPr>
      <w:r w:rsidRPr="004225E2">
        <w:rPr>
          <w:rFonts w:ascii="Times New Roman" w:hAnsi="Times New Roman" w:cs="Times New Roman"/>
          <w:sz w:val="24"/>
          <w:szCs w:val="24"/>
        </w:rPr>
        <w:t xml:space="preserve">COSTA, Marta Nunes da (Organização) – </w:t>
      </w:r>
      <w:r w:rsidRPr="004225E2">
        <w:rPr>
          <w:rFonts w:ascii="Times New Roman" w:hAnsi="Times New Roman" w:cs="Times New Roman"/>
          <w:b/>
          <w:sz w:val="24"/>
          <w:szCs w:val="24"/>
        </w:rPr>
        <w:t>Democrac</w:t>
      </w:r>
      <w:r w:rsidR="003F58C9" w:rsidRPr="004225E2">
        <w:rPr>
          <w:rFonts w:ascii="Times New Roman" w:hAnsi="Times New Roman" w:cs="Times New Roman"/>
          <w:b/>
          <w:sz w:val="24"/>
          <w:szCs w:val="24"/>
        </w:rPr>
        <w:t xml:space="preserve">ia, Direitos Humanos e Justiça </w:t>
      </w:r>
    </w:p>
    <w:p w:rsidR="00CE0863" w:rsidRPr="003B0174" w:rsidRDefault="00CE0863" w:rsidP="003B0174">
      <w:pPr>
        <w:pStyle w:val="Textodenotaderodap"/>
        <w:spacing w:line="360" w:lineRule="auto"/>
        <w:ind w:firstLine="720"/>
        <w:jc w:val="both"/>
        <w:rPr>
          <w:rFonts w:ascii="Times New Roman" w:hAnsi="Times New Roman" w:cs="Times New Roman"/>
          <w:sz w:val="24"/>
          <w:szCs w:val="24"/>
        </w:rPr>
      </w:pPr>
      <w:r w:rsidRPr="004225E2">
        <w:rPr>
          <w:rFonts w:ascii="Times New Roman" w:hAnsi="Times New Roman" w:cs="Times New Roman"/>
          <w:b/>
          <w:sz w:val="24"/>
          <w:szCs w:val="24"/>
        </w:rPr>
        <w:t xml:space="preserve">Global. </w:t>
      </w:r>
      <w:r w:rsidRPr="004225E2">
        <w:rPr>
          <w:rFonts w:ascii="Times New Roman" w:hAnsi="Times New Roman" w:cs="Times New Roman"/>
          <w:sz w:val="24"/>
          <w:szCs w:val="24"/>
        </w:rPr>
        <w:t>1ª Edição. Famalicão: Edições Húmus, 2013. ISBN: 978-989-755-019-5.</w:t>
      </w:r>
    </w:p>
    <w:p w:rsidR="001E01D7" w:rsidRPr="004225E2" w:rsidRDefault="00CE0863" w:rsidP="004225E2">
      <w:pPr>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CUNHA, Fernando –</w:t>
      </w:r>
      <w:r w:rsidRPr="004225E2">
        <w:rPr>
          <w:rFonts w:ascii="Times New Roman" w:hAnsi="Times New Roman" w:cs="Times New Roman"/>
          <w:b/>
          <w:sz w:val="24"/>
          <w:szCs w:val="24"/>
        </w:rPr>
        <w:t xml:space="preserve"> Direitos Humanos: Constit</w:t>
      </w:r>
      <w:r w:rsidR="001E01D7" w:rsidRPr="004225E2">
        <w:rPr>
          <w:rFonts w:ascii="Times New Roman" w:hAnsi="Times New Roman" w:cs="Times New Roman"/>
          <w:b/>
          <w:sz w:val="24"/>
          <w:szCs w:val="24"/>
        </w:rPr>
        <w:t xml:space="preserve">uição e Garantias em Moçambique </w:t>
      </w:r>
    </w:p>
    <w:p w:rsidR="00DA4A2D" w:rsidRPr="004225E2" w:rsidRDefault="00CE0863" w:rsidP="004225E2">
      <w:pPr>
        <w:spacing w:after="0" w:line="360" w:lineRule="auto"/>
        <w:ind w:firstLine="720"/>
        <w:jc w:val="both"/>
        <w:rPr>
          <w:rFonts w:ascii="Times New Roman" w:hAnsi="Times New Roman" w:cs="Times New Roman"/>
          <w:b/>
          <w:sz w:val="24"/>
          <w:szCs w:val="24"/>
        </w:rPr>
      </w:pPr>
      <w:r w:rsidRPr="004225E2">
        <w:rPr>
          <w:rFonts w:ascii="Times New Roman" w:hAnsi="Times New Roman" w:cs="Times New Roman"/>
          <w:b/>
          <w:sz w:val="24"/>
          <w:szCs w:val="24"/>
        </w:rPr>
        <w:t>(algumas noções)</w:t>
      </w:r>
      <w:r w:rsidRPr="004225E2">
        <w:rPr>
          <w:rFonts w:ascii="Times New Roman" w:hAnsi="Times New Roman" w:cs="Times New Roman"/>
          <w:sz w:val="24"/>
          <w:szCs w:val="24"/>
        </w:rPr>
        <w:t xml:space="preserve">. Maputo: Colecção “Educação </w:t>
      </w:r>
      <w:r w:rsidR="001E01D7" w:rsidRPr="004225E2">
        <w:rPr>
          <w:rFonts w:ascii="Times New Roman" w:hAnsi="Times New Roman" w:cs="Times New Roman"/>
          <w:sz w:val="24"/>
          <w:szCs w:val="24"/>
        </w:rPr>
        <w:t>Jurídica” nº 2, INAJ, 1994.</w:t>
      </w:r>
    </w:p>
    <w:p w:rsidR="00896351" w:rsidRPr="004225E2" w:rsidRDefault="00014FF1" w:rsidP="004225E2">
      <w:pPr>
        <w:spacing w:after="0" w:line="360" w:lineRule="auto"/>
        <w:jc w:val="both"/>
        <w:rPr>
          <w:rFonts w:ascii="Times New Roman" w:hAnsi="Times New Roman" w:cs="Times New Roman"/>
          <w:b/>
          <w:bCs/>
          <w:color w:val="000000"/>
          <w:sz w:val="24"/>
          <w:szCs w:val="24"/>
        </w:rPr>
      </w:pPr>
      <w:r w:rsidRPr="004225E2">
        <w:rPr>
          <w:rFonts w:ascii="Times New Roman" w:hAnsi="Times New Roman" w:cs="Times New Roman"/>
          <w:sz w:val="24"/>
          <w:szCs w:val="24"/>
        </w:rPr>
        <w:t xml:space="preserve">DIAS, Viriato Caetano - </w:t>
      </w:r>
      <w:r w:rsidRPr="004225E2">
        <w:rPr>
          <w:rFonts w:ascii="Times New Roman" w:hAnsi="Times New Roman" w:cs="Times New Roman"/>
          <w:b/>
          <w:bCs/>
          <w:color w:val="000000"/>
          <w:sz w:val="24"/>
          <w:szCs w:val="24"/>
        </w:rPr>
        <w:t xml:space="preserve">Recursos minerais e energéticos e o paradoxo de pobreza em </w:t>
      </w:r>
    </w:p>
    <w:p w:rsidR="00014FF1" w:rsidRPr="004225E2" w:rsidRDefault="00014FF1" w:rsidP="004225E2">
      <w:pPr>
        <w:spacing w:after="0" w:line="360" w:lineRule="auto"/>
        <w:ind w:left="720"/>
        <w:jc w:val="both"/>
        <w:rPr>
          <w:rFonts w:ascii="Times New Roman" w:hAnsi="Times New Roman" w:cs="Times New Roman"/>
          <w:b/>
          <w:bCs/>
          <w:color w:val="000000"/>
          <w:sz w:val="24"/>
          <w:szCs w:val="24"/>
        </w:rPr>
      </w:pPr>
      <w:r w:rsidRPr="004225E2">
        <w:rPr>
          <w:rFonts w:ascii="Times New Roman" w:hAnsi="Times New Roman" w:cs="Times New Roman"/>
          <w:b/>
          <w:bCs/>
          <w:color w:val="000000"/>
          <w:sz w:val="24"/>
          <w:szCs w:val="24"/>
        </w:rPr>
        <w:t>Moçambique</w:t>
      </w:r>
      <w:r w:rsidRPr="004225E2">
        <w:rPr>
          <w:rFonts w:ascii="Times New Roman" w:hAnsi="Times New Roman" w:cs="Times New Roman"/>
          <w:bCs/>
          <w:color w:val="000000"/>
          <w:sz w:val="24"/>
          <w:szCs w:val="24"/>
        </w:rPr>
        <w:t xml:space="preserve">. Maputo: Universidade Pedagógica, </w:t>
      </w:r>
      <w:r w:rsidRPr="004225E2">
        <w:rPr>
          <w:rFonts w:ascii="Times New Roman" w:hAnsi="Times New Roman" w:cs="Times New Roman"/>
          <w:color w:val="000000"/>
          <w:sz w:val="24"/>
          <w:szCs w:val="24"/>
        </w:rPr>
        <w:t>Iª Conferência Internacional de Filosofia dos Países Africanos Falantes da Língua Portuguesa sob o lema</w:t>
      </w:r>
      <w:r w:rsidRPr="004225E2">
        <w:rPr>
          <w:rFonts w:ascii="Times New Roman" w:hAnsi="Times New Roman" w:cs="Times New Roman"/>
          <w:i/>
          <w:iCs/>
          <w:color w:val="000000"/>
          <w:sz w:val="24"/>
          <w:szCs w:val="24"/>
        </w:rPr>
        <w:t>: Por uma Filosofia da Cultura da Paz,</w:t>
      </w:r>
      <w:r w:rsidRPr="004225E2">
        <w:rPr>
          <w:rFonts w:ascii="Times New Roman" w:hAnsi="Times New Roman" w:cs="Times New Roman"/>
          <w:color w:val="000000"/>
          <w:sz w:val="24"/>
          <w:szCs w:val="24"/>
        </w:rPr>
        <w:t xml:space="preserve"> julho de 2015.</w:t>
      </w:r>
    </w:p>
    <w:p w:rsidR="00633AC8" w:rsidRPr="004225E2"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DICIONÁRIO DA LÍNGUA PORTUG</w:t>
      </w:r>
      <w:r w:rsidR="00633AC8" w:rsidRPr="004225E2">
        <w:rPr>
          <w:rFonts w:ascii="Times New Roman" w:hAnsi="Times New Roman" w:cs="Times New Roman"/>
          <w:sz w:val="24"/>
          <w:szCs w:val="24"/>
        </w:rPr>
        <w:t xml:space="preserve">UESA CONTEMPORÂNEA DA ACADEMIA </w:t>
      </w:r>
      <w:r w:rsidRPr="004225E2">
        <w:rPr>
          <w:rFonts w:ascii="Times New Roman" w:hAnsi="Times New Roman" w:cs="Times New Roman"/>
          <w:sz w:val="24"/>
          <w:szCs w:val="24"/>
        </w:rPr>
        <w:t xml:space="preserve">DAS </w:t>
      </w:r>
    </w:p>
    <w:p w:rsidR="00CE0863" w:rsidRPr="004225E2" w:rsidRDefault="00CE0863" w:rsidP="004225E2">
      <w:pPr>
        <w:spacing w:after="0"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 xml:space="preserve">CIÊNCIAS DE LISBOA. Lisboa: Academia das Ciências de </w:t>
      </w:r>
      <w:r w:rsidR="001E01D7" w:rsidRPr="004225E2">
        <w:rPr>
          <w:rFonts w:ascii="Times New Roman" w:hAnsi="Times New Roman" w:cs="Times New Roman"/>
          <w:sz w:val="24"/>
          <w:szCs w:val="24"/>
        </w:rPr>
        <w:t>Lisboa e Editorial Verbo, 2001.</w:t>
      </w:r>
    </w:p>
    <w:p w:rsidR="00CE0863" w:rsidRPr="004225E2" w:rsidRDefault="00CE0863" w:rsidP="004225E2">
      <w:pPr>
        <w:pStyle w:val="Textodenotaderodap"/>
        <w:spacing w:line="360" w:lineRule="auto"/>
        <w:jc w:val="both"/>
        <w:rPr>
          <w:rFonts w:ascii="Times New Roman" w:hAnsi="Times New Roman" w:cs="Times New Roman"/>
          <w:b/>
          <w:sz w:val="24"/>
          <w:szCs w:val="24"/>
        </w:rPr>
      </w:pPr>
      <w:r w:rsidRPr="004225E2">
        <w:rPr>
          <w:rFonts w:ascii="Times New Roman" w:hAnsi="Times New Roman" w:cs="Times New Roman"/>
          <w:sz w:val="24"/>
          <w:szCs w:val="24"/>
        </w:rPr>
        <w:t xml:space="preserve">DINIZ, Francisco – </w:t>
      </w:r>
      <w:r w:rsidRPr="004225E2">
        <w:rPr>
          <w:rFonts w:ascii="Times New Roman" w:hAnsi="Times New Roman" w:cs="Times New Roman"/>
          <w:b/>
          <w:sz w:val="24"/>
          <w:szCs w:val="24"/>
        </w:rPr>
        <w:t xml:space="preserve">Crescimento e Desenvolvimento Económico: Modelos e Agentes </w:t>
      </w:r>
    </w:p>
    <w:p w:rsidR="00CE0863" w:rsidRPr="004225E2" w:rsidRDefault="00CE0863" w:rsidP="004225E2">
      <w:pPr>
        <w:spacing w:after="0"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do Processo. 2ª Edição. Lisboa: Edições Sílabo, 2010. ISBN: 978-972-618-577-2</w:t>
      </w:r>
    </w:p>
    <w:p w:rsidR="001E01D7" w:rsidRPr="00DE75F5" w:rsidRDefault="00CE0863" w:rsidP="004225E2">
      <w:pPr>
        <w:spacing w:after="0" w:line="360" w:lineRule="auto"/>
        <w:jc w:val="both"/>
        <w:rPr>
          <w:rFonts w:ascii="Times New Roman" w:hAnsi="Times New Roman" w:cs="Times New Roman"/>
          <w:b/>
          <w:sz w:val="24"/>
          <w:szCs w:val="24"/>
          <w:shd w:val="clear" w:color="auto" w:fill="FFFFFF"/>
        </w:rPr>
      </w:pPr>
      <w:r w:rsidRPr="004225E2">
        <w:rPr>
          <w:rFonts w:ascii="Times New Roman" w:hAnsi="Times New Roman" w:cs="Times New Roman"/>
          <w:sz w:val="24"/>
          <w:szCs w:val="24"/>
          <w:shd w:val="clear" w:color="auto" w:fill="FFFFFF"/>
        </w:rPr>
        <w:t>DIOGO, Luísa Dias</w:t>
      </w:r>
      <w:r w:rsidRPr="004225E2">
        <w:rPr>
          <w:rFonts w:ascii="Times New Roman" w:hAnsi="Times New Roman" w:cs="Times New Roman"/>
          <w:b/>
          <w:sz w:val="24"/>
          <w:szCs w:val="24"/>
          <w:shd w:val="clear" w:color="auto" w:fill="FFFFFF"/>
        </w:rPr>
        <w:t xml:space="preserve"> – </w:t>
      </w:r>
      <w:r w:rsidRPr="00DE75F5">
        <w:rPr>
          <w:rFonts w:ascii="Times New Roman" w:hAnsi="Times New Roman" w:cs="Times New Roman"/>
          <w:b/>
          <w:sz w:val="24"/>
          <w:szCs w:val="24"/>
          <w:shd w:val="clear" w:color="auto" w:fill="FFFFFF"/>
        </w:rPr>
        <w:t xml:space="preserve">A sopa da madrugada: Das reformas à transformação económica e </w:t>
      </w:r>
    </w:p>
    <w:p w:rsidR="00CE0863" w:rsidRPr="004225E2" w:rsidRDefault="00CE0863" w:rsidP="004225E2">
      <w:pPr>
        <w:spacing w:after="0" w:line="360" w:lineRule="auto"/>
        <w:ind w:left="720"/>
        <w:jc w:val="both"/>
        <w:rPr>
          <w:rFonts w:ascii="Times New Roman" w:hAnsi="Times New Roman" w:cs="Times New Roman"/>
          <w:sz w:val="24"/>
          <w:szCs w:val="24"/>
          <w:shd w:val="clear" w:color="auto" w:fill="FFFFFF"/>
          <w:lang w:val="en-US"/>
        </w:rPr>
      </w:pPr>
      <w:r w:rsidRPr="00DE75F5">
        <w:rPr>
          <w:rFonts w:ascii="Times New Roman" w:hAnsi="Times New Roman" w:cs="Times New Roman"/>
          <w:b/>
          <w:sz w:val="24"/>
          <w:szCs w:val="24"/>
          <w:shd w:val="clear" w:color="auto" w:fill="FFFFFF"/>
        </w:rPr>
        <w:t>social em Moçambique</w:t>
      </w:r>
      <w:r w:rsidRPr="004225E2">
        <w:rPr>
          <w:rFonts w:ascii="Times New Roman" w:hAnsi="Times New Roman" w:cs="Times New Roman"/>
          <w:sz w:val="24"/>
          <w:szCs w:val="24"/>
          <w:shd w:val="clear" w:color="auto" w:fill="FFFFFF"/>
        </w:rPr>
        <w:t xml:space="preserve">: 1994-2009. 1ª Edição. Porto, Maputo: Porto Editora/Plural Editores, 2013. </w:t>
      </w:r>
      <w:r w:rsidRPr="004225E2">
        <w:rPr>
          <w:rFonts w:ascii="Times New Roman" w:hAnsi="Times New Roman" w:cs="Times New Roman"/>
          <w:sz w:val="24"/>
          <w:szCs w:val="24"/>
          <w:shd w:val="clear" w:color="auto" w:fill="FFFFFF"/>
          <w:lang w:val="en-US"/>
        </w:rPr>
        <w:t>ISBN: 978-972-0-06161-4.</w:t>
      </w:r>
    </w:p>
    <w:p w:rsidR="001E01D7" w:rsidRPr="004225E2" w:rsidRDefault="00CE0863" w:rsidP="004225E2">
      <w:pPr>
        <w:spacing w:after="0" w:line="360" w:lineRule="auto"/>
        <w:jc w:val="both"/>
        <w:rPr>
          <w:rFonts w:ascii="Times New Roman" w:hAnsi="Times New Roman" w:cs="Times New Roman"/>
          <w:b/>
          <w:sz w:val="24"/>
          <w:szCs w:val="24"/>
          <w:shd w:val="clear" w:color="auto" w:fill="FFFFFF"/>
          <w:lang w:val="en-US"/>
        </w:rPr>
      </w:pPr>
      <w:r w:rsidRPr="004225E2">
        <w:rPr>
          <w:rFonts w:ascii="Times New Roman" w:hAnsi="Times New Roman" w:cs="Times New Roman"/>
          <w:sz w:val="24"/>
          <w:szCs w:val="24"/>
          <w:shd w:val="clear" w:color="auto" w:fill="FFFFFF"/>
          <w:lang w:val="en-US"/>
        </w:rPr>
        <w:t>DITSHEGO, Sam</w:t>
      </w:r>
      <w:r w:rsidRPr="004225E2">
        <w:rPr>
          <w:rFonts w:ascii="Times New Roman" w:hAnsi="Times New Roman" w:cs="Times New Roman"/>
          <w:b/>
          <w:sz w:val="24"/>
          <w:szCs w:val="24"/>
          <w:shd w:val="clear" w:color="auto" w:fill="FFFFFF"/>
          <w:lang w:val="en-US"/>
        </w:rPr>
        <w:t xml:space="preserve"> -</w:t>
      </w:r>
      <w:r w:rsidRPr="004225E2">
        <w:rPr>
          <w:rFonts w:ascii="Times New Roman" w:hAnsi="Times New Roman" w:cs="Times New Roman"/>
          <w:sz w:val="24"/>
          <w:szCs w:val="24"/>
          <w:shd w:val="clear" w:color="auto" w:fill="FFFFFF"/>
          <w:lang w:val="en-US"/>
        </w:rPr>
        <w:t xml:space="preserve"> </w:t>
      </w:r>
      <w:r w:rsidRPr="00987129">
        <w:rPr>
          <w:rFonts w:ascii="Times New Roman" w:hAnsi="Times New Roman" w:cs="Times New Roman"/>
          <w:b/>
          <w:sz w:val="24"/>
          <w:szCs w:val="24"/>
          <w:lang w:val="en-US"/>
        </w:rPr>
        <w:t xml:space="preserve">Critique </w:t>
      </w:r>
      <w:r w:rsidR="00987129" w:rsidRPr="00987129">
        <w:rPr>
          <w:rFonts w:ascii="Times New Roman" w:hAnsi="Times New Roman" w:cs="Times New Roman"/>
          <w:b/>
          <w:sz w:val="24"/>
          <w:szCs w:val="24"/>
          <w:lang w:val="en-US"/>
        </w:rPr>
        <w:t>of African Economic Development</w:t>
      </w:r>
      <w:r w:rsidR="00987129">
        <w:rPr>
          <w:rFonts w:ascii="Times New Roman" w:hAnsi="Times New Roman" w:cs="Times New Roman"/>
          <w:sz w:val="24"/>
          <w:szCs w:val="24"/>
          <w:lang w:val="en-US"/>
        </w:rPr>
        <w:t xml:space="preserve">. </w:t>
      </w:r>
      <w:r w:rsidRPr="00987129">
        <w:rPr>
          <w:rFonts w:ascii="Times New Roman" w:hAnsi="Times New Roman" w:cs="Times New Roman"/>
          <w:sz w:val="24"/>
          <w:szCs w:val="24"/>
          <w:lang w:val="en-US"/>
        </w:rPr>
        <w:t xml:space="preserve">[Em linha]. The </w:t>
      </w:r>
      <w:r w:rsidR="001E01D7" w:rsidRPr="00987129">
        <w:rPr>
          <w:rFonts w:ascii="Times New Roman" w:hAnsi="Times New Roman" w:cs="Times New Roman"/>
          <w:sz w:val="24"/>
          <w:szCs w:val="24"/>
          <w:shd w:val="clear" w:color="auto" w:fill="FFFFFF"/>
          <w:lang w:val="en-US"/>
        </w:rPr>
        <w:t>African</w:t>
      </w:r>
      <w:r w:rsidR="001E01D7" w:rsidRPr="004225E2">
        <w:rPr>
          <w:rFonts w:ascii="Times New Roman" w:hAnsi="Times New Roman" w:cs="Times New Roman"/>
          <w:b/>
          <w:sz w:val="24"/>
          <w:szCs w:val="24"/>
          <w:shd w:val="clear" w:color="auto" w:fill="FFFFFF"/>
          <w:lang w:val="en-US"/>
        </w:rPr>
        <w:t xml:space="preserve"> </w:t>
      </w:r>
    </w:p>
    <w:p w:rsidR="00CE0863" w:rsidRPr="004225E2" w:rsidRDefault="001E01D7" w:rsidP="004225E2">
      <w:pPr>
        <w:spacing w:after="0" w:line="360" w:lineRule="auto"/>
        <w:ind w:left="720"/>
        <w:jc w:val="both"/>
        <w:rPr>
          <w:rStyle w:val="Hiperligao"/>
          <w:rFonts w:ascii="Times New Roman" w:hAnsi="Times New Roman" w:cs="Times New Roman"/>
          <w:b/>
          <w:color w:val="000000" w:themeColor="text1"/>
          <w:sz w:val="24"/>
          <w:szCs w:val="24"/>
          <w:u w:val="none"/>
        </w:rPr>
      </w:pPr>
      <w:r w:rsidRPr="00DA2AD7">
        <w:rPr>
          <w:rFonts w:ascii="Times New Roman" w:hAnsi="Times New Roman" w:cs="Times New Roman"/>
          <w:sz w:val="24"/>
          <w:szCs w:val="24"/>
          <w:shd w:val="clear" w:color="auto" w:fill="FFFFFF"/>
        </w:rPr>
        <w:t xml:space="preserve">Executive®. </w:t>
      </w:r>
      <w:r w:rsidR="00EC5F3B" w:rsidRPr="00DA2AD7">
        <w:rPr>
          <w:rFonts w:ascii="Times New Roman" w:hAnsi="Times New Roman" w:cs="Times New Roman"/>
          <w:sz w:val="24"/>
          <w:szCs w:val="24"/>
          <w:shd w:val="clear" w:color="auto" w:fill="FFFFFF"/>
        </w:rPr>
        <w:t>Sunday, J</w:t>
      </w:r>
      <w:r w:rsidR="00CE0863" w:rsidRPr="00DA2AD7">
        <w:rPr>
          <w:rFonts w:ascii="Times New Roman" w:hAnsi="Times New Roman" w:cs="Times New Roman"/>
          <w:sz w:val="24"/>
          <w:szCs w:val="24"/>
          <w:shd w:val="clear" w:color="auto" w:fill="FFFFFF"/>
        </w:rPr>
        <w:t xml:space="preserve">uly 17th, 2016. </w:t>
      </w:r>
      <w:r w:rsidR="00CE0863" w:rsidRPr="004225E2">
        <w:rPr>
          <w:rFonts w:ascii="Times New Roman" w:hAnsi="Times New Roman" w:cs="Times New Roman"/>
          <w:sz w:val="24"/>
          <w:szCs w:val="24"/>
          <w:shd w:val="clear" w:color="auto" w:fill="FFFFFF"/>
        </w:rPr>
        <w:t xml:space="preserve">[Consultado a 25 de junho de 2016]. Disponível </w:t>
      </w:r>
      <w:r w:rsidRPr="004225E2">
        <w:rPr>
          <w:rFonts w:ascii="Times New Roman" w:hAnsi="Times New Roman" w:cs="Times New Roman"/>
          <w:sz w:val="24"/>
          <w:szCs w:val="24"/>
          <w:shd w:val="clear" w:color="auto" w:fill="FFFFFF"/>
        </w:rPr>
        <w:t>em</w:t>
      </w:r>
      <w:r w:rsidR="00CE0863" w:rsidRPr="004225E2">
        <w:rPr>
          <w:rFonts w:ascii="Times New Roman" w:hAnsi="Times New Roman" w:cs="Times New Roman"/>
          <w:sz w:val="24"/>
          <w:szCs w:val="24"/>
          <w:shd w:val="clear" w:color="auto" w:fill="FFFFFF"/>
        </w:rPr>
        <w:t xml:space="preserve"> </w:t>
      </w:r>
      <w:hyperlink r:id="rId105" w:history="1">
        <w:r w:rsidR="00CE0863" w:rsidRPr="00987129">
          <w:rPr>
            <w:rStyle w:val="Hiperligao"/>
            <w:rFonts w:ascii="Times New Roman" w:eastAsiaTheme="majorEastAsia" w:hAnsi="Times New Roman" w:cs="Times New Roman"/>
            <w:iCs/>
            <w:sz w:val="24"/>
            <w:szCs w:val="24"/>
            <w:shd w:val="clear" w:color="auto" w:fill="FFFFFF"/>
          </w:rPr>
          <w:t>https://africanexecutive.com/article.php?section_id=56%20&amp;&amp;%20article_id=%209061</w:t>
        </w:r>
      </w:hyperlink>
    </w:p>
    <w:p w:rsidR="003B0174" w:rsidRDefault="00CE0863" w:rsidP="004225E2">
      <w:pPr>
        <w:spacing w:after="0" w:line="360" w:lineRule="auto"/>
        <w:jc w:val="both"/>
        <w:rPr>
          <w:rFonts w:ascii="Times New Roman" w:hAnsi="Times New Roman" w:cs="Times New Roman"/>
          <w:b/>
          <w:sz w:val="24"/>
          <w:szCs w:val="24"/>
          <w:lang w:val="en-US"/>
        </w:rPr>
      </w:pPr>
      <w:r w:rsidRPr="004225E2">
        <w:rPr>
          <w:rFonts w:ascii="Times New Roman" w:hAnsi="Times New Roman" w:cs="Times New Roman"/>
          <w:color w:val="000000" w:themeColor="text1"/>
          <w:sz w:val="24"/>
          <w:szCs w:val="24"/>
          <w:lang w:val="en-US"/>
        </w:rPr>
        <w:t xml:space="preserve">DURUIGBO, Emeka </w:t>
      </w:r>
      <w:r w:rsidRPr="004225E2">
        <w:rPr>
          <w:rFonts w:ascii="Times New Roman" w:hAnsi="Times New Roman" w:cs="Times New Roman"/>
          <w:b/>
          <w:color w:val="000000" w:themeColor="text1"/>
          <w:sz w:val="24"/>
          <w:szCs w:val="24"/>
          <w:lang w:val="en-US"/>
        </w:rPr>
        <w:t xml:space="preserve">- </w:t>
      </w:r>
      <w:r w:rsidRPr="004225E2">
        <w:rPr>
          <w:rFonts w:ascii="Times New Roman" w:hAnsi="Times New Roman" w:cs="Times New Roman"/>
          <w:b/>
          <w:sz w:val="24"/>
          <w:szCs w:val="24"/>
          <w:lang w:val="en-US"/>
        </w:rPr>
        <w:t>The World Bank, Multinati</w:t>
      </w:r>
      <w:r w:rsidR="00317A5A" w:rsidRPr="004225E2">
        <w:rPr>
          <w:rFonts w:ascii="Times New Roman" w:hAnsi="Times New Roman" w:cs="Times New Roman"/>
          <w:b/>
          <w:sz w:val="24"/>
          <w:szCs w:val="24"/>
          <w:lang w:val="en-US"/>
        </w:rPr>
        <w:t xml:space="preserve">onal Oil Corporations, and the </w:t>
      </w:r>
    </w:p>
    <w:p w:rsidR="00CE0863" w:rsidRPr="008F01A6" w:rsidRDefault="003B0174" w:rsidP="003B0174">
      <w:pPr>
        <w:spacing w:after="0" w:line="360" w:lineRule="auto"/>
        <w:ind w:left="720"/>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Resource </w:t>
      </w:r>
      <w:r w:rsidR="00CE0863" w:rsidRPr="001413A5">
        <w:rPr>
          <w:rFonts w:ascii="Times New Roman" w:hAnsi="Times New Roman" w:cs="Times New Roman"/>
          <w:b/>
          <w:sz w:val="24"/>
          <w:szCs w:val="24"/>
          <w:lang w:val="en-US"/>
        </w:rPr>
        <w:t xml:space="preserve">Curse in Africa. </w:t>
      </w:r>
      <w:r w:rsidR="00CE0863" w:rsidRPr="001413A5">
        <w:rPr>
          <w:rFonts w:ascii="Times New Roman" w:hAnsi="Times New Roman" w:cs="Times New Roman"/>
          <w:sz w:val="24"/>
          <w:szCs w:val="24"/>
          <w:lang w:val="en-US"/>
        </w:rPr>
        <w:t xml:space="preserve">[Em linha]. </w:t>
      </w:r>
      <w:r w:rsidR="00CE0863" w:rsidRPr="004225E2">
        <w:rPr>
          <w:rFonts w:ascii="Times New Roman" w:hAnsi="Times New Roman" w:cs="Times New Roman"/>
          <w:sz w:val="24"/>
          <w:szCs w:val="24"/>
          <w:lang w:val="en-US"/>
        </w:rPr>
        <w:t xml:space="preserve">Journal of International Law. Volume 26 Issue 1 Published as University of Pennsylvania. </w:t>
      </w:r>
      <w:r w:rsidR="00CE0863" w:rsidRPr="001413A5">
        <w:rPr>
          <w:rFonts w:ascii="Times New Roman" w:hAnsi="Times New Roman" w:cs="Times New Roman"/>
          <w:sz w:val="24"/>
          <w:szCs w:val="24"/>
          <w:lang w:val="en-US"/>
        </w:rPr>
        <w:t xml:space="preserve">2005. [Consultado a 08 de agosto de 2016]. </w:t>
      </w:r>
      <w:r w:rsidR="00CE0863" w:rsidRPr="008F01A6">
        <w:rPr>
          <w:rFonts w:ascii="Times New Roman" w:hAnsi="Times New Roman" w:cs="Times New Roman"/>
          <w:sz w:val="24"/>
          <w:szCs w:val="24"/>
          <w:lang w:val="en-US"/>
        </w:rPr>
        <w:t xml:space="preserve">Disponível em </w:t>
      </w:r>
      <w:hyperlink r:id="rId106" w:history="1">
        <w:r w:rsidR="00CE0863" w:rsidRPr="008F01A6">
          <w:rPr>
            <w:rStyle w:val="Hiperligao"/>
            <w:rFonts w:ascii="Times New Roman" w:hAnsi="Times New Roman" w:cs="Times New Roman"/>
            <w:sz w:val="24"/>
            <w:szCs w:val="24"/>
            <w:lang w:val="en-US"/>
          </w:rPr>
          <w:t>http://scholarship.law.upenn.edu/cgi/viewcontent.cgi?article=1207&amp;context=jil</w:t>
        </w:r>
      </w:hyperlink>
      <w:r w:rsidR="00CE0863" w:rsidRPr="008F01A6">
        <w:rPr>
          <w:rFonts w:ascii="Times New Roman" w:hAnsi="Times New Roman" w:cs="Times New Roman"/>
          <w:sz w:val="24"/>
          <w:szCs w:val="24"/>
          <w:lang w:val="en-US"/>
        </w:rPr>
        <w:t xml:space="preserve"> </w:t>
      </w:r>
    </w:p>
    <w:p w:rsidR="003B0174"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 xml:space="preserve">DORST, Jean </w:t>
      </w:r>
      <w:r w:rsidRPr="004225E2">
        <w:rPr>
          <w:rFonts w:ascii="Times New Roman" w:hAnsi="Times New Roman" w:cs="Times New Roman"/>
          <w:b/>
          <w:sz w:val="24"/>
          <w:szCs w:val="24"/>
        </w:rPr>
        <w:t>-</w:t>
      </w:r>
      <w:r w:rsidRPr="004225E2">
        <w:rPr>
          <w:rFonts w:ascii="Times New Roman" w:hAnsi="Times New Roman" w:cs="Times New Roman"/>
          <w:sz w:val="24"/>
          <w:szCs w:val="24"/>
        </w:rPr>
        <w:t xml:space="preserve"> </w:t>
      </w:r>
      <w:r w:rsidRPr="004225E2">
        <w:rPr>
          <w:rFonts w:ascii="Times New Roman" w:hAnsi="Times New Roman" w:cs="Times New Roman"/>
          <w:b/>
          <w:color w:val="000000"/>
          <w:sz w:val="24"/>
          <w:szCs w:val="24"/>
        </w:rPr>
        <w:t>O desequilíbrio do mundo moderno</w:t>
      </w:r>
      <w:r w:rsidRPr="004225E2">
        <w:rPr>
          <w:rFonts w:ascii="Times New Roman" w:hAnsi="Times New Roman" w:cs="Times New Roman"/>
          <w:color w:val="000000"/>
          <w:sz w:val="24"/>
          <w:szCs w:val="24"/>
        </w:rPr>
        <w:t xml:space="preserve">. [Em linha]. </w:t>
      </w:r>
      <w:r w:rsidR="00317A5A" w:rsidRPr="004225E2">
        <w:rPr>
          <w:rFonts w:ascii="Times New Roman" w:hAnsi="Times New Roman" w:cs="Times New Roman"/>
          <w:sz w:val="24"/>
          <w:szCs w:val="24"/>
        </w:rPr>
        <w:t xml:space="preserve">São Paulo: Edgard </w:t>
      </w:r>
    </w:p>
    <w:p w:rsidR="00896351" w:rsidRPr="004225E2" w:rsidRDefault="00CE0863" w:rsidP="003B0174">
      <w:pPr>
        <w:spacing w:after="0"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 xml:space="preserve">Blücher, pp. 1-17, 1973. Tradução: </w:t>
      </w:r>
      <w:r w:rsidRPr="004225E2">
        <w:rPr>
          <w:rFonts w:ascii="Times New Roman" w:hAnsi="Times New Roman" w:cs="Times New Roman"/>
          <w:color w:val="000000"/>
          <w:sz w:val="24"/>
          <w:szCs w:val="24"/>
        </w:rPr>
        <w:t>Rita Buongermino</w:t>
      </w:r>
      <w:r w:rsidRPr="004225E2">
        <w:rPr>
          <w:rFonts w:ascii="Times New Roman" w:hAnsi="Times New Roman" w:cs="Times New Roman"/>
          <w:sz w:val="24"/>
          <w:szCs w:val="24"/>
        </w:rPr>
        <w:t xml:space="preserve">. [consultado a 12 de junho]. Disponível em </w:t>
      </w:r>
      <w:hyperlink r:id="rId107" w:history="1">
        <w:r w:rsidRPr="004225E2">
          <w:rPr>
            <w:rStyle w:val="Hiperligao"/>
            <w:rFonts w:ascii="Times New Roman" w:hAnsi="Times New Roman" w:cs="Times New Roman"/>
            <w:sz w:val="24"/>
            <w:szCs w:val="24"/>
          </w:rPr>
          <w:t>http://cmq.esalq.usp.br/Philodendros/lib/exe/fetch.php?media=lcf0130:historico:2008:dorst-1973-intro.pdf</w:t>
        </w:r>
      </w:hyperlink>
      <w:r w:rsidRPr="004225E2">
        <w:rPr>
          <w:rFonts w:ascii="Times New Roman" w:hAnsi="Times New Roman" w:cs="Times New Roman"/>
          <w:color w:val="000000"/>
          <w:sz w:val="24"/>
          <w:szCs w:val="24"/>
        </w:rPr>
        <w:t xml:space="preserve"> </w:t>
      </w:r>
    </w:p>
    <w:p w:rsidR="00CE0863" w:rsidRPr="004225E2"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ECHAVARRÍA, Ricardo Restr</w:t>
      </w:r>
      <w:r w:rsidR="00BC7041" w:rsidRPr="004225E2">
        <w:rPr>
          <w:rFonts w:ascii="Times New Roman" w:hAnsi="Times New Roman" w:cs="Times New Roman"/>
          <w:sz w:val="24"/>
          <w:szCs w:val="24"/>
        </w:rPr>
        <w:t xml:space="preserve">epo; VAZQUEZ, Carlos; </w:t>
      </w:r>
      <w:r w:rsidRPr="004225E2">
        <w:rPr>
          <w:rFonts w:ascii="Times New Roman" w:hAnsi="Times New Roman" w:cs="Times New Roman"/>
          <w:sz w:val="24"/>
          <w:szCs w:val="24"/>
        </w:rPr>
        <w:t xml:space="preserve">SHERDEK, Karen Garzón – </w:t>
      </w:r>
    </w:p>
    <w:p w:rsidR="00CE0863" w:rsidRPr="00DE75F5" w:rsidRDefault="00CE0863" w:rsidP="004225E2">
      <w:pPr>
        <w:spacing w:after="0" w:line="360" w:lineRule="auto"/>
        <w:ind w:left="708"/>
        <w:jc w:val="both"/>
        <w:rPr>
          <w:rFonts w:ascii="Times New Roman" w:hAnsi="Times New Roman" w:cs="Times New Roman"/>
          <w:sz w:val="24"/>
          <w:szCs w:val="24"/>
        </w:rPr>
      </w:pPr>
      <w:r w:rsidRPr="004225E2">
        <w:rPr>
          <w:rFonts w:ascii="Times New Roman" w:hAnsi="Times New Roman" w:cs="Times New Roman"/>
          <w:b/>
          <w:bCs/>
          <w:sz w:val="24"/>
          <w:szCs w:val="24"/>
          <w:lang w:val="en-US"/>
        </w:rPr>
        <w:lastRenderedPageBreak/>
        <w:t xml:space="preserve">The resource curse mirage: the blessing of resources and curse of empire? </w:t>
      </w:r>
      <w:r w:rsidRPr="004225E2">
        <w:rPr>
          <w:rFonts w:ascii="Times New Roman" w:hAnsi="Times New Roman" w:cs="Times New Roman"/>
          <w:bCs/>
          <w:sz w:val="24"/>
          <w:szCs w:val="24"/>
        </w:rPr>
        <w:t>[Em linha]</w:t>
      </w:r>
      <w:r w:rsidRPr="004225E2">
        <w:rPr>
          <w:rFonts w:ascii="Times New Roman" w:hAnsi="Times New Roman" w:cs="Times New Roman"/>
          <w:sz w:val="24"/>
          <w:szCs w:val="24"/>
        </w:rPr>
        <w:t>.</w:t>
      </w:r>
      <w:r w:rsidR="00933CE8" w:rsidRPr="004225E2">
        <w:rPr>
          <w:rFonts w:ascii="Times New Roman" w:hAnsi="Times New Roman" w:cs="Times New Roman"/>
          <w:sz w:val="24"/>
          <w:szCs w:val="24"/>
        </w:rPr>
        <w:t xml:space="preserve">Sem local: </w:t>
      </w:r>
      <w:r w:rsidRPr="004225E2">
        <w:rPr>
          <w:rFonts w:ascii="Times New Roman" w:hAnsi="Times New Roman" w:cs="Times New Roman"/>
          <w:i/>
          <w:iCs/>
          <w:color w:val="000000" w:themeColor="text1"/>
          <w:sz w:val="24"/>
          <w:szCs w:val="24"/>
        </w:rPr>
        <w:t>real-world economics review</w:t>
      </w:r>
      <w:r w:rsidR="00053759" w:rsidRPr="004225E2">
        <w:rPr>
          <w:rFonts w:ascii="Times New Roman" w:hAnsi="Times New Roman" w:cs="Times New Roman"/>
          <w:color w:val="000000" w:themeColor="text1"/>
          <w:sz w:val="24"/>
          <w:szCs w:val="24"/>
        </w:rPr>
        <w:t>, issue no. 75, 27 J</w:t>
      </w:r>
      <w:r w:rsidRPr="004225E2">
        <w:rPr>
          <w:rFonts w:ascii="Times New Roman" w:hAnsi="Times New Roman" w:cs="Times New Roman"/>
          <w:color w:val="000000" w:themeColor="text1"/>
          <w:sz w:val="24"/>
          <w:szCs w:val="24"/>
        </w:rPr>
        <w:t xml:space="preserve">une 2016, pp. 92-112. </w:t>
      </w:r>
      <w:r w:rsidRPr="00DE75F5">
        <w:rPr>
          <w:rFonts w:ascii="Times New Roman" w:hAnsi="Times New Roman" w:cs="Times New Roman"/>
          <w:color w:val="000000" w:themeColor="text1"/>
          <w:sz w:val="24"/>
          <w:szCs w:val="24"/>
        </w:rPr>
        <w:t xml:space="preserve">[Consultado a 17 de junho de 2016]. Disponível em </w:t>
      </w:r>
      <w:hyperlink r:id="rId108" w:history="1">
        <w:r w:rsidRPr="00DE75F5">
          <w:rPr>
            <w:rStyle w:val="Hiperligao"/>
            <w:rFonts w:ascii="Times New Roman" w:hAnsi="Times New Roman" w:cs="Times New Roman"/>
            <w:bCs/>
            <w:sz w:val="24"/>
            <w:szCs w:val="24"/>
          </w:rPr>
          <w:t>http://www.paecon.net/PAEReview/issue75/whole75.pdf</w:t>
        </w:r>
      </w:hyperlink>
      <w:r w:rsidR="00933CE8" w:rsidRPr="00DE75F5">
        <w:rPr>
          <w:rStyle w:val="Hiperligao"/>
          <w:rFonts w:ascii="Times New Roman" w:hAnsi="Times New Roman" w:cs="Times New Roman"/>
          <w:bCs/>
          <w:sz w:val="24"/>
          <w:szCs w:val="24"/>
          <w:u w:val="none"/>
        </w:rPr>
        <w:t xml:space="preserve"> </w:t>
      </w:r>
      <w:r w:rsidR="00933CE8" w:rsidRPr="00DE75F5">
        <w:rPr>
          <w:rFonts w:ascii="Times New Roman" w:hAnsi="Times New Roman" w:cs="Times New Roman"/>
          <w:sz w:val="24"/>
          <w:szCs w:val="24"/>
        </w:rPr>
        <w:t>ISSN 1755-9472.</w:t>
      </w:r>
    </w:p>
    <w:p w:rsidR="00933CE8"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color w:val="000000" w:themeColor="text1"/>
          <w:sz w:val="24"/>
          <w:szCs w:val="24"/>
        </w:rPr>
        <w:t>ENRÍQUEZ,</w:t>
      </w:r>
      <w:r w:rsidRPr="00DE75F5">
        <w:rPr>
          <w:rFonts w:ascii="Times New Roman" w:hAnsi="Times New Roman" w:cs="Times New Roman"/>
          <w:sz w:val="24"/>
          <w:szCs w:val="24"/>
        </w:rPr>
        <w:t xml:space="preserve"> </w:t>
      </w:r>
      <w:r w:rsidRPr="00DE75F5">
        <w:rPr>
          <w:rFonts w:ascii="Times New Roman" w:hAnsi="Times New Roman" w:cs="Times New Roman"/>
          <w:color w:val="000000" w:themeColor="text1"/>
          <w:sz w:val="24"/>
          <w:szCs w:val="24"/>
        </w:rPr>
        <w:t xml:space="preserve">Maria Amélia - </w:t>
      </w:r>
      <w:r w:rsidRPr="00DE75F5">
        <w:rPr>
          <w:rFonts w:ascii="Times New Roman" w:hAnsi="Times New Roman" w:cs="Times New Roman"/>
          <w:b/>
          <w:sz w:val="24"/>
          <w:szCs w:val="24"/>
        </w:rPr>
        <w:t>Mineração: mal</w:t>
      </w:r>
      <w:r w:rsidR="00933CE8" w:rsidRPr="00DE75F5">
        <w:rPr>
          <w:rFonts w:ascii="Times New Roman" w:hAnsi="Times New Roman" w:cs="Times New Roman"/>
          <w:b/>
          <w:sz w:val="24"/>
          <w:szCs w:val="24"/>
        </w:rPr>
        <w:t xml:space="preserve">dição ou dádiva? Os dilemas do </w:t>
      </w:r>
    </w:p>
    <w:p w:rsidR="00CE0863"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desenvolvimento sustentável a partir de uma base mineira. </w:t>
      </w:r>
      <w:r w:rsidR="00053759" w:rsidRPr="00DE75F5">
        <w:rPr>
          <w:rFonts w:ascii="Times New Roman" w:hAnsi="Times New Roman" w:cs="Times New Roman"/>
          <w:sz w:val="24"/>
          <w:szCs w:val="24"/>
        </w:rPr>
        <w:t>Brasília, 2007. Tese de D</w:t>
      </w:r>
      <w:r w:rsidRPr="00DE75F5">
        <w:rPr>
          <w:rFonts w:ascii="Times New Roman" w:hAnsi="Times New Roman" w:cs="Times New Roman"/>
          <w:sz w:val="24"/>
          <w:szCs w:val="24"/>
        </w:rPr>
        <w:t xml:space="preserve">outoramento. Centro de Desenvolvimento Sustentável – Universidade de Brasília. Universidade de Brasília. </w:t>
      </w:r>
    </w:p>
    <w:p w:rsidR="003B0174"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000A5B53" w:rsidRPr="00DE75F5">
        <w:rPr>
          <w:rFonts w:ascii="Times New Roman" w:hAnsi="Times New Roman" w:cs="Times New Roman"/>
          <w:b/>
          <w:sz w:val="24"/>
          <w:szCs w:val="24"/>
        </w:rPr>
        <w:t xml:space="preserve">Mineração: </w:t>
      </w:r>
      <w:r w:rsidR="00896351" w:rsidRPr="00DE75F5">
        <w:rPr>
          <w:rFonts w:ascii="Times New Roman" w:hAnsi="Times New Roman" w:cs="Times New Roman"/>
          <w:b/>
          <w:sz w:val="24"/>
          <w:szCs w:val="24"/>
        </w:rPr>
        <w:t xml:space="preserve">maldição ou dádiva? Os modelos </w:t>
      </w:r>
      <w:r w:rsidR="000A5B53" w:rsidRPr="00DE75F5">
        <w:rPr>
          <w:rFonts w:ascii="Times New Roman" w:hAnsi="Times New Roman" w:cs="Times New Roman"/>
          <w:b/>
          <w:sz w:val="24"/>
          <w:szCs w:val="24"/>
        </w:rPr>
        <w:t xml:space="preserve">pessimistas e otimistas. Estudos </w:t>
      </w:r>
    </w:p>
    <w:p w:rsidR="000A5B53" w:rsidRPr="00DE75F5" w:rsidRDefault="000A5B53" w:rsidP="003B0174">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 caso e o exercício da quantificação e da qualificação</w:t>
      </w:r>
      <w:r w:rsidRPr="00DE75F5">
        <w:rPr>
          <w:rFonts w:ascii="Times New Roman" w:hAnsi="Times New Roman" w:cs="Times New Roman"/>
          <w:sz w:val="24"/>
          <w:szCs w:val="24"/>
        </w:rPr>
        <w:t>. [Em linha]. Belém-Pará: MME/SGM</w:t>
      </w:r>
      <w:r w:rsidRPr="00DE75F5">
        <w:rPr>
          <w:rFonts w:ascii="Times New Roman" w:hAnsi="Times New Roman" w:cs="Times New Roman"/>
          <w:b/>
          <w:sz w:val="24"/>
          <w:szCs w:val="24"/>
        </w:rPr>
        <w:t>-</w:t>
      </w:r>
      <w:r w:rsidRPr="00DE75F5">
        <w:rPr>
          <w:rFonts w:ascii="Times New Roman" w:hAnsi="Times New Roman" w:cs="Times New Roman"/>
          <w:sz w:val="24"/>
          <w:szCs w:val="24"/>
        </w:rPr>
        <w:t>UFPA/Universidade da Amazónia</w:t>
      </w:r>
      <w:r w:rsidR="004001F7" w:rsidRPr="00DE75F5">
        <w:rPr>
          <w:rFonts w:ascii="Times New Roman" w:hAnsi="Times New Roman" w:cs="Times New Roman"/>
          <w:sz w:val="24"/>
          <w:szCs w:val="24"/>
        </w:rPr>
        <w:t xml:space="preserve">, 2010. </w:t>
      </w:r>
      <w:r w:rsidRPr="00DE75F5">
        <w:rPr>
          <w:rFonts w:ascii="Times New Roman" w:hAnsi="Times New Roman" w:cs="Times New Roman"/>
          <w:sz w:val="24"/>
          <w:szCs w:val="24"/>
        </w:rPr>
        <w:t xml:space="preserve">[Consultado a 18 de maio de 2017]. Disponível em </w:t>
      </w:r>
      <w:hyperlink r:id="rId109" w:history="1">
        <w:r w:rsidRPr="00DE75F5">
          <w:rPr>
            <w:rStyle w:val="Hiperligao"/>
            <w:rFonts w:ascii="Times New Roman" w:hAnsi="Times New Roman" w:cs="Times New Roman"/>
            <w:sz w:val="24"/>
            <w:szCs w:val="24"/>
          </w:rPr>
          <w:t>http://www.cetem.gov.br/workshop/palestras/ENRIQUEZ_2010_MINERACAO_MALDICAO_OU_DADIVA.pdf</w:t>
        </w:r>
      </w:hyperlink>
    </w:p>
    <w:p w:rsidR="008B05BD" w:rsidRPr="00DE75F5" w:rsidRDefault="00CE0863" w:rsidP="004225E2">
      <w:pPr>
        <w:autoSpaceDE w:val="0"/>
        <w:autoSpaceDN w:val="0"/>
        <w:adjustRightInd w:val="0"/>
        <w:spacing w:after="0" w:line="360" w:lineRule="auto"/>
        <w:jc w:val="both"/>
        <w:rPr>
          <w:rFonts w:ascii="Times New Roman" w:hAnsi="Times New Roman" w:cs="Times New Roman"/>
          <w:b/>
          <w:bCs/>
          <w:color w:val="000000"/>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bCs/>
          <w:color w:val="000000"/>
          <w:sz w:val="24"/>
          <w:szCs w:val="24"/>
        </w:rPr>
        <w:t>Eqüidade intergeracio</w:t>
      </w:r>
      <w:r w:rsidR="008B05BD" w:rsidRPr="00DE75F5">
        <w:rPr>
          <w:rFonts w:ascii="Times New Roman" w:hAnsi="Times New Roman" w:cs="Times New Roman"/>
          <w:b/>
          <w:bCs/>
          <w:color w:val="000000"/>
          <w:sz w:val="24"/>
          <w:szCs w:val="24"/>
        </w:rPr>
        <w:t xml:space="preserve">nal na partilha dos benefícios </w:t>
      </w:r>
      <w:r w:rsidRPr="00DE75F5">
        <w:rPr>
          <w:rFonts w:ascii="Times New Roman" w:hAnsi="Times New Roman" w:cs="Times New Roman"/>
          <w:b/>
          <w:bCs/>
          <w:color w:val="000000"/>
          <w:sz w:val="24"/>
          <w:szCs w:val="24"/>
        </w:rPr>
        <w:t xml:space="preserve">dos recursos minerais: a </w:t>
      </w:r>
    </w:p>
    <w:p w:rsidR="00CE0863" w:rsidRPr="004225E2" w:rsidRDefault="00CE0863" w:rsidP="004225E2">
      <w:pPr>
        <w:autoSpaceDE w:val="0"/>
        <w:autoSpaceDN w:val="0"/>
        <w:adjustRightInd w:val="0"/>
        <w:spacing w:after="0" w:line="360" w:lineRule="auto"/>
        <w:ind w:left="720"/>
        <w:jc w:val="both"/>
        <w:rPr>
          <w:rFonts w:ascii="Times New Roman" w:hAnsi="Times New Roman" w:cs="Times New Roman"/>
          <w:b/>
          <w:bCs/>
          <w:color w:val="000000"/>
          <w:sz w:val="24"/>
          <w:szCs w:val="24"/>
        </w:rPr>
      </w:pPr>
      <w:r w:rsidRPr="00DE75F5">
        <w:rPr>
          <w:rFonts w:ascii="Times New Roman" w:hAnsi="Times New Roman" w:cs="Times New Roman"/>
          <w:b/>
          <w:bCs/>
          <w:color w:val="000000"/>
          <w:sz w:val="24"/>
          <w:szCs w:val="24"/>
        </w:rPr>
        <w:t xml:space="preserve">alternativa dos Fundos de Mineração. </w:t>
      </w:r>
      <w:r w:rsidRPr="00DE75F5">
        <w:rPr>
          <w:rFonts w:ascii="Times New Roman" w:hAnsi="Times New Roman" w:cs="Times New Roman"/>
          <w:bCs/>
          <w:color w:val="000000"/>
          <w:sz w:val="24"/>
          <w:szCs w:val="24"/>
        </w:rPr>
        <w:t>[Em linha].</w:t>
      </w:r>
      <w:r w:rsidRPr="00DE75F5">
        <w:rPr>
          <w:rFonts w:ascii="Times New Roman" w:hAnsi="Times New Roman" w:cs="Times New Roman"/>
          <w:b/>
          <w:bCs/>
          <w:color w:val="000000"/>
          <w:sz w:val="24"/>
          <w:szCs w:val="24"/>
        </w:rPr>
        <w:t xml:space="preserve"> </w:t>
      </w:r>
      <w:r w:rsidR="00932C94" w:rsidRPr="00DE75F5">
        <w:rPr>
          <w:rFonts w:ascii="Times New Roman" w:hAnsi="Times New Roman" w:cs="Times New Roman"/>
          <w:color w:val="000000"/>
          <w:sz w:val="24"/>
          <w:szCs w:val="24"/>
        </w:rPr>
        <w:t>Rio de Janeiro: R</w:t>
      </w:r>
      <w:r w:rsidRPr="00DE75F5">
        <w:rPr>
          <w:rFonts w:ascii="Times New Roman" w:hAnsi="Times New Roman" w:cs="Times New Roman"/>
          <w:color w:val="000000"/>
          <w:sz w:val="24"/>
          <w:szCs w:val="24"/>
        </w:rPr>
        <w:t>evista Iberoamericana de Econ</w:t>
      </w:r>
      <w:r w:rsidR="00932C94" w:rsidRPr="00DE75F5">
        <w:rPr>
          <w:rFonts w:ascii="Times New Roman" w:hAnsi="Times New Roman" w:cs="Times New Roman"/>
          <w:color w:val="000000"/>
          <w:sz w:val="24"/>
          <w:szCs w:val="24"/>
        </w:rPr>
        <w:t>omía Ecológica. Volume 5, 2006,</w:t>
      </w:r>
      <w:r w:rsidR="00932C94" w:rsidRPr="004225E2">
        <w:rPr>
          <w:rFonts w:ascii="Times New Roman" w:hAnsi="Times New Roman" w:cs="Times New Roman"/>
          <w:color w:val="000000"/>
          <w:sz w:val="24"/>
          <w:szCs w:val="24"/>
        </w:rPr>
        <w:t xml:space="preserve"> pp. </w:t>
      </w:r>
      <w:r w:rsidRPr="004225E2">
        <w:rPr>
          <w:rFonts w:ascii="Times New Roman" w:hAnsi="Times New Roman" w:cs="Times New Roman"/>
          <w:color w:val="000000"/>
          <w:sz w:val="24"/>
          <w:szCs w:val="24"/>
        </w:rPr>
        <w:t>61-73</w:t>
      </w:r>
      <w:r w:rsidRPr="004225E2">
        <w:rPr>
          <w:rFonts w:ascii="Times New Roman" w:hAnsi="Times New Roman" w:cs="Times New Roman"/>
          <w:sz w:val="24"/>
          <w:szCs w:val="24"/>
        </w:rPr>
        <w:t xml:space="preserve">. [Consultado a 18 de maio de 2017]. Disponível em </w:t>
      </w:r>
      <w:hyperlink r:id="rId110" w:history="1">
        <w:r w:rsidRPr="004225E2">
          <w:rPr>
            <w:rStyle w:val="Hiperligao"/>
            <w:rFonts w:ascii="Times New Roman" w:hAnsi="Times New Roman" w:cs="Times New Roman"/>
            <w:sz w:val="24"/>
            <w:szCs w:val="24"/>
          </w:rPr>
          <w:t>http://www.raco.cat/index.php/Revibec/article/view/57898/67959</w:t>
        </w:r>
      </w:hyperlink>
      <w:r w:rsidRPr="004225E2">
        <w:rPr>
          <w:rFonts w:ascii="Times New Roman" w:hAnsi="Times New Roman" w:cs="Times New Roman"/>
          <w:sz w:val="24"/>
          <w:szCs w:val="24"/>
        </w:rPr>
        <w:t xml:space="preserve"> </w:t>
      </w:r>
      <w:r w:rsidRPr="004225E2">
        <w:rPr>
          <w:rFonts w:ascii="Times New Roman" w:eastAsia="Times New Roman" w:hAnsi="Times New Roman" w:cs="Times New Roman"/>
          <w:sz w:val="24"/>
          <w:szCs w:val="24"/>
          <w:lang w:eastAsia="pt-PT"/>
        </w:rPr>
        <w:t xml:space="preserve"> </w:t>
      </w:r>
      <w:r w:rsidRPr="004225E2">
        <w:rPr>
          <w:rFonts w:ascii="Times New Roman" w:hAnsi="Times New Roman" w:cs="Times New Roman"/>
          <w:sz w:val="24"/>
          <w:szCs w:val="24"/>
        </w:rPr>
        <w:t xml:space="preserve">   </w:t>
      </w:r>
    </w:p>
    <w:p w:rsidR="008B05BD" w:rsidRPr="004225E2" w:rsidRDefault="0082324C" w:rsidP="004225E2">
      <w:pPr>
        <w:autoSpaceDE w:val="0"/>
        <w:autoSpaceDN w:val="0"/>
        <w:adjustRightInd w:val="0"/>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 xml:space="preserve">ENRÍQUEZ, Maria Amélia; </w:t>
      </w:r>
      <w:r w:rsidR="00CE0863" w:rsidRPr="004225E2">
        <w:rPr>
          <w:rFonts w:ascii="Times New Roman" w:hAnsi="Times New Roman" w:cs="Times New Roman"/>
          <w:sz w:val="24"/>
          <w:szCs w:val="24"/>
        </w:rPr>
        <w:t>F</w:t>
      </w:r>
      <w:r w:rsidRPr="004225E2">
        <w:rPr>
          <w:rFonts w:ascii="Times New Roman" w:hAnsi="Times New Roman" w:cs="Times New Roman"/>
          <w:sz w:val="24"/>
          <w:szCs w:val="24"/>
        </w:rPr>
        <w:t>ERNANDES, Francisco Rego Chaves;</w:t>
      </w:r>
      <w:r w:rsidR="008B05BD" w:rsidRPr="004225E2">
        <w:rPr>
          <w:rFonts w:ascii="Times New Roman" w:hAnsi="Times New Roman" w:cs="Times New Roman"/>
          <w:sz w:val="24"/>
          <w:szCs w:val="24"/>
        </w:rPr>
        <w:t xml:space="preserve"> ALAMINO, Renata de </w:t>
      </w:r>
    </w:p>
    <w:p w:rsidR="00CE0863" w:rsidRPr="004225E2" w:rsidRDefault="00CE0863" w:rsidP="004225E2">
      <w:pPr>
        <w:autoSpaceDE w:val="0"/>
        <w:autoSpaceDN w:val="0"/>
        <w:adjustRightInd w:val="0"/>
        <w:spacing w:after="0"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 xml:space="preserve">Carvalho Jimenez </w:t>
      </w:r>
      <w:r w:rsidRPr="004225E2">
        <w:rPr>
          <w:rFonts w:ascii="Times New Roman" w:hAnsi="Times New Roman" w:cs="Times New Roman"/>
          <w:b/>
          <w:sz w:val="24"/>
          <w:szCs w:val="24"/>
        </w:rPr>
        <w:t>-</w:t>
      </w:r>
      <w:r w:rsidRPr="004225E2">
        <w:rPr>
          <w:rFonts w:ascii="Times New Roman" w:hAnsi="Times New Roman" w:cs="Times New Roman"/>
          <w:sz w:val="24"/>
          <w:szCs w:val="24"/>
        </w:rPr>
        <w:t xml:space="preserve"> A mineração das grandes minas e as dimensões da sustentabilidade. In: (editores) - </w:t>
      </w:r>
      <w:r w:rsidRPr="004225E2">
        <w:rPr>
          <w:rFonts w:ascii="Times New Roman" w:hAnsi="Times New Roman" w:cs="Times New Roman"/>
          <w:b/>
          <w:sz w:val="24"/>
          <w:szCs w:val="24"/>
        </w:rPr>
        <w:t>Recursos minerais: Sustentabilidade territorial</w:t>
      </w:r>
      <w:r w:rsidRPr="004225E2">
        <w:rPr>
          <w:rFonts w:ascii="Times New Roman" w:hAnsi="Times New Roman" w:cs="Times New Roman"/>
          <w:sz w:val="24"/>
          <w:szCs w:val="24"/>
        </w:rPr>
        <w:t>. Volume 1. Rio de Janeiro: CETEM/MCTI, 2011, pp. 1-18. ISBN: 978-85-61121-83-9.</w:t>
      </w:r>
    </w:p>
    <w:p w:rsidR="00CE0863" w:rsidRPr="004225E2"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 xml:space="preserve">FERNANDES, João Luís Jesus - </w:t>
      </w:r>
      <w:r w:rsidRPr="004225E2">
        <w:rPr>
          <w:rFonts w:ascii="Times New Roman" w:hAnsi="Times New Roman" w:cs="Times New Roman"/>
          <w:b/>
          <w:sz w:val="24"/>
          <w:szCs w:val="24"/>
        </w:rPr>
        <w:t xml:space="preserve">A desterritorialização como factor de insegurança </w:t>
      </w:r>
    </w:p>
    <w:p w:rsidR="00CE0863" w:rsidRPr="00DE75F5" w:rsidRDefault="00CE0863" w:rsidP="004225E2">
      <w:pPr>
        <w:autoSpaceDE w:val="0"/>
        <w:autoSpaceDN w:val="0"/>
        <w:adjustRightInd w:val="0"/>
        <w:spacing w:after="0" w:line="360" w:lineRule="auto"/>
        <w:ind w:left="708"/>
        <w:jc w:val="both"/>
        <w:rPr>
          <w:rFonts w:ascii="Times New Roman" w:hAnsi="Times New Roman" w:cs="Times New Roman"/>
          <w:sz w:val="24"/>
          <w:szCs w:val="24"/>
        </w:rPr>
      </w:pPr>
      <w:r w:rsidRPr="004225E2">
        <w:rPr>
          <w:rFonts w:ascii="Times New Roman" w:hAnsi="Times New Roman" w:cs="Times New Roman"/>
          <w:b/>
          <w:sz w:val="24"/>
          <w:szCs w:val="24"/>
        </w:rPr>
        <w:t>e crise social no mundo contemporâneo</w:t>
      </w:r>
      <w:r w:rsidRPr="004225E2">
        <w:rPr>
          <w:rFonts w:ascii="Times New Roman" w:hAnsi="Times New Roman" w:cs="Times New Roman"/>
          <w:sz w:val="24"/>
          <w:szCs w:val="24"/>
        </w:rPr>
        <w:t xml:space="preserve">. </w:t>
      </w:r>
      <w:r w:rsidRPr="004225E2">
        <w:rPr>
          <w:rFonts w:ascii="Times New Roman" w:hAnsi="Times New Roman" w:cs="Times New Roman"/>
          <w:bCs/>
          <w:sz w:val="24"/>
          <w:szCs w:val="24"/>
        </w:rPr>
        <w:t xml:space="preserve">[Em linha]. Porto: </w:t>
      </w:r>
      <w:r w:rsidR="008B05BD" w:rsidRPr="004225E2">
        <w:rPr>
          <w:rFonts w:ascii="Times New Roman" w:hAnsi="Times New Roman" w:cs="Times New Roman"/>
          <w:sz w:val="24"/>
          <w:szCs w:val="24"/>
        </w:rPr>
        <w:t>Universidade Fernando Pessoa,</w:t>
      </w:r>
      <w:r w:rsidR="008B05BD" w:rsidRPr="004225E2">
        <w:rPr>
          <w:rFonts w:ascii="Times New Roman" w:hAnsi="Times New Roman" w:cs="Times New Roman"/>
          <w:bCs/>
          <w:sz w:val="24"/>
          <w:szCs w:val="24"/>
        </w:rPr>
        <w:t xml:space="preserve"> </w:t>
      </w:r>
      <w:r w:rsidRPr="004225E2">
        <w:rPr>
          <w:rFonts w:ascii="Times New Roman" w:hAnsi="Times New Roman" w:cs="Times New Roman"/>
          <w:bCs/>
          <w:sz w:val="24"/>
          <w:szCs w:val="24"/>
        </w:rPr>
        <w:t xml:space="preserve">I </w:t>
      </w:r>
      <w:r w:rsidRPr="004225E2">
        <w:rPr>
          <w:rFonts w:ascii="Times New Roman" w:hAnsi="Times New Roman" w:cs="Times New Roman"/>
          <w:iCs/>
          <w:sz w:val="24"/>
          <w:szCs w:val="24"/>
        </w:rPr>
        <w:t xml:space="preserve">Jornadas Internacionais de Estudos sobre Questões Sociais, </w:t>
      </w:r>
      <w:r w:rsidR="008B05BD" w:rsidRPr="004225E2">
        <w:rPr>
          <w:rFonts w:ascii="Times New Roman" w:hAnsi="Times New Roman" w:cs="Times New Roman"/>
          <w:sz w:val="24"/>
          <w:szCs w:val="24"/>
        </w:rPr>
        <w:t>Unidade de Ponte de Lima</w:t>
      </w:r>
      <w:r w:rsidRPr="004225E2">
        <w:rPr>
          <w:rFonts w:ascii="Times New Roman" w:hAnsi="Times New Roman" w:cs="Times New Roman"/>
          <w:sz w:val="24"/>
          <w:szCs w:val="24"/>
        </w:rPr>
        <w:t xml:space="preserve">, </w:t>
      </w:r>
      <w:r w:rsidRPr="004225E2">
        <w:rPr>
          <w:rFonts w:ascii="Times New Roman" w:hAnsi="Times New Roman" w:cs="Times New Roman"/>
          <w:iCs/>
          <w:sz w:val="24"/>
          <w:szCs w:val="24"/>
        </w:rPr>
        <w:t xml:space="preserve">2008, </w:t>
      </w:r>
      <w:r w:rsidRPr="004225E2">
        <w:rPr>
          <w:rFonts w:ascii="Times New Roman" w:hAnsi="Times New Roman" w:cs="Times New Roman"/>
          <w:sz w:val="24"/>
          <w:szCs w:val="24"/>
        </w:rPr>
        <w:t>pp. 423-447. Póvoa de</w:t>
      </w:r>
      <w:r w:rsidRPr="004225E2">
        <w:rPr>
          <w:rFonts w:ascii="Times New Roman" w:hAnsi="Times New Roman" w:cs="Times New Roman"/>
          <w:i/>
          <w:iCs/>
          <w:sz w:val="24"/>
          <w:szCs w:val="24"/>
        </w:rPr>
        <w:t xml:space="preserve"> </w:t>
      </w:r>
      <w:r w:rsidRPr="004225E2">
        <w:rPr>
          <w:rFonts w:ascii="Times New Roman" w:hAnsi="Times New Roman" w:cs="Times New Roman"/>
          <w:sz w:val="24"/>
          <w:szCs w:val="24"/>
        </w:rPr>
        <w:t>Varzim: Associação para a</w:t>
      </w:r>
      <w:r w:rsidRPr="004225E2">
        <w:rPr>
          <w:rFonts w:ascii="Times New Roman" w:hAnsi="Times New Roman" w:cs="Times New Roman"/>
          <w:i/>
          <w:iCs/>
          <w:sz w:val="24"/>
          <w:szCs w:val="24"/>
        </w:rPr>
        <w:t xml:space="preserve"> </w:t>
      </w:r>
      <w:r w:rsidRPr="004225E2">
        <w:rPr>
          <w:rFonts w:ascii="Times New Roman" w:hAnsi="Times New Roman" w:cs="Times New Roman"/>
          <w:sz w:val="24"/>
          <w:szCs w:val="24"/>
        </w:rPr>
        <w:t xml:space="preserve">Investigação e Desenvolvimento Sócio-Cultural (AGIR). </w:t>
      </w:r>
      <w:r w:rsidRPr="004225E2">
        <w:rPr>
          <w:rFonts w:ascii="Times New Roman" w:hAnsi="Times New Roman" w:cs="Times New Roman"/>
          <w:bCs/>
          <w:sz w:val="24"/>
          <w:szCs w:val="24"/>
        </w:rPr>
        <w:t xml:space="preserve">[Consultado a </w:t>
      </w:r>
      <w:r w:rsidRPr="004225E2">
        <w:rPr>
          <w:rFonts w:ascii="Times New Roman" w:hAnsi="Times New Roman" w:cs="Times New Roman"/>
          <w:sz w:val="24"/>
          <w:szCs w:val="24"/>
        </w:rPr>
        <w:t>12 de março de 2016]. Dis</w:t>
      </w:r>
      <w:r w:rsidRPr="004225E2">
        <w:rPr>
          <w:rFonts w:ascii="Times New Roman" w:hAnsi="Times New Roman" w:cs="Times New Roman"/>
          <w:color w:val="000000" w:themeColor="text1"/>
          <w:sz w:val="24"/>
          <w:szCs w:val="24"/>
        </w:rPr>
        <w:t xml:space="preserve">ponível em </w:t>
      </w:r>
      <w:hyperlink r:id="rId111" w:history="1">
        <w:r w:rsidRPr="00DE75F5">
          <w:rPr>
            <w:rStyle w:val="Hiperligao"/>
            <w:rFonts w:ascii="Times New Roman" w:hAnsi="Times New Roman" w:cs="Times New Roman"/>
            <w:sz w:val="24"/>
            <w:szCs w:val="24"/>
          </w:rPr>
          <w:t>https://estudogeral.sib.uc.pt/bitstream/10316/13829/1/A%20desterritorializa%C3%A7%C3%A3o%20como%20factor%20de%20inseguran%C3%A7a.pdf</w:t>
        </w:r>
      </w:hyperlink>
    </w:p>
    <w:p w:rsidR="00CE0863" w:rsidRPr="00DE75F5" w:rsidRDefault="00CE0863" w:rsidP="004225E2">
      <w:pPr>
        <w:pStyle w:val="Textodenotaderodap"/>
        <w:spacing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FRANCO, Alfredo – </w:t>
      </w:r>
      <w:r w:rsidRPr="00DE75F5">
        <w:rPr>
          <w:rFonts w:ascii="Times New Roman" w:hAnsi="Times New Roman" w:cs="Times New Roman"/>
          <w:b/>
          <w:color w:val="000000" w:themeColor="text1"/>
          <w:sz w:val="24"/>
          <w:szCs w:val="24"/>
        </w:rPr>
        <w:t>O desenvolviment</w:t>
      </w:r>
      <w:r w:rsidR="00AF47CB" w:rsidRPr="00DE75F5">
        <w:rPr>
          <w:rFonts w:ascii="Times New Roman" w:hAnsi="Times New Roman" w:cs="Times New Roman"/>
          <w:b/>
          <w:color w:val="000000" w:themeColor="text1"/>
          <w:sz w:val="24"/>
          <w:szCs w:val="24"/>
        </w:rPr>
        <w:t>o sustentável nas indústrias ex</w:t>
      </w:r>
      <w:r w:rsidRPr="00DE75F5">
        <w:rPr>
          <w:rFonts w:ascii="Times New Roman" w:hAnsi="Times New Roman" w:cs="Times New Roman"/>
          <w:b/>
          <w:color w:val="000000" w:themeColor="text1"/>
          <w:sz w:val="24"/>
          <w:szCs w:val="24"/>
        </w:rPr>
        <w:t>tra</w:t>
      </w:r>
      <w:r w:rsidR="00AF47CB" w:rsidRPr="00DE75F5">
        <w:rPr>
          <w:rFonts w:ascii="Times New Roman" w:hAnsi="Times New Roman" w:cs="Times New Roman"/>
          <w:b/>
          <w:color w:val="000000" w:themeColor="text1"/>
          <w:sz w:val="24"/>
          <w:szCs w:val="24"/>
        </w:rPr>
        <w:t>c</w:t>
      </w:r>
      <w:r w:rsidRPr="00DE75F5">
        <w:rPr>
          <w:rFonts w:ascii="Times New Roman" w:hAnsi="Times New Roman" w:cs="Times New Roman"/>
          <w:b/>
          <w:color w:val="000000" w:themeColor="text1"/>
          <w:sz w:val="24"/>
          <w:szCs w:val="24"/>
        </w:rPr>
        <w:t>tivas</w:t>
      </w:r>
      <w:r w:rsidRPr="00DE75F5">
        <w:rPr>
          <w:rFonts w:ascii="Times New Roman" w:hAnsi="Times New Roman" w:cs="Times New Roman"/>
          <w:color w:val="000000" w:themeColor="text1"/>
          <w:sz w:val="24"/>
          <w:szCs w:val="24"/>
        </w:rPr>
        <w:t xml:space="preserve">. [Em </w:t>
      </w:r>
    </w:p>
    <w:p w:rsidR="00CE0863"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color w:val="000000" w:themeColor="text1"/>
          <w:sz w:val="24"/>
          <w:szCs w:val="24"/>
        </w:rPr>
        <w:lastRenderedPageBreak/>
        <w:t xml:space="preserve">Linha]. </w:t>
      </w:r>
      <w:r w:rsidR="00F20251" w:rsidRPr="00DE75F5">
        <w:rPr>
          <w:rFonts w:ascii="Times New Roman" w:hAnsi="Times New Roman" w:cs="Times New Roman"/>
          <w:color w:val="000000" w:themeColor="text1"/>
          <w:sz w:val="24"/>
          <w:szCs w:val="24"/>
        </w:rPr>
        <w:t xml:space="preserve">Sem local. </w:t>
      </w:r>
      <w:r w:rsidRPr="00DE75F5">
        <w:rPr>
          <w:rFonts w:ascii="Times New Roman" w:hAnsi="Times New Roman" w:cs="Times New Roman"/>
          <w:color w:val="000000" w:themeColor="text1"/>
          <w:sz w:val="24"/>
          <w:szCs w:val="24"/>
        </w:rPr>
        <w:t xml:space="preserve">Resumo do trabalho desenvolvido na Direcção Geral de Energia e Geologia (DGEG) para a UE. [Consultado a 17 de maio de 2017]. Disponível em </w:t>
      </w:r>
      <w:hyperlink r:id="rId112" w:tgtFrame="_blank" w:history="1">
        <w:r w:rsidRPr="00DE75F5">
          <w:rPr>
            <w:rStyle w:val="Hiperligao"/>
            <w:rFonts w:ascii="Times New Roman" w:eastAsiaTheme="majorEastAsia" w:hAnsi="Times New Roman" w:cs="Times New Roman"/>
            <w:color w:val="1155CC"/>
            <w:sz w:val="24"/>
            <w:szCs w:val="24"/>
            <w:shd w:val="clear" w:color="auto" w:fill="FFFFFF"/>
          </w:rPr>
          <w:t>http://www.ordemengenheiros.pt/fotos/editor2/eng.geologica/colgeominas_desenvolvimento_sustentavel_onu_v2.pdf</w:t>
        </w:r>
      </w:hyperlink>
      <w:r w:rsidRPr="00DE75F5">
        <w:rPr>
          <w:rFonts w:ascii="Times New Roman" w:hAnsi="Times New Roman" w:cs="Times New Roman"/>
          <w:color w:val="351C75"/>
          <w:sz w:val="24"/>
          <w:szCs w:val="24"/>
          <w:shd w:val="clear" w:color="auto" w:fill="FFFFFF"/>
        </w:rPr>
        <w:t> </w:t>
      </w:r>
      <w:r w:rsidR="00BA6733" w:rsidRPr="00DE75F5">
        <w:rPr>
          <w:rFonts w:ascii="Times New Roman" w:hAnsi="Times New Roman" w:cs="Times New Roman"/>
          <w:sz w:val="24"/>
          <w:szCs w:val="24"/>
        </w:rPr>
        <w:t xml:space="preserve">   </w:t>
      </w:r>
    </w:p>
    <w:p w:rsidR="00BA6733" w:rsidRPr="00DE75F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FORMIGA, Isabella </w:t>
      </w:r>
      <w:r w:rsidRPr="00DE75F5">
        <w:rPr>
          <w:rFonts w:ascii="Times New Roman" w:hAnsi="Times New Roman" w:cs="Times New Roman"/>
          <w:b/>
          <w:color w:val="000000" w:themeColor="text1"/>
          <w:sz w:val="24"/>
          <w:szCs w:val="24"/>
        </w:rPr>
        <w:t>-</w:t>
      </w:r>
      <w:r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b/>
          <w:color w:val="000000" w:themeColor="text1"/>
          <w:spacing w:val="-14"/>
          <w:sz w:val="24"/>
          <w:szCs w:val="24"/>
        </w:rPr>
        <w:t>Norte e Nordeste concentram 52% dos homicídios do país.</w:t>
      </w:r>
      <w:r w:rsidRPr="00DE75F5">
        <w:rPr>
          <w:rFonts w:ascii="Times New Roman" w:hAnsi="Times New Roman" w:cs="Times New Roman"/>
          <w:color w:val="000000" w:themeColor="text1"/>
          <w:spacing w:val="-14"/>
          <w:sz w:val="24"/>
          <w:szCs w:val="24"/>
        </w:rPr>
        <w:t xml:space="preserve"> </w:t>
      </w:r>
      <w:r w:rsidR="00BA6733" w:rsidRPr="00DE75F5">
        <w:rPr>
          <w:rFonts w:ascii="Times New Roman" w:hAnsi="Times New Roman" w:cs="Times New Roman"/>
          <w:color w:val="000000" w:themeColor="text1"/>
          <w:sz w:val="24"/>
          <w:szCs w:val="24"/>
        </w:rPr>
        <w:t xml:space="preserve">[Em </w:t>
      </w:r>
      <w:r w:rsidRPr="00DE75F5">
        <w:rPr>
          <w:rFonts w:ascii="Times New Roman" w:hAnsi="Times New Roman" w:cs="Times New Roman"/>
          <w:color w:val="000000" w:themeColor="text1"/>
          <w:sz w:val="24"/>
          <w:szCs w:val="24"/>
        </w:rPr>
        <w:t xml:space="preserve">linha]. </w:t>
      </w:r>
    </w:p>
    <w:p w:rsidR="00CE0863" w:rsidRPr="00DE75F5" w:rsidRDefault="00CE0863" w:rsidP="004225E2">
      <w:pPr>
        <w:spacing w:after="0"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Brasília: Distrito Federal, 15 de outubro de 2015. [Consultado a 14 de outubro de 2016]. Disponível em </w:t>
      </w:r>
      <w:hyperlink r:id="rId113" w:history="1">
        <w:r w:rsidRPr="00DE75F5">
          <w:rPr>
            <w:rStyle w:val="Hiperligao"/>
            <w:rFonts w:ascii="Times New Roman" w:hAnsi="Times New Roman" w:cs="Times New Roman"/>
            <w:sz w:val="24"/>
            <w:szCs w:val="24"/>
          </w:rPr>
          <w:t>http://g1.globo.com/distrito-federal/noticia/2015/10/norte-e-nordeste-concentram-52-dos-homicidios-do-pais-diz-pesquisa.html</w:t>
        </w:r>
      </w:hyperlink>
      <w:r w:rsidRPr="00DE75F5">
        <w:rPr>
          <w:rFonts w:ascii="Times New Roman" w:hAnsi="Times New Roman" w:cs="Times New Roman"/>
          <w:sz w:val="24"/>
          <w:szCs w:val="24"/>
        </w:rPr>
        <w:t xml:space="preserve"> ISSN: 2182-7427.</w:t>
      </w:r>
    </w:p>
    <w:p w:rsidR="00BA6733" w:rsidRPr="00DE75F5" w:rsidRDefault="00CE0863" w:rsidP="004225E2">
      <w:pPr>
        <w:pStyle w:val="Textodenotaderodap"/>
        <w:spacing w:line="360" w:lineRule="auto"/>
        <w:jc w:val="both"/>
        <w:rPr>
          <w:rFonts w:ascii="Times New Roman" w:hAnsi="Times New Roman" w:cs="Times New Roman"/>
          <w:sz w:val="24"/>
          <w:szCs w:val="24"/>
          <w:lang w:val="fr-BE"/>
        </w:rPr>
      </w:pPr>
      <w:r w:rsidRPr="00DE75F5">
        <w:rPr>
          <w:rFonts w:ascii="Times New Roman" w:hAnsi="Times New Roman" w:cs="Times New Roman"/>
          <w:sz w:val="24"/>
          <w:szCs w:val="24"/>
          <w:lang w:val="fr-BE"/>
        </w:rPr>
        <w:t xml:space="preserve">FORBES – </w:t>
      </w:r>
      <w:r w:rsidRPr="00DE75F5">
        <w:rPr>
          <w:rFonts w:ascii="Times New Roman" w:hAnsi="Times New Roman" w:cs="Times New Roman"/>
          <w:b/>
          <w:sz w:val="24"/>
          <w:szCs w:val="24"/>
          <w:lang w:val="fr-BE"/>
        </w:rPr>
        <w:t>The World´s Billionaires</w:t>
      </w:r>
      <w:r w:rsidRPr="00DE75F5">
        <w:rPr>
          <w:rFonts w:ascii="Times New Roman" w:hAnsi="Times New Roman" w:cs="Times New Roman"/>
          <w:sz w:val="24"/>
          <w:szCs w:val="24"/>
          <w:lang w:val="fr-BE"/>
        </w:rPr>
        <w:t xml:space="preserve">. [Em linha]. </w:t>
      </w:r>
      <w:r w:rsidR="00445C19" w:rsidRPr="00DE75F5">
        <w:rPr>
          <w:rFonts w:ascii="Times New Roman" w:hAnsi="Times New Roman" w:cs="Times New Roman"/>
          <w:color w:val="000000"/>
          <w:sz w:val="24"/>
          <w:szCs w:val="24"/>
          <w:shd w:val="clear" w:color="auto" w:fill="FFFFFF"/>
        </w:rPr>
        <w:t>Washington</w:t>
      </w:r>
      <w:r w:rsidR="00445C19" w:rsidRPr="00DE75F5">
        <w:rPr>
          <w:rFonts w:ascii="Times New Roman" w:hAnsi="Times New Roman" w:cs="Times New Roman"/>
          <w:sz w:val="24"/>
          <w:szCs w:val="24"/>
          <w:lang w:val="fr-BE"/>
        </w:rPr>
        <w:t xml:space="preserve">: Forbes Media LL. </w:t>
      </w:r>
      <w:r w:rsidRPr="00DE75F5">
        <w:rPr>
          <w:rFonts w:ascii="Times New Roman" w:hAnsi="Times New Roman" w:cs="Times New Roman"/>
          <w:sz w:val="24"/>
          <w:szCs w:val="24"/>
          <w:lang w:val="fr-BE"/>
        </w:rPr>
        <w:t xml:space="preserve">[Consultado </w:t>
      </w:r>
    </w:p>
    <w:p w:rsidR="00CE0863" w:rsidRPr="00DE75F5" w:rsidRDefault="00BA6733" w:rsidP="004225E2">
      <w:pPr>
        <w:pStyle w:val="Textodenotaderodap"/>
        <w:spacing w:line="360" w:lineRule="auto"/>
        <w:ind w:left="720"/>
        <w:jc w:val="both"/>
        <w:rPr>
          <w:rFonts w:ascii="Times New Roman" w:hAnsi="Times New Roman" w:cs="Times New Roman"/>
          <w:sz w:val="24"/>
          <w:szCs w:val="24"/>
          <w:lang w:val="fr-BE"/>
        </w:rPr>
      </w:pPr>
      <w:r w:rsidRPr="00DE75F5">
        <w:rPr>
          <w:rFonts w:ascii="Times New Roman" w:hAnsi="Times New Roman" w:cs="Times New Roman"/>
          <w:sz w:val="24"/>
          <w:szCs w:val="24"/>
          <w:lang w:val="fr-BE"/>
        </w:rPr>
        <w:t xml:space="preserve">a 28 </w:t>
      </w:r>
      <w:r w:rsidR="00CE0863" w:rsidRPr="00DE75F5">
        <w:rPr>
          <w:rFonts w:ascii="Times New Roman" w:hAnsi="Times New Roman" w:cs="Times New Roman"/>
          <w:sz w:val="24"/>
          <w:szCs w:val="24"/>
          <w:lang w:val="fr-BE"/>
        </w:rPr>
        <w:t xml:space="preserve">de junho de 2017]. Disponível em </w:t>
      </w:r>
      <w:hyperlink r:id="rId114" w:anchor="6c36d63e251c" w:history="1">
        <w:r w:rsidR="00CE0863" w:rsidRPr="00DE75F5">
          <w:rPr>
            <w:rStyle w:val="Hiperligao"/>
            <w:rFonts w:ascii="Times New Roman" w:eastAsiaTheme="majorEastAsia" w:hAnsi="Times New Roman" w:cs="Times New Roman"/>
            <w:sz w:val="24"/>
            <w:szCs w:val="24"/>
            <w:lang w:val="fr-BE"/>
          </w:rPr>
          <w:t>https://www.forbes.com/billionaires/#6c36d63e251c</w:t>
        </w:r>
      </w:hyperlink>
      <w:r w:rsidR="00CE0863" w:rsidRPr="00DE75F5">
        <w:rPr>
          <w:rFonts w:ascii="Times New Roman" w:hAnsi="Times New Roman" w:cs="Times New Roman"/>
          <w:sz w:val="24"/>
          <w:szCs w:val="24"/>
          <w:lang w:val="fr-BE"/>
        </w:rPr>
        <w:t xml:space="preserve">     </w:t>
      </w:r>
    </w:p>
    <w:p w:rsidR="00BA6733"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FREIXO, Manuel João Vaz – </w:t>
      </w:r>
      <w:r w:rsidRPr="00DE75F5">
        <w:rPr>
          <w:rFonts w:ascii="Times New Roman" w:hAnsi="Times New Roman" w:cs="Times New Roman"/>
          <w:b/>
          <w:sz w:val="24"/>
          <w:szCs w:val="24"/>
        </w:rPr>
        <w:t>Metodologia Científica: Fundamentos, Método</w:t>
      </w:r>
      <w:r w:rsidR="00BA6733" w:rsidRPr="00DE75F5">
        <w:rPr>
          <w:rFonts w:ascii="Times New Roman" w:hAnsi="Times New Roman" w:cs="Times New Roman"/>
          <w:b/>
          <w:sz w:val="24"/>
          <w:szCs w:val="24"/>
        </w:rPr>
        <w:t xml:space="preserve">s e </w:t>
      </w:r>
      <w:r w:rsidRPr="00DE75F5">
        <w:rPr>
          <w:rFonts w:ascii="Times New Roman" w:hAnsi="Times New Roman" w:cs="Times New Roman"/>
          <w:b/>
          <w:sz w:val="24"/>
          <w:szCs w:val="24"/>
        </w:rPr>
        <w:t>Técnicas</w:t>
      </w:r>
      <w:r w:rsidRPr="00DE75F5">
        <w:rPr>
          <w:rFonts w:ascii="Times New Roman" w:hAnsi="Times New Roman" w:cs="Times New Roman"/>
          <w:sz w:val="24"/>
          <w:szCs w:val="24"/>
        </w:rPr>
        <w:t xml:space="preserve">. </w:t>
      </w:r>
    </w:p>
    <w:p w:rsidR="00CE0863" w:rsidRPr="00DE75F5" w:rsidRDefault="00CE0863" w:rsidP="004225E2">
      <w:pPr>
        <w:pStyle w:val="Textodenotaderodap"/>
        <w:spacing w:line="360" w:lineRule="auto"/>
        <w:ind w:firstLine="720"/>
        <w:jc w:val="both"/>
        <w:rPr>
          <w:rFonts w:ascii="Times New Roman" w:hAnsi="Times New Roman" w:cs="Times New Roman"/>
          <w:b/>
          <w:sz w:val="24"/>
          <w:szCs w:val="24"/>
        </w:rPr>
      </w:pPr>
      <w:r w:rsidRPr="00DE75F5">
        <w:rPr>
          <w:rFonts w:ascii="Times New Roman" w:hAnsi="Times New Roman" w:cs="Times New Roman"/>
          <w:sz w:val="24"/>
          <w:szCs w:val="24"/>
        </w:rPr>
        <w:t>Lisboa: Instituto Piaget, 2009. ISBN: 978-989-659-020-8.</w:t>
      </w:r>
    </w:p>
    <w:p w:rsidR="00926DCD" w:rsidRDefault="00CE0863" w:rsidP="004225E2">
      <w:pPr>
        <w:pStyle w:val="titulopagina"/>
        <w:shd w:val="clear" w:color="auto" w:fill="FFFFFF"/>
        <w:spacing w:before="0" w:beforeAutospacing="0" w:after="0" w:afterAutospacing="0" w:line="360" w:lineRule="auto"/>
        <w:jc w:val="both"/>
        <w:rPr>
          <w:b/>
          <w:bCs/>
          <w:color w:val="000000"/>
          <w:lang w:val="pt-PT"/>
        </w:rPr>
      </w:pPr>
      <w:r w:rsidRPr="00DE75F5">
        <w:rPr>
          <w:color w:val="000000"/>
          <w:shd w:val="clear" w:color="auto" w:fill="FFFFFF"/>
          <w:lang w:val="pt-PT"/>
        </w:rPr>
        <w:t xml:space="preserve">GABINETE DE DOCUMENTAÇÃO E DIREITO COMPARADO - </w:t>
      </w:r>
      <w:r w:rsidR="00493797" w:rsidRPr="00DE75F5">
        <w:rPr>
          <w:b/>
          <w:bCs/>
          <w:color w:val="000000"/>
          <w:lang w:val="pt-PT"/>
        </w:rPr>
        <w:t xml:space="preserve">Carta </w:t>
      </w:r>
      <w:r w:rsidRPr="00DE75F5">
        <w:rPr>
          <w:b/>
          <w:bCs/>
          <w:color w:val="000000"/>
          <w:lang w:val="pt-PT"/>
        </w:rPr>
        <w:t xml:space="preserve">Internacional </w:t>
      </w:r>
    </w:p>
    <w:p w:rsidR="00493797" w:rsidRPr="00DE75F5" w:rsidRDefault="00CE0863" w:rsidP="00926DCD">
      <w:pPr>
        <w:pStyle w:val="titulopagina"/>
        <w:shd w:val="clear" w:color="auto" w:fill="FFFFFF"/>
        <w:spacing w:before="0" w:beforeAutospacing="0" w:after="0" w:afterAutospacing="0" w:line="360" w:lineRule="auto"/>
        <w:ind w:firstLine="720"/>
        <w:jc w:val="both"/>
        <w:rPr>
          <w:b/>
          <w:bCs/>
          <w:color w:val="000000"/>
          <w:lang w:val="pt-PT"/>
        </w:rPr>
      </w:pPr>
      <w:r w:rsidRPr="00DE75F5">
        <w:rPr>
          <w:b/>
          <w:bCs/>
          <w:color w:val="000000"/>
          <w:lang w:val="pt-PT"/>
        </w:rPr>
        <w:t xml:space="preserve">dos </w:t>
      </w:r>
    </w:p>
    <w:p w:rsidR="00CE0863" w:rsidRPr="00DE75F5" w:rsidRDefault="00CE0863" w:rsidP="004225E2">
      <w:pPr>
        <w:pStyle w:val="titulopagina"/>
        <w:shd w:val="clear" w:color="auto" w:fill="FFFFFF"/>
        <w:spacing w:before="0" w:beforeAutospacing="0" w:after="0" w:afterAutospacing="0" w:line="360" w:lineRule="auto"/>
        <w:ind w:left="720"/>
        <w:jc w:val="both"/>
        <w:rPr>
          <w:b/>
          <w:bCs/>
          <w:color w:val="000000"/>
          <w:lang w:val="pt-PT"/>
        </w:rPr>
      </w:pPr>
      <w:r w:rsidRPr="00DE75F5">
        <w:rPr>
          <w:b/>
          <w:bCs/>
          <w:color w:val="000000"/>
          <w:lang w:val="pt-PT"/>
        </w:rPr>
        <w:t>Direitos Humanos: Pacto Internacional sobre os Direitos Civis e Políticos</w:t>
      </w:r>
      <w:r w:rsidRPr="00DE75F5">
        <w:rPr>
          <w:bCs/>
          <w:color w:val="000000"/>
          <w:lang w:val="pt-PT"/>
        </w:rPr>
        <w:t>. [Em linha].</w:t>
      </w:r>
      <w:r w:rsidRPr="00DE75F5">
        <w:rPr>
          <w:b/>
          <w:bCs/>
          <w:color w:val="000000"/>
          <w:lang w:val="pt-PT"/>
        </w:rPr>
        <w:t xml:space="preserve"> </w:t>
      </w:r>
      <w:r w:rsidR="00ED59B0" w:rsidRPr="00DE75F5">
        <w:rPr>
          <w:bCs/>
          <w:color w:val="000000"/>
          <w:lang w:val="pt-PT"/>
        </w:rPr>
        <w:t>Lisboa: Publimpressores.</w:t>
      </w:r>
      <w:r w:rsidR="00ED59B0" w:rsidRPr="00DE75F5">
        <w:rPr>
          <w:b/>
          <w:bCs/>
          <w:color w:val="000000"/>
          <w:lang w:val="pt-PT"/>
        </w:rPr>
        <w:t xml:space="preserve"> </w:t>
      </w:r>
      <w:r w:rsidRPr="00DE75F5">
        <w:rPr>
          <w:lang w:val="pt-PT"/>
        </w:rPr>
        <w:t xml:space="preserve">[Consultado a 12 de setembro de 2016]. Disponível em </w:t>
      </w:r>
      <w:hyperlink r:id="rId115" w:history="1">
        <w:r w:rsidRPr="00DE75F5">
          <w:rPr>
            <w:rStyle w:val="Hiperligao"/>
            <w:rFonts w:eastAsiaTheme="majorEastAsia"/>
            <w:lang w:val="pt-PT"/>
          </w:rPr>
          <w:t>http://www.gddc.pt/direitos-humanos/textos-internacionais-dh/tidhuniversais/cidh-dudh-direitos-civis.html</w:t>
        </w:r>
      </w:hyperlink>
      <w:r w:rsidR="00ED59B0" w:rsidRPr="00DE75F5">
        <w:rPr>
          <w:rStyle w:val="Hiperligao"/>
          <w:rFonts w:eastAsiaTheme="majorEastAsia"/>
          <w:u w:val="none"/>
          <w:lang w:val="pt-PT"/>
        </w:rPr>
        <w:t xml:space="preserve"> </w:t>
      </w:r>
      <w:r w:rsidR="00ED59B0" w:rsidRPr="00DE75F5">
        <w:rPr>
          <w:color w:val="000000" w:themeColor="text1"/>
          <w:lang w:val="pt-PT"/>
        </w:rPr>
        <w:t>ISBN: 972-8707-02-9</w:t>
      </w:r>
    </w:p>
    <w:p w:rsidR="00BA6733" w:rsidRPr="00DE75F5" w:rsidRDefault="00CE0863" w:rsidP="004225E2">
      <w:pPr>
        <w:pStyle w:val="titulopagina"/>
        <w:shd w:val="clear" w:color="auto" w:fill="FFFFFF"/>
        <w:spacing w:before="0" w:beforeAutospacing="0" w:after="0" w:afterAutospacing="0" w:line="360" w:lineRule="auto"/>
        <w:jc w:val="both"/>
        <w:rPr>
          <w:b/>
          <w:color w:val="000000" w:themeColor="text1"/>
          <w:lang w:val="pt-PT"/>
        </w:rPr>
      </w:pPr>
      <w:r w:rsidRPr="00DE75F5">
        <w:rPr>
          <w:color w:val="000000" w:themeColor="text1"/>
          <w:shd w:val="clear" w:color="auto" w:fill="FEFEFE"/>
          <w:lang w:val="pt-PT"/>
        </w:rPr>
        <w:t xml:space="preserve">GAUDÊNCIO, Rui - </w:t>
      </w:r>
      <w:r w:rsidRPr="00DE75F5">
        <w:rPr>
          <w:b/>
          <w:color w:val="000000" w:themeColor="text1"/>
          <w:lang w:val="pt-PT"/>
        </w:rPr>
        <w:t xml:space="preserve">Agricultores da aldeia da Luz pagam IMI de terras submersas pelo </w:t>
      </w:r>
    </w:p>
    <w:p w:rsidR="00CE0863" w:rsidRPr="004225E2" w:rsidRDefault="00CE0863" w:rsidP="004225E2">
      <w:pPr>
        <w:pStyle w:val="titulopagina"/>
        <w:shd w:val="clear" w:color="auto" w:fill="FFFFFF"/>
        <w:spacing w:before="0" w:beforeAutospacing="0" w:after="0" w:afterAutospacing="0" w:line="360" w:lineRule="auto"/>
        <w:ind w:left="720"/>
        <w:jc w:val="both"/>
        <w:rPr>
          <w:lang w:val="pt-PT"/>
        </w:rPr>
      </w:pPr>
      <w:r w:rsidRPr="00DE75F5">
        <w:rPr>
          <w:b/>
          <w:color w:val="000000" w:themeColor="text1"/>
          <w:lang w:val="pt-PT"/>
        </w:rPr>
        <w:t>Alqueva</w:t>
      </w:r>
      <w:r w:rsidRPr="00DE75F5">
        <w:rPr>
          <w:color w:val="000000" w:themeColor="text1"/>
          <w:lang w:val="pt-PT"/>
        </w:rPr>
        <w:t>. [Em linha]. Lisboa: Lusa e Público, 21 de fevereiro de 2015. [Consultado a 10 de julho de 2017]. Disponível em</w:t>
      </w:r>
      <w:r w:rsidRPr="004225E2">
        <w:rPr>
          <w:color w:val="000000" w:themeColor="text1"/>
          <w:lang w:val="pt-PT"/>
        </w:rPr>
        <w:t xml:space="preserve"> </w:t>
      </w:r>
      <w:hyperlink r:id="rId116" w:history="1">
        <w:r w:rsidRPr="004225E2">
          <w:rPr>
            <w:rStyle w:val="Hiperligao"/>
            <w:rFonts w:eastAsiaTheme="majorEastAsia"/>
            <w:lang w:val="pt-PT"/>
          </w:rPr>
          <w:t>https://www.publico.pt/2015/02/21/economia/noticia/agricultores-da-aldeia-da-luz-pagam-imi-de-terras-submersas-pelo-alqueva-1686858</w:t>
        </w:r>
      </w:hyperlink>
      <w:r w:rsidRPr="004225E2">
        <w:rPr>
          <w:b/>
          <w:color w:val="000000" w:themeColor="text1"/>
          <w:lang w:val="pt-PT"/>
        </w:rPr>
        <w:t xml:space="preserve">  </w:t>
      </w:r>
    </w:p>
    <w:p w:rsidR="00926DCD" w:rsidRDefault="00CE0863" w:rsidP="004225E2">
      <w:pPr>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GOUVEIA</w:t>
      </w:r>
      <w:r w:rsidRPr="00DE75F5">
        <w:rPr>
          <w:rFonts w:ascii="Times New Roman" w:hAnsi="Times New Roman" w:cs="Times New Roman"/>
          <w:sz w:val="24"/>
          <w:szCs w:val="24"/>
        </w:rPr>
        <w:t xml:space="preserve">, Jorge Bacelar (prefácio). In: INOCÊNCIO, Flávio G. I. - </w:t>
      </w:r>
      <w:r w:rsidR="00BA6733" w:rsidRPr="00DE75F5">
        <w:rPr>
          <w:rFonts w:ascii="Times New Roman" w:hAnsi="Times New Roman" w:cs="Times New Roman"/>
          <w:b/>
          <w:sz w:val="24"/>
          <w:szCs w:val="24"/>
        </w:rPr>
        <w:t xml:space="preserve">A Organização </w:t>
      </w:r>
      <w:r w:rsidRPr="00DE75F5">
        <w:rPr>
          <w:rFonts w:ascii="Times New Roman" w:hAnsi="Times New Roman" w:cs="Times New Roman"/>
          <w:b/>
          <w:sz w:val="24"/>
          <w:szCs w:val="24"/>
        </w:rPr>
        <w:t xml:space="preserve">dos </w:t>
      </w:r>
    </w:p>
    <w:p w:rsidR="00CE0863" w:rsidRPr="00DE75F5" w:rsidRDefault="00CE0863" w:rsidP="00926DCD">
      <w:pPr>
        <w:spacing w:after="0" w:line="360" w:lineRule="auto"/>
        <w:ind w:left="720"/>
        <w:jc w:val="both"/>
        <w:rPr>
          <w:rStyle w:val="Forte"/>
          <w:rFonts w:ascii="Times New Roman" w:hAnsi="Times New Roman" w:cs="Times New Roman"/>
          <w:bCs w:val="0"/>
          <w:sz w:val="24"/>
          <w:szCs w:val="24"/>
        </w:rPr>
      </w:pPr>
      <w:r w:rsidRPr="00DE75F5">
        <w:rPr>
          <w:rFonts w:ascii="Times New Roman" w:hAnsi="Times New Roman" w:cs="Times New Roman"/>
          <w:b/>
          <w:sz w:val="24"/>
          <w:szCs w:val="24"/>
        </w:rPr>
        <w:t xml:space="preserve">Países Exportadores de Petróleo: O Caso de Angola. </w:t>
      </w:r>
      <w:r w:rsidRPr="00DE75F5">
        <w:rPr>
          <w:rFonts w:ascii="Times New Roman" w:hAnsi="Times New Roman" w:cs="Times New Roman"/>
          <w:sz w:val="24"/>
          <w:szCs w:val="24"/>
        </w:rPr>
        <w:t>1ª Edição. Lisboa: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Chiado Editora, 2015.</w:t>
      </w:r>
    </w:p>
    <w:p w:rsidR="00CE0863" w:rsidRPr="00DE75F5" w:rsidRDefault="00CE0863" w:rsidP="004225E2">
      <w:pPr>
        <w:spacing w:after="0" w:line="360" w:lineRule="auto"/>
        <w:jc w:val="both"/>
        <w:rPr>
          <w:rFonts w:ascii="Times New Roman" w:hAnsi="Times New Roman" w:cs="Times New Roman"/>
          <w:b/>
          <w:sz w:val="24"/>
          <w:szCs w:val="24"/>
          <w:shd w:val="clear" w:color="auto" w:fill="FFFFFF"/>
        </w:rPr>
      </w:pPr>
      <w:r w:rsidRPr="00DE75F5">
        <w:rPr>
          <w:rFonts w:ascii="Times New Roman" w:hAnsi="Times New Roman" w:cs="Times New Roman"/>
          <w:sz w:val="24"/>
          <w:szCs w:val="24"/>
        </w:rPr>
        <w:t xml:space="preserve">GUEBUZA, Armando Emílio </w:t>
      </w:r>
      <w:r w:rsidRPr="00DE75F5">
        <w:rPr>
          <w:rFonts w:ascii="Times New Roman" w:hAnsi="Times New Roman" w:cs="Times New Roman"/>
          <w:b/>
          <w:sz w:val="24"/>
          <w:szCs w:val="24"/>
        </w:rPr>
        <w:t xml:space="preserve">– </w:t>
      </w:r>
      <w:r w:rsidRPr="00DE75F5">
        <w:rPr>
          <w:rFonts w:ascii="Times New Roman" w:hAnsi="Times New Roman" w:cs="Times New Roman"/>
          <w:b/>
          <w:sz w:val="24"/>
          <w:szCs w:val="24"/>
          <w:shd w:val="clear" w:color="auto" w:fill="FFFFFF"/>
        </w:rPr>
        <w:t xml:space="preserve">Informe anual sobre o estado geral de Moçambique </w:t>
      </w:r>
    </w:p>
    <w:p w:rsidR="00CE0863" w:rsidRPr="00DE75F5" w:rsidRDefault="00CE0863" w:rsidP="004225E2">
      <w:pPr>
        <w:spacing w:after="0" w:line="360" w:lineRule="auto"/>
        <w:ind w:left="708"/>
        <w:jc w:val="both"/>
        <w:rPr>
          <w:rFonts w:ascii="Times New Roman" w:hAnsi="Times New Roman" w:cs="Times New Roman"/>
          <w:color w:val="0000FF" w:themeColor="hyperlink"/>
          <w:sz w:val="24"/>
          <w:szCs w:val="24"/>
          <w:u w:val="single"/>
        </w:rPr>
      </w:pPr>
      <w:r w:rsidRPr="00DE75F5">
        <w:rPr>
          <w:rFonts w:ascii="Times New Roman" w:hAnsi="Times New Roman" w:cs="Times New Roman"/>
          <w:b/>
          <w:sz w:val="24"/>
          <w:szCs w:val="24"/>
          <w:shd w:val="clear" w:color="auto" w:fill="FFFFFF"/>
        </w:rPr>
        <w:t>em 2012</w:t>
      </w:r>
      <w:r w:rsidRPr="00DE75F5">
        <w:rPr>
          <w:rFonts w:ascii="Times New Roman" w:hAnsi="Times New Roman" w:cs="Times New Roman"/>
          <w:sz w:val="24"/>
          <w:szCs w:val="24"/>
          <w:shd w:val="clear" w:color="auto" w:fill="FFFFFF"/>
        </w:rPr>
        <w:t xml:space="preserve">. </w:t>
      </w:r>
      <w:r w:rsidR="00247D14" w:rsidRPr="00DE75F5">
        <w:rPr>
          <w:rFonts w:ascii="Times New Roman" w:hAnsi="Times New Roman" w:cs="Times New Roman"/>
          <w:bCs/>
          <w:sz w:val="24"/>
          <w:szCs w:val="24"/>
        </w:rPr>
        <w:t xml:space="preserve">[Em linha]. Maputo: AEG, </w:t>
      </w:r>
      <w:r w:rsidRPr="00DE75F5">
        <w:rPr>
          <w:rFonts w:ascii="Times New Roman" w:hAnsi="Times New Roman" w:cs="Times New Roman"/>
          <w:sz w:val="24"/>
          <w:szCs w:val="24"/>
        </w:rPr>
        <w:t xml:space="preserve">Comunicações do Chefe do Estado. </w:t>
      </w:r>
      <w:r w:rsidRPr="00DE75F5">
        <w:rPr>
          <w:rFonts w:ascii="Times New Roman" w:eastAsia="Times New Roman" w:hAnsi="Times New Roman" w:cs="Times New Roman"/>
          <w:bCs/>
          <w:sz w:val="24"/>
          <w:szCs w:val="24"/>
          <w:lang w:eastAsia="pt-PT"/>
        </w:rPr>
        <w:t xml:space="preserve">[Consultado a 16 de abril de 2015]. </w:t>
      </w:r>
      <w:r w:rsidRPr="00DE75F5">
        <w:rPr>
          <w:rFonts w:ascii="Times New Roman" w:hAnsi="Times New Roman" w:cs="Times New Roman"/>
          <w:bCs/>
          <w:sz w:val="24"/>
          <w:szCs w:val="24"/>
        </w:rPr>
        <w:t>D</w:t>
      </w:r>
      <w:r w:rsidRPr="00DE75F5">
        <w:rPr>
          <w:rFonts w:ascii="Times New Roman" w:hAnsi="Times New Roman" w:cs="Times New Roman"/>
          <w:sz w:val="24"/>
          <w:szCs w:val="24"/>
          <w:shd w:val="clear" w:color="auto" w:fill="FFFFFF"/>
        </w:rPr>
        <w:t xml:space="preserve">isponível em </w:t>
      </w:r>
      <w:hyperlink r:id="rId117" w:history="1">
        <w:r w:rsidRPr="00DE75F5">
          <w:rPr>
            <w:rStyle w:val="Hiperligao"/>
            <w:rFonts w:ascii="Times New Roman" w:hAnsi="Times New Roman" w:cs="Times New Roman"/>
            <w:sz w:val="24"/>
            <w:szCs w:val="24"/>
          </w:rPr>
          <w:t>http://www.armandoemilioguebuza.mz/2005-2010/discursos-proferidos/</w:t>
        </w:r>
      </w:hyperlink>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GUIMARÃES, Paulo Eduar</w:t>
      </w:r>
      <w:r w:rsidR="00896351" w:rsidRPr="00DE75F5">
        <w:rPr>
          <w:rFonts w:ascii="Times New Roman" w:hAnsi="Times New Roman" w:cs="Times New Roman"/>
          <w:sz w:val="24"/>
          <w:szCs w:val="24"/>
        </w:rPr>
        <w:t xml:space="preserve">do; </w:t>
      </w:r>
      <w:r w:rsidRPr="00DE75F5">
        <w:rPr>
          <w:rFonts w:ascii="Times New Roman" w:hAnsi="Times New Roman" w:cs="Times New Roman"/>
          <w:sz w:val="24"/>
          <w:szCs w:val="24"/>
        </w:rPr>
        <w:t xml:space="preserve">CEBADA, Juan Diego Pérez (editores) - </w:t>
      </w:r>
      <w:r w:rsidRPr="00DE75F5">
        <w:rPr>
          <w:rFonts w:ascii="Times New Roman" w:hAnsi="Times New Roman" w:cs="Times New Roman"/>
          <w:b/>
          <w:sz w:val="24"/>
          <w:szCs w:val="24"/>
        </w:rPr>
        <w:t xml:space="preserve">Conflitos </w:t>
      </w:r>
    </w:p>
    <w:p w:rsidR="00CE0863" w:rsidRPr="00DE75F5" w:rsidRDefault="00CE0863" w:rsidP="004225E2">
      <w:pPr>
        <w:tabs>
          <w:tab w:val="left" w:pos="9214"/>
        </w:tabs>
        <w:spacing w:after="0" w:line="360" w:lineRule="auto"/>
        <w:ind w:left="708"/>
        <w:jc w:val="both"/>
        <w:rPr>
          <w:rFonts w:ascii="Times New Roman" w:hAnsi="Times New Roman" w:cs="Times New Roman"/>
          <w:b/>
          <w:sz w:val="24"/>
          <w:szCs w:val="24"/>
        </w:rPr>
      </w:pPr>
      <w:r w:rsidRPr="00DE75F5">
        <w:rPr>
          <w:rFonts w:ascii="Times New Roman" w:hAnsi="Times New Roman" w:cs="Times New Roman"/>
          <w:b/>
          <w:sz w:val="24"/>
          <w:szCs w:val="24"/>
        </w:rPr>
        <w:lastRenderedPageBreak/>
        <w:t>Ambientais na Indústria Mineira e Metalúrgica: O Passado e o Presente</w:t>
      </w:r>
      <w:r w:rsidRPr="00DE75F5">
        <w:rPr>
          <w:rFonts w:ascii="Times New Roman" w:hAnsi="Times New Roman" w:cs="Times New Roman"/>
          <w:sz w:val="24"/>
          <w:szCs w:val="24"/>
        </w:rPr>
        <w:t xml:space="preserve">. Évora e Rio de Janeiro: Centro de Investigação em Ciência Política (CICP), Portugal e Centro de Tecnologia Mineral, Ministério da Ciência, Tecnologia e Inovação (CETEM/MCTI), Brasil, 2016, pp. 1-15. ISBN: </w:t>
      </w:r>
      <w:r w:rsidRPr="00DE75F5">
        <w:rPr>
          <w:rFonts w:ascii="Times New Roman" w:hAnsi="Times New Roman" w:cs="Times New Roman"/>
          <w:color w:val="000000"/>
          <w:sz w:val="24"/>
          <w:szCs w:val="24"/>
        </w:rPr>
        <w:t>978-989-99534-0-6 e ISBN 978-85-8261-047-3.</w:t>
      </w:r>
    </w:p>
    <w:p w:rsidR="00493797" w:rsidRPr="00DE75F5" w:rsidRDefault="00493797" w:rsidP="004225E2">
      <w:pPr>
        <w:pStyle w:val="titulopagina"/>
        <w:shd w:val="clear" w:color="auto" w:fill="FFFFFF"/>
        <w:tabs>
          <w:tab w:val="left" w:pos="9214"/>
        </w:tabs>
        <w:spacing w:before="0" w:beforeAutospacing="0" w:after="0" w:afterAutospacing="0" w:line="360" w:lineRule="auto"/>
        <w:jc w:val="both"/>
        <w:rPr>
          <w:b/>
          <w:lang w:val="pt-PT"/>
        </w:rPr>
      </w:pPr>
      <w:r w:rsidRPr="00DE75F5">
        <w:rPr>
          <w:lang w:val="pt-PT"/>
        </w:rPr>
        <w:t xml:space="preserve">HANLON, Joseph; MANJENGWA, Jeanette; </w:t>
      </w:r>
      <w:r w:rsidR="00CE0863" w:rsidRPr="00DE75F5">
        <w:rPr>
          <w:lang w:val="pt-PT"/>
        </w:rPr>
        <w:t xml:space="preserve">SMART, Teresa </w:t>
      </w:r>
      <w:r w:rsidRPr="00DE75F5">
        <w:rPr>
          <w:lang w:val="pt-PT"/>
        </w:rPr>
        <w:t>–</w:t>
      </w:r>
      <w:r w:rsidR="00CE0863" w:rsidRPr="00DE75F5">
        <w:rPr>
          <w:lang w:val="pt-PT"/>
        </w:rPr>
        <w:t xml:space="preserve"> </w:t>
      </w:r>
      <w:r w:rsidRPr="00DE75F5">
        <w:rPr>
          <w:b/>
          <w:lang w:val="pt-PT"/>
        </w:rPr>
        <w:t xml:space="preserve">Três </w:t>
      </w:r>
      <w:r w:rsidR="00CE0863" w:rsidRPr="00DE75F5">
        <w:rPr>
          <w:b/>
          <w:lang w:val="pt-PT"/>
        </w:rPr>
        <w:t xml:space="preserve">décadas após a </w:t>
      </w:r>
    </w:p>
    <w:p w:rsidR="00CE0863" w:rsidRPr="00DE75F5" w:rsidRDefault="00CE0863" w:rsidP="004225E2">
      <w:pPr>
        <w:pStyle w:val="titulopagina"/>
        <w:shd w:val="clear" w:color="auto" w:fill="FFFFFF"/>
        <w:tabs>
          <w:tab w:val="left" w:pos="9214"/>
        </w:tabs>
        <w:spacing w:before="0" w:beforeAutospacing="0" w:after="0" w:afterAutospacing="0" w:line="360" w:lineRule="auto"/>
        <w:ind w:left="720"/>
        <w:jc w:val="both"/>
        <w:rPr>
          <w:b/>
          <w:lang w:val="pt-PT"/>
        </w:rPr>
      </w:pPr>
      <w:r w:rsidRPr="00DE75F5">
        <w:rPr>
          <w:b/>
          <w:lang w:val="pt-PT"/>
        </w:rPr>
        <w:t>independência: Zimbabwe finalmente recupera sua terra</w:t>
      </w:r>
      <w:r w:rsidRPr="00DE75F5">
        <w:rPr>
          <w:lang w:val="pt-PT"/>
        </w:rPr>
        <w:t xml:space="preserve">. [Em linha]. Maputo: Jornal Notícias, 16 de abril de 2017 [versão imprensa, entrevista conduzida por Manuel Mucari]. [Consultado a 17 de abril de 2013]. Disponível em </w:t>
      </w:r>
      <w:hyperlink r:id="rId118" w:history="1">
        <w:r w:rsidRPr="00DE75F5">
          <w:rPr>
            <w:rStyle w:val="Hiperligao"/>
            <w:rFonts w:eastAsiaTheme="majorEastAsia"/>
            <w:lang w:val="pt-PT"/>
          </w:rPr>
          <w:t>http://macua.blogs.com/moambique_para_todos/2013/04/tr%C3%AAs-d%C3%A9cadas-ap%C3%B3s-a-independ%C3%AAncia-zimbabwe-finalmente-recupera-sua-terra.html</w:t>
        </w:r>
      </w:hyperlink>
    </w:p>
    <w:p w:rsidR="00973250" w:rsidRDefault="00BC7041" w:rsidP="004225E2">
      <w:pPr>
        <w:pStyle w:val="titulopagina"/>
        <w:shd w:val="clear" w:color="auto" w:fill="FFFFFF"/>
        <w:tabs>
          <w:tab w:val="left" w:pos="9214"/>
        </w:tabs>
        <w:spacing w:before="0" w:beforeAutospacing="0" w:after="0" w:afterAutospacing="0" w:line="360" w:lineRule="auto"/>
        <w:jc w:val="both"/>
        <w:rPr>
          <w:b/>
          <w:lang w:val="pt-PT"/>
        </w:rPr>
      </w:pPr>
      <w:r w:rsidRPr="00DE75F5">
        <w:rPr>
          <w:lang w:val="pt-PT"/>
        </w:rPr>
        <w:t xml:space="preserve">HOFMANN, Katharina; </w:t>
      </w:r>
      <w:r w:rsidR="00CE0863" w:rsidRPr="00DE75F5">
        <w:rPr>
          <w:lang w:val="pt-PT"/>
        </w:rPr>
        <w:t xml:space="preserve">MARTINS, Adrian de Souza – </w:t>
      </w:r>
      <w:r w:rsidR="00DB5FCF" w:rsidRPr="00DE75F5">
        <w:rPr>
          <w:b/>
          <w:lang w:val="pt-PT"/>
        </w:rPr>
        <w:t xml:space="preserve">Descoberta de Recursos Naturais </w:t>
      </w:r>
    </w:p>
    <w:p w:rsidR="00CE0863" w:rsidRPr="00DE75F5" w:rsidRDefault="00DB5FCF" w:rsidP="00973250">
      <w:pPr>
        <w:pStyle w:val="titulopagina"/>
        <w:shd w:val="clear" w:color="auto" w:fill="FFFFFF"/>
        <w:spacing w:before="0" w:beforeAutospacing="0" w:after="0" w:afterAutospacing="0" w:line="360" w:lineRule="auto"/>
        <w:ind w:left="720"/>
        <w:jc w:val="both"/>
        <w:rPr>
          <w:b/>
          <w:lang w:val="pt-PT"/>
        </w:rPr>
      </w:pPr>
      <w:r w:rsidRPr="00DE75F5">
        <w:rPr>
          <w:b/>
          <w:lang w:val="pt-PT"/>
        </w:rPr>
        <w:t xml:space="preserve">em </w:t>
      </w:r>
      <w:r w:rsidR="00CE0863" w:rsidRPr="00DE75F5">
        <w:rPr>
          <w:b/>
          <w:lang w:val="pt-PT"/>
        </w:rPr>
        <w:t>Moçambique: Riqueza para poucos ou um meio de sair da pobreza</w:t>
      </w:r>
      <w:r w:rsidR="00CE0863" w:rsidRPr="00DE75F5">
        <w:rPr>
          <w:lang w:val="pt-PT"/>
        </w:rPr>
        <w:t xml:space="preserve">? [Em linha]. </w:t>
      </w:r>
      <w:r w:rsidR="00857329" w:rsidRPr="00DE75F5">
        <w:rPr>
          <w:lang w:val="pt-PT"/>
        </w:rPr>
        <w:t xml:space="preserve">Moçambique: </w:t>
      </w:r>
      <w:r w:rsidR="00CE0863" w:rsidRPr="00DE75F5">
        <w:rPr>
          <w:lang w:val="pt-PT"/>
        </w:rPr>
        <w:t>Fun</w:t>
      </w:r>
      <w:r w:rsidR="00857329" w:rsidRPr="00DE75F5">
        <w:rPr>
          <w:lang w:val="pt-PT"/>
        </w:rPr>
        <w:t>dação Friedrich-Ebert-Stiftung, a</w:t>
      </w:r>
      <w:r w:rsidR="00CE0863" w:rsidRPr="00DE75F5">
        <w:rPr>
          <w:lang w:val="pt-PT"/>
        </w:rPr>
        <w:t xml:space="preserve">gosto </w:t>
      </w:r>
      <w:r w:rsidR="00857329" w:rsidRPr="00DE75F5">
        <w:rPr>
          <w:lang w:val="pt-PT"/>
        </w:rPr>
        <w:t xml:space="preserve">de </w:t>
      </w:r>
      <w:r w:rsidR="00CE0863" w:rsidRPr="00DE75F5">
        <w:rPr>
          <w:lang w:val="pt-PT"/>
        </w:rPr>
        <w:t xml:space="preserve">2012. [Consultado a 28 de maio de 2016]. Disponível em </w:t>
      </w:r>
      <w:hyperlink r:id="rId119" w:history="1">
        <w:r w:rsidR="00CE0863" w:rsidRPr="00DE75F5">
          <w:rPr>
            <w:rStyle w:val="Hiperligao"/>
            <w:rFonts w:eastAsiaTheme="majorEastAsia"/>
            <w:lang w:val="pt-PT"/>
          </w:rPr>
          <w:t>http://library.fes.de/pdf-files/iez/09356.pdf</w:t>
        </w:r>
      </w:hyperlink>
    </w:p>
    <w:p w:rsidR="00DB5FCF" w:rsidRPr="00DE75F5" w:rsidRDefault="00CE0863" w:rsidP="004225E2">
      <w:pPr>
        <w:pStyle w:val="titulopagina"/>
        <w:shd w:val="clear" w:color="auto" w:fill="FFFFFF"/>
        <w:tabs>
          <w:tab w:val="left" w:pos="9214"/>
        </w:tabs>
        <w:spacing w:before="0" w:beforeAutospacing="0" w:after="0" w:afterAutospacing="0" w:line="360" w:lineRule="auto"/>
        <w:jc w:val="both"/>
        <w:rPr>
          <w:lang w:val="pt-PT"/>
        </w:rPr>
      </w:pPr>
      <w:r w:rsidRPr="00DE75F5">
        <w:rPr>
          <w:lang w:val="pt-PT"/>
        </w:rPr>
        <w:t xml:space="preserve">HONWANA, Luís Bernardo – </w:t>
      </w:r>
      <w:r w:rsidRPr="00DE75F5">
        <w:rPr>
          <w:b/>
          <w:lang w:val="pt-PT"/>
        </w:rPr>
        <w:t>A riqueza do país está nas mãos de uma minoria</w:t>
      </w:r>
      <w:r w:rsidR="00DB5FCF" w:rsidRPr="00DE75F5">
        <w:rPr>
          <w:lang w:val="pt-PT"/>
        </w:rPr>
        <w:t xml:space="preserve">. Maputo: </w:t>
      </w:r>
    </w:p>
    <w:p w:rsidR="00CE0863" w:rsidRPr="00DE75F5" w:rsidRDefault="00CE0863" w:rsidP="004225E2">
      <w:pPr>
        <w:pStyle w:val="titulopagina"/>
        <w:shd w:val="clear" w:color="auto" w:fill="FFFFFF"/>
        <w:tabs>
          <w:tab w:val="left" w:pos="9214"/>
        </w:tabs>
        <w:spacing w:before="0" w:beforeAutospacing="0" w:after="0" w:afterAutospacing="0" w:line="360" w:lineRule="auto"/>
        <w:ind w:firstLine="720"/>
        <w:jc w:val="both"/>
        <w:rPr>
          <w:lang w:val="pt-PT"/>
        </w:rPr>
      </w:pPr>
      <w:r w:rsidRPr="00DE75F5">
        <w:rPr>
          <w:lang w:val="pt-PT"/>
        </w:rPr>
        <w:t>SAVANA, Ano XXIV, de 23 de julho de 2017.</w:t>
      </w:r>
    </w:p>
    <w:p w:rsidR="00CE0863" w:rsidRPr="00DE75F5" w:rsidRDefault="00CE0863" w:rsidP="004225E2">
      <w:pPr>
        <w:tabs>
          <w:tab w:val="left" w:pos="9214"/>
        </w:tabs>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HUGON, Philippe - </w:t>
      </w:r>
      <w:r w:rsidRPr="00DE75F5">
        <w:rPr>
          <w:rFonts w:ascii="Times New Roman" w:hAnsi="Times New Roman" w:cs="Times New Roman"/>
          <w:b/>
          <w:sz w:val="24"/>
          <w:szCs w:val="24"/>
        </w:rPr>
        <w:t>Geopolítica de África</w:t>
      </w:r>
      <w:r w:rsidRPr="00DE75F5">
        <w:rPr>
          <w:rFonts w:ascii="Times New Roman" w:hAnsi="Times New Roman" w:cs="Times New Roman"/>
          <w:sz w:val="24"/>
          <w:szCs w:val="24"/>
        </w:rPr>
        <w:t xml:space="preserve">. 3ª Edição. Lisboa : Escolar Editora, 2015. </w:t>
      </w:r>
    </w:p>
    <w:p w:rsidR="00CE0863" w:rsidRPr="00DE75F5" w:rsidRDefault="00DB5FCF" w:rsidP="004225E2">
      <w:pPr>
        <w:tabs>
          <w:tab w:val="left" w:pos="9214"/>
        </w:tabs>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ISBN: 978-972-592-438-9.</w:t>
      </w:r>
    </w:p>
    <w:p w:rsidR="00926DCD" w:rsidRDefault="00CE0863" w:rsidP="004225E2">
      <w:pPr>
        <w:tabs>
          <w:tab w:val="left" w:pos="9214"/>
        </w:tabs>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HUMAN RIGHTS WATCH –</w:t>
      </w:r>
      <w:r w:rsidRPr="00DE75F5">
        <w:rPr>
          <w:rFonts w:ascii="Times New Roman" w:hAnsi="Times New Roman" w:cs="Times New Roman"/>
          <w:b/>
          <w:bCs/>
          <w:sz w:val="24"/>
          <w:szCs w:val="24"/>
        </w:rPr>
        <w:t xml:space="preserve"> O que é uma Casa sem Comida?: </w:t>
      </w:r>
      <w:r w:rsidR="00DB5FCF" w:rsidRPr="00DE75F5">
        <w:rPr>
          <w:rFonts w:ascii="Times New Roman" w:hAnsi="Times New Roman" w:cs="Times New Roman"/>
          <w:b/>
          <w:sz w:val="24"/>
          <w:szCs w:val="24"/>
        </w:rPr>
        <w:t xml:space="preserve">O Boom da </w:t>
      </w:r>
      <w:r w:rsidRPr="00DE75F5">
        <w:rPr>
          <w:rFonts w:ascii="Times New Roman" w:hAnsi="Times New Roman" w:cs="Times New Roman"/>
          <w:b/>
          <w:sz w:val="24"/>
          <w:szCs w:val="24"/>
        </w:rPr>
        <w:t xml:space="preserve">Mineração </w:t>
      </w:r>
    </w:p>
    <w:p w:rsidR="00CE0863" w:rsidRPr="004225E2" w:rsidRDefault="00CE0863" w:rsidP="00926DCD">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 Carvão e o Reassentamento.</w:t>
      </w:r>
      <w:r w:rsidRPr="00DE75F5">
        <w:rPr>
          <w:rFonts w:ascii="Times New Roman" w:hAnsi="Times New Roman" w:cs="Times New Roman"/>
          <w:i/>
          <w:sz w:val="24"/>
          <w:szCs w:val="24"/>
        </w:rPr>
        <w:t xml:space="preserve"> </w:t>
      </w:r>
      <w:r w:rsidRPr="00DE75F5">
        <w:rPr>
          <w:rFonts w:ascii="Times New Roman" w:hAnsi="Times New Roman" w:cs="Times New Roman"/>
          <w:sz w:val="24"/>
          <w:szCs w:val="24"/>
        </w:rPr>
        <w:t>Impresso nos Estados Unidos da América: HRW, 2013</w:t>
      </w:r>
      <w:r w:rsidRPr="004225E2">
        <w:rPr>
          <w:rFonts w:ascii="Times New Roman" w:hAnsi="Times New Roman" w:cs="Times New Roman"/>
          <w:sz w:val="24"/>
          <w:szCs w:val="24"/>
        </w:rPr>
        <w:t>. ISBN: 978-1-6231-30152.</w:t>
      </w:r>
      <w:r w:rsidRPr="004225E2">
        <w:rPr>
          <w:rFonts w:ascii="Times New Roman" w:hAnsi="Times New Roman" w:cs="Times New Roman"/>
          <w:color w:val="FF0000"/>
          <w:sz w:val="24"/>
          <w:szCs w:val="24"/>
        </w:rPr>
        <w:t xml:space="preserve"> </w:t>
      </w:r>
    </w:p>
    <w:p w:rsidR="00CE0863" w:rsidRPr="00DE75F5" w:rsidRDefault="00CE0863" w:rsidP="004225E2">
      <w:pPr>
        <w:pStyle w:val="titulopagina"/>
        <w:shd w:val="clear" w:color="auto" w:fill="FFFFFF"/>
        <w:spacing w:before="0" w:beforeAutospacing="0" w:after="0" w:afterAutospacing="0" w:line="360" w:lineRule="auto"/>
        <w:jc w:val="both"/>
        <w:rPr>
          <w:lang w:val="pt-PT"/>
        </w:rPr>
      </w:pPr>
      <w:r w:rsidRPr="004225E2">
        <w:rPr>
          <w:lang w:val="pt-PT"/>
        </w:rPr>
        <w:t>________</w:t>
      </w:r>
      <w:r w:rsidRPr="004225E2">
        <w:rPr>
          <w:color w:val="000000" w:themeColor="text1"/>
          <w:shd w:val="clear" w:color="auto" w:fill="FFFFFF" w:themeFill="background1"/>
          <w:lang w:val="pt-PT"/>
        </w:rPr>
        <w:t xml:space="preserve"> </w:t>
      </w:r>
      <w:r w:rsidRPr="00DE75F5">
        <w:rPr>
          <w:b/>
          <w:bCs/>
          <w:lang w:val="pt-PT"/>
        </w:rPr>
        <w:t>A luta em tempos de paz: O retorno e reassentamento em Angola</w:t>
      </w:r>
      <w:r w:rsidRPr="00DE75F5">
        <w:rPr>
          <w:lang w:val="pt-PT"/>
        </w:rPr>
        <w:t xml:space="preserve">. [Em </w:t>
      </w:r>
    </w:p>
    <w:p w:rsidR="0069707D" w:rsidRPr="00DE75F5" w:rsidRDefault="00CE0863" w:rsidP="004225E2">
      <w:pPr>
        <w:pStyle w:val="titulopagina"/>
        <w:shd w:val="clear" w:color="auto" w:fill="FFFFFF"/>
        <w:spacing w:before="0" w:beforeAutospacing="0" w:after="0" w:afterAutospacing="0" w:line="360" w:lineRule="auto"/>
        <w:ind w:left="708"/>
        <w:jc w:val="both"/>
        <w:rPr>
          <w:rFonts w:eastAsiaTheme="majorEastAsia"/>
          <w:color w:val="0000FF" w:themeColor="hyperlink"/>
          <w:u w:val="single"/>
          <w:lang w:val="pt-PT"/>
        </w:rPr>
      </w:pPr>
      <w:r w:rsidRPr="00DE75F5">
        <w:rPr>
          <w:lang w:val="pt-PT"/>
        </w:rPr>
        <w:t xml:space="preserve">linha]. </w:t>
      </w:r>
      <w:r w:rsidR="00B44272" w:rsidRPr="00DE75F5">
        <w:rPr>
          <w:lang w:val="pt-PT"/>
        </w:rPr>
        <w:t>Sem local, Volume nº 15, nº. 16 (A), a</w:t>
      </w:r>
      <w:r w:rsidRPr="00DE75F5">
        <w:rPr>
          <w:lang w:val="pt-PT"/>
        </w:rPr>
        <w:t xml:space="preserve">gosto </w:t>
      </w:r>
      <w:r w:rsidR="00B44272" w:rsidRPr="00DE75F5">
        <w:rPr>
          <w:lang w:val="pt-PT"/>
        </w:rPr>
        <w:t xml:space="preserve">de </w:t>
      </w:r>
      <w:r w:rsidRPr="00DE75F5">
        <w:rPr>
          <w:lang w:val="pt-PT"/>
        </w:rPr>
        <w:t xml:space="preserve">2003. [Consultado 12 de setembro 2016]. Disponível em </w:t>
      </w:r>
      <w:hyperlink r:id="rId120" w:history="1">
        <w:r w:rsidRPr="00DE75F5">
          <w:rPr>
            <w:rStyle w:val="Hiperligao"/>
            <w:rFonts w:eastAsiaTheme="majorEastAsia"/>
            <w:lang w:val="pt-PT"/>
          </w:rPr>
          <w:t>https://www.hrw.org/sites/default/files/reports/angola0803pt.pdf</w:t>
        </w:r>
      </w:hyperlink>
    </w:p>
    <w:p w:rsidR="00926DCD" w:rsidRDefault="00CE0863" w:rsidP="004225E2">
      <w:pPr>
        <w:spacing w:after="0" w:line="360" w:lineRule="auto"/>
        <w:jc w:val="both"/>
        <w:rPr>
          <w:rStyle w:val="nfase"/>
          <w:rFonts w:ascii="Times New Roman" w:hAnsi="Times New Roman" w:cs="Times New Roman"/>
          <w:i w:val="0"/>
          <w:color w:val="030303"/>
          <w:sz w:val="24"/>
          <w:szCs w:val="24"/>
          <w:bdr w:val="none" w:sz="0" w:space="0" w:color="auto" w:frame="1"/>
        </w:rPr>
      </w:pPr>
      <w:r w:rsidRPr="00DE75F5">
        <w:rPr>
          <w:rFonts w:ascii="Times New Roman" w:hAnsi="Times New Roman" w:cs="Times New Roman"/>
          <w:sz w:val="24"/>
          <w:szCs w:val="24"/>
        </w:rPr>
        <w:t xml:space="preserve">IGREJA CATÓLICA DE MOÇAMBIQUE </w:t>
      </w:r>
      <w:r w:rsidRPr="00DE75F5">
        <w:rPr>
          <w:rStyle w:val="nfase"/>
          <w:rFonts w:ascii="Times New Roman" w:hAnsi="Times New Roman" w:cs="Times New Roman"/>
          <w:color w:val="030303"/>
          <w:sz w:val="24"/>
          <w:szCs w:val="24"/>
          <w:bdr w:val="none" w:sz="0" w:space="0" w:color="auto" w:frame="1"/>
        </w:rPr>
        <w:t xml:space="preserve">- </w:t>
      </w:r>
      <w:r w:rsidRPr="00DE75F5">
        <w:rPr>
          <w:rStyle w:val="nfase"/>
          <w:rFonts w:ascii="Times New Roman" w:hAnsi="Times New Roman" w:cs="Times New Roman"/>
          <w:b/>
          <w:i w:val="0"/>
          <w:color w:val="030303"/>
          <w:sz w:val="24"/>
          <w:szCs w:val="24"/>
          <w:bdr w:val="none" w:sz="0" w:space="0" w:color="auto" w:frame="1"/>
        </w:rPr>
        <w:t>Carta Pastoral dos Bispos de Moçambique</w:t>
      </w:r>
      <w:r w:rsidRPr="00DE75F5">
        <w:rPr>
          <w:rStyle w:val="nfase"/>
          <w:rFonts w:ascii="Times New Roman" w:hAnsi="Times New Roman" w:cs="Times New Roman"/>
          <w:i w:val="0"/>
          <w:color w:val="030303"/>
          <w:sz w:val="24"/>
          <w:szCs w:val="24"/>
          <w:bdr w:val="none" w:sz="0" w:space="0" w:color="auto" w:frame="1"/>
        </w:rPr>
        <w:t xml:space="preserve">: </w:t>
      </w:r>
    </w:p>
    <w:p w:rsidR="00CE0863" w:rsidRPr="00DE75F5" w:rsidRDefault="00CE0863" w:rsidP="00926DCD">
      <w:pPr>
        <w:spacing w:after="0" w:line="360" w:lineRule="auto"/>
        <w:ind w:left="720"/>
        <w:jc w:val="both"/>
        <w:rPr>
          <w:rFonts w:ascii="Times New Roman" w:hAnsi="Times New Roman" w:cs="Times New Roman"/>
          <w:b/>
          <w:iCs/>
          <w:color w:val="030303"/>
          <w:sz w:val="24"/>
          <w:szCs w:val="24"/>
          <w:bdr w:val="none" w:sz="0" w:space="0" w:color="auto" w:frame="1"/>
        </w:rPr>
      </w:pPr>
      <w:r w:rsidRPr="00DE75F5">
        <w:rPr>
          <w:rStyle w:val="nfase"/>
          <w:rFonts w:ascii="Times New Roman" w:hAnsi="Times New Roman" w:cs="Times New Roman"/>
          <w:b/>
          <w:i w:val="0"/>
          <w:color w:val="030303"/>
          <w:sz w:val="24"/>
          <w:szCs w:val="24"/>
          <w:bdr w:val="none" w:sz="0" w:space="0" w:color="auto" w:frame="1"/>
        </w:rPr>
        <w:t>“A Tua De</w:t>
      </w:r>
      <w:r w:rsidRPr="00DE75F5">
        <w:rPr>
          <w:rStyle w:val="nfase"/>
          <w:rFonts w:ascii="Times New Roman" w:hAnsi="Times New Roman" w:cs="Times New Roman"/>
          <w:b/>
          <w:bCs/>
          <w:i w:val="0"/>
          <w:color w:val="030303"/>
          <w:sz w:val="24"/>
          <w:szCs w:val="24"/>
          <w:bdr w:val="none" w:sz="0" w:space="0" w:color="auto" w:frame="1"/>
        </w:rPr>
        <w:t>scendência Darei Esta Terra” (Génese 12,7)</w:t>
      </w:r>
      <w:r w:rsidRPr="00DE75F5">
        <w:rPr>
          <w:rStyle w:val="nfase"/>
          <w:rFonts w:ascii="Times New Roman" w:hAnsi="Times New Roman" w:cs="Times New Roman"/>
          <w:bCs/>
          <w:i w:val="0"/>
          <w:color w:val="030303"/>
          <w:sz w:val="24"/>
          <w:szCs w:val="24"/>
          <w:bdr w:val="none" w:sz="0" w:space="0" w:color="auto" w:frame="1"/>
        </w:rPr>
        <w:t xml:space="preserve">. [Em linha]. Beira, 30 de abril de 2017. [Consultado a 11 de maio de 2017]. Disponível em </w:t>
      </w:r>
      <w:hyperlink r:id="rId121" w:history="1">
        <w:r w:rsidRPr="00DE75F5">
          <w:rPr>
            <w:rStyle w:val="Hiperligao"/>
            <w:rFonts w:ascii="Times New Roman" w:hAnsi="Times New Roman" w:cs="Times New Roman"/>
            <w:bCs/>
            <w:sz w:val="24"/>
            <w:szCs w:val="24"/>
            <w:bdr w:val="none" w:sz="0" w:space="0" w:color="auto" w:frame="1"/>
          </w:rPr>
          <w:t>http://www.comboniane.org/wp-content/uploads/2017/05/CartaPastoral_CEM.pdf</w:t>
        </w:r>
      </w:hyperlink>
      <w:r w:rsidRPr="00DE75F5">
        <w:rPr>
          <w:rStyle w:val="nfase"/>
          <w:rFonts w:ascii="Times New Roman" w:hAnsi="Times New Roman" w:cs="Times New Roman"/>
          <w:bCs/>
          <w:color w:val="030303"/>
          <w:sz w:val="24"/>
          <w:szCs w:val="24"/>
          <w:bdr w:val="none" w:sz="0" w:space="0" w:color="auto" w:frame="1"/>
        </w:rPr>
        <w:t xml:space="preserve">  </w:t>
      </w:r>
      <w:r w:rsidRPr="00DE75F5">
        <w:rPr>
          <w:rStyle w:val="nfase"/>
          <w:rFonts w:ascii="Times New Roman" w:hAnsi="Times New Roman" w:cs="Times New Roman"/>
          <w:color w:val="030303"/>
          <w:sz w:val="24"/>
          <w:szCs w:val="24"/>
          <w:bdr w:val="none" w:sz="0" w:space="0" w:color="auto" w:frame="1"/>
        </w:rPr>
        <w:t xml:space="preserve"> </w:t>
      </w:r>
    </w:p>
    <w:p w:rsidR="00926DCD"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INOCÊNCIO, Flávio G. I. </w:t>
      </w:r>
      <w:r w:rsidRPr="00DE75F5">
        <w:rPr>
          <w:rFonts w:ascii="Times New Roman" w:hAnsi="Times New Roman" w:cs="Times New Roman"/>
          <w:b/>
          <w:sz w:val="24"/>
          <w:szCs w:val="24"/>
        </w:rPr>
        <w:t>-</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 xml:space="preserve">A Organização dos Países Exportadores de Petróleo: O Caso </w:t>
      </w:r>
    </w:p>
    <w:p w:rsidR="00CE0863" w:rsidRPr="00DE75F5" w:rsidRDefault="00CE0863" w:rsidP="00926DCD">
      <w:pPr>
        <w:spacing w:after="0" w:line="360" w:lineRule="auto"/>
        <w:ind w:firstLine="720"/>
        <w:jc w:val="both"/>
        <w:rPr>
          <w:rFonts w:ascii="Times New Roman" w:hAnsi="Times New Roman" w:cs="Times New Roman"/>
          <w:b/>
          <w:sz w:val="24"/>
          <w:szCs w:val="24"/>
        </w:rPr>
      </w:pPr>
      <w:r w:rsidRPr="00DE75F5">
        <w:rPr>
          <w:rFonts w:ascii="Times New Roman" w:hAnsi="Times New Roman" w:cs="Times New Roman"/>
          <w:b/>
          <w:sz w:val="24"/>
          <w:szCs w:val="24"/>
        </w:rPr>
        <w:t xml:space="preserve">de </w:t>
      </w:r>
      <w:r w:rsidR="00926DCD">
        <w:rPr>
          <w:rFonts w:ascii="Times New Roman" w:hAnsi="Times New Roman" w:cs="Times New Roman"/>
          <w:b/>
          <w:sz w:val="24"/>
          <w:szCs w:val="24"/>
        </w:rPr>
        <w:t xml:space="preserve"> </w:t>
      </w:r>
      <w:r w:rsidRPr="00DE75F5">
        <w:rPr>
          <w:rFonts w:ascii="Times New Roman" w:hAnsi="Times New Roman" w:cs="Times New Roman"/>
          <w:b/>
          <w:sz w:val="24"/>
          <w:szCs w:val="24"/>
        </w:rPr>
        <w:t>Angola</w:t>
      </w:r>
      <w:r w:rsidRPr="00DE75F5">
        <w:rPr>
          <w:rFonts w:ascii="Times New Roman" w:hAnsi="Times New Roman" w:cs="Times New Roman"/>
          <w:sz w:val="24"/>
          <w:szCs w:val="24"/>
        </w:rPr>
        <w:t>. 1ª Edição. Lisboa: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Chiado Editora, 2015. ISBN: </w:t>
      </w:r>
      <w:r w:rsidRPr="00AC6DC4">
        <w:rPr>
          <w:rStyle w:val="Forte"/>
          <w:rFonts w:ascii="Times New Roman" w:hAnsi="Times New Roman" w:cs="Times New Roman"/>
          <w:b w:val="0"/>
          <w:sz w:val="24"/>
          <w:szCs w:val="24"/>
        </w:rPr>
        <w:t>978-989-51-3855-5.</w:t>
      </w:r>
    </w:p>
    <w:p w:rsidR="00926DCD" w:rsidRDefault="00CE0863" w:rsidP="004225E2">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INSTITUTO NACIONAL DE ESTATÍSTICA DE MOÇAMBIQUE – </w:t>
      </w:r>
      <w:r w:rsidR="00DB5FCF" w:rsidRPr="00DE75F5">
        <w:rPr>
          <w:rFonts w:ascii="Times New Roman" w:hAnsi="Times New Roman" w:cs="Times New Roman"/>
          <w:b/>
          <w:color w:val="000000" w:themeColor="text1"/>
          <w:sz w:val="24"/>
          <w:szCs w:val="24"/>
        </w:rPr>
        <w:t xml:space="preserve">Estatísticas do </w:t>
      </w:r>
    </w:p>
    <w:p w:rsidR="00CE0863" w:rsidRPr="00DE75F5" w:rsidRDefault="00CE0863" w:rsidP="00926DCD">
      <w:pPr>
        <w:pStyle w:val="Textodenotaderodap"/>
        <w:spacing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lastRenderedPageBreak/>
        <w:t xml:space="preserve">Distrito de Moatize. </w:t>
      </w:r>
      <w:r w:rsidRPr="00DE75F5">
        <w:rPr>
          <w:rFonts w:ascii="Times New Roman" w:hAnsi="Times New Roman" w:cs="Times New Roman"/>
          <w:bCs/>
          <w:color w:val="000000" w:themeColor="text1"/>
          <w:sz w:val="24"/>
          <w:szCs w:val="24"/>
        </w:rPr>
        <w:t>[Em linha].</w:t>
      </w:r>
      <w:r w:rsidR="00A06381" w:rsidRPr="00DE75F5">
        <w:rPr>
          <w:rFonts w:ascii="Times New Roman" w:hAnsi="Times New Roman" w:cs="Times New Roman"/>
          <w:color w:val="000000" w:themeColor="text1"/>
          <w:sz w:val="24"/>
          <w:szCs w:val="24"/>
        </w:rPr>
        <w:t xml:space="preserve"> Maputo, novembro de</w:t>
      </w:r>
      <w:r w:rsidRPr="00DE75F5">
        <w:rPr>
          <w:rFonts w:ascii="Times New Roman" w:hAnsi="Times New Roman" w:cs="Times New Roman"/>
          <w:color w:val="000000" w:themeColor="text1"/>
          <w:sz w:val="24"/>
          <w:szCs w:val="24"/>
        </w:rPr>
        <w:t xml:space="preserve"> 2013. [Consultado a 29 de junho de 2016]. Disponível </w:t>
      </w:r>
      <w:r w:rsidRPr="00DE75F5">
        <w:rPr>
          <w:rFonts w:ascii="Times New Roman" w:hAnsi="Times New Roman" w:cs="Times New Roman"/>
          <w:sz w:val="24"/>
          <w:szCs w:val="24"/>
        </w:rPr>
        <w:t xml:space="preserve">em </w:t>
      </w:r>
      <w:hyperlink r:id="rId122" w:history="1">
        <w:r w:rsidRPr="00DE75F5">
          <w:rPr>
            <w:rStyle w:val="Hiperligao"/>
            <w:rFonts w:ascii="Times New Roman" w:eastAsiaTheme="majorEastAsia" w:hAnsi="Times New Roman" w:cs="Times New Roman"/>
            <w:sz w:val="24"/>
            <w:szCs w:val="24"/>
          </w:rPr>
          <w:t>http://www.ine.gov.mz/estatisticas/estatisticas-territorias-distritais/tete/2011/distrito-de-moatize.pdf/view</w:t>
        </w:r>
      </w:hyperlink>
      <w:r w:rsidR="00DB5FCF" w:rsidRPr="00DE75F5">
        <w:rPr>
          <w:rFonts w:ascii="Times New Roman" w:hAnsi="Times New Roman" w:cs="Times New Roman"/>
          <w:sz w:val="24"/>
          <w:szCs w:val="24"/>
        </w:rPr>
        <w:t xml:space="preserve"> </w:t>
      </w:r>
    </w:p>
    <w:p w:rsidR="00926DCD"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Informação rápida.</w:t>
      </w:r>
      <w:r w:rsidRPr="00DE75F5">
        <w:rPr>
          <w:rFonts w:ascii="Times New Roman" w:hAnsi="Times New Roman" w:cs="Times New Roman"/>
          <w:sz w:val="24"/>
          <w:szCs w:val="24"/>
        </w:rPr>
        <w:t xml:space="preserve"> [Em linha]. </w:t>
      </w:r>
      <w:r w:rsidR="00FE484C" w:rsidRPr="00DE75F5">
        <w:rPr>
          <w:rFonts w:ascii="Times New Roman" w:hAnsi="Times New Roman" w:cs="Times New Roman"/>
          <w:sz w:val="24"/>
          <w:szCs w:val="24"/>
        </w:rPr>
        <w:t xml:space="preserve">Maputo: INE, 21 de fevereiro de 2017. </w:t>
      </w:r>
    </w:p>
    <w:p w:rsidR="0030175F" w:rsidRPr="00926DCD" w:rsidRDefault="00CE0863" w:rsidP="00926DCD">
      <w:pPr>
        <w:pStyle w:val="Textodenotaderodap"/>
        <w:spacing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 xml:space="preserve">[Consultado a 16 de maio de 2017]. Disponível na Internet: </w:t>
      </w:r>
      <w:hyperlink r:id="rId123" w:history="1">
        <w:r w:rsidRPr="00DE75F5">
          <w:rPr>
            <w:rStyle w:val="Hiperligao"/>
            <w:rFonts w:ascii="Times New Roman" w:eastAsiaTheme="majorEastAsia" w:hAnsi="Times New Roman" w:cs="Times New Roman"/>
            <w:sz w:val="24"/>
            <w:szCs w:val="24"/>
          </w:rPr>
          <w:t>http://www.ine.gov.mz/</w:t>
        </w:r>
      </w:hyperlink>
    </w:p>
    <w:p w:rsidR="0030175F" w:rsidRPr="00DE75F5" w:rsidRDefault="0030175F" w:rsidP="004225E2">
      <w:pPr>
        <w:pStyle w:val="Textodenotaderodap"/>
        <w:spacing w:line="360" w:lineRule="auto"/>
        <w:jc w:val="both"/>
        <w:rPr>
          <w:rFonts w:ascii="Times New Roman" w:hAnsi="Times New Roman" w:cs="Times New Roman"/>
          <w:sz w:val="24"/>
          <w:szCs w:val="24"/>
          <w:lang w:val="en-US"/>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Contas Nacionais (Ano Base 2009=100): 2º Trimestre</w:t>
      </w:r>
      <w:r w:rsidRPr="00DE75F5">
        <w:rPr>
          <w:rFonts w:ascii="Times New Roman" w:hAnsi="Times New Roman" w:cs="Times New Roman"/>
          <w:sz w:val="24"/>
          <w:szCs w:val="24"/>
        </w:rPr>
        <w:t xml:space="preserve">. </w:t>
      </w:r>
      <w:r w:rsidRPr="00DE75F5">
        <w:rPr>
          <w:rFonts w:ascii="Times New Roman" w:hAnsi="Times New Roman" w:cs="Times New Roman"/>
          <w:sz w:val="24"/>
          <w:szCs w:val="24"/>
          <w:lang w:val="en-US"/>
        </w:rPr>
        <w:t>Maputo: INE, 2017</w:t>
      </w:r>
      <w:r w:rsidR="009F3D47" w:rsidRPr="00DE75F5">
        <w:rPr>
          <w:rFonts w:ascii="Times New Roman" w:hAnsi="Times New Roman" w:cs="Times New Roman"/>
          <w:sz w:val="24"/>
          <w:szCs w:val="24"/>
          <w:lang w:val="en-US"/>
        </w:rPr>
        <w:t>.</w:t>
      </w:r>
    </w:p>
    <w:p w:rsidR="00CE0863" w:rsidRPr="00DE75F5" w:rsidRDefault="00CE0863" w:rsidP="004225E2">
      <w:pPr>
        <w:spacing w:after="0" w:line="360" w:lineRule="auto"/>
        <w:jc w:val="both"/>
        <w:rPr>
          <w:rFonts w:ascii="Times New Roman" w:hAnsi="Times New Roman" w:cs="Times New Roman"/>
          <w:color w:val="000000" w:themeColor="text1"/>
          <w:sz w:val="24"/>
          <w:szCs w:val="24"/>
          <w:lang w:val="en-US"/>
        </w:rPr>
      </w:pPr>
      <w:r w:rsidRPr="00DE75F5">
        <w:rPr>
          <w:rFonts w:ascii="Times New Roman" w:hAnsi="Times New Roman" w:cs="Times New Roman"/>
          <w:color w:val="000000" w:themeColor="text1"/>
          <w:sz w:val="24"/>
          <w:szCs w:val="24"/>
          <w:lang w:val="en-US"/>
        </w:rPr>
        <w:t xml:space="preserve">INTERNATIONAL WORKING GROUP OF SOVEREIGN WEALTH FUNDS – </w:t>
      </w:r>
    </w:p>
    <w:p w:rsidR="00CE0863" w:rsidRPr="00DE75F5" w:rsidRDefault="00CE0863" w:rsidP="004225E2">
      <w:pPr>
        <w:spacing w:after="0" w:line="360" w:lineRule="auto"/>
        <w:ind w:left="708"/>
        <w:jc w:val="both"/>
        <w:rPr>
          <w:rFonts w:ascii="Times New Roman" w:hAnsi="Times New Roman" w:cs="Times New Roman"/>
          <w:color w:val="393939"/>
          <w:sz w:val="24"/>
          <w:szCs w:val="24"/>
        </w:rPr>
      </w:pPr>
      <w:r w:rsidRPr="00DE75F5">
        <w:rPr>
          <w:rFonts w:ascii="Times New Roman" w:hAnsi="Times New Roman" w:cs="Times New Roman"/>
          <w:b/>
          <w:color w:val="000000" w:themeColor="text1"/>
          <w:sz w:val="24"/>
          <w:szCs w:val="24"/>
          <w:lang w:val="en-US"/>
        </w:rPr>
        <w:t>Sovereign Wealth Funds Generally Accepted Principles and Practices</w:t>
      </w:r>
      <w:r w:rsidRPr="00DE75F5">
        <w:rPr>
          <w:rFonts w:ascii="Times New Roman" w:hAnsi="Times New Roman" w:cs="Times New Roman"/>
          <w:color w:val="000000" w:themeColor="text1"/>
          <w:sz w:val="24"/>
          <w:szCs w:val="24"/>
          <w:lang w:val="en-US"/>
        </w:rPr>
        <w:t xml:space="preserve">. </w:t>
      </w:r>
      <w:r w:rsidR="009D4994" w:rsidRPr="00DE75F5">
        <w:rPr>
          <w:rFonts w:ascii="Times New Roman" w:hAnsi="Times New Roman" w:cs="Times New Roman"/>
          <w:sz w:val="24"/>
          <w:szCs w:val="24"/>
        </w:rPr>
        <w:t xml:space="preserve">[Em Linha]. London, </w:t>
      </w:r>
      <w:r w:rsidR="00053759" w:rsidRPr="00DE75F5">
        <w:rPr>
          <w:rFonts w:ascii="Times New Roman" w:hAnsi="Times New Roman" w:cs="Times New Roman"/>
          <w:sz w:val="24"/>
          <w:szCs w:val="24"/>
        </w:rPr>
        <w:t>O</w:t>
      </w:r>
      <w:r w:rsidRPr="00DE75F5">
        <w:rPr>
          <w:rFonts w:ascii="Times New Roman" w:hAnsi="Times New Roman" w:cs="Times New Roman"/>
          <w:sz w:val="24"/>
          <w:szCs w:val="24"/>
        </w:rPr>
        <w:t xml:space="preserve">ctober 2008. [Consultado a 19 de outubro de 2016]. Disponível em </w:t>
      </w:r>
      <w:hyperlink r:id="rId124" w:history="1">
        <w:r w:rsidRPr="00DE75F5">
          <w:rPr>
            <w:rStyle w:val="Hiperligao"/>
            <w:rFonts w:ascii="Times New Roman" w:hAnsi="Times New Roman" w:cs="Times New Roman"/>
            <w:sz w:val="24"/>
            <w:szCs w:val="24"/>
          </w:rPr>
          <w:t>http://www.iwg-swf.org/pubs/eng/santiagoprinciples.pdf</w:t>
        </w:r>
      </w:hyperlink>
    </w:p>
    <w:p w:rsidR="00D7035A" w:rsidRPr="00DE75F5" w:rsidRDefault="00BC7041"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color w:val="000000" w:themeColor="text1"/>
          <w:sz w:val="24"/>
          <w:szCs w:val="24"/>
        </w:rPr>
        <w:t xml:space="preserve">JAHAN, Selim; </w:t>
      </w:r>
      <w:r w:rsidR="001C50C5" w:rsidRPr="00DE75F5">
        <w:rPr>
          <w:rFonts w:ascii="Times New Roman" w:hAnsi="Times New Roman" w:cs="Times New Roman"/>
          <w:color w:val="000000" w:themeColor="text1"/>
          <w:sz w:val="24"/>
          <w:szCs w:val="24"/>
        </w:rPr>
        <w:t>JESPERSEN, Eva</w:t>
      </w:r>
      <w:r w:rsidR="00D7035A" w:rsidRPr="00DE75F5">
        <w:rPr>
          <w:rFonts w:ascii="Times New Roman" w:hAnsi="Times New Roman" w:cs="Times New Roman"/>
          <w:color w:val="000000" w:themeColor="text1"/>
          <w:sz w:val="24"/>
          <w:szCs w:val="24"/>
        </w:rPr>
        <w:t xml:space="preserve"> (Direção)</w:t>
      </w:r>
      <w:r w:rsidR="00D7035A" w:rsidRPr="00DE75F5">
        <w:rPr>
          <w:rFonts w:ascii="Times New Roman" w:hAnsi="Times New Roman" w:cs="Times New Roman"/>
          <w:b/>
          <w:color w:val="000000" w:themeColor="text1"/>
          <w:sz w:val="24"/>
          <w:szCs w:val="24"/>
        </w:rPr>
        <w:t xml:space="preserve"> </w:t>
      </w:r>
      <w:r w:rsidR="001C50C5" w:rsidRPr="00DE75F5">
        <w:rPr>
          <w:rFonts w:ascii="Times New Roman" w:hAnsi="Times New Roman" w:cs="Times New Roman"/>
          <w:b/>
          <w:sz w:val="24"/>
          <w:szCs w:val="24"/>
        </w:rPr>
        <w:t>-</w:t>
      </w:r>
      <w:r w:rsidR="001C50C5" w:rsidRPr="00DE75F5">
        <w:rPr>
          <w:rFonts w:ascii="Times New Roman" w:hAnsi="Times New Roman" w:cs="Times New Roman"/>
          <w:sz w:val="24"/>
          <w:szCs w:val="24"/>
        </w:rPr>
        <w:t xml:space="preserve"> </w:t>
      </w:r>
      <w:r w:rsidR="001C50C5" w:rsidRPr="00DE75F5">
        <w:rPr>
          <w:rFonts w:ascii="Times New Roman" w:hAnsi="Times New Roman" w:cs="Times New Roman"/>
          <w:b/>
          <w:sz w:val="24"/>
          <w:szCs w:val="24"/>
        </w:rPr>
        <w:t xml:space="preserve">Informe sobre Desarrolo Humano 2016: </w:t>
      </w:r>
    </w:p>
    <w:p w:rsidR="001C054B" w:rsidRPr="00DE75F5" w:rsidRDefault="001C50C5"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Desarrolo humano para todas las personas. </w:t>
      </w:r>
      <w:r w:rsidRPr="00DE75F5">
        <w:rPr>
          <w:rFonts w:ascii="Times New Roman" w:hAnsi="Times New Roman" w:cs="Times New Roman"/>
          <w:sz w:val="24"/>
          <w:szCs w:val="24"/>
        </w:rPr>
        <w:t xml:space="preserve">[Em linha]. </w:t>
      </w:r>
      <w:r w:rsidR="002A1791" w:rsidRPr="00DE75F5">
        <w:rPr>
          <w:rFonts w:ascii="Times New Roman" w:hAnsi="Times New Roman" w:cs="Times New Roman"/>
          <w:sz w:val="24"/>
          <w:szCs w:val="24"/>
        </w:rPr>
        <w:t>Nueva York</w:t>
      </w:r>
      <w:r w:rsidRPr="00DE75F5">
        <w:rPr>
          <w:rFonts w:ascii="Times New Roman" w:hAnsi="Times New Roman" w:cs="Times New Roman"/>
          <w:sz w:val="24"/>
          <w:szCs w:val="24"/>
        </w:rPr>
        <w:t>: Programa das Nações Unidas para o Desenvolvimento</w:t>
      </w:r>
      <w:r w:rsidR="007F3622" w:rsidRPr="00DE75F5">
        <w:rPr>
          <w:rFonts w:ascii="Times New Roman" w:hAnsi="Times New Roman" w:cs="Times New Roman"/>
          <w:sz w:val="24"/>
          <w:szCs w:val="24"/>
        </w:rPr>
        <w:t xml:space="preserve"> (PNUD)</w:t>
      </w:r>
      <w:r w:rsidR="002A1791" w:rsidRPr="00DE75F5">
        <w:rPr>
          <w:rFonts w:ascii="Times New Roman" w:hAnsi="Times New Roman" w:cs="Times New Roman"/>
          <w:sz w:val="24"/>
          <w:szCs w:val="24"/>
        </w:rPr>
        <w:t xml:space="preserve">, 2016. </w:t>
      </w:r>
      <w:r w:rsidRPr="00DE75F5">
        <w:rPr>
          <w:rFonts w:ascii="Times New Roman" w:hAnsi="Times New Roman" w:cs="Times New Roman"/>
          <w:sz w:val="24"/>
          <w:szCs w:val="24"/>
        </w:rPr>
        <w:t xml:space="preserve">[Consultado a 2 de agosto de 2017]. Disponível em </w:t>
      </w:r>
      <w:hyperlink r:id="rId125" w:history="1">
        <w:r w:rsidRPr="00DE75F5">
          <w:rPr>
            <w:rStyle w:val="Hiperligao"/>
            <w:rFonts w:ascii="Times New Roman" w:hAnsi="Times New Roman" w:cs="Times New Roman"/>
            <w:sz w:val="24"/>
            <w:szCs w:val="24"/>
          </w:rPr>
          <w:t>http://hdr.undp.org/sites/default/files/HDR2016_SP_Overview_Web.pdf</w:t>
        </w:r>
      </w:hyperlink>
      <w:r w:rsidR="002A1791" w:rsidRPr="00DE75F5">
        <w:rPr>
          <w:rFonts w:ascii="Times New Roman" w:hAnsi="Times New Roman" w:cs="Times New Roman"/>
          <w:sz w:val="24"/>
          <w:szCs w:val="24"/>
        </w:rPr>
        <w:t xml:space="preserve"> </w:t>
      </w:r>
      <w:r w:rsidR="002A1791" w:rsidRPr="00DE75F5">
        <w:rPr>
          <w:rFonts w:ascii="Times New Roman" w:hAnsi="Times New Roman" w:cs="Times New Roman"/>
          <w:color w:val="000000" w:themeColor="text1"/>
          <w:sz w:val="24"/>
          <w:szCs w:val="24"/>
        </w:rPr>
        <w:t>ISBN: 978-92-1-326064-7</w:t>
      </w:r>
    </w:p>
    <w:p w:rsidR="00CE0863" w:rsidRPr="00DE75F5" w:rsidRDefault="00493797"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JERONYMO, Alexandre Cosme José; BERMANN, Célio; </w:t>
      </w:r>
      <w:r w:rsidR="00CE0863" w:rsidRPr="00DE75F5">
        <w:rPr>
          <w:rFonts w:ascii="Times New Roman" w:hAnsi="Times New Roman" w:cs="Times New Roman"/>
          <w:sz w:val="24"/>
          <w:szCs w:val="24"/>
        </w:rPr>
        <w:t xml:space="preserve">GUY-GUERRA, Sinclair </w:t>
      </w:r>
    </w:p>
    <w:p w:rsidR="0069707D"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sz w:val="24"/>
          <w:szCs w:val="24"/>
        </w:rPr>
        <w:t xml:space="preserve">Mallet </w:t>
      </w:r>
      <w:r w:rsidRPr="00DE75F5">
        <w:rPr>
          <w:rFonts w:ascii="Times New Roman" w:hAnsi="Times New Roman" w:cs="Times New Roman"/>
          <w:b/>
          <w:sz w:val="24"/>
          <w:szCs w:val="24"/>
        </w:rPr>
        <w:t>-</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Deslocamentos, itinerários e destinos de populações atingidas por Barragens: UHE Tijuco Alto, SP – PR</w:t>
      </w:r>
      <w:r w:rsidRPr="00DE75F5">
        <w:rPr>
          <w:rFonts w:ascii="Times New Roman" w:hAnsi="Times New Roman" w:cs="Times New Roman"/>
          <w:sz w:val="24"/>
          <w:szCs w:val="24"/>
        </w:rPr>
        <w:t xml:space="preserve">. [Em linha]. </w:t>
      </w:r>
      <w:r w:rsidR="00495849" w:rsidRPr="00DE75F5">
        <w:rPr>
          <w:rFonts w:ascii="Times New Roman" w:hAnsi="Times New Roman" w:cs="Times New Roman"/>
          <w:sz w:val="24"/>
          <w:szCs w:val="24"/>
        </w:rPr>
        <w:t xml:space="preserve">Paraná: Editora da Universidade Federal do Paraná (UFPR). </w:t>
      </w:r>
      <w:r w:rsidRPr="00DE75F5">
        <w:rPr>
          <w:rFonts w:ascii="Times New Roman" w:hAnsi="Times New Roman" w:cs="Times New Roman"/>
          <w:sz w:val="24"/>
          <w:szCs w:val="24"/>
        </w:rPr>
        <w:t>Des</w:t>
      </w:r>
      <w:r w:rsidR="00495849" w:rsidRPr="00DE75F5">
        <w:rPr>
          <w:rFonts w:ascii="Times New Roman" w:hAnsi="Times New Roman" w:cs="Times New Roman"/>
          <w:sz w:val="24"/>
          <w:szCs w:val="24"/>
        </w:rPr>
        <w:t>envolvimento e Meio Ambiente, número 25, pp. 133-152, janeiro</w:t>
      </w:r>
      <w:r w:rsidRPr="00DE75F5">
        <w:rPr>
          <w:rFonts w:ascii="Times New Roman" w:hAnsi="Times New Roman" w:cs="Times New Roman"/>
          <w:sz w:val="24"/>
          <w:szCs w:val="24"/>
        </w:rPr>
        <w:t>/</w:t>
      </w:r>
      <w:r w:rsidR="00495849" w:rsidRPr="00DE75F5">
        <w:rPr>
          <w:rFonts w:ascii="Times New Roman" w:hAnsi="Times New Roman" w:cs="Times New Roman"/>
          <w:sz w:val="24"/>
          <w:szCs w:val="24"/>
        </w:rPr>
        <w:t>junho</w:t>
      </w:r>
      <w:r w:rsidRPr="00DE75F5">
        <w:rPr>
          <w:rFonts w:ascii="Times New Roman" w:hAnsi="Times New Roman" w:cs="Times New Roman"/>
          <w:sz w:val="24"/>
          <w:szCs w:val="24"/>
        </w:rPr>
        <w:t xml:space="preserve"> 2012. [Consultado a 8 de abril de 2017]. Disponível em </w:t>
      </w:r>
      <w:hyperlink r:id="rId126" w:history="1">
        <w:r w:rsidRPr="00DE75F5">
          <w:rPr>
            <w:rStyle w:val="Hiperligao"/>
            <w:rFonts w:ascii="Times New Roman" w:eastAsiaTheme="majorEastAsia" w:hAnsi="Times New Roman" w:cs="Times New Roman"/>
            <w:sz w:val="24"/>
            <w:szCs w:val="24"/>
          </w:rPr>
          <w:t>http://revistas.ufpr.br/made/article/viewFile/25273/18579</w:t>
        </w:r>
      </w:hyperlink>
      <w:r w:rsidR="00547B51" w:rsidRPr="00DE75F5">
        <w:rPr>
          <w:rFonts w:ascii="Times New Roman" w:hAnsi="Times New Roman" w:cs="Times New Roman"/>
          <w:sz w:val="24"/>
          <w:szCs w:val="24"/>
        </w:rPr>
        <w:t xml:space="preserve"> </w:t>
      </w:r>
    </w:p>
    <w:p w:rsidR="00DB5FCF"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bCs/>
          <w:caps/>
          <w:sz w:val="24"/>
          <w:szCs w:val="24"/>
          <w:bdr w:val="none" w:sz="0" w:space="0" w:color="auto" w:frame="1"/>
          <w:shd w:val="clear" w:color="auto" w:fill="FFFFFF"/>
        </w:rPr>
        <w:t>JESUS,</w:t>
      </w:r>
      <w:r w:rsidRPr="00DE75F5">
        <w:rPr>
          <w:rFonts w:ascii="Times New Roman" w:hAnsi="Times New Roman" w:cs="Times New Roman"/>
          <w:sz w:val="24"/>
          <w:szCs w:val="24"/>
        </w:rPr>
        <w:t xml:space="preserve"> </w:t>
      </w:r>
      <w:r w:rsidRPr="00DE75F5">
        <w:rPr>
          <w:rFonts w:ascii="Times New Roman" w:hAnsi="Times New Roman" w:cs="Times New Roman"/>
          <w:bCs/>
          <w:sz w:val="24"/>
          <w:szCs w:val="24"/>
          <w:bdr w:val="none" w:sz="0" w:space="0" w:color="auto" w:frame="1"/>
          <w:shd w:val="clear" w:color="auto" w:fill="FFFFFF"/>
        </w:rPr>
        <w:t>André Tanque</w:t>
      </w:r>
      <w:r w:rsidRPr="00DE75F5">
        <w:rPr>
          <w:rStyle w:val="apple-converted-space"/>
          <w:rFonts w:ascii="Times New Roman" w:hAnsi="Times New Roman" w:cs="Times New Roman"/>
          <w:color w:val="000000" w:themeColor="text1"/>
          <w:sz w:val="24"/>
          <w:szCs w:val="24"/>
          <w:shd w:val="clear" w:color="auto" w:fill="FFFFFF"/>
        </w:rPr>
        <w:t xml:space="preserve"> - </w:t>
      </w:r>
      <w:r w:rsidRPr="00DE75F5">
        <w:rPr>
          <w:rFonts w:ascii="Times New Roman" w:hAnsi="Times New Roman" w:cs="Times New Roman"/>
          <w:b/>
          <w:sz w:val="24"/>
          <w:szCs w:val="24"/>
          <w:shd w:val="clear" w:color="auto" w:fill="FFFFFF"/>
        </w:rPr>
        <w:t>Conheça os maiores fundos soberanos do mundo.</w:t>
      </w:r>
      <w:r w:rsidRPr="00DE75F5">
        <w:rPr>
          <w:rFonts w:ascii="Times New Roman" w:hAnsi="Times New Roman" w:cs="Times New Roman"/>
          <w:sz w:val="24"/>
          <w:szCs w:val="24"/>
          <w:shd w:val="clear" w:color="auto" w:fill="FFFFFF"/>
        </w:rPr>
        <w:t xml:space="preserve"> [Em</w:t>
      </w:r>
      <w:r w:rsidR="00DB5FCF" w:rsidRPr="00DE75F5">
        <w:rPr>
          <w:rFonts w:ascii="Times New Roman" w:hAnsi="Times New Roman" w:cs="Times New Roman"/>
          <w:sz w:val="24"/>
          <w:szCs w:val="24"/>
          <w:shd w:val="clear" w:color="auto" w:fill="FFFFFF"/>
        </w:rPr>
        <w:t xml:space="preserve"> </w:t>
      </w:r>
      <w:r w:rsidRPr="00DE75F5">
        <w:rPr>
          <w:rFonts w:ascii="Times New Roman" w:hAnsi="Times New Roman" w:cs="Times New Roman"/>
          <w:sz w:val="24"/>
          <w:szCs w:val="24"/>
          <w:shd w:val="clear" w:color="auto" w:fill="FFFFFF"/>
        </w:rPr>
        <w:t>linha].</w:t>
      </w:r>
      <w:r w:rsidRPr="00DE75F5">
        <w:rPr>
          <w:rFonts w:ascii="Times New Roman" w:hAnsi="Times New Roman" w:cs="Times New Roman"/>
          <w:b/>
          <w:sz w:val="24"/>
          <w:szCs w:val="24"/>
        </w:rPr>
        <w:t xml:space="preserve"> </w:t>
      </w:r>
    </w:p>
    <w:p w:rsidR="00CE0863" w:rsidRPr="00DE75F5" w:rsidRDefault="00085D49" w:rsidP="004225E2">
      <w:pPr>
        <w:spacing w:after="0" w:line="360" w:lineRule="auto"/>
        <w:ind w:left="720"/>
        <w:jc w:val="both"/>
        <w:rPr>
          <w:rFonts w:ascii="Times New Roman" w:hAnsi="Times New Roman" w:cs="Times New Roman"/>
          <w:b/>
          <w:sz w:val="24"/>
          <w:szCs w:val="24"/>
          <w:shd w:val="clear" w:color="auto" w:fill="FFFFFF"/>
        </w:rPr>
      </w:pPr>
      <w:r w:rsidRPr="00DE75F5">
        <w:rPr>
          <w:rFonts w:ascii="Times New Roman" w:hAnsi="Times New Roman" w:cs="Times New Roman"/>
          <w:sz w:val="24"/>
          <w:szCs w:val="24"/>
        </w:rPr>
        <w:t xml:space="preserve">Lisboa: </w:t>
      </w:r>
      <w:r w:rsidR="00CE0863" w:rsidRPr="00DE75F5">
        <w:rPr>
          <w:rFonts w:ascii="Times New Roman" w:hAnsi="Times New Roman" w:cs="Times New Roman"/>
          <w:sz w:val="24"/>
          <w:szCs w:val="24"/>
        </w:rPr>
        <w:t>Jornal de Negócios, 09 de abril de 2016. [Consu</w:t>
      </w:r>
      <w:r w:rsidR="00DB5FCF" w:rsidRPr="00DE75F5">
        <w:rPr>
          <w:rFonts w:ascii="Times New Roman" w:hAnsi="Times New Roman" w:cs="Times New Roman"/>
          <w:sz w:val="24"/>
          <w:szCs w:val="24"/>
        </w:rPr>
        <w:t xml:space="preserve">ltado a 19 de outubro de 2016]. </w:t>
      </w:r>
      <w:r w:rsidR="00CE0863" w:rsidRPr="00DE75F5">
        <w:rPr>
          <w:rFonts w:ascii="Times New Roman" w:hAnsi="Times New Roman" w:cs="Times New Roman"/>
          <w:sz w:val="24"/>
          <w:szCs w:val="24"/>
        </w:rPr>
        <w:t xml:space="preserve">Disponível em </w:t>
      </w:r>
      <w:hyperlink r:id="rId127" w:history="1">
        <w:r w:rsidR="00CE0863" w:rsidRPr="00DE75F5">
          <w:rPr>
            <w:rStyle w:val="Hiperligao"/>
            <w:rFonts w:ascii="Times New Roman" w:hAnsi="Times New Roman" w:cs="Times New Roman"/>
            <w:sz w:val="24"/>
            <w:szCs w:val="24"/>
          </w:rPr>
          <w:t>http://www.jornaldenegocios.pt/mercados/fundos_de_investimento/detalhe/conheca_os_maiores_fundos_soberanos_do_mundo.html</w:t>
        </w:r>
      </w:hyperlink>
    </w:p>
    <w:p w:rsidR="00CE0863" w:rsidRPr="00DE75F5" w:rsidRDefault="00493797" w:rsidP="004225E2">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JONES, Tim; </w:t>
      </w:r>
      <w:r w:rsidR="00CE0863" w:rsidRPr="00DE75F5">
        <w:rPr>
          <w:rFonts w:ascii="Times New Roman" w:hAnsi="Times New Roman" w:cs="Times New Roman"/>
          <w:sz w:val="24"/>
          <w:szCs w:val="24"/>
        </w:rPr>
        <w:t xml:space="preserve">RIBEIRO, Daniel – </w:t>
      </w:r>
      <w:r w:rsidR="00CE0863" w:rsidRPr="00DE75F5">
        <w:rPr>
          <w:rFonts w:ascii="Times New Roman" w:hAnsi="Times New Roman" w:cs="Times New Roman"/>
          <w:b/>
          <w:sz w:val="24"/>
          <w:szCs w:val="24"/>
        </w:rPr>
        <w:t>A Economia do Carvão: onde estão os benefícios?</w:t>
      </w:r>
      <w:r w:rsidR="00CE0863" w:rsidRPr="00DE75F5">
        <w:rPr>
          <w:rFonts w:ascii="Times New Roman" w:hAnsi="Times New Roman" w:cs="Times New Roman"/>
          <w:sz w:val="24"/>
          <w:szCs w:val="24"/>
        </w:rPr>
        <w:t xml:space="preserve"> </w:t>
      </w:r>
    </w:p>
    <w:p w:rsidR="00CE0863" w:rsidRPr="00DE75F5" w:rsidRDefault="00CE0863" w:rsidP="004225E2">
      <w:pPr>
        <w:shd w:val="clear" w:color="auto" w:fill="FFFFFF" w:themeFill="background1"/>
        <w:autoSpaceDE w:val="0"/>
        <w:autoSpaceDN w:val="0"/>
        <w:adjustRightInd w:val="0"/>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M</w:t>
      </w:r>
      <w:r w:rsidR="00DB5FCF" w:rsidRPr="00DE75F5">
        <w:rPr>
          <w:rFonts w:ascii="Times New Roman" w:hAnsi="Times New Roman" w:cs="Times New Roman"/>
          <w:sz w:val="24"/>
          <w:szCs w:val="24"/>
        </w:rPr>
        <w:t>aputo: Justiça Ambiental, 2016.</w:t>
      </w:r>
    </w:p>
    <w:p w:rsidR="00CE0863" w:rsidRPr="00DE75F5" w:rsidRDefault="00CE0863" w:rsidP="004225E2">
      <w:pPr>
        <w:spacing w:after="0" w:line="360" w:lineRule="auto"/>
        <w:jc w:val="both"/>
        <w:rPr>
          <w:rFonts w:ascii="Times New Roman" w:hAnsi="Times New Roman" w:cs="Times New Roman"/>
          <w:bCs/>
          <w:color w:val="000000"/>
          <w:sz w:val="24"/>
          <w:szCs w:val="24"/>
        </w:rPr>
      </w:pPr>
      <w:r w:rsidRPr="00DE75F5">
        <w:rPr>
          <w:rStyle w:val="nfase"/>
          <w:rFonts w:ascii="Times New Roman" w:eastAsiaTheme="majorEastAsia" w:hAnsi="Times New Roman" w:cs="Times New Roman"/>
          <w:bCs/>
          <w:i w:val="0"/>
          <w:color w:val="000000" w:themeColor="text1"/>
          <w:sz w:val="24"/>
          <w:szCs w:val="24"/>
        </w:rPr>
        <w:t>JORNAL DE ANGOLA</w:t>
      </w:r>
      <w:r w:rsidRPr="00DE75F5">
        <w:rPr>
          <w:rStyle w:val="apple-converted-space"/>
          <w:rFonts w:ascii="Times New Roman" w:hAnsi="Times New Roman" w:cs="Times New Roman"/>
          <w:color w:val="000000" w:themeColor="text1"/>
          <w:sz w:val="24"/>
          <w:szCs w:val="24"/>
        </w:rPr>
        <w:t xml:space="preserve"> </w:t>
      </w:r>
      <w:r w:rsidRPr="00DE75F5">
        <w:rPr>
          <w:rStyle w:val="apple-converted-space"/>
          <w:rFonts w:ascii="Times New Roman" w:eastAsiaTheme="majorEastAsia" w:hAnsi="Times New Roman" w:cs="Times New Roman"/>
          <w:color w:val="000000" w:themeColor="text1"/>
          <w:sz w:val="24"/>
          <w:szCs w:val="24"/>
        </w:rPr>
        <w:t>–</w:t>
      </w:r>
      <w:r w:rsidRPr="00DE75F5">
        <w:rPr>
          <w:rStyle w:val="apple-converted-space"/>
          <w:rFonts w:ascii="Times New Roman" w:hAnsi="Times New Roman" w:cs="Times New Roman"/>
          <w:color w:val="000000" w:themeColor="text1"/>
          <w:sz w:val="24"/>
          <w:szCs w:val="24"/>
        </w:rPr>
        <w:t xml:space="preserve"> </w:t>
      </w:r>
      <w:r w:rsidRPr="00DE75F5">
        <w:rPr>
          <w:rFonts w:ascii="Times New Roman" w:hAnsi="Times New Roman" w:cs="Times New Roman"/>
          <w:b/>
          <w:bCs/>
          <w:color w:val="000000"/>
          <w:sz w:val="24"/>
          <w:szCs w:val="24"/>
        </w:rPr>
        <w:t>Divisão de etnias em África factor de conflitos e tensões</w:t>
      </w:r>
      <w:r w:rsidRPr="00DE75F5">
        <w:rPr>
          <w:rFonts w:ascii="Times New Roman" w:hAnsi="Times New Roman" w:cs="Times New Roman"/>
          <w:bCs/>
          <w:color w:val="000000"/>
          <w:sz w:val="24"/>
          <w:szCs w:val="24"/>
        </w:rPr>
        <w:t xml:space="preserve">. </w:t>
      </w:r>
    </w:p>
    <w:p w:rsidR="00CE0863" w:rsidRPr="00DE75F5" w:rsidRDefault="00CE0863" w:rsidP="004225E2">
      <w:pPr>
        <w:spacing w:after="0" w:line="360" w:lineRule="auto"/>
        <w:ind w:left="708"/>
        <w:jc w:val="both"/>
        <w:rPr>
          <w:rFonts w:ascii="Times New Roman" w:hAnsi="Times New Roman" w:cs="Times New Roman"/>
          <w:bCs/>
          <w:color w:val="0000FF" w:themeColor="hyperlink"/>
          <w:sz w:val="24"/>
          <w:szCs w:val="24"/>
          <w:u w:val="single"/>
        </w:rPr>
      </w:pPr>
      <w:r w:rsidRPr="00DE75F5">
        <w:rPr>
          <w:rFonts w:ascii="Times New Roman" w:hAnsi="Times New Roman" w:cs="Times New Roman"/>
          <w:bCs/>
          <w:color w:val="000000"/>
          <w:sz w:val="24"/>
          <w:szCs w:val="24"/>
        </w:rPr>
        <w:t xml:space="preserve">[Em linha]. Luanda: Agência de Angola, 01 de agosto de 2011. [Consultado a 07 de dezembro de 2016]. Disponível em </w:t>
      </w:r>
      <w:hyperlink r:id="rId128" w:history="1">
        <w:r w:rsidRPr="00DE75F5">
          <w:rPr>
            <w:rStyle w:val="Hiperligao"/>
            <w:rFonts w:ascii="Times New Roman" w:hAnsi="Times New Roman" w:cs="Times New Roman"/>
            <w:bCs/>
            <w:sz w:val="24"/>
            <w:szCs w:val="24"/>
          </w:rPr>
          <w:t>http://jornaldeangola.sapo.ao/politica/divisao_de_etnias_em_africa_factor_de_conflitos_e_tensoes</w:t>
        </w:r>
      </w:hyperlink>
    </w:p>
    <w:p w:rsidR="00DB5FCF" w:rsidRPr="00DE75F5" w:rsidRDefault="00CE0863" w:rsidP="004225E2">
      <w:pPr>
        <w:pStyle w:val="Default"/>
        <w:spacing w:line="360" w:lineRule="auto"/>
        <w:jc w:val="both"/>
        <w:rPr>
          <w:b/>
          <w:bCs/>
        </w:rPr>
      </w:pPr>
      <w:r w:rsidRPr="00DE75F5">
        <w:lastRenderedPageBreak/>
        <w:t xml:space="preserve">KABEMBA, Claude Kambuya - </w:t>
      </w:r>
      <w:r w:rsidRPr="00DE75F5">
        <w:rPr>
          <w:b/>
          <w:bCs/>
        </w:rPr>
        <w:t>Democratisation and the Po</w:t>
      </w:r>
      <w:r w:rsidR="00DB5FCF" w:rsidRPr="00DE75F5">
        <w:rPr>
          <w:b/>
          <w:bCs/>
        </w:rPr>
        <w:t xml:space="preserve">litical Economy of a </w:t>
      </w:r>
    </w:p>
    <w:p w:rsidR="00CE0863" w:rsidRPr="00DE75F5" w:rsidRDefault="00CE0863" w:rsidP="004225E2">
      <w:pPr>
        <w:pStyle w:val="Default"/>
        <w:spacing w:line="360" w:lineRule="auto"/>
        <w:ind w:left="720"/>
        <w:jc w:val="both"/>
        <w:rPr>
          <w:b/>
          <w:bCs/>
          <w:lang w:val="pt-PT"/>
        </w:rPr>
      </w:pPr>
      <w:r w:rsidRPr="00DE75F5">
        <w:rPr>
          <w:b/>
          <w:bCs/>
        </w:rPr>
        <w:t xml:space="preserve">Dysfunctional State: The Case of the Democratic Republic of Congo. </w:t>
      </w:r>
      <w:r w:rsidR="00053759" w:rsidRPr="00DE75F5">
        <w:rPr>
          <w:bCs/>
          <w:lang w:val="pt-PT"/>
        </w:rPr>
        <w:t>Johannesburg, J</w:t>
      </w:r>
      <w:r w:rsidRPr="00DE75F5">
        <w:rPr>
          <w:bCs/>
          <w:lang w:val="pt-PT"/>
        </w:rPr>
        <w:t xml:space="preserve">uly 2011. Tese de Doutoramento. </w:t>
      </w:r>
      <w:r w:rsidRPr="00DE75F5">
        <w:rPr>
          <w:lang w:val="pt-PT"/>
        </w:rPr>
        <w:t>University of Witwatersrand.</w:t>
      </w:r>
    </w:p>
    <w:p w:rsidR="00DB5FCF" w:rsidRPr="00DE75F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KOMMERSANT – </w:t>
      </w:r>
      <w:r w:rsidRPr="00DE75F5">
        <w:rPr>
          <w:rFonts w:ascii="Times New Roman" w:hAnsi="Times New Roman" w:cs="Times New Roman"/>
          <w:b/>
          <w:color w:val="000000" w:themeColor="text1"/>
          <w:sz w:val="24"/>
          <w:szCs w:val="24"/>
        </w:rPr>
        <w:t>África: Guerra y recursos minerales</w:t>
      </w:r>
      <w:r w:rsidR="00887319" w:rsidRPr="00DE75F5">
        <w:rPr>
          <w:rFonts w:ascii="Times New Roman" w:hAnsi="Times New Roman" w:cs="Times New Roman"/>
          <w:color w:val="000000" w:themeColor="text1"/>
          <w:sz w:val="24"/>
          <w:szCs w:val="24"/>
        </w:rPr>
        <w:t xml:space="preserve">. [Em </w:t>
      </w:r>
      <w:r w:rsidRPr="00DE75F5">
        <w:rPr>
          <w:rFonts w:ascii="Times New Roman" w:hAnsi="Times New Roman" w:cs="Times New Roman"/>
          <w:color w:val="000000" w:themeColor="text1"/>
          <w:sz w:val="24"/>
          <w:szCs w:val="24"/>
        </w:rPr>
        <w:t xml:space="preserve">linha]. </w:t>
      </w:r>
      <w:r w:rsidR="00CD7FB3" w:rsidRPr="00DE75F5">
        <w:rPr>
          <w:rFonts w:ascii="Times New Roman" w:hAnsi="Times New Roman" w:cs="Times New Roman"/>
          <w:color w:val="000000" w:themeColor="text1"/>
          <w:sz w:val="24"/>
          <w:szCs w:val="24"/>
        </w:rPr>
        <w:t>Rio de Janeiro</w:t>
      </w:r>
      <w:r w:rsidR="00887319"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color w:val="000000" w:themeColor="text1"/>
          <w:sz w:val="24"/>
          <w:szCs w:val="24"/>
        </w:rPr>
        <w:t xml:space="preserve">05 de </w:t>
      </w:r>
    </w:p>
    <w:p w:rsidR="00CE0863" w:rsidRPr="004225E2" w:rsidRDefault="00CE0863" w:rsidP="004225E2">
      <w:pPr>
        <w:spacing w:after="0"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outubro de 2016. [Consultado a 17 de outubro de 2016]. Disponível em </w:t>
      </w:r>
      <w:hyperlink r:id="rId129" w:history="1">
        <w:r w:rsidRPr="004225E2">
          <w:rPr>
            <w:rStyle w:val="Hiperligao"/>
            <w:rFonts w:ascii="Times New Roman" w:hAnsi="Times New Roman" w:cs="Times New Roman"/>
            <w:sz w:val="24"/>
            <w:szCs w:val="24"/>
          </w:rPr>
          <w:t>https://mundo.sputniknews.com/prensa/201610021063823660-africa-congo-recursos/</w:t>
        </w:r>
      </w:hyperlink>
    </w:p>
    <w:p w:rsidR="00F745C0" w:rsidRPr="004225E2" w:rsidRDefault="00CE0863" w:rsidP="004225E2">
      <w:pPr>
        <w:pStyle w:val="Default"/>
        <w:spacing w:line="360" w:lineRule="auto"/>
        <w:jc w:val="both"/>
        <w:rPr>
          <w:b/>
          <w:color w:val="000000" w:themeColor="text1"/>
          <w:lang w:val="pt-PT"/>
        </w:rPr>
      </w:pPr>
      <w:r w:rsidRPr="004225E2">
        <w:rPr>
          <w:color w:val="000000" w:themeColor="text1"/>
          <w:lang w:val="pt-PT"/>
        </w:rPr>
        <w:t xml:space="preserve">KWEITEL, Juana - </w:t>
      </w:r>
      <w:r w:rsidRPr="004225E2">
        <w:rPr>
          <w:b/>
          <w:color w:val="000000" w:themeColor="text1"/>
          <w:lang w:val="pt-PT"/>
        </w:rPr>
        <w:t>Empresas e Direitos H</w:t>
      </w:r>
      <w:r w:rsidR="00F745C0" w:rsidRPr="004225E2">
        <w:rPr>
          <w:b/>
          <w:color w:val="000000" w:themeColor="text1"/>
          <w:lang w:val="pt-PT"/>
        </w:rPr>
        <w:t xml:space="preserve">umanos: Parâmetros da ONU para </w:t>
      </w:r>
      <w:r w:rsidRPr="004225E2">
        <w:rPr>
          <w:b/>
          <w:color w:val="000000" w:themeColor="text1"/>
          <w:lang w:val="pt-PT"/>
        </w:rPr>
        <w:t xml:space="preserve">Proteger, </w:t>
      </w:r>
    </w:p>
    <w:p w:rsidR="00CE0863" w:rsidRPr="004225E2" w:rsidRDefault="00CE0863" w:rsidP="004225E2">
      <w:pPr>
        <w:pStyle w:val="Default"/>
        <w:spacing w:line="360" w:lineRule="auto"/>
        <w:ind w:left="720"/>
        <w:jc w:val="both"/>
        <w:rPr>
          <w:b/>
          <w:color w:val="000000" w:themeColor="text1"/>
          <w:lang w:val="pt-PT"/>
        </w:rPr>
      </w:pPr>
      <w:r w:rsidRPr="004225E2">
        <w:rPr>
          <w:b/>
          <w:color w:val="000000" w:themeColor="text1"/>
          <w:lang w:val="pt-PT"/>
        </w:rPr>
        <w:t>Respeitar e Reparar, Relatório Final de John Ruggie - Representante Especial do Secretário-Geral</w:t>
      </w:r>
      <w:r w:rsidRPr="004225E2">
        <w:rPr>
          <w:color w:val="000000" w:themeColor="text1"/>
          <w:lang w:val="pt-PT"/>
        </w:rPr>
        <w:t xml:space="preserve">. </w:t>
      </w:r>
      <w:r w:rsidR="003D5292" w:rsidRPr="004225E2">
        <w:rPr>
          <w:color w:val="000000" w:themeColor="text1"/>
          <w:lang w:val="pt-PT"/>
        </w:rPr>
        <w:t xml:space="preserve">[Em linha]. </w:t>
      </w:r>
      <w:r w:rsidRPr="004225E2">
        <w:rPr>
          <w:color w:val="000000" w:themeColor="text1"/>
          <w:lang w:val="pt-PT"/>
        </w:rPr>
        <w:t>São Paulo: Conectas, 2012. [Consultado a 08 de março de 2016]. D</w:t>
      </w:r>
      <w:r w:rsidRPr="004225E2">
        <w:rPr>
          <w:color w:val="000000" w:themeColor="text1"/>
          <w:shd w:val="clear" w:color="auto" w:fill="FFFFFF"/>
          <w:lang w:val="pt-PT"/>
        </w:rPr>
        <w:t>isponível em</w:t>
      </w:r>
      <w:r w:rsidRPr="004225E2">
        <w:rPr>
          <w:color w:val="000000" w:themeColor="text1"/>
          <w:lang w:val="pt-PT"/>
        </w:rPr>
        <w:t xml:space="preserve"> </w:t>
      </w:r>
      <w:hyperlink r:id="rId130" w:history="1">
        <w:r w:rsidRPr="004225E2">
          <w:rPr>
            <w:rStyle w:val="Hiperligao"/>
            <w:lang w:val="pt-PT"/>
          </w:rPr>
          <w:t>http://www.conectas.org/arquivos-site/Conectas_Princ%C3%ADpiosOrientadoresRuggie_mar2012(1).pdf</w:t>
        </w:r>
      </w:hyperlink>
    </w:p>
    <w:p w:rsidR="00F745C0" w:rsidRPr="004225E2" w:rsidRDefault="00BC7041" w:rsidP="004225E2">
      <w:pPr>
        <w:shd w:val="clear" w:color="auto" w:fill="FFFFFF" w:themeFill="background1"/>
        <w:autoSpaceDE w:val="0"/>
        <w:autoSpaceDN w:val="0"/>
        <w:adjustRightInd w:val="0"/>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 xml:space="preserve">LEROY, Jean Pierre; </w:t>
      </w:r>
      <w:r w:rsidR="00CE0863" w:rsidRPr="004225E2">
        <w:rPr>
          <w:rFonts w:ascii="Times New Roman" w:hAnsi="Times New Roman" w:cs="Times New Roman"/>
          <w:sz w:val="24"/>
          <w:szCs w:val="24"/>
        </w:rPr>
        <w:t xml:space="preserve">MALERBA, Julianna (Organização) – </w:t>
      </w:r>
      <w:r w:rsidR="00F745C0" w:rsidRPr="004225E2">
        <w:rPr>
          <w:rFonts w:ascii="Times New Roman" w:hAnsi="Times New Roman" w:cs="Times New Roman"/>
          <w:b/>
          <w:sz w:val="24"/>
          <w:szCs w:val="24"/>
        </w:rPr>
        <w:t xml:space="preserve">IIRSA, energia e </w:t>
      </w:r>
      <w:r w:rsidR="00CE0863" w:rsidRPr="004225E2">
        <w:rPr>
          <w:rFonts w:ascii="Times New Roman" w:hAnsi="Times New Roman" w:cs="Times New Roman"/>
          <w:b/>
          <w:sz w:val="24"/>
          <w:szCs w:val="24"/>
        </w:rPr>
        <w:t xml:space="preserve">mineração: </w:t>
      </w:r>
    </w:p>
    <w:p w:rsidR="00CE0863" w:rsidRPr="004225E2" w:rsidRDefault="00CE0863" w:rsidP="004225E2">
      <w:pPr>
        <w:shd w:val="clear" w:color="auto" w:fill="FFFFFF" w:themeFill="background1"/>
        <w:autoSpaceDE w:val="0"/>
        <w:autoSpaceDN w:val="0"/>
        <w:adjustRightInd w:val="0"/>
        <w:spacing w:after="0" w:line="360" w:lineRule="auto"/>
        <w:ind w:left="720"/>
        <w:jc w:val="both"/>
        <w:rPr>
          <w:rFonts w:ascii="Times New Roman" w:hAnsi="Times New Roman" w:cs="Times New Roman"/>
          <w:b/>
          <w:sz w:val="24"/>
          <w:szCs w:val="24"/>
        </w:rPr>
      </w:pPr>
      <w:r w:rsidRPr="004225E2">
        <w:rPr>
          <w:rFonts w:ascii="Times New Roman" w:hAnsi="Times New Roman" w:cs="Times New Roman"/>
          <w:b/>
          <w:sz w:val="24"/>
          <w:szCs w:val="24"/>
        </w:rPr>
        <w:t>Ameaças e Conflitos para as Terras Indígenas na Amazónia</w:t>
      </w:r>
      <w:r w:rsidRPr="004225E2">
        <w:rPr>
          <w:rFonts w:ascii="Times New Roman" w:hAnsi="Times New Roman" w:cs="Times New Roman"/>
          <w:sz w:val="24"/>
          <w:szCs w:val="24"/>
        </w:rPr>
        <w:t>, 1ª Edição. Rio de Janeiro: Federação de Órgãos para Assistência Social (FASE), 2010.</w:t>
      </w:r>
    </w:p>
    <w:p w:rsidR="00926DCD" w:rsidRPr="001413A5" w:rsidRDefault="00CE0863" w:rsidP="004225E2">
      <w:pPr>
        <w:spacing w:after="0" w:line="360" w:lineRule="auto"/>
        <w:jc w:val="both"/>
        <w:rPr>
          <w:rFonts w:ascii="Times New Roman" w:hAnsi="Times New Roman" w:cs="Times New Roman"/>
          <w:sz w:val="24"/>
          <w:szCs w:val="24"/>
          <w:lang w:val="en-US"/>
        </w:rPr>
      </w:pPr>
      <w:r w:rsidRPr="001413A5">
        <w:rPr>
          <w:rFonts w:ascii="Times New Roman" w:hAnsi="Times New Roman" w:cs="Times New Roman"/>
          <w:sz w:val="24"/>
          <w:szCs w:val="24"/>
          <w:lang w:val="en-US"/>
        </w:rPr>
        <w:t>LILLYWHITE</w:t>
      </w:r>
      <w:r w:rsidR="00BC7041" w:rsidRPr="001413A5">
        <w:rPr>
          <w:rFonts w:ascii="Times New Roman" w:hAnsi="Times New Roman" w:cs="Times New Roman"/>
          <w:sz w:val="24"/>
          <w:szCs w:val="24"/>
          <w:lang w:val="en-US"/>
        </w:rPr>
        <w:t xml:space="preserve">, Serena; KEMP, Deanna; </w:t>
      </w:r>
      <w:r w:rsidRPr="001413A5">
        <w:rPr>
          <w:rFonts w:ascii="Times New Roman" w:hAnsi="Times New Roman" w:cs="Times New Roman"/>
          <w:sz w:val="24"/>
          <w:szCs w:val="24"/>
          <w:lang w:val="en-US"/>
        </w:rPr>
        <w:t xml:space="preserve">STURMAN, Kathryn – </w:t>
      </w:r>
      <w:r w:rsidRPr="001413A5">
        <w:rPr>
          <w:rFonts w:ascii="Times New Roman" w:hAnsi="Times New Roman" w:cs="Times New Roman"/>
          <w:b/>
          <w:sz w:val="24"/>
          <w:szCs w:val="24"/>
          <w:lang w:val="en-US"/>
        </w:rPr>
        <w:t>Mineração</w:t>
      </w:r>
      <w:r w:rsidRPr="001413A5">
        <w:rPr>
          <w:rFonts w:ascii="Times New Roman" w:hAnsi="Times New Roman" w:cs="Times New Roman"/>
          <w:sz w:val="24"/>
          <w:szCs w:val="24"/>
          <w:lang w:val="en-US"/>
        </w:rPr>
        <w:t xml:space="preserve">, </w:t>
      </w:r>
    </w:p>
    <w:p w:rsidR="00CE0863" w:rsidRPr="00DE75F5" w:rsidRDefault="00CE0863" w:rsidP="00926DCD">
      <w:pPr>
        <w:spacing w:after="0" w:line="360" w:lineRule="auto"/>
        <w:ind w:left="720"/>
        <w:jc w:val="both"/>
        <w:rPr>
          <w:rFonts w:ascii="Times New Roman" w:hAnsi="Times New Roman" w:cs="Times New Roman"/>
          <w:b/>
          <w:sz w:val="24"/>
          <w:szCs w:val="24"/>
        </w:rPr>
      </w:pPr>
      <w:r w:rsidRPr="004225E2">
        <w:rPr>
          <w:rFonts w:ascii="Times New Roman" w:hAnsi="Times New Roman" w:cs="Times New Roman"/>
          <w:b/>
          <w:sz w:val="24"/>
          <w:szCs w:val="24"/>
        </w:rPr>
        <w:t xml:space="preserve">Reassentamento e </w:t>
      </w:r>
      <w:r w:rsidRPr="00DE75F5">
        <w:rPr>
          <w:rFonts w:ascii="Times New Roman" w:hAnsi="Times New Roman" w:cs="Times New Roman"/>
          <w:b/>
          <w:sz w:val="24"/>
          <w:szCs w:val="24"/>
        </w:rPr>
        <w:t xml:space="preserve">meios de vida perdidos: Ouvindo as vozes das comunidades </w:t>
      </w:r>
      <w:r w:rsidR="00926DCD">
        <w:rPr>
          <w:rFonts w:ascii="Times New Roman" w:hAnsi="Times New Roman" w:cs="Times New Roman"/>
          <w:b/>
          <w:sz w:val="24"/>
          <w:szCs w:val="24"/>
        </w:rPr>
        <w:t xml:space="preserve"> </w:t>
      </w:r>
      <w:r w:rsidRPr="00DE75F5">
        <w:rPr>
          <w:rFonts w:ascii="Times New Roman" w:hAnsi="Times New Roman" w:cs="Times New Roman"/>
          <w:b/>
          <w:sz w:val="24"/>
          <w:szCs w:val="24"/>
        </w:rPr>
        <w:t>reassentadas em Mualadzi, Moçambique</w:t>
      </w:r>
      <w:r w:rsidRPr="00DE75F5">
        <w:rPr>
          <w:rFonts w:ascii="Times New Roman" w:hAnsi="Times New Roman" w:cs="Times New Roman"/>
          <w:sz w:val="24"/>
          <w:szCs w:val="24"/>
        </w:rPr>
        <w:t xml:space="preserve">. Melbourne: Oxfam, 2015, sem nº de registo. </w:t>
      </w:r>
    </w:p>
    <w:p w:rsidR="00CE0863"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LUNDIN, Iraê Baptista – </w:t>
      </w:r>
      <w:r w:rsidRPr="00DE75F5">
        <w:rPr>
          <w:rFonts w:ascii="Times New Roman" w:hAnsi="Times New Roman" w:cs="Times New Roman"/>
          <w:b/>
          <w:sz w:val="24"/>
          <w:szCs w:val="24"/>
        </w:rPr>
        <w:t>Metodologia de Pesquisa em Ciências Sociais</w:t>
      </w:r>
      <w:r w:rsidRPr="00DE75F5">
        <w:rPr>
          <w:rFonts w:ascii="Times New Roman" w:hAnsi="Times New Roman" w:cs="Times New Roman"/>
          <w:sz w:val="24"/>
          <w:szCs w:val="24"/>
        </w:rPr>
        <w:t xml:space="preserve">. Maputo: </w:t>
      </w:r>
    </w:p>
    <w:p w:rsidR="00CE0863" w:rsidRPr="00DE75F5" w:rsidRDefault="00CE0863" w:rsidP="004225E2">
      <w:pPr>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Escolar editora,</w:t>
      </w:r>
      <w:r w:rsidR="00563133" w:rsidRPr="00DE75F5">
        <w:rPr>
          <w:rFonts w:ascii="Times New Roman" w:hAnsi="Times New Roman" w:cs="Times New Roman"/>
          <w:sz w:val="24"/>
          <w:szCs w:val="24"/>
        </w:rPr>
        <w:t xml:space="preserve"> 2016. ISBN: 978-989-670-076-8.</w:t>
      </w:r>
    </w:p>
    <w:p w:rsidR="00F745C0"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LUSA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 xml:space="preserve">Moçambique é o segundo país africano com maior aumento de Investimento </w:t>
      </w:r>
    </w:p>
    <w:p w:rsidR="00CE0863" w:rsidRPr="00DE75F5" w:rsidRDefault="00CE0863" w:rsidP="004225E2">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b/>
          <w:sz w:val="24"/>
          <w:szCs w:val="24"/>
        </w:rPr>
        <w:t>Directo Estrangeiro.</w:t>
      </w:r>
      <w:r w:rsidRPr="00DE75F5">
        <w:rPr>
          <w:rFonts w:ascii="Times New Roman" w:hAnsi="Times New Roman" w:cs="Times New Roman"/>
          <w:sz w:val="24"/>
          <w:szCs w:val="24"/>
        </w:rPr>
        <w:t xml:space="preserve"> [Em linha]. </w:t>
      </w:r>
      <w:r w:rsidR="00516241" w:rsidRPr="00DE75F5">
        <w:rPr>
          <w:rFonts w:ascii="Times New Roman" w:hAnsi="Times New Roman" w:cs="Times New Roman"/>
          <w:sz w:val="24"/>
          <w:szCs w:val="24"/>
        </w:rPr>
        <w:t xml:space="preserve">Lisboa, </w:t>
      </w:r>
      <w:r w:rsidR="00F745C0" w:rsidRPr="00DE75F5">
        <w:rPr>
          <w:rFonts w:ascii="Times New Roman" w:hAnsi="Times New Roman" w:cs="Times New Roman"/>
          <w:sz w:val="24"/>
          <w:szCs w:val="24"/>
        </w:rPr>
        <w:t>14 de m</w:t>
      </w:r>
      <w:r w:rsidRPr="00DE75F5">
        <w:rPr>
          <w:rFonts w:ascii="Times New Roman" w:hAnsi="Times New Roman" w:cs="Times New Roman"/>
          <w:sz w:val="24"/>
          <w:szCs w:val="24"/>
        </w:rPr>
        <w:t>aio de 2014. [Co</w:t>
      </w:r>
      <w:r w:rsidR="001748B4" w:rsidRPr="00DE75F5">
        <w:rPr>
          <w:rFonts w:ascii="Times New Roman" w:hAnsi="Times New Roman" w:cs="Times New Roman"/>
          <w:sz w:val="24"/>
          <w:szCs w:val="24"/>
        </w:rPr>
        <w:t>nsultado a 14 de m</w:t>
      </w:r>
      <w:r w:rsidRPr="00DE75F5">
        <w:rPr>
          <w:rFonts w:ascii="Times New Roman" w:hAnsi="Times New Roman" w:cs="Times New Roman"/>
          <w:sz w:val="24"/>
          <w:szCs w:val="24"/>
        </w:rPr>
        <w:t>aio de 2014]. Disponível em</w:t>
      </w:r>
      <w:r w:rsidRPr="00DE75F5">
        <w:rPr>
          <w:rFonts w:ascii="Times New Roman" w:hAnsi="Times New Roman" w:cs="Times New Roman"/>
          <w:b/>
          <w:sz w:val="24"/>
          <w:szCs w:val="24"/>
        </w:rPr>
        <w:t xml:space="preserve"> </w:t>
      </w:r>
      <w:hyperlink r:id="rId131" w:history="1">
        <w:r w:rsidRPr="00DE75F5">
          <w:rPr>
            <w:rStyle w:val="Hiperligao"/>
            <w:rFonts w:ascii="Times New Roman" w:hAnsi="Times New Roman" w:cs="Times New Roman"/>
            <w:sz w:val="24"/>
            <w:szCs w:val="24"/>
          </w:rPr>
          <w:t>http://noticias.sapo.mz/info/artigo/1384609.html</w:t>
        </w:r>
      </w:hyperlink>
      <w:r w:rsidRPr="00DE75F5">
        <w:rPr>
          <w:rFonts w:ascii="Times New Roman" w:hAnsi="Times New Roman" w:cs="Times New Roman"/>
          <w:b/>
          <w:sz w:val="24"/>
          <w:szCs w:val="24"/>
        </w:rPr>
        <w:t xml:space="preserve"> </w:t>
      </w:r>
    </w:p>
    <w:p w:rsidR="00926DCD" w:rsidRDefault="00912214"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MABOTA, Alice – </w:t>
      </w:r>
      <w:r w:rsidRPr="00DE75F5">
        <w:rPr>
          <w:rFonts w:ascii="Times New Roman" w:hAnsi="Times New Roman" w:cs="Times New Roman"/>
          <w:b/>
          <w:sz w:val="24"/>
          <w:szCs w:val="24"/>
        </w:rPr>
        <w:t>Explorar os recursos respeitando o homem</w:t>
      </w:r>
      <w:r w:rsidRPr="00DE75F5">
        <w:rPr>
          <w:rFonts w:ascii="Times New Roman" w:hAnsi="Times New Roman" w:cs="Times New Roman"/>
          <w:sz w:val="24"/>
          <w:szCs w:val="24"/>
        </w:rPr>
        <w:t xml:space="preserve">. [Em linha]. Maputo: </w:t>
      </w:r>
    </w:p>
    <w:p w:rsidR="00912214" w:rsidRPr="00DE75F5" w:rsidRDefault="00912214" w:rsidP="00926DCD">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Jornal </w:t>
      </w:r>
      <w:r w:rsidR="00F745C0" w:rsidRPr="00DE75F5">
        <w:rPr>
          <w:rFonts w:ascii="Times New Roman" w:hAnsi="Times New Roman" w:cs="Times New Roman"/>
          <w:sz w:val="24"/>
          <w:szCs w:val="24"/>
        </w:rPr>
        <w:t>Notícias, 01 de s</w:t>
      </w:r>
      <w:r w:rsidRPr="00DE75F5">
        <w:rPr>
          <w:rFonts w:ascii="Times New Roman" w:hAnsi="Times New Roman" w:cs="Times New Roman"/>
          <w:sz w:val="24"/>
          <w:szCs w:val="24"/>
        </w:rPr>
        <w:t xml:space="preserve">etembro de 2014. [Consultado a 05 de agosto de 2017]. Disponível em </w:t>
      </w:r>
      <w:hyperlink r:id="rId132" w:history="1">
        <w:r w:rsidRPr="00DE75F5">
          <w:rPr>
            <w:rStyle w:val="Hiperligao"/>
            <w:rFonts w:ascii="Times New Roman" w:hAnsi="Times New Roman" w:cs="Times New Roman"/>
            <w:sz w:val="24"/>
            <w:szCs w:val="24"/>
          </w:rPr>
          <w:t>http://jornalnoticias.co.mz/index.php/sociedade/22164-alice-mabota-presidente-da-ldh-explorar-recursos-respeitando-o-homem</w:t>
        </w:r>
      </w:hyperlink>
    </w:p>
    <w:p w:rsidR="00926DCD" w:rsidRDefault="00493797" w:rsidP="004225E2">
      <w:pPr>
        <w:pStyle w:val="Textodenotaderodap"/>
        <w:spacing w:line="360" w:lineRule="auto"/>
        <w:jc w:val="both"/>
        <w:rPr>
          <w:rFonts w:ascii="Times New Roman" w:hAnsi="Times New Roman" w:cs="Times New Roman"/>
          <w:sz w:val="24"/>
          <w:szCs w:val="24"/>
        </w:rPr>
      </w:pPr>
      <w:r w:rsidRPr="004225E2">
        <w:rPr>
          <w:rFonts w:ascii="Times New Roman" w:hAnsi="Times New Roman" w:cs="Times New Roman"/>
          <w:sz w:val="24"/>
          <w:szCs w:val="24"/>
        </w:rPr>
        <w:t>MAGODE, José;</w:t>
      </w:r>
      <w:r w:rsidR="00CE0863" w:rsidRPr="004225E2">
        <w:rPr>
          <w:rFonts w:ascii="Times New Roman" w:hAnsi="Times New Roman" w:cs="Times New Roman"/>
          <w:sz w:val="24"/>
          <w:szCs w:val="24"/>
        </w:rPr>
        <w:t xml:space="preserve"> KHAN, Ângela – O Estado unit</w:t>
      </w:r>
      <w:r w:rsidR="00F745C0" w:rsidRPr="004225E2">
        <w:rPr>
          <w:rFonts w:ascii="Times New Roman" w:hAnsi="Times New Roman" w:cs="Times New Roman"/>
          <w:sz w:val="24"/>
          <w:szCs w:val="24"/>
        </w:rPr>
        <w:t xml:space="preserve">ário e a questão nacional: uma </w:t>
      </w:r>
      <w:r w:rsidR="00CE0863" w:rsidRPr="004225E2">
        <w:rPr>
          <w:rFonts w:ascii="Times New Roman" w:hAnsi="Times New Roman" w:cs="Times New Roman"/>
          <w:sz w:val="24"/>
          <w:szCs w:val="24"/>
        </w:rPr>
        <w:t xml:space="preserve">reflexão </w:t>
      </w:r>
    </w:p>
    <w:p w:rsidR="00CE0863" w:rsidRPr="00DE75F5" w:rsidRDefault="00CE0863" w:rsidP="00926DCD">
      <w:pPr>
        <w:pStyle w:val="Textodenotaderodap"/>
        <w:spacing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 xml:space="preserve">sobre o caso moçambicano. In: (Editor) – </w:t>
      </w:r>
      <w:r w:rsidRPr="004225E2">
        <w:rPr>
          <w:rFonts w:ascii="Times New Roman" w:hAnsi="Times New Roman" w:cs="Times New Roman"/>
          <w:b/>
          <w:sz w:val="24"/>
          <w:szCs w:val="24"/>
        </w:rPr>
        <w:t xml:space="preserve">Moçambique: Etnicidades, Nacionalismo e o </w:t>
      </w:r>
      <w:r w:rsidRPr="00DE75F5">
        <w:rPr>
          <w:rFonts w:ascii="Times New Roman" w:hAnsi="Times New Roman" w:cs="Times New Roman"/>
          <w:b/>
          <w:sz w:val="24"/>
          <w:szCs w:val="24"/>
        </w:rPr>
        <w:t>Estado – Transição Inacabada.</w:t>
      </w:r>
      <w:r w:rsidRPr="00DE75F5">
        <w:rPr>
          <w:rFonts w:ascii="Times New Roman" w:hAnsi="Times New Roman" w:cs="Times New Roman"/>
          <w:sz w:val="24"/>
          <w:szCs w:val="24"/>
        </w:rPr>
        <w:t xml:space="preserve"> Maputo: Friedrich Ebert e CEEI, 1996, Cap. II, pp. 40-106.</w:t>
      </w:r>
    </w:p>
    <w:p w:rsidR="00F745C0"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MAMBOZA, Lucas Caero D. – Recursos energéticos c</w:t>
      </w:r>
      <w:r w:rsidR="00F745C0" w:rsidRPr="00DE75F5">
        <w:rPr>
          <w:rFonts w:ascii="Times New Roman" w:hAnsi="Times New Roman" w:cs="Times New Roman"/>
          <w:sz w:val="24"/>
          <w:szCs w:val="24"/>
        </w:rPr>
        <w:t xml:space="preserve">omo factor de promoção de paz, </w:t>
      </w:r>
    </w:p>
    <w:p w:rsidR="00CE0863" w:rsidRPr="00DE75F5" w:rsidRDefault="00CE0863" w:rsidP="004225E2">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segurança e desenvolvimento: reflexões sobre os Estados detentores de gás natural na África Austral. In: ZECA, Emílio Jovando (Organização) – </w:t>
      </w:r>
      <w:r w:rsidRPr="00DE75F5">
        <w:rPr>
          <w:rFonts w:ascii="Times New Roman" w:hAnsi="Times New Roman" w:cs="Times New Roman"/>
          <w:b/>
          <w:sz w:val="24"/>
          <w:szCs w:val="24"/>
        </w:rPr>
        <w:t xml:space="preserve">Moçambique: Recursos </w:t>
      </w:r>
      <w:r w:rsidRPr="00DE75F5">
        <w:rPr>
          <w:rFonts w:ascii="Times New Roman" w:hAnsi="Times New Roman" w:cs="Times New Roman"/>
          <w:b/>
          <w:sz w:val="24"/>
          <w:szCs w:val="24"/>
        </w:rPr>
        <w:lastRenderedPageBreak/>
        <w:t>Energéticos e Política Internacional</w:t>
      </w:r>
      <w:r w:rsidRPr="00DE75F5">
        <w:rPr>
          <w:rFonts w:ascii="Times New Roman" w:hAnsi="Times New Roman" w:cs="Times New Roman"/>
          <w:sz w:val="24"/>
          <w:szCs w:val="24"/>
        </w:rPr>
        <w:t>. 1ª Edição Maputo: Escolar Editora, 2016. ISBN: 978-989-670-079-9, pp. 97-152.</w:t>
      </w:r>
    </w:p>
    <w:p w:rsidR="00926DCD"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MANDLATE, Francisco - </w:t>
      </w:r>
      <w:r w:rsidRPr="00DE75F5">
        <w:rPr>
          <w:rFonts w:ascii="Times New Roman" w:hAnsi="Times New Roman" w:cs="Times New Roman"/>
          <w:b/>
          <w:sz w:val="24"/>
          <w:szCs w:val="24"/>
        </w:rPr>
        <w:t>T</w:t>
      </w:r>
      <w:r w:rsidRPr="00DE75F5">
        <w:rPr>
          <w:rFonts w:ascii="Times New Roman" w:hAnsi="Times New Roman" w:cs="Times New Roman"/>
          <w:b/>
          <w:bCs/>
          <w:sz w:val="24"/>
          <w:szCs w:val="24"/>
        </w:rPr>
        <w:t>ete, de Eldorado a pesadelo</w:t>
      </w:r>
      <w:r w:rsidRPr="00DE75F5">
        <w:rPr>
          <w:rFonts w:ascii="Times New Roman" w:hAnsi="Times New Roman" w:cs="Times New Roman"/>
          <w:bCs/>
          <w:sz w:val="24"/>
          <w:szCs w:val="24"/>
        </w:rPr>
        <w:t xml:space="preserve">. </w:t>
      </w:r>
      <w:r w:rsidRPr="00DE75F5">
        <w:rPr>
          <w:rFonts w:ascii="Times New Roman" w:hAnsi="Times New Roman" w:cs="Times New Roman"/>
          <w:sz w:val="24"/>
          <w:szCs w:val="24"/>
        </w:rPr>
        <w:t>[Em linha]. Maputo: O País</w:t>
      </w:r>
      <w:r w:rsidRPr="00DE75F5">
        <w:rPr>
          <w:rFonts w:ascii="Times New Roman" w:hAnsi="Times New Roman" w:cs="Times New Roman"/>
          <w:i/>
          <w:sz w:val="24"/>
          <w:szCs w:val="24"/>
        </w:rPr>
        <w:t>,</w:t>
      </w:r>
      <w:r w:rsidRPr="00DE75F5">
        <w:rPr>
          <w:rFonts w:ascii="Times New Roman" w:hAnsi="Times New Roman" w:cs="Times New Roman"/>
          <w:sz w:val="24"/>
          <w:szCs w:val="24"/>
        </w:rPr>
        <w:t xml:space="preserve"> </w:t>
      </w:r>
      <w:r w:rsidR="00926DCD">
        <w:rPr>
          <w:rFonts w:ascii="Times New Roman" w:hAnsi="Times New Roman" w:cs="Times New Roman"/>
          <w:sz w:val="24"/>
          <w:szCs w:val="24"/>
        </w:rPr>
        <w:t>~</w:t>
      </w:r>
    </w:p>
    <w:p w:rsidR="00254AAD" w:rsidRPr="00926DCD" w:rsidRDefault="00CE0863" w:rsidP="00926DCD">
      <w:pPr>
        <w:spacing w:after="0" w:line="360" w:lineRule="auto"/>
        <w:ind w:left="720"/>
        <w:jc w:val="both"/>
        <w:rPr>
          <w:rStyle w:val="Hiperligao"/>
          <w:rFonts w:ascii="Times New Roman" w:hAnsi="Times New Roman" w:cs="Times New Roman"/>
          <w:color w:val="auto"/>
          <w:sz w:val="24"/>
          <w:szCs w:val="24"/>
          <w:u w:val="none"/>
        </w:rPr>
      </w:pPr>
      <w:r w:rsidRPr="00DE75F5">
        <w:rPr>
          <w:rFonts w:ascii="Times New Roman" w:hAnsi="Times New Roman" w:cs="Times New Roman"/>
          <w:sz w:val="24"/>
          <w:szCs w:val="24"/>
        </w:rPr>
        <w:t>edição de 8 de março de 2016. [Consultado a 08 de março de 2016]. D</w:t>
      </w:r>
      <w:r w:rsidRPr="00DE75F5">
        <w:rPr>
          <w:rFonts w:ascii="Times New Roman" w:hAnsi="Times New Roman" w:cs="Times New Roman"/>
          <w:sz w:val="24"/>
          <w:szCs w:val="24"/>
          <w:shd w:val="clear" w:color="auto" w:fill="FFFFFF"/>
        </w:rPr>
        <w:t xml:space="preserve">isponível em </w:t>
      </w:r>
      <w:hyperlink r:id="rId133" w:history="1">
        <w:r w:rsidRPr="00DE75F5">
          <w:rPr>
            <w:rStyle w:val="Hiperligao"/>
            <w:rFonts w:ascii="Times New Roman" w:hAnsi="Times New Roman" w:cs="Times New Roman"/>
            <w:sz w:val="24"/>
            <w:szCs w:val="24"/>
            <w:shd w:val="clear" w:color="auto" w:fill="FFFFFF"/>
          </w:rPr>
          <w:t>http://opais.sapo.mz/index.php/economia/38-economia/39782-tete-de-eldorado-a-pesadelo.html</w:t>
        </w:r>
      </w:hyperlink>
    </w:p>
    <w:p w:rsidR="00926DCD" w:rsidRDefault="00294894" w:rsidP="00294894">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Rio Tinto acusada de fraude.</w:t>
      </w:r>
      <w:r w:rsidRPr="00DE75F5">
        <w:rPr>
          <w:rFonts w:ascii="Times New Roman" w:hAnsi="Times New Roman" w:cs="Times New Roman"/>
          <w:sz w:val="24"/>
          <w:szCs w:val="24"/>
        </w:rPr>
        <w:t xml:space="preserve"> [Em linha]. Maputo: O País, edição de 18 de </w:t>
      </w:r>
    </w:p>
    <w:p w:rsidR="00926DCD" w:rsidRDefault="00294894" w:rsidP="00926DCD">
      <w:pPr>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out</w:t>
      </w:r>
      <w:r w:rsidR="00926DCD">
        <w:rPr>
          <w:rFonts w:ascii="Times New Roman" w:hAnsi="Times New Roman" w:cs="Times New Roman"/>
          <w:sz w:val="24"/>
          <w:szCs w:val="24"/>
        </w:rPr>
        <w:t xml:space="preserve">ubro </w:t>
      </w:r>
      <w:r w:rsidRPr="00DE75F5">
        <w:rPr>
          <w:rFonts w:ascii="Times New Roman" w:hAnsi="Times New Roman" w:cs="Times New Roman"/>
          <w:sz w:val="24"/>
          <w:szCs w:val="24"/>
        </w:rPr>
        <w:t xml:space="preserve">de 2017. [Consultado a 19 de outubro de 2017]. Disponível em </w:t>
      </w:r>
    </w:p>
    <w:p w:rsidR="00294894" w:rsidRPr="00DE75F5" w:rsidRDefault="005240DB" w:rsidP="00926DCD">
      <w:pPr>
        <w:spacing w:after="0" w:line="360" w:lineRule="auto"/>
        <w:ind w:left="720"/>
        <w:jc w:val="both"/>
        <w:rPr>
          <w:rStyle w:val="Hiperligao"/>
          <w:rFonts w:ascii="Times New Roman" w:hAnsi="Times New Roman" w:cs="Times New Roman"/>
          <w:color w:val="auto"/>
          <w:sz w:val="24"/>
          <w:szCs w:val="24"/>
          <w:u w:val="none"/>
        </w:rPr>
      </w:pPr>
      <w:hyperlink r:id="rId134" w:history="1">
        <w:r w:rsidR="00926DCD" w:rsidRPr="00EB0DE2">
          <w:rPr>
            <w:rStyle w:val="Hiperligao"/>
            <w:rFonts w:ascii="Times New Roman" w:hAnsi="Times New Roman" w:cs="Times New Roman"/>
            <w:sz w:val="24"/>
            <w:szCs w:val="24"/>
          </w:rPr>
          <w:t>http://opais.sapo.mz/index.php/economia/38-economia/47069-rio-tinto-acusada-de-fraude.html</w:t>
        </w:r>
      </w:hyperlink>
      <w:r w:rsidR="00294894" w:rsidRPr="00DE75F5">
        <w:rPr>
          <w:rFonts w:ascii="Times New Roman" w:hAnsi="Times New Roman" w:cs="Times New Roman"/>
          <w:sz w:val="24"/>
          <w:szCs w:val="24"/>
        </w:rPr>
        <w:t>;</w:t>
      </w:r>
    </w:p>
    <w:p w:rsidR="00294894" w:rsidRPr="00DE75F5" w:rsidRDefault="00254AAD" w:rsidP="00294894">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MAPOTE, William – </w:t>
      </w:r>
      <w:r w:rsidRPr="00DE75F5">
        <w:rPr>
          <w:rFonts w:ascii="Times New Roman" w:hAnsi="Times New Roman" w:cs="Times New Roman"/>
          <w:b/>
          <w:sz w:val="24"/>
          <w:szCs w:val="24"/>
        </w:rPr>
        <w:t>Governo avança com fu</w:t>
      </w:r>
      <w:r w:rsidR="00294894" w:rsidRPr="00DE75F5">
        <w:rPr>
          <w:rFonts w:ascii="Times New Roman" w:hAnsi="Times New Roman" w:cs="Times New Roman"/>
          <w:b/>
          <w:sz w:val="24"/>
          <w:szCs w:val="24"/>
        </w:rPr>
        <w:t xml:space="preserve">ndo soberano para projectos de </w:t>
      </w:r>
    </w:p>
    <w:p w:rsidR="00CE0863" w:rsidRPr="00DE75F5" w:rsidRDefault="00254AAD" w:rsidP="0029489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desenvolvimento</w:t>
      </w:r>
      <w:r w:rsidRPr="00DE75F5">
        <w:rPr>
          <w:rFonts w:ascii="Times New Roman" w:hAnsi="Times New Roman" w:cs="Times New Roman"/>
          <w:sz w:val="24"/>
          <w:szCs w:val="24"/>
        </w:rPr>
        <w:t xml:space="preserve">. [Em linha]. Maputo: O País, 21 de agosto de 2017. [Consultado a 28 de agosto de 2017]. Disponível em </w:t>
      </w:r>
      <w:hyperlink r:id="rId135" w:history="1">
        <w:r w:rsidRPr="00DE75F5">
          <w:rPr>
            <w:rStyle w:val="Hiperligao"/>
            <w:rFonts w:ascii="Times New Roman" w:hAnsi="Times New Roman" w:cs="Times New Roman"/>
            <w:sz w:val="24"/>
            <w:szCs w:val="24"/>
          </w:rPr>
          <w:t>http://opais.sapo.mz/index.php/politica/63-politica/46216-governo-avanca-com-fundo-soberano-para-projectos-de-desenvolvimento.html</w:t>
        </w:r>
      </w:hyperlink>
      <w:r w:rsidR="00CE0863" w:rsidRPr="00DE75F5">
        <w:rPr>
          <w:rFonts w:ascii="Times New Roman" w:hAnsi="Times New Roman" w:cs="Times New Roman"/>
          <w:sz w:val="24"/>
          <w:szCs w:val="24"/>
          <w:shd w:val="clear" w:color="auto" w:fill="FFFFFF"/>
        </w:rPr>
        <w:t xml:space="preserve"> </w:t>
      </w:r>
    </w:p>
    <w:p w:rsidR="00926DCD"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MARQUES, Luiz – </w:t>
      </w:r>
      <w:r w:rsidRPr="00DE75F5">
        <w:rPr>
          <w:rFonts w:ascii="Times New Roman" w:hAnsi="Times New Roman" w:cs="Times New Roman"/>
          <w:b/>
          <w:sz w:val="24"/>
          <w:szCs w:val="24"/>
        </w:rPr>
        <w:t>Capitalismo e Colapso Ambiental</w:t>
      </w:r>
      <w:r w:rsidR="00F745C0" w:rsidRPr="00DE75F5">
        <w:rPr>
          <w:rFonts w:ascii="Times New Roman" w:hAnsi="Times New Roman" w:cs="Times New Roman"/>
          <w:sz w:val="24"/>
          <w:szCs w:val="24"/>
        </w:rPr>
        <w:t xml:space="preserve">. Campinas: Editora da </w:t>
      </w:r>
      <w:r w:rsidRPr="00DE75F5">
        <w:rPr>
          <w:rFonts w:ascii="Times New Roman" w:hAnsi="Times New Roman" w:cs="Times New Roman"/>
          <w:sz w:val="24"/>
          <w:szCs w:val="24"/>
        </w:rPr>
        <w:t xml:space="preserve">Unicamp, </w:t>
      </w:r>
    </w:p>
    <w:p w:rsidR="00CE0863" w:rsidRPr="00DE75F5" w:rsidRDefault="00CE0863" w:rsidP="00926DCD">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2015. ISBN: 978-85-268-1274-1.</w:t>
      </w:r>
    </w:p>
    <w:p w:rsidR="00A0540A"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MARQUES, Rafael</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Como se rouba no fundo soberano (dito) de Angola</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w:t>
      </w:r>
      <w:r w:rsidRPr="00DE75F5">
        <w:rPr>
          <w:rFonts w:ascii="Times New Roman" w:hAnsi="Times New Roman" w:cs="Times New Roman"/>
          <w:sz w:val="24"/>
          <w:szCs w:val="24"/>
        </w:rPr>
        <w:t>Em</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linha].</w:t>
      </w:r>
      <w:r w:rsidR="00A0540A" w:rsidRPr="00DE75F5">
        <w:rPr>
          <w:rFonts w:ascii="Times New Roman" w:hAnsi="Times New Roman" w:cs="Times New Roman"/>
          <w:sz w:val="24"/>
          <w:szCs w:val="24"/>
        </w:rPr>
        <w:t xml:space="preserve"> </w:t>
      </w:r>
    </w:p>
    <w:p w:rsidR="00CE0863" w:rsidRPr="00DE75F5" w:rsidRDefault="00CE0863" w:rsidP="00A0540A">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Luanda: Folha 8, 13 de março de 2017. [Consultado a 2</w:t>
      </w:r>
      <w:r w:rsidR="009B2F0C" w:rsidRPr="00DE75F5">
        <w:rPr>
          <w:rFonts w:ascii="Times New Roman" w:hAnsi="Times New Roman" w:cs="Times New Roman"/>
          <w:sz w:val="24"/>
          <w:szCs w:val="24"/>
        </w:rPr>
        <w:t xml:space="preserve">5 de junho de 2017]. Disponível </w:t>
      </w:r>
      <w:r w:rsidRPr="00DE75F5">
        <w:rPr>
          <w:rFonts w:ascii="Times New Roman" w:hAnsi="Times New Roman" w:cs="Times New Roman"/>
          <w:sz w:val="24"/>
          <w:szCs w:val="24"/>
        </w:rPr>
        <w:t xml:space="preserve">em </w:t>
      </w:r>
      <w:hyperlink r:id="rId136" w:history="1">
        <w:r w:rsidRPr="00DE75F5">
          <w:rPr>
            <w:rStyle w:val="Hiperligao"/>
            <w:rFonts w:ascii="Times New Roman" w:hAnsi="Times New Roman" w:cs="Times New Roman"/>
            <w:spacing w:val="15"/>
            <w:sz w:val="24"/>
            <w:szCs w:val="24"/>
          </w:rPr>
          <w:t>http://jornalf8.net/2017/rouba-no-fundo-soberano-dito-angola/</w:t>
        </w:r>
      </w:hyperlink>
      <w:r w:rsidRPr="00DE75F5">
        <w:rPr>
          <w:rFonts w:ascii="Times New Roman" w:hAnsi="Times New Roman" w:cs="Times New Roman"/>
          <w:sz w:val="24"/>
          <w:szCs w:val="24"/>
        </w:rPr>
        <w:t xml:space="preserve"> </w:t>
      </w:r>
    </w:p>
    <w:p w:rsidR="00CE0863" w:rsidRPr="00DE75F5" w:rsidRDefault="00647782"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00CE0863" w:rsidRPr="00DE75F5">
        <w:rPr>
          <w:rFonts w:ascii="Times New Roman" w:hAnsi="Times New Roman" w:cs="Times New Roman"/>
          <w:b/>
          <w:sz w:val="24"/>
          <w:szCs w:val="24"/>
        </w:rPr>
        <w:t>Não caiam na solução angolana</w:t>
      </w:r>
      <w:r w:rsidR="00CE0863" w:rsidRPr="00DE75F5">
        <w:rPr>
          <w:rFonts w:ascii="Times New Roman" w:hAnsi="Times New Roman" w:cs="Times New Roman"/>
          <w:sz w:val="24"/>
          <w:szCs w:val="24"/>
        </w:rPr>
        <w:t xml:space="preserve">. Maputo: SAVANA, Ano XXIII, nº </w:t>
      </w:r>
    </w:p>
    <w:p w:rsidR="00F745C0" w:rsidRPr="00DE75F5" w:rsidRDefault="00CE0863" w:rsidP="00912180">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11</w:t>
      </w:r>
      <w:r w:rsidR="00F745C0" w:rsidRPr="00DE75F5">
        <w:rPr>
          <w:rFonts w:ascii="Times New Roman" w:hAnsi="Times New Roman" w:cs="Times New Roman"/>
          <w:sz w:val="24"/>
          <w:szCs w:val="24"/>
        </w:rPr>
        <w:t xml:space="preserve">86, de 30 de setembro de 2016. </w:t>
      </w:r>
    </w:p>
    <w:p w:rsidR="00A0540A" w:rsidRPr="00DE75F5" w:rsidRDefault="00A0540A" w:rsidP="00912180">
      <w:pPr>
        <w:pStyle w:val="Textodenotaderodap"/>
        <w:spacing w:line="360" w:lineRule="auto"/>
        <w:jc w:val="both"/>
        <w:rPr>
          <w:rFonts w:ascii="Times New Roman" w:hAnsi="Times New Roman" w:cs="Times New Roman"/>
          <w:bCs/>
          <w:sz w:val="24"/>
          <w:szCs w:val="24"/>
        </w:rPr>
      </w:pPr>
      <w:r w:rsidRPr="00DE75F5">
        <w:rPr>
          <w:rFonts w:ascii="Times New Roman" w:hAnsi="Times New Roman" w:cs="Times New Roman"/>
          <w:sz w:val="24"/>
          <w:szCs w:val="24"/>
        </w:rPr>
        <w:t xml:space="preserve">CAPARRÓS, Martín – </w:t>
      </w:r>
      <w:r w:rsidRPr="00DE75F5">
        <w:rPr>
          <w:rFonts w:ascii="Times New Roman" w:hAnsi="Times New Roman" w:cs="Times New Roman"/>
          <w:b/>
          <w:sz w:val="24"/>
          <w:szCs w:val="24"/>
        </w:rPr>
        <w:t>A Fome</w:t>
      </w:r>
      <w:r w:rsidRPr="00DE75F5">
        <w:rPr>
          <w:rFonts w:ascii="Times New Roman" w:hAnsi="Times New Roman" w:cs="Times New Roman"/>
          <w:sz w:val="24"/>
          <w:szCs w:val="24"/>
        </w:rPr>
        <w:t xml:space="preserve">. 1ª Edição. Lisboa: </w:t>
      </w:r>
      <w:r w:rsidRPr="00DE75F5">
        <w:rPr>
          <w:rFonts w:ascii="Times New Roman" w:hAnsi="Times New Roman" w:cs="Times New Roman"/>
          <w:bCs/>
          <w:sz w:val="24"/>
          <w:szCs w:val="24"/>
        </w:rPr>
        <w:t xml:space="preserve">Temas e Debates – Círculo de Leitores, </w:t>
      </w:r>
    </w:p>
    <w:p w:rsidR="00A0540A" w:rsidRPr="00DE75F5" w:rsidRDefault="00A0540A" w:rsidP="00912180">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bCs/>
          <w:sz w:val="24"/>
          <w:szCs w:val="24"/>
        </w:rPr>
        <w:t xml:space="preserve">2016. </w:t>
      </w:r>
      <w:r w:rsidRPr="00DE75F5">
        <w:rPr>
          <w:rFonts w:ascii="Times New Roman" w:hAnsi="Times New Roman" w:cs="Times New Roman"/>
          <w:sz w:val="24"/>
          <w:szCs w:val="24"/>
        </w:rPr>
        <w:t>Tradução: Artur Lopes Cardoso. ISBN: 978-989-644-360-3.</w:t>
      </w:r>
    </w:p>
    <w:p w:rsidR="00912180" w:rsidRPr="00DE75F5" w:rsidRDefault="00912180" w:rsidP="00912180">
      <w:pPr>
        <w:spacing w:after="0"/>
        <w:jc w:val="both"/>
        <w:rPr>
          <w:rFonts w:ascii="Times New Roman" w:hAnsi="Times New Roman" w:cs="Times New Roman"/>
          <w:color w:val="000000" w:themeColor="text1"/>
          <w:sz w:val="24"/>
          <w:szCs w:val="24"/>
        </w:rPr>
      </w:pPr>
      <w:r w:rsidRPr="00DE75F5">
        <w:rPr>
          <w:rFonts w:ascii="Times New Roman" w:hAnsi="Times New Roman" w:cs="Times New Roman"/>
          <w:iCs/>
          <w:color w:val="000000" w:themeColor="text1"/>
          <w:sz w:val="24"/>
          <w:szCs w:val="24"/>
          <w:shd w:val="clear" w:color="auto" w:fill="FFFFFF"/>
        </w:rPr>
        <w:t xml:space="preserve">MACAUHUB - </w:t>
      </w:r>
      <w:r w:rsidRPr="00DE75F5">
        <w:rPr>
          <w:rFonts w:ascii="Times New Roman" w:hAnsi="Times New Roman" w:cs="Times New Roman"/>
          <w:b/>
          <w:color w:val="000000" w:themeColor="text1"/>
          <w:sz w:val="24"/>
          <w:szCs w:val="24"/>
        </w:rPr>
        <w:t>Vale Moçambique com prejuízo de 507 milhões de dólares em 2014</w:t>
      </w:r>
      <w:r w:rsidRPr="00DE75F5">
        <w:rPr>
          <w:rFonts w:ascii="Times New Roman" w:hAnsi="Times New Roman" w:cs="Times New Roman"/>
          <w:color w:val="000000" w:themeColor="text1"/>
          <w:sz w:val="24"/>
          <w:szCs w:val="24"/>
        </w:rPr>
        <w:t xml:space="preserve">. [Em </w:t>
      </w:r>
    </w:p>
    <w:p w:rsidR="00912180" w:rsidRPr="00DE75F5" w:rsidRDefault="00912180" w:rsidP="00912180">
      <w:pPr>
        <w:spacing w:after="0"/>
        <w:ind w:left="720"/>
        <w:jc w:val="both"/>
        <w:rPr>
          <w:rFonts w:ascii="Times New Roman" w:hAnsi="Times New Roman" w:cs="Times New Roman"/>
          <w:sz w:val="24"/>
          <w:szCs w:val="24"/>
        </w:rPr>
      </w:pPr>
      <w:r w:rsidRPr="00DE75F5">
        <w:rPr>
          <w:rFonts w:ascii="Times New Roman" w:hAnsi="Times New Roman" w:cs="Times New Roman"/>
          <w:color w:val="000000" w:themeColor="text1"/>
          <w:sz w:val="24"/>
          <w:szCs w:val="24"/>
        </w:rPr>
        <w:t xml:space="preserve">linha]. 09/03/2015. [Consultado a 11 de março de 2016]. Disponível em </w:t>
      </w:r>
      <w:hyperlink r:id="rId137" w:history="1">
        <w:r w:rsidRPr="00DE75F5">
          <w:rPr>
            <w:rStyle w:val="Hiperligao"/>
            <w:rFonts w:ascii="Times New Roman" w:hAnsi="Times New Roman" w:cs="Times New Roman"/>
            <w:sz w:val="24"/>
            <w:szCs w:val="24"/>
          </w:rPr>
          <w:t>http://infodiario.co.mz/articles/detail_article/7463</w:t>
        </w:r>
      </w:hyperlink>
    </w:p>
    <w:p w:rsidR="00926DCD" w:rsidRDefault="00CE0863" w:rsidP="00912180">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MATARUCA, Francisco Zacarias </w:t>
      </w:r>
      <w:r w:rsidR="002E4E93" w:rsidRPr="00DE75F5">
        <w:rPr>
          <w:rFonts w:ascii="Times New Roman" w:hAnsi="Times New Roman" w:cs="Times New Roman"/>
          <w:sz w:val="24"/>
          <w:szCs w:val="24"/>
        </w:rPr>
        <w:t xml:space="preserve">– </w:t>
      </w:r>
      <w:r w:rsidRPr="00DE75F5">
        <w:rPr>
          <w:rFonts w:ascii="Times New Roman" w:hAnsi="Times New Roman" w:cs="Times New Roman"/>
          <w:b/>
          <w:sz w:val="24"/>
          <w:szCs w:val="24"/>
        </w:rPr>
        <w:t xml:space="preserve">Importância dos Valores Culturais no </w:t>
      </w:r>
    </w:p>
    <w:p w:rsidR="00CE0863" w:rsidRPr="00926DCD" w:rsidRDefault="00CE0863" w:rsidP="00926DCD">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Desenvolvimento das Forças Armadas de Moçambique</w:t>
      </w:r>
      <w:r w:rsidRPr="00DE75F5">
        <w:rPr>
          <w:rFonts w:ascii="Times New Roman" w:hAnsi="Times New Roman" w:cs="Times New Roman"/>
          <w:sz w:val="24"/>
          <w:szCs w:val="24"/>
        </w:rPr>
        <w:t>. Lisboa, 2011. Curso de Promoção a Oficial General. Instituto d</w:t>
      </w:r>
      <w:r w:rsidR="00F745C0" w:rsidRPr="00DE75F5">
        <w:rPr>
          <w:rFonts w:ascii="Times New Roman" w:hAnsi="Times New Roman" w:cs="Times New Roman"/>
          <w:sz w:val="24"/>
          <w:szCs w:val="24"/>
        </w:rPr>
        <w:t>e Estudos Superiores Militares.</w:t>
      </w:r>
    </w:p>
    <w:p w:rsidR="00926DCD" w:rsidRDefault="002E4E93" w:rsidP="002E4E93">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MAÚSSE, Minelda – </w:t>
      </w:r>
      <w:r w:rsidRPr="00DE75F5">
        <w:rPr>
          <w:rFonts w:ascii="Times New Roman" w:hAnsi="Times New Roman" w:cs="Times New Roman"/>
          <w:b/>
          <w:sz w:val="24"/>
          <w:szCs w:val="24"/>
        </w:rPr>
        <w:t>Indústria extractiva contribui com 4.1% do PIB</w:t>
      </w:r>
      <w:r w:rsidRPr="00DE75F5">
        <w:rPr>
          <w:rFonts w:ascii="Times New Roman" w:hAnsi="Times New Roman" w:cs="Times New Roman"/>
          <w:sz w:val="24"/>
          <w:szCs w:val="24"/>
        </w:rPr>
        <w:t xml:space="preserve">. [Em linha]. </w:t>
      </w:r>
    </w:p>
    <w:p w:rsidR="002E4E93" w:rsidRPr="00DE75F5" w:rsidRDefault="002E4E93" w:rsidP="00926DCD">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Maputo: </w:t>
      </w:r>
      <w:r w:rsidRPr="00DE75F5">
        <w:rPr>
          <w:rFonts w:ascii="Times New Roman" w:hAnsi="Times New Roman" w:cs="Times New Roman"/>
          <w:i/>
          <w:sz w:val="24"/>
          <w:szCs w:val="24"/>
        </w:rPr>
        <w:t>O País</w:t>
      </w:r>
      <w:r w:rsidRPr="00DE75F5">
        <w:rPr>
          <w:rFonts w:ascii="Times New Roman" w:hAnsi="Times New Roman" w:cs="Times New Roman"/>
          <w:sz w:val="24"/>
          <w:szCs w:val="24"/>
        </w:rPr>
        <w:t xml:space="preserve">, 28 de fevereiro de 2018. [Consultado a 1 de março de 2018]. Disponível em </w:t>
      </w:r>
      <w:hyperlink r:id="rId138" w:history="1">
        <w:r w:rsidRPr="00DE75F5">
          <w:rPr>
            <w:rStyle w:val="Hiperligao"/>
            <w:rFonts w:ascii="Times New Roman" w:hAnsi="Times New Roman" w:cs="Times New Roman"/>
            <w:sz w:val="24"/>
            <w:szCs w:val="24"/>
          </w:rPr>
          <w:t>http://opais.sapo.mz/industria-extractiva-contribui-com-41-do-pib#</w:t>
        </w:r>
      </w:hyperlink>
      <w:r w:rsidRPr="00DE75F5">
        <w:rPr>
          <w:rFonts w:ascii="Times New Roman" w:hAnsi="Times New Roman" w:cs="Times New Roman"/>
          <w:sz w:val="24"/>
          <w:szCs w:val="24"/>
        </w:rPr>
        <w:t xml:space="preserve"> </w:t>
      </w:r>
    </w:p>
    <w:p w:rsidR="00CE0863" w:rsidRPr="00DE75F5" w:rsidRDefault="00CE0863" w:rsidP="002E4E93">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lastRenderedPageBreak/>
        <w:t xml:space="preserve">MAZULA, Brazão (Coordenação) - </w:t>
      </w:r>
      <w:r w:rsidRPr="00DE75F5">
        <w:rPr>
          <w:rFonts w:ascii="Times New Roman" w:hAnsi="Times New Roman" w:cs="Times New Roman"/>
          <w:b/>
          <w:sz w:val="24"/>
          <w:szCs w:val="24"/>
        </w:rPr>
        <w:t>Moçambique 10 anos de paz</w:t>
      </w:r>
      <w:r w:rsidRPr="00DE75F5">
        <w:rPr>
          <w:rFonts w:ascii="Times New Roman" w:hAnsi="Times New Roman" w:cs="Times New Roman"/>
          <w:sz w:val="24"/>
          <w:szCs w:val="24"/>
        </w:rPr>
        <w:t xml:space="preserve">. Volume I. Maputo: </w:t>
      </w:r>
    </w:p>
    <w:p w:rsidR="00CE0863" w:rsidRPr="00DE75F5" w:rsidRDefault="00CE0863" w:rsidP="002E4E93">
      <w:pPr>
        <w:autoSpaceDE w:val="0"/>
        <w:autoSpaceDN w:val="0"/>
        <w:adjustRightInd w:val="0"/>
        <w:spacing w:after="0" w:line="360" w:lineRule="auto"/>
        <w:ind w:left="708"/>
        <w:jc w:val="both"/>
        <w:rPr>
          <w:rFonts w:ascii="Times New Roman" w:hAnsi="Times New Roman" w:cs="Times New Roman"/>
          <w:sz w:val="24"/>
          <w:szCs w:val="24"/>
        </w:rPr>
      </w:pPr>
      <w:r w:rsidRPr="00DE75F5">
        <w:rPr>
          <w:rFonts w:ascii="Times New Roman" w:hAnsi="Times New Roman" w:cs="Times New Roman"/>
          <w:sz w:val="24"/>
          <w:szCs w:val="24"/>
        </w:rPr>
        <w:t>Centro de Estudos de Democracia e Desenvolvimento – CEDE, 2002. Registo nº: 3048/RLINLD/2002.</w:t>
      </w:r>
    </w:p>
    <w:p w:rsidR="00926DCD" w:rsidRDefault="00647782"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 xml:space="preserve">MELLO, Patrícia Campos – </w:t>
      </w:r>
      <w:r w:rsidRPr="004225E2">
        <w:rPr>
          <w:rFonts w:ascii="Times New Roman" w:hAnsi="Times New Roman" w:cs="Times New Roman"/>
          <w:b/>
          <w:sz w:val="24"/>
          <w:szCs w:val="24"/>
        </w:rPr>
        <w:t>Megaprojeto da Vale é alvo de protestos em Moçambique</w:t>
      </w:r>
      <w:r w:rsidRPr="004225E2">
        <w:rPr>
          <w:rFonts w:ascii="Times New Roman" w:hAnsi="Times New Roman" w:cs="Times New Roman"/>
          <w:sz w:val="24"/>
          <w:szCs w:val="24"/>
        </w:rPr>
        <w:t xml:space="preserve">. </w:t>
      </w:r>
    </w:p>
    <w:p w:rsidR="00926DCD" w:rsidRDefault="00647782" w:rsidP="00926DCD">
      <w:pPr>
        <w:spacing w:after="0" w:line="360" w:lineRule="auto"/>
        <w:ind w:firstLine="720"/>
        <w:jc w:val="both"/>
        <w:rPr>
          <w:rFonts w:ascii="Times New Roman" w:hAnsi="Times New Roman" w:cs="Times New Roman"/>
          <w:sz w:val="24"/>
          <w:szCs w:val="24"/>
        </w:rPr>
      </w:pPr>
      <w:r w:rsidRPr="004225E2">
        <w:rPr>
          <w:rFonts w:ascii="Times New Roman" w:hAnsi="Times New Roman" w:cs="Times New Roman"/>
          <w:sz w:val="24"/>
          <w:szCs w:val="24"/>
        </w:rPr>
        <w:t xml:space="preserve">[Em </w:t>
      </w:r>
      <w:r w:rsidR="00000FEE" w:rsidRPr="004225E2">
        <w:rPr>
          <w:rFonts w:ascii="Times New Roman" w:hAnsi="Times New Roman" w:cs="Times New Roman"/>
          <w:sz w:val="24"/>
          <w:szCs w:val="24"/>
        </w:rPr>
        <w:t>linha]. São Paulo: Folha de São Paulo,</w:t>
      </w:r>
      <w:r w:rsidRPr="004225E2">
        <w:rPr>
          <w:rFonts w:ascii="Times New Roman" w:hAnsi="Times New Roman" w:cs="Times New Roman"/>
          <w:sz w:val="24"/>
          <w:szCs w:val="24"/>
        </w:rPr>
        <w:t xml:space="preserve"> 22 de abril de 2013. [Consultado a 9 de </w:t>
      </w:r>
    </w:p>
    <w:p w:rsidR="00647782" w:rsidRPr="00DE75F5" w:rsidRDefault="00647782" w:rsidP="00926DCD">
      <w:pPr>
        <w:spacing w:after="0" w:line="360" w:lineRule="auto"/>
        <w:ind w:left="720"/>
        <w:jc w:val="both"/>
        <w:rPr>
          <w:rFonts w:ascii="Times New Roman" w:hAnsi="Times New Roman" w:cs="Times New Roman"/>
          <w:sz w:val="24"/>
          <w:szCs w:val="24"/>
        </w:rPr>
      </w:pPr>
      <w:r w:rsidRPr="004225E2">
        <w:rPr>
          <w:rFonts w:ascii="Times New Roman" w:hAnsi="Times New Roman" w:cs="Times New Roman"/>
          <w:sz w:val="24"/>
          <w:szCs w:val="24"/>
        </w:rPr>
        <w:t xml:space="preserve">maio de 2017]. Disponível em </w:t>
      </w:r>
      <w:hyperlink r:id="rId139" w:history="1">
        <w:r w:rsidRPr="00DE75F5">
          <w:rPr>
            <w:rStyle w:val="Hiperligao"/>
            <w:rFonts w:ascii="Times New Roman" w:hAnsi="Times New Roman" w:cs="Times New Roman"/>
            <w:sz w:val="24"/>
            <w:szCs w:val="24"/>
          </w:rPr>
          <w:t>http://www1.folha.uol.com.br/mundo/2013/04/1266520-megaprojeto-da-vale-e-alvo-de-protestos-em-mocambique.shtml</w:t>
        </w:r>
      </w:hyperlink>
    </w:p>
    <w:p w:rsidR="00F745C0" w:rsidRPr="00DE75F5" w:rsidRDefault="00D40557"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MENDES, Renato; </w:t>
      </w:r>
      <w:r w:rsidR="00CE0863" w:rsidRPr="00DE75F5">
        <w:rPr>
          <w:rFonts w:ascii="Times New Roman" w:hAnsi="Times New Roman" w:cs="Times New Roman"/>
          <w:sz w:val="24"/>
          <w:szCs w:val="24"/>
        </w:rPr>
        <w:t xml:space="preserve">FORTUNA, Thais (Coordenador) - </w:t>
      </w:r>
      <w:r w:rsidR="00F745C0" w:rsidRPr="00DE75F5">
        <w:rPr>
          <w:rFonts w:ascii="Times New Roman" w:hAnsi="Times New Roman" w:cs="Times New Roman"/>
          <w:b/>
          <w:sz w:val="24"/>
          <w:szCs w:val="24"/>
        </w:rPr>
        <w:t xml:space="preserve">Convenção n° 169 sobre </w:t>
      </w:r>
      <w:r w:rsidR="00CE0863" w:rsidRPr="00DE75F5">
        <w:rPr>
          <w:rFonts w:ascii="Times New Roman" w:hAnsi="Times New Roman" w:cs="Times New Roman"/>
          <w:b/>
          <w:sz w:val="24"/>
          <w:szCs w:val="24"/>
        </w:rPr>
        <w:t xml:space="preserve">povos </w:t>
      </w:r>
    </w:p>
    <w:p w:rsidR="00CE0863" w:rsidRPr="00DE75F5" w:rsidRDefault="00CE0863" w:rsidP="004225E2">
      <w:pPr>
        <w:pStyle w:val="Textodenotaderodap"/>
        <w:spacing w:line="360" w:lineRule="auto"/>
        <w:ind w:left="708"/>
        <w:jc w:val="both"/>
        <w:rPr>
          <w:rFonts w:ascii="Times New Roman" w:hAnsi="Times New Roman" w:cs="Times New Roman"/>
          <w:b/>
          <w:sz w:val="24"/>
          <w:szCs w:val="24"/>
        </w:rPr>
      </w:pPr>
      <w:r w:rsidRPr="00DE75F5">
        <w:rPr>
          <w:rFonts w:ascii="Times New Roman" w:hAnsi="Times New Roman" w:cs="Times New Roman"/>
          <w:b/>
          <w:sz w:val="24"/>
          <w:szCs w:val="24"/>
        </w:rPr>
        <w:t>indígenas e tribais e Resolução referente à ação da OIT</w:t>
      </w:r>
      <w:r w:rsidRPr="00DE75F5">
        <w:rPr>
          <w:rFonts w:ascii="Times New Roman" w:hAnsi="Times New Roman" w:cs="Times New Roman"/>
          <w:sz w:val="24"/>
          <w:szCs w:val="24"/>
        </w:rPr>
        <w:t>. Brasília: OIT, Volume 1, 2011. ISBN: 978-92-2-824257-7.</w:t>
      </w:r>
    </w:p>
    <w:p w:rsidR="00F745C0"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MENESES, Isaú -</w:t>
      </w:r>
      <w:r w:rsidRPr="00DE75F5">
        <w:rPr>
          <w:rFonts w:ascii="Times New Roman" w:hAnsi="Times New Roman" w:cs="Times New Roman"/>
          <w:b/>
          <w:sz w:val="24"/>
          <w:szCs w:val="24"/>
        </w:rPr>
        <w:t xml:space="preserve"> Globalização, Urbanismos &amp; Cult</w:t>
      </w:r>
      <w:r w:rsidR="00F745C0" w:rsidRPr="00DE75F5">
        <w:rPr>
          <w:rFonts w:ascii="Times New Roman" w:hAnsi="Times New Roman" w:cs="Times New Roman"/>
          <w:b/>
          <w:sz w:val="24"/>
          <w:szCs w:val="24"/>
        </w:rPr>
        <w:t xml:space="preserve">uras Locais: Um estudo sobre o </w:t>
      </w:r>
    </w:p>
    <w:p w:rsidR="00CE0863"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impacto da industrialização mineira em processos de urbanização e em culturas locais nos municípios de Tete e Moatize. </w:t>
      </w:r>
      <w:r w:rsidRPr="00DE75F5">
        <w:rPr>
          <w:rFonts w:ascii="Times New Roman" w:hAnsi="Times New Roman" w:cs="Times New Roman"/>
          <w:sz w:val="24"/>
          <w:szCs w:val="24"/>
        </w:rPr>
        <w:t>Machava: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Instituto Superior de Artes e Cultura (ISArC), 2014.</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N</w:t>
      </w:r>
      <w:r w:rsidR="00F745C0" w:rsidRPr="00DE75F5">
        <w:rPr>
          <w:rFonts w:ascii="Times New Roman" w:hAnsi="Times New Roman" w:cs="Times New Roman"/>
          <w:sz w:val="24"/>
          <w:szCs w:val="24"/>
        </w:rPr>
        <w:t>º de registo: 8271/RLINLD/2014.</w:t>
      </w:r>
    </w:p>
    <w:p w:rsidR="00CE0863" w:rsidRPr="00DE75F5" w:rsidRDefault="00CE0863" w:rsidP="004225E2">
      <w:pPr>
        <w:pStyle w:val="Textodenotaderodap"/>
        <w:spacing w:line="360" w:lineRule="auto"/>
        <w:jc w:val="both"/>
        <w:rPr>
          <w:rFonts w:ascii="Times New Roman" w:hAnsi="Times New Roman" w:cs="Times New Roman"/>
          <w:b/>
          <w:iCs/>
          <w:sz w:val="24"/>
          <w:szCs w:val="24"/>
        </w:rPr>
      </w:pPr>
      <w:r w:rsidRPr="00DE75F5">
        <w:rPr>
          <w:rFonts w:ascii="Times New Roman" w:hAnsi="Times New Roman" w:cs="Times New Roman"/>
          <w:sz w:val="24"/>
          <w:szCs w:val="24"/>
        </w:rPr>
        <w:t>MIGU</w:t>
      </w:r>
      <w:r w:rsidR="007B7B84" w:rsidRPr="00DE75F5">
        <w:rPr>
          <w:rFonts w:ascii="Times New Roman" w:hAnsi="Times New Roman" w:cs="Times New Roman"/>
          <w:sz w:val="24"/>
          <w:szCs w:val="24"/>
        </w:rPr>
        <w:t xml:space="preserve">EL, Inês Domingos Sávio - </w:t>
      </w:r>
      <w:r w:rsidRPr="00DE75F5">
        <w:rPr>
          <w:rFonts w:ascii="Times New Roman" w:hAnsi="Times New Roman" w:cs="Times New Roman"/>
          <w:b/>
          <w:iCs/>
          <w:sz w:val="24"/>
          <w:szCs w:val="24"/>
        </w:rPr>
        <w:t xml:space="preserve">Companhia Carbonífera de Moçambique: </w:t>
      </w:r>
    </w:p>
    <w:p w:rsidR="00CE0863" w:rsidRPr="00DE75F5" w:rsidRDefault="00CE0863" w:rsidP="004225E2">
      <w:pPr>
        <w:pStyle w:val="Textodenotaderodap"/>
        <w:spacing w:line="360" w:lineRule="auto"/>
        <w:ind w:left="708"/>
        <w:jc w:val="both"/>
        <w:rPr>
          <w:rFonts w:ascii="Times New Roman" w:hAnsi="Times New Roman" w:cs="Times New Roman"/>
          <w:iCs/>
          <w:sz w:val="24"/>
          <w:szCs w:val="24"/>
        </w:rPr>
      </w:pPr>
      <w:r w:rsidRPr="00DE75F5">
        <w:rPr>
          <w:rFonts w:ascii="Times New Roman" w:hAnsi="Times New Roman" w:cs="Times New Roman"/>
          <w:b/>
          <w:iCs/>
          <w:sz w:val="24"/>
          <w:szCs w:val="24"/>
        </w:rPr>
        <w:t>Evolução Sócio-histórica no período 1950 – 1973</w:t>
      </w:r>
      <w:r w:rsidRPr="00DE75F5">
        <w:rPr>
          <w:rFonts w:ascii="Times New Roman" w:hAnsi="Times New Roman" w:cs="Times New Roman"/>
          <w:bCs/>
          <w:sz w:val="24"/>
          <w:szCs w:val="24"/>
        </w:rPr>
        <w:t xml:space="preserve">. </w:t>
      </w:r>
      <w:r w:rsidRPr="00DE75F5">
        <w:rPr>
          <w:rFonts w:ascii="Times New Roman" w:hAnsi="Times New Roman" w:cs="Times New Roman"/>
          <w:sz w:val="24"/>
          <w:szCs w:val="24"/>
        </w:rPr>
        <w:t xml:space="preserve">Porto, 2009. </w:t>
      </w:r>
      <w:r w:rsidR="00B3101C" w:rsidRPr="00DE75F5">
        <w:rPr>
          <w:rFonts w:ascii="Times New Roman" w:hAnsi="Times New Roman" w:cs="Times New Roman"/>
          <w:iCs/>
          <w:sz w:val="24"/>
          <w:szCs w:val="24"/>
        </w:rPr>
        <w:t>Dissertação de M</w:t>
      </w:r>
      <w:r w:rsidRPr="00DE75F5">
        <w:rPr>
          <w:rFonts w:ascii="Times New Roman" w:hAnsi="Times New Roman" w:cs="Times New Roman"/>
          <w:iCs/>
          <w:sz w:val="24"/>
          <w:szCs w:val="24"/>
        </w:rPr>
        <w:t>estrado em estudos africanos. Centro de Estudos Africanos. Faculdade de Le</w:t>
      </w:r>
      <w:r w:rsidR="00F745C0" w:rsidRPr="00DE75F5">
        <w:rPr>
          <w:rFonts w:ascii="Times New Roman" w:hAnsi="Times New Roman" w:cs="Times New Roman"/>
          <w:iCs/>
          <w:sz w:val="24"/>
          <w:szCs w:val="24"/>
        </w:rPr>
        <w:t xml:space="preserve">tras da Universidade do Porto. </w:t>
      </w:r>
    </w:p>
    <w:p w:rsidR="00F745C0" w:rsidRPr="00DE75F5" w:rsidRDefault="00CE0863" w:rsidP="004225E2">
      <w:pPr>
        <w:pStyle w:val="Textodenotaderodap"/>
        <w:spacing w:line="360" w:lineRule="auto"/>
        <w:jc w:val="both"/>
        <w:rPr>
          <w:rFonts w:ascii="Times New Roman" w:hAnsi="Times New Roman" w:cs="Times New Roman"/>
          <w:b/>
          <w:bCs/>
          <w:color w:val="000000" w:themeColor="text1"/>
          <w:sz w:val="24"/>
          <w:szCs w:val="24"/>
        </w:rPr>
      </w:pPr>
      <w:r w:rsidRPr="00DE75F5">
        <w:rPr>
          <w:rFonts w:ascii="Times New Roman" w:hAnsi="Times New Roman" w:cs="Times New Roman"/>
          <w:color w:val="000000" w:themeColor="text1"/>
          <w:sz w:val="24"/>
          <w:szCs w:val="24"/>
        </w:rPr>
        <w:t xml:space="preserve">MIMBIRE, Fátima – </w:t>
      </w:r>
      <w:r w:rsidRPr="00DE75F5">
        <w:rPr>
          <w:rFonts w:ascii="Times New Roman" w:hAnsi="Times New Roman" w:cs="Times New Roman"/>
          <w:b/>
          <w:bCs/>
          <w:color w:val="000000" w:themeColor="text1"/>
          <w:sz w:val="24"/>
          <w:szCs w:val="24"/>
        </w:rPr>
        <w:t>Num contexto de crise das commodities - Desafios de um</w:t>
      </w:r>
      <w:r w:rsidR="00F745C0" w:rsidRPr="00DE75F5">
        <w:rPr>
          <w:rFonts w:ascii="Times New Roman" w:hAnsi="Times New Roman" w:cs="Times New Roman"/>
          <w:b/>
          <w:bCs/>
          <w:color w:val="000000" w:themeColor="text1"/>
          <w:sz w:val="24"/>
          <w:szCs w:val="24"/>
        </w:rPr>
        <w:t xml:space="preserve"> país </w:t>
      </w:r>
    </w:p>
    <w:p w:rsidR="0069707D" w:rsidRPr="00DE75F5" w:rsidRDefault="00CE0863" w:rsidP="004225E2">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b/>
          <w:bCs/>
          <w:color w:val="000000" w:themeColor="text1"/>
          <w:sz w:val="24"/>
          <w:szCs w:val="24"/>
        </w:rPr>
        <w:t>potencialmente rico em recursos minerais: Estabelecendo as bases para evitar a “maldição dos recursos” em Moçambique no novo “superciclo” dos preços das matérias-primas</w:t>
      </w:r>
      <w:r w:rsidRPr="00DE75F5">
        <w:rPr>
          <w:rFonts w:ascii="Times New Roman" w:hAnsi="Times New Roman" w:cs="Times New Roman"/>
          <w:bCs/>
          <w:color w:val="000000" w:themeColor="text1"/>
          <w:sz w:val="24"/>
          <w:szCs w:val="24"/>
        </w:rPr>
        <w:t>. [Em linha]</w:t>
      </w:r>
      <w:r w:rsidRPr="00DE75F5">
        <w:rPr>
          <w:rFonts w:ascii="Times New Roman" w:hAnsi="Times New Roman" w:cs="Times New Roman"/>
          <w:color w:val="000000" w:themeColor="text1"/>
          <w:sz w:val="24"/>
          <w:szCs w:val="24"/>
        </w:rPr>
        <w:t>. Maputo: C</w:t>
      </w:r>
      <w:r w:rsidR="00085D49" w:rsidRPr="00DE75F5">
        <w:rPr>
          <w:rFonts w:ascii="Times New Roman" w:hAnsi="Times New Roman" w:cs="Times New Roman"/>
          <w:color w:val="000000" w:themeColor="text1"/>
          <w:sz w:val="24"/>
          <w:szCs w:val="24"/>
        </w:rPr>
        <w:t xml:space="preserve">entro de </w:t>
      </w:r>
      <w:r w:rsidRPr="00DE75F5">
        <w:rPr>
          <w:rFonts w:ascii="Times New Roman" w:hAnsi="Times New Roman" w:cs="Times New Roman"/>
          <w:color w:val="000000" w:themeColor="text1"/>
          <w:sz w:val="24"/>
          <w:szCs w:val="24"/>
        </w:rPr>
        <w:t>I</w:t>
      </w:r>
      <w:r w:rsidR="00085D49" w:rsidRPr="00DE75F5">
        <w:rPr>
          <w:rFonts w:ascii="Times New Roman" w:hAnsi="Times New Roman" w:cs="Times New Roman"/>
          <w:color w:val="000000" w:themeColor="text1"/>
          <w:sz w:val="24"/>
          <w:szCs w:val="24"/>
        </w:rPr>
        <w:t xml:space="preserve">ntegridade </w:t>
      </w:r>
      <w:r w:rsidRPr="00DE75F5">
        <w:rPr>
          <w:rFonts w:ascii="Times New Roman" w:hAnsi="Times New Roman" w:cs="Times New Roman"/>
          <w:color w:val="000000" w:themeColor="text1"/>
          <w:sz w:val="24"/>
          <w:szCs w:val="24"/>
        </w:rPr>
        <w:t>P</w:t>
      </w:r>
      <w:r w:rsidR="00CF3CE7" w:rsidRPr="00DE75F5">
        <w:rPr>
          <w:rFonts w:ascii="Times New Roman" w:hAnsi="Times New Roman" w:cs="Times New Roman"/>
          <w:color w:val="000000" w:themeColor="text1"/>
          <w:sz w:val="24"/>
          <w:szCs w:val="24"/>
        </w:rPr>
        <w:t>ública</w:t>
      </w:r>
      <w:r w:rsidRPr="00DE75F5">
        <w:rPr>
          <w:rFonts w:ascii="Times New Roman" w:hAnsi="Times New Roman" w:cs="Times New Roman"/>
          <w:color w:val="000000" w:themeColor="text1"/>
          <w:sz w:val="24"/>
          <w:szCs w:val="24"/>
        </w:rPr>
        <w:t>, maio de 2016. [Consultado a 11 de maio de 2017]</w:t>
      </w:r>
      <w:r w:rsidRPr="00DE75F5">
        <w:rPr>
          <w:rFonts w:ascii="Times New Roman" w:hAnsi="Times New Roman" w:cs="Times New Roman"/>
          <w:sz w:val="24"/>
          <w:szCs w:val="24"/>
        </w:rPr>
        <w:t xml:space="preserve">. Disponível em </w:t>
      </w:r>
      <w:hyperlink r:id="rId140" w:history="1">
        <w:r w:rsidRPr="00DE75F5">
          <w:rPr>
            <w:rStyle w:val="Hiperligao"/>
            <w:rFonts w:ascii="Times New Roman" w:eastAsiaTheme="majorEastAsia" w:hAnsi="Times New Roman" w:cs="Times New Roman"/>
            <w:sz w:val="24"/>
            <w:szCs w:val="24"/>
          </w:rPr>
          <w:t>http://cipmoz.org/images/Documentos/Industria_Extrativa/463_CIP%20%20pais%20rico%20em%20recursos%20vf.pdf</w:t>
        </w:r>
      </w:hyperlink>
      <w:r w:rsidR="00563133" w:rsidRPr="00DE75F5">
        <w:rPr>
          <w:rFonts w:ascii="Times New Roman" w:hAnsi="Times New Roman" w:cs="Times New Roman"/>
          <w:sz w:val="24"/>
          <w:szCs w:val="24"/>
        </w:rPr>
        <w:t xml:space="preserve"> </w:t>
      </w:r>
    </w:p>
    <w:p w:rsidR="00926DCD"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MINISTÉRIO DE ADMINISTRAÇÃO ESTATAL DE MOÇAMBIQUE – </w:t>
      </w:r>
      <w:r w:rsidRPr="00DE75F5">
        <w:rPr>
          <w:rFonts w:ascii="Times New Roman" w:hAnsi="Times New Roman" w:cs="Times New Roman"/>
          <w:b/>
          <w:sz w:val="24"/>
          <w:szCs w:val="24"/>
        </w:rPr>
        <w:t xml:space="preserve">Perfil do </w:t>
      </w:r>
    </w:p>
    <w:p w:rsidR="00CE0863" w:rsidRPr="00926DCD" w:rsidRDefault="00CE0863" w:rsidP="00926DCD">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Distrito de Moatize: Província de Tete. </w:t>
      </w:r>
      <w:r w:rsidRPr="00DE75F5">
        <w:rPr>
          <w:rFonts w:ascii="Times New Roman" w:hAnsi="Times New Roman" w:cs="Times New Roman"/>
          <w:sz w:val="24"/>
          <w:szCs w:val="24"/>
        </w:rPr>
        <w:t>[Em linha].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Maputo: MAE. Série “Perfis Distritais de Moçambique”, 2005. [Consultado a 12 de junho de 2016]. Disponível em </w:t>
      </w:r>
      <w:hyperlink r:id="rId141" w:history="1">
        <w:r w:rsidRPr="00DE75F5">
          <w:rPr>
            <w:rStyle w:val="Hiperligao"/>
            <w:rFonts w:ascii="Times New Roman" w:hAnsi="Times New Roman" w:cs="Times New Roman"/>
            <w:sz w:val="24"/>
            <w:szCs w:val="24"/>
          </w:rPr>
          <w:t>http://changara.tete.gov.mz/GovD-Moatize/informacao/Perfil_Moatize.pdf</w:t>
        </w:r>
      </w:hyperlink>
      <w:r w:rsidR="00F745C0" w:rsidRPr="00DE75F5">
        <w:rPr>
          <w:rFonts w:ascii="Times New Roman" w:hAnsi="Times New Roman" w:cs="Times New Roman"/>
          <w:sz w:val="24"/>
          <w:szCs w:val="24"/>
        </w:rPr>
        <w:t xml:space="preserve"> </w:t>
      </w:r>
    </w:p>
    <w:p w:rsidR="00926DCD"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MINISTÉRIO DOS RECURSOS MINERAIS E ENERGIA - </w:t>
      </w:r>
      <w:r w:rsidRPr="00DE75F5">
        <w:rPr>
          <w:rFonts w:ascii="Times New Roman" w:hAnsi="Times New Roman" w:cs="Times New Roman"/>
          <w:b/>
          <w:sz w:val="24"/>
          <w:szCs w:val="24"/>
        </w:rPr>
        <w:t xml:space="preserve">Portal de Cadastro Mineiro </w:t>
      </w:r>
    </w:p>
    <w:p w:rsidR="00CE0863" w:rsidRPr="00AC6DC4" w:rsidRDefault="00CE0863" w:rsidP="00AC6DC4">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 Moçambique.</w:t>
      </w:r>
      <w:r w:rsidRPr="00DE75F5">
        <w:rPr>
          <w:rFonts w:ascii="Times New Roman" w:hAnsi="Times New Roman" w:cs="Times New Roman"/>
          <w:sz w:val="24"/>
          <w:szCs w:val="24"/>
        </w:rPr>
        <w:t xml:space="preserve"> [Em linha]. </w:t>
      </w:r>
      <w:r w:rsidR="000B1A2A" w:rsidRPr="00DE75F5">
        <w:rPr>
          <w:rFonts w:ascii="Times New Roman" w:hAnsi="Times New Roman" w:cs="Times New Roman"/>
          <w:sz w:val="24"/>
          <w:szCs w:val="24"/>
        </w:rPr>
        <w:t xml:space="preserve">Maputo. </w:t>
      </w:r>
      <w:r w:rsidRPr="00DE75F5">
        <w:rPr>
          <w:rFonts w:ascii="Times New Roman" w:hAnsi="Times New Roman" w:cs="Times New Roman"/>
          <w:sz w:val="24"/>
          <w:szCs w:val="24"/>
        </w:rPr>
        <w:t xml:space="preserve">[Consultado a 7 de maio de 2017]. Disponível em </w:t>
      </w:r>
      <w:hyperlink r:id="rId142" w:history="1">
        <w:r w:rsidRPr="00DE75F5">
          <w:rPr>
            <w:rStyle w:val="Hiperligao"/>
            <w:rFonts w:ascii="Times New Roman" w:hAnsi="Times New Roman" w:cs="Times New Roman"/>
            <w:sz w:val="24"/>
            <w:szCs w:val="24"/>
          </w:rPr>
          <w:t>http://portals.flexicadastre.com/Mozambique/EN/</w:t>
        </w:r>
      </w:hyperlink>
      <w:r w:rsidRPr="00DE75F5">
        <w:rPr>
          <w:rFonts w:ascii="Times New Roman" w:hAnsi="Times New Roman" w:cs="Times New Roman"/>
          <w:sz w:val="24"/>
          <w:szCs w:val="24"/>
        </w:rPr>
        <w:t xml:space="preserve"> </w:t>
      </w:r>
    </w:p>
    <w:p w:rsidR="00F745C0" w:rsidRPr="00DE75F5" w:rsidRDefault="00CE0863" w:rsidP="004225E2">
      <w:pPr>
        <w:pStyle w:val="NormalWeb"/>
        <w:shd w:val="clear" w:color="auto" w:fill="FFFFFF"/>
        <w:spacing w:before="0" w:beforeAutospacing="0" w:after="0" w:afterAutospacing="0" w:line="360" w:lineRule="auto"/>
        <w:jc w:val="both"/>
      </w:pPr>
      <w:r w:rsidRPr="00DE75F5">
        <w:t>________</w:t>
      </w:r>
      <w:r w:rsidRPr="00DE75F5">
        <w:rPr>
          <w:color w:val="000000" w:themeColor="text1"/>
          <w:shd w:val="clear" w:color="auto" w:fill="FFFFFF" w:themeFill="background1"/>
        </w:rPr>
        <w:t xml:space="preserve"> </w:t>
      </w:r>
      <w:r w:rsidRPr="00DE75F5">
        <w:rPr>
          <w:b/>
        </w:rPr>
        <w:t>Quais são as fases para a exploração de recursos minerais.</w:t>
      </w:r>
      <w:r w:rsidR="00F745C0" w:rsidRPr="00DE75F5">
        <w:t xml:space="preserve"> [Em linha]. </w:t>
      </w:r>
      <w:r w:rsidR="000B1A2A" w:rsidRPr="00DE75F5">
        <w:t xml:space="preserve">Maputo. </w:t>
      </w:r>
    </w:p>
    <w:p w:rsidR="00CE0863" w:rsidRPr="004225E2" w:rsidRDefault="00CE0863" w:rsidP="004225E2">
      <w:pPr>
        <w:pStyle w:val="NormalWeb"/>
        <w:shd w:val="clear" w:color="auto" w:fill="FFFFFF"/>
        <w:spacing w:before="0" w:beforeAutospacing="0" w:after="0" w:afterAutospacing="0" w:line="360" w:lineRule="auto"/>
        <w:ind w:left="720"/>
        <w:jc w:val="both"/>
      </w:pPr>
      <w:r w:rsidRPr="00DE75F5">
        <w:lastRenderedPageBreak/>
        <w:t xml:space="preserve">[Consultado a 08 de maio de 2017]. Disponível em </w:t>
      </w:r>
      <w:hyperlink r:id="rId143" w:history="1">
        <w:r w:rsidRPr="00DE75F5">
          <w:rPr>
            <w:rStyle w:val="Hiperligao"/>
            <w:rFonts w:eastAsiaTheme="majorEastAsia"/>
          </w:rPr>
          <w:t>http://www.mireme.gov.mz/index.php?option=com_content&amp;view=article&amp;id=20&amp;Itemid=153</w:t>
        </w:r>
      </w:hyperlink>
      <w:r w:rsidRPr="004225E2">
        <w:t xml:space="preserve"> </w:t>
      </w:r>
    </w:p>
    <w:p w:rsidR="007E1CD3" w:rsidRPr="007E1CD3" w:rsidRDefault="00CE0863" w:rsidP="007E1CD3">
      <w:pPr>
        <w:pStyle w:val="Textodenotaderodap"/>
        <w:spacing w:line="360" w:lineRule="auto"/>
        <w:jc w:val="both"/>
        <w:rPr>
          <w:rFonts w:ascii="Times New Roman" w:hAnsi="Times New Roman" w:cs="Times New Roman"/>
          <w:sz w:val="24"/>
          <w:szCs w:val="24"/>
        </w:rPr>
      </w:pPr>
      <w:r w:rsidRPr="007E1CD3">
        <w:rPr>
          <w:rFonts w:ascii="Times New Roman" w:hAnsi="Times New Roman" w:cs="Times New Roman"/>
          <w:sz w:val="24"/>
          <w:szCs w:val="24"/>
        </w:rPr>
        <w:t>MIN</w:t>
      </w:r>
      <w:r w:rsidR="00A36496" w:rsidRPr="007E1CD3">
        <w:rPr>
          <w:rFonts w:ascii="Times New Roman" w:hAnsi="Times New Roman" w:cs="Times New Roman"/>
          <w:sz w:val="24"/>
          <w:szCs w:val="24"/>
        </w:rPr>
        <w:t xml:space="preserve">ISTÉRIO DA ECONOMIA E FINANÇAS </w:t>
      </w:r>
      <w:r w:rsidR="00A36496" w:rsidRPr="007E1CD3">
        <w:rPr>
          <w:rFonts w:ascii="Times New Roman" w:hAnsi="Times New Roman" w:cs="Times New Roman"/>
          <w:b/>
          <w:sz w:val="24"/>
          <w:szCs w:val="24"/>
        </w:rPr>
        <w:t>-</w:t>
      </w:r>
      <w:r w:rsidR="00A36496" w:rsidRPr="007E1CD3">
        <w:rPr>
          <w:rFonts w:ascii="Times New Roman" w:hAnsi="Times New Roman" w:cs="Times New Roman"/>
          <w:sz w:val="24"/>
          <w:szCs w:val="24"/>
        </w:rPr>
        <w:t xml:space="preserve"> </w:t>
      </w:r>
      <w:r w:rsidRPr="007E1CD3">
        <w:rPr>
          <w:rFonts w:ascii="Times New Roman" w:hAnsi="Times New Roman" w:cs="Times New Roman"/>
          <w:b/>
          <w:sz w:val="24"/>
          <w:szCs w:val="24"/>
        </w:rPr>
        <w:t>Conta Geral do Estado ano 2015:</w:t>
      </w:r>
      <w:r w:rsidR="007E1CD3" w:rsidRPr="007E1CD3">
        <w:rPr>
          <w:rFonts w:ascii="Times New Roman" w:hAnsi="Times New Roman" w:cs="Times New Roman"/>
          <w:sz w:val="24"/>
          <w:szCs w:val="24"/>
        </w:rPr>
        <w:t xml:space="preserve"> </w:t>
      </w:r>
    </w:p>
    <w:p w:rsidR="007E1CD3" w:rsidRPr="007E1CD3" w:rsidRDefault="00CE0863" w:rsidP="007E1CD3">
      <w:pPr>
        <w:pStyle w:val="Textodenotaderodap"/>
        <w:spacing w:line="360" w:lineRule="auto"/>
        <w:ind w:left="720"/>
        <w:jc w:val="both"/>
        <w:rPr>
          <w:rFonts w:ascii="Times New Roman" w:hAnsi="Times New Roman" w:cs="Times New Roman"/>
          <w:sz w:val="24"/>
          <w:szCs w:val="24"/>
        </w:rPr>
      </w:pPr>
      <w:r w:rsidRPr="007E1CD3">
        <w:rPr>
          <w:rFonts w:ascii="Times New Roman" w:hAnsi="Times New Roman" w:cs="Times New Roman"/>
          <w:b/>
          <w:sz w:val="24"/>
          <w:szCs w:val="24"/>
        </w:rPr>
        <w:t>Contribuição dos Megaprojectos</w:t>
      </w:r>
      <w:r w:rsidRPr="007E1CD3">
        <w:rPr>
          <w:rFonts w:ascii="Times New Roman" w:hAnsi="Times New Roman" w:cs="Times New Roman"/>
          <w:sz w:val="24"/>
          <w:szCs w:val="24"/>
        </w:rPr>
        <w:t xml:space="preserve">. [Em linha]. Maputo: </w:t>
      </w:r>
      <w:r w:rsidR="002E4E93" w:rsidRPr="007E1CD3">
        <w:rPr>
          <w:rFonts w:ascii="Times New Roman" w:hAnsi="Times New Roman" w:cs="Times New Roman"/>
          <w:sz w:val="24"/>
          <w:szCs w:val="24"/>
        </w:rPr>
        <w:t>Direcção N</w:t>
      </w:r>
      <w:r w:rsidR="00A36496" w:rsidRPr="007E1CD3">
        <w:rPr>
          <w:rFonts w:ascii="Times New Roman" w:hAnsi="Times New Roman" w:cs="Times New Roman"/>
          <w:sz w:val="24"/>
          <w:szCs w:val="24"/>
        </w:rPr>
        <w:t xml:space="preserve">acional de Planificação e Orçamento, </w:t>
      </w:r>
      <w:r w:rsidRPr="007E1CD3">
        <w:rPr>
          <w:rFonts w:ascii="Times New Roman" w:hAnsi="Times New Roman" w:cs="Times New Roman"/>
          <w:sz w:val="24"/>
          <w:szCs w:val="24"/>
        </w:rPr>
        <w:t xml:space="preserve">2015. [Consultado a 13 de maio de 2017]. Disponível em </w:t>
      </w:r>
    </w:p>
    <w:p w:rsidR="00926DCD" w:rsidRDefault="007E1CD3" w:rsidP="007E1CD3">
      <w:pPr>
        <w:pStyle w:val="Textodenotaderodap"/>
        <w:spacing w:line="360" w:lineRule="auto"/>
        <w:jc w:val="both"/>
        <w:rPr>
          <w:rFonts w:ascii="Times New Roman" w:hAnsi="Times New Roman" w:cs="Times New Roman"/>
          <w:sz w:val="24"/>
          <w:szCs w:val="24"/>
        </w:rPr>
      </w:pPr>
      <w:r w:rsidRPr="007E1CD3">
        <w:rPr>
          <w:rFonts w:ascii="Times New Roman" w:hAnsi="Times New Roman" w:cs="Times New Roman"/>
          <w:sz w:val="24"/>
          <w:szCs w:val="24"/>
        </w:rPr>
        <w:t>________</w:t>
      </w:r>
      <w:r w:rsidRPr="007E1CD3">
        <w:rPr>
          <w:rFonts w:ascii="Times New Roman" w:hAnsi="Times New Roman" w:cs="Times New Roman"/>
          <w:color w:val="000000" w:themeColor="text1"/>
          <w:sz w:val="24"/>
          <w:szCs w:val="24"/>
          <w:shd w:val="clear" w:color="auto" w:fill="FFFFFF" w:themeFill="background1"/>
        </w:rPr>
        <w:t xml:space="preserve"> </w:t>
      </w:r>
      <w:r w:rsidRPr="007E1CD3">
        <w:rPr>
          <w:rFonts w:ascii="Times New Roman" w:hAnsi="Times New Roman" w:cs="Times New Roman"/>
          <w:b/>
          <w:sz w:val="24"/>
          <w:szCs w:val="24"/>
        </w:rPr>
        <w:t>Conta Geral do Estado ano 2016:</w:t>
      </w:r>
      <w:r w:rsidRPr="007E1CD3">
        <w:rPr>
          <w:rFonts w:ascii="Times New Roman" w:hAnsi="Times New Roman" w:cs="Times New Roman"/>
          <w:sz w:val="24"/>
          <w:szCs w:val="24"/>
        </w:rPr>
        <w:t xml:space="preserve"> </w:t>
      </w:r>
      <w:r w:rsidRPr="007E1CD3">
        <w:rPr>
          <w:rFonts w:ascii="Times New Roman" w:hAnsi="Times New Roman" w:cs="Times New Roman"/>
          <w:b/>
          <w:sz w:val="24"/>
          <w:szCs w:val="24"/>
        </w:rPr>
        <w:t>Contribuição dos Megaprojectos</w:t>
      </w:r>
      <w:r w:rsidRPr="007E1CD3">
        <w:rPr>
          <w:rFonts w:ascii="Times New Roman" w:hAnsi="Times New Roman" w:cs="Times New Roman"/>
          <w:sz w:val="24"/>
          <w:szCs w:val="24"/>
        </w:rPr>
        <w:t xml:space="preserve">. [Em </w:t>
      </w:r>
    </w:p>
    <w:p w:rsidR="00CE0863" w:rsidRPr="007E1CD3" w:rsidRDefault="007E1CD3" w:rsidP="00926DCD">
      <w:pPr>
        <w:pStyle w:val="Textodenotaderodap"/>
        <w:spacing w:line="360" w:lineRule="auto"/>
        <w:ind w:left="720"/>
        <w:jc w:val="both"/>
        <w:rPr>
          <w:rFonts w:ascii="Times New Roman" w:hAnsi="Times New Roman" w:cs="Times New Roman"/>
          <w:sz w:val="24"/>
          <w:szCs w:val="24"/>
        </w:rPr>
      </w:pPr>
      <w:r w:rsidRPr="007E1CD3">
        <w:rPr>
          <w:rFonts w:ascii="Times New Roman" w:hAnsi="Times New Roman" w:cs="Times New Roman"/>
          <w:sz w:val="24"/>
          <w:szCs w:val="24"/>
        </w:rPr>
        <w:t xml:space="preserve">linha]. Maputo: Direcção Nacional de Planificação e Orçamento, 2016. [Consultado a 13 de maio de 2017]. Disponível em </w:t>
      </w:r>
      <w:hyperlink r:id="rId144" w:history="1">
        <w:r w:rsidRPr="007E1CD3">
          <w:rPr>
            <w:rStyle w:val="Hiperligao"/>
            <w:rFonts w:ascii="Times New Roman" w:hAnsi="Times New Roman" w:cs="Times New Roman"/>
            <w:sz w:val="24"/>
            <w:szCs w:val="24"/>
          </w:rPr>
          <w:t>http://www.mef.gov.mz/index.php/direccao-nacional-de-planificacao-e-orcamento-dnpo</w:t>
        </w:r>
      </w:hyperlink>
      <w:r w:rsidRPr="007E1CD3">
        <w:rPr>
          <w:rFonts w:ascii="Times New Roman" w:hAnsi="Times New Roman" w:cs="Times New Roman"/>
          <w:sz w:val="24"/>
          <w:szCs w:val="24"/>
        </w:rPr>
        <w:t xml:space="preserve"> </w:t>
      </w:r>
    </w:p>
    <w:p w:rsidR="00926DCD" w:rsidRDefault="007E1CD3" w:rsidP="007E1CD3">
      <w:pPr>
        <w:pStyle w:val="Textodenotaderodap"/>
        <w:spacing w:line="360" w:lineRule="auto"/>
        <w:jc w:val="both"/>
        <w:rPr>
          <w:rFonts w:ascii="Times New Roman" w:hAnsi="Times New Roman" w:cs="Times New Roman"/>
          <w:sz w:val="24"/>
          <w:szCs w:val="24"/>
        </w:rPr>
      </w:pPr>
      <w:r w:rsidRPr="007E1CD3">
        <w:rPr>
          <w:rFonts w:ascii="Times New Roman" w:hAnsi="Times New Roman" w:cs="Times New Roman"/>
          <w:sz w:val="24"/>
          <w:szCs w:val="24"/>
        </w:rPr>
        <w:t>________</w:t>
      </w:r>
      <w:r w:rsidRPr="007E1CD3">
        <w:rPr>
          <w:rFonts w:ascii="Times New Roman" w:hAnsi="Times New Roman" w:cs="Times New Roman"/>
          <w:color w:val="000000" w:themeColor="text1"/>
          <w:sz w:val="24"/>
          <w:szCs w:val="24"/>
          <w:shd w:val="clear" w:color="auto" w:fill="FFFFFF" w:themeFill="background1"/>
        </w:rPr>
        <w:t xml:space="preserve"> </w:t>
      </w:r>
      <w:r w:rsidRPr="007E1CD3">
        <w:rPr>
          <w:rFonts w:ascii="Times New Roman" w:hAnsi="Times New Roman" w:cs="Times New Roman"/>
          <w:b/>
          <w:sz w:val="24"/>
          <w:szCs w:val="24"/>
        </w:rPr>
        <w:t>Conta Geral do Estado ano 2017:</w:t>
      </w:r>
      <w:r w:rsidRPr="007E1CD3">
        <w:rPr>
          <w:rFonts w:ascii="Times New Roman" w:hAnsi="Times New Roman" w:cs="Times New Roman"/>
          <w:sz w:val="24"/>
          <w:szCs w:val="24"/>
        </w:rPr>
        <w:t xml:space="preserve"> </w:t>
      </w:r>
      <w:r w:rsidRPr="007E1CD3">
        <w:rPr>
          <w:rFonts w:ascii="Times New Roman" w:hAnsi="Times New Roman" w:cs="Times New Roman"/>
          <w:b/>
          <w:sz w:val="24"/>
          <w:szCs w:val="24"/>
        </w:rPr>
        <w:t>Contribuição dos Megaprojectos</w:t>
      </w:r>
      <w:r w:rsidRPr="007E1CD3">
        <w:rPr>
          <w:rFonts w:ascii="Times New Roman" w:hAnsi="Times New Roman" w:cs="Times New Roman"/>
          <w:sz w:val="24"/>
          <w:szCs w:val="24"/>
        </w:rPr>
        <w:t xml:space="preserve">. [Em </w:t>
      </w:r>
    </w:p>
    <w:p w:rsidR="007E1CD3" w:rsidRPr="00DE75F5" w:rsidRDefault="007E1CD3" w:rsidP="00926DCD">
      <w:pPr>
        <w:pStyle w:val="Textodenotaderodap"/>
        <w:spacing w:line="360" w:lineRule="auto"/>
        <w:ind w:left="720"/>
        <w:jc w:val="both"/>
        <w:rPr>
          <w:rFonts w:ascii="Times New Roman" w:hAnsi="Times New Roman" w:cs="Times New Roman"/>
          <w:sz w:val="24"/>
          <w:szCs w:val="24"/>
        </w:rPr>
      </w:pPr>
      <w:r w:rsidRPr="007E1CD3">
        <w:rPr>
          <w:rFonts w:ascii="Times New Roman" w:hAnsi="Times New Roman" w:cs="Times New Roman"/>
          <w:sz w:val="24"/>
          <w:szCs w:val="24"/>
        </w:rPr>
        <w:t xml:space="preserve">linha]. </w:t>
      </w:r>
      <w:r w:rsidRPr="00DE75F5">
        <w:rPr>
          <w:rFonts w:ascii="Times New Roman" w:hAnsi="Times New Roman" w:cs="Times New Roman"/>
          <w:sz w:val="24"/>
          <w:szCs w:val="24"/>
        </w:rPr>
        <w:t>Maputo: Direcção Nacional de Planificação e Orçamento, 2017. [Consultado a 2</w:t>
      </w:r>
      <w:r w:rsidR="005B3508" w:rsidRPr="00DE75F5">
        <w:rPr>
          <w:rFonts w:ascii="Times New Roman" w:hAnsi="Times New Roman" w:cs="Times New Roman"/>
          <w:sz w:val="24"/>
          <w:szCs w:val="24"/>
        </w:rPr>
        <w:t>2</w:t>
      </w:r>
      <w:r w:rsidRPr="00DE75F5">
        <w:rPr>
          <w:rFonts w:ascii="Times New Roman" w:hAnsi="Times New Roman" w:cs="Times New Roman"/>
          <w:sz w:val="24"/>
          <w:szCs w:val="24"/>
        </w:rPr>
        <w:t xml:space="preserve"> de março </w:t>
      </w:r>
      <w:r w:rsidR="005B3508" w:rsidRPr="00DE75F5">
        <w:rPr>
          <w:rFonts w:ascii="Times New Roman" w:hAnsi="Times New Roman" w:cs="Times New Roman"/>
          <w:sz w:val="24"/>
          <w:szCs w:val="24"/>
        </w:rPr>
        <w:t>de 2018</w:t>
      </w:r>
      <w:r w:rsidRPr="00DE75F5">
        <w:rPr>
          <w:rFonts w:ascii="Times New Roman" w:hAnsi="Times New Roman" w:cs="Times New Roman"/>
          <w:sz w:val="24"/>
          <w:szCs w:val="24"/>
        </w:rPr>
        <w:t xml:space="preserve">]. Disponível em </w:t>
      </w:r>
      <w:hyperlink r:id="rId145" w:history="1">
        <w:r w:rsidRPr="00DE75F5">
          <w:rPr>
            <w:rStyle w:val="Hiperligao"/>
            <w:rFonts w:ascii="Times New Roman" w:hAnsi="Times New Roman" w:cs="Times New Roman"/>
            <w:sz w:val="24"/>
            <w:szCs w:val="24"/>
          </w:rPr>
          <w:t>http://www.mef.gov.mz/index.php/direccao-nacional-de-planificacao-e-orcamento-dnpo</w:t>
        </w:r>
      </w:hyperlink>
      <w:r w:rsidRPr="00DE75F5">
        <w:rPr>
          <w:rFonts w:ascii="Times New Roman" w:hAnsi="Times New Roman" w:cs="Times New Roman"/>
          <w:sz w:val="24"/>
          <w:szCs w:val="24"/>
        </w:rPr>
        <w:t xml:space="preserve"> </w:t>
      </w:r>
    </w:p>
    <w:p w:rsidR="004A08CF" w:rsidRPr="00DE75F5" w:rsidRDefault="00CE0863" w:rsidP="004225E2">
      <w:pPr>
        <w:tabs>
          <w:tab w:val="left" w:pos="2268"/>
        </w:tabs>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MOCO, Marcolino – </w:t>
      </w:r>
      <w:r w:rsidRPr="00DE75F5">
        <w:rPr>
          <w:rFonts w:ascii="Times New Roman" w:hAnsi="Times New Roman" w:cs="Times New Roman"/>
          <w:b/>
          <w:sz w:val="24"/>
          <w:szCs w:val="24"/>
        </w:rPr>
        <w:t>Angola: Estado-nação ou Estado-etnia política?</w:t>
      </w:r>
      <w:r w:rsidR="004A08CF" w:rsidRPr="00DE75F5">
        <w:rPr>
          <w:rFonts w:ascii="Times New Roman" w:hAnsi="Times New Roman" w:cs="Times New Roman"/>
          <w:sz w:val="24"/>
          <w:szCs w:val="24"/>
        </w:rPr>
        <w:t xml:space="preserve">, 1ª Edição. </w:t>
      </w:r>
      <w:r w:rsidRPr="00DE75F5">
        <w:rPr>
          <w:rFonts w:ascii="Times New Roman" w:hAnsi="Times New Roman" w:cs="Times New Roman"/>
          <w:sz w:val="24"/>
          <w:szCs w:val="24"/>
        </w:rPr>
        <w:t xml:space="preserve">Luanda e </w:t>
      </w:r>
    </w:p>
    <w:p w:rsidR="00926DCD" w:rsidRDefault="004A08CF" w:rsidP="00926DCD">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ab/>
      </w:r>
      <w:r w:rsidR="00CE0863" w:rsidRPr="00DE75F5">
        <w:rPr>
          <w:rFonts w:ascii="Times New Roman" w:hAnsi="Times New Roman" w:cs="Times New Roman"/>
          <w:sz w:val="24"/>
          <w:szCs w:val="24"/>
        </w:rPr>
        <w:t xml:space="preserve">Lisboa: Finepaper, Lda. e Tipografia Lousanense, Lda., 2015. </w:t>
      </w:r>
      <w:r w:rsidRPr="00DE75F5">
        <w:rPr>
          <w:rFonts w:ascii="Times New Roman" w:hAnsi="Times New Roman" w:cs="Times New Roman"/>
          <w:sz w:val="24"/>
          <w:szCs w:val="24"/>
        </w:rPr>
        <w:t>ISBN: 978-989-20-</w:t>
      </w:r>
    </w:p>
    <w:p w:rsidR="00CE0863" w:rsidRPr="00DE75F5" w:rsidRDefault="004A08CF" w:rsidP="00926DCD">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6349-2.</w:t>
      </w:r>
    </w:p>
    <w:p w:rsidR="004A08CF"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Direitos Humanos e se</w:t>
      </w:r>
      <w:r w:rsidR="004A08CF" w:rsidRPr="00DE75F5">
        <w:rPr>
          <w:rFonts w:ascii="Times New Roman" w:hAnsi="Times New Roman" w:cs="Times New Roman"/>
          <w:b/>
          <w:sz w:val="24"/>
          <w:szCs w:val="24"/>
        </w:rPr>
        <w:t xml:space="preserve">us Mecanismos de Protecção: As </w:t>
      </w:r>
      <w:r w:rsidRPr="00DE75F5">
        <w:rPr>
          <w:rFonts w:ascii="Times New Roman" w:hAnsi="Times New Roman" w:cs="Times New Roman"/>
          <w:b/>
          <w:sz w:val="24"/>
          <w:szCs w:val="24"/>
        </w:rPr>
        <w:t xml:space="preserve">Particularidades do </w:t>
      </w:r>
    </w:p>
    <w:p w:rsidR="00926DCD" w:rsidRDefault="00CE0863" w:rsidP="004225E2">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b/>
          <w:sz w:val="24"/>
          <w:szCs w:val="24"/>
        </w:rPr>
        <w:t>Sistema Africano</w:t>
      </w:r>
      <w:r w:rsidRPr="00DE75F5">
        <w:rPr>
          <w:rFonts w:ascii="Times New Roman" w:hAnsi="Times New Roman" w:cs="Times New Roman"/>
          <w:sz w:val="24"/>
          <w:szCs w:val="24"/>
        </w:rPr>
        <w:t>. Coimbra: Edições Almedina, SA., 2010. ISBN: 978-972-40-3931-</w:t>
      </w:r>
    </w:p>
    <w:p w:rsidR="00CE0863" w:rsidRPr="00DE75F5" w:rsidRDefault="00CE0863" w:rsidP="004225E2">
      <w:pPr>
        <w:pStyle w:val="Textodenotaderodap"/>
        <w:spacing w:line="360" w:lineRule="auto"/>
        <w:ind w:firstLine="720"/>
        <w:jc w:val="both"/>
        <w:rPr>
          <w:rFonts w:ascii="Times New Roman" w:hAnsi="Times New Roman" w:cs="Times New Roman"/>
          <w:b/>
          <w:sz w:val="24"/>
          <w:szCs w:val="24"/>
        </w:rPr>
      </w:pPr>
      <w:r w:rsidRPr="00DE75F5">
        <w:rPr>
          <w:rFonts w:ascii="Times New Roman" w:hAnsi="Times New Roman" w:cs="Times New Roman"/>
          <w:sz w:val="24"/>
          <w:szCs w:val="24"/>
        </w:rPr>
        <w:t>2.</w:t>
      </w:r>
    </w:p>
    <w:p w:rsidR="00926DCD"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Democracia representativa e democracia participativa: o p</w:t>
      </w:r>
      <w:r w:rsidR="004A08CF" w:rsidRPr="00DE75F5">
        <w:rPr>
          <w:rFonts w:ascii="Times New Roman" w:hAnsi="Times New Roman" w:cs="Times New Roman"/>
          <w:b/>
          <w:sz w:val="24"/>
          <w:szCs w:val="24"/>
        </w:rPr>
        <w:t xml:space="preserve">apel do </w:t>
      </w:r>
      <w:r w:rsidRPr="00DE75F5">
        <w:rPr>
          <w:rFonts w:ascii="Times New Roman" w:hAnsi="Times New Roman" w:cs="Times New Roman"/>
          <w:b/>
          <w:sz w:val="24"/>
          <w:szCs w:val="24"/>
        </w:rPr>
        <w:t xml:space="preserve">deputado </w:t>
      </w:r>
    </w:p>
    <w:p w:rsidR="00CE0863" w:rsidRPr="00DE75F5" w:rsidRDefault="00CE0863" w:rsidP="00926DCD">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na construção do Estado-nação moderno em África e em Angola, em particular. </w:t>
      </w:r>
      <w:r w:rsidRPr="00DE75F5">
        <w:rPr>
          <w:rFonts w:ascii="Times New Roman" w:hAnsi="Times New Roman" w:cs="Times New Roman"/>
          <w:sz w:val="24"/>
          <w:szCs w:val="24"/>
        </w:rPr>
        <w:t>Uíge: Jornadas Parlamentare</w:t>
      </w:r>
      <w:r w:rsidR="004A08CF" w:rsidRPr="00DE75F5">
        <w:rPr>
          <w:rFonts w:ascii="Times New Roman" w:hAnsi="Times New Roman" w:cs="Times New Roman"/>
          <w:sz w:val="24"/>
          <w:szCs w:val="24"/>
        </w:rPr>
        <w:t>s da CASA-CE, setembro de 2013.</w:t>
      </w:r>
    </w:p>
    <w:p w:rsidR="00CE0863"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É perigoso que todas as vozes relevantes se calem acomodadas</w:t>
      </w:r>
      <w:r w:rsidRPr="00DE75F5">
        <w:rPr>
          <w:rFonts w:ascii="Times New Roman" w:hAnsi="Times New Roman" w:cs="Times New Roman"/>
          <w:sz w:val="24"/>
          <w:szCs w:val="24"/>
        </w:rPr>
        <w:t xml:space="preserve">. [Em </w:t>
      </w:r>
    </w:p>
    <w:p w:rsidR="00CE0863" w:rsidRPr="00DE75F5" w:rsidRDefault="00CE0863" w:rsidP="004225E2">
      <w:pPr>
        <w:spacing w:after="0" w:line="360" w:lineRule="auto"/>
        <w:ind w:left="708"/>
        <w:jc w:val="both"/>
        <w:rPr>
          <w:rFonts w:ascii="Times New Roman" w:hAnsi="Times New Roman" w:cs="Times New Roman"/>
          <w:sz w:val="24"/>
          <w:szCs w:val="24"/>
        </w:rPr>
      </w:pPr>
      <w:r w:rsidRPr="00DE75F5">
        <w:rPr>
          <w:rFonts w:ascii="Times New Roman" w:hAnsi="Times New Roman" w:cs="Times New Roman"/>
          <w:sz w:val="24"/>
          <w:szCs w:val="24"/>
        </w:rPr>
        <w:t xml:space="preserve">linha]. </w:t>
      </w:r>
      <w:r w:rsidR="00A36496" w:rsidRPr="00DE75F5">
        <w:rPr>
          <w:rFonts w:ascii="Times New Roman" w:hAnsi="Times New Roman" w:cs="Times New Roman"/>
          <w:sz w:val="24"/>
          <w:szCs w:val="24"/>
        </w:rPr>
        <w:t>S</w:t>
      </w:r>
      <w:r w:rsidR="00527915" w:rsidRPr="00DE75F5">
        <w:rPr>
          <w:rFonts w:ascii="Times New Roman" w:hAnsi="Times New Roman" w:cs="Times New Roman"/>
          <w:sz w:val="24"/>
          <w:szCs w:val="24"/>
        </w:rPr>
        <w:t xml:space="preserve">em local: </w:t>
      </w:r>
      <w:r w:rsidRPr="00DE75F5">
        <w:rPr>
          <w:rFonts w:ascii="Times New Roman" w:hAnsi="Times New Roman" w:cs="Times New Roman"/>
          <w:sz w:val="24"/>
          <w:szCs w:val="24"/>
        </w:rPr>
        <w:t xml:space="preserve">Notícias Lusófonas, </w:t>
      </w:r>
      <w:r w:rsidRPr="00DE75F5">
        <w:rPr>
          <w:rFonts w:ascii="Times New Roman" w:eastAsia="Times New Roman" w:hAnsi="Times New Roman" w:cs="Times New Roman"/>
          <w:sz w:val="24"/>
          <w:szCs w:val="24"/>
          <w:lang w:eastAsia="pt-PT"/>
        </w:rPr>
        <w:t xml:space="preserve">13 de junho de 2009. [Consultado a 24 de junho de 2014]. </w:t>
      </w:r>
      <w:r w:rsidRPr="00DE75F5">
        <w:rPr>
          <w:rFonts w:ascii="Times New Roman" w:hAnsi="Times New Roman" w:cs="Times New Roman"/>
          <w:sz w:val="24"/>
          <w:szCs w:val="24"/>
        </w:rPr>
        <w:t xml:space="preserve">Disponível em </w:t>
      </w:r>
      <w:hyperlink r:id="rId146" w:history="1">
        <w:r w:rsidRPr="00DE75F5">
          <w:rPr>
            <w:rStyle w:val="Hiperligao"/>
            <w:rFonts w:ascii="Times New Roman" w:hAnsi="Times New Roman" w:cs="Times New Roman"/>
            <w:sz w:val="24"/>
            <w:szCs w:val="24"/>
          </w:rPr>
          <w:t>http://www.noticiaslusofonas.com/view.php?load=arcview&amp;article=22770&amp;catogory=CPLP</w:t>
        </w:r>
      </w:hyperlink>
      <w:r w:rsidR="00647782" w:rsidRPr="00DE75F5">
        <w:rPr>
          <w:rFonts w:ascii="Times New Roman" w:hAnsi="Times New Roman" w:cs="Times New Roman"/>
          <w:sz w:val="24"/>
          <w:szCs w:val="24"/>
        </w:rPr>
        <w:t xml:space="preserve"> </w:t>
      </w:r>
    </w:p>
    <w:p w:rsidR="004949FC"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MONDLANE, Eduardo – </w:t>
      </w:r>
      <w:r w:rsidRPr="00DE75F5">
        <w:rPr>
          <w:rFonts w:ascii="Times New Roman" w:hAnsi="Times New Roman" w:cs="Times New Roman"/>
          <w:b/>
          <w:sz w:val="24"/>
          <w:szCs w:val="24"/>
        </w:rPr>
        <w:t>Lutar por Moçambique</w:t>
      </w:r>
      <w:r w:rsidRPr="00DE75F5">
        <w:rPr>
          <w:rFonts w:ascii="Times New Roman" w:hAnsi="Times New Roman" w:cs="Times New Roman"/>
          <w:sz w:val="24"/>
          <w:szCs w:val="24"/>
        </w:rPr>
        <w:t xml:space="preserve">. </w:t>
      </w:r>
      <w:r w:rsidR="004A08CF" w:rsidRPr="00DE75F5">
        <w:rPr>
          <w:rFonts w:ascii="Times New Roman" w:hAnsi="Times New Roman" w:cs="Times New Roman"/>
          <w:sz w:val="24"/>
          <w:szCs w:val="24"/>
        </w:rPr>
        <w:t xml:space="preserve">1ª Edição moçambicana. Maputo: </w:t>
      </w:r>
    </w:p>
    <w:p w:rsidR="00CE0863" w:rsidRPr="00DE75F5" w:rsidRDefault="004949FC" w:rsidP="00973250">
      <w:pPr>
        <w:pStyle w:val="Textodenotaderodap"/>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Colecção </w:t>
      </w:r>
      <w:r w:rsidR="00CE0863" w:rsidRPr="00DE75F5">
        <w:rPr>
          <w:rFonts w:ascii="Times New Roman" w:hAnsi="Times New Roman" w:cs="Times New Roman"/>
          <w:sz w:val="24"/>
          <w:szCs w:val="24"/>
        </w:rPr>
        <w:t xml:space="preserve">“Nosso Chão” – Centro de Estudos Africanos, 1995. Registo: 043/RRA/DN1/95. </w:t>
      </w:r>
    </w:p>
    <w:p w:rsidR="004A08CF"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MOREIRA, Adriano – </w:t>
      </w:r>
      <w:r w:rsidRPr="00DE75F5">
        <w:rPr>
          <w:rFonts w:ascii="Times New Roman" w:hAnsi="Times New Roman" w:cs="Times New Roman"/>
          <w:b/>
          <w:sz w:val="24"/>
          <w:szCs w:val="24"/>
        </w:rPr>
        <w:t>Teoria das Relações Internacionais</w:t>
      </w:r>
      <w:r w:rsidR="004A08CF" w:rsidRPr="00DE75F5">
        <w:rPr>
          <w:rFonts w:ascii="Times New Roman" w:hAnsi="Times New Roman" w:cs="Times New Roman"/>
          <w:sz w:val="24"/>
          <w:szCs w:val="24"/>
        </w:rPr>
        <w:t xml:space="preserve">. 8ª Edição. Coimbra: </w:t>
      </w:r>
      <w:r w:rsidRPr="00DE75F5">
        <w:rPr>
          <w:rFonts w:ascii="Times New Roman" w:hAnsi="Times New Roman" w:cs="Times New Roman"/>
          <w:sz w:val="24"/>
          <w:szCs w:val="24"/>
        </w:rPr>
        <w:t xml:space="preserve">Edições </w:t>
      </w:r>
    </w:p>
    <w:p w:rsidR="00CE0863" w:rsidRPr="00DE75F5" w:rsidRDefault="00CE0863" w:rsidP="004225E2">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Almedina, 2014. ISBN: 978-972-40-5551-0.</w:t>
      </w:r>
      <w:r w:rsidR="004A08CF" w:rsidRPr="00DE75F5">
        <w:rPr>
          <w:rFonts w:ascii="Times New Roman" w:hAnsi="Times New Roman" w:cs="Times New Roman"/>
          <w:sz w:val="24"/>
          <w:szCs w:val="24"/>
        </w:rPr>
        <w:t xml:space="preserve">         </w:t>
      </w:r>
    </w:p>
    <w:p w:rsidR="004A08CF" w:rsidRPr="00DE75F5" w:rsidRDefault="00C96BCB"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MOSCA, João; </w:t>
      </w:r>
      <w:r w:rsidR="00CE0863" w:rsidRPr="00DE75F5">
        <w:rPr>
          <w:rFonts w:ascii="Times New Roman" w:hAnsi="Times New Roman" w:cs="Times New Roman"/>
          <w:sz w:val="24"/>
          <w:szCs w:val="24"/>
        </w:rPr>
        <w:t xml:space="preserve">SELEMANE, Tomás – </w:t>
      </w:r>
      <w:r w:rsidR="00CE0863" w:rsidRPr="00DE75F5">
        <w:rPr>
          <w:rFonts w:ascii="Times New Roman" w:hAnsi="Times New Roman" w:cs="Times New Roman"/>
          <w:b/>
          <w:sz w:val="24"/>
          <w:szCs w:val="24"/>
        </w:rPr>
        <w:t>El Dor</w:t>
      </w:r>
      <w:r w:rsidR="004A08CF" w:rsidRPr="00DE75F5">
        <w:rPr>
          <w:rFonts w:ascii="Times New Roman" w:hAnsi="Times New Roman" w:cs="Times New Roman"/>
          <w:b/>
          <w:sz w:val="24"/>
          <w:szCs w:val="24"/>
        </w:rPr>
        <w:t xml:space="preserve">ado Tete: Os Mega Projectos de </w:t>
      </w:r>
      <w:r w:rsidR="00CE0863" w:rsidRPr="00DE75F5">
        <w:rPr>
          <w:rFonts w:ascii="Times New Roman" w:hAnsi="Times New Roman" w:cs="Times New Roman"/>
          <w:b/>
          <w:sz w:val="24"/>
          <w:szCs w:val="24"/>
        </w:rPr>
        <w:t>Mineração</w:t>
      </w:r>
      <w:r w:rsidR="00CE0863" w:rsidRPr="00DE75F5">
        <w:rPr>
          <w:rFonts w:ascii="Times New Roman" w:hAnsi="Times New Roman" w:cs="Times New Roman"/>
          <w:sz w:val="24"/>
          <w:szCs w:val="24"/>
        </w:rPr>
        <w:t xml:space="preserve">. </w:t>
      </w:r>
    </w:p>
    <w:p w:rsidR="00CE0863" w:rsidRPr="00DE75F5" w:rsidRDefault="00CE0863" w:rsidP="004225E2">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sz w:val="24"/>
          <w:szCs w:val="24"/>
        </w:rPr>
        <w:lastRenderedPageBreak/>
        <w:t>Maputo: CEDIMA / Centro de Integridade Pública, 2011.</w:t>
      </w:r>
      <w:r w:rsidRPr="00DE75F5">
        <w:rPr>
          <w:rFonts w:ascii="Times New Roman" w:hAnsi="Times New Roman" w:cs="Times New Roman"/>
          <w:b/>
          <w:bCs/>
          <w:sz w:val="24"/>
          <w:szCs w:val="24"/>
        </w:rPr>
        <w:t xml:space="preserve"> </w:t>
      </w:r>
      <w:r w:rsidRPr="00DE75F5">
        <w:rPr>
          <w:rFonts w:ascii="Times New Roman" w:hAnsi="Times New Roman" w:cs="Times New Roman"/>
          <w:bCs/>
          <w:sz w:val="24"/>
          <w:szCs w:val="24"/>
        </w:rPr>
        <w:t>Número de Registo:</w:t>
      </w:r>
      <w:r w:rsidRPr="00DE75F5">
        <w:rPr>
          <w:rFonts w:ascii="Times New Roman" w:hAnsi="Times New Roman" w:cs="Times New Roman"/>
          <w:b/>
          <w:bCs/>
          <w:sz w:val="24"/>
          <w:szCs w:val="24"/>
        </w:rPr>
        <w:t xml:space="preserve"> </w:t>
      </w:r>
      <w:r w:rsidRPr="00DE75F5">
        <w:rPr>
          <w:rFonts w:ascii="Times New Roman" w:hAnsi="Times New Roman" w:cs="Times New Roman"/>
          <w:sz w:val="24"/>
          <w:szCs w:val="24"/>
        </w:rPr>
        <w:t>7139/RL</w:t>
      </w:r>
      <w:r w:rsidR="004A08CF" w:rsidRPr="00DE75F5">
        <w:rPr>
          <w:rFonts w:ascii="Times New Roman" w:hAnsi="Times New Roman" w:cs="Times New Roman"/>
          <w:sz w:val="24"/>
          <w:szCs w:val="24"/>
        </w:rPr>
        <w:t>INLD/2011.</w:t>
      </w:r>
    </w:p>
    <w:p w:rsidR="004A08CF"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MOSCA, João – </w:t>
      </w:r>
      <w:r w:rsidRPr="00DE75F5">
        <w:rPr>
          <w:rFonts w:ascii="Times New Roman" w:hAnsi="Times New Roman" w:cs="Times New Roman"/>
          <w:b/>
          <w:sz w:val="24"/>
          <w:szCs w:val="24"/>
        </w:rPr>
        <w:t>A Experiência Socialista em Moçambique (1975-1986)</w:t>
      </w:r>
      <w:r w:rsidRPr="00DE75F5">
        <w:rPr>
          <w:rFonts w:ascii="Times New Roman" w:hAnsi="Times New Roman" w:cs="Times New Roman"/>
          <w:sz w:val="24"/>
          <w:szCs w:val="24"/>
        </w:rPr>
        <w:t>.</w:t>
      </w:r>
      <w:r w:rsidR="004A08CF" w:rsidRPr="00DE75F5">
        <w:rPr>
          <w:rFonts w:ascii="Times New Roman" w:hAnsi="Times New Roman" w:cs="Times New Roman"/>
          <w:sz w:val="24"/>
          <w:szCs w:val="24"/>
        </w:rPr>
        <w:t xml:space="preserve"> Lisboa: </w:t>
      </w:r>
      <w:r w:rsidRPr="00DE75F5">
        <w:rPr>
          <w:rFonts w:ascii="Times New Roman" w:hAnsi="Times New Roman" w:cs="Times New Roman"/>
          <w:sz w:val="24"/>
          <w:szCs w:val="24"/>
        </w:rPr>
        <w:t xml:space="preserve">Instituto </w:t>
      </w:r>
    </w:p>
    <w:p w:rsidR="00CE0863" w:rsidRPr="00DE75F5" w:rsidRDefault="00CE0863" w:rsidP="004225E2">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Piaget, 1999. ISBN: 972-771-184-7.</w:t>
      </w:r>
    </w:p>
    <w:p w:rsidR="004949FC"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________ </w:t>
      </w:r>
      <w:r w:rsidRPr="00DE75F5">
        <w:rPr>
          <w:rFonts w:ascii="Times New Roman" w:hAnsi="Times New Roman" w:cs="Times New Roman"/>
          <w:b/>
          <w:sz w:val="24"/>
          <w:szCs w:val="24"/>
        </w:rPr>
        <w:t>Modelo de crescimento económico de Moçambique não é sustentável</w:t>
      </w:r>
      <w:r w:rsidRPr="00DE75F5">
        <w:rPr>
          <w:rFonts w:ascii="Times New Roman" w:hAnsi="Times New Roman" w:cs="Times New Roman"/>
          <w:sz w:val="24"/>
          <w:szCs w:val="24"/>
        </w:rPr>
        <w:t xml:space="preserve">. [Em </w:t>
      </w:r>
    </w:p>
    <w:p w:rsidR="00CE0863" w:rsidRPr="00DE75F5" w:rsidRDefault="00CE0863" w:rsidP="004949FC">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linha]. </w:t>
      </w:r>
      <w:r w:rsidR="00516241" w:rsidRPr="00DE75F5">
        <w:rPr>
          <w:rFonts w:ascii="Times New Roman" w:hAnsi="Times New Roman" w:cs="Times New Roman"/>
          <w:sz w:val="24"/>
          <w:szCs w:val="24"/>
        </w:rPr>
        <w:t>Lusa,</w:t>
      </w:r>
      <w:r w:rsidRPr="00DE75F5">
        <w:rPr>
          <w:rFonts w:ascii="Times New Roman" w:hAnsi="Times New Roman" w:cs="Times New Roman"/>
          <w:sz w:val="24"/>
          <w:szCs w:val="24"/>
        </w:rPr>
        <w:t xml:space="preserve"> 23 de março de 2016. [Consultado a 7 de junho de 2017]. Disponível em </w:t>
      </w:r>
      <w:hyperlink r:id="rId147" w:history="1">
        <w:r w:rsidRPr="00DE75F5">
          <w:rPr>
            <w:rStyle w:val="Hiperligao"/>
            <w:rFonts w:ascii="Times New Roman" w:eastAsiaTheme="majorEastAsia" w:hAnsi="Times New Roman" w:cs="Times New Roman"/>
            <w:sz w:val="24"/>
            <w:szCs w:val="24"/>
          </w:rPr>
          <w:t>http://noticias.sapo.mz/info/artigo/1470259.html</w:t>
        </w:r>
      </w:hyperlink>
      <w:r w:rsidR="004A08CF" w:rsidRPr="00DE75F5">
        <w:rPr>
          <w:rFonts w:ascii="Times New Roman" w:hAnsi="Times New Roman" w:cs="Times New Roman"/>
          <w:sz w:val="24"/>
          <w:szCs w:val="24"/>
        </w:rPr>
        <w:t xml:space="preserve">  </w:t>
      </w:r>
    </w:p>
    <w:p w:rsidR="00CE0863"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Economia de Moçambique: Século XX</w:t>
      </w:r>
      <w:r w:rsidRPr="00DE75F5">
        <w:rPr>
          <w:rFonts w:ascii="Times New Roman" w:hAnsi="Times New Roman" w:cs="Times New Roman"/>
          <w:sz w:val="24"/>
          <w:szCs w:val="24"/>
        </w:rPr>
        <w:t xml:space="preserve">. Lisboa: Instituto Piaget, 2005. </w:t>
      </w:r>
    </w:p>
    <w:p w:rsidR="00CE0863" w:rsidRPr="00DE75F5" w:rsidRDefault="004A08CF" w:rsidP="004225E2">
      <w:pPr>
        <w:pStyle w:val="Textodenotaderodap"/>
        <w:spacing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ISBN: 972-771-817-5.</w:t>
      </w:r>
    </w:p>
    <w:p w:rsidR="004949FC" w:rsidRDefault="00B96882"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NABAIS, Carlos – </w:t>
      </w:r>
      <w:r w:rsidRPr="00DE75F5">
        <w:rPr>
          <w:rFonts w:ascii="Times New Roman" w:hAnsi="Times New Roman" w:cs="Times New Roman"/>
          <w:b/>
          <w:sz w:val="24"/>
          <w:szCs w:val="24"/>
        </w:rPr>
        <w:t>Dicionário de Economia</w:t>
      </w:r>
      <w:r w:rsidRPr="00DE75F5">
        <w:rPr>
          <w:rFonts w:ascii="Times New Roman" w:hAnsi="Times New Roman" w:cs="Times New Roman"/>
          <w:sz w:val="24"/>
          <w:szCs w:val="24"/>
        </w:rPr>
        <w:t xml:space="preserve">. 3ª Edição. Plátano Editora: Lisboa, 2015. </w:t>
      </w:r>
    </w:p>
    <w:p w:rsidR="00B96882" w:rsidRPr="00DE75F5" w:rsidRDefault="00B96882" w:rsidP="004949FC">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 xml:space="preserve">ISBN: 978-972-770-639-6. </w:t>
      </w:r>
    </w:p>
    <w:p w:rsidR="00926DCD"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NGOENHA, Severino – </w:t>
      </w:r>
      <w:r w:rsidRPr="00DE75F5">
        <w:rPr>
          <w:rFonts w:ascii="Times New Roman" w:hAnsi="Times New Roman" w:cs="Times New Roman"/>
          <w:b/>
          <w:sz w:val="24"/>
          <w:szCs w:val="24"/>
        </w:rPr>
        <w:t xml:space="preserve">Terceira Questão: Que leitura se pode fazer das recentes </w:t>
      </w:r>
    </w:p>
    <w:p w:rsidR="00CE0863" w:rsidRPr="001413A5" w:rsidRDefault="00926DCD" w:rsidP="00926DCD">
      <w:pPr>
        <w:pStyle w:val="Textodenotaderodap"/>
        <w:spacing w:line="360" w:lineRule="auto"/>
        <w:ind w:left="720"/>
        <w:jc w:val="both"/>
        <w:rPr>
          <w:rFonts w:ascii="Times New Roman" w:hAnsi="Times New Roman" w:cs="Times New Roman"/>
          <w:b/>
          <w:sz w:val="24"/>
          <w:szCs w:val="24"/>
          <w:lang w:val="en-US"/>
        </w:rPr>
      </w:pPr>
      <w:r>
        <w:rPr>
          <w:rFonts w:ascii="Times New Roman" w:hAnsi="Times New Roman" w:cs="Times New Roman"/>
          <w:b/>
          <w:sz w:val="24"/>
          <w:szCs w:val="24"/>
        </w:rPr>
        <w:t xml:space="preserve">Eleições </w:t>
      </w:r>
      <w:r w:rsidR="00CE0863" w:rsidRPr="00DE75F5">
        <w:rPr>
          <w:rFonts w:ascii="Times New Roman" w:hAnsi="Times New Roman" w:cs="Times New Roman"/>
          <w:b/>
          <w:sz w:val="24"/>
          <w:szCs w:val="24"/>
        </w:rPr>
        <w:t>Presidenciais e Legislativas?</w:t>
      </w:r>
      <w:r w:rsidR="00CE0863" w:rsidRPr="00DE75F5">
        <w:rPr>
          <w:rFonts w:ascii="Times New Roman" w:hAnsi="Times New Roman" w:cs="Times New Roman"/>
          <w:sz w:val="24"/>
          <w:szCs w:val="24"/>
        </w:rPr>
        <w:t xml:space="preserve"> Maputo: Universidade Técnica de Moçambique, 2015. </w:t>
      </w:r>
      <w:r w:rsidR="004A08CF" w:rsidRPr="00DE75F5">
        <w:rPr>
          <w:rFonts w:ascii="Times New Roman" w:hAnsi="Times New Roman" w:cs="Times New Roman"/>
          <w:sz w:val="24"/>
          <w:szCs w:val="24"/>
          <w:lang w:val="en-US"/>
        </w:rPr>
        <w:t>Registo nº 7132/RLINLD/2015.</w:t>
      </w:r>
    </w:p>
    <w:p w:rsidR="00CE0863" w:rsidRPr="00DE75F5" w:rsidRDefault="00CE0863" w:rsidP="004225E2">
      <w:pPr>
        <w:pStyle w:val="NormalWeb"/>
        <w:shd w:val="clear" w:color="auto" w:fill="FFFFFF"/>
        <w:spacing w:before="0" w:beforeAutospacing="0" w:after="0" w:afterAutospacing="0" w:line="360" w:lineRule="auto"/>
        <w:jc w:val="both"/>
        <w:rPr>
          <w:b/>
          <w:lang w:val="en-US"/>
        </w:rPr>
      </w:pPr>
      <w:r w:rsidRPr="00DE75F5">
        <w:rPr>
          <w:lang w:val="en-US"/>
        </w:rPr>
        <w:t xml:space="preserve">NORGES BANK INVESTMENT MANAGEMENT </w:t>
      </w:r>
      <w:r w:rsidRPr="00DE75F5">
        <w:rPr>
          <w:b/>
          <w:lang w:val="en-US"/>
        </w:rPr>
        <w:t>-</w:t>
      </w:r>
      <w:r w:rsidRPr="00DE75F5">
        <w:rPr>
          <w:lang w:val="en-US"/>
        </w:rPr>
        <w:t xml:space="preserve"> </w:t>
      </w:r>
      <w:r w:rsidRPr="00DE75F5">
        <w:rPr>
          <w:b/>
          <w:lang w:val="en-US"/>
        </w:rPr>
        <w:t xml:space="preserve">The Fund´s Market Value 8 089 506 </w:t>
      </w:r>
    </w:p>
    <w:p w:rsidR="00CE0863" w:rsidRPr="00DE75F5" w:rsidRDefault="00CE0863" w:rsidP="004225E2">
      <w:pPr>
        <w:pStyle w:val="NormalWeb"/>
        <w:shd w:val="clear" w:color="auto" w:fill="FFFFFF"/>
        <w:spacing w:before="0" w:beforeAutospacing="0" w:after="0" w:afterAutospacing="0" w:line="360" w:lineRule="auto"/>
        <w:ind w:left="720"/>
        <w:jc w:val="both"/>
      </w:pPr>
      <w:r w:rsidRPr="00DE75F5">
        <w:rPr>
          <w:b/>
        </w:rPr>
        <w:t>679 362 NOK</w:t>
      </w:r>
      <w:r w:rsidR="00E04777" w:rsidRPr="00DE75F5">
        <w:t xml:space="preserve">. [Em linha]. Oslo: Sem edição. </w:t>
      </w:r>
      <w:r w:rsidRPr="00DE75F5">
        <w:t xml:space="preserve">[Consulado a 24 de junho de 2017]. Disponível em </w:t>
      </w:r>
      <w:hyperlink r:id="rId148" w:history="1">
        <w:r w:rsidRPr="00DE75F5">
          <w:rPr>
            <w:rStyle w:val="Hiperligao"/>
            <w:rFonts w:eastAsiaTheme="majorEastAsia"/>
          </w:rPr>
          <w:t>https://www.nbim.no/</w:t>
        </w:r>
      </w:hyperlink>
    </w:p>
    <w:p w:rsidR="00926DCD" w:rsidRDefault="00CE0863" w:rsidP="004225E2">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NOTÍCIAS – </w:t>
      </w:r>
      <w:r w:rsidRPr="00DE75F5">
        <w:rPr>
          <w:rFonts w:ascii="Times New Roman" w:hAnsi="Times New Roman" w:cs="Times New Roman"/>
          <w:b/>
          <w:color w:val="000000" w:themeColor="text1"/>
          <w:sz w:val="24"/>
          <w:szCs w:val="24"/>
        </w:rPr>
        <w:t xml:space="preserve">Alfabetização e educação de adultos: Fraca mobilização determina </w:t>
      </w:r>
    </w:p>
    <w:p w:rsidR="00CE0863" w:rsidRPr="00DE75F5" w:rsidRDefault="00CE0863" w:rsidP="00926DCD">
      <w:pPr>
        <w:pStyle w:val="Textodenotaderodap"/>
        <w:spacing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b/>
          <w:color w:val="000000" w:themeColor="text1"/>
          <w:sz w:val="24"/>
          <w:szCs w:val="24"/>
        </w:rPr>
        <w:t>insucesso</w:t>
      </w:r>
      <w:r w:rsidRPr="00DE75F5">
        <w:rPr>
          <w:rFonts w:ascii="Times New Roman" w:hAnsi="Times New Roman" w:cs="Times New Roman"/>
          <w:color w:val="000000" w:themeColor="text1"/>
          <w:sz w:val="24"/>
          <w:szCs w:val="24"/>
        </w:rPr>
        <w:t xml:space="preserve">. [Em linha]. </w:t>
      </w:r>
      <w:r w:rsidR="00161A6C" w:rsidRPr="00DE75F5">
        <w:rPr>
          <w:rFonts w:ascii="Times New Roman" w:hAnsi="Times New Roman" w:cs="Times New Roman"/>
          <w:color w:val="000000" w:themeColor="text1"/>
          <w:sz w:val="24"/>
          <w:szCs w:val="24"/>
        </w:rPr>
        <w:t xml:space="preserve">Maputo: </w:t>
      </w:r>
      <w:r w:rsidR="004A08CF" w:rsidRPr="00DE75F5">
        <w:rPr>
          <w:rFonts w:ascii="Times New Roman" w:hAnsi="Times New Roman" w:cs="Times New Roman"/>
          <w:color w:val="000000" w:themeColor="text1"/>
          <w:sz w:val="24"/>
          <w:szCs w:val="24"/>
        </w:rPr>
        <w:t>18 de j</w:t>
      </w:r>
      <w:r w:rsidRPr="00DE75F5">
        <w:rPr>
          <w:rFonts w:ascii="Times New Roman" w:hAnsi="Times New Roman" w:cs="Times New Roman"/>
          <w:color w:val="000000" w:themeColor="text1"/>
          <w:sz w:val="24"/>
          <w:szCs w:val="24"/>
        </w:rPr>
        <w:t xml:space="preserve">unho de 2015. [Consultado a 16 de maio de 2017]. Disponível em </w:t>
      </w:r>
      <w:hyperlink r:id="rId149" w:history="1">
        <w:r w:rsidRPr="00DE75F5">
          <w:rPr>
            <w:rStyle w:val="Hiperligao"/>
            <w:rFonts w:ascii="Times New Roman" w:eastAsiaTheme="majorEastAsia" w:hAnsi="Times New Roman" w:cs="Times New Roman"/>
            <w:sz w:val="24"/>
            <w:szCs w:val="24"/>
          </w:rPr>
          <w:t>http://jornalnoticias.co.mz/index.php/sociedade/38303-alfabetizacao-e-educacao-de-adultos-fraca-mobilizacao-determina-insucesso.html</w:t>
        </w:r>
      </w:hyperlink>
      <w:r w:rsidR="004A08CF" w:rsidRPr="00DE75F5">
        <w:rPr>
          <w:rFonts w:ascii="Times New Roman" w:hAnsi="Times New Roman" w:cs="Times New Roman"/>
          <w:color w:val="000000" w:themeColor="text1"/>
          <w:sz w:val="24"/>
          <w:szCs w:val="24"/>
        </w:rPr>
        <w:t xml:space="preserve">  </w:t>
      </w:r>
    </w:p>
    <w:p w:rsidR="00973250" w:rsidRDefault="00CE0863" w:rsidP="004225E2">
      <w:pPr>
        <w:pStyle w:val="NormalWeb"/>
        <w:shd w:val="clear" w:color="auto" w:fill="FFFFFF"/>
        <w:spacing w:before="0" w:beforeAutospacing="0" w:after="0" w:afterAutospacing="0" w:line="360" w:lineRule="auto"/>
        <w:jc w:val="both"/>
      </w:pPr>
      <w:r w:rsidRPr="00DE75F5">
        <w:t>________</w:t>
      </w:r>
      <w:r w:rsidRPr="00DE75F5">
        <w:rPr>
          <w:color w:val="000000" w:themeColor="text1"/>
          <w:shd w:val="clear" w:color="auto" w:fill="FFFFFF" w:themeFill="background1"/>
        </w:rPr>
        <w:t xml:space="preserve"> </w:t>
      </w:r>
      <w:r w:rsidRPr="00DE75F5">
        <w:rPr>
          <w:b/>
        </w:rPr>
        <w:t>Criada Alta Autoridade da Indústria Extractiva</w:t>
      </w:r>
      <w:r w:rsidR="00D103A7" w:rsidRPr="00DE75F5">
        <w:t>. [Em linha]. Maputo,</w:t>
      </w:r>
      <w:r w:rsidR="004A08CF" w:rsidRPr="00DE75F5">
        <w:t xml:space="preserve"> </w:t>
      </w:r>
      <w:r w:rsidRPr="00DE75F5">
        <w:t xml:space="preserve">02 de </w:t>
      </w:r>
    </w:p>
    <w:p w:rsidR="0005413C" w:rsidRPr="00973250" w:rsidRDefault="00CE0863" w:rsidP="00973250">
      <w:pPr>
        <w:pStyle w:val="NormalWeb"/>
        <w:shd w:val="clear" w:color="auto" w:fill="FFFFFF"/>
        <w:spacing w:before="0" w:beforeAutospacing="0" w:after="0" w:afterAutospacing="0" w:line="360" w:lineRule="auto"/>
        <w:ind w:left="708"/>
        <w:jc w:val="both"/>
        <w:rPr>
          <w:rStyle w:val="Hiperligao"/>
          <w:color w:val="auto"/>
          <w:u w:val="none"/>
        </w:rPr>
      </w:pPr>
      <w:r w:rsidRPr="00DE75F5">
        <w:t>agosto de 2014. [Co</w:t>
      </w:r>
      <w:r w:rsidR="004A08CF" w:rsidRPr="00DE75F5">
        <w:t xml:space="preserve">nsultado a 5 de junho de 2017]. </w:t>
      </w:r>
      <w:r w:rsidRPr="00DE75F5">
        <w:t xml:space="preserve">Disponível </w:t>
      </w:r>
      <w:hyperlink r:id="rId150" w:history="1">
        <w:r w:rsidRPr="00DE75F5">
          <w:rPr>
            <w:rStyle w:val="Hiperligao"/>
            <w:rFonts w:eastAsiaTheme="majorEastAsia"/>
          </w:rPr>
          <w:t>http://www.jornalnoticias.co.mz/index.php/politica/20479-criada-alta-autoridade-da-industria-extractiva.html</w:t>
        </w:r>
      </w:hyperlink>
    </w:p>
    <w:p w:rsidR="004949FC" w:rsidRDefault="0005413C" w:rsidP="004225E2">
      <w:pPr>
        <w:pStyle w:val="NormalWeb"/>
        <w:shd w:val="clear" w:color="auto" w:fill="FFFFFF"/>
        <w:spacing w:before="0" w:beforeAutospacing="0" w:after="0" w:afterAutospacing="0" w:line="360" w:lineRule="auto"/>
        <w:jc w:val="both"/>
      </w:pPr>
      <w:r w:rsidRPr="00DE75F5">
        <w:t xml:space="preserve">________ </w:t>
      </w:r>
      <w:hyperlink r:id="rId151" w:history="1">
        <w:r w:rsidRPr="00DE75F5">
          <w:rPr>
            <w:b/>
          </w:rPr>
          <w:t>Tete - Empresas mineiras: Acidentes de trabalho motivos de preocupação</w:t>
        </w:r>
      </w:hyperlink>
      <w:r w:rsidRPr="00DE75F5">
        <w:rPr>
          <w:b/>
        </w:rPr>
        <w:t>.</w:t>
      </w:r>
      <w:r w:rsidRPr="00DE75F5">
        <w:t xml:space="preserve"> </w:t>
      </w:r>
    </w:p>
    <w:p w:rsidR="0005413C" w:rsidRPr="00DE75F5" w:rsidRDefault="004949FC" w:rsidP="004949FC">
      <w:pPr>
        <w:pStyle w:val="NormalWeb"/>
        <w:shd w:val="clear" w:color="auto" w:fill="FFFFFF"/>
        <w:spacing w:before="0" w:beforeAutospacing="0" w:after="0" w:afterAutospacing="0" w:line="360" w:lineRule="auto"/>
        <w:ind w:left="720"/>
        <w:jc w:val="both"/>
      </w:pPr>
      <w:r>
        <w:t xml:space="preserve">[Em </w:t>
      </w:r>
      <w:r w:rsidR="0005413C" w:rsidRPr="00DE75F5">
        <w:t xml:space="preserve">linha]. Maputo. [Consultado a 7 de setembro de 2017]. Disponível em </w:t>
      </w:r>
      <w:hyperlink r:id="rId152" w:history="1">
        <w:r w:rsidR="0005413C" w:rsidRPr="00DE75F5">
          <w:rPr>
            <w:rStyle w:val="Hiperligao"/>
          </w:rPr>
          <w:t>http://www.jornalnoticias.co.mz/index.php/provincia-em-foco/71213-tete-empresas-mineiras-acidentes-de-trabalho-motivos-de-preocupacao.html</w:t>
        </w:r>
      </w:hyperlink>
    </w:p>
    <w:p w:rsidR="004A08CF"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NOVA, Sebastião Vila - </w:t>
      </w:r>
      <w:r w:rsidRPr="00DE75F5">
        <w:rPr>
          <w:rFonts w:ascii="Times New Roman" w:hAnsi="Times New Roman" w:cs="Times New Roman"/>
          <w:b/>
          <w:sz w:val="24"/>
          <w:szCs w:val="24"/>
        </w:rPr>
        <w:t>Introdução à Sociologia</w:t>
      </w:r>
      <w:r w:rsidRPr="00DE75F5">
        <w:rPr>
          <w:rFonts w:ascii="Times New Roman" w:hAnsi="Times New Roman" w:cs="Times New Roman"/>
          <w:sz w:val="24"/>
          <w:szCs w:val="24"/>
        </w:rPr>
        <w:t>. São Paul</w:t>
      </w:r>
      <w:r w:rsidR="004A08CF" w:rsidRPr="00DE75F5">
        <w:rPr>
          <w:rFonts w:ascii="Times New Roman" w:hAnsi="Times New Roman" w:cs="Times New Roman"/>
          <w:sz w:val="24"/>
          <w:szCs w:val="24"/>
        </w:rPr>
        <w:t xml:space="preserve">o: Atlas, 1985. </w:t>
      </w:r>
    </w:p>
    <w:p w:rsidR="004949FC" w:rsidRDefault="00CE0863" w:rsidP="004225E2">
      <w:pPr>
        <w:pStyle w:val="Textodenotaderodap"/>
        <w:spacing w:line="360" w:lineRule="auto"/>
        <w:jc w:val="both"/>
        <w:rPr>
          <w:rFonts w:ascii="Times New Roman" w:hAnsi="Times New Roman" w:cs="Times New Roman"/>
          <w:color w:val="000000"/>
          <w:sz w:val="24"/>
          <w:szCs w:val="24"/>
        </w:rPr>
      </w:pPr>
      <w:r w:rsidRPr="00DE75F5">
        <w:rPr>
          <w:rStyle w:val="nfase"/>
          <w:rFonts w:ascii="Times New Roman" w:hAnsi="Times New Roman" w:cs="Times New Roman"/>
          <w:i w:val="0"/>
          <w:color w:val="000000" w:themeColor="text1"/>
          <w:sz w:val="24"/>
          <w:szCs w:val="24"/>
        </w:rPr>
        <w:t>NOZAKI, William</w:t>
      </w:r>
      <w:r w:rsidRPr="00DE75F5">
        <w:rPr>
          <w:rStyle w:val="nfase"/>
          <w:rFonts w:ascii="Times New Roman" w:hAnsi="Times New Roman" w:cs="Times New Roman"/>
          <w:color w:val="000000" w:themeColor="text1"/>
          <w:sz w:val="24"/>
          <w:szCs w:val="24"/>
        </w:rPr>
        <w:t xml:space="preserve"> - </w:t>
      </w:r>
      <w:r w:rsidRPr="00DE75F5">
        <w:rPr>
          <w:rStyle w:val="Forte"/>
          <w:rFonts w:ascii="Times New Roman" w:eastAsiaTheme="majorEastAsia" w:hAnsi="Times New Roman" w:cs="Times New Roman"/>
          <w:color w:val="111111"/>
          <w:sz w:val="24"/>
          <w:szCs w:val="24"/>
        </w:rPr>
        <w:t>A Shell e a corrupção na Nigéria</w:t>
      </w:r>
      <w:r w:rsidRPr="00DE75F5">
        <w:rPr>
          <w:rFonts w:ascii="Times New Roman" w:hAnsi="Times New Roman" w:cs="Times New Roman"/>
          <w:color w:val="000000"/>
          <w:sz w:val="24"/>
          <w:szCs w:val="24"/>
        </w:rPr>
        <w:t xml:space="preserve">. [Em linha]. Rio de Janeiro: </w:t>
      </w:r>
    </w:p>
    <w:p w:rsidR="00CE0863" w:rsidRPr="004949FC" w:rsidRDefault="00CE0863" w:rsidP="004949FC">
      <w:pPr>
        <w:pStyle w:val="Textodenotaderodap"/>
        <w:spacing w:line="360" w:lineRule="auto"/>
        <w:ind w:left="720"/>
        <w:jc w:val="both"/>
        <w:rPr>
          <w:rFonts w:ascii="Times New Roman" w:hAnsi="Times New Roman" w:cs="Times New Roman"/>
          <w:color w:val="000000"/>
          <w:sz w:val="24"/>
          <w:szCs w:val="24"/>
        </w:rPr>
      </w:pPr>
      <w:r w:rsidRPr="00DE75F5">
        <w:rPr>
          <w:rFonts w:ascii="Times New Roman" w:hAnsi="Times New Roman" w:cs="Times New Roman"/>
          <w:color w:val="000000"/>
          <w:sz w:val="24"/>
          <w:szCs w:val="24"/>
        </w:rPr>
        <w:t xml:space="preserve">Federação Única dos Petroleiros (FUP) / Um peso e duas medidas, </w:t>
      </w:r>
      <w:r w:rsidR="004A08CF" w:rsidRPr="00DE75F5">
        <w:rPr>
          <w:rFonts w:ascii="Times New Roman" w:hAnsi="Times New Roman" w:cs="Times New Roman"/>
          <w:sz w:val="24"/>
          <w:szCs w:val="24"/>
        </w:rPr>
        <w:t>18 de a</w:t>
      </w:r>
      <w:r w:rsidRPr="00DE75F5">
        <w:rPr>
          <w:rFonts w:ascii="Times New Roman" w:hAnsi="Times New Roman" w:cs="Times New Roman"/>
          <w:sz w:val="24"/>
          <w:szCs w:val="24"/>
        </w:rPr>
        <w:t>bril de 2017.</w:t>
      </w:r>
      <w:r w:rsidRPr="00DE75F5">
        <w:rPr>
          <w:rFonts w:ascii="Times New Roman" w:hAnsi="Times New Roman" w:cs="Times New Roman"/>
          <w:color w:val="000000"/>
          <w:sz w:val="24"/>
          <w:szCs w:val="24"/>
        </w:rPr>
        <w:t xml:space="preserve"> [Consultado a 03 de julho de 2017]. Disponível em </w:t>
      </w:r>
      <w:hyperlink r:id="rId153" w:history="1">
        <w:r w:rsidRPr="00DE75F5">
          <w:rPr>
            <w:rStyle w:val="Hiperligao"/>
            <w:rFonts w:ascii="Times New Roman" w:hAnsi="Times New Roman" w:cs="Times New Roman"/>
            <w:sz w:val="24"/>
            <w:szCs w:val="24"/>
          </w:rPr>
          <w:t>http://fup.org.br/ultimas-noticias/item/20925-a-shell-e-a-corrupcao-na-nigeria</w:t>
        </w:r>
      </w:hyperlink>
    </w:p>
    <w:p w:rsidR="00CE0863"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lastRenderedPageBreak/>
        <w:t xml:space="preserve">NYUSI, Filipe Jacinto – </w:t>
      </w:r>
      <w:r w:rsidRPr="00DE75F5">
        <w:rPr>
          <w:rFonts w:ascii="Times New Roman" w:hAnsi="Times New Roman" w:cs="Times New Roman"/>
          <w:b/>
          <w:sz w:val="24"/>
          <w:szCs w:val="24"/>
        </w:rPr>
        <w:t>Recursos Naturais são dos Moçambicanos</w:t>
      </w:r>
      <w:r w:rsidRPr="00DE75F5">
        <w:rPr>
          <w:rFonts w:ascii="Times New Roman" w:hAnsi="Times New Roman" w:cs="Times New Roman"/>
          <w:sz w:val="24"/>
          <w:szCs w:val="24"/>
        </w:rPr>
        <w:t xml:space="preserve">. [Em linha]. Maputo: </w:t>
      </w:r>
    </w:p>
    <w:p w:rsidR="00CE0863" w:rsidRPr="00DE75F5" w:rsidRDefault="00CE0863" w:rsidP="004225E2">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Agência de Informa</w:t>
      </w:r>
      <w:r w:rsidR="004A08CF" w:rsidRPr="00DE75F5">
        <w:rPr>
          <w:rFonts w:ascii="Times New Roman" w:hAnsi="Times New Roman" w:cs="Times New Roman"/>
          <w:sz w:val="24"/>
          <w:szCs w:val="24"/>
        </w:rPr>
        <w:t>ção de Moçambique (AIM),</w:t>
      </w:r>
      <w:r w:rsidRPr="00DE75F5">
        <w:rPr>
          <w:rFonts w:ascii="Times New Roman" w:hAnsi="Times New Roman" w:cs="Times New Roman"/>
          <w:sz w:val="24"/>
          <w:szCs w:val="24"/>
        </w:rPr>
        <w:t xml:space="preserve"> 03 de maio de 2017. [Consultado a 16 de maio de 2017]. Disponível em </w:t>
      </w:r>
      <w:hyperlink r:id="rId154" w:history="1">
        <w:r w:rsidRPr="00DE75F5">
          <w:rPr>
            <w:rStyle w:val="Hiperligao"/>
            <w:rFonts w:ascii="Times New Roman" w:eastAsiaTheme="majorEastAsia" w:hAnsi="Times New Roman" w:cs="Times New Roman"/>
            <w:sz w:val="24"/>
            <w:szCs w:val="24"/>
          </w:rPr>
          <w:t>http://noticias.sapo.mz/aim/artigo/11578807052017130621.html</w:t>
        </w:r>
      </w:hyperlink>
      <w:r w:rsidR="004A08CF" w:rsidRPr="00DE75F5">
        <w:rPr>
          <w:rFonts w:ascii="Times New Roman" w:hAnsi="Times New Roman" w:cs="Times New Roman"/>
          <w:sz w:val="24"/>
          <w:szCs w:val="24"/>
        </w:rPr>
        <w:t xml:space="preserve">  </w:t>
      </w:r>
    </w:p>
    <w:p w:rsidR="004949FC" w:rsidRDefault="00CE0863" w:rsidP="004225E2">
      <w:pPr>
        <w:pStyle w:val="Textodenotaderodap"/>
        <w:spacing w:line="360" w:lineRule="auto"/>
        <w:jc w:val="both"/>
        <w:rPr>
          <w:rFonts w:ascii="Times New Roman" w:hAnsi="Times New Roman" w:cs="Times New Roman"/>
          <w:color w:val="000000"/>
          <w:sz w:val="24"/>
          <w:szCs w:val="24"/>
          <w:shd w:val="clear" w:color="auto" w:fill="FFFFFF"/>
        </w:rPr>
      </w:pPr>
      <w:r w:rsidRPr="004225E2">
        <w:rPr>
          <w:rFonts w:ascii="Times New Roman" w:hAnsi="Times New Roman" w:cs="Times New Roman"/>
          <w:sz w:val="24"/>
          <w:szCs w:val="24"/>
        </w:rPr>
        <w:t xml:space="preserve">O GLOBO - </w:t>
      </w:r>
      <w:r w:rsidRPr="004225E2">
        <w:rPr>
          <w:rFonts w:ascii="Times New Roman" w:hAnsi="Times New Roman" w:cs="Times New Roman"/>
          <w:b/>
          <w:color w:val="000000"/>
          <w:sz w:val="24"/>
          <w:szCs w:val="24"/>
          <w:shd w:val="clear" w:color="auto" w:fill="FFFFFF"/>
        </w:rPr>
        <w:t>Vale recebe o nada honroso ‘Oscar da Vergonha’ com 25 mil votos</w:t>
      </w:r>
      <w:r w:rsidRPr="004225E2">
        <w:rPr>
          <w:rFonts w:ascii="Times New Roman" w:hAnsi="Times New Roman" w:cs="Times New Roman"/>
          <w:color w:val="000000"/>
          <w:sz w:val="24"/>
          <w:szCs w:val="24"/>
          <w:shd w:val="clear" w:color="auto" w:fill="FFFFFF"/>
        </w:rPr>
        <w:t xml:space="preserve">. [Em </w:t>
      </w:r>
    </w:p>
    <w:p w:rsidR="00CE0863" w:rsidRPr="004225E2" w:rsidRDefault="00CE0863" w:rsidP="004949FC">
      <w:pPr>
        <w:pStyle w:val="Textodenotaderodap"/>
        <w:spacing w:line="360" w:lineRule="auto"/>
        <w:ind w:left="720"/>
        <w:jc w:val="both"/>
        <w:rPr>
          <w:rFonts w:ascii="Times New Roman" w:hAnsi="Times New Roman" w:cs="Times New Roman"/>
          <w:color w:val="000000"/>
          <w:sz w:val="24"/>
          <w:szCs w:val="24"/>
          <w:shd w:val="clear" w:color="auto" w:fill="FFFFFF"/>
        </w:rPr>
      </w:pPr>
      <w:r w:rsidRPr="004225E2">
        <w:rPr>
          <w:rFonts w:ascii="Times New Roman" w:hAnsi="Times New Roman" w:cs="Times New Roman"/>
          <w:color w:val="000000"/>
          <w:sz w:val="24"/>
          <w:szCs w:val="24"/>
          <w:shd w:val="clear" w:color="auto" w:fill="FFFFFF"/>
        </w:rPr>
        <w:t xml:space="preserve">linha]. </w:t>
      </w:r>
      <w:r w:rsidR="006636B6" w:rsidRPr="004225E2">
        <w:rPr>
          <w:rFonts w:ascii="Times New Roman" w:hAnsi="Times New Roman" w:cs="Times New Roman"/>
          <w:color w:val="000000"/>
          <w:sz w:val="24"/>
          <w:szCs w:val="24"/>
          <w:shd w:val="clear" w:color="auto" w:fill="FFFFFF"/>
        </w:rPr>
        <w:t xml:space="preserve">Rio de Janeiro, </w:t>
      </w:r>
      <w:r w:rsidRPr="004225E2">
        <w:rPr>
          <w:rFonts w:ascii="Times New Roman" w:hAnsi="Times New Roman" w:cs="Times New Roman"/>
          <w:color w:val="000000"/>
          <w:sz w:val="24"/>
          <w:szCs w:val="24"/>
          <w:shd w:val="clear" w:color="auto" w:fill="FFFFFF"/>
        </w:rPr>
        <w:t xml:space="preserve">27 de janeiro de 2012. [Consultado a 30 de março de 2016]. Disponível em </w:t>
      </w:r>
      <w:hyperlink r:id="rId155" w:history="1">
        <w:r w:rsidRPr="004225E2">
          <w:rPr>
            <w:rStyle w:val="Hiperligao"/>
            <w:rFonts w:ascii="Times New Roman" w:eastAsiaTheme="majorEastAsia" w:hAnsi="Times New Roman" w:cs="Times New Roman"/>
            <w:sz w:val="24"/>
            <w:szCs w:val="24"/>
            <w:shd w:val="clear" w:color="auto" w:fill="FFFFFF"/>
          </w:rPr>
          <w:t>http://oglobo.globo.com/sociedade/ciencia/vale-recebe-nada-honroso-oscar-da-vergonha-com-25-mil-votos-3777852</w:t>
        </w:r>
      </w:hyperlink>
    </w:p>
    <w:p w:rsidR="004949FC" w:rsidRDefault="00CE0863" w:rsidP="004949FC">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OLIVEIRA, Ana Maria dos Santos – </w:t>
      </w:r>
      <w:r w:rsidRPr="00DE75F5">
        <w:rPr>
          <w:rFonts w:ascii="Times New Roman" w:hAnsi="Times New Roman" w:cs="Times New Roman"/>
          <w:b/>
          <w:sz w:val="24"/>
          <w:szCs w:val="24"/>
        </w:rPr>
        <w:t>Processos de Desterritor</w:t>
      </w:r>
      <w:r w:rsidR="004949FC">
        <w:rPr>
          <w:rFonts w:ascii="Times New Roman" w:hAnsi="Times New Roman" w:cs="Times New Roman"/>
          <w:b/>
          <w:sz w:val="24"/>
          <w:szCs w:val="24"/>
        </w:rPr>
        <w:t xml:space="preserve">ialização e Filiação ao </w:t>
      </w:r>
    </w:p>
    <w:p w:rsidR="00CE0863" w:rsidRPr="00DE75F5" w:rsidRDefault="004949FC" w:rsidP="004949FC">
      <w:pPr>
        <w:pStyle w:val="Textodenotaderodap"/>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Lugar: </w:t>
      </w:r>
      <w:r w:rsidR="00CE0863" w:rsidRPr="00DE75F5">
        <w:rPr>
          <w:rFonts w:ascii="Times New Roman" w:hAnsi="Times New Roman" w:cs="Times New Roman"/>
          <w:b/>
          <w:sz w:val="24"/>
          <w:szCs w:val="24"/>
        </w:rPr>
        <w:t>O caso da Aldeia da Luz</w:t>
      </w:r>
      <w:r w:rsidR="00CE0863" w:rsidRPr="00DE75F5">
        <w:rPr>
          <w:rFonts w:ascii="Times New Roman" w:hAnsi="Times New Roman" w:cs="Times New Roman"/>
          <w:sz w:val="24"/>
          <w:szCs w:val="24"/>
        </w:rPr>
        <w:t xml:space="preserve">. Coimbra, [s.n], 2011. Dissertação de Mestrado na área de Geografia Humana, na área de especialização de Ordenamento do Território e Desenvolvimento. Universidade de Coimbra. </w:t>
      </w:r>
    </w:p>
    <w:p w:rsidR="00CE0863"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OLIVEIRA, Ana Sofia Confraria – </w:t>
      </w:r>
      <w:r w:rsidRPr="00DE75F5">
        <w:rPr>
          <w:rFonts w:ascii="Times New Roman" w:hAnsi="Times New Roman" w:cs="Times New Roman"/>
          <w:b/>
          <w:sz w:val="24"/>
          <w:szCs w:val="24"/>
        </w:rPr>
        <w:t xml:space="preserve">A dependência petrolífera da Nigéria e o conflito </w:t>
      </w:r>
    </w:p>
    <w:p w:rsidR="00CE0863"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do Delta do Níger</w:t>
      </w:r>
      <w:r w:rsidRPr="00DE75F5">
        <w:rPr>
          <w:rFonts w:ascii="Times New Roman" w:hAnsi="Times New Roman" w:cs="Times New Roman"/>
          <w:sz w:val="24"/>
          <w:szCs w:val="24"/>
        </w:rPr>
        <w:t xml:space="preserve">. Coimbra, 2013. </w:t>
      </w:r>
      <w:r w:rsidR="004F4CFE" w:rsidRPr="00DE75F5">
        <w:rPr>
          <w:rFonts w:ascii="Times New Roman" w:hAnsi="Times New Roman" w:cs="Times New Roman"/>
          <w:sz w:val="24"/>
          <w:szCs w:val="24"/>
        </w:rPr>
        <w:t>Dissertação</w:t>
      </w:r>
      <w:r w:rsidRPr="00DE75F5">
        <w:rPr>
          <w:rFonts w:ascii="Times New Roman" w:hAnsi="Times New Roman" w:cs="Times New Roman"/>
          <w:sz w:val="24"/>
          <w:szCs w:val="24"/>
        </w:rPr>
        <w:t xml:space="preserve"> de Mestrado. Faculdade de Econ</w:t>
      </w:r>
      <w:r w:rsidR="00533CB3" w:rsidRPr="00DE75F5">
        <w:rPr>
          <w:rFonts w:ascii="Times New Roman" w:hAnsi="Times New Roman" w:cs="Times New Roman"/>
          <w:sz w:val="24"/>
          <w:szCs w:val="24"/>
        </w:rPr>
        <w:t xml:space="preserve">omia. Universidade de Coimbra. </w:t>
      </w:r>
    </w:p>
    <w:p w:rsidR="000224E2" w:rsidRPr="00DE75F5" w:rsidRDefault="00CE0863" w:rsidP="004225E2">
      <w:pPr>
        <w:spacing w:after="0" w:line="360" w:lineRule="auto"/>
        <w:jc w:val="both"/>
        <w:rPr>
          <w:rFonts w:ascii="Times New Roman" w:eastAsia="Times New Roman" w:hAnsi="Times New Roman" w:cs="Times New Roman"/>
          <w:sz w:val="24"/>
          <w:szCs w:val="24"/>
        </w:rPr>
      </w:pPr>
      <w:r w:rsidRPr="00DE75F5">
        <w:rPr>
          <w:rFonts w:ascii="Times New Roman" w:eastAsia="Times New Roman" w:hAnsi="Times New Roman" w:cs="Times New Roman"/>
          <w:sz w:val="24"/>
          <w:szCs w:val="24"/>
        </w:rPr>
        <w:t>O PAÍS</w:t>
      </w:r>
      <w:r w:rsidRPr="00DE75F5">
        <w:rPr>
          <w:rFonts w:ascii="Times New Roman" w:eastAsia="Times New Roman" w:hAnsi="Times New Roman" w:cs="Times New Roman"/>
          <w:b/>
          <w:sz w:val="24"/>
          <w:szCs w:val="24"/>
        </w:rPr>
        <w:t xml:space="preserve"> </w:t>
      </w:r>
      <w:r w:rsidR="00A878CD" w:rsidRPr="00DE75F5">
        <w:rPr>
          <w:rFonts w:ascii="Times New Roman" w:eastAsia="Times New Roman" w:hAnsi="Times New Roman" w:cs="Times New Roman"/>
          <w:b/>
          <w:sz w:val="24"/>
          <w:szCs w:val="24"/>
        </w:rPr>
        <w:t>–</w:t>
      </w:r>
      <w:r w:rsidRPr="00DE75F5">
        <w:rPr>
          <w:rFonts w:ascii="Times New Roman" w:eastAsia="Times New Roman" w:hAnsi="Times New Roman" w:cs="Times New Roman"/>
          <w:b/>
          <w:sz w:val="24"/>
          <w:szCs w:val="24"/>
        </w:rPr>
        <w:t xml:space="preserve"> </w:t>
      </w:r>
      <w:r w:rsidR="00A878CD" w:rsidRPr="00DE75F5">
        <w:rPr>
          <w:rFonts w:ascii="Times New Roman" w:eastAsia="Times New Roman" w:hAnsi="Times New Roman" w:cs="Times New Roman"/>
          <w:b/>
          <w:sz w:val="24"/>
          <w:szCs w:val="24"/>
        </w:rPr>
        <w:t xml:space="preserve">As razões do conflito entre Vale e famílias reassentadas em Cateme. </w:t>
      </w:r>
      <w:r w:rsidR="00A878CD" w:rsidRPr="00DE75F5">
        <w:rPr>
          <w:rFonts w:ascii="Times New Roman" w:eastAsia="Times New Roman" w:hAnsi="Times New Roman" w:cs="Times New Roman"/>
          <w:sz w:val="24"/>
          <w:szCs w:val="24"/>
        </w:rPr>
        <w:t xml:space="preserve">[Em </w:t>
      </w:r>
    </w:p>
    <w:p w:rsidR="00CE0863" w:rsidRPr="00DE75F5" w:rsidRDefault="00A878CD" w:rsidP="004225E2">
      <w:pPr>
        <w:spacing w:after="0" w:line="360" w:lineRule="auto"/>
        <w:ind w:left="720"/>
        <w:jc w:val="both"/>
        <w:rPr>
          <w:rFonts w:ascii="Times New Roman" w:eastAsia="Times New Roman" w:hAnsi="Times New Roman" w:cs="Times New Roman"/>
          <w:sz w:val="24"/>
          <w:szCs w:val="24"/>
        </w:rPr>
      </w:pPr>
      <w:r w:rsidRPr="00DE75F5">
        <w:rPr>
          <w:rFonts w:ascii="Times New Roman" w:eastAsia="Times New Roman" w:hAnsi="Times New Roman" w:cs="Times New Roman"/>
          <w:sz w:val="24"/>
          <w:szCs w:val="24"/>
        </w:rPr>
        <w:t>linha]. Maputo</w:t>
      </w:r>
      <w:r w:rsidR="00533CB3" w:rsidRPr="00DE75F5">
        <w:rPr>
          <w:rFonts w:ascii="Times New Roman" w:eastAsia="Times New Roman" w:hAnsi="Times New Roman" w:cs="Times New Roman"/>
          <w:sz w:val="24"/>
          <w:szCs w:val="24"/>
        </w:rPr>
        <w:t xml:space="preserve">, 18 de </w:t>
      </w:r>
      <w:r w:rsidR="00CE0863" w:rsidRPr="00DE75F5">
        <w:rPr>
          <w:rFonts w:ascii="Times New Roman" w:eastAsia="Times New Roman" w:hAnsi="Times New Roman" w:cs="Times New Roman"/>
          <w:sz w:val="24"/>
          <w:szCs w:val="24"/>
        </w:rPr>
        <w:t xml:space="preserve">janeiro de 2012. [Consultado a 9 de maio de 2016]. Disponível em </w:t>
      </w:r>
      <w:hyperlink r:id="rId156" w:history="1">
        <w:r w:rsidR="00CE0863" w:rsidRPr="00DE75F5">
          <w:rPr>
            <w:rStyle w:val="Hiperligao"/>
            <w:rFonts w:ascii="Times New Roman" w:eastAsia="Times New Roman" w:hAnsi="Times New Roman" w:cs="Times New Roman"/>
            <w:sz w:val="24"/>
            <w:szCs w:val="24"/>
          </w:rPr>
          <w:t>http://opais.sapo.mz/index.php/sociedade/45-sociedade/18543-as-razoes-do-conflito-entre-vale-e-familias-reassentadas-em-cateme.html</w:t>
        </w:r>
      </w:hyperlink>
      <w:r w:rsidR="00CE0863" w:rsidRPr="00DE75F5">
        <w:rPr>
          <w:rFonts w:ascii="Times New Roman" w:eastAsia="Times New Roman" w:hAnsi="Times New Roman" w:cs="Times New Roman"/>
          <w:sz w:val="24"/>
          <w:szCs w:val="24"/>
        </w:rPr>
        <w:t xml:space="preserve">     </w:t>
      </w:r>
    </w:p>
    <w:p w:rsidR="004949FC" w:rsidRDefault="00CE0863" w:rsidP="004225E2">
      <w:pPr>
        <w:spacing w:after="0" w:line="360" w:lineRule="auto"/>
        <w:jc w:val="both"/>
        <w:rPr>
          <w:rStyle w:val="contentpagetitle"/>
          <w:rFonts w:ascii="Times New Roman" w:hAnsi="Times New Roman" w:cs="Times New Roman"/>
          <w:bCs/>
          <w:sz w:val="24"/>
          <w:szCs w:val="24"/>
        </w:rPr>
      </w:pPr>
      <w:r w:rsidRPr="00DE75F5">
        <w:rPr>
          <w:rFonts w:ascii="Times New Roman" w:hAnsi="Times New Roman" w:cs="Times New Roman"/>
          <w:color w:val="000000" w:themeColor="text1"/>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Style w:val="contentpagetitle"/>
          <w:rFonts w:ascii="Times New Roman" w:hAnsi="Times New Roman" w:cs="Times New Roman"/>
          <w:b/>
          <w:bCs/>
          <w:sz w:val="24"/>
          <w:szCs w:val="24"/>
        </w:rPr>
        <w:t>O dilema da gestão dos recursos naturais</w:t>
      </w:r>
      <w:r w:rsidR="00533CB3" w:rsidRPr="00DE75F5">
        <w:rPr>
          <w:rStyle w:val="contentpagetitle"/>
          <w:rFonts w:ascii="Times New Roman" w:hAnsi="Times New Roman" w:cs="Times New Roman"/>
          <w:b/>
          <w:bCs/>
          <w:sz w:val="24"/>
          <w:szCs w:val="24"/>
        </w:rPr>
        <w:t>.</w:t>
      </w:r>
      <w:r w:rsidR="00533CB3" w:rsidRPr="00DE75F5">
        <w:rPr>
          <w:rStyle w:val="contentpagetitle"/>
          <w:rFonts w:ascii="Times New Roman" w:hAnsi="Times New Roman" w:cs="Times New Roman"/>
          <w:bCs/>
          <w:sz w:val="24"/>
          <w:szCs w:val="24"/>
        </w:rPr>
        <w:t xml:space="preserve"> [Em linha]. Maputo: O País, </w:t>
      </w:r>
      <w:r w:rsidRPr="00DE75F5">
        <w:rPr>
          <w:rStyle w:val="contentpagetitle"/>
          <w:rFonts w:ascii="Times New Roman" w:hAnsi="Times New Roman" w:cs="Times New Roman"/>
          <w:bCs/>
          <w:sz w:val="24"/>
          <w:szCs w:val="24"/>
        </w:rPr>
        <w:t xml:space="preserve">25 de </w:t>
      </w:r>
    </w:p>
    <w:p w:rsidR="00CE0863" w:rsidRPr="00DE75F5" w:rsidRDefault="004949FC" w:rsidP="004949FC">
      <w:pPr>
        <w:spacing w:after="0" w:line="360" w:lineRule="auto"/>
        <w:ind w:left="720"/>
        <w:jc w:val="both"/>
        <w:rPr>
          <w:rStyle w:val="contentpagetitle"/>
          <w:rFonts w:ascii="Times New Roman" w:hAnsi="Times New Roman" w:cs="Times New Roman"/>
          <w:bCs/>
          <w:sz w:val="24"/>
          <w:szCs w:val="24"/>
        </w:rPr>
      </w:pPr>
      <w:r>
        <w:rPr>
          <w:rStyle w:val="contentpagetitle"/>
          <w:rFonts w:ascii="Times New Roman" w:hAnsi="Times New Roman" w:cs="Times New Roman"/>
          <w:bCs/>
          <w:sz w:val="24"/>
          <w:szCs w:val="24"/>
        </w:rPr>
        <w:t xml:space="preserve">maio </w:t>
      </w:r>
      <w:r w:rsidR="00533CB3" w:rsidRPr="00DE75F5">
        <w:rPr>
          <w:rStyle w:val="contentpagetitle"/>
          <w:rFonts w:ascii="Times New Roman" w:hAnsi="Times New Roman" w:cs="Times New Roman"/>
          <w:bCs/>
          <w:sz w:val="24"/>
          <w:szCs w:val="24"/>
        </w:rPr>
        <w:t xml:space="preserve">2012. </w:t>
      </w:r>
      <w:r w:rsidR="00CE0863" w:rsidRPr="00DE75F5">
        <w:rPr>
          <w:rStyle w:val="contentpagetitle"/>
          <w:rFonts w:ascii="Times New Roman" w:hAnsi="Times New Roman" w:cs="Times New Roman"/>
          <w:bCs/>
          <w:sz w:val="24"/>
          <w:szCs w:val="24"/>
        </w:rPr>
        <w:t xml:space="preserve">[Consultado 29 de outubro de 2016]. Disponível em </w:t>
      </w:r>
      <w:hyperlink r:id="rId157" w:history="1">
        <w:r w:rsidR="00CE0863" w:rsidRPr="00DE75F5">
          <w:rPr>
            <w:rStyle w:val="Hiperligao"/>
            <w:rFonts w:ascii="Times New Roman" w:hAnsi="Times New Roman" w:cs="Times New Roman"/>
            <w:bCs/>
            <w:sz w:val="24"/>
            <w:szCs w:val="24"/>
          </w:rPr>
          <w:t>http://opais.sapo.mz/index.php/economia/38-economia/20393-o-dilema-da-gestao-dos-recursos-naturais.html</w:t>
        </w:r>
      </w:hyperlink>
      <w:r w:rsidR="00CE0863" w:rsidRPr="00DE75F5">
        <w:rPr>
          <w:rStyle w:val="contentpagetitle"/>
          <w:rFonts w:ascii="Times New Roman" w:hAnsi="Times New Roman" w:cs="Times New Roman"/>
          <w:bCs/>
          <w:sz w:val="24"/>
          <w:szCs w:val="24"/>
        </w:rPr>
        <w:t xml:space="preserve"> </w:t>
      </w:r>
    </w:p>
    <w:p w:rsidR="004949FC"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________ </w:t>
      </w:r>
      <w:r w:rsidRPr="00DE75F5">
        <w:rPr>
          <w:rFonts w:ascii="Times New Roman" w:hAnsi="Times New Roman" w:cs="Times New Roman"/>
          <w:b/>
          <w:sz w:val="24"/>
          <w:szCs w:val="24"/>
        </w:rPr>
        <w:t xml:space="preserve">Moçambique cai 32 lugares no Ranking da Transparência Internacional </w:t>
      </w:r>
    </w:p>
    <w:p w:rsidR="00CE0863" w:rsidRPr="004949FC" w:rsidRDefault="00CE0863" w:rsidP="004949FC">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sobre Corrupção</w:t>
      </w:r>
      <w:r w:rsidRPr="00DE75F5">
        <w:rPr>
          <w:rFonts w:ascii="Times New Roman" w:hAnsi="Times New Roman" w:cs="Times New Roman"/>
          <w:sz w:val="24"/>
          <w:szCs w:val="24"/>
        </w:rPr>
        <w:t>. [Em linh</w:t>
      </w:r>
      <w:r w:rsidR="00533CB3" w:rsidRPr="00DE75F5">
        <w:rPr>
          <w:rFonts w:ascii="Times New Roman" w:hAnsi="Times New Roman" w:cs="Times New Roman"/>
          <w:sz w:val="24"/>
          <w:szCs w:val="24"/>
        </w:rPr>
        <w:t>a]. Maputo: O País,</w:t>
      </w:r>
      <w:r w:rsidRPr="00DE75F5">
        <w:rPr>
          <w:rFonts w:ascii="Times New Roman" w:hAnsi="Times New Roman" w:cs="Times New Roman"/>
          <w:sz w:val="24"/>
          <w:szCs w:val="24"/>
        </w:rPr>
        <w:t xml:space="preserve"> 25 de janeiro de 2017. [Consultado a 26 de junho de 2017]. Disponível em </w:t>
      </w:r>
      <w:hyperlink r:id="rId158" w:history="1">
        <w:r w:rsidRPr="00DE75F5">
          <w:rPr>
            <w:rStyle w:val="Hiperligao"/>
            <w:rFonts w:ascii="Times New Roman" w:eastAsiaTheme="majorEastAsia" w:hAnsi="Times New Roman" w:cs="Times New Roman"/>
            <w:sz w:val="24"/>
            <w:szCs w:val="24"/>
          </w:rPr>
          <w:t>http://opais.sapo.mz/index.php/sociedade/45-sociedade/43349-mocambique-cai-32-lugares-no-ranking-da-transparencia-internacional-sobre-corrupcao.html</w:t>
        </w:r>
      </w:hyperlink>
      <w:r w:rsidR="00533CB3" w:rsidRPr="00DE75F5">
        <w:rPr>
          <w:rFonts w:ascii="Times New Roman" w:hAnsi="Times New Roman" w:cs="Times New Roman"/>
          <w:sz w:val="24"/>
          <w:szCs w:val="24"/>
        </w:rPr>
        <w:t xml:space="preserve">   </w:t>
      </w:r>
    </w:p>
    <w:p w:rsidR="004949FC" w:rsidRDefault="002D485D"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________ </w:t>
      </w:r>
      <w:r w:rsidRPr="00DE75F5">
        <w:rPr>
          <w:rFonts w:ascii="Times New Roman" w:eastAsia="Times New Roman" w:hAnsi="Times New Roman" w:cs="Times New Roman"/>
          <w:b/>
          <w:sz w:val="24"/>
          <w:szCs w:val="24"/>
        </w:rPr>
        <w:t>Disputa de recursos naturais culmina com uma morte.</w:t>
      </w:r>
      <w:r w:rsidR="00533CB3" w:rsidRPr="00DE75F5">
        <w:rPr>
          <w:rFonts w:ascii="Times New Roman" w:eastAsia="Times New Roman" w:hAnsi="Times New Roman" w:cs="Times New Roman"/>
          <w:sz w:val="24"/>
          <w:szCs w:val="24"/>
        </w:rPr>
        <w:t xml:space="preserve"> </w:t>
      </w:r>
      <w:r w:rsidRPr="00DE75F5">
        <w:rPr>
          <w:rFonts w:ascii="Times New Roman" w:hAnsi="Times New Roman" w:cs="Times New Roman"/>
          <w:sz w:val="24"/>
          <w:szCs w:val="24"/>
        </w:rPr>
        <w:t xml:space="preserve">[Em linha]. </w:t>
      </w:r>
      <w:r w:rsidR="00533CB3" w:rsidRPr="00DE75F5">
        <w:rPr>
          <w:rFonts w:ascii="Times New Roman" w:hAnsi="Times New Roman" w:cs="Times New Roman"/>
          <w:sz w:val="24"/>
          <w:szCs w:val="24"/>
        </w:rPr>
        <w:t xml:space="preserve">Maputo: O </w:t>
      </w:r>
    </w:p>
    <w:p w:rsidR="002D485D" w:rsidRPr="00DE75F5" w:rsidRDefault="00533CB3" w:rsidP="004949FC">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País, 20 de julho de 2017. </w:t>
      </w:r>
      <w:r w:rsidR="002D485D" w:rsidRPr="00DE75F5">
        <w:rPr>
          <w:rFonts w:ascii="Times New Roman" w:hAnsi="Times New Roman" w:cs="Times New Roman"/>
          <w:sz w:val="24"/>
          <w:szCs w:val="24"/>
        </w:rPr>
        <w:t xml:space="preserve">[Consultado a 29 de outubro de 2017]. Disponível em </w:t>
      </w:r>
      <w:hyperlink r:id="rId159" w:history="1">
        <w:r w:rsidRPr="00DE75F5">
          <w:rPr>
            <w:rStyle w:val="Hiperligao"/>
            <w:rFonts w:ascii="Times New Roman" w:hAnsi="Times New Roman" w:cs="Times New Roman"/>
            <w:sz w:val="24"/>
            <w:szCs w:val="24"/>
          </w:rPr>
          <w:t>http://opais.sapo.mz/index.php/sociedade/45-sociedade/45735-disputa-de-recursos-naturais-culmina-com-uma-morte.html</w:t>
        </w:r>
      </w:hyperlink>
    </w:p>
    <w:p w:rsidR="004949FC" w:rsidRDefault="002D485D" w:rsidP="004225E2">
      <w:pPr>
        <w:spacing w:after="0" w:line="360" w:lineRule="auto"/>
        <w:jc w:val="both"/>
        <w:rPr>
          <w:rFonts w:ascii="Times New Roman" w:eastAsia="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eastAsia="Times New Roman" w:hAnsi="Times New Roman" w:cs="Times New Roman"/>
          <w:sz w:val="24"/>
          <w:szCs w:val="24"/>
        </w:rPr>
        <w:t xml:space="preserve"> </w:t>
      </w:r>
      <w:r w:rsidRPr="00DE75F5">
        <w:rPr>
          <w:rFonts w:ascii="Times New Roman" w:eastAsia="Times New Roman" w:hAnsi="Times New Roman" w:cs="Times New Roman"/>
          <w:b/>
          <w:sz w:val="24"/>
          <w:szCs w:val="24"/>
        </w:rPr>
        <w:t>OAM processa mineradoras que desrespeitam a lei.</w:t>
      </w:r>
      <w:r w:rsidRPr="00DE75F5">
        <w:rPr>
          <w:rFonts w:ascii="Times New Roman" w:eastAsia="Times New Roman" w:hAnsi="Times New Roman" w:cs="Times New Roman"/>
          <w:sz w:val="24"/>
          <w:szCs w:val="24"/>
        </w:rPr>
        <w:t xml:space="preserve"> </w:t>
      </w:r>
      <w:r w:rsidR="00533CB3" w:rsidRPr="00DE75F5">
        <w:rPr>
          <w:rFonts w:ascii="Times New Roman" w:eastAsia="Times New Roman" w:hAnsi="Times New Roman" w:cs="Times New Roman"/>
          <w:sz w:val="24"/>
          <w:szCs w:val="24"/>
        </w:rPr>
        <w:t xml:space="preserve">[Em linha]. Maputo: O </w:t>
      </w:r>
    </w:p>
    <w:p w:rsidR="00BC087D" w:rsidRPr="004949FC" w:rsidRDefault="004949FC" w:rsidP="004949FC">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País, </w:t>
      </w:r>
      <w:r w:rsidR="00533CB3" w:rsidRPr="00DE75F5">
        <w:rPr>
          <w:rFonts w:ascii="Times New Roman" w:eastAsia="Times New Roman" w:hAnsi="Times New Roman" w:cs="Times New Roman"/>
          <w:sz w:val="24"/>
          <w:szCs w:val="24"/>
        </w:rPr>
        <w:t>29 de junho de 2017. Disponível em</w:t>
      </w:r>
      <w:r w:rsidR="00533CB3" w:rsidRPr="00DE75F5">
        <w:rPr>
          <w:rFonts w:ascii="Times New Roman" w:eastAsia="Times New Roman" w:hAnsi="Times New Roman" w:cs="Times New Roman"/>
          <w:b/>
          <w:sz w:val="24"/>
          <w:szCs w:val="24"/>
        </w:rPr>
        <w:t xml:space="preserve"> </w:t>
      </w:r>
      <w:hyperlink r:id="rId160" w:history="1">
        <w:r w:rsidR="00533CB3" w:rsidRPr="00DE75F5">
          <w:rPr>
            <w:rStyle w:val="Hiperligao"/>
            <w:rFonts w:ascii="Times New Roman" w:eastAsia="Times New Roman" w:hAnsi="Times New Roman" w:cs="Times New Roman"/>
            <w:sz w:val="24"/>
            <w:szCs w:val="24"/>
          </w:rPr>
          <w:t>http://opais.sapo.mz/index.php/sociedade/45-sociedade/45401-oam-processa-mineradoras-que-desrespeitam-a-lei.html</w:t>
        </w:r>
      </w:hyperlink>
    </w:p>
    <w:p w:rsidR="00BC087D" w:rsidRPr="004225E2" w:rsidRDefault="00BC087D" w:rsidP="004225E2">
      <w:pPr>
        <w:spacing w:after="0" w:line="360" w:lineRule="auto"/>
        <w:jc w:val="both"/>
        <w:rPr>
          <w:rFonts w:ascii="Times New Roman" w:hAnsi="Times New Roman" w:cs="Times New Roman"/>
          <w:b/>
          <w:sz w:val="24"/>
          <w:szCs w:val="24"/>
        </w:rPr>
      </w:pPr>
      <w:r w:rsidRPr="004225E2">
        <w:rPr>
          <w:rFonts w:ascii="Times New Roman" w:hAnsi="Times New Roman" w:cs="Times New Roman"/>
          <w:sz w:val="24"/>
          <w:szCs w:val="24"/>
        </w:rPr>
        <w:t>OSÓRIO, Conceição</w:t>
      </w:r>
      <w:r w:rsidR="00C96BCB" w:rsidRPr="004225E2">
        <w:rPr>
          <w:rFonts w:ascii="Times New Roman" w:hAnsi="Times New Roman" w:cs="Times New Roman"/>
          <w:sz w:val="24"/>
          <w:szCs w:val="24"/>
        </w:rPr>
        <w:t xml:space="preserve">; </w:t>
      </w:r>
      <w:r w:rsidRPr="004225E2">
        <w:rPr>
          <w:rFonts w:ascii="Times New Roman" w:hAnsi="Times New Roman" w:cs="Times New Roman"/>
          <w:sz w:val="24"/>
          <w:szCs w:val="24"/>
        </w:rPr>
        <w:t xml:space="preserve">SILVA, Tereza Cruz e – </w:t>
      </w:r>
      <w:r w:rsidRPr="004225E2">
        <w:rPr>
          <w:rFonts w:ascii="Times New Roman" w:hAnsi="Times New Roman" w:cs="Times New Roman"/>
          <w:b/>
          <w:sz w:val="24"/>
          <w:szCs w:val="24"/>
        </w:rPr>
        <w:t xml:space="preserve">Corporações Económicas e Expropriação: </w:t>
      </w:r>
    </w:p>
    <w:p w:rsidR="00BC087D" w:rsidRPr="004225E2" w:rsidRDefault="00BC087D" w:rsidP="004225E2">
      <w:pPr>
        <w:spacing w:after="0" w:line="360" w:lineRule="auto"/>
        <w:ind w:left="720"/>
        <w:jc w:val="both"/>
        <w:rPr>
          <w:rFonts w:ascii="Times New Roman" w:hAnsi="Times New Roman" w:cs="Times New Roman"/>
          <w:sz w:val="24"/>
          <w:szCs w:val="24"/>
        </w:rPr>
      </w:pPr>
      <w:r w:rsidRPr="004225E2">
        <w:rPr>
          <w:rFonts w:ascii="Times New Roman" w:hAnsi="Times New Roman" w:cs="Times New Roman"/>
          <w:b/>
          <w:sz w:val="24"/>
          <w:szCs w:val="24"/>
        </w:rPr>
        <w:t>Raparigas, Mulheres e Comunidades Reassentadas no Distrito de Moatize</w:t>
      </w:r>
      <w:r w:rsidRPr="004225E2">
        <w:rPr>
          <w:rFonts w:ascii="Times New Roman" w:hAnsi="Times New Roman" w:cs="Times New Roman"/>
          <w:sz w:val="24"/>
          <w:szCs w:val="24"/>
        </w:rPr>
        <w:t>. Maputo: CIEDIMA, Lda</w:t>
      </w:r>
      <w:r w:rsidR="0024763A" w:rsidRPr="004225E2">
        <w:rPr>
          <w:rFonts w:ascii="Times New Roman" w:hAnsi="Times New Roman" w:cs="Times New Roman"/>
          <w:sz w:val="24"/>
          <w:szCs w:val="24"/>
        </w:rPr>
        <w:t>.</w:t>
      </w:r>
      <w:r w:rsidRPr="004225E2">
        <w:rPr>
          <w:rFonts w:ascii="Times New Roman" w:hAnsi="Times New Roman" w:cs="Times New Roman"/>
          <w:sz w:val="24"/>
          <w:szCs w:val="24"/>
        </w:rPr>
        <w:t xml:space="preserve">, 2017. ISBN: 978-989-96871-9-6. </w:t>
      </w:r>
    </w:p>
    <w:p w:rsidR="00FD1078" w:rsidRPr="004225E2" w:rsidRDefault="00CE0863" w:rsidP="004225E2">
      <w:pPr>
        <w:spacing w:after="0" w:line="360" w:lineRule="auto"/>
        <w:jc w:val="both"/>
        <w:rPr>
          <w:rFonts w:ascii="Times New Roman" w:hAnsi="Times New Roman" w:cs="Times New Roman"/>
          <w:sz w:val="24"/>
          <w:szCs w:val="24"/>
        </w:rPr>
      </w:pPr>
      <w:r w:rsidRPr="004225E2">
        <w:rPr>
          <w:rFonts w:ascii="Times New Roman" w:hAnsi="Times New Roman" w:cs="Times New Roman"/>
          <w:sz w:val="24"/>
          <w:szCs w:val="24"/>
        </w:rPr>
        <w:t xml:space="preserve">OSÓRIO, Conceição - </w:t>
      </w:r>
      <w:r w:rsidRPr="004225E2">
        <w:rPr>
          <w:rFonts w:ascii="Times New Roman" w:hAnsi="Times New Roman" w:cs="Times New Roman"/>
          <w:b/>
          <w:sz w:val="24"/>
          <w:szCs w:val="24"/>
        </w:rPr>
        <w:t>Megaprojectos e Direitos das Comunidades</w:t>
      </w:r>
      <w:r w:rsidR="00533CB3" w:rsidRPr="004225E2">
        <w:rPr>
          <w:rFonts w:ascii="Times New Roman" w:hAnsi="Times New Roman" w:cs="Times New Roman"/>
          <w:sz w:val="24"/>
          <w:szCs w:val="24"/>
        </w:rPr>
        <w:t>. [</w:t>
      </w:r>
      <w:r w:rsidR="00FD1078" w:rsidRPr="004225E2">
        <w:rPr>
          <w:rFonts w:ascii="Times New Roman" w:hAnsi="Times New Roman" w:cs="Times New Roman"/>
          <w:sz w:val="24"/>
          <w:szCs w:val="24"/>
        </w:rPr>
        <w:t xml:space="preserve">Comunicação, </w:t>
      </w:r>
      <w:r w:rsidR="00533CB3" w:rsidRPr="004225E2">
        <w:rPr>
          <w:rFonts w:ascii="Times New Roman" w:hAnsi="Times New Roman" w:cs="Times New Roman"/>
          <w:sz w:val="24"/>
          <w:szCs w:val="24"/>
        </w:rPr>
        <w:t xml:space="preserve">registo </w:t>
      </w:r>
    </w:p>
    <w:p w:rsidR="00CE0863" w:rsidRPr="00DE75F5" w:rsidRDefault="00FD1078" w:rsidP="004225E2">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vídeo]: </w:t>
      </w:r>
      <w:r w:rsidR="00CE0863" w:rsidRPr="00DE75F5">
        <w:rPr>
          <w:rFonts w:ascii="Times New Roman" w:hAnsi="Times New Roman" w:cs="Times New Roman"/>
          <w:sz w:val="24"/>
          <w:szCs w:val="24"/>
        </w:rPr>
        <w:t>Maputo: STV- Debate da Nação (1</w:t>
      </w:r>
      <w:r w:rsidR="00533CB3" w:rsidRPr="00DE75F5">
        <w:rPr>
          <w:rFonts w:ascii="Times New Roman" w:hAnsi="Times New Roman" w:cs="Times New Roman"/>
          <w:sz w:val="24"/>
          <w:szCs w:val="24"/>
        </w:rPr>
        <w:t>:32:56min), 07 de junho de 2017.</w:t>
      </w:r>
      <w:r w:rsidR="00CE0863" w:rsidRPr="00DE75F5">
        <w:rPr>
          <w:rFonts w:ascii="Times New Roman" w:hAnsi="Times New Roman" w:cs="Times New Roman"/>
          <w:sz w:val="24"/>
          <w:szCs w:val="24"/>
        </w:rPr>
        <w:t xml:space="preserve"> [Consultado a 8 d</w:t>
      </w:r>
      <w:r w:rsidRPr="00DE75F5">
        <w:rPr>
          <w:rFonts w:ascii="Times New Roman" w:hAnsi="Times New Roman" w:cs="Times New Roman"/>
          <w:sz w:val="24"/>
          <w:szCs w:val="24"/>
        </w:rPr>
        <w:t xml:space="preserve">e junho de 2017]. Disponível em </w:t>
      </w:r>
      <w:hyperlink r:id="rId161" w:history="1">
        <w:r w:rsidR="00CE0863" w:rsidRPr="00DE75F5">
          <w:rPr>
            <w:rStyle w:val="Hiperligao"/>
            <w:rFonts w:ascii="Times New Roman" w:eastAsiaTheme="majorEastAsia" w:hAnsi="Times New Roman" w:cs="Times New Roman"/>
            <w:sz w:val="24"/>
            <w:szCs w:val="24"/>
          </w:rPr>
          <w:t>https://www.youtube.com/watch?v=XaI0DaM_XAg&amp;t=2712s</w:t>
        </w:r>
      </w:hyperlink>
    </w:p>
    <w:p w:rsidR="00FD1078" w:rsidRPr="00DE75F5" w:rsidRDefault="00CE0863" w:rsidP="004225E2">
      <w:pPr>
        <w:pStyle w:val="Default"/>
        <w:spacing w:line="360" w:lineRule="auto"/>
        <w:jc w:val="both"/>
        <w:rPr>
          <w:b/>
          <w:lang w:val="pt-PT"/>
        </w:rPr>
      </w:pPr>
      <w:r w:rsidRPr="00DE75F5">
        <w:rPr>
          <w:lang w:val="pt-PT"/>
        </w:rPr>
        <w:t xml:space="preserve">PAULO, José Vilema – </w:t>
      </w:r>
      <w:r w:rsidRPr="00DE75F5">
        <w:rPr>
          <w:b/>
          <w:lang w:val="pt-PT"/>
        </w:rPr>
        <w:t>Política e Fragme</w:t>
      </w:r>
      <w:r w:rsidR="00FD1078" w:rsidRPr="00DE75F5">
        <w:rPr>
          <w:b/>
          <w:lang w:val="pt-PT"/>
        </w:rPr>
        <w:t xml:space="preserve">ntação da Sociedade Moderna: A </w:t>
      </w:r>
      <w:r w:rsidRPr="00DE75F5">
        <w:rPr>
          <w:b/>
          <w:lang w:val="pt-PT"/>
        </w:rPr>
        <w:t xml:space="preserve">propósito do </w:t>
      </w:r>
    </w:p>
    <w:p w:rsidR="00FD1078" w:rsidRPr="00DE75F5" w:rsidRDefault="00CE0863" w:rsidP="004225E2">
      <w:pPr>
        <w:pStyle w:val="Default"/>
        <w:spacing w:line="360" w:lineRule="auto"/>
        <w:ind w:firstLine="708"/>
        <w:jc w:val="both"/>
        <w:rPr>
          <w:lang w:val="pt-PT"/>
        </w:rPr>
      </w:pPr>
      <w:r w:rsidRPr="00DE75F5">
        <w:rPr>
          <w:b/>
          <w:lang w:val="pt-PT"/>
        </w:rPr>
        <w:t>pensamento de Ulrich Beck</w:t>
      </w:r>
      <w:r w:rsidRPr="00DE75F5">
        <w:rPr>
          <w:lang w:val="pt-PT"/>
        </w:rPr>
        <w:t>. Évora, 20</w:t>
      </w:r>
      <w:r w:rsidR="00053759" w:rsidRPr="00DE75F5">
        <w:rPr>
          <w:lang w:val="pt-PT"/>
        </w:rPr>
        <w:t>15. Tese de D</w:t>
      </w:r>
      <w:r w:rsidRPr="00DE75F5">
        <w:rPr>
          <w:lang w:val="pt-PT"/>
        </w:rPr>
        <w:t>outoramento. Teoria Jurídico-</w:t>
      </w:r>
    </w:p>
    <w:p w:rsidR="00CE0863" w:rsidRPr="00DE75F5" w:rsidRDefault="00CE0863" w:rsidP="004225E2">
      <w:pPr>
        <w:pStyle w:val="Default"/>
        <w:spacing w:line="360" w:lineRule="auto"/>
        <w:ind w:firstLine="708"/>
        <w:jc w:val="both"/>
        <w:rPr>
          <w:b/>
          <w:lang w:val="pt-PT"/>
        </w:rPr>
      </w:pPr>
      <w:r w:rsidRPr="00DE75F5">
        <w:rPr>
          <w:lang w:val="pt-PT"/>
        </w:rPr>
        <w:t>Política e Relações Interna</w:t>
      </w:r>
      <w:r w:rsidR="00FD1078" w:rsidRPr="00DE75F5">
        <w:rPr>
          <w:lang w:val="pt-PT"/>
        </w:rPr>
        <w:t>cionais. Universidade de Évora.</w:t>
      </w:r>
    </w:p>
    <w:p w:rsidR="004949FC" w:rsidRDefault="00CE0863" w:rsidP="004225E2">
      <w:pPr>
        <w:autoSpaceDE w:val="0"/>
        <w:autoSpaceDN w:val="0"/>
        <w:adjustRightInd w:val="0"/>
        <w:spacing w:after="0" w:line="360" w:lineRule="auto"/>
        <w:jc w:val="both"/>
        <w:rPr>
          <w:rFonts w:ascii="Times New Roman" w:hAnsi="Times New Roman" w:cs="Times New Roman"/>
          <w:iCs/>
          <w:color w:val="000000"/>
          <w:sz w:val="24"/>
          <w:szCs w:val="24"/>
          <w:shd w:val="clear" w:color="auto" w:fill="FFFFFF"/>
        </w:rPr>
      </w:pPr>
      <w:r w:rsidRPr="00DE75F5">
        <w:rPr>
          <w:rFonts w:ascii="Times New Roman" w:hAnsi="Times New Roman" w:cs="Times New Roman"/>
          <w:color w:val="000000"/>
          <w:sz w:val="24"/>
          <w:szCs w:val="24"/>
          <w:shd w:val="clear" w:color="auto" w:fill="FFFFFF"/>
        </w:rPr>
        <w:t xml:space="preserve">PENA, Rodolfo F. Alves - </w:t>
      </w:r>
      <w:r w:rsidRPr="00DE75F5">
        <w:rPr>
          <w:rFonts w:ascii="Times New Roman" w:hAnsi="Times New Roman" w:cs="Times New Roman"/>
          <w:b/>
          <w:color w:val="000000"/>
          <w:sz w:val="24"/>
          <w:szCs w:val="24"/>
          <w:shd w:val="clear" w:color="auto" w:fill="FFFFFF"/>
        </w:rPr>
        <w:t>PIB dos estados brasileiros</w:t>
      </w:r>
      <w:r w:rsidRPr="00DE75F5">
        <w:rPr>
          <w:rFonts w:ascii="Times New Roman" w:hAnsi="Times New Roman" w:cs="Times New Roman"/>
          <w:color w:val="000000"/>
          <w:sz w:val="24"/>
          <w:szCs w:val="24"/>
          <w:shd w:val="clear" w:color="auto" w:fill="FFFFFF"/>
        </w:rPr>
        <w:t xml:space="preserve">. [Em linha]. </w:t>
      </w:r>
      <w:r w:rsidR="000F4456" w:rsidRPr="00DE75F5">
        <w:rPr>
          <w:rFonts w:ascii="Times New Roman" w:hAnsi="Times New Roman" w:cs="Times New Roman"/>
          <w:color w:val="000000"/>
          <w:sz w:val="24"/>
          <w:szCs w:val="24"/>
          <w:shd w:val="clear" w:color="auto" w:fill="FFFFFF"/>
        </w:rPr>
        <w:t xml:space="preserve">Sem </w:t>
      </w:r>
      <w:r w:rsidR="00941915" w:rsidRPr="00DE75F5">
        <w:rPr>
          <w:rFonts w:ascii="Times New Roman" w:hAnsi="Times New Roman" w:cs="Times New Roman"/>
          <w:color w:val="000000"/>
          <w:sz w:val="24"/>
          <w:szCs w:val="24"/>
          <w:shd w:val="clear" w:color="auto" w:fill="FFFFFF"/>
        </w:rPr>
        <w:t>l</w:t>
      </w:r>
      <w:r w:rsidR="000F4456" w:rsidRPr="00DE75F5">
        <w:rPr>
          <w:rFonts w:ascii="Times New Roman" w:hAnsi="Times New Roman" w:cs="Times New Roman"/>
          <w:color w:val="000000"/>
          <w:sz w:val="24"/>
          <w:szCs w:val="24"/>
          <w:shd w:val="clear" w:color="auto" w:fill="FFFFFF"/>
        </w:rPr>
        <w:t>ocal:</w:t>
      </w:r>
      <w:r w:rsidR="00941915" w:rsidRPr="00DE75F5">
        <w:rPr>
          <w:rFonts w:ascii="Times New Roman" w:hAnsi="Times New Roman" w:cs="Times New Roman"/>
          <w:color w:val="000000"/>
          <w:sz w:val="24"/>
          <w:szCs w:val="24"/>
          <w:shd w:val="clear" w:color="auto" w:fill="FFFFFF"/>
        </w:rPr>
        <w:t xml:space="preserve"> </w:t>
      </w:r>
      <w:r w:rsidRPr="00DE75F5">
        <w:rPr>
          <w:rFonts w:ascii="Times New Roman" w:hAnsi="Times New Roman" w:cs="Times New Roman"/>
          <w:iCs/>
          <w:color w:val="000000"/>
          <w:sz w:val="24"/>
          <w:szCs w:val="24"/>
          <w:shd w:val="clear" w:color="auto" w:fill="FFFFFF"/>
        </w:rPr>
        <w:t xml:space="preserve">Brasil </w:t>
      </w:r>
    </w:p>
    <w:p w:rsidR="00701846" w:rsidRPr="00DE75F5" w:rsidRDefault="00CE0863" w:rsidP="004949FC">
      <w:pPr>
        <w:autoSpaceDE w:val="0"/>
        <w:autoSpaceDN w:val="0"/>
        <w:adjustRightInd w:val="0"/>
        <w:spacing w:after="0" w:line="360" w:lineRule="auto"/>
        <w:ind w:firstLine="720"/>
        <w:jc w:val="both"/>
        <w:rPr>
          <w:rFonts w:ascii="Times New Roman" w:hAnsi="Times New Roman" w:cs="Times New Roman"/>
          <w:color w:val="000000"/>
          <w:sz w:val="24"/>
          <w:szCs w:val="24"/>
          <w:shd w:val="clear" w:color="auto" w:fill="FFFFFF"/>
        </w:rPr>
      </w:pPr>
      <w:r w:rsidRPr="00DE75F5">
        <w:rPr>
          <w:rFonts w:ascii="Times New Roman" w:hAnsi="Times New Roman" w:cs="Times New Roman"/>
          <w:iCs/>
          <w:color w:val="000000"/>
          <w:sz w:val="24"/>
          <w:szCs w:val="24"/>
          <w:shd w:val="clear" w:color="auto" w:fill="FFFFFF"/>
        </w:rPr>
        <w:t>Escola</w:t>
      </w:r>
      <w:r w:rsidRPr="00DE75F5">
        <w:rPr>
          <w:rFonts w:ascii="Times New Roman" w:hAnsi="Times New Roman" w:cs="Times New Roman"/>
          <w:color w:val="000000"/>
          <w:sz w:val="24"/>
          <w:szCs w:val="24"/>
          <w:shd w:val="clear" w:color="auto" w:fill="FFFFFF"/>
        </w:rPr>
        <w:t xml:space="preserve">. [Consultado a 21 de junho de 2017]. Disponível em </w:t>
      </w:r>
    </w:p>
    <w:p w:rsidR="00533CB3" w:rsidRPr="00DE75F5" w:rsidRDefault="005240DB" w:rsidP="004225E2">
      <w:pPr>
        <w:autoSpaceDE w:val="0"/>
        <w:autoSpaceDN w:val="0"/>
        <w:adjustRightInd w:val="0"/>
        <w:spacing w:after="0" w:line="360" w:lineRule="auto"/>
        <w:ind w:firstLine="720"/>
        <w:jc w:val="both"/>
        <w:rPr>
          <w:rFonts w:ascii="Times New Roman" w:hAnsi="Times New Roman" w:cs="Times New Roman"/>
          <w:color w:val="000000"/>
          <w:sz w:val="24"/>
          <w:szCs w:val="24"/>
          <w:shd w:val="clear" w:color="auto" w:fill="FFFFFF"/>
        </w:rPr>
      </w:pPr>
      <w:hyperlink r:id="rId162" w:history="1">
        <w:r w:rsidR="00CE0863" w:rsidRPr="00DE75F5">
          <w:rPr>
            <w:rStyle w:val="Hiperligao"/>
            <w:rFonts w:ascii="Times New Roman" w:hAnsi="Times New Roman" w:cs="Times New Roman"/>
            <w:sz w:val="24"/>
            <w:szCs w:val="24"/>
            <w:shd w:val="clear" w:color="auto" w:fill="FFFFFF"/>
          </w:rPr>
          <w:t>http://brasilescola.uol.com.br/brasil/pib-dos-estados-brasileiros.htm</w:t>
        </w:r>
      </w:hyperlink>
    </w:p>
    <w:p w:rsidR="00CE0863" w:rsidRPr="00DE75F5" w:rsidRDefault="0056313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PINHEIRO, Paulo Sérgio;</w:t>
      </w:r>
      <w:r w:rsidR="00CE0863" w:rsidRPr="00DE75F5">
        <w:rPr>
          <w:rFonts w:ascii="Times New Roman" w:hAnsi="Times New Roman" w:cs="Times New Roman"/>
          <w:sz w:val="24"/>
          <w:szCs w:val="24"/>
        </w:rPr>
        <w:t xml:space="preserve"> POPPOVIC, Malak El-Chichini</w:t>
      </w:r>
      <w:r w:rsidRPr="00DE75F5">
        <w:rPr>
          <w:rFonts w:ascii="Times New Roman" w:hAnsi="Times New Roman" w:cs="Times New Roman"/>
          <w:sz w:val="24"/>
          <w:szCs w:val="24"/>
        </w:rPr>
        <w:t>;</w:t>
      </w:r>
      <w:r w:rsidR="00CE0863" w:rsidRPr="00DE75F5">
        <w:rPr>
          <w:rFonts w:ascii="Times New Roman" w:hAnsi="Times New Roman" w:cs="Times New Roman"/>
          <w:sz w:val="24"/>
          <w:szCs w:val="24"/>
        </w:rPr>
        <w:t xml:space="preserve"> KAHN, Tulio – </w:t>
      </w:r>
      <w:r w:rsidR="00CE0863" w:rsidRPr="00DE75F5">
        <w:rPr>
          <w:rFonts w:ascii="Times New Roman" w:hAnsi="Times New Roman" w:cs="Times New Roman"/>
          <w:b/>
          <w:sz w:val="24"/>
          <w:szCs w:val="24"/>
        </w:rPr>
        <w:t xml:space="preserve">Pobreza, </w:t>
      </w:r>
    </w:p>
    <w:p w:rsidR="00CE0863" w:rsidRPr="00DE75F5" w:rsidRDefault="00CE0863" w:rsidP="004225E2">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Violência e Direitos Humanos.</w:t>
      </w:r>
      <w:r w:rsidRPr="00DE75F5">
        <w:rPr>
          <w:rFonts w:ascii="Times New Roman" w:hAnsi="Times New Roman" w:cs="Times New Roman"/>
          <w:sz w:val="24"/>
          <w:szCs w:val="24"/>
        </w:rPr>
        <w:t xml:space="preserve"> [Em linha]. São Paulo: </w:t>
      </w:r>
      <w:r w:rsidRPr="00DE75F5">
        <w:rPr>
          <w:rFonts w:ascii="Times New Roman" w:hAnsi="Times New Roman" w:cs="Times New Roman"/>
          <w:color w:val="000000"/>
          <w:sz w:val="24"/>
          <w:szCs w:val="24"/>
        </w:rPr>
        <w:t xml:space="preserve">Novos Estudos - Centro Brasileiro de Análise e Planejamento (CEBRAP), nº 39, </w:t>
      </w:r>
      <w:r w:rsidRPr="00DE75F5">
        <w:rPr>
          <w:rFonts w:ascii="Times New Roman" w:hAnsi="Times New Roman" w:cs="Times New Roman"/>
          <w:sz w:val="24"/>
          <w:szCs w:val="24"/>
        </w:rPr>
        <w:t>Junho de 1994, pp. 189</w:t>
      </w:r>
      <w:r w:rsidRPr="00DE75F5">
        <w:rPr>
          <w:rFonts w:ascii="Times New Roman" w:hAnsi="Times New Roman" w:cs="Times New Roman"/>
          <w:b/>
          <w:sz w:val="24"/>
          <w:szCs w:val="24"/>
        </w:rPr>
        <w:t>-</w:t>
      </w:r>
      <w:r w:rsidRPr="00DE75F5">
        <w:rPr>
          <w:rFonts w:ascii="Times New Roman" w:hAnsi="Times New Roman" w:cs="Times New Roman"/>
          <w:sz w:val="24"/>
          <w:szCs w:val="24"/>
        </w:rPr>
        <w:t xml:space="preserve">208. [Consultado a 2 de julho de 2017]. Disponível em </w:t>
      </w:r>
      <w:hyperlink r:id="rId163" w:history="1">
        <w:r w:rsidRPr="00DE75F5">
          <w:rPr>
            <w:rStyle w:val="Hiperligao"/>
            <w:rFonts w:ascii="Times New Roman" w:hAnsi="Times New Roman" w:cs="Times New Roman"/>
            <w:sz w:val="24"/>
            <w:szCs w:val="24"/>
          </w:rPr>
          <w:t>http://novosestudos.org.br/v1/files/uploads/contents/73/20080626_pobreza_violencia_dh.pdf</w:t>
        </w:r>
      </w:hyperlink>
      <w:r w:rsidR="00FD1078" w:rsidRPr="00DE75F5">
        <w:rPr>
          <w:rFonts w:ascii="Times New Roman" w:hAnsi="Times New Roman" w:cs="Times New Roman"/>
          <w:b/>
          <w:sz w:val="24"/>
          <w:szCs w:val="24"/>
        </w:rPr>
        <w:t xml:space="preserve"> </w:t>
      </w:r>
    </w:p>
    <w:p w:rsidR="004949FC" w:rsidRDefault="00CE0863" w:rsidP="004225E2">
      <w:pPr>
        <w:spacing w:after="0" w:line="360" w:lineRule="auto"/>
        <w:jc w:val="both"/>
        <w:rPr>
          <w:rFonts w:ascii="Times New Roman" w:eastAsia="Times New Roman" w:hAnsi="Times New Roman" w:cs="Times New Roman"/>
          <w:color w:val="000000" w:themeColor="text1"/>
          <w:sz w:val="24"/>
          <w:szCs w:val="24"/>
          <w:lang w:eastAsia="pt-PT"/>
        </w:rPr>
      </w:pPr>
      <w:r w:rsidRPr="00DE75F5">
        <w:rPr>
          <w:rFonts w:ascii="Times New Roman" w:eastAsia="Times New Roman" w:hAnsi="Times New Roman" w:cs="Times New Roman"/>
          <w:color w:val="000000" w:themeColor="text1"/>
          <w:sz w:val="24"/>
          <w:szCs w:val="24"/>
          <w:lang w:eastAsia="pt-PT"/>
        </w:rPr>
        <w:t>PLANETA VIDA –</w:t>
      </w:r>
      <w:r w:rsidRPr="00DE75F5">
        <w:rPr>
          <w:rFonts w:ascii="Times New Roman" w:eastAsia="Times New Roman" w:hAnsi="Times New Roman" w:cs="Times New Roman"/>
          <w:b/>
          <w:color w:val="000000" w:themeColor="text1"/>
          <w:sz w:val="24"/>
          <w:szCs w:val="24"/>
          <w:lang w:eastAsia="pt-PT"/>
        </w:rPr>
        <w:t xml:space="preserve"> Moçambique: O País.</w:t>
      </w:r>
      <w:r w:rsidRPr="00DE75F5">
        <w:rPr>
          <w:rFonts w:ascii="Times New Roman" w:eastAsia="Times New Roman" w:hAnsi="Times New Roman" w:cs="Times New Roman"/>
          <w:color w:val="000000" w:themeColor="text1"/>
          <w:sz w:val="24"/>
          <w:szCs w:val="24"/>
          <w:lang w:eastAsia="pt-PT"/>
        </w:rPr>
        <w:t xml:space="preserve"> [Em linha]. </w:t>
      </w:r>
      <w:r w:rsidR="008B20E0" w:rsidRPr="00DE75F5">
        <w:rPr>
          <w:rFonts w:ascii="Times New Roman" w:eastAsia="Times New Roman" w:hAnsi="Times New Roman" w:cs="Times New Roman"/>
          <w:color w:val="000000" w:themeColor="text1"/>
          <w:sz w:val="24"/>
          <w:szCs w:val="24"/>
          <w:lang w:eastAsia="pt-PT"/>
        </w:rPr>
        <w:t xml:space="preserve">Lisboa. </w:t>
      </w:r>
      <w:r w:rsidRPr="00DE75F5">
        <w:rPr>
          <w:rFonts w:ascii="Times New Roman" w:eastAsia="Times New Roman" w:hAnsi="Times New Roman" w:cs="Times New Roman"/>
          <w:color w:val="000000" w:themeColor="text1"/>
          <w:sz w:val="24"/>
          <w:szCs w:val="24"/>
          <w:lang w:eastAsia="pt-PT"/>
        </w:rPr>
        <w:t xml:space="preserve">[Consultado 15 de dezembro </w:t>
      </w:r>
    </w:p>
    <w:p w:rsidR="00FD1078" w:rsidRPr="00DE75F5" w:rsidRDefault="00CE0863" w:rsidP="004949FC">
      <w:pPr>
        <w:spacing w:after="0" w:line="360" w:lineRule="auto"/>
        <w:ind w:firstLine="708"/>
        <w:jc w:val="both"/>
        <w:rPr>
          <w:rFonts w:ascii="Times New Roman" w:eastAsia="Times New Roman" w:hAnsi="Times New Roman" w:cs="Times New Roman"/>
          <w:color w:val="000000" w:themeColor="text1"/>
          <w:sz w:val="24"/>
          <w:szCs w:val="24"/>
          <w:lang w:eastAsia="pt-PT"/>
        </w:rPr>
      </w:pPr>
      <w:r w:rsidRPr="00DE75F5">
        <w:rPr>
          <w:rFonts w:ascii="Times New Roman" w:eastAsia="Times New Roman" w:hAnsi="Times New Roman" w:cs="Times New Roman"/>
          <w:color w:val="000000" w:themeColor="text1"/>
          <w:sz w:val="24"/>
          <w:szCs w:val="24"/>
          <w:lang w:eastAsia="pt-PT"/>
        </w:rPr>
        <w:t xml:space="preserve">de 2016]. Disponível em </w:t>
      </w:r>
      <w:hyperlink r:id="rId164" w:history="1">
        <w:r w:rsidRPr="00DE75F5">
          <w:rPr>
            <w:rStyle w:val="Hiperligao"/>
            <w:rFonts w:ascii="Times New Roman" w:eastAsia="Times New Roman" w:hAnsi="Times New Roman" w:cs="Times New Roman"/>
            <w:sz w:val="24"/>
            <w:szCs w:val="24"/>
            <w:lang w:eastAsia="pt-PT"/>
          </w:rPr>
          <w:t>http://vida1.planetavida.org/</w:t>
        </w:r>
      </w:hyperlink>
      <w:r w:rsidR="00533CB3" w:rsidRPr="00DE75F5">
        <w:rPr>
          <w:rFonts w:ascii="Times New Roman" w:eastAsia="Times New Roman" w:hAnsi="Times New Roman" w:cs="Times New Roman"/>
          <w:color w:val="000000" w:themeColor="text1"/>
          <w:sz w:val="24"/>
          <w:szCs w:val="24"/>
          <w:lang w:eastAsia="pt-PT"/>
        </w:rPr>
        <w:t xml:space="preserve"> </w:t>
      </w:r>
    </w:p>
    <w:p w:rsidR="004949FC"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color w:val="000000" w:themeColor="text1"/>
          <w:sz w:val="24"/>
          <w:szCs w:val="24"/>
        </w:rPr>
        <w:t xml:space="preserve">POMPERMAYER, Fabiano Mezadre - </w:t>
      </w:r>
      <w:r w:rsidRPr="00DE75F5">
        <w:rPr>
          <w:rFonts w:ascii="Times New Roman" w:hAnsi="Times New Roman" w:cs="Times New Roman"/>
          <w:b/>
          <w:sz w:val="24"/>
          <w:szCs w:val="24"/>
        </w:rPr>
        <w:t xml:space="preserve">Modelo norueguês de desenvolvimento da cadeia </w:t>
      </w:r>
    </w:p>
    <w:p w:rsidR="004A5752" w:rsidRPr="00DE75F5" w:rsidRDefault="00CE0863" w:rsidP="004949FC">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de fornecedores da indústria do petróleo e sua aplicabilidade ao Brasil. </w:t>
      </w:r>
      <w:r w:rsidR="00792E5B" w:rsidRPr="00DE75F5">
        <w:rPr>
          <w:rFonts w:ascii="Times New Roman" w:hAnsi="Times New Roman" w:cs="Times New Roman"/>
          <w:sz w:val="24"/>
          <w:szCs w:val="24"/>
        </w:rPr>
        <w:t>[Em linha]. Brasília: Instituto de Pesquisa Económica Aplicada (IPEA), número 17</w:t>
      </w:r>
      <w:r w:rsidR="006275AD" w:rsidRPr="00DE75F5">
        <w:rPr>
          <w:rFonts w:ascii="Times New Roman" w:hAnsi="Times New Roman" w:cs="Times New Roman"/>
          <w:sz w:val="24"/>
          <w:szCs w:val="24"/>
        </w:rPr>
        <w:t>, dezembro de 2011</w:t>
      </w:r>
      <w:r w:rsidR="00792E5B" w:rsidRPr="00DE75F5">
        <w:rPr>
          <w:rFonts w:ascii="Times New Roman" w:hAnsi="Times New Roman" w:cs="Times New Roman"/>
          <w:sz w:val="24"/>
          <w:szCs w:val="24"/>
        </w:rPr>
        <w:t xml:space="preserve">. [Consultado a 18 de outubro de 2016]. Disponível em </w:t>
      </w:r>
      <w:hyperlink r:id="rId165" w:history="1">
        <w:r w:rsidR="00792E5B" w:rsidRPr="00DE75F5">
          <w:rPr>
            <w:rStyle w:val="Hiperligao"/>
            <w:rFonts w:ascii="Times New Roman" w:hAnsi="Times New Roman" w:cs="Times New Roman"/>
            <w:sz w:val="24"/>
            <w:szCs w:val="24"/>
          </w:rPr>
          <w:t>http://repositorio.ipea.gov.br/bitstream/11058/6763/1/Radar_n17_Modelo.pdf</w:t>
        </w:r>
      </w:hyperlink>
    </w:p>
    <w:p w:rsidR="00533CB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PROGRAMA DAS NAÇÕES </w:t>
      </w:r>
      <w:r w:rsidR="004A5752" w:rsidRPr="00DE75F5">
        <w:rPr>
          <w:rFonts w:ascii="Times New Roman" w:hAnsi="Times New Roman" w:cs="Times New Roman"/>
          <w:sz w:val="24"/>
          <w:szCs w:val="24"/>
        </w:rPr>
        <w:t xml:space="preserve">UNIDAS PARA O DESENVOLVIMENTO - </w:t>
      </w:r>
      <w:r w:rsidRPr="00DE75F5">
        <w:rPr>
          <w:rFonts w:ascii="Times New Roman" w:hAnsi="Times New Roman" w:cs="Times New Roman"/>
          <w:b/>
          <w:sz w:val="24"/>
          <w:szCs w:val="24"/>
        </w:rPr>
        <w:t xml:space="preserve">Índice de </w:t>
      </w:r>
    </w:p>
    <w:p w:rsidR="00CE0863" w:rsidRPr="00DE75F5" w:rsidRDefault="00CE0863"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Desenvolvimento Humano</w:t>
      </w:r>
      <w:r w:rsidRPr="00DE75F5">
        <w:rPr>
          <w:rFonts w:ascii="Times New Roman" w:hAnsi="Times New Roman" w:cs="Times New Roman"/>
          <w:sz w:val="24"/>
          <w:szCs w:val="24"/>
        </w:rPr>
        <w:t xml:space="preserve">. [Em linha]. </w:t>
      </w:r>
      <w:r w:rsidR="00E268FC" w:rsidRPr="00DE75F5">
        <w:rPr>
          <w:rFonts w:ascii="Times New Roman" w:hAnsi="Times New Roman" w:cs="Times New Roman"/>
          <w:sz w:val="24"/>
          <w:szCs w:val="24"/>
        </w:rPr>
        <w:t xml:space="preserve">Sem local: </w:t>
      </w:r>
      <w:r w:rsidR="007F3622" w:rsidRPr="00DE75F5">
        <w:rPr>
          <w:rFonts w:ascii="Times New Roman" w:hAnsi="Times New Roman" w:cs="Times New Roman"/>
          <w:sz w:val="24"/>
          <w:szCs w:val="24"/>
        </w:rPr>
        <w:t>PNUD, s/ano</w:t>
      </w:r>
      <w:r w:rsidR="00E268FC" w:rsidRPr="00DE75F5">
        <w:rPr>
          <w:rFonts w:ascii="Times New Roman" w:hAnsi="Times New Roman" w:cs="Times New Roman"/>
          <w:sz w:val="24"/>
          <w:szCs w:val="24"/>
        </w:rPr>
        <w:t xml:space="preserve">. [Consultado a 26 de junho de 2017]. </w:t>
      </w:r>
      <w:r w:rsidRPr="00DE75F5">
        <w:rPr>
          <w:rFonts w:ascii="Times New Roman" w:hAnsi="Times New Roman" w:cs="Times New Roman"/>
          <w:sz w:val="24"/>
          <w:szCs w:val="24"/>
        </w:rPr>
        <w:t xml:space="preserve">Disponível em </w:t>
      </w:r>
      <w:hyperlink r:id="rId166" w:anchor="cite_note-UNDP2015-1" w:history="1">
        <w:r w:rsidRPr="00DE75F5">
          <w:rPr>
            <w:rStyle w:val="Hiperligao"/>
            <w:rFonts w:ascii="Times New Roman" w:hAnsi="Times New Roman" w:cs="Times New Roman"/>
            <w:sz w:val="24"/>
            <w:szCs w:val="24"/>
          </w:rPr>
          <w:t>https://pt.wikipedia.org/wiki/%C3%8Dndice_de_Desenvolvimento_Humano#cite_note-UNDP2015-1</w:t>
        </w:r>
      </w:hyperlink>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lastRenderedPageBreak/>
        <w:t xml:space="preserve">RÁDIO MOÇAMBIQUE – </w:t>
      </w:r>
      <w:r w:rsidRPr="00DE75F5">
        <w:rPr>
          <w:rFonts w:ascii="Times New Roman" w:hAnsi="Times New Roman" w:cs="Times New Roman"/>
          <w:b/>
          <w:sz w:val="24"/>
          <w:szCs w:val="24"/>
        </w:rPr>
        <w:t xml:space="preserve">Moatize: Sentença favorável para reassentamento de </w:t>
      </w:r>
    </w:p>
    <w:p w:rsidR="00CE0863" w:rsidRPr="00DE75F5" w:rsidRDefault="00CE0863" w:rsidP="004225E2">
      <w:pPr>
        <w:spacing w:after="0" w:line="360" w:lineRule="auto"/>
        <w:ind w:left="708"/>
        <w:jc w:val="both"/>
        <w:rPr>
          <w:rFonts w:ascii="Times New Roman" w:hAnsi="Times New Roman" w:cs="Times New Roman"/>
          <w:b/>
          <w:sz w:val="24"/>
          <w:szCs w:val="24"/>
        </w:rPr>
      </w:pPr>
      <w:r w:rsidRPr="00DE75F5">
        <w:rPr>
          <w:rFonts w:ascii="Times New Roman" w:hAnsi="Times New Roman" w:cs="Times New Roman"/>
          <w:b/>
          <w:sz w:val="24"/>
          <w:szCs w:val="24"/>
        </w:rPr>
        <w:t>famílias</w:t>
      </w:r>
      <w:r w:rsidRPr="00DE75F5">
        <w:rPr>
          <w:rFonts w:ascii="Times New Roman" w:hAnsi="Times New Roman" w:cs="Times New Roman"/>
          <w:sz w:val="24"/>
          <w:szCs w:val="24"/>
        </w:rPr>
        <w:t xml:space="preserve">. [Em linha]. </w:t>
      </w:r>
      <w:r w:rsidR="007F3622" w:rsidRPr="00DE75F5">
        <w:rPr>
          <w:rFonts w:ascii="Times New Roman" w:hAnsi="Times New Roman" w:cs="Times New Roman"/>
          <w:sz w:val="24"/>
          <w:szCs w:val="24"/>
        </w:rPr>
        <w:t xml:space="preserve">Maputo, </w:t>
      </w:r>
      <w:r w:rsidRPr="00DE75F5">
        <w:rPr>
          <w:rFonts w:ascii="Times New Roman" w:hAnsi="Times New Roman" w:cs="Times New Roman"/>
          <w:sz w:val="24"/>
          <w:szCs w:val="24"/>
        </w:rPr>
        <w:t xml:space="preserve">15 de maio de 2017 [Consultado a 15 de maio de 2017]. Disponível em </w:t>
      </w:r>
      <w:hyperlink r:id="rId167" w:history="1">
        <w:r w:rsidRPr="00DE75F5">
          <w:rPr>
            <w:rStyle w:val="Hiperligao"/>
            <w:rFonts w:ascii="Times New Roman" w:hAnsi="Times New Roman" w:cs="Times New Roman"/>
            <w:sz w:val="24"/>
            <w:szCs w:val="24"/>
          </w:rPr>
          <w:t>http://www.rm.co.mz/index.php/outras-noticias/item/19057-moatize-sentenca-favoravel-para-reassentamento-de-familias</w:t>
        </w:r>
      </w:hyperlink>
    </w:p>
    <w:p w:rsidR="00533CB3" w:rsidRPr="00DE75F5" w:rsidRDefault="00701846"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RATILAL, Prakash - </w:t>
      </w:r>
      <w:r w:rsidR="00CE0863" w:rsidRPr="00DE75F5">
        <w:rPr>
          <w:rFonts w:ascii="Times New Roman" w:hAnsi="Times New Roman" w:cs="Times New Roman"/>
          <w:sz w:val="24"/>
          <w:szCs w:val="24"/>
        </w:rPr>
        <w:t>Adesão às Instituiçõe</w:t>
      </w:r>
      <w:r w:rsidR="00533CB3" w:rsidRPr="00DE75F5">
        <w:rPr>
          <w:rFonts w:ascii="Times New Roman" w:hAnsi="Times New Roman" w:cs="Times New Roman"/>
          <w:sz w:val="24"/>
          <w:szCs w:val="24"/>
        </w:rPr>
        <w:t xml:space="preserve">s de Bretton Woods e Início da </w:t>
      </w:r>
      <w:r w:rsidR="00CE0863" w:rsidRPr="00DE75F5">
        <w:rPr>
          <w:rFonts w:ascii="Times New Roman" w:hAnsi="Times New Roman" w:cs="Times New Roman"/>
          <w:sz w:val="24"/>
          <w:szCs w:val="24"/>
        </w:rPr>
        <w:t xml:space="preserve">Implementação de </w:t>
      </w:r>
    </w:p>
    <w:p w:rsidR="00CE0863" w:rsidRPr="00DE75F5" w:rsidRDefault="00CE0863" w:rsidP="004225E2">
      <w:pPr>
        <w:autoSpaceDE w:val="0"/>
        <w:autoSpaceDN w:val="0"/>
        <w:adjustRightInd w:val="0"/>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Re</w:t>
      </w:r>
      <w:r w:rsidR="00FD1078" w:rsidRPr="00DE75F5">
        <w:rPr>
          <w:rFonts w:ascii="Times New Roman" w:hAnsi="Times New Roman" w:cs="Times New Roman"/>
          <w:sz w:val="24"/>
          <w:szCs w:val="24"/>
        </w:rPr>
        <w:t xml:space="preserve">formas. In: BANCO DE MOÇAMBIQUE </w:t>
      </w:r>
      <w:r w:rsidR="00FD1078" w:rsidRPr="00DE75F5">
        <w:rPr>
          <w:rFonts w:ascii="Times New Roman" w:hAnsi="Times New Roman" w:cs="Times New Roman"/>
          <w:b/>
          <w:sz w:val="24"/>
          <w:szCs w:val="24"/>
        </w:rPr>
        <w:t>-</w:t>
      </w:r>
      <w:r w:rsidR="00FD1078" w:rsidRPr="00DE75F5">
        <w:rPr>
          <w:rFonts w:ascii="Times New Roman" w:hAnsi="Times New Roman" w:cs="Times New Roman"/>
          <w:sz w:val="24"/>
          <w:szCs w:val="24"/>
        </w:rPr>
        <w:t xml:space="preserve"> </w:t>
      </w:r>
      <w:r w:rsidRPr="00DE75F5">
        <w:rPr>
          <w:rFonts w:ascii="Times New Roman" w:hAnsi="Times New Roman" w:cs="Times New Roman"/>
          <w:b/>
          <w:sz w:val="24"/>
          <w:szCs w:val="24"/>
        </w:rPr>
        <w:t>Histórias Vividas 1975-2010</w:t>
      </w:r>
      <w:r w:rsidRPr="00DE75F5">
        <w:rPr>
          <w:rFonts w:ascii="Times New Roman" w:hAnsi="Times New Roman" w:cs="Times New Roman"/>
          <w:sz w:val="24"/>
          <w:szCs w:val="24"/>
        </w:rPr>
        <w:t>. Maputo: Centro de Documentação e Informação, 2012, pp. 8</w:t>
      </w:r>
      <w:r w:rsidR="00533CB3" w:rsidRPr="00DE75F5">
        <w:rPr>
          <w:rFonts w:ascii="Times New Roman" w:hAnsi="Times New Roman" w:cs="Times New Roman"/>
          <w:sz w:val="24"/>
          <w:szCs w:val="24"/>
        </w:rPr>
        <w:t>7-119. ISBN: 978-989-8390-10-3.</w:t>
      </w:r>
    </w:p>
    <w:p w:rsidR="00533CB3"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REIS, Helena Esser dos </w:t>
      </w:r>
      <w:r w:rsidRPr="00DE75F5">
        <w:rPr>
          <w:rFonts w:ascii="Times New Roman" w:hAnsi="Times New Roman" w:cs="Times New Roman"/>
          <w:i/>
          <w:sz w:val="24"/>
          <w:szCs w:val="24"/>
        </w:rPr>
        <w:t>–</w:t>
      </w:r>
      <w:r w:rsidRPr="00DE75F5">
        <w:rPr>
          <w:rFonts w:ascii="Times New Roman" w:hAnsi="Times New Roman" w:cs="Times New Roman"/>
          <w:sz w:val="24"/>
          <w:szCs w:val="24"/>
        </w:rPr>
        <w:t xml:space="preserve"> Democracia e Direitos Huma</w:t>
      </w:r>
      <w:r w:rsidR="00533CB3" w:rsidRPr="00DE75F5">
        <w:rPr>
          <w:rFonts w:ascii="Times New Roman" w:hAnsi="Times New Roman" w:cs="Times New Roman"/>
          <w:sz w:val="24"/>
          <w:szCs w:val="24"/>
        </w:rPr>
        <w:t xml:space="preserve">nos. In: COSTA, Marta Nunes da  </w:t>
      </w:r>
    </w:p>
    <w:p w:rsidR="00533CB3" w:rsidRPr="00DE75F5" w:rsidRDefault="00CE0863" w:rsidP="004225E2">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(Organização) – </w:t>
      </w:r>
      <w:r w:rsidRPr="00DE75F5">
        <w:rPr>
          <w:rFonts w:ascii="Times New Roman" w:hAnsi="Times New Roman" w:cs="Times New Roman"/>
          <w:b/>
          <w:sz w:val="24"/>
          <w:szCs w:val="24"/>
        </w:rPr>
        <w:t xml:space="preserve">Democracia, Direitos Humanos e Justiça Global. </w:t>
      </w:r>
      <w:r w:rsidRPr="00DE75F5">
        <w:rPr>
          <w:rFonts w:ascii="Times New Roman" w:hAnsi="Times New Roman" w:cs="Times New Roman"/>
          <w:sz w:val="24"/>
          <w:szCs w:val="24"/>
        </w:rPr>
        <w:t xml:space="preserve">1ª Edição. Famalicão: edições Húmus, 2013, pp.57-66. </w:t>
      </w:r>
    </w:p>
    <w:p w:rsidR="00CE0863" w:rsidRPr="00DE75F5" w:rsidRDefault="00CE0863" w:rsidP="004225E2">
      <w:pPr>
        <w:autoSpaceDE w:val="0"/>
        <w:autoSpaceDN w:val="0"/>
        <w:adjustRightInd w:val="0"/>
        <w:spacing w:after="0" w:line="360" w:lineRule="auto"/>
        <w:jc w:val="both"/>
        <w:rPr>
          <w:rFonts w:ascii="Times New Roman" w:eastAsia="Geogrotesque-Regular" w:hAnsi="Times New Roman" w:cs="Times New Roman"/>
          <w:b/>
          <w:sz w:val="24"/>
          <w:szCs w:val="24"/>
        </w:rPr>
      </w:pPr>
      <w:r w:rsidRPr="00DE75F5">
        <w:rPr>
          <w:rFonts w:ascii="Times New Roman" w:eastAsia="Geogrotesque-Regular" w:hAnsi="Times New Roman" w:cs="Times New Roman"/>
          <w:sz w:val="24"/>
          <w:szCs w:val="24"/>
        </w:rPr>
        <w:t xml:space="preserve">REMANE, Samanta T.A – </w:t>
      </w:r>
      <w:r w:rsidRPr="00DE75F5">
        <w:rPr>
          <w:rFonts w:ascii="Times New Roman" w:eastAsia="Geogrotesque-Regular" w:hAnsi="Times New Roman" w:cs="Times New Roman"/>
          <w:b/>
          <w:sz w:val="24"/>
          <w:szCs w:val="24"/>
        </w:rPr>
        <w:t xml:space="preserve">Guião do Processo de Consultas Comunitárias: Um </w:t>
      </w:r>
    </w:p>
    <w:p w:rsidR="00CE0863" w:rsidRPr="00DE75F5" w:rsidRDefault="00CE0863" w:rsidP="004225E2">
      <w:pPr>
        <w:autoSpaceDE w:val="0"/>
        <w:autoSpaceDN w:val="0"/>
        <w:adjustRightInd w:val="0"/>
        <w:spacing w:after="0" w:line="360" w:lineRule="auto"/>
        <w:ind w:left="708"/>
        <w:jc w:val="both"/>
        <w:rPr>
          <w:rFonts w:ascii="Times New Roman" w:eastAsia="Geogrotesque-Regular" w:hAnsi="Times New Roman" w:cs="Times New Roman"/>
          <w:color w:val="0000FF" w:themeColor="hyperlink"/>
          <w:sz w:val="24"/>
          <w:szCs w:val="24"/>
          <w:u w:val="single"/>
        </w:rPr>
      </w:pPr>
      <w:r w:rsidRPr="00DE75F5">
        <w:rPr>
          <w:rFonts w:ascii="Times New Roman" w:eastAsia="Geogrotesque-Regular" w:hAnsi="Times New Roman" w:cs="Times New Roman"/>
          <w:b/>
          <w:sz w:val="24"/>
          <w:szCs w:val="24"/>
        </w:rPr>
        <w:t>instrumento de apoio aos intervenientes no processo de consulta comunitária</w:t>
      </w:r>
      <w:r w:rsidRPr="00DE75F5">
        <w:rPr>
          <w:rFonts w:ascii="Times New Roman" w:eastAsia="Geogrotesque-Regular" w:hAnsi="Times New Roman" w:cs="Times New Roman"/>
          <w:sz w:val="24"/>
          <w:szCs w:val="24"/>
        </w:rPr>
        <w:t xml:space="preserve">. [Em linha]. Maputo: Centro Terra Viva (CTV) – Estudos e Advocacia Ambiental, 2009. [Consultado a 26 de junho de 2016]. Disponível em </w:t>
      </w:r>
      <w:hyperlink r:id="rId168" w:history="1">
        <w:r w:rsidRPr="00DE75F5">
          <w:rPr>
            <w:rStyle w:val="Hiperligao"/>
            <w:rFonts w:ascii="Times New Roman" w:eastAsia="Geogrotesque-Regular" w:hAnsi="Times New Roman" w:cs="Times New Roman"/>
            <w:sz w:val="24"/>
            <w:szCs w:val="24"/>
          </w:rPr>
          <w:t>http://cebem.org/cmsfiles/publicaciones/Guiao_de_Consulta_comunitaria.pdf</w:t>
        </w:r>
      </w:hyperlink>
    </w:p>
    <w:p w:rsidR="006B554A" w:rsidRPr="00DE75F5" w:rsidRDefault="00CE0863" w:rsidP="004225E2">
      <w:pPr>
        <w:tabs>
          <w:tab w:val="left" w:pos="3119"/>
        </w:tabs>
        <w:autoSpaceDE w:val="0"/>
        <w:autoSpaceDN w:val="0"/>
        <w:adjustRightInd w:val="0"/>
        <w:spacing w:after="0" w:line="360" w:lineRule="auto"/>
        <w:jc w:val="both"/>
        <w:rPr>
          <w:rFonts w:ascii="Times New Roman" w:hAnsi="Times New Roman" w:cs="Times New Roman"/>
          <w:bCs/>
          <w:sz w:val="24"/>
          <w:szCs w:val="24"/>
        </w:rPr>
      </w:pPr>
      <w:r w:rsidRPr="00DE75F5">
        <w:rPr>
          <w:rFonts w:ascii="Times New Roman" w:hAnsi="Times New Roman" w:cs="Times New Roman"/>
          <w:sz w:val="24"/>
          <w:szCs w:val="24"/>
        </w:rPr>
        <w:t xml:space="preserve">REPÚBLICA DE ANGOLA – </w:t>
      </w:r>
      <w:r w:rsidRPr="00DE75F5">
        <w:rPr>
          <w:rFonts w:ascii="Times New Roman" w:hAnsi="Times New Roman" w:cs="Times New Roman"/>
          <w:b/>
          <w:sz w:val="24"/>
          <w:szCs w:val="24"/>
        </w:rPr>
        <w:t>Constituição da República de Angola</w:t>
      </w:r>
      <w:r w:rsidRPr="00DE75F5">
        <w:rPr>
          <w:rFonts w:ascii="Times New Roman" w:hAnsi="Times New Roman" w:cs="Times New Roman"/>
          <w:sz w:val="24"/>
          <w:szCs w:val="24"/>
        </w:rPr>
        <w:t xml:space="preserve">, </w:t>
      </w:r>
      <w:r w:rsidR="00533CB3" w:rsidRPr="00DE75F5">
        <w:rPr>
          <w:rFonts w:ascii="Times New Roman" w:hAnsi="Times New Roman" w:cs="Times New Roman"/>
          <w:bCs/>
          <w:sz w:val="24"/>
          <w:szCs w:val="24"/>
        </w:rPr>
        <w:t xml:space="preserve">aprovada pela </w:t>
      </w:r>
      <w:r w:rsidR="006B554A" w:rsidRPr="00DE75F5">
        <w:rPr>
          <w:rFonts w:ascii="Times New Roman" w:hAnsi="Times New Roman" w:cs="Times New Roman"/>
          <w:bCs/>
          <w:sz w:val="24"/>
          <w:szCs w:val="24"/>
        </w:rPr>
        <w:t xml:space="preserve"> </w:t>
      </w:r>
    </w:p>
    <w:p w:rsidR="00CE0863" w:rsidRPr="00DE75F5" w:rsidRDefault="00CE0863" w:rsidP="004225E2">
      <w:pPr>
        <w:autoSpaceDE w:val="0"/>
        <w:autoSpaceDN w:val="0"/>
        <w:adjustRightInd w:val="0"/>
        <w:spacing w:after="0" w:line="360" w:lineRule="auto"/>
        <w:ind w:left="720"/>
        <w:jc w:val="both"/>
        <w:rPr>
          <w:rFonts w:ascii="Times New Roman" w:hAnsi="Times New Roman" w:cs="Times New Roman"/>
          <w:bCs/>
          <w:sz w:val="24"/>
          <w:szCs w:val="24"/>
        </w:rPr>
      </w:pPr>
      <w:r w:rsidRPr="00DE75F5">
        <w:rPr>
          <w:rFonts w:ascii="Times New Roman" w:hAnsi="Times New Roman" w:cs="Times New Roman"/>
          <w:bCs/>
          <w:sz w:val="24"/>
          <w:szCs w:val="24"/>
        </w:rPr>
        <w:t>Assembleia Constituinte</w:t>
      </w:r>
      <w:r w:rsidRPr="00DE75F5">
        <w:rPr>
          <w:rFonts w:ascii="Times New Roman" w:hAnsi="Times New Roman" w:cs="Times New Roman"/>
          <w:sz w:val="24"/>
          <w:szCs w:val="24"/>
        </w:rPr>
        <w:t>, a 21 de janeiro de 2010 e, na s</w:t>
      </w:r>
      <w:r w:rsidR="006B554A" w:rsidRPr="00DE75F5">
        <w:rPr>
          <w:rFonts w:ascii="Times New Roman" w:hAnsi="Times New Roman" w:cs="Times New Roman"/>
          <w:sz w:val="24"/>
          <w:szCs w:val="24"/>
        </w:rPr>
        <w:t xml:space="preserve">equência do Acórdão do Tribunal </w:t>
      </w:r>
      <w:r w:rsidRPr="00DE75F5">
        <w:rPr>
          <w:rFonts w:ascii="Times New Roman" w:hAnsi="Times New Roman" w:cs="Times New Roman"/>
          <w:sz w:val="24"/>
          <w:szCs w:val="24"/>
        </w:rPr>
        <w:t>Constitucional n.º 111/2010, de 30 de janeiro, a 03 de fevereiro de 2010.</w:t>
      </w:r>
    </w:p>
    <w:p w:rsidR="004949FC"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Fundo Soberano de Angola</w:t>
      </w:r>
      <w:r w:rsidRPr="00DE75F5">
        <w:rPr>
          <w:rFonts w:ascii="Times New Roman" w:hAnsi="Times New Roman" w:cs="Times New Roman"/>
          <w:sz w:val="24"/>
          <w:szCs w:val="24"/>
        </w:rPr>
        <w:t xml:space="preserve">. [Em linha]. </w:t>
      </w:r>
      <w:r w:rsidR="00E04777" w:rsidRPr="00DE75F5">
        <w:rPr>
          <w:rFonts w:ascii="Times New Roman" w:hAnsi="Times New Roman" w:cs="Times New Roman"/>
          <w:sz w:val="24"/>
          <w:szCs w:val="24"/>
        </w:rPr>
        <w:t xml:space="preserve">Luanda, 2017. </w:t>
      </w:r>
      <w:r w:rsidRPr="00DE75F5">
        <w:rPr>
          <w:rFonts w:ascii="Times New Roman" w:hAnsi="Times New Roman" w:cs="Times New Roman"/>
          <w:sz w:val="24"/>
          <w:szCs w:val="24"/>
        </w:rPr>
        <w:t xml:space="preserve">[Consultado a 25 de </w:t>
      </w:r>
    </w:p>
    <w:p w:rsidR="00CE0863" w:rsidRPr="00DE75F5" w:rsidRDefault="00CE0863" w:rsidP="004949FC">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 xml:space="preserve">junho de 2017]. Disponível em </w:t>
      </w:r>
      <w:hyperlink r:id="rId169" w:history="1">
        <w:r w:rsidRPr="00DE75F5">
          <w:rPr>
            <w:rStyle w:val="Hiperligao"/>
            <w:rFonts w:ascii="Times New Roman" w:hAnsi="Times New Roman" w:cs="Times New Roman"/>
            <w:sz w:val="24"/>
            <w:szCs w:val="24"/>
          </w:rPr>
          <w:t>http://www.fundosoberano.ao/acerca-do-fsdea/</w:t>
        </w:r>
      </w:hyperlink>
      <w:r w:rsidR="00701846" w:rsidRPr="00DE75F5">
        <w:rPr>
          <w:rFonts w:ascii="Times New Roman" w:hAnsi="Times New Roman" w:cs="Times New Roman"/>
          <w:sz w:val="24"/>
          <w:szCs w:val="24"/>
        </w:rPr>
        <w:t xml:space="preserve">  </w:t>
      </w:r>
    </w:p>
    <w:p w:rsidR="00CE0863" w:rsidRPr="00DE75F5" w:rsidRDefault="00701846"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REPÚBLICA DE ANGOLA; </w:t>
      </w:r>
      <w:r w:rsidR="00CE0863" w:rsidRPr="00DE75F5">
        <w:rPr>
          <w:rFonts w:ascii="Times New Roman" w:hAnsi="Times New Roman" w:cs="Times New Roman"/>
          <w:sz w:val="24"/>
          <w:szCs w:val="24"/>
        </w:rPr>
        <w:t xml:space="preserve">COMISSÃO EUROPEIA – </w:t>
      </w:r>
      <w:r w:rsidR="00CE0863" w:rsidRPr="00DE75F5">
        <w:rPr>
          <w:rFonts w:ascii="Times New Roman" w:hAnsi="Times New Roman" w:cs="Times New Roman"/>
          <w:b/>
          <w:sz w:val="24"/>
          <w:szCs w:val="24"/>
        </w:rPr>
        <w:t xml:space="preserve">Documento de Estratégia para o </w:t>
      </w:r>
    </w:p>
    <w:p w:rsidR="00CE0863" w:rsidRPr="00DE75F5" w:rsidRDefault="00001F12" w:rsidP="004225E2">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 xml:space="preserve">País e </w:t>
      </w:r>
      <w:r w:rsidR="00CE0863" w:rsidRPr="00DE75F5">
        <w:rPr>
          <w:rFonts w:ascii="Times New Roman" w:hAnsi="Times New Roman" w:cs="Times New Roman"/>
          <w:b/>
          <w:sz w:val="24"/>
          <w:szCs w:val="24"/>
        </w:rPr>
        <w:t>Programa Indicativo Nacional para o período 2008-2013.</w:t>
      </w:r>
      <w:r w:rsidR="00CE0863" w:rsidRPr="00DE75F5">
        <w:rPr>
          <w:rFonts w:ascii="Times New Roman" w:hAnsi="Times New Roman" w:cs="Times New Roman"/>
          <w:sz w:val="24"/>
          <w:szCs w:val="24"/>
        </w:rPr>
        <w:t xml:space="preserve"> [Em linha]. </w:t>
      </w:r>
      <w:r w:rsidR="00814FB0" w:rsidRPr="00DE75F5">
        <w:rPr>
          <w:rFonts w:ascii="Times New Roman" w:hAnsi="Times New Roman" w:cs="Times New Roman"/>
          <w:sz w:val="24"/>
          <w:szCs w:val="24"/>
        </w:rPr>
        <w:t>Luanda, 20 de novembro de 2008</w:t>
      </w:r>
      <w:r w:rsidR="00A36496" w:rsidRPr="00DE75F5">
        <w:rPr>
          <w:rFonts w:ascii="Times New Roman" w:hAnsi="Times New Roman" w:cs="Times New Roman"/>
          <w:sz w:val="24"/>
          <w:szCs w:val="24"/>
        </w:rPr>
        <w:t xml:space="preserve">. </w:t>
      </w:r>
      <w:r w:rsidR="00CE0863" w:rsidRPr="00DE75F5">
        <w:rPr>
          <w:rFonts w:ascii="Times New Roman" w:hAnsi="Times New Roman" w:cs="Times New Roman"/>
          <w:sz w:val="24"/>
          <w:szCs w:val="24"/>
        </w:rPr>
        <w:t xml:space="preserve">[Consultado a 19 de junho de 2017]. Disponível em </w:t>
      </w:r>
      <w:hyperlink r:id="rId170" w:history="1">
        <w:r w:rsidR="00CE0863" w:rsidRPr="00DE75F5">
          <w:rPr>
            <w:rStyle w:val="Hiperligao"/>
            <w:rFonts w:ascii="Times New Roman" w:hAnsi="Times New Roman" w:cs="Times New Roman"/>
            <w:sz w:val="24"/>
            <w:szCs w:val="24"/>
          </w:rPr>
          <w:t>http://eeas.europa.eu/archives/delegations/angola/documents/project/csppt_assinadocompleto_internet_pt.pdf</w:t>
        </w:r>
      </w:hyperlink>
      <w:r w:rsidR="00CE0863" w:rsidRPr="00DE75F5">
        <w:rPr>
          <w:rFonts w:ascii="Times New Roman" w:hAnsi="Times New Roman" w:cs="Times New Roman"/>
          <w:sz w:val="24"/>
          <w:szCs w:val="24"/>
        </w:rPr>
        <w:t xml:space="preserve">   </w:t>
      </w:r>
    </w:p>
    <w:p w:rsidR="00745787" w:rsidRPr="00DE75F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REPÚBLICA DE MOÇAMBIQUE - </w:t>
      </w:r>
      <w:r w:rsidRPr="00DE75F5">
        <w:rPr>
          <w:rFonts w:ascii="Times New Roman" w:hAnsi="Times New Roman" w:cs="Times New Roman"/>
          <w:b/>
          <w:sz w:val="24"/>
          <w:szCs w:val="24"/>
        </w:rPr>
        <w:t>Constituição da República de Moçambique</w:t>
      </w:r>
      <w:r w:rsidR="00745787" w:rsidRPr="00DE75F5">
        <w:rPr>
          <w:rFonts w:ascii="Times New Roman" w:hAnsi="Times New Roman" w:cs="Times New Roman"/>
          <w:sz w:val="24"/>
          <w:szCs w:val="24"/>
        </w:rPr>
        <w:t xml:space="preserve">. </w:t>
      </w:r>
      <w:r w:rsidRPr="00DE75F5">
        <w:rPr>
          <w:rFonts w:ascii="Times New Roman" w:hAnsi="Times New Roman" w:cs="Times New Roman"/>
          <w:sz w:val="24"/>
          <w:szCs w:val="24"/>
        </w:rPr>
        <w:t>Maputo</w:t>
      </w:r>
      <w:r w:rsidR="00745787" w:rsidRPr="00DE75F5">
        <w:rPr>
          <w:rFonts w:ascii="Times New Roman" w:hAnsi="Times New Roman" w:cs="Times New Roman"/>
          <w:sz w:val="24"/>
          <w:szCs w:val="24"/>
        </w:rPr>
        <w:t xml:space="preserve">: </w:t>
      </w:r>
    </w:p>
    <w:p w:rsidR="00CE0863" w:rsidRPr="00DE75F5" w:rsidRDefault="00745787" w:rsidP="004225E2">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Imprensa Nacional, 2004. S/R.</w:t>
      </w:r>
    </w:p>
    <w:p w:rsidR="00973250" w:rsidRDefault="00CE0863" w:rsidP="00973250">
      <w:pPr>
        <w:autoSpaceDE w:val="0"/>
        <w:autoSpaceDN w:val="0"/>
        <w:adjustRightInd w:val="0"/>
        <w:spacing w:after="0" w:line="360" w:lineRule="auto"/>
        <w:jc w:val="both"/>
        <w:rPr>
          <w:rFonts w:ascii="Times New Roman" w:hAnsi="Times New Roman" w:cs="Times New Roman"/>
          <w:bCs/>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bCs/>
          <w:sz w:val="24"/>
          <w:szCs w:val="24"/>
        </w:rPr>
        <w:t>Estratégia Nacional de Desenvolvimento (2015- 2035).</w:t>
      </w:r>
      <w:r w:rsidR="007D4111" w:rsidRPr="00DE75F5">
        <w:rPr>
          <w:rFonts w:ascii="Times New Roman" w:hAnsi="Times New Roman" w:cs="Times New Roman"/>
          <w:bCs/>
          <w:sz w:val="24"/>
          <w:szCs w:val="24"/>
        </w:rPr>
        <w:t xml:space="preserve"> [Em linha]. Maputo: </w:t>
      </w:r>
    </w:p>
    <w:p w:rsidR="00CE0863" w:rsidRPr="00973250" w:rsidRDefault="007D4111" w:rsidP="00973250">
      <w:pPr>
        <w:autoSpaceDE w:val="0"/>
        <w:autoSpaceDN w:val="0"/>
        <w:adjustRightInd w:val="0"/>
        <w:spacing w:after="0" w:line="360" w:lineRule="auto"/>
        <w:ind w:left="720"/>
        <w:jc w:val="both"/>
        <w:rPr>
          <w:rFonts w:ascii="Times New Roman" w:hAnsi="Times New Roman" w:cs="Times New Roman"/>
          <w:bCs/>
          <w:sz w:val="24"/>
          <w:szCs w:val="24"/>
        </w:rPr>
      </w:pPr>
      <w:r w:rsidRPr="00DE75F5">
        <w:rPr>
          <w:rFonts w:ascii="Times New Roman" w:hAnsi="Times New Roman" w:cs="Times New Roman"/>
          <w:bCs/>
          <w:sz w:val="24"/>
          <w:szCs w:val="24"/>
        </w:rPr>
        <w:t>j</w:t>
      </w:r>
      <w:r w:rsidR="00CE0863" w:rsidRPr="00DE75F5">
        <w:rPr>
          <w:rFonts w:ascii="Times New Roman" w:hAnsi="Times New Roman" w:cs="Times New Roman"/>
          <w:bCs/>
          <w:sz w:val="24"/>
          <w:szCs w:val="24"/>
        </w:rPr>
        <w:t xml:space="preserve">ulho </w:t>
      </w:r>
      <w:r w:rsidR="00973250">
        <w:rPr>
          <w:rFonts w:ascii="Times New Roman" w:hAnsi="Times New Roman" w:cs="Times New Roman"/>
          <w:bCs/>
          <w:sz w:val="24"/>
          <w:szCs w:val="24"/>
        </w:rPr>
        <w:t>d</w:t>
      </w:r>
      <w:r w:rsidRPr="00DE75F5">
        <w:rPr>
          <w:rFonts w:ascii="Times New Roman" w:hAnsi="Times New Roman" w:cs="Times New Roman"/>
          <w:bCs/>
          <w:sz w:val="24"/>
          <w:szCs w:val="24"/>
        </w:rPr>
        <w:t xml:space="preserve">e </w:t>
      </w:r>
      <w:r w:rsidR="00CE0863" w:rsidRPr="00DE75F5">
        <w:rPr>
          <w:rFonts w:ascii="Times New Roman" w:hAnsi="Times New Roman" w:cs="Times New Roman"/>
          <w:bCs/>
          <w:sz w:val="24"/>
          <w:szCs w:val="24"/>
        </w:rPr>
        <w:t xml:space="preserve">2014. [Consultado a </w:t>
      </w:r>
      <w:r w:rsidR="00CE0863" w:rsidRPr="00DE75F5">
        <w:rPr>
          <w:rFonts w:ascii="Times New Roman" w:hAnsi="Times New Roman" w:cs="Times New Roman"/>
          <w:sz w:val="24"/>
          <w:szCs w:val="24"/>
        </w:rPr>
        <w:t>02 de julho de 2015</w:t>
      </w:r>
      <w:r w:rsidR="00CE0863" w:rsidRPr="00DE75F5">
        <w:rPr>
          <w:rFonts w:ascii="Times New Roman" w:hAnsi="Times New Roman" w:cs="Times New Roman"/>
          <w:bCs/>
          <w:sz w:val="24"/>
          <w:szCs w:val="24"/>
        </w:rPr>
        <w:t xml:space="preserve">]. Disponível em </w:t>
      </w:r>
      <w:hyperlink r:id="rId171" w:history="1">
        <w:r w:rsidR="00973250" w:rsidRPr="00EB0DE2">
          <w:rPr>
            <w:rStyle w:val="Hiperligao"/>
            <w:rFonts w:ascii="Times New Roman" w:hAnsi="Times New Roman" w:cs="Times New Roman"/>
            <w:sz w:val="24"/>
            <w:szCs w:val="24"/>
          </w:rPr>
          <w:t>http://www.cabri-sbo.org/uploads/files/Documents/mozambique_2015_planning_external_national_plan_author_region_portuguese_.pdf</w:t>
        </w:r>
      </w:hyperlink>
      <w:r w:rsidR="00745787" w:rsidRPr="00DE75F5">
        <w:rPr>
          <w:rFonts w:ascii="Times New Roman" w:hAnsi="Times New Roman" w:cs="Times New Roman"/>
          <w:sz w:val="24"/>
          <w:szCs w:val="24"/>
        </w:rPr>
        <w:t xml:space="preserve"> </w:t>
      </w:r>
    </w:p>
    <w:p w:rsidR="00E44246" w:rsidRPr="00DE75F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Política e Estratégia dos Recursos Minerais</w:t>
      </w:r>
      <w:r w:rsidR="00E44246" w:rsidRPr="00DE75F5">
        <w:rPr>
          <w:rFonts w:ascii="Times New Roman" w:hAnsi="Times New Roman" w:cs="Times New Roman"/>
          <w:sz w:val="24"/>
          <w:szCs w:val="24"/>
        </w:rPr>
        <w:t xml:space="preserve">. Resolução nº 89/2013, de 31 </w:t>
      </w:r>
      <w:r w:rsidR="00745787" w:rsidRPr="00DE75F5">
        <w:rPr>
          <w:rFonts w:ascii="Times New Roman" w:hAnsi="Times New Roman" w:cs="Times New Roman"/>
          <w:sz w:val="24"/>
          <w:szCs w:val="24"/>
        </w:rPr>
        <w:t xml:space="preserve">de </w:t>
      </w:r>
    </w:p>
    <w:p w:rsidR="00CE0863" w:rsidRPr="00DE75F5" w:rsidRDefault="00745787" w:rsidP="004225E2">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lastRenderedPageBreak/>
        <w:t>dezembro de 2013.</w:t>
      </w:r>
    </w:p>
    <w:p w:rsidR="00E44246" w:rsidRPr="00DE75F5" w:rsidRDefault="00CE0863" w:rsidP="004225E2">
      <w:pPr>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color w:val="000000" w:themeColor="text1"/>
          <w:sz w:val="24"/>
          <w:szCs w:val="24"/>
        </w:rPr>
        <w:t xml:space="preserve">Regulamento sobre o Processo de </w:t>
      </w:r>
      <w:r w:rsidR="00E44246" w:rsidRPr="00DE75F5">
        <w:rPr>
          <w:rFonts w:ascii="Times New Roman" w:hAnsi="Times New Roman" w:cs="Times New Roman"/>
          <w:b/>
          <w:color w:val="000000" w:themeColor="text1"/>
          <w:sz w:val="24"/>
          <w:szCs w:val="24"/>
        </w:rPr>
        <w:t xml:space="preserve">Reassentamento Resultante de </w:t>
      </w:r>
      <w:r w:rsidR="00627C2D" w:rsidRPr="00DE75F5">
        <w:rPr>
          <w:rFonts w:ascii="Times New Roman" w:hAnsi="Times New Roman" w:cs="Times New Roman"/>
          <w:b/>
          <w:color w:val="000000" w:themeColor="text1"/>
          <w:sz w:val="24"/>
          <w:szCs w:val="24"/>
        </w:rPr>
        <w:t>A</w:t>
      </w:r>
      <w:r w:rsidRPr="00DE75F5">
        <w:rPr>
          <w:rFonts w:ascii="Times New Roman" w:hAnsi="Times New Roman" w:cs="Times New Roman"/>
          <w:b/>
          <w:color w:val="000000" w:themeColor="text1"/>
          <w:sz w:val="24"/>
          <w:szCs w:val="24"/>
        </w:rPr>
        <w:t xml:space="preserve">tividades </w:t>
      </w:r>
    </w:p>
    <w:p w:rsidR="00A90916" w:rsidRPr="00DE75F5" w:rsidRDefault="00CE0863" w:rsidP="00A90916">
      <w:pPr>
        <w:spacing w:after="0" w:line="360" w:lineRule="auto"/>
        <w:ind w:firstLine="720"/>
        <w:jc w:val="both"/>
        <w:rPr>
          <w:rFonts w:ascii="Times New Roman" w:hAnsi="Times New Roman" w:cs="Times New Roman"/>
          <w:color w:val="000000" w:themeColor="text1"/>
          <w:sz w:val="24"/>
          <w:szCs w:val="24"/>
        </w:rPr>
      </w:pPr>
      <w:r w:rsidRPr="00DE75F5">
        <w:rPr>
          <w:rFonts w:ascii="Times New Roman" w:hAnsi="Times New Roman" w:cs="Times New Roman"/>
          <w:b/>
          <w:color w:val="000000" w:themeColor="text1"/>
          <w:sz w:val="24"/>
          <w:szCs w:val="24"/>
        </w:rPr>
        <w:t>económicas</w:t>
      </w:r>
      <w:r w:rsidR="00E44246"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color w:val="000000" w:themeColor="text1"/>
          <w:sz w:val="24"/>
          <w:szCs w:val="24"/>
        </w:rPr>
        <w:t>Decreto nº. 31/</w:t>
      </w:r>
      <w:r w:rsidR="00745787" w:rsidRPr="00DE75F5">
        <w:rPr>
          <w:rFonts w:ascii="Times New Roman" w:hAnsi="Times New Roman" w:cs="Times New Roman"/>
          <w:color w:val="000000" w:themeColor="text1"/>
          <w:sz w:val="24"/>
          <w:szCs w:val="24"/>
        </w:rPr>
        <w:t>2012, de 8 de a</w:t>
      </w:r>
      <w:r w:rsidRPr="00DE75F5">
        <w:rPr>
          <w:rFonts w:ascii="Times New Roman" w:hAnsi="Times New Roman" w:cs="Times New Roman"/>
          <w:color w:val="000000" w:themeColor="text1"/>
          <w:sz w:val="24"/>
          <w:szCs w:val="24"/>
        </w:rPr>
        <w:t xml:space="preserve">gosto. </w:t>
      </w:r>
    </w:p>
    <w:p w:rsidR="00973250" w:rsidRDefault="00A90916" w:rsidP="00973250">
      <w:pPr>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sz w:val="24"/>
          <w:szCs w:val="24"/>
        </w:rPr>
        <w:t xml:space="preserve">________ </w:t>
      </w:r>
      <w:r w:rsidRPr="00DE75F5">
        <w:rPr>
          <w:rFonts w:ascii="Times New Roman" w:hAnsi="Times New Roman" w:cs="Times New Roman"/>
          <w:b/>
          <w:color w:val="000000" w:themeColor="text1"/>
          <w:sz w:val="24"/>
          <w:szCs w:val="24"/>
        </w:rPr>
        <w:t>Resolução da Política de Responsabilidade Soc</w:t>
      </w:r>
      <w:r w:rsidR="00973250">
        <w:rPr>
          <w:rFonts w:ascii="Times New Roman" w:hAnsi="Times New Roman" w:cs="Times New Roman"/>
          <w:b/>
          <w:color w:val="000000" w:themeColor="text1"/>
          <w:sz w:val="24"/>
          <w:szCs w:val="24"/>
        </w:rPr>
        <w:t xml:space="preserve">ial Empresarial para Indústria </w:t>
      </w:r>
    </w:p>
    <w:p w:rsidR="00CE0863" w:rsidRPr="00DE75F5" w:rsidRDefault="00A90916" w:rsidP="00973250">
      <w:pPr>
        <w:spacing w:after="0" w:line="360" w:lineRule="auto"/>
        <w:ind w:firstLine="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Extrativa de Recursos Minerais</w:t>
      </w:r>
      <w:r w:rsidRPr="00DE75F5">
        <w:rPr>
          <w:rFonts w:ascii="Times New Roman" w:hAnsi="Times New Roman" w:cs="Times New Roman"/>
          <w:color w:val="000000" w:themeColor="text1"/>
          <w:sz w:val="24"/>
          <w:szCs w:val="24"/>
        </w:rPr>
        <w:t xml:space="preserve"> (Resolução nº 21/2014, de 16 de maio)</w:t>
      </w:r>
    </w:p>
    <w:p w:rsidR="004949FC" w:rsidRDefault="00CE0863" w:rsidP="004225E2">
      <w:pPr>
        <w:spacing w:after="0" w:line="360" w:lineRule="auto"/>
        <w:jc w:val="both"/>
        <w:rPr>
          <w:rFonts w:ascii="Times New Roman" w:hAnsi="Times New Roman" w:cs="Times New Roman"/>
          <w:sz w:val="24"/>
          <w:szCs w:val="24"/>
          <w:shd w:val="clear" w:color="auto" w:fill="FFFFFF"/>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eastAsia="Calibri" w:hAnsi="Times New Roman" w:cs="Times New Roman"/>
          <w:b/>
          <w:sz w:val="24"/>
          <w:szCs w:val="24"/>
        </w:rPr>
        <w:t xml:space="preserve">Lei do Direito à Informação/ </w:t>
      </w:r>
      <w:r w:rsidRPr="00DE75F5">
        <w:rPr>
          <w:rFonts w:ascii="Times New Roman" w:hAnsi="Times New Roman" w:cs="Times New Roman"/>
          <w:b/>
          <w:sz w:val="24"/>
          <w:szCs w:val="24"/>
          <w:shd w:val="clear" w:color="auto" w:fill="FFFFFF"/>
        </w:rPr>
        <w:t>R</w:t>
      </w:r>
      <w:r w:rsidR="00E44246" w:rsidRPr="00DE75F5">
        <w:rPr>
          <w:rFonts w:ascii="Times New Roman" w:hAnsi="Times New Roman" w:cs="Times New Roman"/>
          <w:b/>
          <w:sz w:val="24"/>
          <w:szCs w:val="24"/>
          <w:shd w:val="clear" w:color="auto" w:fill="FFFFFF"/>
        </w:rPr>
        <w:t xml:space="preserve">egulamento da Lei do Direito à </w:t>
      </w:r>
      <w:r w:rsidRPr="00DE75F5">
        <w:rPr>
          <w:rFonts w:ascii="Times New Roman" w:hAnsi="Times New Roman" w:cs="Times New Roman"/>
          <w:b/>
          <w:sz w:val="24"/>
          <w:szCs w:val="24"/>
          <w:shd w:val="clear" w:color="auto" w:fill="FFFFFF"/>
        </w:rPr>
        <w:t>Informação</w:t>
      </w:r>
      <w:r w:rsidRPr="00DE75F5">
        <w:rPr>
          <w:rFonts w:ascii="Times New Roman" w:hAnsi="Times New Roman" w:cs="Times New Roman"/>
          <w:sz w:val="24"/>
          <w:szCs w:val="24"/>
          <w:shd w:val="clear" w:color="auto" w:fill="FFFFFF"/>
        </w:rPr>
        <w:t xml:space="preserve">. </w:t>
      </w:r>
    </w:p>
    <w:p w:rsidR="00CE0863" w:rsidRPr="004949FC" w:rsidRDefault="0010473E" w:rsidP="004949FC">
      <w:pPr>
        <w:spacing w:after="0" w:line="360" w:lineRule="auto"/>
        <w:ind w:firstLine="720"/>
        <w:jc w:val="both"/>
        <w:rPr>
          <w:rFonts w:ascii="Times New Roman" w:eastAsia="Calibri" w:hAnsi="Times New Roman" w:cs="Times New Roman"/>
          <w:sz w:val="24"/>
          <w:szCs w:val="24"/>
        </w:rPr>
      </w:pPr>
      <w:r w:rsidRPr="00DE75F5">
        <w:rPr>
          <w:rFonts w:ascii="Times New Roman" w:eastAsia="Calibri" w:hAnsi="Times New Roman" w:cs="Times New Roman"/>
          <w:sz w:val="24"/>
          <w:szCs w:val="24"/>
        </w:rPr>
        <w:t>Lei 30/2014, de 31 de d</w:t>
      </w:r>
      <w:r w:rsidR="00CE0863" w:rsidRPr="00DE75F5">
        <w:rPr>
          <w:rFonts w:ascii="Times New Roman" w:eastAsia="Calibri" w:hAnsi="Times New Roman" w:cs="Times New Roman"/>
          <w:sz w:val="24"/>
          <w:szCs w:val="24"/>
        </w:rPr>
        <w:t>ezembro/</w:t>
      </w:r>
      <w:r w:rsidR="00CE0863" w:rsidRPr="00DE75F5">
        <w:rPr>
          <w:rFonts w:ascii="Times New Roman" w:hAnsi="Times New Roman" w:cs="Times New Roman"/>
          <w:sz w:val="24"/>
          <w:szCs w:val="24"/>
          <w:shd w:val="clear" w:color="auto" w:fill="FFFFFF"/>
        </w:rPr>
        <w:t>Decreto n</w:t>
      </w:r>
      <w:r w:rsidR="00CE0863" w:rsidRPr="00DE75F5">
        <w:rPr>
          <w:rFonts w:ascii="Times New Roman" w:hAnsi="Times New Roman" w:cs="Times New Roman"/>
          <w:sz w:val="24"/>
          <w:szCs w:val="24"/>
          <w:shd w:val="clear" w:color="auto" w:fill="FFFFFF"/>
          <w:vertAlign w:val="superscript"/>
        </w:rPr>
        <w:t>o</w:t>
      </w:r>
      <w:r w:rsidR="00CE0863" w:rsidRPr="00DE75F5">
        <w:rPr>
          <w:rStyle w:val="apple-converted-space"/>
          <w:rFonts w:ascii="Times New Roman" w:hAnsi="Times New Roman" w:cs="Times New Roman"/>
          <w:sz w:val="24"/>
          <w:szCs w:val="24"/>
          <w:shd w:val="clear" w:color="auto" w:fill="FFFFFF"/>
        </w:rPr>
        <w:t> </w:t>
      </w:r>
      <w:r w:rsidR="00745787" w:rsidRPr="00DE75F5">
        <w:rPr>
          <w:rFonts w:ascii="Times New Roman" w:hAnsi="Times New Roman" w:cs="Times New Roman"/>
          <w:sz w:val="24"/>
          <w:szCs w:val="24"/>
          <w:shd w:val="clear" w:color="auto" w:fill="FFFFFF"/>
        </w:rPr>
        <w:t xml:space="preserve">35/2015, de 31 de dezembro. </w:t>
      </w:r>
    </w:p>
    <w:p w:rsidR="00CE0863"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Lei dos Petróleos</w:t>
      </w:r>
      <w:r w:rsidRPr="00DE75F5">
        <w:rPr>
          <w:rFonts w:ascii="Times New Roman" w:hAnsi="Times New Roman" w:cs="Times New Roman"/>
          <w:sz w:val="24"/>
          <w:szCs w:val="24"/>
        </w:rPr>
        <w:t>. Le</w:t>
      </w:r>
      <w:r w:rsidR="0010473E" w:rsidRPr="00DE75F5">
        <w:rPr>
          <w:rFonts w:ascii="Times New Roman" w:hAnsi="Times New Roman" w:cs="Times New Roman"/>
          <w:sz w:val="24"/>
          <w:szCs w:val="24"/>
        </w:rPr>
        <w:t>i nº 21/2014, de 18 de a</w:t>
      </w:r>
      <w:r w:rsidR="00745787" w:rsidRPr="00DE75F5">
        <w:rPr>
          <w:rFonts w:ascii="Times New Roman" w:hAnsi="Times New Roman" w:cs="Times New Roman"/>
          <w:sz w:val="24"/>
          <w:szCs w:val="24"/>
        </w:rPr>
        <w:t xml:space="preserve">gosto. </w:t>
      </w:r>
    </w:p>
    <w:p w:rsidR="00CE0863" w:rsidRPr="00DE75F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 xml:space="preserve">Código dos Benefícios Fiscais. </w:t>
      </w:r>
      <w:r w:rsidRPr="00DE75F5">
        <w:rPr>
          <w:rFonts w:ascii="Times New Roman" w:hAnsi="Times New Roman" w:cs="Times New Roman"/>
          <w:sz w:val="24"/>
          <w:szCs w:val="24"/>
        </w:rPr>
        <w:t>L</w:t>
      </w:r>
      <w:r w:rsidR="00745787" w:rsidRPr="00DE75F5">
        <w:rPr>
          <w:rFonts w:ascii="Times New Roman" w:hAnsi="Times New Roman" w:cs="Times New Roman"/>
          <w:sz w:val="24"/>
          <w:szCs w:val="24"/>
        </w:rPr>
        <w:t>ei nº 4/2009, de 12 de janeiro.</w:t>
      </w:r>
    </w:p>
    <w:p w:rsidR="00973250" w:rsidRDefault="00CE0863" w:rsidP="00973250">
      <w:pPr>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color w:val="000000" w:themeColor="text1"/>
          <w:sz w:val="24"/>
          <w:szCs w:val="24"/>
        </w:rPr>
        <w:t>Regulamento Interno para Funcio</w:t>
      </w:r>
      <w:r w:rsidR="00973250">
        <w:rPr>
          <w:rFonts w:ascii="Times New Roman" w:hAnsi="Times New Roman" w:cs="Times New Roman"/>
          <w:b/>
          <w:color w:val="000000" w:themeColor="text1"/>
          <w:sz w:val="24"/>
          <w:szCs w:val="24"/>
        </w:rPr>
        <w:t xml:space="preserve">namento da Comissão Técnica de </w:t>
      </w:r>
    </w:p>
    <w:p w:rsidR="00701846" w:rsidRPr="00973250" w:rsidRDefault="00CE0863" w:rsidP="00973250">
      <w:pPr>
        <w:spacing w:after="0"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Acompanhamento e Supervisão do Reassentamento em 2014</w:t>
      </w:r>
      <w:r w:rsidRPr="00DE75F5">
        <w:rPr>
          <w:rFonts w:ascii="Times New Roman" w:hAnsi="Times New Roman" w:cs="Times New Roman"/>
          <w:color w:val="000000" w:themeColor="text1"/>
          <w:sz w:val="24"/>
          <w:szCs w:val="24"/>
        </w:rPr>
        <w:t>. Diploma Min</w:t>
      </w:r>
      <w:r w:rsidR="00745787" w:rsidRPr="00DE75F5">
        <w:rPr>
          <w:rFonts w:ascii="Times New Roman" w:hAnsi="Times New Roman" w:cs="Times New Roman"/>
          <w:color w:val="000000" w:themeColor="text1"/>
          <w:sz w:val="24"/>
          <w:szCs w:val="24"/>
        </w:rPr>
        <w:t>isterial nº 155/2014, de 19 de s</w:t>
      </w:r>
      <w:r w:rsidRPr="00DE75F5">
        <w:rPr>
          <w:rFonts w:ascii="Times New Roman" w:hAnsi="Times New Roman" w:cs="Times New Roman"/>
          <w:color w:val="000000" w:themeColor="text1"/>
          <w:sz w:val="24"/>
          <w:szCs w:val="24"/>
        </w:rPr>
        <w:t xml:space="preserve">etembro. </w:t>
      </w:r>
    </w:p>
    <w:p w:rsidR="00CE0863" w:rsidRPr="00DE75F5" w:rsidRDefault="00CE0863" w:rsidP="004225E2">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sz w:val="24"/>
          <w:szCs w:val="24"/>
        </w:rPr>
        <w:t xml:space="preserve">RESISTÊNCIA NACIONAL DE MOÇAMBIQUE - </w:t>
      </w:r>
      <w:r w:rsidRPr="00DE75F5">
        <w:rPr>
          <w:rFonts w:ascii="Times New Roman" w:hAnsi="Times New Roman" w:cs="Times New Roman"/>
          <w:b/>
          <w:color w:val="000000" w:themeColor="text1"/>
          <w:sz w:val="24"/>
          <w:szCs w:val="24"/>
        </w:rPr>
        <w:t xml:space="preserve">Projecto de Lei sobre o Quadro </w:t>
      </w:r>
    </w:p>
    <w:p w:rsidR="00E631A0" w:rsidRPr="00DE75F5" w:rsidRDefault="00CE0863" w:rsidP="004225E2">
      <w:pPr>
        <w:pStyle w:val="Textodenotaderodap"/>
        <w:spacing w:line="360" w:lineRule="auto"/>
        <w:ind w:left="708"/>
        <w:jc w:val="both"/>
        <w:rPr>
          <w:rFonts w:ascii="Times New Roman" w:hAnsi="Times New Roman" w:cs="Times New Roman"/>
          <w:color w:val="000000" w:themeColor="text1"/>
          <w:sz w:val="24"/>
          <w:szCs w:val="24"/>
        </w:rPr>
      </w:pPr>
      <w:r w:rsidRPr="00DE75F5">
        <w:rPr>
          <w:rFonts w:ascii="Times New Roman" w:hAnsi="Times New Roman" w:cs="Times New Roman"/>
          <w:b/>
          <w:color w:val="000000" w:themeColor="text1"/>
          <w:sz w:val="24"/>
          <w:szCs w:val="24"/>
        </w:rPr>
        <w:t>Institucional das Autarquias Provinciais</w:t>
      </w:r>
      <w:r w:rsidRPr="00DE75F5">
        <w:rPr>
          <w:rFonts w:ascii="Times New Roman" w:hAnsi="Times New Roman" w:cs="Times New Roman"/>
          <w:color w:val="000000" w:themeColor="text1"/>
          <w:sz w:val="24"/>
          <w:szCs w:val="24"/>
        </w:rPr>
        <w:t xml:space="preserve">. [Em linha]. </w:t>
      </w:r>
      <w:r w:rsidR="00EB4286" w:rsidRPr="00DE75F5">
        <w:rPr>
          <w:rFonts w:ascii="Times New Roman" w:hAnsi="Times New Roman" w:cs="Times New Roman"/>
          <w:color w:val="000000" w:themeColor="text1"/>
          <w:sz w:val="24"/>
          <w:szCs w:val="24"/>
        </w:rPr>
        <w:t xml:space="preserve">Maputo: </w:t>
      </w:r>
      <w:r w:rsidRPr="00DE75F5">
        <w:rPr>
          <w:rFonts w:ascii="Times New Roman" w:hAnsi="Times New Roman" w:cs="Times New Roman"/>
          <w:sz w:val="24"/>
          <w:szCs w:val="24"/>
        </w:rPr>
        <w:t>Assembleia da República (AR) -</w:t>
      </w:r>
      <w:r w:rsidR="00E44246" w:rsidRPr="00DE75F5">
        <w:rPr>
          <w:rFonts w:ascii="Times New Roman" w:hAnsi="Times New Roman" w:cs="Times New Roman"/>
          <w:sz w:val="24"/>
          <w:szCs w:val="24"/>
        </w:rPr>
        <w:t xml:space="preserve"> VIIII/Projeto. </w:t>
      </w:r>
      <w:r w:rsidR="00EB4286" w:rsidRPr="00DE75F5">
        <w:rPr>
          <w:rFonts w:ascii="Times New Roman" w:hAnsi="Times New Roman" w:cs="Times New Roman"/>
          <w:sz w:val="24"/>
          <w:szCs w:val="24"/>
        </w:rPr>
        <w:t>Lei nº 24, de 18 de março de</w:t>
      </w:r>
      <w:r w:rsidRPr="00DE75F5">
        <w:rPr>
          <w:rFonts w:ascii="Times New Roman" w:hAnsi="Times New Roman" w:cs="Times New Roman"/>
          <w:sz w:val="24"/>
          <w:szCs w:val="24"/>
        </w:rPr>
        <w:t xml:space="preserve"> </w:t>
      </w:r>
      <w:r w:rsidRPr="00DE75F5">
        <w:rPr>
          <w:rFonts w:ascii="Times New Roman" w:hAnsi="Times New Roman" w:cs="Times New Roman"/>
          <w:color w:val="000000" w:themeColor="text1"/>
          <w:sz w:val="24"/>
          <w:szCs w:val="24"/>
        </w:rPr>
        <w:t>201</w:t>
      </w:r>
      <w:r w:rsidR="00745787" w:rsidRPr="00DE75F5">
        <w:rPr>
          <w:rFonts w:ascii="Times New Roman" w:hAnsi="Times New Roman" w:cs="Times New Roman"/>
          <w:color w:val="000000" w:themeColor="text1"/>
          <w:sz w:val="24"/>
          <w:szCs w:val="24"/>
        </w:rPr>
        <w:t xml:space="preserve">5. [Consultado a 10 de março de </w:t>
      </w:r>
      <w:r w:rsidRPr="00DE75F5">
        <w:rPr>
          <w:rFonts w:ascii="Times New Roman" w:hAnsi="Times New Roman" w:cs="Times New Roman"/>
          <w:color w:val="000000" w:themeColor="text1"/>
          <w:sz w:val="24"/>
          <w:szCs w:val="24"/>
        </w:rPr>
        <w:t>2016].</w:t>
      </w:r>
      <w:r w:rsidRPr="00DE75F5">
        <w:rPr>
          <w:rFonts w:ascii="Times New Roman" w:hAnsi="Times New Roman" w:cs="Times New Roman"/>
          <w:b/>
          <w:color w:val="000000" w:themeColor="text1"/>
          <w:sz w:val="24"/>
          <w:szCs w:val="24"/>
        </w:rPr>
        <w:t xml:space="preserve"> </w:t>
      </w:r>
      <w:r w:rsidRPr="00DE75F5">
        <w:rPr>
          <w:rFonts w:ascii="Times New Roman" w:hAnsi="Times New Roman" w:cs="Times New Roman"/>
          <w:color w:val="000000" w:themeColor="text1"/>
          <w:sz w:val="24"/>
          <w:szCs w:val="24"/>
        </w:rPr>
        <w:t xml:space="preserve">Disponível em </w:t>
      </w:r>
      <w:hyperlink r:id="rId172" w:anchor="q=de+Lei+Sobre+o+Quadro+Institucional+das+Autarquias+Provinciais" w:history="1">
        <w:r w:rsidRPr="00DE75F5">
          <w:rPr>
            <w:rStyle w:val="Hiperligao"/>
            <w:rFonts w:ascii="Times New Roman" w:eastAsiaTheme="majorEastAsia" w:hAnsi="Times New Roman" w:cs="Times New Roman"/>
            <w:sz w:val="24"/>
            <w:szCs w:val="24"/>
          </w:rPr>
          <w:t>https://www.google.com.br/?gws_rd=ssl#q=de+Lei+Sobre+o+Quadro+Institucional+das+Autarquias+Provinciais</w:t>
        </w:r>
      </w:hyperlink>
    </w:p>
    <w:p w:rsidR="00CE0863" w:rsidRPr="00DE75F5" w:rsidRDefault="00CE0863" w:rsidP="004225E2">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RIBEIRO, Henrique Lages – </w:t>
      </w:r>
      <w:r w:rsidRPr="00DE75F5">
        <w:rPr>
          <w:rFonts w:ascii="Times New Roman" w:hAnsi="Times New Roman" w:cs="Times New Roman"/>
          <w:b/>
          <w:color w:val="000000" w:themeColor="text1"/>
          <w:sz w:val="24"/>
          <w:szCs w:val="24"/>
        </w:rPr>
        <w:t xml:space="preserve">Dicionário de termos e citações de interesse político e </w:t>
      </w:r>
    </w:p>
    <w:p w:rsidR="00CE0863" w:rsidRPr="00DE75F5" w:rsidRDefault="00CE0863" w:rsidP="004225E2">
      <w:pPr>
        <w:autoSpaceDE w:val="0"/>
        <w:autoSpaceDN w:val="0"/>
        <w:adjustRightInd w:val="0"/>
        <w:spacing w:after="0" w:line="360" w:lineRule="auto"/>
        <w:ind w:left="708"/>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estratégico: Contributo</w:t>
      </w:r>
      <w:r w:rsidRPr="00DE75F5">
        <w:rPr>
          <w:rFonts w:ascii="Times New Roman" w:hAnsi="Times New Roman" w:cs="Times New Roman"/>
          <w:color w:val="000000" w:themeColor="text1"/>
          <w:sz w:val="24"/>
          <w:szCs w:val="24"/>
        </w:rPr>
        <w:t>. 1ª</w:t>
      </w:r>
      <w:r w:rsidR="00995036" w:rsidRPr="00DE75F5">
        <w:rPr>
          <w:rFonts w:ascii="Times New Roman" w:hAnsi="Times New Roman" w:cs="Times New Roman"/>
          <w:color w:val="000000" w:themeColor="text1"/>
          <w:sz w:val="24"/>
          <w:szCs w:val="24"/>
        </w:rPr>
        <w:t xml:space="preserve"> Edição. Lisboa: Gradiv</w:t>
      </w:r>
      <w:r w:rsidRPr="00DE75F5">
        <w:rPr>
          <w:rFonts w:ascii="Times New Roman" w:hAnsi="Times New Roman" w:cs="Times New Roman"/>
          <w:color w:val="000000" w:themeColor="text1"/>
          <w:sz w:val="24"/>
          <w:szCs w:val="24"/>
        </w:rPr>
        <w:t xml:space="preserve">a, 2008. ISBN: 978-989-616-230-6.      </w:t>
      </w:r>
    </w:p>
    <w:p w:rsidR="00CE0863" w:rsidRPr="00DE75F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RICHARDSON, Roberto Jarry – </w:t>
      </w:r>
      <w:r w:rsidRPr="00DE75F5">
        <w:rPr>
          <w:rFonts w:ascii="Times New Roman" w:hAnsi="Times New Roman" w:cs="Times New Roman"/>
          <w:b/>
          <w:sz w:val="24"/>
          <w:szCs w:val="24"/>
        </w:rPr>
        <w:t>Pesquisa Social: Métodos e Técnicas</w:t>
      </w:r>
      <w:r w:rsidRPr="00DE75F5">
        <w:rPr>
          <w:rFonts w:ascii="Times New Roman" w:hAnsi="Times New Roman" w:cs="Times New Roman"/>
          <w:sz w:val="24"/>
          <w:szCs w:val="24"/>
        </w:rPr>
        <w:t xml:space="preserve">. São Paulo: </w:t>
      </w:r>
    </w:p>
    <w:p w:rsidR="00CE0863" w:rsidRPr="00DE75F5" w:rsidRDefault="00CE0863" w:rsidP="004225E2">
      <w:pPr>
        <w:autoSpaceDE w:val="0"/>
        <w:autoSpaceDN w:val="0"/>
        <w:adjustRightInd w:val="0"/>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Atl</w:t>
      </w:r>
      <w:r w:rsidR="00BF06E4" w:rsidRPr="00DE75F5">
        <w:rPr>
          <w:rFonts w:ascii="Times New Roman" w:hAnsi="Times New Roman" w:cs="Times New Roman"/>
          <w:sz w:val="24"/>
          <w:szCs w:val="24"/>
        </w:rPr>
        <w:t xml:space="preserve">as, 1982. ISBN: 85-224-0057-1. </w:t>
      </w:r>
    </w:p>
    <w:p w:rsidR="00BF06E4"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RITA- FERREIRA, A. – </w:t>
      </w:r>
      <w:r w:rsidRPr="00DE75F5">
        <w:rPr>
          <w:rFonts w:ascii="Times New Roman" w:hAnsi="Times New Roman" w:cs="Times New Roman"/>
          <w:b/>
          <w:sz w:val="24"/>
          <w:szCs w:val="24"/>
        </w:rPr>
        <w:t>Fixação Portugu</w:t>
      </w:r>
      <w:r w:rsidR="00BF06E4" w:rsidRPr="00DE75F5">
        <w:rPr>
          <w:rFonts w:ascii="Times New Roman" w:hAnsi="Times New Roman" w:cs="Times New Roman"/>
          <w:b/>
          <w:sz w:val="24"/>
          <w:szCs w:val="24"/>
        </w:rPr>
        <w:t xml:space="preserve">esa e História Pré-colonial em </w:t>
      </w:r>
      <w:r w:rsidRPr="00DE75F5">
        <w:rPr>
          <w:rFonts w:ascii="Times New Roman" w:hAnsi="Times New Roman" w:cs="Times New Roman"/>
          <w:b/>
          <w:sz w:val="24"/>
          <w:szCs w:val="24"/>
        </w:rPr>
        <w:t>Moçambique</w:t>
      </w:r>
      <w:r w:rsidRPr="00DE75F5">
        <w:rPr>
          <w:rFonts w:ascii="Times New Roman" w:hAnsi="Times New Roman" w:cs="Times New Roman"/>
          <w:sz w:val="24"/>
          <w:szCs w:val="24"/>
        </w:rPr>
        <w:t>.</w:t>
      </w:r>
    </w:p>
    <w:p w:rsidR="006D28F4"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sz w:val="24"/>
          <w:szCs w:val="24"/>
        </w:rPr>
        <w:t xml:space="preserve">Lisboa: Instituto de Investigação Científica Tropical / Junta de Investigações Científicas do Ultramar (Estudos, Ensaios e Documentos), 142, 1982.  </w:t>
      </w:r>
    </w:p>
    <w:p w:rsidR="00973250" w:rsidRDefault="006D28F4"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ROBERT, Anne-Cécile – </w:t>
      </w:r>
      <w:r w:rsidRPr="00DE75F5">
        <w:rPr>
          <w:rFonts w:ascii="Times New Roman" w:hAnsi="Times New Roman" w:cs="Times New Roman"/>
          <w:b/>
          <w:sz w:val="24"/>
          <w:szCs w:val="24"/>
        </w:rPr>
        <w:t>África, entre a democracia e os resquícios autoritários</w:t>
      </w:r>
      <w:r w:rsidRPr="00DE75F5">
        <w:rPr>
          <w:rFonts w:ascii="Times New Roman" w:hAnsi="Times New Roman" w:cs="Times New Roman"/>
          <w:sz w:val="24"/>
          <w:szCs w:val="24"/>
        </w:rPr>
        <w:t xml:space="preserve">. [Em </w:t>
      </w:r>
    </w:p>
    <w:p w:rsidR="00E8556A" w:rsidRPr="00DE75F5" w:rsidRDefault="006D28F4" w:rsidP="00973250">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linha]. </w:t>
      </w:r>
      <w:r w:rsidR="00A91204" w:rsidRPr="00DE75F5">
        <w:rPr>
          <w:rFonts w:ascii="Times New Roman" w:hAnsi="Times New Roman" w:cs="Times New Roman"/>
          <w:sz w:val="24"/>
          <w:szCs w:val="24"/>
        </w:rPr>
        <w:t xml:space="preserve">Brasil: </w:t>
      </w:r>
      <w:r w:rsidRPr="00DE75F5">
        <w:rPr>
          <w:rFonts w:ascii="Times New Roman" w:hAnsi="Times New Roman" w:cs="Times New Roman"/>
          <w:sz w:val="24"/>
          <w:szCs w:val="24"/>
        </w:rPr>
        <w:t xml:space="preserve">Le Monde Diplomatique Brasil, 03 de fevereiro de 2010. [Consultado a 31 de julho de 2017]. Disponível em </w:t>
      </w:r>
      <w:hyperlink r:id="rId173" w:history="1">
        <w:r w:rsidR="003F69D9" w:rsidRPr="00DE75F5">
          <w:rPr>
            <w:rStyle w:val="Hiperligao"/>
            <w:rFonts w:ascii="Times New Roman" w:hAnsi="Times New Roman" w:cs="Times New Roman"/>
            <w:sz w:val="24"/>
            <w:szCs w:val="24"/>
          </w:rPr>
          <w:t>http://diplomatique.org.br/africa-entre-a-democracia-e-os- resquicios-autoritarios/</w:t>
        </w:r>
      </w:hyperlink>
      <w:r w:rsidR="00BF06E4" w:rsidRPr="00DE75F5">
        <w:rPr>
          <w:rFonts w:ascii="Times New Roman" w:hAnsi="Times New Roman" w:cs="Times New Roman"/>
          <w:sz w:val="24"/>
          <w:szCs w:val="24"/>
        </w:rPr>
        <w:t xml:space="preserve">  </w:t>
      </w:r>
    </w:p>
    <w:p w:rsidR="004949FC" w:rsidRDefault="00E8556A" w:rsidP="004225E2">
      <w:pPr>
        <w:pStyle w:val="Default"/>
        <w:spacing w:line="360" w:lineRule="auto"/>
        <w:jc w:val="both"/>
        <w:rPr>
          <w:b/>
          <w:lang w:val="pt-PT"/>
        </w:rPr>
      </w:pPr>
      <w:r w:rsidRPr="00DE75F5">
        <w:rPr>
          <w:lang w:val="pt-PT"/>
        </w:rPr>
        <w:t xml:space="preserve">ROCHA- CUNHA, Silvério – </w:t>
      </w:r>
      <w:r w:rsidRPr="00DE75F5">
        <w:rPr>
          <w:b/>
          <w:lang w:val="pt-PT"/>
        </w:rPr>
        <w:t xml:space="preserve">O improvável que Aconteceu &amp; Outros estudos em torno </w:t>
      </w:r>
    </w:p>
    <w:p w:rsidR="00E8556A" w:rsidRPr="004949FC" w:rsidRDefault="00E8556A" w:rsidP="004949FC">
      <w:pPr>
        <w:pStyle w:val="Default"/>
        <w:spacing w:line="360" w:lineRule="auto"/>
        <w:ind w:left="720"/>
        <w:jc w:val="both"/>
        <w:rPr>
          <w:b/>
          <w:lang w:val="pt-PT"/>
        </w:rPr>
      </w:pPr>
      <w:r w:rsidRPr="00DE75F5">
        <w:rPr>
          <w:b/>
          <w:lang w:val="pt-PT"/>
        </w:rPr>
        <w:t>de dilemas do Direito e da Política numa Era Global</w:t>
      </w:r>
      <w:r w:rsidRPr="00DE75F5">
        <w:rPr>
          <w:lang w:val="pt-PT"/>
        </w:rPr>
        <w:t>. Lisboa: Hum</w:t>
      </w:r>
      <w:r w:rsidR="00BF06E4" w:rsidRPr="00DE75F5">
        <w:rPr>
          <w:lang w:val="pt-PT"/>
        </w:rPr>
        <w:t xml:space="preserve">us, 2008. ISBN: 9789898139061. </w:t>
      </w:r>
    </w:p>
    <w:p w:rsidR="00E8556A" w:rsidRPr="00DE75F5" w:rsidRDefault="00E8556A" w:rsidP="004225E2">
      <w:pPr>
        <w:pStyle w:val="Default"/>
        <w:spacing w:line="360" w:lineRule="auto"/>
        <w:jc w:val="both"/>
        <w:rPr>
          <w:b/>
          <w:bCs/>
          <w:lang w:val="pt-PT"/>
        </w:rPr>
      </w:pPr>
      <w:r w:rsidRPr="00DE75F5">
        <w:rPr>
          <w:lang w:val="pt-PT"/>
        </w:rPr>
        <w:t>________</w:t>
      </w:r>
      <w:r w:rsidRPr="00DE75F5">
        <w:rPr>
          <w:color w:val="000000" w:themeColor="text1"/>
          <w:shd w:val="clear" w:color="auto" w:fill="FFFFFF" w:themeFill="background1"/>
          <w:lang w:val="pt-PT"/>
        </w:rPr>
        <w:t xml:space="preserve"> </w:t>
      </w:r>
      <w:r w:rsidR="00E631A0" w:rsidRPr="00DE75F5">
        <w:rPr>
          <w:b/>
          <w:bCs/>
          <w:lang w:val="pt-PT"/>
        </w:rPr>
        <w:t>A Democracia</w:t>
      </w:r>
      <w:r w:rsidRPr="00DE75F5">
        <w:rPr>
          <w:b/>
          <w:bCs/>
          <w:lang w:val="pt-PT"/>
        </w:rPr>
        <w:t xml:space="preserve"> como indeterminação em Hannah </w:t>
      </w:r>
      <w:r w:rsidR="00E631A0" w:rsidRPr="00DE75F5">
        <w:rPr>
          <w:b/>
          <w:bCs/>
          <w:lang w:val="pt-PT"/>
        </w:rPr>
        <w:t xml:space="preserve">Arendt: actualidade do seu </w:t>
      </w:r>
    </w:p>
    <w:p w:rsidR="00E631A0" w:rsidRPr="00DE75F5" w:rsidRDefault="00E631A0" w:rsidP="004225E2">
      <w:pPr>
        <w:pStyle w:val="Default"/>
        <w:spacing w:line="360" w:lineRule="auto"/>
        <w:ind w:left="720"/>
        <w:jc w:val="both"/>
        <w:rPr>
          <w:b/>
          <w:bCs/>
          <w:lang w:val="pt-PT"/>
        </w:rPr>
      </w:pPr>
      <w:r w:rsidRPr="00DE75F5">
        <w:rPr>
          <w:b/>
          <w:bCs/>
          <w:lang w:val="pt-PT"/>
        </w:rPr>
        <w:lastRenderedPageBreak/>
        <w:t xml:space="preserve">pensamento num mundo global. </w:t>
      </w:r>
      <w:r w:rsidRPr="00DE75F5">
        <w:rPr>
          <w:bCs/>
          <w:lang w:val="pt-PT"/>
        </w:rPr>
        <w:t xml:space="preserve">[Em linha]. </w:t>
      </w:r>
      <w:r w:rsidRPr="00DE75F5">
        <w:rPr>
          <w:lang w:val="pt-PT"/>
        </w:rPr>
        <w:t xml:space="preserve">Évora: Núcleo de Investigação em Ciência Política e Relações Internacionais (NICPRI), 2010. </w:t>
      </w:r>
      <w:r w:rsidRPr="00DE75F5">
        <w:rPr>
          <w:rFonts w:eastAsia="Times New Roman"/>
          <w:lang w:val="pt-PT" w:eastAsia="pt-PT"/>
        </w:rPr>
        <w:t xml:space="preserve">[Consultado 24 de junho de 2014]. </w:t>
      </w:r>
      <w:r w:rsidRPr="00DE75F5">
        <w:rPr>
          <w:lang w:val="pt-PT"/>
        </w:rPr>
        <w:t xml:space="preserve">Disponível em </w:t>
      </w:r>
      <w:hyperlink r:id="rId174" w:history="1">
        <w:r w:rsidRPr="00DE75F5">
          <w:rPr>
            <w:rStyle w:val="Hiperligao"/>
            <w:lang w:val="pt-PT"/>
          </w:rPr>
          <w:t>http://congresos.um.es/ahha/ahha2009/paper/viewFile/6471/6351</w:t>
        </w:r>
      </w:hyperlink>
    </w:p>
    <w:p w:rsidR="00CE0863" w:rsidRPr="00DE75F5" w:rsidRDefault="00CE0863" w:rsidP="004225E2">
      <w:pPr>
        <w:pStyle w:val="Default"/>
        <w:spacing w:line="360" w:lineRule="auto"/>
        <w:jc w:val="both"/>
        <w:rPr>
          <w:b/>
        </w:rPr>
      </w:pPr>
      <w:r w:rsidRPr="00DE75F5">
        <w:t xml:space="preserve">ROSS, Michael L </w:t>
      </w:r>
      <w:r w:rsidRPr="00DE75F5">
        <w:rPr>
          <w:b/>
        </w:rPr>
        <w:t>-</w:t>
      </w:r>
      <w:r w:rsidRPr="00DE75F5">
        <w:t xml:space="preserve"> </w:t>
      </w:r>
      <w:r w:rsidRPr="00DE75F5">
        <w:rPr>
          <w:b/>
        </w:rPr>
        <w:t>How Do Natural Resources In</w:t>
      </w:r>
      <w:r w:rsidR="00026EBE" w:rsidRPr="00DE75F5">
        <w:rPr>
          <w:b/>
        </w:rPr>
        <w:t>fluence Civil War? Evidence from</w:t>
      </w:r>
      <w:r w:rsidRPr="00DE75F5">
        <w:rPr>
          <w:b/>
        </w:rPr>
        <w:t xml:space="preserve"> </w:t>
      </w:r>
    </w:p>
    <w:p w:rsidR="00CE0863" w:rsidRPr="00DE75F5" w:rsidRDefault="00CE0863" w:rsidP="004225E2">
      <w:pPr>
        <w:pStyle w:val="Default"/>
        <w:spacing w:line="360" w:lineRule="auto"/>
        <w:ind w:left="708"/>
        <w:jc w:val="both"/>
        <w:rPr>
          <w:lang w:val="pt-PT"/>
        </w:rPr>
      </w:pPr>
      <w:r w:rsidRPr="00DE75F5">
        <w:rPr>
          <w:b/>
        </w:rPr>
        <w:t>Thirteen Cases.</w:t>
      </w:r>
      <w:r w:rsidRPr="00DE75F5">
        <w:t xml:space="preserve"> </w:t>
      </w:r>
      <w:r w:rsidRPr="00DE75F5">
        <w:rPr>
          <w:bCs/>
        </w:rPr>
        <w:t xml:space="preserve">[Em linha]. </w:t>
      </w:r>
      <w:r w:rsidR="00E44246" w:rsidRPr="00DE75F5">
        <w:rPr>
          <w:bCs/>
        </w:rPr>
        <w:t>New York</w:t>
      </w:r>
      <w:r w:rsidR="00BF06E4" w:rsidRPr="00DE75F5">
        <w:rPr>
          <w:bCs/>
        </w:rPr>
        <w:t xml:space="preserve">, </w:t>
      </w:r>
      <w:r w:rsidRPr="00DE75F5">
        <w:t xml:space="preserve">v. 58, </w:t>
      </w:r>
      <w:r w:rsidRPr="00DE75F5">
        <w:rPr>
          <w:bCs/>
        </w:rPr>
        <w:t xml:space="preserve">International Organization Foundations. </w:t>
      </w:r>
      <w:r w:rsidR="00E44246" w:rsidRPr="00DE75F5">
        <w:rPr>
          <w:lang w:val="pt-PT"/>
        </w:rPr>
        <w:t>[S. l]. nº 1, dec/m</w:t>
      </w:r>
      <w:r w:rsidRPr="00DE75F5">
        <w:rPr>
          <w:lang w:val="pt-PT"/>
        </w:rPr>
        <w:t xml:space="preserve">ar, 2004, pp. 35-67. [Consultado a 10 de outubro de 2016]. Disponível em </w:t>
      </w:r>
      <w:hyperlink r:id="rId175" w:history="1">
        <w:r w:rsidRPr="00DE75F5">
          <w:rPr>
            <w:rStyle w:val="Hiperligao"/>
            <w:lang w:val="pt-PT"/>
          </w:rPr>
          <w:t>http://www.jstor.org/stable/3877888</w:t>
        </w:r>
      </w:hyperlink>
    </w:p>
    <w:p w:rsidR="00CE0863" w:rsidRPr="00DE75F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SACHS, Jeffrey </w:t>
      </w:r>
      <w:r w:rsidRPr="00DE75F5">
        <w:rPr>
          <w:rFonts w:ascii="Times New Roman" w:hAnsi="Times New Roman" w:cs="Times New Roman"/>
          <w:b/>
          <w:sz w:val="24"/>
          <w:szCs w:val="24"/>
        </w:rPr>
        <w:t>-</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O fim da Pobreza: como consegui-lo na nossa geração</w:t>
      </w:r>
      <w:r w:rsidRPr="00DE75F5">
        <w:rPr>
          <w:rFonts w:ascii="Times New Roman" w:hAnsi="Times New Roman" w:cs="Times New Roman"/>
          <w:sz w:val="24"/>
          <w:szCs w:val="24"/>
        </w:rPr>
        <w:t xml:space="preserve">. 2ª Edição. Cruz </w:t>
      </w:r>
    </w:p>
    <w:p w:rsidR="004949FC" w:rsidRDefault="00CE0863" w:rsidP="004225E2">
      <w:pPr>
        <w:autoSpaceDE w:val="0"/>
        <w:autoSpaceDN w:val="0"/>
        <w:adjustRightInd w:val="0"/>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Quebrada: Casa das Letra</w:t>
      </w:r>
      <w:r w:rsidR="00E44246" w:rsidRPr="00DE75F5">
        <w:rPr>
          <w:rFonts w:ascii="Times New Roman" w:hAnsi="Times New Roman" w:cs="Times New Roman"/>
          <w:sz w:val="24"/>
          <w:szCs w:val="24"/>
        </w:rPr>
        <w:t xml:space="preserve">s, 2006. </w:t>
      </w:r>
      <w:r w:rsidR="00CB6079" w:rsidRPr="00DE75F5">
        <w:rPr>
          <w:rFonts w:ascii="Times New Roman" w:hAnsi="Times New Roman" w:cs="Times New Roman"/>
          <w:sz w:val="24"/>
          <w:szCs w:val="24"/>
        </w:rPr>
        <w:t>Tradução: Paulo Tiago Bento. ISBN: 972-46-1634-</w:t>
      </w:r>
    </w:p>
    <w:p w:rsidR="00CE0863" w:rsidRPr="00DE75F5" w:rsidRDefault="00CB6079" w:rsidP="004225E2">
      <w:pPr>
        <w:autoSpaceDE w:val="0"/>
        <w:autoSpaceDN w:val="0"/>
        <w:adjustRightInd w:val="0"/>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sz w:val="24"/>
          <w:szCs w:val="24"/>
        </w:rPr>
        <w:t xml:space="preserve">7. </w:t>
      </w:r>
    </w:p>
    <w:p w:rsidR="004949FC"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SALEMA, Ericino </w:t>
      </w:r>
      <w:r w:rsidRPr="00DE75F5">
        <w:rPr>
          <w:rFonts w:ascii="Times New Roman" w:hAnsi="Times New Roman" w:cs="Times New Roman"/>
          <w:b/>
          <w:sz w:val="24"/>
          <w:szCs w:val="24"/>
        </w:rPr>
        <w:t>-</w:t>
      </w:r>
      <w:r w:rsidRPr="00DE75F5">
        <w:rPr>
          <w:rFonts w:ascii="Times New Roman" w:hAnsi="Times New Roman" w:cs="Times New Roman"/>
          <w:sz w:val="24"/>
          <w:szCs w:val="24"/>
        </w:rPr>
        <w:t xml:space="preserve"> </w:t>
      </w:r>
      <w:r w:rsidRPr="00DE75F5">
        <w:rPr>
          <w:rFonts w:ascii="Times New Roman" w:hAnsi="Times New Roman" w:cs="Times New Roman"/>
          <w:b/>
          <w:sz w:val="24"/>
          <w:szCs w:val="24"/>
        </w:rPr>
        <w:t>Coral Sul: já há decisão final de investimento na Área 4.</w:t>
      </w:r>
      <w:r w:rsidR="00E44246" w:rsidRPr="00DE75F5">
        <w:rPr>
          <w:rFonts w:ascii="Times New Roman" w:hAnsi="Times New Roman" w:cs="Times New Roman"/>
          <w:sz w:val="24"/>
          <w:szCs w:val="24"/>
        </w:rPr>
        <w:t xml:space="preserve"> </w:t>
      </w:r>
      <w:r w:rsidRPr="00DE75F5">
        <w:rPr>
          <w:rFonts w:ascii="Times New Roman" w:hAnsi="Times New Roman" w:cs="Times New Roman"/>
          <w:sz w:val="24"/>
          <w:szCs w:val="24"/>
        </w:rPr>
        <w:t xml:space="preserve">[registo </w:t>
      </w:r>
    </w:p>
    <w:p w:rsidR="00CE0863" w:rsidRPr="00DE75F5" w:rsidRDefault="00CE0863" w:rsidP="004949FC">
      <w:pPr>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vídeo]: Maputo: STV- Pontos de Vista (1:05:27min), 04 de junho de 2017, [Consultado a 5 de junho de 2017]. Disponível em </w:t>
      </w:r>
      <w:hyperlink r:id="rId176" w:history="1">
        <w:r w:rsidRPr="00DE75F5">
          <w:rPr>
            <w:rStyle w:val="Hiperligao"/>
            <w:rFonts w:ascii="Times New Roman" w:hAnsi="Times New Roman" w:cs="Times New Roman"/>
            <w:sz w:val="24"/>
            <w:szCs w:val="24"/>
          </w:rPr>
          <w:t>https://www.youtube.com/watch?v=Mhl8DBQoId4</w:t>
        </w:r>
      </w:hyperlink>
      <w:r w:rsidR="00E44246" w:rsidRPr="00DE75F5">
        <w:rPr>
          <w:rFonts w:ascii="Times New Roman" w:hAnsi="Times New Roman" w:cs="Times New Roman"/>
          <w:sz w:val="24"/>
          <w:szCs w:val="24"/>
        </w:rPr>
        <w:t xml:space="preserve"> </w:t>
      </w:r>
      <w:r w:rsidR="00E44246" w:rsidRPr="00DE75F5">
        <w:rPr>
          <w:rFonts w:ascii="Times New Roman" w:hAnsi="Times New Roman" w:cs="Times New Roman"/>
          <w:sz w:val="24"/>
          <w:szCs w:val="24"/>
        </w:rPr>
        <w:tab/>
      </w:r>
    </w:p>
    <w:p w:rsidR="004949FC" w:rsidRDefault="00CE0863" w:rsidP="004225E2">
      <w:pPr>
        <w:shd w:val="clear" w:color="auto" w:fill="FFFFFF"/>
        <w:spacing w:after="0" w:line="360" w:lineRule="auto"/>
        <w:jc w:val="both"/>
        <w:rPr>
          <w:rFonts w:ascii="Times New Roman" w:hAnsi="Times New Roman" w:cs="Times New Roman"/>
          <w:b/>
          <w:sz w:val="24"/>
          <w:szCs w:val="24"/>
        </w:rPr>
      </w:pPr>
      <w:r w:rsidRPr="00DE75F5">
        <w:rPr>
          <w:rFonts w:ascii="Times New Roman" w:eastAsia="Times New Roman" w:hAnsi="Times New Roman" w:cs="Times New Roman"/>
          <w:sz w:val="24"/>
          <w:szCs w:val="24"/>
        </w:rPr>
        <w:t>SANTOS, Boaventura Sousa</w:t>
      </w:r>
      <w:r w:rsidR="00416218" w:rsidRPr="00DE75F5">
        <w:rPr>
          <w:rFonts w:ascii="Times New Roman" w:eastAsia="Times New Roman" w:hAnsi="Times New Roman" w:cs="Times New Roman"/>
          <w:sz w:val="24"/>
          <w:szCs w:val="24"/>
        </w:rPr>
        <w:t xml:space="preserve"> de</w:t>
      </w:r>
      <w:r w:rsidRPr="00DE75F5">
        <w:rPr>
          <w:rFonts w:ascii="Times New Roman" w:eastAsia="Times New Roman" w:hAnsi="Times New Roman" w:cs="Times New Roman"/>
          <w:sz w:val="24"/>
          <w:szCs w:val="24"/>
        </w:rPr>
        <w:t xml:space="preserve"> </w:t>
      </w:r>
      <w:r w:rsidRPr="00DE75F5">
        <w:rPr>
          <w:rFonts w:ascii="Times New Roman" w:hAnsi="Times New Roman" w:cs="Times New Roman"/>
          <w:sz w:val="24"/>
          <w:szCs w:val="24"/>
        </w:rPr>
        <w:t xml:space="preserve">– </w:t>
      </w:r>
      <w:r w:rsidR="00E44246" w:rsidRPr="00DE75F5">
        <w:rPr>
          <w:rFonts w:ascii="Times New Roman" w:hAnsi="Times New Roman" w:cs="Times New Roman"/>
          <w:b/>
          <w:sz w:val="24"/>
          <w:szCs w:val="24"/>
        </w:rPr>
        <w:t xml:space="preserve">Reconhecer para libertar: Os </w:t>
      </w:r>
      <w:r w:rsidRPr="00DE75F5">
        <w:rPr>
          <w:rFonts w:ascii="Times New Roman" w:hAnsi="Times New Roman" w:cs="Times New Roman"/>
          <w:b/>
          <w:sz w:val="24"/>
          <w:szCs w:val="24"/>
        </w:rPr>
        <w:t xml:space="preserve">caminhos do </w:t>
      </w:r>
    </w:p>
    <w:p w:rsidR="00CE0863" w:rsidRPr="00DE75F5" w:rsidRDefault="00CE0863" w:rsidP="004949FC">
      <w:pPr>
        <w:shd w:val="clear" w:color="auto" w:fill="FFFFFF"/>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cosmopolitismo multicultural.</w:t>
      </w:r>
      <w:r w:rsidRPr="00DE75F5">
        <w:rPr>
          <w:rFonts w:ascii="Times New Roman" w:hAnsi="Times New Roman" w:cs="Times New Roman"/>
          <w:sz w:val="24"/>
          <w:szCs w:val="24"/>
        </w:rPr>
        <w:t xml:space="preserve"> Rio de Janeiro: Civilização Brasileira, 2003. ISBN: 85-200-0617-S.  </w:t>
      </w:r>
      <w:r w:rsidRPr="00DE75F5">
        <w:rPr>
          <w:rFonts w:ascii="Times New Roman" w:hAnsi="Times New Roman" w:cs="Times New Roman"/>
          <w:color w:val="000000"/>
          <w:sz w:val="24"/>
          <w:szCs w:val="24"/>
        </w:rPr>
        <w:t xml:space="preserve"> </w:t>
      </w:r>
    </w:p>
    <w:p w:rsidR="004949FC" w:rsidRDefault="00CE0863" w:rsidP="004225E2">
      <w:pPr>
        <w:shd w:val="clear" w:color="auto" w:fill="FFFFFF"/>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sz w:val="24"/>
          <w:szCs w:val="24"/>
        </w:rPr>
        <w:t xml:space="preserve">________ </w:t>
      </w:r>
      <w:r w:rsidRPr="00DE75F5">
        <w:rPr>
          <w:rFonts w:ascii="Times New Roman" w:hAnsi="Times New Roman" w:cs="Times New Roman"/>
          <w:b/>
          <w:color w:val="000000" w:themeColor="text1"/>
          <w:sz w:val="24"/>
          <w:szCs w:val="24"/>
        </w:rPr>
        <w:t>Moçambique: a maldição da abundância</w:t>
      </w:r>
      <w:r w:rsidR="00EB1263" w:rsidRPr="00DE75F5">
        <w:rPr>
          <w:rFonts w:ascii="Times New Roman" w:hAnsi="Times New Roman" w:cs="Times New Roman"/>
          <w:color w:val="000000" w:themeColor="text1"/>
          <w:sz w:val="24"/>
          <w:szCs w:val="24"/>
        </w:rPr>
        <w:t xml:space="preserve">. [Em linha]. </w:t>
      </w:r>
      <w:r w:rsidRPr="00DE75F5">
        <w:rPr>
          <w:rFonts w:ascii="Times New Roman" w:hAnsi="Times New Roman" w:cs="Times New Roman"/>
          <w:color w:val="000000" w:themeColor="text1"/>
          <w:sz w:val="24"/>
          <w:szCs w:val="24"/>
        </w:rPr>
        <w:t>Lisboa: Revista Visão</w:t>
      </w:r>
      <w:r w:rsidR="00EB1263"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color w:val="000000" w:themeColor="text1"/>
          <w:sz w:val="24"/>
          <w:szCs w:val="24"/>
        </w:rPr>
        <w:t xml:space="preserve">26 </w:t>
      </w:r>
    </w:p>
    <w:p w:rsidR="00E44246" w:rsidRPr="00DE75F5" w:rsidRDefault="00CE0863" w:rsidP="004949FC">
      <w:pPr>
        <w:shd w:val="clear" w:color="auto" w:fill="FFFFFF"/>
        <w:spacing w:after="0"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de junho de 2012. </w:t>
      </w:r>
      <w:r w:rsidRPr="00DE75F5">
        <w:rPr>
          <w:rFonts w:ascii="Times New Roman" w:hAnsi="Times New Roman" w:cs="Times New Roman"/>
          <w:bCs/>
          <w:sz w:val="24"/>
          <w:szCs w:val="24"/>
        </w:rPr>
        <w:t xml:space="preserve">[Consultado a </w:t>
      </w:r>
      <w:r w:rsidRPr="00DE75F5">
        <w:rPr>
          <w:rFonts w:ascii="Times New Roman" w:hAnsi="Times New Roman" w:cs="Times New Roman"/>
          <w:color w:val="000000" w:themeColor="text1"/>
          <w:sz w:val="24"/>
          <w:szCs w:val="24"/>
        </w:rPr>
        <w:t xml:space="preserve">12 de maio de 2015]. </w:t>
      </w:r>
      <w:r w:rsidRPr="00DE75F5">
        <w:rPr>
          <w:rFonts w:ascii="Times New Roman" w:hAnsi="Times New Roman" w:cs="Times New Roman"/>
          <w:bCs/>
          <w:sz w:val="24"/>
          <w:szCs w:val="24"/>
        </w:rPr>
        <w:t xml:space="preserve">Disponível em </w:t>
      </w:r>
      <w:hyperlink r:id="rId177" w:history="1">
        <w:r w:rsidRPr="00DE75F5">
          <w:rPr>
            <w:rStyle w:val="Hiperligao"/>
            <w:rFonts w:ascii="Times New Roman" w:hAnsi="Times New Roman" w:cs="Times New Roman"/>
            <w:sz w:val="24"/>
            <w:szCs w:val="24"/>
          </w:rPr>
          <w:t>http://visao.sapo.pt/mocambique-a-maldicao-da-abundancia=f677317</w:t>
        </w:r>
      </w:hyperlink>
    </w:p>
    <w:p w:rsidR="00E44246"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SANTO, Paula do Espírito – </w:t>
      </w:r>
      <w:r w:rsidRPr="00DE75F5">
        <w:rPr>
          <w:rFonts w:ascii="Times New Roman" w:hAnsi="Times New Roman" w:cs="Times New Roman"/>
          <w:b/>
          <w:sz w:val="24"/>
          <w:szCs w:val="24"/>
        </w:rPr>
        <w:t>Poder, conjuntura e</w:t>
      </w:r>
      <w:r w:rsidR="00E44246" w:rsidRPr="00DE75F5">
        <w:rPr>
          <w:rFonts w:ascii="Times New Roman" w:hAnsi="Times New Roman" w:cs="Times New Roman"/>
          <w:b/>
          <w:sz w:val="24"/>
          <w:szCs w:val="24"/>
        </w:rPr>
        <w:t xml:space="preserve"> eleições em África: O caso do </w:t>
      </w:r>
      <w:r w:rsidRPr="00DE75F5">
        <w:rPr>
          <w:rFonts w:ascii="Times New Roman" w:hAnsi="Times New Roman" w:cs="Times New Roman"/>
          <w:b/>
          <w:sz w:val="24"/>
          <w:szCs w:val="24"/>
        </w:rPr>
        <w:t>Botsuana</w:t>
      </w:r>
      <w:r w:rsidRPr="00DE75F5">
        <w:rPr>
          <w:rFonts w:ascii="Times New Roman" w:hAnsi="Times New Roman" w:cs="Times New Roman"/>
          <w:sz w:val="24"/>
          <w:szCs w:val="24"/>
        </w:rPr>
        <w:t xml:space="preserve">. </w:t>
      </w:r>
    </w:p>
    <w:p w:rsidR="00CE0863"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Cs/>
          <w:sz w:val="24"/>
          <w:szCs w:val="24"/>
        </w:rPr>
        <w:t xml:space="preserve">[Em linha]. Lisboa: </w:t>
      </w:r>
      <w:r w:rsidRPr="00DE75F5">
        <w:rPr>
          <w:rFonts w:ascii="Times New Roman" w:hAnsi="Times New Roman" w:cs="Times New Roman"/>
          <w:sz w:val="24"/>
          <w:szCs w:val="24"/>
        </w:rPr>
        <w:t>Universidade Técnica de Lisboa, II colóquio sobre género, educação</w:t>
      </w:r>
      <w:r w:rsidR="0010473E" w:rsidRPr="00DE75F5">
        <w:rPr>
          <w:rFonts w:ascii="Times New Roman" w:hAnsi="Times New Roman" w:cs="Times New Roman"/>
          <w:sz w:val="24"/>
          <w:szCs w:val="24"/>
        </w:rPr>
        <w:t xml:space="preserve"> e poder em África, 22 e 23 de n</w:t>
      </w:r>
      <w:r w:rsidRPr="00DE75F5">
        <w:rPr>
          <w:rFonts w:ascii="Times New Roman" w:hAnsi="Times New Roman" w:cs="Times New Roman"/>
          <w:sz w:val="24"/>
          <w:szCs w:val="24"/>
        </w:rPr>
        <w:t xml:space="preserve">ovembro de 2001. </w:t>
      </w:r>
      <w:r w:rsidRPr="00DE75F5">
        <w:rPr>
          <w:rFonts w:ascii="Times New Roman" w:hAnsi="Times New Roman" w:cs="Times New Roman"/>
          <w:iCs/>
          <w:sz w:val="24"/>
          <w:szCs w:val="24"/>
        </w:rPr>
        <w:t xml:space="preserve">[Consultado a 16 de outubro de 2016]. Disponível em </w:t>
      </w:r>
      <w:hyperlink r:id="rId178" w:history="1">
        <w:r w:rsidRPr="00DE75F5">
          <w:rPr>
            <w:rStyle w:val="Hiperligao"/>
            <w:rFonts w:ascii="Times New Roman" w:eastAsiaTheme="majorEastAsia" w:hAnsi="Times New Roman" w:cs="Times New Roman"/>
            <w:iCs/>
            <w:sz w:val="24"/>
            <w:szCs w:val="24"/>
          </w:rPr>
          <w:t>http://www.bocc.ubi.pt/pag/espirito-santo-paula-poder-africa.pdf</w:t>
        </w:r>
      </w:hyperlink>
    </w:p>
    <w:p w:rsidR="00E44246" w:rsidRPr="00DE75F5" w:rsidRDefault="00CE0863" w:rsidP="004225E2">
      <w:pPr>
        <w:pStyle w:val="Textodenotaderodap"/>
        <w:spacing w:line="360" w:lineRule="auto"/>
        <w:jc w:val="both"/>
        <w:rPr>
          <w:rFonts w:ascii="Times New Roman" w:hAnsi="Times New Roman" w:cs="Times New Roman"/>
          <w:iCs/>
          <w:color w:val="000000" w:themeColor="text1"/>
          <w:sz w:val="24"/>
          <w:szCs w:val="24"/>
          <w:shd w:val="clear" w:color="auto" w:fill="FFFFFF"/>
        </w:rPr>
      </w:pPr>
      <w:r w:rsidRPr="00DE75F5">
        <w:rPr>
          <w:rFonts w:ascii="Times New Roman" w:hAnsi="Times New Roman" w:cs="Times New Roman"/>
          <w:iCs/>
          <w:color w:val="000000" w:themeColor="text1"/>
          <w:sz w:val="24"/>
          <w:szCs w:val="24"/>
          <w:shd w:val="clear" w:color="auto" w:fill="FFFFFF"/>
        </w:rPr>
        <w:t xml:space="preserve">SARAMAGO, José – </w:t>
      </w:r>
      <w:r w:rsidRPr="00DE75F5">
        <w:rPr>
          <w:rFonts w:ascii="Times New Roman" w:hAnsi="Times New Roman" w:cs="Times New Roman"/>
          <w:b/>
          <w:iCs/>
          <w:color w:val="000000" w:themeColor="text1"/>
          <w:sz w:val="24"/>
          <w:szCs w:val="24"/>
          <w:shd w:val="clear" w:color="auto" w:fill="FFFFFF"/>
        </w:rPr>
        <w:t>Há três anos</w:t>
      </w:r>
      <w:r w:rsidRPr="00DE75F5">
        <w:rPr>
          <w:rFonts w:ascii="Times New Roman" w:hAnsi="Times New Roman" w:cs="Times New Roman"/>
          <w:iCs/>
          <w:color w:val="000000" w:themeColor="text1"/>
          <w:sz w:val="24"/>
          <w:szCs w:val="24"/>
          <w:shd w:val="clear" w:color="auto" w:fill="FFFFFF"/>
        </w:rPr>
        <w:t xml:space="preserve">. [Em linha]. </w:t>
      </w:r>
      <w:r w:rsidR="00CD7FB3" w:rsidRPr="00DE75F5">
        <w:rPr>
          <w:rFonts w:ascii="Times New Roman" w:hAnsi="Times New Roman" w:cs="Times New Roman"/>
          <w:iCs/>
          <w:color w:val="000000" w:themeColor="text1"/>
          <w:sz w:val="24"/>
          <w:szCs w:val="24"/>
          <w:shd w:val="clear" w:color="auto" w:fill="FFFFFF"/>
        </w:rPr>
        <w:t xml:space="preserve">Lisboa: </w:t>
      </w:r>
      <w:r w:rsidRPr="00DE75F5">
        <w:rPr>
          <w:rFonts w:ascii="Times New Roman" w:hAnsi="Times New Roman" w:cs="Times New Roman"/>
          <w:iCs/>
          <w:color w:val="000000" w:themeColor="text1"/>
          <w:sz w:val="24"/>
          <w:szCs w:val="24"/>
          <w:shd w:val="clear" w:color="auto" w:fill="FFFFFF"/>
        </w:rPr>
        <w:t>Outr</w:t>
      </w:r>
      <w:r w:rsidR="00E44246" w:rsidRPr="00DE75F5">
        <w:rPr>
          <w:rFonts w:ascii="Times New Roman" w:hAnsi="Times New Roman" w:cs="Times New Roman"/>
          <w:iCs/>
          <w:color w:val="000000" w:themeColor="text1"/>
          <w:sz w:val="24"/>
          <w:szCs w:val="24"/>
          <w:shd w:val="clear" w:color="auto" w:fill="FFFFFF"/>
        </w:rPr>
        <w:t xml:space="preserve">os cadernos de Saramago, 17 de </w:t>
      </w:r>
    </w:p>
    <w:p w:rsidR="00CE0863" w:rsidRPr="00DE75F5" w:rsidRDefault="00CE0863" w:rsidP="004225E2">
      <w:pPr>
        <w:pStyle w:val="Textodenotaderodap"/>
        <w:spacing w:line="360" w:lineRule="auto"/>
        <w:ind w:left="720"/>
        <w:jc w:val="both"/>
        <w:rPr>
          <w:rFonts w:ascii="Times New Roman" w:hAnsi="Times New Roman" w:cs="Times New Roman"/>
          <w:iCs/>
          <w:color w:val="000000" w:themeColor="text1"/>
          <w:sz w:val="24"/>
          <w:szCs w:val="24"/>
          <w:shd w:val="clear" w:color="auto" w:fill="FFFFFF"/>
        </w:rPr>
      </w:pPr>
      <w:r w:rsidRPr="00DE75F5">
        <w:rPr>
          <w:rFonts w:ascii="Times New Roman" w:hAnsi="Times New Roman" w:cs="Times New Roman"/>
          <w:iCs/>
          <w:color w:val="000000" w:themeColor="text1"/>
          <w:sz w:val="24"/>
          <w:szCs w:val="24"/>
          <w:shd w:val="clear" w:color="auto" w:fill="FFFFFF"/>
        </w:rPr>
        <w:t xml:space="preserve">setembro de 2011. [Consultado a 12 de junho de 2017]. Disponível em </w:t>
      </w:r>
      <w:hyperlink r:id="rId179" w:history="1">
        <w:r w:rsidRPr="00DE75F5">
          <w:rPr>
            <w:rStyle w:val="Hiperligao"/>
            <w:rFonts w:ascii="Times New Roman" w:eastAsiaTheme="majorEastAsia" w:hAnsi="Times New Roman" w:cs="Times New Roman"/>
            <w:iCs/>
            <w:sz w:val="24"/>
            <w:szCs w:val="24"/>
            <w:shd w:val="clear" w:color="auto" w:fill="FFFFFF"/>
          </w:rPr>
          <w:t>http://caderno.josesaramago.org/137907.html</w:t>
        </w:r>
      </w:hyperlink>
      <w:r w:rsidRPr="00DE75F5">
        <w:rPr>
          <w:rFonts w:ascii="Times New Roman" w:hAnsi="Times New Roman" w:cs="Times New Roman"/>
          <w:iCs/>
          <w:color w:val="000000" w:themeColor="text1"/>
          <w:sz w:val="24"/>
          <w:szCs w:val="24"/>
          <w:shd w:val="clear" w:color="auto" w:fill="FFFFFF"/>
        </w:rPr>
        <w:t xml:space="preserve">  </w:t>
      </w:r>
    </w:p>
    <w:p w:rsidR="00E44246" w:rsidRPr="004225E2"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SERRA, António Manuel de Almeida – </w:t>
      </w:r>
      <w:r w:rsidRPr="00DE75F5">
        <w:rPr>
          <w:rFonts w:ascii="Times New Roman" w:hAnsi="Times New Roman" w:cs="Times New Roman"/>
          <w:b/>
          <w:sz w:val="24"/>
          <w:szCs w:val="24"/>
        </w:rPr>
        <w:t>Polí</w:t>
      </w:r>
      <w:r w:rsidR="00E44246" w:rsidRPr="00DE75F5">
        <w:rPr>
          <w:rFonts w:ascii="Times New Roman" w:hAnsi="Times New Roman" w:cs="Times New Roman"/>
          <w:b/>
          <w:sz w:val="24"/>
          <w:szCs w:val="24"/>
        </w:rPr>
        <w:t>tica Agrária e Desenvolvimento</w:t>
      </w:r>
      <w:r w:rsidR="00E44246" w:rsidRPr="004225E2">
        <w:rPr>
          <w:rFonts w:ascii="Times New Roman" w:hAnsi="Times New Roman" w:cs="Times New Roman"/>
          <w:b/>
          <w:sz w:val="24"/>
          <w:szCs w:val="24"/>
        </w:rPr>
        <w:t xml:space="preserve"> </w:t>
      </w:r>
      <w:r w:rsidRPr="004225E2">
        <w:rPr>
          <w:rFonts w:ascii="Times New Roman" w:hAnsi="Times New Roman" w:cs="Times New Roman"/>
          <w:b/>
          <w:sz w:val="24"/>
          <w:szCs w:val="24"/>
        </w:rPr>
        <w:t xml:space="preserve">Económico e </w:t>
      </w:r>
    </w:p>
    <w:p w:rsidR="00CE0863" w:rsidRPr="004225E2" w:rsidRDefault="00CE0863" w:rsidP="004225E2">
      <w:pPr>
        <w:pStyle w:val="Textodenotaderodap"/>
        <w:spacing w:line="360" w:lineRule="auto"/>
        <w:ind w:left="720"/>
        <w:jc w:val="both"/>
        <w:rPr>
          <w:rFonts w:ascii="Times New Roman" w:hAnsi="Times New Roman" w:cs="Times New Roman"/>
          <w:b/>
          <w:sz w:val="24"/>
          <w:szCs w:val="24"/>
        </w:rPr>
      </w:pPr>
      <w:r w:rsidRPr="004225E2">
        <w:rPr>
          <w:rFonts w:ascii="Times New Roman" w:hAnsi="Times New Roman" w:cs="Times New Roman"/>
          <w:b/>
          <w:sz w:val="24"/>
          <w:szCs w:val="24"/>
        </w:rPr>
        <w:t>Social na República Popular de Moçambique, 1975-85: Contribuição para o estudo da economia política da República Popular de Moçambique.</w:t>
      </w:r>
      <w:r w:rsidR="00053759" w:rsidRPr="004225E2">
        <w:rPr>
          <w:rFonts w:ascii="Times New Roman" w:hAnsi="Times New Roman" w:cs="Times New Roman"/>
          <w:sz w:val="24"/>
          <w:szCs w:val="24"/>
        </w:rPr>
        <w:t xml:space="preserve"> Setúbal: 1991. Tese de D</w:t>
      </w:r>
      <w:r w:rsidRPr="004225E2">
        <w:rPr>
          <w:rFonts w:ascii="Times New Roman" w:hAnsi="Times New Roman" w:cs="Times New Roman"/>
          <w:sz w:val="24"/>
          <w:szCs w:val="24"/>
        </w:rPr>
        <w:t xml:space="preserve">outoramento. Instituto Superior de Economia e Gestão da </w:t>
      </w:r>
      <w:r w:rsidR="00E44246" w:rsidRPr="004225E2">
        <w:rPr>
          <w:rFonts w:ascii="Times New Roman" w:hAnsi="Times New Roman" w:cs="Times New Roman"/>
          <w:sz w:val="24"/>
          <w:szCs w:val="24"/>
        </w:rPr>
        <w:t>Universidade Técnica de Lisboa.</w:t>
      </w:r>
    </w:p>
    <w:p w:rsidR="00CE0863" w:rsidRPr="004225E2" w:rsidRDefault="00CE0863" w:rsidP="004225E2">
      <w:pPr>
        <w:spacing w:after="0" w:line="360" w:lineRule="auto"/>
        <w:jc w:val="both"/>
        <w:rPr>
          <w:rFonts w:ascii="Times New Roman" w:hAnsi="Times New Roman" w:cs="Times New Roman"/>
          <w:sz w:val="24"/>
          <w:szCs w:val="24"/>
          <w:shd w:val="clear" w:color="auto" w:fill="FFFFFF"/>
        </w:rPr>
      </w:pPr>
      <w:r w:rsidRPr="004225E2">
        <w:rPr>
          <w:rFonts w:ascii="Times New Roman" w:hAnsi="Times New Roman" w:cs="Times New Roman"/>
          <w:sz w:val="24"/>
          <w:szCs w:val="24"/>
        </w:rPr>
        <w:lastRenderedPageBreak/>
        <w:t xml:space="preserve">SERRA, Carlos - </w:t>
      </w:r>
      <w:r w:rsidRPr="004225E2">
        <w:rPr>
          <w:rFonts w:ascii="Times New Roman" w:hAnsi="Times New Roman" w:cs="Times New Roman"/>
          <w:b/>
          <w:sz w:val="24"/>
          <w:szCs w:val="24"/>
          <w:shd w:val="clear" w:color="auto" w:fill="FFFFFF"/>
        </w:rPr>
        <w:t>Sociedade Civil: Expressão a-todo-o-terreno.</w:t>
      </w:r>
      <w:r w:rsidRPr="004225E2">
        <w:rPr>
          <w:rFonts w:ascii="Times New Roman" w:hAnsi="Times New Roman" w:cs="Times New Roman"/>
          <w:sz w:val="24"/>
          <w:szCs w:val="24"/>
          <w:shd w:val="clear" w:color="auto" w:fill="FFFFFF"/>
        </w:rPr>
        <w:t xml:space="preserve"> [Em linha]. Maputo: Diário </w:t>
      </w:r>
    </w:p>
    <w:p w:rsidR="00CE0863" w:rsidRPr="00DE75F5" w:rsidRDefault="00CE0863" w:rsidP="004225E2">
      <w:pPr>
        <w:spacing w:after="0" w:line="360" w:lineRule="auto"/>
        <w:ind w:left="708"/>
        <w:jc w:val="both"/>
        <w:rPr>
          <w:rFonts w:ascii="Times New Roman" w:hAnsi="Times New Roman" w:cs="Times New Roman"/>
          <w:sz w:val="24"/>
          <w:szCs w:val="24"/>
          <w:u w:val="single"/>
          <w:shd w:val="clear" w:color="auto" w:fill="FFFFFF"/>
        </w:rPr>
      </w:pPr>
      <w:r w:rsidRPr="00DE75F5">
        <w:rPr>
          <w:rFonts w:ascii="Times New Roman" w:hAnsi="Times New Roman" w:cs="Times New Roman"/>
          <w:sz w:val="24"/>
          <w:szCs w:val="24"/>
          <w:shd w:val="clear" w:color="auto" w:fill="FFFFFF"/>
        </w:rPr>
        <w:t xml:space="preserve">de um Sociólogo, 04 de maio de 2006. [Consultado a 16 de março de 2016]. Disponível em </w:t>
      </w:r>
      <w:hyperlink r:id="rId180" w:history="1">
        <w:r w:rsidRPr="00DE75F5">
          <w:rPr>
            <w:rStyle w:val="Hiperligao"/>
            <w:rFonts w:ascii="Times New Roman" w:hAnsi="Times New Roman" w:cs="Times New Roman"/>
            <w:sz w:val="24"/>
            <w:szCs w:val="24"/>
          </w:rPr>
          <w:t>http://oficinadesociologia.blogspot.com/2006/05/sociedade-civil-expresso-todo-o.html</w:t>
        </w:r>
      </w:hyperlink>
    </w:p>
    <w:p w:rsidR="004949FC" w:rsidRDefault="00CE0863" w:rsidP="004225E2">
      <w:pPr>
        <w:spacing w:after="0" w:line="360" w:lineRule="auto"/>
        <w:jc w:val="both"/>
        <w:rPr>
          <w:rFonts w:ascii="Times New Roman" w:hAnsi="Times New Roman" w:cs="Times New Roman"/>
          <w:iCs/>
          <w:color w:val="000000" w:themeColor="text1"/>
          <w:sz w:val="24"/>
          <w:szCs w:val="24"/>
          <w:shd w:val="clear" w:color="auto" w:fill="FFFFFF"/>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color w:val="000000" w:themeColor="text1"/>
          <w:sz w:val="24"/>
          <w:szCs w:val="24"/>
        </w:rPr>
        <w:t>Uma posição.</w:t>
      </w:r>
      <w:r w:rsidRPr="00DE75F5">
        <w:rPr>
          <w:rFonts w:ascii="Times New Roman" w:hAnsi="Times New Roman" w:cs="Times New Roman"/>
          <w:color w:val="000000" w:themeColor="text1"/>
          <w:sz w:val="24"/>
          <w:szCs w:val="24"/>
        </w:rPr>
        <w:t xml:space="preserve"> [Em linha]. Maputo: Diário de um Sociólogo</w:t>
      </w:r>
      <w:r w:rsidR="005443A4" w:rsidRPr="00DE75F5">
        <w:rPr>
          <w:rFonts w:ascii="Times New Roman" w:hAnsi="Times New Roman" w:cs="Times New Roman"/>
          <w:color w:val="000000" w:themeColor="text1"/>
          <w:sz w:val="24"/>
          <w:szCs w:val="24"/>
        </w:rPr>
        <w:t>,</w:t>
      </w:r>
      <w:r w:rsidRPr="00DE75F5">
        <w:rPr>
          <w:rFonts w:ascii="Times New Roman" w:hAnsi="Times New Roman" w:cs="Times New Roman"/>
          <w:color w:val="000000" w:themeColor="text1"/>
          <w:sz w:val="24"/>
          <w:szCs w:val="24"/>
        </w:rPr>
        <w:t xml:space="preserve"> 2016</w:t>
      </w:r>
      <w:r w:rsidR="005443A4"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iCs/>
          <w:color w:val="000000" w:themeColor="text1"/>
          <w:sz w:val="24"/>
          <w:szCs w:val="24"/>
          <w:shd w:val="clear" w:color="auto" w:fill="FFFFFF"/>
        </w:rPr>
        <w:t xml:space="preserve">[Consultado a </w:t>
      </w:r>
    </w:p>
    <w:p w:rsidR="00CE0863" w:rsidRPr="00AC6DC4" w:rsidRDefault="00CE0863" w:rsidP="00AC6DC4">
      <w:pPr>
        <w:spacing w:after="0" w:line="360" w:lineRule="auto"/>
        <w:ind w:left="720"/>
        <w:jc w:val="both"/>
        <w:rPr>
          <w:rFonts w:ascii="Times New Roman" w:hAnsi="Times New Roman" w:cs="Times New Roman"/>
          <w:iCs/>
          <w:color w:val="000000" w:themeColor="text1"/>
          <w:sz w:val="24"/>
          <w:szCs w:val="24"/>
          <w:shd w:val="clear" w:color="auto" w:fill="FFFFFF"/>
        </w:rPr>
      </w:pPr>
      <w:r w:rsidRPr="00DE75F5">
        <w:rPr>
          <w:rFonts w:ascii="Times New Roman" w:hAnsi="Times New Roman" w:cs="Times New Roman"/>
          <w:iCs/>
          <w:color w:val="000000" w:themeColor="text1"/>
          <w:sz w:val="24"/>
          <w:szCs w:val="24"/>
          <w:shd w:val="clear" w:color="auto" w:fill="FFFFFF"/>
        </w:rPr>
        <w:t>25 de junho de 2016].</w:t>
      </w:r>
      <w:r w:rsidRPr="00DE75F5">
        <w:rPr>
          <w:rFonts w:ascii="Times New Roman" w:hAnsi="Times New Roman" w:cs="Times New Roman"/>
          <w:b/>
          <w:iCs/>
          <w:color w:val="000000" w:themeColor="text1"/>
          <w:sz w:val="24"/>
          <w:szCs w:val="24"/>
          <w:shd w:val="clear" w:color="auto" w:fill="FFFFFF"/>
        </w:rPr>
        <w:t xml:space="preserve"> </w:t>
      </w:r>
      <w:r w:rsidRPr="00DE75F5">
        <w:rPr>
          <w:rFonts w:ascii="Times New Roman" w:hAnsi="Times New Roman" w:cs="Times New Roman"/>
          <w:sz w:val="24"/>
          <w:szCs w:val="24"/>
        </w:rPr>
        <w:t xml:space="preserve">Disponível em </w:t>
      </w:r>
      <w:hyperlink r:id="rId181" w:anchor="ixzz4FPEbIO6n" w:history="1">
        <w:r w:rsidRPr="00DE75F5">
          <w:rPr>
            <w:rStyle w:val="Hiperligao"/>
            <w:rFonts w:ascii="Times New Roman" w:hAnsi="Times New Roman" w:cs="Times New Roman"/>
            <w:sz w:val="24"/>
            <w:szCs w:val="24"/>
          </w:rPr>
          <w:t>http://oficinadesociologia.blogspot.com/#ixzz4FPEbIO6n</w:t>
        </w:r>
      </w:hyperlink>
    </w:p>
    <w:p w:rsidR="005443A4" w:rsidRPr="00DE75F5" w:rsidRDefault="00CE0863" w:rsidP="004225E2">
      <w:pPr>
        <w:tabs>
          <w:tab w:val="left" w:pos="1134"/>
        </w:tabs>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 xml:space="preserve">O problema central. </w:t>
      </w:r>
      <w:r w:rsidRPr="00DE75F5">
        <w:rPr>
          <w:rFonts w:ascii="Times New Roman" w:hAnsi="Times New Roman" w:cs="Times New Roman"/>
          <w:bCs/>
          <w:sz w:val="24"/>
          <w:szCs w:val="24"/>
        </w:rPr>
        <w:t>[Em linha].</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Maputo:</w:t>
      </w:r>
      <w:r w:rsidRPr="00DE75F5">
        <w:rPr>
          <w:rFonts w:ascii="Times New Roman" w:hAnsi="Times New Roman" w:cs="Times New Roman"/>
          <w:b/>
          <w:sz w:val="24"/>
          <w:szCs w:val="24"/>
        </w:rPr>
        <w:t xml:space="preserve"> </w:t>
      </w:r>
      <w:r w:rsidR="005443A4" w:rsidRPr="00DE75F5">
        <w:rPr>
          <w:rFonts w:ascii="Times New Roman" w:hAnsi="Times New Roman" w:cs="Times New Roman"/>
          <w:sz w:val="24"/>
          <w:szCs w:val="24"/>
        </w:rPr>
        <w:t xml:space="preserve">Diário de um Sociólogo, </w:t>
      </w:r>
      <w:r w:rsidRPr="00DE75F5">
        <w:rPr>
          <w:rFonts w:ascii="Times New Roman" w:hAnsi="Times New Roman" w:cs="Times New Roman"/>
          <w:sz w:val="24"/>
          <w:szCs w:val="24"/>
        </w:rPr>
        <w:t>2016.</w:t>
      </w:r>
      <w:r w:rsidR="005443A4" w:rsidRPr="00DE75F5">
        <w:rPr>
          <w:rFonts w:ascii="Times New Roman" w:hAnsi="Times New Roman" w:cs="Times New Roman"/>
          <w:b/>
          <w:sz w:val="24"/>
          <w:szCs w:val="24"/>
        </w:rPr>
        <w:t xml:space="preserve"> </w:t>
      </w:r>
    </w:p>
    <w:p w:rsidR="009F110F" w:rsidRPr="00DE75F5" w:rsidRDefault="005443A4" w:rsidP="004225E2">
      <w:pPr>
        <w:tabs>
          <w:tab w:val="left" w:pos="1134"/>
        </w:tabs>
        <w:spacing w:after="0" w:line="360" w:lineRule="auto"/>
        <w:ind w:left="720"/>
        <w:jc w:val="both"/>
        <w:rPr>
          <w:rFonts w:ascii="Times New Roman" w:hAnsi="Times New Roman" w:cs="Times New Roman"/>
          <w:color w:val="0000FF" w:themeColor="hyperlink"/>
          <w:sz w:val="24"/>
          <w:szCs w:val="24"/>
          <w:u w:val="single"/>
        </w:rPr>
      </w:pPr>
      <w:r w:rsidRPr="00DE75F5">
        <w:rPr>
          <w:rFonts w:ascii="Times New Roman" w:hAnsi="Times New Roman" w:cs="Times New Roman"/>
          <w:b/>
          <w:sz w:val="24"/>
          <w:szCs w:val="24"/>
        </w:rPr>
        <w:tab/>
      </w:r>
      <w:r w:rsidR="00CE0863" w:rsidRPr="00DE75F5">
        <w:rPr>
          <w:rFonts w:ascii="Times New Roman" w:eastAsia="Times New Roman" w:hAnsi="Times New Roman" w:cs="Times New Roman"/>
          <w:bCs/>
          <w:sz w:val="24"/>
          <w:szCs w:val="24"/>
          <w:lang w:eastAsia="pt-PT"/>
        </w:rPr>
        <w:t xml:space="preserve">[Consultado a 10 de fevereiro de 2016]. </w:t>
      </w:r>
      <w:r w:rsidR="00CE0863" w:rsidRPr="00DE75F5">
        <w:rPr>
          <w:rFonts w:ascii="Times New Roman" w:hAnsi="Times New Roman" w:cs="Times New Roman"/>
          <w:bCs/>
          <w:sz w:val="24"/>
          <w:szCs w:val="24"/>
        </w:rPr>
        <w:t>D</w:t>
      </w:r>
      <w:r w:rsidR="00CE0863" w:rsidRPr="00DE75F5">
        <w:rPr>
          <w:rFonts w:ascii="Times New Roman" w:hAnsi="Times New Roman" w:cs="Times New Roman"/>
          <w:sz w:val="24"/>
          <w:szCs w:val="24"/>
          <w:shd w:val="clear" w:color="auto" w:fill="FFFFFF"/>
        </w:rPr>
        <w:t>isponível em</w:t>
      </w:r>
      <w:r w:rsidR="00CE0863" w:rsidRPr="00DE75F5">
        <w:rPr>
          <w:rFonts w:ascii="Times New Roman" w:hAnsi="Times New Roman" w:cs="Times New Roman"/>
          <w:sz w:val="24"/>
          <w:szCs w:val="24"/>
        </w:rPr>
        <w:t xml:space="preserve"> </w:t>
      </w:r>
      <w:hyperlink r:id="rId182" w:history="1">
        <w:r w:rsidR="00CE0863" w:rsidRPr="00DE75F5">
          <w:rPr>
            <w:rStyle w:val="Hiperligao"/>
            <w:rFonts w:ascii="Times New Roman" w:hAnsi="Times New Roman" w:cs="Times New Roman"/>
            <w:sz w:val="24"/>
            <w:szCs w:val="24"/>
          </w:rPr>
          <w:t>http://oficinadesociologia.blogspot.be/2016/02/o-problema-central_10.html</w:t>
        </w:r>
      </w:hyperlink>
    </w:p>
    <w:p w:rsidR="004949FC"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Sobre crime</w:t>
      </w:r>
      <w:r w:rsidRPr="00DE75F5">
        <w:rPr>
          <w:rFonts w:ascii="Times New Roman" w:hAnsi="Times New Roman" w:cs="Times New Roman"/>
          <w:sz w:val="24"/>
          <w:szCs w:val="24"/>
        </w:rPr>
        <w:t>. [Em linha]. Maputo:</w:t>
      </w:r>
      <w:r w:rsidR="005443A4" w:rsidRPr="00DE75F5">
        <w:rPr>
          <w:rFonts w:ascii="Times New Roman" w:hAnsi="Times New Roman" w:cs="Times New Roman"/>
          <w:sz w:val="24"/>
          <w:szCs w:val="24"/>
        </w:rPr>
        <w:t xml:space="preserve"> Diário de um Sociólogo, 2016. </w:t>
      </w:r>
      <w:r w:rsidRPr="00DE75F5">
        <w:rPr>
          <w:rFonts w:ascii="Times New Roman" w:hAnsi="Times New Roman" w:cs="Times New Roman"/>
          <w:sz w:val="24"/>
          <w:szCs w:val="24"/>
        </w:rPr>
        <w:t xml:space="preserve">[Consultado 29 </w:t>
      </w:r>
    </w:p>
    <w:p w:rsidR="00CE0863" w:rsidRPr="00DE75F5" w:rsidRDefault="004949FC" w:rsidP="004949FC">
      <w:pPr>
        <w:pStyle w:val="Textodenotaderodap"/>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De </w:t>
      </w:r>
      <w:r w:rsidR="00CE0863" w:rsidRPr="00DE75F5">
        <w:rPr>
          <w:rFonts w:ascii="Times New Roman" w:hAnsi="Times New Roman" w:cs="Times New Roman"/>
          <w:sz w:val="24"/>
          <w:szCs w:val="24"/>
        </w:rPr>
        <w:t xml:space="preserve">janeiro de 2016]. Disponível em </w:t>
      </w:r>
      <w:hyperlink r:id="rId183" w:history="1">
        <w:r w:rsidR="005443A4" w:rsidRPr="00DE75F5">
          <w:rPr>
            <w:rStyle w:val="Hiperligao"/>
            <w:rFonts w:ascii="Times New Roman" w:eastAsiaTheme="majorEastAsia" w:hAnsi="Times New Roman" w:cs="Times New Roman"/>
            <w:sz w:val="24"/>
            <w:szCs w:val="24"/>
          </w:rPr>
          <w:t>http://oficinadesociologia.blogspot.com/2016/01/sobre-crime.html</w:t>
        </w:r>
      </w:hyperlink>
    </w:p>
    <w:p w:rsidR="004949FC" w:rsidRDefault="00CE0863" w:rsidP="004225E2">
      <w:pPr>
        <w:spacing w:after="0" w:line="360" w:lineRule="auto"/>
        <w:jc w:val="both"/>
        <w:rPr>
          <w:rFonts w:ascii="Times New Roman" w:hAnsi="Times New Roman" w:cs="Times New Roman"/>
          <w:sz w:val="24"/>
          <w:szCs w:val="24"/>
          <w:shd w:val="clear" w:color="auto" w:fill="FFFFFF"/>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shd w:val="clear" w:color="auto" w:fill="FFFFFF"/>
        </w:rPr>
        <w:t>Morte Cultural.</w:t>
      </w:r>
      <w:r w:rsidRPr="00DE75F5">
        <w:rPr>
          <w:rFonts w:ascii="Times New Roman" w:hAnsi="Times New Roman" w:cs="Times New Roman"/>
          <w:sz w:val="24"/>
          <w:szCs w:val="24"/>
          <w:shd w:val="clear" w:color="auto" w:fill="FFFFFF"/>
        </w:rPr>
        <w:t xml:space="preserve"> [Em linha]. Maputo: Diári</w:t>
      </w:r>
      <w:r w:rsidR="005443A4" w:rsidRPr="00DE75F5">
        <w:rPr>
          <w:rFonts w:ascii="Times New Roman" w:hAnsi="Times New Roman" w:cs="Times New Roman"/>
          <w:sz w:val="24"/>
          <w:szCs w:val="24"/>
          <w:shd w:val="clear" w:color="auto" w:fill="FFFFFF"/>
        </w:rPr>
        <w:t xml:space="preserve">o de um Sociólogo, 10 de junho </w:t>
      </w:r>
      <w:r w:rsidRPr="00DE75F5">
        <w:rPr>
          <w:rFonts w:ascii="Times New Roman" w:hAnsi="Times New Roman" w:cs="Times New Roman"/>
          <w:sz w:val="24"/>
          <w:szCs w:val="24"/>
          <w:shd w:val="clear" w:color="auto" w:fill="FFFFFF"/>
        </w:rPr>
        <w:t xml:space="preserve">de </w:t>
      </w:r>
    </w:p>
    <w:p w:rsidR="00CE0863" w:rsidRPr="00DE75F5" w:rsidRDefault="004949FC" w:rsidP="004949FC">
      <w:pPr>
        <w:spacing w:after="0" w:line="360" w:lineRule="auto"/>
        <w:ind w:left="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2015. </w:t>
      </w:r>
      <w:r w:rsidR="00CE0863" w:rsidRPr="00DE75F5">
        <w:rPr>
          <w:rFonts w:ascii="Times New Roman" w:hAnsi="Times New Roman" w:cs="Times New Roman"/>
          <w:sz w:val="24"/>
          <w:szCs w:val="24"/>
          <w:shd w:val="clear" w:color="auto" w:fill="FFFFFF"/>
        </w:rPr>
        <w:t xml:space="preserve">[Consultado a 10 de junho de 2015]. Disponível em </w:t>
      </w:r>
      <w:hyperlink r:id="rId184" w:history="1">
        <w:r w:rsidR="00CE0863" w:rsidRPr="00DE75F5">
          <w:rPr>
            <w:rStyle w:val="Hiperligao"/>
            <w:rFonts w:ascii="Times New Roman" w:hAnsi="Times New Roman" w:cs="Times New Roman"/>
            <w:sz w:val="24"/>
            <w:szCs w:val="24"/>
          </w:rPr>
          <w:t>http://oficinadesociologia.blogspot.com/2006/05/sociedade-civil-expresso-todo-o.html</w:t>
        </w:r>
      </w:hyperlink>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SELEMANE, Tomás </w:t>
      </w:r>
      <w:r w:rsidRPr="00DE75F5">
        <w:rPr>
          <w:rFonts w:ascii="Times New Roman" w:hAnsi="Times New Roman" w:cs="Times New Roman"/>
          <w:b/>
          <w:sz w:val="24"/>
          <w:szCs w:val="24"/>
        </w:rPr>
        <w:t xml:space="preserve">- Questões à volta da Mineração em Moçambique: Relatório </w:t>
      </w:r>
    </w:p>
    <w:p w:rsidR="00CE0863" w:rsidRPr="00DE75F5" w:rsidRDefault="004F4CFE" w:rsidP="004225E2">
      <w:pPr>
        <w:spacing w:after="0" w:line="360" w:lineRule="auto"/>
        <w:ind w:firstLine="708"/>
        <w:jc w:val="both"/>
        <w:rPr>
          <w:rFonts w:ascii="Times New Roman" w:hAnsi="Times New Roman" w:cs="Times New Roman"/>
          <w:b/>
          <w:sz w:val="24"/>
          <w:szCs w:val="24"/>
        </w:rPr>
      </w:pPr>
      <w:r w:rsidRPr="00DE75F5">
        <w:rPr>
          <w:rFonts w:ascii="Times New Roman" w:hAnsi="Times New Roman" w:cs="Times New Roman"/>
          <w:b/>
          <w:sz w:val="24"/>
          <w:szCs w:val="24"/>
        </w:rPr>
        <w:t>de Monito</w:t>
      </w:r>
      <w:r w:rsidR="00CE0863" w:rsidRPr="00DE75F5">
        <w:rPr>
          <w:rFonts w:ascii="Times New Roman" w:hAnsi="Times New Roman" w:cs="Times New Roman"/>
          <w:b/>
          <w:sz w:val="24"/>
          <w:szCs w:val="24"/>
        </w:rPr>
        <w:t xml:space="preserve">ria das Actividades Mineiras em Moma, Moatize, Manica e </w:t>
      </w:r>
    </w:p>
    <w:p w:rsidR="00CE0863" w:rsidRPr="00DE75F5" w:rsidRDefault="00CE0863" w:rsidP="004225E2">
      <w:pPr>
        <w:spacing w:after="0" w:line="360" w:lineRule="auto"/>
        <w:ind w:firstLine="708"/>
        <w:jc w:val="both"/>
        <w:rPr>
          <w:rFonts w:ascii="Times New Roman" w:hAnsi="Times New Roman" w:cs="Times New Roman"/>
          <w:sz w:val="24"/>
          <w:szCs w:val="24"/>
        </w:rPr>
      </w:pPr>
      <w:r w:rsidRPr="00DE75F5">
        <w:rPr>
          <w:rFonts w:ascii="Times New Roman" w:hAnsi="Times New Roman" w:cs="Times New Roman"/>
          <w:b/>
          <w:sz w:val="24"/>
          <w:szCs w:val="24"/>
        </w:rPr>
        <w:t>Sussundenga</w:t>
      </w:r>
      <w:r w:rsidRPr="00DE75F5">
        <w:rPr>
          <w:rFonts w:ascii="Times New Roman" w:hAnsi="Times New Roman" w:cs="Times New Roman"/>
          <w:sz w:val="24"/>
          <w:szCs w:val="24"/>
        </w:rPr>
        <w:t xml:space="preserve">. Maputo: CIP, 2010. Número de registo: 6676/RLINLD/2010.  </w:t>
      </w:r>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 xml:space="preserve">Tete e Cateme: entre a implosão do el dorado e a contínua degradação das </w:t>
      </w:r>
    </w:p>
    <w:p w:rsidR="00CE0863" w:rsidRPr="00DE75F5" w:rsidRDefault="00CE0863" w:rsidP="004225E2">
      <w:pPr>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condições de vida dos reassentados</w:t>
      </w:r>
      <w:r w:rsidRPr="00DE75F5">
        <w:rPr>
          <w:rFonts w:ascii="Times New Roman" w:hAnsi="Times New Roman" w:cs="Times New Roman"/>
          <w:sz w:val="24"/>
          <w:szCs w:val="24"/>
        </w:rPr>
        <w:t xml:space="preserve">. Maputo: Observatório </w:t>
      </w:r>
      <w:r w:rsidR="00D2756F" w:rsidRPr="00DE75F5">
        <w:rPr>
          <w:rFonts w:ascii="Times New Roman" w:hAnsi="Times New Roman" w:cs="Times New Roman"/>
          <w:sz w:val="24"/>
          <w:szCs w:val="24"/>
        </w:rPr>
        <w:t>do Meio Rural (OMR), nº 45, out</w:t>
      </w:r>
      <w:r w:rsidRPr="00DE75F5">
        <w:rPr>
          <w:rFonts w:ascii="Times New Roman" w:hAnsi="Times New Roman" w:cs="Times New Roman"/>
          <w:sz w:val="24"/>
          <w:szCs w:val="24"/>
        </w:rPr>
        <w:t xml:space="preserve">ubro, 2016.   </w:t>
      </w:r>
    </w:p>
    <w:p w:rsidR="004949FC" w:rsidRDefault="00CE0863" w:rsidP="00CB6079">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SEN, Amartya – </w:t>
      </w:r>
      <w:r w:rsidRPr="00DE75F5">
        <w:rPr>
          <w:rFonts w:ascii="Times New Roman" w:hAnsi="Times New Roman" w:cs="Times New Roman"/>
          <w:b/>
          <w:sz w:val="24"/>
          <w:szCs w:val="24"/>
        </w:rPr>
        <w:t>Desenvolvimento como Liberdade</w:t>
      </w:r>
      <w:r w:rsidR="005443A4" w:rsidRPr="00DE75F5">
        <w:rPr>
          <w:rFonts w:ascii="Times New Roman" w:hAnsi="Times New Roman" w:cs="Times New Roman"/>
          <w:sz w:val="24"/>
          <w:szCs w:val="24"/>
        </w:rPr>
        <w:t xml:space="preserve">. São Paulo: Companhia das </w:t>
      </w:r>
      <w:r w:rsidRPr="00DE75F5">
        <w:rPr>
          <w:rFonts w:ascii="Times New Roman" w:hAnsi="Times New Roman" w:cs="Times New Roman"/>
          <w:sz w:val="24"/>
          <w:szCs w:val="24"/>
        </w:rPr>
        <w:t xml:space="preserve">Letras, </w:t>
      </w:r>
    </w:p>
    <w:p w:rsidR="00CE0863" w:rsidRPr="00DE75F5" w:rsidRDefault="00CE0863" w:rsidP="004949FC">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 xml:space="preserve">2010. </w:t>
      </w:r>
      <w:r w:rsidR="00CB6079" w:rsidRPr="00DE75F5">
        <w:rPr>
          <w:rFonts w:ascii="Times New Roman" w:hAnsi="Times New Roman" w:cs="Times New Roman"/>
          <w:sz w:val="24"/>
          <w:szCs w:val="24"/>
        </w:rPr>
        <w:t xml:space="preserve">Tradução: Laura Teixeira Motta. ISBN: 978-85-359-1646-1. </w:t>
      </w:r>
    </w:p>
    <w:p w:rsidR="00CE0863" w:rsidRPr="00DE75F5" w:rsidRDefault="00701846" w:rsidP="004225E2">
      <w:pPr>
        <w:autoSpaceDE w:val="0"/>
        <w:autoSpaceDN w:val="0"/>
        <w:adjustRightInd w:val="0"/>
        <w:spacing w:after="0" w:line="360" w:lineRule="auto"/>
        <w:jc w:val="both"/>
        <w:rPr>
          <w:rFonts w:ascii="Times New Roman" w:hAnsi="Times New Roman" w:cs="Times New Roman"/>
          <w:b/>
          <w:bCs/>
          <w:sz w:val="24"/>
          <w:szCs w:val="24"/>
        </w:rPr>
      </w:pPr>
      <w:r w:rsidRPr="00DE75F5">
        <w:rPr>
          <w:rFonts w:ascii="Times New Roman" w:hAnsi="Times New Roman" w:cs="Times New Roman"/>
          <w:iCs/>
          <w:sz w:val="24"/>
          <w:szCs w:val="24"/>
        </w:rPr>
        <w:t xml:space="preserve">SILVA, Igor Castellano da; </w:t>
      </w:r>
      <w:r w:rsidR="00CE0863" w:rsidRPr="00DE75F5">
        <w:rPr>
          <w:rFonts w:ascii="Times New Roman" w:hAnsi="Times New Roman" w:cs="Times New Roman"/>
          <w:iCs/>
          <w:sz w:val="24"/>
          <w:szCs w:val="24"/>
        </w:rPr>
        <w:t xml:space="preserve">SARAIVA, Fernando - </w:t>
      </w:r>
      <w:r w:rsidR="00CE0863" w:rsidRPr="00DE75F5">
        <w:rPr>
          <w:rFonts w:ascii="Times New Roman" w:hAnsi="Times New Roman" w:cs="Times New Roman"/>
          <w:b/>
          <w:bCs/>
          <w:sz w:val="24"/>
          <w:szCs w:val="24"/>
        </w:rPr>
        <w:t xml:space="preserve">Ineficiência do Estado: O papel </w:t>
      </w:r>
    </w:p>
    <w:p w:rsidR="00CE0863" w:rsidRPr="00DE75F5" w:rsidRDefault="00CE0863" w:rsidP="004225E2">
      <w:pPr>
        <w:autoSpaceDE w:val="0"/>
        <w:autoSpaceDN w:val="0"/>
        <w:adjustRightInd w:val="0"/>
        <w:spacing w:after="0" w:line="360" w:lineRule="auto"/>
        <w:ind w:left="708"/>
        <w:jc w:val="both"/>
        <w:rPr>
          <w:rFonts w:ascii="Times New Roman" w:hAnsi="Times New Roman" w:cs="Times New Roman"/>
          <w:sz w:val="24"/>
          <w:szCs w:val="24"/>
        </w:rPr>
      </w:pPr>
      <w:r w:rsidRPr="00DE75F5">
        <w:rPr>
          <w:rFonts w:ascii="Times New Roman" w:hAnsi="Times New Roman" w:cs="Times New Roman"/>
          <w:b/>
          <w:bCs/>
          <w:sz w:val="24"/>
          <w:szCs w:val="24"/>
        </w:rPr>
        <w:t xml:space="preserve">da guerra e dos recursos naturais na República Democrática do Congo. </w:t>
      </w:r>
      <w:r w:rsidRPr="00DE75F5">
        <w:rPr>
          <w:rFonts w:ascii="Times New Roman" w:hAnsi="Times New Roman" w:cs="Times New Roman"/>
          <w:bCs/>
          <w:sz w:val="24"/>
          <w:szCs w:val="24"/>
        </w:rPr>
        <w:t xml:space="preserve">[Em linha]. </w:t>
      </w:r>
      <w:r w:rsidR="000D2125" w:rsidRPr="00DE75F5">
        <w:rPr>
          <w:rFonts w:ascii="Times New Roman" w:hAnsi="Times New Roman" w:cs="Times New Roman"/>
          <w:bCs/>
          <w:color w:val="000000" w:themeColor="text1"/>
          <w:sz w:val="24"/>
          <w:szCs w:val="24"/>
        </w:rPr>
        <w:t xml:space="preserve">Florianópolis: </w:t>
      </w:r>
      <w:r w:rsidR="000D2125" w:rsidRPr="00DE75F5">
        <w:rPr>
          <w:rFonts w:ascii="Times New Roman" w:hAnsi="Times New Roman" w:cs="Times New Roman"/>
          <w:color w:val="000000" w:themeColor="text1"/>
          <w:sz w:val="24"/>
          <w:szCs w:val="24"/>
          <w:shd w:val="clear" w:color="auto" w:fill="FFFFFF"/>
        </w:rPr>
        <w:t>Revista Perspectiva da Universidade Federal de Santa Catarina</w:t>
      </w:r>
      <w:r w:rsidR="000D2125" w:rsidRPr="00DE75F5">
        <w:rPr>
          <w:rFonts w:ascii="Times New Roman" w:hAnsi="Times New Roman" w:cs="Times New Roman"/>
          <w:color w:val="222222"/>
          <w:sz w:val="24"/>
          <w:szCs w:val="24"/>
          <w:shd w:val="clear" w:color="auto" w:fill="FFFFFF"/>
        </w:rPr>
        <w:t>, Volume</w:t>
      </w:r>
      <w:r w:rsidRPr="00DE75F5">
        <w:rPr>
          <w:rFonts w:ascii="Times New Roman" w:hAnsi="Times New Roman" w:cs="Times New Roman"/>
          <w:color w:val="222222"/>
          <w:sz w:val="24"/>
          <w:szCs w:val="24"/>
          <w:shd w:val="clear" w:color="auto" w:fill="FFFFFF"/>
        </w:rPr>
        <w:t xml:space="preserve"> 2, 2009, pp. 27-46.</w:t>
      </w:r>
      <w:r w:rsidRPr="00DE75F5">
        <w:rPr>
          <w:rFonts w:ascii="Times New Roman" w:hAnsi="Times New Roman" w:cs="Times New Roman"/>
          <w:bCs/>
          <w:sz w:val="24"/>
          <w:szCs w:val="24"/>
        </w:rPr>
        <w:t xml:space="preserve"> [Consultado a 5 de janeiro de 2016]. Disponível em </w:t>
      </w:r>
      <w:hyperlink r:id="rId185" w:history="1">
        <w:r w:rsidRPr="00DE75F5">
          <w:rPr>
            <w:rStyle w:val="Hiperligao"/>
            <w:rFonts w:ascii="Times New Roman" w:hAnsi="Times New Roman" w:cs="Times New Roman"/>
            <w:sz w:val="24"/>
            <w:szCs w:val="24"/>
          </w:rPr>
          <w:t>https://periodicos.ufsc.br/index.php/perspectiva/search</w:t>
        </w:r>
      </w:hyperlink>
    </w:p>
    <w:p w:rsidR="00CE0863" w:rsidRPr="00DE75F5" w:rsidRDefault="00CE0863" w:rsidP="004225E2">
      <w:pPr>
        <w:autoSpaceDE w:val="0"/>
        <w:autoSpaceDN w:val="0"/>
        <w:adjustRightInd w:val="0"/>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SILVA, Manuel Maria Madureira - </w:t>
      </w:r>
      <w:r w:rsidRPr="00DE75F5">
        <w:rPr>
          <w:rFonts w:ascii="Times New Roman" w:hAnsi="Times New Roman" w:cs="Times New Roman"/>
          <w:b/>
          <w:sz w:val="24"/>
          <w:szCs w:val="24"/>
        </w:rPr>
        <w:t>Questões Fraturantes.</w:t>
      </w:r>
      <w:r w:rsidRPr="00DE75F5">
        <w:rPr>
          <w:rFonts w:ascii="Times New Roman" w:hAnsi="Times New Roman" w:cs="Times New Roman"/>
          <w:sz w:val="24"/>
          <w:szCs w:val="24"/>
        </w:rPr>
        <w:t xml:space="preserve"> Évora: Gráfica Eborense, 2016. </w:t>
      </w:r>
    </w:p>
    <w:p w:rsidR="00CE0863" w:rsidRPr="00DE75F5" w:rsidRDefault="005443A4" w:rsidP="004225E2">
      <w:pPr>
        <w:autoSpaceDE w:val="0"/>
        <w:autoSpaceDN w:val="0"/>
        <w:adjustRightInd w:val="0"/>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Depósito legal: 419514/16.</w:t>
      </w:r>
    </w:p>
    <w:p w:rsidR="004949FC" w:rsidRDefault="00CE0863" w:rsidP="004225E2">
      <w:pPr>
        <w:pStyle w:val="Textodenotaderodap"/>
        <w:spacing w:line="360" w:lineRule="auto"/>
        <w:jc w:val="both"/>
        <w:rPr>
          <w:rFonts w:ascii="Times New Roman" w:hAnsi="Times New Roman" w:cs="Times New Roman"/>
          <w:color w:val="000000"/>
          <w:sz w:val="24"/>
          <w:szCs w:val="24"/>
          <w:shd w:val="clear" w:color="auto" w:fill="FFFFFF"/>
        </w:rPr>
      </w:pPr>
      <w:r w:rsidRPr="00DE75F5">
        <w:rPr>
          <w:rFonts w:ascii="Times New Roman" w:hAnsi="Times New Roman" w:cs="Times New Roman"/>
          <w:sz w:val="24"/>
          <w:szCs w:val="24"/>
        </w:rPr>
        <w:t xml:space="preserve">SILVA, Soraya Souza – </w:t>
      </w:r>
      <w:r w:rsidRPr="00DE75F5">
        <w:rPr>
          <w:rFonts w:ascii="Times New Roman" w:hAnsi="Times New Roman" w:cs="Times New Roman"/>
          <w:b/>
          <w:sz w:val="24"/>
          <w:szCs w:val="24"/>
        </w:rPr>
        <w:t>Desenvolvimento Económico no Estado da Bahia</w:t>
      </w:r>
      <w:r w:rsidRPr="00DE75F5">
        <w:rPr>
          <w:rFonts w:ascii="Times New Roman" w:hAnsi="Times New Roman" w:cs="Times New Roman"/>
          <w:sz w:val="24"/>
          <w:szCs w:val="24"/>
        </w:rPr>
        <w:t xml:space="preserve">. </w:t>
      </w:r>
      <w:r w:rsidRPr="00DE75F5">
        <w:rPr>
          <w:rFonts w:ascii="Times New Roman" w:hAnsi="Times New Roman" w:cs="Times New Roman"/>
          <w:color w:val="000000"/>
          <w:sz w:val="24"/>
          <w:szCs w:val="24"/>
          <w:shd w:val="clear" w:color="auto" w:fill="FFFFFF"/>
        </w:rPr>
        <w:t xml:space="preserve">[Em linha]. 03 </w:t>
      </w:r>
    </w:p>
    <w:p w:rsidR="00CE0863" w:rsidRPr="00DE75F5" w:rsidRDefault="00CE0863" w:rsidP="00AC6DC4">
      <w:pPr>
        <w:pStyle w:val="Textodenotaderodap"/>
        <w:spacing w:line="360" w:lineRule="auto"/>
        <w:ind w:left="720"/>
        <w:jc w:val="both"/>
        <w:rPr>
          <w:rFonts w:ascii="Times New Roman" w:hAnsi="Times New Roman" w:cs="Times New Roman"/>
          <w:color w:val="000000"/>
          <w:sz w:val="24"/>
          <w:szCs w:val="24"/>
          <w:shd w:val="clear" w:color="auto" w:fill="FFFFFF"/>
        </w:rPr>
      </w:pPr>
      <w:r w:rsidRPr="00DE75F5">
        <w:rPr>
          <w:rFonts w:ascii="Times New Roman" w:hAnsi="Times New Roman" w:cs="Times New Roman"/>
          <w:color w:val="000000"/>
          <w:sz w:val="24"/>
          <w:szCs w:val="24"/>
          <w:shd w:val="clear" w:color="auto" w:fill="FFFFFF"/>
        </w:rPr>
        <w:lastRenderedPageBreak/>
        <w:t xml:space="preserve">de july de 2009. </w:t>
      </w:r>
      <w:r w:rsidR="000F4456" w:rsidRPr="00DE75F5">
        <w:rPr>
          <w:rFonts w:ascii="Times New Roman" w:hAnsi="Times New Roman" w:cs="Times New Roman"/>
          <w:color w:val="000000"/>
          <w:sz w:val="24"/>
          <w:szCs w:val="24"/>
          <w:shd w:val="clear" w:color="auto" w:fill="FFFFFF"/>
        </w:rPr>
        <w:t xml:space="preserve">Sem local: </w:t>
      </w:r>
      <w:r w:rsidRPr="00DE75F5">
        <w:rPr>
          <w:rFonts w:ascii="Times New Roman" w:hAnsi="Times New Roman" w:cs="Times New Roman"/>
          <w:color w:val="000000"/>
          <w:sz w:val="24"/>
          <w:szCs w:val="24"/>
          <w:shd w:val="clear" w:color="auto" w:fill="FFFFFF"/>
        </w:rPr>
        <w:t xml:space="preserve">Webartigos. [Consultado a 21 de junho de 2017]. Disponível em </w:t>
      </w:r>
      <w:hyperlink r:id="rId186" w:history="1">
        <w:r w:rsidRPr="00DE75F5">
          <w:rPr>
            <w:rStyle w:val="Hiperligao"/>
            <w:rFonts w:ascii="Times New Roman" w:eastAsiaTheme="majorEastAsia" w:hAnsi="Times New Roman" w:cs="Times New Roman"/>
            <w:sz w:val="24"/>
            <w:szCs w:val="24"/>
            <w:shd w:val="clear" w:color="auto" w:fill="FFFFFF"/>
          </w:rPr>
          <w:t>http://www.webartigos.com/artigos/desenvolvimento-economico-no-estado-da-bahia/20765/</w:t>
        </w:r>
      </w:hyperlink>
      <w:r w:rsidR="005443A4" w:rsidRPr="00DE75F5">
        <w:rPr>
          <w:rFonts w:ascii="Times New Roman" w:hAnsi="Times New Roman" w:cs="Times New Roman"/>
          <w:color w:val="000000"/>
          <w:sz w:val="24"/>
          <w:szCs w:val="24"/>
          <w:shd w:val="clear" w:color="auto" w:fill="FFFFFF"/>
        </w:rPr>
        <w:t xml:space="preserve">  </w:t>
      </w:r>
    </w:p>
    <w:p w:rsidR="004949FC"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SILVEIRA, Catarina Faria Alves – </w:t>
      </w:r>
      <w:r w:rsidRPr="00DE75F5">
        <w:rPr>
          <w:rFonts w:ascii="Times New Roman" w:hAnsi="Times New Roman" w:cs="Times New Roman"/>
          <w:b/>
          <w:sz w:val="24"/>
          <w:szCs w:val="24"/>
        </w:rPr>
        <w:t>Recursos N</w:t>
      </w:r>
      <w:r w:rsidR="005443A4" w:rsidRPr="00DE75F5">
        <w:rPr>
          <w:rFonts w:ascii="Times New Roman" w:hAnsi="Times New Roman" w:cs="Times New Roman"/>
          <w:b/>
          <w:sz w:val="24"/>
          <w:szCs w:val="24"/>
        </w:rPr>
        <w:t xml:space="preserve">aturais de Conflito: O Caso da </w:t>
      </w:r>
      <w:r w:rsidRPr="00DE75F5">
        <w:rPr>
          <w:rFonts w:ascii="Times New Roman" w:hAnsi="Times New Roman" w:cs="Times New Roman"/>
          <w:b/>
          <w:sz w:val="24"/>
          <w:szCs w:val="24"/>
        </w:rPr>
        <w:t xml:space="preserve">“Madeira </w:t>
      </w:r>
    </w:p>
    <w:p w:rsidR="00CE0863" w:rsidRPr="00DE75F5" w:rsidRDefault="00CE0863" w:rsidP="004949FC">
      <w:pPr>
        <w:autoSpaceDE w:val="0"/>
        <w:autoSpaceDN w:val="0"/>
        <w:adjustRightInd w:val="0"/>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de Conflito” na República da Libéria.</w:t>
      </w:r>
      <w:r w:rsidRPr="00DE75F5">
        <w:rPr>
          <w:rFonts w:ascii="Times New Roman" w:hAnsi="Times New Roman" w:cs="Times New Roman"/>
          <w:sz w:val="24"/>
          <w:szCs w:val="24"/>
        </w:rPr>
        <w:t xml:space="preserve"> [Em linha]. </w:t>
      </w:r>
      <w:r w:rsidR="00B82539" w:rsidRPr="00DE75F5">
        <w:rPr>
          <w:rFonts w:ascii="Times New Roman" w:hAnsi="Times New Roman" w:cs="Times New Roman"/>
          <w:sz w:val="24"/>
          <w:szCs w:val="24"/>
        </w:rPr>
        <w:t xml:space="preserve">Brasil: </w:t>
      </w:r>
      <w:r w:rsidRPr="00DE75F5">
        <w:rPr>
          <w:rFonts w:ascii="Times New Roman" w:hAnsi="Times New Roman" w:cs="Times New Roman"/>
          <w:sz w:val="24"/>
          <w:szCs w:val="24"/>
        </w:rPr>
        <w:t xml:space="preserve">IV Encontro Nacional da </w:t>
      </w:r>
      <w:r w:rsidR="00B82539" w:rsidRPr="00DE75F5">
        <w:rPr>
          <w:rFonts w:ascii="Times New Roman" w:hAnsi="Times New Roman" w:cs="Times New Roman"/>
          <w:sz w:val="24"/>
          <w:szCs w:val="24"/>
        </w:rPr>
        <w:t xml:space="preserve">Associação Nacional de Pós-Graduação e Pesquisa em Ambiente e Sociedade (ANPPAS), </w:t>
      </w:r>
      <w:r w:rsidRPr="00DE75F5">
        <w:rPr>
          <w:rFonts w:ascii="Times New Roman" w:hAnsi="Times New Roman" w:cs="Times New Roman"/>
          <w:sz w:val="24"/>
          <w:szCs w:val="24"/>
        </w:rPr>
        <w:t xml:space="preserve">junho de 2008. [Consultado a 14 de novembro de 2016]. Disponível em </w:t>
      </w:r>
      <w:hyperlink r:id="rId187" w:history="1">
        <w:r w:rsidRPr="00DE75F5">
          <w:rPr>
            <w:rStyle w:val="Hiperligao"/>
            <w:rFonts w:ascii="Times New Roman" w:hAnsi="Times New Roman" w:cs="Times New Roman"/>
            <w:sz w:val="24"/>
            <w:szCs w:val="24"/>
          </w:rPr>
          <w:t>http://www.anppas.org.br/encontro4/cd/ARQUIVOS/GT13-575-655-20080510235931.pdf</w:t>
        </w:r>
      </w:hyperlink>
    </w:p>
    <w:p w:rsidR="005443A4" w:rsidRPr="00DE75F5"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SILVESTRE, H</w:t>
      </w:r>
      <w:r w:rsidR="00701846" w:rsidRPr="00DE75F5">
        <w:rPr>
          <w:rFonts w:ascii="Times New Roman" w:hAnsi="Times New Roman" w:cs="Times New Roman"/>
          <w:sz w:val="24"/>
          <w:szCs w:val="24"/>
        </w:rPr>
        <w:t xml:space="preserve">ugo Consciência; </w:t>
      </w:r>
      <w:r w:rsidRPr="00DE75F5">
        <w:rPr>
          <w:rFonts w:ascii="Times New Roman" w:hAnsi="Times New Roman" w:cs="Times New Roman"/>
          <w:sz w:val="24"/>
          <w:szCs w:val="24"/>
        </w:rPr>
        <w:t xml:space="preserve">ARAÚJO, Joaquim Filipe – </w:t>
      </w:r>
      <w:r w:rsidR="005443A4" w:rsidRPr="00DE75F5">
        <w:rPr>
          <w:rFonts w:ascii="Times New Roman" w:hAnsi="Times New Roman" w:cs="Times New Roman"/>
          <w:b/>
          <w:sz w:val="24"/>
          <w:szCs w:val="24"/>
        </w:rPr>
        <w:t xml:space="preserve">Metodologia para a </w:t>
      </w:r>
    </w:p>
    <w:p w:rsidR="00404593" w:rsidRPr="00DE75F5" w:rsidRDefault="00CE0863" w:rsidP="004225E2">
      <w:pPr>
        <w:autoSpaceDE w:val="0"/>
        <w:autoSpaceDN w:val="0"/>
        <w:adjustRightInd w:val="0"/>
        <w:spacing w:after="0" w:line="360" w:lineRule="auto"/>
        <w:ind w:firstLine="720"/>
        <w:jc w:val="both"/>
        <w:rPr>
          <w:rFonts w:ascii="Times New Roman" w:hAnsi="Times New Roman" w:cs="Times New Roman"/>
          <w:b/>
          <w:sz w:val="24"/>
          <w:szCs w:val="24"/>
        </w:rPr>
      </w:pPr>
      <w:r w:rsidRPr="00DE75F5">
        <w:rPr>
          <w:rFonts w:ascii="Times New Roman" w:hAnsi="Times New Roman" w:cs="Times New Roman"/>
          <w:b/>
          <w:sz w:val="24"/>
          <w:szCs w:val="24"/>
        </w:rPr>
        <w:t>Investigação Social</w:t>
      </w:r>
      <w:r w:rsidRPr="00DE75F5">
        <w:rPr>
          <w:rFonts w:ascii="Times New Roman" w:hAnsi="Times New Roman" w:cs="Times New Roman"/>
          <w:sz w:val="24"/>
          <w:szCs w:val="24"/>
        </w:rPr>
        <w:t>. Lisboa: Escolar Editora, 2012. ISBN: 978-972-592-329-0.</w:t>
      </w:r>
    </w:p>
    <w:p w:rsidR="00CB6079" w:rsidRPr="00DE75F5" w:rsidRDefault="00F76956" w:rsidP="00CB6079">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SMITH, Adam – </w:t>
      </w:r>
      <w:r w:rsidRPr="00DE75F5">
        <w:rPr>
          <w:rFonts w:ascii="Times New Roman" w:hAnsi="Times New Roman" w:cs="Times New Roman"/>
          <w:b/>
          <w:sz w:val="24"/>
          <w:szCs w:val="24"/>
        </w:rPr>
        <w:t>A Riqueza das Nações</w:t>
      </w:r>
      <w:r w:rsidRPr="00DE75F5">
        <w:rPr>
          <w:rFonts w:ascii="Times New Roman" w:hAnsi="Times New Roman" w:cs="Times New Roman"/>
          <w:sz w:val="24"/>
          <w:szCs w:val="24"/>
        </w:rPr>
        <w:t xml:space="preserve">. Volume I. São Paulo: Círculo do Livro Ltda, 1996. </w:t>
      </w:r>
    </w:p>
    <w:p w:rsidR="00F76956" w:rsidRPr="00DE75F5" w:rsidRDefault="00CB6079" w:rsidP="00CB6079">
      <w:pPr>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 xml:space="preserve">Tradução: Luiz João Baraúna. ISBN: 85-351-0827-0. </w:t>
      </w:r>
    </w:p>
    <w:p w:rsidR="00934CC5" w:rsidRDefault="00701846"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SOARES, Dina; </w:t>
      </w:r>
      <w:r w:rsidR="00CE0863" w:rsidRPr="00DE75F5">
        <w:rPr>
          <w:rFonts w:ascii="Times New Roman" w:hAnsi="Times New Roman" w:cs="Times New Roman"/>
          <w:sz w:val="24"/>
          <w:szCs w:val="24"/>
        </w:rPr>
        <w:t xml:space="preserve">BOURGARD, Joana – </w:t>
      </w:r>
      <w:r w:rsidR="00CE0863" w:rsidRPr="00DE75F5">
        <w:rPr>
          <w:rFonts w:ascii="Times New Roman" w:hAnsi="Times New Roman" w:cs="Times New Roman"/>
          <w:b/>
          <w:sz w:val="24"/>
          <w:szCs w:val="24"/>
        </w:rPr>
        <w:t>A Aldeia da Luz não mora aqui</w:t>
      </w:r>
      <w:r w:rsidR="00CE0863" w:rsidRPr="00DE75F5">
        <w:rPr>
          <w:rFonts w:ascii="Times New Roman" w:hAnsi="Times New Roman" w:cs="Times New Roman"/>
          <w:sz w:val="24"/>
          <w:szCs w:val="24"/>
        </w:rPr>
        <w:t xml:space="preserve">. [Em linha]. </w:t>
      </w:r>
    </w:p>
    <w:p w:rsidR="00404593" w:rsidRPr="00934CC5" w:rsidRDefault="00390FC1" w:rsidP="00934CC5">
      <w:pPr>
        <w:spacing w:after="0" w:line="360" w:lineRule="auto"/>
        <w:ind w:left="720"/>
        <w:jc w:val="both"/>
        <w:rPr>
          <w:rStyle w:val="Hiperligao"/>
          <w:rFonts w:ascii="Times New Roman" w:hAnsi="Times New Roman" w:cs="Times New Roman"/>
          <w:color w:val="auto"/>
          <w:sz w:val="24"/>
          <w:szCs w:val="24"/>
          <w:u w:val="none"/>
        </w:rPr>
      </w:pPr>
      <w:r w:rsidRPr="00DE75F5">
        <w:rPr>
          <w:rFonts w:ascii="Times New Roman" w:hAnsi="Times New Roman" w:cs="Times New Roman"/>
          <w:sz w:val="24"/>
          <w:szCs w:val="24"/>
        </w:rPr>
        <w:t xml:space="preserve">Lisboa: Renascença, </w:t>
      </w:r>
      <w:r w:rsidR="00CE0863" w:rsidRPr="00DE75F5">
        <w:rPr>
          <w:rFonts w:ascii="Times New Roman" w:hAnsi="Times New Roman" w:cs="Times New Roman"/>
          <w:sz w:val="24"/>
          <w:szCs w:val="24"/>
        </w:rPr>
        <w:t xml:space="preserve">junho de 2015. </w:t>
      </w:r>
      <w:r w:rsidR="00CE0863" w:rsidRPr="00DE75F5">
        <w:rPr>
          <w:rFonts w:ascii="Times New Roman" w:hAnsi="Times New Roman" w:cs="Times New Roman"/>
          <w:color w:val="000000" w:themeColor="text1"/>
          <w:sz w:val="24"/>
          <w:szCs w:val="24"/>
        </w:rPr>
        <w:t>[Consultado a 10 de julho de 2017]. Disponível em</w:t>
      </w:r>
      <w:r w:rsidR="00CE0863" w:rsidRPr="00DE75F5">
        <w:rPr>
          <w:rFonts w:ascii="Times New Roman" w:hAnsi="Times New Roman" w:cs="Times New Roman"/>
          <w:b/>
          <w:color w:val="000000" w:themeColor="text1"/>
          <w:sz w:val="24"/>
          <w:szCs w:val="24"/>
        </w:rPr>
        <w:t xml:space="preserve"> </w:t>
      </w:r>
      <w:hyperlink r:id="rId188" w:history="1">
        <w:r w:rsidR="00CE0863" w:rsidRPr="00DE75F5">
          <w:rPr>
            <w:rStyle w:val="Hiperligao"/>
            <w:rFonts w:ascii="Times New Roman" w:hAnsi="Times New Roman" w:cs="Times New Roman"/>
            <w:sz w:val="24"/>
            <w:szCs w:val="24"/>
          </w:rPr>
          <w:t>http://rr.sapo.pt/aldeia-da-luz/default.html</w:t>
        </w:r>
      </w:hyperlink>
    </w:p>
    <w:p w:rsidR="00433411" w:rsidRPr="00DE75F5" w:rsidRDefault="00433411" w:rsidP="004225E2">
      <w:pPr>
        <w:spacing w:after="0" w:line="360" w:lineRule="auto"/>
        <w:jc w:val="both"/>
        <w:rPr>
          <w:rFonts w:ascii="Times New Roman" w:hAnsi="Times New Roman" w:cs="Times New Roman"/>
          <w:b/>
          <w:color w:val="000000" w:themeColor="text1"/>
          <w:sz w:val="24"/>
          <w:szCs w:val="24"/>
        </w:rPr>
      </w:pPr>
      <w:r w:rsidRPr="004225E2">
        <w:rPr>
          <w:rFonts w:ascii="Times New Roman" w:hAnsi="Times New Roman" w:cs="Times New Roman"/>
          <w:color w:val="000000" w:themeColor="text1"/>
          <w:sz w:val="24"/>
          <w:szCs w:val="24"/>
        </w:rPr>
        <w:t>SO</w:t>
      </w:r>
      <w:r w:rsidR="0082324C" w:rsidRPr="004225E2">
        <w:rPr>
          <w:rFonts w:ascii="Times New Roman" w:hAnsi="Times New Roman" w:cs="Times New Roman"/>
          <w:color w:val="000000" w:themeColor="text1"/>
          <w:sz w:val="24"/>
          <w:szCs w:val="24"/>
        </w:rPr>
        <w:t xml:space="preserve">USA, </w:t>
      </w:r>
      <w:r w:rsidR="0082324C" w:rsidRPr="00DE75F5">
        <w:rPr>
          <w:rFonts w:ascii="Times New Roman" w:hAnsi="Times New Roman" w:cs="Times New Roman"/>
          <w:color w:val="000000" w:themeColor="text1"/>
          <w:sz w:val="24"/>
          <w:szCs w:val="24"/>
        </w:rPr>
        <w:t xml:space="preserve">Fernando de; </w:t>
      </w:r>
      <w:r w:rsidRPr="00DE75F5">
        <w:rPr>
          <w:rFonts w:ascii="Times New Roman" w:hAnsi="Times New Roman" w:cs="Times New Roman"/>
          <w:color w:val="000000" w:themeColor="text1"/>
          <w:sz w:val="24"/>
          <w:szCs w:val="24"/>
        </w:rPr>
        <w:t xml:space="preserve">MENDES, Pedro (Coordenador) – </w:t>
      </w:r>
      <w:r w:rsidRPr="00DE75F5">
        <w:rPr>
          <w:rFonts w:ascii="Times New Roman" w:hAnsi="Times New Roman" w:cs="Times New Roman"/>
          <w:b/>
          <w:color w:val="000000" w:themeColor="text1"/>
          <w:sz w:val="24"/>
          <w:szCs w:val="24"/>
        </w:rPr>
        <w:t xml:space="preserve">Dicionário de Relações </w:t>
      </w:r>
    </w:p>
    <w:p w:rsidR="00547B51" w:rsidRPr="00DE75F5" w:rsidRDefault="00433411" w:rsidP="004225E2">
      <w:pPr>
        <w:spacing w:after="0"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Internacionais</w:t>
      </w:r>
      <w:r w:rsidRPr="00DE75F5">
        <w:rPr>
          <w:rFonts w:ascii="Times New Roman" w:hAnsi="Times New Roman" w:cs="Times New Roman"/>
          <w:color w:val="000000" w:themeColor="text1"/>
          <w:sz w:val="24"/>
          <w:szCs w:val="24"/>
        </w:rPr>
        <w:t>. 3.ª Edição</w:t>
      </w:r>
      <w:r w:rsidR="00416218" w:rsidRPr="00DE75F5">
        <w:rPr>
          <w:rFonts w:ascii="Times New Roman" w:hAnsi="Times New Roman" w:cs="Times New Roman"/>
          <w:color w:val="000000" w:themeColor="text1"/>
          <w:sz w:val="24"/>
          <w:szCs w:val="24"/>
        </w:rPr>
        <w:t xml:space="preserve"> revista e aumentada</w:t>
      </w:r>
      <w:r w:rsidRPr="00DE75F5">
        <w:rPr>
          <w:rFonts w:ascii="Times New Roman" w:hAnsi="Times New Roman" w:cs="Times New Roman"/>
          <w:color w:val="000000" w:themeColor="text1"/>
          <w:sz w:val="24"/>
          <w:szCs w:val="24"/>
        </w:rPr>
        <w:t>. Porto: Edições Afrontamento, 2014. ISBN: 978-972-36-0981-3.</w:t>
      </w:r>
    </w:p>
    <w:p w:rsidR="00701846" w:rsidRPr="00DA2AD7" w:rsidRDefault="00701846" w:rsidP="004225E2">
      <w:pPr>
        <w:autoSpaceDE w:val="0"/>
        <w:autoSpaceDN w:val="0"/>
        <w:adjustRightInd w:val="0"/>
        <w:spacing w:after="0" w:line="360" w:lineRule="auto"/>
        <w:jc w:val="both"/>
        <w:rPr>
          <w:rFonts w:ascii="Times New Roman" w:hAnsi="Times New Roman" w:cs="Times New Roman"/>
          <w:sz w:val="24"/>
          <w:szCs w:val="24"/>
        </w:rPr>
      </w:pPr>
      <w:r w:rsidRPr="00DA2AD7">
        <w:rPr>
          <w:rFonts w:ascii="Times New Roman" w:hAnsi="Times New Roman" w:cs="Times New Roman"/>
          <w:sz w:val="24"/>
          <w:szCs w:val="24"/>
        </w:rPr>
        <w:t xml:space="preserve">SOUTHERN AFRICA RESOURCE WATCH; </w:t>
      </w:r>
      <w:r w:rsidR="005443A4" w:rsidRPr="00DA2AD7">
        <w:rPr>
          <w:rFonts w:ascii="Times New Roman" w:hAnsi="Times New Roman" w:cs="Times New Roman"/>
          <w:sz w:val="24"/>
          <w:szCs w:val="24"/>
        </w:rPr>
        <w:t xml:space="preserve">FÓRUM </w:t>
      </w:r>
      <w:r w:rsidRPr="00DA2AD7">
        <w:rPr>
          <w:rFonts w:ascii="Times New Roman" w:hAnsi="Times New Roman" w:cs="Times New Roman"/>
          <w:sz w:val="24"/>
          <w:szCs w:val="24"/>
        </w:rPr>
        <w:t xml:space="preserve">PARLAMENTAR DA </w:t>
      </w:r>
    </w:p>
    <w:p w:rsidR="00404593" w:rsidRPr="00DE75F5" w:rsidRDefault="005F6868" w:rsidP="004225E2">
      <w:pPr>
        <w:autoSpaceDE w:val="0"/>
        <w:autoSpaceDN w:val="0"/>
        <w:adjustRightInd w:val="0"/>
        <w:spacing w:after="0" w:line="360" w:lineRule="auto"/>
        <w:ind w:left="720"/>
        <w:jc w:val="both"/>
        <w:rPr>
          <w:rFonts w:ascii="Times New Roman" w:hAnsi="Times New Roman" w:cs="Times New Roman"/>
          <w:sz w:val="24"/>
          <w:szCs w:val="24"/>
        </w:rPr>
      </w:pPr>
      <w:r w:rsidRPr="00DE75F5">
        <w:rPr>
          <w:rFonts w:ascii="Times New Roman" w:hAnsi="Times New Roman" w:cs="Times New Roman"/>
          <w:sz w:val="24"/>
          <w:szCs w:val="24"/>
        </w:rPr>
        <w:t xml:space="preserve">COMUNIDADE PARA O DESENVOLVIMENTO DA ÁFRICA AUSTRAL </w:t>
      </w:r>
      <w:r w:rsidR="00404593" w:rsidRPr="00DE75F5">
        <w:rPr>
          <w:rFonts w:ascii="Times New Roman" w:hAnsi="Times New Roman" w:cs="Times New Roman"/>
          <w:sz w:val="24"/>
          <w:szCs w:val="24"/>
        </w:rPr>
        <w:t xml:space="preserve">– </w:t>
      </w:r>
      <w:r w:rsidR="00404593" w:rsidRPr="00DE75F5">
        <w:rPr>
          <w:rFonts w:ascii="Times New Roman" w:hAnsi="Times New Roman" w:cs="Times New Roman"/>
          <w:b/>
          <w:sz w:val="24"/>
          <w:szCs w:val="24"/>
        </w:rPr>
        <w:t>Barómetro de Recursos da África Austral</w:t>
      </w:r>
      <w:r w:rsidR="00404593" w:rsidRPr="00DE75F5">
        <w:rPr>
          <w:rFonts w:ascii="Times New Roman" w:hAnsi="Times New Roman" w:cs="Times New Roman"/>
          <w:sz w:val="24"/>
          <w:szCs w:val="24"/>
        </w:rPr>
        <w:t>. [Em linha]. SARW</w:t>
      </w:r>
      <w:r w:rsidR="00BD1B5A" w:rsidRPr="00DE75F5">
        <w:rPr>
          <w:rFonts w:ascii="Times New Roman" w:hAnsi="Times New Roman" w:cs="Times New Roman"/>
          <w:sz w:val="24"/>
          <w:szCs w:val="24"/>
        </w:rPr>
        <w:t>/SADC-PF</w:t>
      </w:r>
      <w:r w:rsidR="00404593" w:rsidRPr="00DE75F5">
        <w:rPr>
          <w:rFonts w:ascii="Times New Roman" w:hAnsi="Times New Roman" w:cs="Times New Roman"/>
          <w:sz w:val="24"/>
          <w:szCs w:val="24"/>
        </w:rPr>
        <w:t xml:space="preserve">: Joanesburgo, </w:t>
      </w:r>
      <w:r w:rsidR="00BD1B5A" w:rsidRPr="00DE75F5">
        <w:rPr>
          <w:rFonts w:ascii="Times New Roman" w:hAnsi="Times New Roman" w:cs="Times New Roman"/>
          <w:sz w:val="24"/>
          <w:szCs w:val="24"/>
        </w:rPr>
        <w:t>2013</w:t>
      </w:r>
      <w:r w:rsidR="00404593" w:rsidRPr="00DE75F5">
        <w:rPr>
          <w:rFonts w:ascii="Times New Roman" w:hAnsi="Times New Roman" w:cs="Times New Roman"/>
          <w:sz w:val="24"/>
          <w:szCs w:val="24"/>
        </w:rPr>
        <w:t xml:space="preserve">. [Consultado a 02 de julho de 2017]. Disponível em </w:t>
      </w:r>
      <w:hyperlink r:id="rId189" w:history="1">
        <w:r w:rsidR="00404593" w:rsidRPr="00DE75F5">
          <w:rPr>
            <w:rStyle w:val="Hiperligao"/>
            <w:rFonts w:ascii="Times New Roman" w:hAnsi="Times New Roman" w:cs="Times New Roman"/>
            <w:sz w:val="24"/>
            <w:szCs w:val="24"/>
          </w:rPr>
          <w:t>http://www.osisa.org/sites/default/files/barometer-portugese.pdf</w:t>
        </w:r>
      </w:hyperlink>
    </w:p>
    <w:p w:rsidR="00CE0863" w:rsidRPr="00DE75F5"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SPINOLA, Noélio Dantaslé - </w:t>
      </w:r>
      <w:r w:rsidRPr="00DE75F5">
        <w:rPr>
          <w:rFonts w:ascii="Times New Roman" w:hAnsi="Times New Roman" w:cs="Times New Roman"/>
          <w:b/>
          <w:sz w:val="24"/>
          <w:szCs w:val="24"/>
        </w:rPr>
        <w:t xml:space="preserve">A implantação de distritos industriais como política de </w:t>
      </w:r>
    </w:p>
    <w:p w:rsidR="00CE0863" w:rsidRPr="00DE75F5" w:rsidRDefault="00CE0863" w:rsidP="004225E2">
      <w:pPr>
        <w:autoSpaceDE w:val="0"/>
        <w:autoSpaceDN w:val="0"/>
        <w:adjustRightInd w:val="0"/>
        <w:spacing w:after="0" w:line="360" w:lineRule="auto"/>
        <w:ind w:left="708"/>
        <w:jc w:val="both"/>
        <w:rPr>
          <w:rFonts w:ascii="Times New Roman" w:hAnsi="Times New Roman" w:cs="Times New Roman"/>
          <w:bCs/>
          <w:sz w:val="24"/>
          <w:szCs w:val="24"/>
        </w:rPr>
      </w:pPr>
      <w:r w:rsidRPr="00DE75F5">
        <w:rPr>
          <w:rFonts w:ascii="Times New Roman" w:hAnsi="Times New Roman" w:cs="Times New Roman"/>
          <w:b/>
          <w:sz w:val="24"/>
          <w:szCs w:val="24"/>
        </w:rPr>
        <w:t>fomento ao desenvolvimento regional: O caso da Bahia.</w:t>
      </w:r>
      <w:r w:rsidRPr="00DE75F5">
        <w:rPr>
          <w:rFonts w:ascii="Times New Roman" w:hAnsi="Times New Roman" w:cs="Times New Roman"/>
          <w:sz w:val="24"/>
          <w:szCs w:val="24"/>
        </w:rPr>
        <w:t xml:space="preserve"> [Em linha]. Salvador, B</w:t>
      </w:r>
      <w:r w:rsidR="00941915" w:rsidRPr="00DE75F5">
        <w:rPr>
          <w:rFonts w:ascii="Times New Roman" w:hAnsi="Times New Roman" w:cs="Times New Roman"/>
          <w:sz w:val="24"/>
          <w:szCs w:val="24"/>
        </w:rPr>
        <w:t>ahia</w:t>
      </w:r>
      <w:r w:rsidRPr="00DE75F5">
        <w:rPr>
          <w:rFonts w:ascii="Times New Roman" w:hAnsi="Times New Roman" w:cs="Times New Roman"/>
          <w:sz w:val="24"/>
          <w:szCs w:val="24"/>
        </w:rPr>
        <w:t xml:space="preserve">: Revista </w:t>
      </w:r>
      <w:r w:rsidRPr="00DE75F5">
        <w:rPr>
          <w:rFonts w:ascii="Times New Roman" w:hAnsi="Times New Roman" w:cs="Times New Roman"/>
          <w:iCs/>
          <w:sz w:val="24"/>
          <w:szCs w:val="24"/>
        </w:rPr>
        <w:t>de Desenvolvimento Económico (RDE)</w:t>
      </w:r>
      <w:r w:rsidRPr="00DE75F5">
        <w:rPr>
          <w:rFonts w:ascii="Times New Roman" w:hAnsi="Times New Roman" w:cs="Times New Roman"/>
          <w:sz w:val="24"/>
          <w:szCs w:val="24"/>
        </w:rPr>
        <w:t xml:space="preserve">, Ano III, nº 4, 2001, pp. 28-48. [Consultado a 14 de outubro de 2016]. Disponível em </w:t>
      </w:r>
      <w:hyperlink r:id="rId190" w:history="1">
        <w:r w:rsidRPr="00DE75F5">
          <w:rPr>
            <w:rStyle w:val="Hiperligao"/>
            <w:rFonts w:ascii="Times New Roman" w:hAnsi="Times New Roman" w:cs="Times New Roman"/>
            <w:sz w:val="24"/>
            <w:szCs w:val="24"/>
          </w:rPr>
          <w:t>http://webcache.googleusercontent.com/search?q=cache:KbfepLWDEzQJ:www.revistas.unifacs.br/index.php/rde/article/download/592/435+&amp;cd=1&amp;hl=pt-PT&amp;ct=clnk&amp;gl=pt</w:t>
        </w:r>
      </w:hyperlink>
      <w:r w:rsidRPr="00DE75F5">
        <w:rPr>
          <w:rFonts w:ascii="Times New Roman" w:hAnsi="Times New Roman" w:cs="Times New Roman"/>
          <w:sz w:val="24"/>
          <w:szCs w:val="24"/>
        </w:rPr>
        <w:t xml:space="preserve"> </w:t>
      </w:r>
    </w:p>
    <w:p w:rsidR="004949FC"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STENGEL, Richard - </w:t>
      </w:r>
      <w:r w:rsidRPr="00DE75F5">
        <w:rPr>
          <w:rFonts w:ascii="Times New Roman" w:hAnsi="Times New Roman" w:cs="Times New Roman"/>
          <w:b/>
          <w:sz w:val="24"/>
          <w:szCs w:val="24"/>
        </w:rPr>
        <w:t>Os Caminhos de Mandela: Lições de vida, amor e coragem.</w:t>
      </w:r>
      <w:r w:rsidR="005443A4" w:rsidRPr="00DE75F5">
        <w:rPr>
          <w:rFonts w:ascii="Times New Roman" w:hAnsi="Times New Roman" w:cs="Times New Roman"/>
          <w:sz w:val="24"/>
          <w:szCs w:val="24"/>
        </w:rPr>
        <w:t xml:space="preserve"> </w:t>
      </w:r>
      <w:r w:rsidRPr="00DE75F5">
        <w:rPr>
          <w:rFonts w:ascii="Times New Roman" w:hAnsi="Times New Roman" w:cs="Times New Roman"/>
          <w:sz w:val="24"/>
          <w:szCs w:val="24"/>
        </w:rPr>
        <w:t xml:space="preserve">São </w:t>
      </w:r>
    </w:p>
    <w:p w:rsidR="00CE0863" w:rsidRPr="00DE75F5" w:rsidRDefault="00CE0863" w:rsidP="004949FC">
      <w:pPr>
        <w:pStyle w:val="Textodenotaderodap"/>
        <w:spacing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Paulo: Globo,</w:t>
      </w:r>
      <w:r w:rsidR="005443A4" w:rsidRPr="00DE75F5">
        <w:rPr>
          <w:rFonts w:ascii="Times New Roman" w:hAnsi="Times New Roman" w:cs="Times New Roman"/>
          <w:sz w:val="24"/>
          <w:szCs w:val="24"/>
        </w:rPr>
        <w:t xml:space="preserve"> 2010. ISBN: 978-85-250-5126-4.</w:t>
      </w:r>
    </w:p>
    <w:p w:rsidR="004949FC" w:rsidRDefault="00CE0863" w:rsidP="004225E2">
      <w:pPr>
        <w:spacing w:after="0" w:line="360" w:lineRule="auto"/>
        <w:jc w:val="both"/>
        <w:rPr>
          <w:rFonts w:ascii="Times New Roman" w:eastAsia="Geogrotesque-Regular" w:hAnsi="Times New Roman" w:cs="Times New Roman"/>
          <w:sz w:val="24"/>
          <w:szCs w:val="24"/>
        </w:rPr>
      </w:pPr>
      <w:r w:rsidRPr="00DE75F5">
        <w:rPr>
          <w:rFonts w:ascii="Times New Roman" w:eastAsia="Geogrotesque-Regular" w:hAnsi="Times New Roman" w:cs="Times New Roman"/>
          <w:sz w:val="24"/>
          <w:szCs w:val="24"/>
        </w:rPr>
        <w:t xml:space="preserve">TANKAR, Issufo - </w:t>
      </w:r>
      <w:r w:rsidRPr="00DE75F5">
        <w:rPr>
          <w:rFonts w:ascii="Times New Roman" w:hAnsi="Times New Roman" w:cs="Times New Roman"/>
          <w:b/>
          <w:sz w:val="24"/>
          <w:szCs w:val="24"/>
        </w:rPr>
        <w:t>Guião de Consultas Comunitárias</w:t>
      </w:r>
      <w:r w:rsidRPr="00DE75F5">
        <w:rPr>
          <w:rFonts w:ascii="Times New Roman" w:eastAsia="Geogrotesque-Regular" w:hAnsi="Times New Roman" w:cs="Times New Roman"/>
          <w:sz w:val="24"/>
          <w:szCs w:val="24"/>
        </w:rPr>
        <w:t xml:space="preserve">. [Em linha]. Maputo: Centro Terra </w:t>
      </w:r>
    </w:p>
    <w:p w:rsidR="00CE0863" w:rsidRPr="004949FC" w:rsidRDefault="00CE0863" w:rsidP="004949FC">
      <w:pPr>
        <w:spacing w:after="0" w:line="360" w:lineRule="auto"/>
        <w:ind w:left="720"/>
        <w:jc w:val="both"/>
        <w:rPr>
          <w:rFonts w:ascii="Times New Roman" w:eastAsia="Geogrotesque-Regular" w:hAnsi="Times New Roman" w:cs="Times New Roman"/>
          <w:sz w:val="24"/>
          <w:szCs w:val="24"/>
        </w:rPr>
      </w:pPr>
      <w:r w:rsidRPr="00DE75F5">
        <w:rPr>
          <w:rFonts w:ascii="Times New Roman" w:eastAsia="Geogrotesque-Regular" w:hAnsi="Times New Roman" w:cs="Times New Roman"/>
          <w:sz w:val="24"/>
          <w:szCs w:val="24"/>
        </w:rPr>
        <w:lastRenderedPageBreak/>
        <w:t xml:space="preserve">Viva (CTV) – Estudos e Advocacia Ambiental, 2014. [Consultado a 26 de junho de 2016]. Disponível em </w:t>
      </w:r>
      <w:hyperlink r:id="rId191" w:history="1">
        <w:r w:rsidRPr="00DE75F5">
          <w:rPr>
            <w:rStyle w:val="Hiperligao"/>
            <w:rFonts w:ascii="Times New Roman" w:eastAsia="Geogrotesque-Regular" w:hAnsi="Times New Roman" w:cs="Times New Roman"/>
            <w:sz w:val="24"/>
            <w:szCs w:val="24"/>
          </w:rPr>
          <w:t>http://www.ctv.org.mz/publicacao/Guiao%20de%20Consultas%20Comunitarias.pdf</w:t>
        </w:r>
      </w:hyperlink>
    </w:p>
    <w:p w:rsidR="00CE0863" w:rsidRPr="00DE75F5" w:rsidRDefault="00CE0863" w:rsidP="004225E2">
      <w:pPr>
        <w:pStyle w:val="Textodenotaderodap"/>
        <w:spacing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TAVARES, Raquel – </w:t>
      </w:r>
      <w:r w:rsidRPr="00DE75F5">
        <w:rPr>
          <w:rFonts w:ascii="Times New Roman" w:hAnsi="Times New Roman" w:cs="Times New Roman"/>
          <w:b/>
          <w:sz w:val="24"/>
          <w:szCs w:val="24"/>
        </w:rPr>
        <w:t>O que são os Direitos Humanos?</w:t>
      </w:r>
      <w:r w:rsidRPr="00DE75F5">
        <w:rPr>
          <w:rFonts w:ascii="Times New Roman" w:hAnsi="Times New Roman" w:cs="Times New Roman"/>
          <w:sz w:val="24"/>
          <w:szCs w:val="24"/>
        </w:rPr>
        <w:t xml:space="preserve"> [Em linha]. Lisboa: Gabinete de </w:t>
      </w:r>
    </w:p>
    <w:p w:rsidR="00701846"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sz w:val="24"/>
          <w:szCs w:val="24"/>
        </w:rPr>
        <w:t xml:space="preserve">Documentação e Direito Comparado. [Consulado a 18 de agosto </w:t>
      </w:r>
      <w:r w:rsidR="00AF1396" w:rsidRPr="00DE75F5">
        <w:rPr>
          <w:rFonts w:ascii="Times New Roman" w:hAnsi="Times New Roman" w:cs="Times New Roman"/>
          <w:sz w:val="24"/>
          <w:szCs w:val="24"/>
        </w:rPr>
        <w:t xml:space="preserve">de </w:t>
      </w:r>
      <w:r w:rsidRPr="00DE75F5">
        <w:rPr>
          <w:rFonts w:ascii="Times New Roman" w:hAnsi="Times New Roman" w:cs="Times New Roman"/>
          <w:sz w:val="24"/>
          <w:szCs w:val="24"/>
        </w:rPr>
        <w:t xml:space="preserve">2016]. Disponível em </w:t>
      </w:r>
      <w:hyperlink r:id="rId192" w:history="1">
        <w:r w:rsidRPr="00DE75F5">
          <w:rPr>
            <w:rStyle w:val="Hiperligao"/>
            <w:rFonts w:ascii="Times New Roman" w:eastAsiaTheme="majorEastAsia" w:hAnsi="Times New Roman" w:cs="Times New Roman"/>
            <w:sz w:val="24"/>
            <w:szCs w:val="24"/>
          </w:rPr>
          <w:t>http://direitoshumanos.gddc.pt/IPAG1.htm#</w:t>
        </w:r>
      </w:hyperlink>
      <w:r w:rsidR="005443A4" w:rsidRPr="00DE75F5">
        <w:rPr>
          <w:rFonts w:ascii="Times New Roman" w:hAnsi="Times New Roman" w:cs="Times New Roman"/>
          <w:sz w:val="24"/>
          <w:szCs w:val="24"/>
        </w:rPr>
        <w:t xml:space="preserve"> </w:t>
      </w:r>
    </w:p>
    <w:p w:rsidR="004949FC"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sz w:val="24"/>
          <w:szCs w:val="24"/>
        </w:rPr>
        <w:t xml:space="preserve">Direitos Humanos: De onde vêm, o </w:t>
      </w:r>
      <w:r w:rsidR="005443A4" w:rsidRPr="00DE75F5">
        <w:rPr>
          <w:rFonts w:ascii="Times New Roman" w:hAnsi="Times New Roman" w:cs="Times New Roman"/>
          <w:b/>
          <w:sz w:val="24"/>
          <w:szCs w:val="24"/>
        </w:rPr>
        <w:t xml:space="preserve">que são e para que </w:t>
      </w:r>
      <w:r w:rsidRPr="00DE75F5">
        <w:rPr>
          <w:rFonts w:ascii="Times New Roman" w:hAnsi="Times New Roman" w:cs="Times New Roman"/>
          <w:b/>
          <w:sz w:val="24"/>
          <w:szCs w:val="24"/>
        </w:rPr>
        <w:t>servem?.</w:t>
      </w:r>
      <w:r w:rsidRPr="00DE75F5">
        <w:rPr>
          <w:rFonts w:ascii="Times New Roman" w:hAnsi="Times New Roman" w:cs="Times New Roman"/>
          <w:sz w:val="24"/>
          <w:szCs w:val="24"/>
        </w:rPr>
        <w:t xml:space="preserve"> 2ª Edição. </w:t>
      </w:r>
    </w:p>
    <w:p w:rsidR="00CE0863" w:rsidRPr="004949FC" w:rsidRDefault="00CE0863" w:rsidP="004949FC">
      <w:pPr>
        <w:spacing w:after="0" w:line="360" w:lineRule="auto"/>
        <w:ind w:firstLine="720"/>
        <w:jc w:val="both"/>
        <w:rPr>
          <w:rFonts w:ascii="Times New Roman" w:hAnsi="Times New Roman" w:cs="Times New Roman"/>
          <w:sz w:val="24"/>
          <w:szCs w:val="24"/>
        </w:rPr>
      </w:pPr>
      <w:r w:rsidRPr="00DE75F5">
        <w:rPr>
          <w:rFonts w:ascii="Times New Roman" w:hAnsi="Times New Roman" w:cs="Times New Roman"/>
          <w:sz w:val="24"/>
          <w:szCs w:val="24"/>
        </w:rPr>
        <w:t>Lisboa: Imprensa Nacional-Casa da Moeda, 2013. ISBN: 978-972-27-2161-5.</w:t>
      </w:r>
    </w:p>
    <w:p w:rsidR="004949FC" w:rsidRDefault="00CE0863" w:rsidP="004225E2">
      <w:pPr>
        <w:pStyle w:val="Textodenotaderodap"/>
        <w:spacing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TCHAMBULE, Reginaldo </w:t>
      </w:r>
      <w:r w:rsidRPr="00DE75F5">
        <w:rPr>
          <w:rFonts w:ascii="Times New Roman" w:hAnsi="Times New Roman" w:cs="Times New Roman"/>
          <w:b/>
          <w:color w:val="000000" w:themeColor="text1"/>
          <w:sz w:val="24"/>
          <w:szCs w:val="24"/>
        </w:rPr>
        <w:t>-</w:t>
      </w:r>
      <w:r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b/>
          <w:color w:val="000000" w:themeColor="text1"/>
          <w:sz w:val="24"/>
          <w:szCs w:val="24"/>
        </w:rPr>
        <w:t>Recursos naturais nã</w:t>
      </w:r>
      <w:r w:rsidR="005443A4" w:rsidRPr="00DE75F5">
        <w:rPr>
          <w:rFonts w:ascii="Times New Roman" w:hAnsi="Times New Roman" w:cs="Times New Roman"/>
          <w:b/>
          <w:color w:val="000000" w:themeColor="text1"/>
          <w:sz w:val="24"/>
          <w:szCs w:val="24"/>
        </w:rPr>
        <w:t xml:space="preserve">o devem promover desigualdades </w:t>
      </w:r>
    </w:p>
    <w:p w:rsidR="00CE0863" w:rsidRPr="004949FC" w:rsidRDefault="00CE0863" w:rsidP="004949FC">
      <w:pPr>
        <w:pStyle w:val="Textodenotaderodap"/>
        <w:spacing w:line="360" w:lineRule="auto"/>
        <w:ind w:firstLine="720"/>
        <w:jc w:val="both"/>
        <w:rPr>
          <w:rFonts w:ascii="Times New Roman" w:hAnsi="Times New Roman" w:cs="Times New Roman"/>
          <w:color w:val="000000" w:themeColor="text1"/>
          <w:sz w:val="24"/>
          <w:szCs w:val="24"/>
        </w:rPr>
      </w:pPr>
      <w:r w:rsidRPr="00DE75F5">
        <w:rPr>
          <w:rFonts w:ascii="Times New Roman" w:hAnsi="Times New Roman" w:cs="Times New Roman"/>
          <w:b/>
          <w:color w:val="000000" w:themeColor="text1"/>
          <w:sz w:val="24"/>
          <w:szCs w:val="24"/>
        </w:rPr>
        <w:t>sociais</w:t>
      </w:r>
      <w:r w:rsidRPr="00DE75F5">
        <w:rPr>
          <w:rFonts w:ascii="Times New Roman" w:hAnsi="Times New Roman" w:cs="Times New Roman"/>
          <w:color w:val="000000" w:themeColor="text1"/>
          <w:sz w:val="24"/>
          <w:szCs w:val="24"/>
        </w:rPr>
        <w:t xml:space="preserve">. Maputo: Magazine Independente, nº 494. 18 de outubro de 2016.  </w:t>
      </w:r>
    </w:p>
    <w:p w:rsidR="004949FC" w:rsidRDefault="00CE0863" w:rsidP="004225E2">
      <w:pPr>
        <w:tabs>
          <w:tab w:val="left" w:pos="1701"/>
        </w:tabs>
        <w:autoSpaceDE w:val="0"/>
        <w:autoSpaceDN w:val="0"/>
        <w:adjustRightInd w:val="0"/>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 xml:space="preserve">TROJBICZ, Beni - </w:t>
      </w:r>
      <w:r w:rsidRPr="00DE75F5">
        <w:rPr>
          <w:rFonts w:ascii="Times New Roman" w:hAnsi="Times New Roman" w:cs="Times New Roman"/>
          <w:b/>
          <w:color w:val="000000" w:themeColor="text1"/>
          <w:sz w:val="24"/>
          <w:szCs w:val="24"/>
        </w:rPr>
        <w:t xml:space="preserve">Contribuições da experiência </w:t>
      </w:r>
      <w:r w:rsidR="00792E5B" w:rsidRPr="00DE75F5">
        <w:rPr>
          <w:rFonts w:ascii="Times New Roman" w:hAnsi="Times New Roman" w:cs="Times New Roman"/>
          <w:b/>
          <w:color w:val="000000" w:themeColor="text1"/>
          <w:sz w:val="24"/>
          <w:szCs w:val="24"/>
        </w:rPr>
        <w:t xml:space="preserve">internacional de gerenciamento </w:t>
      </w:r>
      <w:r w:rsidRPr="00DE75F5">
        <w:rPr>
          <w:rFonts w:ascii="Times New Roman" w:hAnsi="Times New Roman" w:cs="Times New Roman"/>
          <w:b/>
          <w:color w:val="000000" w:themeColor="text1"/>
          <w:sz w:val="24"/>
          <w:szCs w:val="24"/>
        </w:rPr>
        <w:t xml:space="preserve">das </w:t>
      </w:r>
    </w:p>
    <w:p w:rsidR="00CE0863" w:rsidRPr="00DE75F5" w:rsidRDefault="00CE0863" w:rsidP="004949FC">
      <w:pPr>
        <w:tabs>
          <w:tab w:val="left" w:pos="1701"/>
        </w:tabs>
        <w:autoSpaceDE w:val="0"/>
        <w:autoSpaceDN w:val="0"/>
        <w:adjustRightInd w:val="0"/>
        <w:spacing w:after="0"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rendas minerais e o caso do pré-sal brasileiro</w:t>
      </w:r>
      <w:r w:rsidR="00792E5B" w:rsidRPr="00DE75F5">
        <w:rPr>
          <w:rFonts w:ascii="Times New Roman" w:hAnsi="Times New Roman" w:cs="Times New Roman"/>
          <w:color w:val="000000" w:themeColor="text1"/>
          <w:sz w:val="24"/>
          <w:szCs w:val="24"/>
        </w:rPr>
        <w:t xml:space="preserve">. [Em linha]. Rio de Janeiro: Sinais Sociais, volume </w:t>
      </w:r>
      <w:r w:rsidRPr="00DE75F5">
        <w:rPr>
          <w:rFonts w:ascii="Times New Roman" w:hAnsi="Times New Roman" w:cs="Times New Roman"/>
          <w:color w:val="000000" w:themeColor="text1"/>
          <w:sz w:val="24"/>
          <w:szCs w:val="24"/>
        </w:rPr>
        <w:t>9</w:t>
      </w:r>
      <w:r w:rsidR="00792E5B" w:rsidRPr="00DE75F5">
        <w:rPr>
          <w:rFonts w:ascii="Times New Roman" w:hAnsi="Times New Roman" w:cs="Times New Roman"/>
          <w:color w:val="000000" w:themeColor="text1"/>
          <w:sz w:val="24"/>
          <w:szCs w:val="24"/>
        </w:rPr>
        <w:t>,</w:t>
      </w:r>
      <w:r w:rsidRPr="00DE75F5">
        <w:rPr>
          <w:rFonts w:ascii="Times New Roman" w:hAnsi="Times New Roman" w:cs="Times New Roman"/>
          <w:color w:val="000000" w:themeColor="text1"/>
          <w:sz w:val="24"/>
          <w:szCs w:val="24"/>
        </w:rPr>
        <w:t xml:space="preserve"> </w:t>
      </w:r>
      <w:r w:rsidR="00792E5B" w:rsidRPr="00DE75F5">
        <w:rPr>
          <w:rFonts w:ascii="Times New Roman" w:hAnsi="Times New Roman" w:cs="Times New Roman"/>
          <w:color w:val="000000" w:themeColor="text1"/>
          <w:sz w:val="24"/>
          <w:szCs w:val="24"/>
        </w:rPr>
        <w:t>número 27, pp. 69-93, janeiro – abril,</w:t>
      </w:r>
      <w:r w:rsidRPr="00DE75F5">
        <w:rPr>
          <w:rFonts w:ascii="Times New Roman" w:hAnsi="Times New Roman" w:cs="Times New Roman"/>
          <w:color w:val="000000" w:themeColor="text1"/>
          <w:sz w:val="24"/>
          <w:szCs w:val="24"/>
        </w:rPr>
        <w:t xml:space="preserve"> 2015. ISSN 1809-9815. [Consultado a 18 de outubro</w:t>
      </w:r>
      <w:r w:rsidRPr="00DE75F5">
        <w:rPr>
          <w:rFonts w:ascii="Times New Roman" w:hAnsi="Times New Roman" w:cs="Times New Roman"/>
          <w:sz w:val="24"/>
          <w:szCs w:val="24"/>
        </w:rPr>
        <w:t xml:space="preserve"> de 2016]. Disponível em </w:t>
      </w:r>
      <w:hyperlink r:id="rId193" w:history="1">
        <w:r w:rsidRPr="00DE75F5">
          <w:rPr>
            <w:rStyle w:val="Hiperligao"/>
            <w:rFonts w:ascii="Times New Roman" w:hAnsi="Times New Roman" w:cs="Times New Roman"/>
            <w:sz w:val="24"/>
            <w:szCs w:val="24"/>
            <w:shd w:val="clear" w:color="auto" w:fill="FFFFFF"/>
          </w:rPr>
          <w:t>http://www.sesc.com.br/wps/wcm/connect/98829fef-ba2d-4433-b7fb e1be5e76a71b/Revista_SSociais_27web.pdf?MOD=AJPERES&amp;CACHEID=98829fef-ba2d-4433-b7fb-e1be5e76a71b</w:t>
        </w:r>
      </w:hyperlink>
    </w:p>
    <w:p w:rsidR="00792E5B" w:rsidRPr="00DE75F5" w:rsidRDefault="00CE0863" w:rsidP="004225E2">
      <w:pPr>
        <w:shd w:val="clear" w:color="auto" w:fill="FFFFFF"/>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bCs/>
          <w:sz w:val="24"/>
          <w:szCs w:val="24"/>
        </w:rPr>
        <w:t xml:space="preserve">Riqueza Mineral e Desenvolvimento Social: </w:t>
      </w:r>
      <w:r w:rsidR="00792E5B" w:rsidRPr="00DE75F5">
        <w:rPr>
          <w:rFonts w:ascii="Times New Roman" w:hAnsi="Times New Roman" w:cs="Times New Roman"/>
          <w:b/>
          <w:sz w:val="24"/>
          <w:szCs w:val="24"/>
        </w:rPr>
        <w:t xml:space="preserve">Uma Proposta de </w:t>
      </w:r>
      <w:r w:rsidRPr="00DE75F5">
        <w:rPr>
          <w:rFonts w:ascii="Times New Roman" w:hAnsi="Times New Roman" w:cs="Times New Roman"/>
          <w:b/>
          <w:sz w:val="24"/>
          <w:szCs w:val="24"/>
        </w:rPr>
        <w:t xml:space="preserve">Parametrização </w:t>
      </w:r>
    </w:p>
    <w:p w:rsidR="00CE0863" w:rsidRPr="00DE75F5" w:rsidRDefault="00CE0863" w:rsidP="004225E2">
      <w:pPr>
        <w:shd w:val="clear" w:color="auto" w:fill="FFFFFF"/>
        <w:spacing w:after="0"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Internacional.</w:t>
      </w:r>
      <w:r w:rsidRPr="00DE75F5">
        <w:rPr>
          <w:rFonts w:ascii="Times New Roman" w:hAnsi="Times New Roman" w:cs="Times New Roman"/>
          <w:sz w:val="24"/>
          <w:szCs w:val="24"/>
        </w:rPr>
        <w:t xml:space="preserve"> [Em linha]. Ijuí: </w:t>
      </w:r>
      <w:r w:rsidRPr="00DE75F5">
        <w:rPr>
          <w:rFonts w:ascii="Times New Roman" w:hAnsi="Times New Roman" w:cs="Times New Roman"/>
          <w:bCs/>
          <w:sz w:val="24"/>
          <w:szCs w:val="24"/>
        </w:rPr>
        <w:t>Editora Unijuí</w:t>
      </w:r>
      <w:r w:rsidR="00792E5B" w:rsidRPr="00DE75F5">
        <w:rPr>
          <w:rFonts w:ascii="Times New Roman" w:hAnsi="Times New Roman" w:cs="Times New Roman"/>
          <w:bCs/>
          <w:sz w:val="24"/>
          <w:szCs w:val="24"/>
        </w:rPr>
        <w:t xml:space="preserve">, </w:t>
      </w:r>
      <w:r w:rsidRPr="00DE75F5">
        <w:rPr>
          <w:rFonts w:ascii="Times New Roman" w:hAnsi="Times New Roman" w:cs="Times New Roman"/>
          <w:sz w:val="24"/>
          <w:szCs w:val="24"/>
        </w:rPr>
        <w:t>ano 14</w:t>
      </w:r>
      <w:r w:rsidR="00792E5B" w:rsidRPr="00DE75F5">
        <w:rPr>
          <w:rFonts w:ascii="Times New Roman" w:hAnsi="Times New Roman" w:cs="Times New Roman"/>
          <w:sz w:val="24"/>
          <w:szCs w:val="24"/>
        </w:rPr>
        <w:t>, número</w:t>
      </w:r>
      <w:r w:rsidRPr="00DE75F5">
        <w:rPr>
          <w:rFonts w:ascii="Times New Roman" w:hAnsi="Times New Roman" w:cs="Times New Roman"/>
          <w:sz w:val="24"/>
          <w:szCs w:val="24"/>
        </w:rPr>
        <w:t xml:space="preserve"> 36</w:t>
      </w:r>
      <w:r w:rsidR="00792E5B" w:rsidRPr="00DE75F5">
        <w:rPr>
          <w:rFonts w:ascii="Times New Roman" w:hAnsi="Times New Roman" w:cs="Times New Roman"/>
          <w:sz w:val="24"/>
          <w:szCs w:val="24"/>
        </w:rPr>
        <w:t xml:space="preserve">, outubro </w:t>
      </w:r>
      <w:r w:rsidRPr="00DE75F5">
        <w:rPr>
          <w:rFonts w:ascii="Times New Roman" w:hAnsi="Times New Roman" w:cs="Times New Roman"/>
          <w:sz w:val="24"/>
          <w:szCs w:val="24"/>
        </w:rPr>
        <w:t>/</w:t>
      </w:r>
      <w:r w:rsidR="00792E5B" w:rsidRPr="00DE75F5">
        <w:rPr>
          <w:rFonts w:ascii="Times New Roman" w:hAnsi="Times New Roman" w:cs="Times New Roman"/>
          <w:sz w:val="24"/>
          <w:szCs w:val="24"/>
        </w:rPr>
        <w:t xml:space="preserve"> dezembro</w:t>
      </w:r>
      <w:r w:rsidRPr="00DE75F5">
        <w:rPr>
          <w:rFonts w:ascii="Times New Roman" w:hAnsi="Times New Roman" w:cs="Times New Roman"/>
          <w:sz w:val="24"/>
          <w:szCs w:val="24"/>
        </w:rPr>
        <w:t xml:space="preserve"> 31-61</w:t>
      </w:r>
      <w:r w:rsidR="00792E5B" w:rsidRPr="00DE75F5">
        <w:rPr>
          <w:rFonts w:ascii="Times New Roman" w:hAnsi="Times New Roman" w:cs="Times New Roman"/>
          <w:sz w:val="24"/>
          <w:szCs w:val="24"/>
        </w:rPr>
        <w:t xml:space="preserve">, </w:t>
      </w:r>
      <w:r w:rsidRPr="00DE75F5">
        <w:rPr>
          <w:rFonts w:ascii="Times New Roman" w:hAnsi="Times New Roman" w:cs="Times New Roman"/>
          <w:sz w:val="24"/>
          <w:szCs w:val="24"/>
        </w:rPr>
        <w:t>2016. Desenvolvimento em questão [Consultado a 18 de ou</w:t>
      </w:r>
      <w:r w:rsidR="00792E5B" w:rsidRPr="00DE75F5">
        <w:rPr>
          <w:rFonts w:ascii="Times New Roman" w:hAnsi="Times New Roman" w:cs="Times New Roman"/>
          <w:sz w:val="24"/>
          <w:szCs w:val="24"/>
        </w:rPr>
        <w:t xml:space="preserve">tubro de 2016]. Disponível em </w:t>
      </w:r>
      <w:hyperlink r:id="rId194" w:tgtFrame="_blank" w:history="1">
        <w:r w:rsidRPr="00DE75F5">
          <w:rPr>
            <w:rStyle w:val="Hiperligao"/>
            <w:rFonts w:ascii="Times New Roman" w:hAnsi="Times New Roman" w:cs="Times New Roman"/>
            <w:color w:val="1155CC"/>
            <w:sz w:val="24"/>
            <w:szCs w:val="24"/>
          </w:rPr>
          <w:t>https://www.revistas.unijui.edu.br/index.php/desenvolvimentoemquestao/issue/view/184</w:t>
        </w:r>
      </w:hyperlink>
    </w:p>
    <w:p w:rsidR="00CE0863"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VALE BRASIL – </w:t>
      </w:r>
      <w:r w:rsidRPr="00DE75F5">
        <w:rPr>
          <w:rFonts w:ascii="Times New Roman" w:hAnsi="Times New Roman" w:cs="Times New Roman"/>
          <w:b/>
          <w:sz w:val="24"/>
          <w:szCs w:val="24"/>
        </w:rPr>
        <w:t xml:space="preserve">Vale fecha terceiro trimestre com forte geração de caixa e </w:t>
      </w:r>
    </w:p>
    <w:p w:rsidR="00CE0863" w:rsidRPr="00DE75F5" w:rsidRDefault="00CE0863" w:rsidP="004225E2">
      <w:pPr>
        <w:pStyle w:val="Textodenotaderodap"/>
        <w:spacing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desempenho operacional recorde.</w:t>
      </w:r>
      <w:r w:rsidRPr="00DE75F5">
        <w:rPr>
          <w:rFonts w:ascii="Times New Roman" w:hAnsi="Times New Roman" w:cs="Times New Roman"/>
          <w:sz w:val="24"/>
          <w:szCs w:val="24"/>
        </w:rPr>
        <w:t xml:space="preserve"> Em linha]. </w:t>
      </w:r>
      <w:r w:rsidR="00D103A7" w:rsidRPr="00DE75F5">
        <w:rPr>
          <w:rFonts w:ascii="Times New Roman" w:hAnsi="Times New Roman" w:cs="Times New Roman"/>
          <w:sz w:val="24"/>
          <w:szCs w:val="24"/>
        </w:rPr>
        <w:t>Rio d</w:t>
      </w:r>
      <w:r w:rsidR="006B2A0F" w:rsidRPr="00DE75F5">
        <w:rPr>
          <w:rFonts w:ascii="Times New Roman" w:hAnsi="Times New Roman" w:cs="Times New Roman"/>
          <w:sz w:val="24"/>
          <w:szCs w:val="24"/>
        </w:rPr>
        <w:t>e</w:t>
      </w:r>
      <w:r w:rsidR="00D103A7" w:rsidRPr="00DE75F5">
        <w:rPr>
          <w:rFonts w:ascii="Times New Roman" w:hAnsi="Times New Roman" w:cs="Times New Roman"/>
          <w:sz w:val="24"/>
          <w:szCs w:val="24"/>
        </w:rPr>
        <w:t xml:space="preserve"> Janeiro</w:t>
      </w:r>
      <w:r w:rsidR="00A36496" w:rsidRPr="00DE75F5">
        <w:rPr>
          <w:rFonts w:ascii="Times New Roman" w:hAnsi="Times New Roman" w:cs="Times New Roman"/>
          <w:sz w:val="24"/>
          <w:szCs w:val="24"/>
        </w:rPr>
        <w:t xml:space="preserve">. </w:t>
      </w:r>
      <w:r w:rsidRPr="00DE75F5">
        <w:rPr>
          <w:rFonts w:ascii="Times New Roman" w:hAnsi="Times New Roman" w:cs="Times New Roman"/>
          <w:sz w:val="24"/>
          <w:szCs w:val="24"/>
        </w:rPr>
        <w:t xml:space="preserve">[Consultado a 26 de abril de 2017]. Disponível em </w:t>
      </w:r>
      <w:hyperlink r:id="rId195" w:history="1">
        <w:r w:rsidRPr="00DE75F5">
          <w:rPr>
            <w:rStyle w:val="Hiperligao"/>
            <w:rFonts w:ascii="Times New Roman" w:eastAsiaTheme="majorEastAsia" w:hAnsi="Times New Roman" w:cs="Times New Roman"/>
            <w:sz w:val="24"/>
            <w:szCs w:val="24"/>
            <w:shd w:val="clear" w:color="auto" w:fill="FFFFFF"/>
          </w:rPr>
          <w:t>http://www.vale.com/brasil/pt/aboutvale/news/paginas/3q16-financial-report.aspx</w:t>
        </w:r>
      </w:hyperlink>
    </w:p>
    <w:p w:rsidR="00934CC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VALE MOÇAMBIQUE – </w:t>
      </w:r>
      <w:r w:rsidRPr="00DE75F5">
        <w:rPr>
          <w:rFonts w:ascii="Times New Roman" w:hAnsi="Times New Roman" w:cs="Times New Roman"/>
          <w:b/>
          <w:color w:val="000000" w:themeColor="text1"/>
          <w:sz w:val="24"/>
          <w:szCs w:val="24"/>
        </w:rPr>
        <w:t>Mineração: Mina Moatize</w:t>
      </w:r>
      <w:r w:rsidRPr="00DE75F5">
        <w:rPr>
          <w:rFonts w:ascii="Times New Roman" w:hAnsi="Times New Roman" w:cs="Times New Roman"/>
          <w:color w:val="000000" w:themeColor="text1"/>
          <w:sz w:val="24"/>
          <w:szCs w:val="24"/>
        </w:rPr>
        <w:t xml:space="preserve">. [Em linha]. </w:t>
      </w:r>
      <w:r w:rsidR="00D103A7" w:rsidRPr="00DE75F5">
        <w:rPr>
          <w:rFonts w:ascii="Times New Roman" w:hAnsi="Times New Roman" w:cs="Times New Roman"/>
          <w:color w:val="000000" w:themeColor="text1"/>
          <w:sz w:val="24"/>
          <w:szCs w:val="24"/>
        </w:rPr>
        <w:t>Moatize</w:t>
      </w:r>
      <w:r w:rsidR="00612732" w:rsidRPr="00DE75F5">
        <w:rPr>
          <w:rFonts w:ascii="Times New Roman" w:hAnsi="Times New Roman" w:cs="Times New Roman"/>
          <w:color w:val="000000" w:themeColor="text1"/>
          <w:sz w:val="24"/>
          <w:szCs w:val="24"/>
        </w:rPr>
        <w:t xml:space="preserve">. </w:t>
      </w:r>
      <w:r w:rsidRPr="00DE75F5">
        <w:rPr>
          <w:rFonts w:ascii="Times New Roman" w:hAnsi="Times New Roman" w:cs="Times New Roman"/>
          <w:color w:val="000000" w:themeColor="text1"/>
          <w:sz w:val="24"/>
          <w:szCs w:val="24"/>
        </w:rPr>
        <w:t>2016</w:t>
      </w:r>
      <w:r w:rsidR="00D103A7" w:rsidRPr="00DE75F5">
        <w:rPr>
          <w:rFonts w:ascii="Times New Roman" w:hAnsi="Times New Roman" w:cs="Times New Roman"/>
          <w:color w:val="000000" w:themeColor="text1"/>
          <w:sz w:val="24"/>
          <w:szCs w:val="24"/>
        </w:rPr>
        <w:t>a</w:t>
      </w:r>
      <w:r w:rsidRPr="00DE75F5">
        <w:rPr>
          <w:rFonts w:ascii="Times New Roman" w:hAnsi="Times New Roman" w:cs="Times New Roman"/>
          <w:color w:val="000000" w:themeColor="text1"/>
          <w:sz w:val="24"/>
          <w:szCs w:val="24"/>
        </w:rPr>
        <w:t xml:space="preserve">. </w:t>
      </w:r>
    </w:p>
    <w:p w:rsidR="00CE0863" w:rsidRPr="00DE75F5" w:rsidRDefault="00934CC5" w:rsidP="00934CC5">
      <w:pPr>
        <w:spacing w:after="0" w:line="360" w:lineRule="auto"/>
        <w:ind w:left="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[Consultado </w:t>
      </w:r>
      <w:r w:rsidR="005443A4" w:rsidRPr="004225E2">
        <w:rPr>
          <w:rFonts w:ascii="Times New Roman" w:hAnsi="Times New Roman" w:cs="Times New Roman"/>
          <w:color w:val="000000" w:themeColor="text1"/>
          <w:sz w:val="24"/>
          <w:szCs w:val="24"/>
        </w:rPr>
        <w:t xml:space="preserve">a 11 de </w:t>
      </w:r>
      <w:r w:rsidR="00CE0863" w:rsidRPr="004225E2">
        <w:rPr>
          <w:rFonts w:ascii="Times New Roman" w:hAnsi="Times New Roman" w:cs="Times New Roman"/>
          <w:color w:val="000000" w:themeColor="text1"/>
          <w:sz w:val="24"/>
          <w:szCs w:val="24"/>
        </w:rPr>
        <w:t xml:space="preserve">junho de 2017]. Disponível em </w:t>
      </w:r>
      <w:hyperlink r:id="rId196" w:history="1">
        <w:r w:rsidR="005443A4" w:rsidRPr="00DE75F5">
          <w:rPr>
            <w:rStyle w:val="Hiperligao"/>
            <w:rFonts w:ascii="Times New Roman" w:hAnsi="Times New Roman" w:cs="Times New Roman"/>
            <w:sz w:val="24"/>
            <w:szCs w:val="24"/>
          </w:rPr>
          <w:t>http://www.vale.com/mozambique/pt/business/mining/coal/moatize-coal-mine/paginas/default.aspx</w:t>
        </w:r>
      </w:hyperlink>
      <w:r w:rsidR="00CE0863" w:rsidRPr="00DE75F5">
        <w:rPr>
          <w:rFonts w:ascii="Times New Roman" w:hAnsi="Times New Roman" w:cs="Times New Roman"/>
          <w:color w:val="000000" w:themeColor="text1"/>
          <w:sz w:val="24"/>
          <w:szCs w:val="24"/>
        </w:rPr>
        <w:t xml:space="preserve">   </w:t>
      </w:r>
    </w:p>
    <w:p w:rsidR="00934CC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 xml:space="preserve">________ </w:t>
      </w:r>
      <w:r w:rsidRPr="00DE75F5">
        <w:rPr>
          <w:rFonts w:ascii="Times New Roman" w:hAnsi="Times New Roman" w:cs="Times New Roman"/>
          <w:b/>
          <w:sz w:val="24"/>
          <w:szCs w:val="24"/>
        </w:rPr>
        <w:t>Formação profissional e Treinamento</w:t>
      </w:r>
      <w:r w:rsidRPr="00DE75F5">
        <w:rPr>
          <w:rFonts w:ascii="Times New Roman" w:hAnsi="Times New Roman" w:cs="Times New Roman"/>
          <w:sz w:val="24"/>
          <w:szCs w:val="24"/>
        </w:rPr>
        <w:t xml:space="preserve">. [Em linha]. </w:t>
      </w:r>
      <w:r w:rsidR="00D103A7" w:rsidRPr="00DE75F5">
        <w:rPr>
          <w:rFonts w:ascii="Times New Roman" w:hAnsi="Times New Roman" w:cs="Times New Roman"/>
          <w:sz w:val="24"/>
          <w:szCs w:val="24"/>
        </w:rPr>
        <w:t xml:space="preserve">Maputo, </w:t>
      </w:r>
      <w:r w:rsidRPr="00DE75F5">
        <w:rPr>
          <w:rFonts w:ascii="Times New Roman" w:hAnsi="Times New Roman" w:cs="Times New Roman"/>
          <w:sz w:val="24"/>
          <w:szCs w:val="24"/>
        </w:rPr>
        <w:t xml:space="preserve">2016b. [Consultado </w:t>
      </w:r>
    </w:p>
    <w:p w:rsidR="00CE0863" w:rsidRPr="009C3C0C" w:rsidRDefault="009C3C0C" w:rsidP="009C3C0C">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a 6 de junho </w:t>
      </w:r>
      <w:r w:rsidR="00CE0863" w:rsidRPr="00DE75F5">
        <w:rPr>
          <w:rFonts w:ascii="Times New Roman" w:hAnsi="Times New Roman" w:cs="Times New Roman"/>
          <w:sz w:val="24"/>
          <w:szCs w:val="24"/>
        </w:rPr>
        <w:t xml:space="preserve">de 2016]. Disponível em </w:t>
      </w:r>
      <w:hyperlink r:id="rId197" w:history="1">
        <w:r w:rsidR="00CE0863" w:rsidRPr="00DE75F5">
          <w:rPr>
            <w:rStyle w:val="Hiperligao"/>
            <w:rFonts w:ascii="Times New Roman" w:hAnsi="Times New Roman" w:cs="Times New Roman"/>
            <w:sz w:val="24"/>
            <w:szCs w:val="24"/>
          </w:rPr>
          <w:t>http://www.vale.com/mozambique/PT/initiatives/trainning/Paginas/default.aspx</w:t>
        </w:r>
      </w:hyperlink>
    </w:p>
    <w:p w:rsidR="00934CC5" w:rsidRDefault="00CE0863" w:rsidP="004225E2">
      <w:pPr>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lastRenderedPageBreak/>
        <w:t xml:space="preserve">________ </w:t>
      </w:r>
      <w:r w:rsidRPr="00DE75F5">
        <w:rPr>
          <w:rFonts w:ascii="Times New Roman" w:hAnsi="Times New Roman" w:cs="Times New Roman"/>
          <w:b/>
          <w:sz w:val="24"/>
          <w:szCs w:val="24"/>
        </w:rPr>
        <w:t>Promoção de Saúde e Segurança</w:t>
      </w:r>
      <w:r w:rsidRPr="00DE75F5">
        <w:rPr>
          <w:rFonts w:ascii="Times New Roman" w:hAnsi="Times New Roman" w:cs="Times New Roman"/>
          <w:sz w:val="24"/>
          <w:szCs w:val="24"/>
        </w:rPr>
        <w:t xml:space="preserve">. </w:t>
      </w:r>
      <w:r w:rsidR="00701846" w:rsidRPr="00DE75F5">
        <w:rPr>
          <w:rFonts w:ascii="Times New Roman" w:hAnsi="Times New Roman" w:cs="Times New Roman"/>
          <w:sz w:val="24"/>
          <w:szCs w:val="24"/>
        </w:rPr>
        <w:t xml:space="preserve">[Em linha]. </w:t>
      </w:r>
      <w:r w:rsidR="00CD7FB3" w:rsidRPr="00DE75F5">
        <w:rPr>
          <w:rFonts w:ascii="Times New Roman" w:hAnsi="Times New Roman" w:cs="Times New Roman"/>
          <w:sz w:val="24"/>
          <w:szCs w:val="24"/>
        </w:rPr>
        <w:t xml:space="preserve">Maputo. </w:t>
      </w:r>
      <w:r w:rsidRPr="00DE75F5">
        <w:rPr>
          <w:rFonts w:ascii="Times New Roman" w:hAnsi="Times New Roman" w:cs="Times New Roman"/>
          <w:sz w:val="24"/>
          <w:szCs w:val="24"/>
        </w:rPr>
        <w:t xml:space="preserve">[Consultado a </w:t>
      </w:r>
      <w:r w:rsidR="00D103A7" w:rsidRPr="00DE75F5">
        <w:rPr>
          <w:rFonts w:ascii="Times New Roman" w:hAnsi="Times New Roman" w:cs="Times New Roman"/>
          <w:sz w:val="24"/>
          <w:szCs w:val="24"/>
        </w:rPr>
        <w:t xml:space="preserve">6 de junho </w:t>
      </w:r>
    </w:p>
    <w:p w:rsidR="00CE0863" w:rsidRPr="00934CC5" w:rsidRDefault="00D103A7" w:rsidP="00934CC5">
      <w:pPr>
        <w:spacing w:after="0" w:line="360" w:lineRule="auto"/>
        <w:ind w:left="720"/>
        <w:jc w:val="both"/>
        <w:rPr>
          <w:rStyle w:val="Hiperligao"/>
          <w:rFonts w:ascii="Times New Roman" w:hAnsi="Times New Roman" w:cs="Times New Roman"/>
          <w:color w:val="auto"/>
          <w:sz w:val="24"/>
          <w:szCs w:val="24"/>
          <w:u w:val="none"/>
        </w:rPr>
      </w:pPr>
      <w:r w:rsidRPr="00DE75F5">
        <w:rPr>
          <w:rFonts w:ascii="Times New Roman" w:hAnsi="Times New Roman" w:cs="Times New Roman"/>
          <w:sz w:val="24"/>
          <w:szCs w:val="24"/>
        </w:rPr>
        <w:t>de 2017]. Disponível</w:t>
      </w:r>
      <w:r w:rsidR="00CE0863" w:rsidRPr="00DE75F5">
        <w:rPr>
          <w:rFonts w:ascii="Times New Roman" w:hAnsi="Times New Roman" w:cs="Times New Roman"/>
          <w:sz w:val="24"/>
          <w:szCs w:val="24"/>
        </w:rPr>
        <w:t xml:space="preserve"> em </w:t>
      </w:r>
      <w:hyperlink r:id="rId198" w:history="1">
        <w:r w:rsidR="00934CC5" w:rsidRPr="00EB0DE2">
          <w:rPr>
            <w:rStyle w:val="Hiperligao"/>
            <w:rFonts w:ascii="Times New Roman" w:hAnsi="Times New Roman" w:cs="Times New Roman"/>
            <w:sz w:val="24"/>
            <w:szCs w:val="24"/>
          </w:rPr>
          <w:t>http://www.vale.com/mozambique/PT/initiatives/health-safety-promotion/Paginas/default.aspx</w:t>
        </w:r>
      </w:hyperlink>
    </w:p>
    <w:p w:rsidR="005443A4" w:rsidRPr="00DE75F5" w:rsidRDefault="00701846" w:rsidP="00442B8D">
      <w:pPr>
        <w:tabs>
          <w:tab w:val="left" w:pos="3119"/>
        </w:tabs>
        <w:spacing w:after="0" w:line="360" w:lineRule="auto"/>
        <w:jc w:val="both"/>
        <w:rPr>
          <w:rFonts w:ascii="Times New Roman" w:hAnsi="Times New Roman" w:cs="Times New Roman"/>
          <w:sz w:val="24"/>
          <w:szCs w:val="24"/>
        </w:rPr>
      </w:pPr>
      <w:r w:rsidRPr="00DE75F5">
        <w:rPr>
          <w:rFonts w:ascii="Times New Roman" w:hAnsi="Times New Roman" w:cs="Times New Roman"/>
          <w:sz w:val="24"/>
          <w:szCs w:val="24"/>
        </w:rPr>
        <w:t>VALE MOÇAMBIQUE</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 xml:space="preserve"> </w:t>
      </w:r>
      <w:r w:rsidR="00CE0863" w:rsidRPr="00DE75F5">
        <w:rPr>
          <w:rFonts w:ascii="Times New Roman" w:hAnsi="Times New Roman" w:cs="Times New Roman"/>
          <w:b/>
          <w:sz w:val="24"/>
          <w:szCs w:val="24"/>
        </w:rPr>
        <w:t>Carvão</w:t>
      </w:r>
      <w:r w:rsidR="00CE0863" w:rsidRPr="00DE75F5">
        <w:rPr>
          <w:rFonts w:ascii="Times New Roman" w:hAnsi="Times New Roman" w:cs="Times New Roman"/>
          <w:sz w:val="24"/>
          <w:szCs w:val="24"/>
        </w:rPr>
        <w:t xml:space="preserve">. [Em linha]. </w:t>
      </w:r>
      <w:r w:rsidR="00CD7FB3" w:rsidRPr="00DE75F5">
        <w:rPr>
          <w:rFonts w:ascii="Times New Roman" w:hAnsi="Times New Roman" w:cs="Times New Roman"/>
          <w:sz w:val="24"/>
          <w:szCs w:val="24"/>
        </w:rPr>
        <w:t xml:space="preserve">Maputo. </w:t>
      </w:r>
      <w:r w:rsidR="00CE0863" w:rsidRPr="00DE75F5">
        <w:rPr>
          <w:rFonts w:ascii="Times New Roman" w:hAnsi="Times New Roman" w:cs="Times New Roman"/>
          <w:sz w:val="24"/>
          <w:szCs w:val="24"/>
        </w:rPr>
        <w:t xml:space="preserve">[Consultado a 26 de março de </w:t>
      </w:r>
    </w:p>
    <w:p w:rsidR="00CE0863" w:rsidRPr="00DE75F5" w:rsidRDefault="00CE0863" w:rsidP="004225E2">
      <w:pPr>
        <w:spacing w:after="0" w:line="360" w:lineRule="auto"/>
        <w:ind w:left="720"/>
        <w:jc w:val="both"/>
        <w:rPr>
          <w:rFonts w:ascii="Times New Roman" w:hAnsi="Times New Roman" w:cs="Times New Roman"/>
          <w:color w:val="0000FF" w:themeColor="hyperlink"/>
          <w:sz w:val="24"/>
          <w:szCs w:val="24"/>
          <w:u w:val="single"/>
        </w:rPr>
      </w:pPr>
      <w:r w:rsidRPr="00DE75F5">
        <w:rPr>
          <w:rFonts w:ascii="Times New Roman" w:hAnsi="Times New Roman" w:cs="Times New Roman"/>
          <w:sz w:val="24"/>
          <w:szCs w:val="24"/>
        </w:rPr>
        <w:t xml:space="preserve">2015].Disponível em </w:t>
      </w:r>
      <w:hyperlink r:id="rId199" w:history="1">
        <w:r w:rsidRPr="00DE75F5">
          <w:rPr>
            <w:rStyle w:val="Hiperligao"/>
            <w:rFonts w:ascii="Times New Roman" w:hAnsi="Times New Roman" w:cs="Times New Roman"/>
            <w:sz w:val="24"/>
            <w:szCs w:val="24"/>
          </w:rPr>
          <w:t>http://www.vale.com/mozambique/PT/business/mining/coal/Paginas/default.aspx</w:t>
        </w:r>
      </w:hyperlink>
    </w:p>
    <w:p w:rsidR="00FC47D2" w:rsidRPr="00DE75F5" w:rsidRDefault="00FC47D2"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VALENZOLA, Renato Henrique – </w:t>
      </w:r>
      <w:r w:rsidRPr="00DE75F5">
        <w:rPr>
          <w:rFonts w:ascii="Times New Roman" w:hAnsi="Times New Roman" w:cs="Times New Roman"/>
          <w:b/>
          <w:sz w:val="24"/>
          <w:szCs w:val="24"/>
        </w:rPr>
        <w:t xml:space="preserve">O conflito na República Democrática do Congo e a </w:t>
      </w:r>
    </w:p>
    <w:p w:rsidR="00FC47D2" w:rsidRPr="00DE75F5" w:rsidRDefault="00FC47D2" w:rsidP="004225E2">
      <w:pPr>
        <w:pStyle w:val="Textodenotaderodap"/>
        <w:spacing w:line="360" w:lineRule="auto"/>
        <w:ind w:left="720"/>
        <w:jc w:val="both"/>
        <w:rPr>
          <w:rFonts w:ascii="Times New Roman" w:hAnsi="Times New Roman" w:cs="Times New Roman"/>
          <w:sz w:val="24"/>
          <w:szCs w:val="24"/>
        </w:rPr>
      </w:pPr>
      <w:r w:rsidRPr="00DE75F5">
        <w:rPr>
          <w:rFonts w:ascii="Times New Roman" w:hAnsi="Times New Roman" w:cs="Times New Roman"/>
          <w:b/>
          <w:sz w:val="24"/>
          <w:szCs w:val="24"/>
        </w:rPr>
        <w:t>ausência do Estado na regulação das relações sociais</w:t>
      </w:r>
      <w:r w:rsidRPr="00DE75F5">
        <w:rPr>
          <w:rFonts w:ascii="Times New Roman" w:hAnsi="Times New Roman" w:cs="Times New Roman"/>
          <w:sz w:val="24"/>
          <w:szCs w:val="24"/>
        </w:rPr>
        <w:t xml:space="preserve">. [Em linha]. Marília/São Paulo: Revista do Laboratório de Estudos da Violência e Segurança (LEVS) da Universidade Estadual Paulista, Edição 12, novembro, 2013, pp. 59-86. [Consultado a 5 de agosto de 2017]. Disponível em </w:t>
      </w:r>
      <w:hyperlink r:id="rId200" w:history="1">
        <w:r w:rsidRPr="00DE75F5">
          <w:rPr>
            <w:rStyle w:val="Hiperligao"/>
            <w:rFonts w:ascii="Times New Roman" w:hAnsi="Times New Roman" w:cs="Times New Roman"/>
            <w:sz w:val="24"/>
            <w:szCs w:val="24"/>
          </w:rPr>
          <w:t>http://www2.marilia.unesp.br/revistas/index.php/levs/article/view/3477/2694</w:t>
        </w:r>
      </w:hyperlink>
      <w:r w:rsidR="002B1716" w:rsidRPr="00DE75F5">
        <w:rPr>
          <w:rFonts w:ascii="Times New Roman" w:hAnsi="Times New Roman" w:cs="Times New Roman"/>
          <w:sz w:val="24"/>
          <w:szCs w:val="24"/>
        </w:rPr>
        <w:t xml:space="preserve"> ISBN: 1983-2192.</w:t>
      </w:r>
    </w:p>
    <w:p w:rsidR="00CE0863"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VASCONCELOS, Lopo António Ferreira Trigoso de Sousa e – </w:t>
      </w:r>
      <w:r w:rsidRPr="00DE75F5">
        <w:rPr>
          <w:rFonts w:ascii="Times New Roman" w:hAnsi="Times New Roman" w:cs="Times New Roman"/>
          <w:b/>
          <w:sz w:val="24"/>
          <w:szCs w:val="24"/>
        </w:rPr>
        <w:t xml:space="preserve">Contribuição para o </w:t>
      </w:r>
    </w:p>
    <w:p w:rsidR="00CE0863" w:rsidRPr="00DE75F5" w:rsidRDefault="00CE0863" w:rsidP="004225E2">
      <w:pPr>
        <w:pStyle w:val="Textodenotaderodap"/>
        <w:spacing w:line="360" w:lineRule="auto"/>
        <w:ind w:left="708"/>
        <w:jc w:val="both"/>
        <w:rPr>
          <w:rFonts w:ascii="Times New Roman" w:hAnsi="Times New Roman" w:cs="Times New Roman"/>
          <w:b/>
          <w:sz w:val="24"/>
          <w:szCs w:val="24"/>
        </w:rPr>
      </w:pPr>
      <w:r w:rsidRPr="00DE75F5">
        <w:rPr>
          <w:rFonts w:ascii="Times New Roman" w:hAnsi="Times New Roman" w:cs="Times New Roman"/>
          <w:b/>
          <w:sz w:val="24"/>
          <w:szCs w:val="24"/>
        </w:rPr>
        <w:t xml:space="preserve">conhecimento dos carvões da Bacia Carbonífera de Moatize, Província de Tete, República de Moçambique. </w:t>
      </w:r>
      <w:r w:rsidR="00053759" w:rsidRPr="00DE75F5">
        <w:rPr>
          <w:rFonts w:ascii="Times New Roman" w:hAnsi="Times New Roman" w:cs="Times New Roman"/>
          <w:sz w:val="24"/>
          <w:szCs w:val="24"/>
        </w:rPr>
        <w:t>Porto: 1995. Tese de D</w:t>
      </w:r>
      <w:r w:rsidRPr="00DE75F5">
        <w:rPr>
          <w:rFonts w:ascii="Times New Roman" w:hAnsi="Times New Roman" w:cs="Times New Roman"/>
          <w:sz w:val="24"/>
          <w:szCs w:val="24"/>
        </w:rPr>
        <w:t xml:space="preserve">outoramento. Faculdade de Ciências da Universidade do Porto. </w:t>
      </w:r>
      <w:r w:rsidR="005443A4" w:rsidRPr="00DE75F5">
        <w:rPr>
          <w:rFonts w:ascii="Times New Roman" w:hAnsi="Times New Roman" w:cs="Times New Roman"/>
          <w:b/>
          <w:sz w:val="24"/>
          <w:szCs w:val="24"/>
        </w:rPr>
        <w:t xml:space="preserve">   </w:t>
      </w:r>
    </w:p>
    <w:p w:rsidR="00973250" w:rsidRDefault="00CE0863" w:rsidP="00973250">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VIGEVANI, Tullo, LIMA, Thiago, OLIVEIRA, Marcelo Fernandes – </w:t>
      </w:r>
      <w:r w:rsidR="00973250">
        <w:rPr>
          <w:rFonts w:ascii="Times New Roman" w:hAnsi="Times New Roman" w:cs="Times New Roman"/>
          <w:b/>
          <w:sz w:val="24"/>
          <w:szCs w:val="24"/>
        </w:rPr>
        <w:t xml:space="preserve">Conflito étnico, </w:t>
      </w:r>
    </w:p>
    <w:p w:rsidR="00CE0863" w:rsidRPr="00DE75F5" w:rsidRDefault="00973250" w:rsidP="00973250">
      <w:pPr>
        <w:pStyle w:val="Textodenotaderodap"/>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direitos </w:t>
      </w:r>
      <w:r w:rsidR="00CE0863" w:rsidRPr="00DE75F5">
        <w:rPr>
          <w:rFonts w:ascii="Times New Roman" w:hAnsi="Times New Roman" w:cs="Times New Roman"/>
          <w:b/>
          <w:sz w:val="24"/>
          <w:szCs w:val="24"/>
        </w:rPr>
        <w:t>humanos e intervenção internacional</w:t>
      </w:r>
      <w:r w:rsidR="00CE0863" w:rsidRPr="00DE75F5">
        <w:rPr>
          <w:rFonts w:ascii="Times New Roman" w:hAnsi="Times New Roman" w:cs="Times New Roman"/>
          <w:sz w:val="24"/>
          <w:szCs w:val="24"/>
        </w:rPr>
        <w:t xml:space="preserve">. [Em linha]. </w:t>
      </w:r>
      <w:r w:rsidR="00CE0863" w:rsidRPr="00DE75F5">
        <w:rPr>
          <w:rFonts w:ascii="Times New Roman" w:hAnsi="Times New Roman" w:cs="Times New Roman"/>
          <w:color w:val="231F20"/>
          <w:sz w:val="24"/>
          <w:szCs w:val="24"/>
        </w:rPr>
        <w:t xml:space="preserve">Rio de Janeiro: </w:t>
      </w:r>
      <w:r w:rsidR="00CE0863" w:rsidRPr="00DE75F5">
        <w:rPr>
          <w:rFonts w:ascii="Times New Roman" w:hAnsi="Times New Roman" w:cs="Times New Roman"/>
          <w:iCs/>
          <w:color w:val="231F20"/>
          <w:sz w:val="24"/>
          <w:szCs w:val="24"/>
        </w:rPr>
        <w:t>Revista de Ciências Sociais</w:t>
      </w:r>
      <w:r w:rsidR="00CE0863" w:rsidRPr="00DE75F5">
        <w:rPr>
          <w:rFonts w:ascii="Times New Roman" w:hAnsi="Times New Roman" w:cs="Times New Roman"/>
          <w:color w:val="231F20"/>
          <w:sz w:val="24"/>
          <w:szCs w:val="24"/>
        </w:rPr>
        <w:t xml:space="preserve">, </w:t>
      </w:r>
      <w:r w:rsidR="00D6399B" w:rsidRPr="00DE75F5">
        <w:rPr>
          <w:rFonts w:ascii="Times New Roman" w:hAnsi="Times New Roman" w:cs="Times New Roman"/>
          <w:sz w:val="24"/>
          <w:szCs w:val="24"/>
        </w:rPr>
        <w:t xml:space="preserve">Volume 51, </w:t>
      </w:r>
      <w:r w:rsidR="00CE0863" w:rsidRPr="00DE75F5">
        <w:rPr>
          <w:rFonts w:ascii="Times New Roman" w:hAnsi="Times New Roman" w:cs="Times New Roman"/>
          <w:color w:val="231F20"/>
          <w:sz w:val="24"/>
          <w:szCs w:val="24"/>
        </w:rPr>
        <w:t xml:space="preserve">nº 1, 2008, pp. 183-2013. [Consultado a 3 de julho de 2017]. Disponível em </w:t>
      </w:r>
      <w:hyperlink r:id="rId201" w:history="1">
        <w:r w:rsidR="00CE0863" w:rsidRPr="00DE75F5">
          <w:rPr>
            <w:rStyle w:val="Hiperligao"/>
            <w:rFonts w:ascii="Times New Roman" w:hAnsi="Times New Roman" w:cs="Times New Roman"/>
            <w:sz w:val="24"/>
            <w:szCs w:val="24"/>
          </w:rPr>
          <w:t>http://www.scielo.br/pdf/dados/v51n1/a06v51n1.pdf</w:t>
        </w:r>
      </w:hyperlink>
    </w:p>
    <w:p w:rsidR="005443A4" w:rsidRPr="00DE75F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VELHO, José Lopes – </w:t>
      </w:r>
      <w:r w:rsidRPr="00DE75F5">
        <w:rPr>
          <w:rFonts w:ascii="Times New Roman" w:hAnsi="Times New Roman" w:cs="Times New Roman"/>
          <w:b/>
          <w:color w:val="000000" w:themeColor="text1"/>
          <w:sz w:val="24"/>
          <w:szCs w:val="24"/>
        </w:rPr>
        <w:t>Os Recursos Minerais: Uma Visão Geo-histórica</w:t>
      </w:r>
      <w:r w:rsidR="005443A4" w:rsidRPr="00DE75F5">
        <w:rPr>
          <w:rFonts w:ascii="Times New Roman" w:hAnsi="Times New Roman" w:cs="Times New Roman"/>
          <w:color w:val="000000" w:themeColor="text1"/>
          <w:sz w:val="24"/>
          <w:szCs w:val="24"/>
        </w:rPr>
        <w:t xml:space="preserve">. Viseu: </w:t>
      </w:r>
      <w:r w:rsidRPr="00DE75F5">
        <w:rPr>
          <w:rFonts w:ascii="Times New Roman" w:hAnsi="Times New Roman" w:cs="Times New Roman"/>
          <w:color w:val="000000" w:themeColor="text1"/>
          <w:sz w:val="24"/>
          <w:szCs w:val="24"/>
        </w:rPr>
        <w:t xml:space="preserve">Palimage, </w:t>
      </w:r>
    </w:p>
    <w:p w:rsidR="00CE0863" w:rsidRPr="00DE75F5" w:rsidRDefault="00CE0863" w:rsidP="004225E2">
      <w:pPr>
        <w:spacing w:after="0" w:line="360" w:lineRule="auto"/>
        <w:ind w:firstLine="720"/>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2006. </w:t>
      </w:r>
      <w:r w:rsidR="005443A4" w:rsidRPr="00DE75F5">
        <w:rPr>
          <w:rFonts w:ascii="Times New Roman" w:eastAsia="Times New Roman" w:hAnsi="Times New Roman" w:cs="Times New Roman"/>
          <w:sz w:val="24"/>
          <w:szCs w:val="24"/>
        </w:rPr>
        <w:t xml:space="preserve">ISBN: 972-8999-16-X. </w:t>
      </w:r>
    </w:p>
    <w:p w:rsidR="00CE0863" w:rsidRPr="00DE75F5" w:rsidRDefault="00CE0863" w:rsidP="004225E2">
      <w:pPr>
        <w:autoSpaceDE w:val="0"/>
        <w:autoSpaceDN w:val="0"/>
        <w:adjustRightInd w:val="0"/>
        <w:spacing w:after="0" w:line="360" w:lineRule="auto"/>
        <w:jc w:val="both"/>
        <w:rPr>
          <w:rFonts w:ascii="Times New Roman" w:eastAsia="Times New Roman" w:hAnsi="Times New Roman" w:cs="Times New Roman"/>
          <w:sz w:val="24"/>
          <w:szCs w:val="24"/>
        </w:rPr>
      </w:pPr>
      <w:r w:rsidRPr="00DE75F5">
        <w:rPr>
          <w:rFonts w:ascii="Times New Roman" w:hAnsi="Times New Roman" w:cs="Times New Roman"/>
          <w:sz w:val="24"/>
          <w:szCs w:val="24"/>
        </w:rPr>
        <w:t>________</w:t>
      </w:r>
      <w:r w:rsidRPr="00DE75F5">
        <w:rPr>
          <w:rFonts w:ascii="Times New Roman" w:hAnsi="Times New Roman" w:cs="Times New Roman"/>
          <w:color w:val="000000" w:themeColor="text1"/>
          <w:sz w:val="24"/>
          <w:szCs w:val="24"/>
          <w:shd w:val="clear" w:color="auto" w:fill="FFFFFF" w:themeFill="background1"/>
        </w:rPr>
        <w:t xml:space="preserve"> </w:t>
      </w:r>
      <w:r w:rsidRPr="00DE75F5">
        <w:rPr>
          <w:rFonts w:ascii="Times New Roman" w:hAnsi="Times New Roman" w:cs="Times New Roman"/>
          <w:b/>
          <w:bCs/>
          <w:sz w:val="24"/>
          <w:szCs w:val="24"/>
          <w:shd w:val="clear" w:color="auto" w:fill="FFFFFF"/>
        </w:rPr>
        <w:t>Petróleo, Dádiva e Maldição - 150 Anos de História.</w:t>
      </w:r>
      <w:r w:rsidRPr="00DE75F5">
        <w:rPr>
          <w:rFonts w:ascii="Times New Roman" w:hAnsi="Times New Roman" w:cs="Times New Roman"/>
          <w:bCs/>
          <w:i/>
          <w:sz w:val="24"/>
          <w:szCs w:val="24"/>
          <w:shd w:val="clear" w:color="auto" w:fill="FFFFFF"/>
        </w:rPr>
        <w:t xml:space="preserve"> </w:t>
      </w:r>
      <w:r w:rsidRPr="00DE75F5">
        <w:rPr>
          <w:rFonts w:ascii="Times New Roman" w:hAnsi="Times New Roman" w:cs="Times New Roman"/>
          <w:bCs/>
          <w:sz w:val="24"/>
          <w:szCs w:val="24"/>
          <w:shd w:val="clear" w:color="auto" w:fill="FFFFFF"/>
        </w:rPr>
        <w:t>1ª Edição. Lisboa:</w:t>
      </w:r>
      <w:r w:rsidRPr="00DE75F5">
        <w:rPr>
          <w:rFonts w:ascii="Times New Roman" w:eastAsia="Times New Roman" w:hAnsi="Times New Roman" w:cs="Times New Roman"/>
          <w:sz w:val="24"/>
          <w:szCs w:val="24"/>
        </w:rPr>
        <w:t xml:space="preserve"> </w:t>
      </w:r>
    </w:p>
    <w:p w:rsidR="00CE0863" w:rsidRPr="00DE75F5" w:rsidRDefault="00CE0863" w:rsidP="004225E2">
      <w:pPr>
        <w:autoSpaceDE w:val="0"/>
        <w:autoSpaceDN w:val="0"/>
        <w:adjustRightInd w:val="0"/>
        <w:spacing w:after="0" w:line="360" w:lineRule="auto"/>
        <w:ind w:firstLine="708"/>
        <w:jc w:val="both"/>
        <w:rPr>
          <w:rFonts w:ascii="Times New Roman" w:hAnsi="Times New Roman" w:cs="Times New Roman"/>
          <w:bCs/>
          <w:sz w:val="24"/>
          <w:szCs w:val="24"/>
          <w:shd w:val="clear" w:color="auto" w:fill="FFFFFF"/>
        </w:rPr>
      </w:pPr>
      <w:r w:rsidRPr="00DE75F5">
        <w:rPr>
          <w:rFonts w:ascii="Times New Roman" w:eastAsia="Times New Roman" w:hAnsi="Times New Roman" w:cs="Times New Roman"/>
          <w:sz w:val="24"/>
          <w:szCs w:val="24"/>
        </w:rPr>
        <w:t xml:space="preserve">Bnomics, </w:t>
      </w:r>
      <w:r w:rsidR="005443A4" w:rsidRPr="00DE75F5">
        <w:rPr>
          <w:rFonts w:ascii="Times New Roman" w:hAnsi="Times New Roman" w:cs="Times New Roman"/>
          <w:bCs/>
          <w:sz w:val="24"/>
          <w:szCs w:val="24"/>
          <w:shd w:val="clear" w:color="auto" w:fill="FFFFFF"/>
        </w:rPr>
        <w:t>2010. ISBN: 978-989-8184-54-2.</w:t>
      </w:r>
    </w:p>
    <w:p w:rsidR="005443A4" w:rsidRPr="00DE75F5" w:rsidRDefault="00C65F67" w:rsidP="004225E2">
      <w:pPr>
        <w:shd w:val="clear" w:color="auto" w:fill="FFFFFF" w:themeFill="background1"/>
        <w:spacing w:after="0" w:line="360" w:lineRule="auto"/>
        <w:jc w:val="both"/>
        <w:rPr>
          <w:rFonts w:ascii="Times New Roman" w:hAnsi="Times New Roman" w:cs="Times New Roman"/>
          <w:b/>
          <w:color w:val="000000" w:themeColor="text1"/>
          <w:sz w:val="24"/>
          <w:szCs w:val="24"/>
        </w:rPr>
      </w:pPr>
      <w:r w:rsidRPr="00DE75F5">
        <w:rPr>
          <w:rFonts w:ascii="Times New Roman" w:hAnsi="Times New Roman" w:cs="Times New Roman"/>
          <w:color w:val="000000" w:themeColor="text1"/>
          <w:sz w:val="24"/>
          <w:szCs w:val="24"/>
        </w:rPr>
        <w:t>@</w:t>
      </w:r>
      <w:r w:rsidR="00CE0863" w:rsidRPr="00DE75F5">
        <w:rPr>
          <w:rFonts w:ascii="Times New Roman" w:hAnsi="Times New Roman" w:cs="Times New Roman"/>
          <w:color w:val="000000" w:themeColor="text1"/>
          <w:sz w:val="24"/>
          <w:szCs w:val="24"/>
        </w:rPr>
        <w:t xml:space="preserve">VERDADE – </w:t>
      </w:r>
      <w:r w:rsidR="00CE0863" w:rsidRPr="00DE75F5">
        <w:rPr>
          <w:rFonts w:ascii="Times New Roman" w:hAnsi="Times New Roman" w:cs="Times New Roman"/>
          <w:b/>
          <w:color w:val="000000" w:themeColor="text1"/>
          <w:sz w:val="24"/>
          <w:szCs w:val="24"/>
        </w:rPr>
        <w:t xml:space="preserve">Governo moçambicano viola a Lei </w:t>
      </w:r>
      <w:r w:rsidR="005443A4" w:rsidRPr="00DE75F5">
        <w:rPr>
          <w:rFonts w:ascii="Times New Roman" w:hAnsi="Times New Roman" w:cs="Times New Roman"/>
          <w:b/>
          <w:color w:val="000000" w:themeColor="text1"/>
          <w:sz w:val="24"/>
          <w:szCs w:val="24"/>
        </w:rPr>
        <w:t xml:space="preserve">ao não penalizar a JINDAL pelo </w:t>
      </w:r>
    </w:p>
    <w:p w:rsidR="00CE0863" w:rsidRPr="00DE75F5" w:rsidRDefault="00CE0863" w:rsidP="004225E2">
      <w:pPr>
        <w:shd w:val="clear" w:color="auto" w:fill="FFFFFF" w:themeFill="background1"/>
        <w:spacing w:after="0" w:line="360" w:lineRule="auto"/>
        <w:ind w:left="720"/>
        <w:jc w:val="both"/>
        <w:rPr>
          <w:rFonts w:ascii="Times New Roman" w:hAnsi="Times New Roman" w:cs="Times New Roman"/>
          <w:b/>
          <w:color w:val="000000" w:themeColor="text1"/>
          <w:sz w:val="24"/>
          <w:szCs w:val="24"/>
        </w:rPr>
      </w:pPr>
      <w:r w:rsidRPr="00DE75F5">
        <w:rPr>
          <w:rFonts w:ascii="Times New Roman" w:hAnsi="Times New Roman" w:cs="Times New Roman"/>
          <w:b/>
          <w:color w:val="000000" w:themeColor="text1"/>
          <w:sz w:val="24"/>
          <w:szCs w:val="24"/>
        </w:rPr>
        <w:t>incumprimento dos seus planos de reassentamento</w:t>
      </w:r>
      <w:r w:rsidR="00CD7FB3" w:rsidRPr="00DE75F5">
        <w:rPr>
          <w:rFonts w:ascii="Times New Roman" w:hAnsi="Times New Roman" w:cs="Times New Roman"/>
          <w:color w:val="000000" w:themeColor="text1"/>
          <w:sz w:val="24"/>
          <w:szCs w:val="24"/>
        </w:rPr>
        <w:t>. [Em linha]. Maputo,</w:t>
      </w:r>
      <w:r w:rsidRPr="00DE75F5">
        <w:rPr>
          <w:rFonts w:ascii="Times New Roman" w:hAnsi="Times New Roman" w:cs="Times New Roman"/>
          <w:color w:val="000000" w:themeColor="text1"/>
          <w:sz w:val="24"/>
          <w:szCs w:val="24"/>
        </w:rPr>
        <w:t xml:space="preserve"> 9 de junho de 2017. [Consultado a 10 de junho de 2017]. </w:t>
      </w:r>
      <w:r w:rsidRPr="00DE75F5">
        <w:rPr>
          <w:rFonts w:ascii="Times New Roman" w:hAnsi="Times New Roman" w:cs="Times New Roman"/>
          <w:sz w:val="24"/>
          <w:szCs w:val="24"/>
        </w:rPr>
        <w:t xml:space="preserve">Disponível em </w:t>
      </w:r>
      <w:hyperlink r:id="rId202" w:history="1">
        <w:r w:rsidRPr="00DE75F5">
          <w:rPr>
            <w:rStyle w:val="Hiperligao"/>
            <w:rFonts w:ascii="Times New Roman" w:hAnsi="Times New Roman" w:cs="Times New Roman"/>
            <w:sz w:val="24"/>
            <w:szCs w:val="24"/>
          </w:rPr>
          <w:t>http://www.verdade.co.mz/destaques/democracia/62424-governo-mocambicano-viola-a-lei-ao-nao-penalizar-a-vale-e-jindal-pelo-incumprimento-dos-seus-planos-de-reassentamento</w:t>
        </w:r>
      </w:hyperlink>
    </w:p>
    <w:p w:rsidR="005443A4" w:rsidRPr="00DE75F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sz w:val="24"/>
          <w:szCs w:val="24"/>
        </w:rPr>
        <w:t xml:space="preserve">VIEIRA, Sônia e HOSSNE, William Saad - </w:t>
      </w:r>
      <w:r w:rsidRPr="00DE75F5">
        <w:rPr>
          <w:rFonts w:ascii="Times New Roman" w:hAnsi="Times New Roman" w:cs="Times New Roman"/>
          <w:b/>
          <w:sz w:val="24"/>
          <w:szCs w:val="24"/>
        </w:rPr>
        <w:t>Pesquisa mé</w:t>
      </w:r>
      <w:r w:rsidR="005443A4" w:rsidRPr="00DE75F5">
        <w:rPr>
          <w:rFonts w:ascii="Times New Roman" w:hAnsi="Times New Roman" w:cs="Times New Roman"/>
          <w:b/>
          <w:sz w:val="24"/>
          <w:szCs w:val="24"/>
        </w:rPr>
        <w:t xml:space="preserve">dica: a ética e a metodologia. </w:t>
      </w:r>
      <w:r w:rsidRPr="00DE75F5">
        <w:rPr>
          <w:rFonts w:ascii="Times New Roman" w:hAnsi="Times New Roman" w:cs="Times New Roman"/>
          <w:color w:val="000000" w:themeColor="text1"/>
          <w:sz w:val="24"/>
          <w:szCs w:val="24"/>
        </w:rPr>
        <w:t xml:space="preserve">São </w:t>
      </w:r>
    </w:p>
    <w:p w:rsidR="00CE0863" w:rsidRPr="00DE75F5" w:rsidRDefault="00CE0863" w:rsidP="004225E2">
      <w:pPr>
        <w:spacing w:after="0" w:line="360" w:lineRule="auto"/>
        <w:ind w:firstLine="720"/>
        <w:jc w:val="both"/>
        <w:rPr>
          <w:rFonts w:ascii="Times New Roman" w:hAnsi="Times New Roman" w:cs="Times New Roman"/>
          <w:b/>
          <w:sz w:val="24"/>
          <w:szCs w:val="24"/>
        </w:rPr>
      </w:pPr>
      <w:r w:rsidRPr="00DE75F5">
        <w:rPr>
          <w:rFonts w:ascii="Times New Roman" w:hAnsi="Times New Roman" w:cs="Times New Roman"/>
          <w:color w:val="000000" w:themeColor="text1"/>
          <w:sz w:val="24"/>
          <w:szCs w:val="24"/>
        </w:rPr>
        <w:t xml:space="preserve">Paulo: Pioneira, 1998. </w:t>
      </w:r>
      <w:r w:rsidRPr="00DE75F5">
        <w:rPr>
          <w:rFonts w:ascii="Times New Roman" w:hAnsi="Times New Roman" w:cs="Times New Roman"/>
          <w:color w:val="000000" w:themeColor="text1"/>
          <w:sz w:val="24"/>
          <w:szCs w:val="24"/>
          <w:shd w:val="clear" w:color="auto" w:fill="FFFFFF"/>
        </w:rPr>
        <w:t>ISBN: 9788522101566.</w:t>
      </w:r>
    </w:p>
    <w:p w:rsidR="00CE0863" w:rsidRPr="00DE75F5" w:rsidRDefault="00CE0863" w:rsidP="004225E2">
      <w:pPr>
        <w:pStyle w:val="Textodenotaderodap"/>
        <w:spacing w:line="360" w:lineRule="auto"/>
        <w:jc w:val="both"/>
        <w:rPr>
          <w:rFonts w:ascii="Times New Roman" w:hAnsi="Times New Roman" w:cs="Times New Roman"/>
          <w:b/>
          <w:bCs/>
          <w:sz w:val="24"/>
          <w:szCs w:val="24"/>
        </w:rPr>
      </w:pPr>
      <w:r w:rsidRPr="00DE75F5">
        <w:rPr>
          <w:rFonts w:ascii="Times New Roman" w:hAnsi="Times New Roman" w:cs="Times New Roman"/>
          <w:color w:val="000000" w:themeColor="text1"/>
          <w:sz w:val="24"/>
          <w:szCs w:val="24"/>
        </w:rPr>
        <w:t xml:space="preserve">VIEIRA, Emília - </w:t>
      </w:r>
      <w:r w:rsidRPr="00DE75F5">
        <w:rPr>
          <w:rFonts w:ascii="Times New Roman" w:hAnsi="Times New Roman" w:cs="Times New Roman"/>
          <w:b/>
          <w:bCs/>
          <w:sz w:val="24"/>
          <w:szCs w:val="24"/>
        </w:rPr>
        <w:t xml:space="preserve">5 940 958 544 274 NOK: Salvaguardar a Riqueza para as </w:t>
      </w:r>
    </w:p>
    <w:p w:rsidR="00CE0863" w:rsidRPr="00DE75F5" w:rsidRDefault="00CE0863" w:rsidP="004225E2">
      <w:pPr>
        <w:pStyle w:val="Textodenotaderodap"/>
        <w:spacing w:line="360" w:lineRule="auto"/>
        <w:ind w:left="708"/>
        <w:jc w:val="both"/>
        <w:rPr>
          <w:rFonts w:ascii="Times New Roman" w:eastAsiaTheme="majorEastAsia" w:hAnsi="Times New Roman" w:cs="Times New Roman"/>
          <w:color w:val="0000FF" w:themeColor="hyperlink"/>
          <w:sz w:val="24"/>
          <w:szCs w:val="24"/>
          <w:u w:val="single"/>
        </w:rPr>
      </w:pPr>
      <w:r w:rsidRPr="00DE75F5">
        <w:rPr>
          <w:rFonts w:ascii="Times New Roman" w:hAnsi="Times New Roman" w:cs="Times New Roman"/>
          <w:b/>
          <w:bCs/>
          <w:sz w:val="24"/>
          <w:szCs w:val="24"/>
        </w:rPr>
        <w:lastRenderedPageBreak/>
        <w:t xml:space="preserve">Gerações Futuras. </w:t>
      </w:r>
      <w:r w:rsidRPr="00DE75F5">
        <w:rPr>
          <w:rFonts w:ascii="Times New Roman" w:hAnsi="Times New Roman" w:cs="Times New Roman"/>
          <w:bCs/>
          <w:sz w:val="24"/>
          <w:szCs w:val="24"/>
        </w:rPr>
        <w:t>[Em linha].</w:t>
      </w:r>
      <w:r w:rsidRPr="00DE75F5">
        <w:rPr>
          <w:rFonts w:ascii="Times New Roman" w:hAnsi="Times New Roman" w:cs="Times New Roman"/>
          <w:color w:val="000000" w:themeColor="text1"/>
          <w:sz w:val="24"/>
          <w:szCs w:val="24"/>
        </w:rPr>
        <w:t xml:space="preserve"> </w:t>
      </w:r>
      <w:r w:rsidR="00085D49" w:rsidRPr="00DE75F5">
        <w:rPr>
          <w:rFonts w:ascii="Times New Roman" w:hAnsi="Times New Roman" w:cs="Times New Roman"/>
          <w:color w:val="000000" w:themeColor="text1"/>
          <w:sz w:val="24"/>
          <w:szCs w:val="24"/>
        </w:rPr>
        <w:t>Braga: Casa de Investimentos,</w:t>
      </w:r>
      <w:r w:rsidRPr="00DE75F5">
        <w:rPr>
          <w:rFonts w:ascii="Times New Roman" w:hAnsi="Times New Roman" w:cs="Times New Roman"/>
          <w:color w:val="000000" w:themeColor="text1"/>
          <w:sz w:val="24"/>
          <w:szCs w:val="24"/>
        </w:rPr>
        <w:t xml:space="preserve"> 28 de novembro de 2014 [Consultado a 18 de outubro de 2016]. Disponível em </w:t>
      </w:r>
      <w:hyperlink r:id="rId203" w:history="1">
        <w:r w:rsidRPr="00DE75F5">
          <w:rPr>
            <w:rStyle w:val="Hiperligao"/>
            <w:rFonts w:ascii="Times New Roman" w:hAnsi="Times New Roman" w:cs="Times New Roman"/>
            <w:sz w:val="24"/>
            <w:szCs w:val="24"/>
          </w:rPr>
          <w:t>http://www.casadeinvestimentos.pt/pt/media/artigos-de-opiniao/5-940-958-544-274-nok-salvaguardar-a-riqueza-para-as-geracoes-futuras</w:t>
        </w:r>
      </w:hyperlink>
      <w:r w:rsidRPr="00DE75F5">
        <w:rPr>
          <w:rFonts w:ascii="Times New Roman" w:hAnsi="Times New Roman" w:cs="Times New Roman"/>
          <w:sz w:val="24"/>
          <w:szCs w:val="24"/>
        </w:rPr>
        <w:t xml:space="preserve"> </w:t>
      </w:r>
    </w:p>
    <w:p w:rsidR="00CE0863" w:rsidRPr="00DE75F5" w:rsidRDefault="00CE0863" w:rsidP="004225E2">
      <w:pPr>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VILLAS BÔAS, Hariessa Cristina – </w:t>
      </w:r>
      <w:r w:rsidRPr="00DE75F5">
        <w:rPr>
          <w:rFonts w:ascii="Times New Roman" w:hAnsi="Times New Roman" w:cs="Times New Roman"/>
          <w:b/>
          <w:sz w:val="24"/>
          <w:szCs w:val="24"/>
        </w:rPr>
        <w:t xml:space="preserve">A indústria extrativa mineral e a transição para </w:t>
      </w:r>
    </w:p>
    <w:p w:rsidR="00CE0863" w:rsidRPr="00DE75F5" w:rsidRDefault="00CE0863" w:rsidP="004225E2">
      <w:pPr>
        <w:spacing w:after="0" w:line="360" w:lineRule="auto"/>
        <w:ind w:left="708"/>
        <w:jc w:val="both"/>
        <w:rPr>
          <w:rFonts w:ascii="Times New Roman" w:hAnsi="Times New Roman" w:cs="Times New Roman"/>
          <w:sz w:val="24"/>
          <w:szCs w:val="24"/>
        </w:rPr>
      </w:pPr>
      <w:r w:rsidRPr="00DE75F5">
        <w:rPr>
          <w:rFonts w:ascii="Times New Roman" w:hAnsi="Times New Roman" w:cs="Times New Roman"/>
          <w:b/>
          <w:sz w:val="24"/>
          <w:szCs w:val="24"/>
        </w:rPr>
        <w:t>o desenvolvimento sustentável</w:t>
      </w:r>
      <w:r w:rsidRPr="00DE75F5">
        <w:rPr>
          <w:rFonts w:ascii="Times New Roman" w:hAnsi="Times New Roman" w:cs="Times New Roman"/>
          <w:sz w:val="24"/>
          <w:szCs w:val="24"/>
        </w:rPr>
        <w:t>. Rio de Janeiro: CETEM/MCT/CNPq,</w:t>
      </w:r>
      <w:r w:rsidR="005443A4" w:rsidRPr="00DE75F5">
        <w:rPr>
          <w:rFonts w:ascii="Times New Roman" w:hAnsi="Times New Roman" w:cs="Times New Roman"/>
          <w:sz w:val="24"/>
          <w:szCs w:val="24"/>
        </w:rPr>
        <w:t xml:space="preserve"> 2011. ISBN: 978-85-61121-76-1.</w:t>
      </w:r>
    </w:p>
    <w:p w:rsidR="005443A4" w:rsidRPr="00DE75F5" w:rsidRDefault="00CE0863" w:rsidP="004225E2">
      <w:pPr>
        <w:spacing w:after="0" w:line="360" w:lineRule="auto"/>
        <w:jc w:val="both"/>
        <w:rPr>
          <w:rFonts w:ascii="Times New Roman" w:hAnsi="Times New Roman" w:cs="Times New Roman"/>
          <w:color w:val="000000" w:themeColor="text1"/>
          <w:sz w:val="24"/>
          <w:szCs w:val="24"/>
        </w:rPr>
      </w:pPr>
      <w:r w:rsidRPr="00DE75F5">
        <w:rPr>
          <w:rFonts w:ascii="Times New Roman" w:hAnsi="Times New Roman" w:cs="Times New Roman"/>
          <w:bCs/>
          <w:color w:val="000000" w:themeColor="text1"/>
          <w:sz w:val="24"/>
          <w:szCs w:val="24"/>
        </w:rPr>
        <w:t>VISENTINI, Paulo Fagundes –</w:t>
      </w:r>
      <w:r w:rsidRPr="00DE75F5">
        <w:rPr>
          <w:rFonts w:ascii="Times New Roman" w:hAnsi="Times New Roman" w:cs="Times New Roman"/>
          <w:b/>
          <w:bCs/>
          <w:color w:val="000000" w:themeColor="text1"/>
          <w:sz w:val="24"/>
          <w:szCs w:val="24"/>
        </w:rPr>
        <w:t xml:space="preserve"> Namíbia</w:t>
      </w:r>
      <w:r w:rsidRPr="00DE75F5">
        <w:rPr>
          <w:rFonts w:ascii="Times New Roman" w:hAnsi="Times New Roman" w:cs="Times New Roman"/>
          <w:bCs/>
          <w:color w:val="000000" w:themeColor="text1"/>
          <w:sz w:val="24"/>
          <w:szCs w:val="24"/>
        </w:rPr>
        <w:t xml:space="preserve">. Brasília: </w:t>
      </w:r>
      <w:r w:rsidR="005443A4" w:rsidRPr="00DE75F5">
        <w:rPr>
          <w:rFonts w:ascii="Times New Roman" w:hAnsi="Times New Roman" w:cs="Times New Roman"/>
          <w:color w:val="000000" w:themeColor="text1"/>
          <w:sz w:val="24"/>
          <w:szCs w:val="24"/>
        </w:rPr>
        <w:t xml:space="preserve">Thesaurus Editora, 2011. </w:t>
      </w:r>
    </w:p>
    <w:p w:rsidR="005443A4" w:rsidRPr="00DE75F5" w:rsidRDefault="00CE0863" w:rsidP="004225E2">
      <w:pPr>
        <w:autoSpaceDE w:val="0"/>
        <w:autoSpaceDN w:val="0"/>
        <w:adjustRightInd w:val="0"/>
        <w:spacing w:after="0"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ZECA, Emílio Jovando (Organização) – </w:t>
      </w:r>
      <w:r w:rsidRPr="00DE75F5">
        <w:rPr>
          <w:rFonts w:ascii="Times New Roman" w:hAnsi="Times New Roman" w:cs="Times New Roman"/>
          <w:b/>
          <w:sz w:val="24"/>
          <w:szCs w:val="24"/>
        </w:rPr>
        <w:t>Moça</w:t>
      </w:r>
      <w:r w:rsidR="005443A4" w:rsidRPr="00DE75F5">
        <w:rPr>
          <w:rFonts w:ascii="Times New Roman" w:hAnsi="Times New Roman" w:cs="Times New Roman"/>
          <w:b/>
          <w:sz w:val="24"/>
          <w:szCs w:val="24"/>
        </w:rPr>
        <w:t xml:space="preserve">mbique: Recursos Energéticos e </w:t>
      </w:r>
      <w:r w:rsidRPr="00DE75F5">
        <w:rPr>
          <w:rFonts w:ascii="Times New Roman" w:hAnsi="Times New Roman" w:cs="Times New Roman"/>
          <w:b/>
          <w:sz w:val="24"/>
          <w:szCs w:val="24"/>
        </w:rPr>
        <w:t xml:space="preserve">Política </w:t>
      </w:r>
    </w:p>
    <w:p w:rsidR="00CE0863" w:rsidRPr="00DE75F5" w:rsidRDefault="00CE0863" w:rsidP="004225E2">
      <w:pPr>
        <w:autoSpaceDE w:val="0"/>
        <w:autoSpaceDN w:val="0"/>
        <w:adjustRightInd w:val="0"/>
        <w:spacing w:after="0" w:line="360" w:lineRule="auto"/>
        <w:ind w:firstLine="720"/>
        <w:jc w:val="both"/>
        <w:rPr>
          <w:rFonts w:ascii="Times New Roman" w:hAnsi="Times New Roman" w:cs="Times New Roman"/>
          <w:b/>
          <w:sz w:val="24"/>
          <w:szCs w:val="24"/>
        </w:rPr>
      </w:pPr>
      <w:r w:rsidRPr="00DE75F5">
        <w:rPr>
          <w:rFonts w:ascii="Times New Roman" w:hAnsi="Times New Roman" w:cs="Times New Roman"/>
          <w:b/>
          <w:sz w:val="24"/>
          <w:szCs w:val="24"/>
        </w:rPr>
        <w:t>Internacional</w:t>
      </w:r>
      <w:r w:rsidRPr="00DE75F5">
        <w:rPr>
          <w:rFonts w:ascii="Times New Roman" w:hAnsi="Times New Roman" w:cs="Times New Roman"/>
          <w:sz w:val="24"/>
          <w:szCs w:val="24"/>
        </w:rPr>
        <w:t>. 1ª Edição. Maputo: Escolar Editora,</w:t>
      </w:r>
      <w:r w:rsidR="005443A4" w:rsidRPr="00DE75F5">
        <w:rPr>
          <w:rFonts w:ascii="Times New Roman" w:hAnsi="Times New Roman" w:cs="Times New Roman"/>
          <w:sz w:val="24"/>
          <w:szCs w:val="24"/>
        </w:rPr>
        <w:t xml:space="preserve"> 2016. ISBN: 978-989-670-079-9.</w:t>
      </w:r>
    </w:p>
    <w:p w:rsidR="005C6508" w:rsidRPr="00DE75F5" w:rsidRDefault="00CE0863" w:rsidP="004225E2">
      <w:pPr>
        <w:pStyle w:val="Textodenotaderodap"/>
        <w:spacing w:line="360" w:lineRule="auto"/>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ZONTA, Marcio - </w:t>
      </w:r>
      <w:r w:rsidRPr="00DE75F5">
        <w:rPr>
          <w:rFonts w:ascii="Times New Roman" w:hAnsi="Times New Roman" w:cs="Times New Roman"/>
          <w:b/>
          <w:color w:val="000000" w:themeColor="text1"/>
          <w:sz w:val="24"/>
          <w:szCs w:val="24"/>
        </w:rPr>
        <w:t>A quem serve a mineração no Peru?</w:t>
      </w:r>
      <w:r w:rsidRPr="00DE75F5">
        <w:rPr>
          <w:rFonts w:ascii="Times New Roman" w:hAnsi="Times New Roman" w:cs="Times New Roman"/>
          <w:color w:val="000000" w:themeColor="text1"/>
          <w:sz w:val="24"/>
          <w:szCs w:val="24"/>
        </w:rPr>
        <w:t xml:space="preserve"> [Em linha]. </w:t>
      </w:r>
      <w:r w:rsidR="005C6508" w:rsidRPr="00DE75F5">
        <w:rPr>
          <w:rFonts w:ascii="Times New Roman" w:hAnsi="Times New Roman" w:cs="Times New Roman"/>
          <w:color w:val="000000" w:themeColor="text1"/>
          <w:sz w:val="24"/>
          <w:szCs w:val="24"/>
        </w:rPr>
        <w:t xml:space="preserve">Rio de Janeiro: Jornal </w:t>
      </w:r>
    </w:p>
    <w:p w:rsidR="00CE0863" w:rsidRPr="00DE75F5" w:rsidRDefault="005C6508" w:rsidP="004225E2">
      <w:pPr>
        <w:pStyle w:val="Textodenotaderodap"/>
        <w:spacing w:line="360" w:lineRule="auto"/>
        <w:ind w:left="720"/>
        <w:jc w:val="both"/>
        <w:rPr>
          <w:rFonts w:ascii="Times New Roman" w:hAnsi="Times New Roman" w:cs="Times New Roman"/>
          <w:color w:val="000000" w:themeColor="text1"/>
          <w:sz w:val="24"/>
          <w:szCs w:val="24"/>
        </w:rPr>
      </w:pPr>
      <w:r w:rsidRPr="00DE75F5">
        <w:rPr>
          <w:rFonts w:ascii="Times New Roman" w:hAnsi="Times New Roman" w:cs="Times New Roman"/>
          <w:color w:val="000000" w:themeColor="text1"/>
          <w:sz w:val="24"/>
          <w:szCs w:val="24"/>
        </w:rPr>
        <w:t xml:space="preserve">Brasil de </w:t>
      </w:r>
      <w:r w:rsidR="00CE0863" w:rsidRPr="00DE75F5">
        <w:rPr>
          <w:rFonts w:ascii="Times New Roman" w:hAnsi="Times New Roman" w:cs="Times New Roman"/>
          <w:color w:val="000000" w:themeColor="text1"/>
          <w:sz w:val="24"/>
          <w:szCs w:val="24"/>
        </w:rPr>
        <w:t xml:space="preserve">Fato, 22 de agosto de 2012. [Consultado a 21 junho de 2016]. Disponível em </w:t>
      </w:r>
      <w:hyperlink r:id="rId204" w:history="1">
        <w:r w:rsidR="00CE0863" w:rsidRPr="00DE75F5">
          <w:rPr>
            <w:rStyle w:val="Hiperligao"/>
            <w:rFonts w:ascii="Times New Roman" w:hAnsi="Times New Roman" w:cs="Times New Roman"/>
            <w:sz w:val="24"/>
            <w:szCs w:val="24"/>
          </w:rPr>
          <w:t>https://www.youtube.com/watch?v=4Z_SxN2Dqp</w:t>
        </w:r>
      </w:hyperlink>
      <w:r w:rsidR="00CE0863" w:rsidRPr="00DE75F5">
        <w:rPr>
          <w:rFonts w:ascii="Times New Roman" w:hAnsi="Times New Roman" w:cs="Times New Roman"/>
          <w:sz w:val="24"/>
          <w:szCs w:val="24"/>
        </w:rPr>
        <w:t xml:space="preserve"> </w:t>
      </w:r>
    </w:p>
    <w:p w:rsidR="005443A4" w:rsidRPr="00DE75F5" w:rsidRDefault="00CE0863" w:rsidP="004225E2">
      <w:pPr>
        <w:pStyle w:val="Textodenotaderodap"/>
        <w:spacing w:line="360" w:lineRule="auto"/>
        <w:jc w:val="both"/>
        <w:rPr>
          <w:rFonts w:ascii="Times New Roman" w:hAnsi="Times New Roman" w:cs="Times New Roman"/>
          <w:b/>
          <w:sz w:val="24"/>
          <w:szCs w:val="24"/>
        </w:rPr>
      </w:pPr>
      <w:r w:rsidRPr="00DE75F5">
        <w:rPr>
          <w:rFonts w:ascii="Times New Roman" w:hAnsi="Times New Roman" w:cs="Times New Roman"/>
          <w:sz w:val="24"/>
          <w:szCs w:val="24"/>
        </w:rPr>
        <w:t xml:space="preserve">ZUNGUZE, Gizela – </w:t>
      </w:r>
      <w:r w:rsidRPr="00DE75F5">
        <w:rPr>
          <w:rFonts w:ascii="Times New Roman" w:hAnsi="Times New Roman" w:cs="Times New Roman"/>
          <w:b/>
          <w:sz w:val="24"/>
          <w:szCs w:val="24"/>
        </w:rPr>
        <w:t xml:space="preserve">Sessão do Grupo de Trabalho Intergovernamental da ONU </w:t>
      </w:r>
      <w:r w:rsidR="005443A4" w:rsidRPr="00DE75F5">
        <w:rPr>
          <w:rFonts w:ascii="Times New Roman" w:hAnsi="Times New Roman" w:cs="Times New Roman"/>
          <w:b/>
          <w:sz w:val="24"/>
          <w:szCs w:val="24"/>
        </w:rPr>
        <w:t xml:space="preserve">para </w:t>
      </w:r>
    </w:p>
    <w:p w:rsidR="00CE0863" w:rsidRPr="00DE75F5" w:rsidRDefault="00CE0863" w:rsidP="004225E2">
      <w:pPr>
        <w:pStyle w:val="Textodenotaderodap"/>
        <w:spacing w:line="360" w:lineRule="auto"/>
        <w:ind w:left="720"/>
        <w:jc w:val="both"/>
        <w:rPr>
          <w:rFonts w:ascii="Times New Roman" w:hAnsi="Times New Roman" w:cs="Times New Roman"/>
          <w:b/>
          <w:sz w:val="24"/>
          <w:szCs w:val="24"/>
        </w:rPr>
      </w:pPr>
      <w:r w:rsidRPr="00DE75F5">
        <w:rPr>
          <w:rFonts w:ascii="Times New Roman" w:hAnsi="Times New Roman" w:cs="Times New Roman"/>
          <w:b/>
          <w:sz w:val="24"/>
          <w:szCs w:val="24"/>
        </w:rPr>
        <w:t>elaboração de um instrumento legal vinculante para transnacionais em questões de direitos humanos, no Painel VI: Lessons learned and challenges to access to remedy</w:t>
      </w:r>
      <w:r w:rsidR="00072433" w:rsidRPr="00DE75F5">
        <w:rPr>
          <w:rFonts w:ascii="Times New Roman" w:hAnsi="Times New Roman" w:cs="Times New Roman"/>
          <w:b/>
          <w:sz w:val="24"/>
          <w:szCs w:val="24"/>
        </w:rPr>
        <w:t>.</w:t>
      </w:r>
      <w:r w:rsidRPr="00DE75F5">
        <w:rPr>
          <w:rFonts w:ascii="Times New Roman" w:hAnsi="Times New Roman" w:cs="Times New Roman"/>
          <w:b/>
          <w:sz w:val="24"/>
          <w:szCs w:val="24"/>
        </w:rPr>
        <w:t xml:space="preserve"> </w:t>
      </w:r>
      <w:r w:rsidRPr="00DE75F5">
        <w:rPr>
          <w:rFonts w:ascii="Times New Roman" w:hAnsi="Times New Roman" w:cs="Times New Roman"/>
          <w:sz w:val="24"/>
          <w:szCs w:val="24"/>
        </w:rPr>
        <w:t>[Em linha].</w:t>
      </w:r>
      <w:r w:rsidRPr="00DE75F5">
        <w:rPr>
          <w:rFonts w:ascii="Times New Roman" w:hAnsi="Times New Roman" w:cs="Times New Roman"/>
          <w:b/>
          <w:sz w:val="24"/>
          <w:szCs w:val="24"/>
        </w:rPr>
        <w:t xml:space="preserve"> </w:t>
      </w:r>
      <w:r w:rsidR="005443A4" w:rsidRPr="00DE75F5">
        <w:rPr>
          <w:rFonts w:ascii="Times New Roman" w:hAnsi="Times New Roman" w:cs="Times New Roman"/>
          <w:sz w:val="24"/>
          <w:szCs w:val="24"/>
        </w:rPr>
        <w:t>Genebra, 28 de o</w:t>
      </w:r>
      <w:r w:rsidRPr="00DE75F5">
        <w:rPr>
          <w:rFonts w:ascii="Times New Roman" w:hAnsi="Times New Roman" w:cs="Times New Roman"/>
          <w:sz w:val="24"/>
          <w:szCs w:val="24"/>
        </w:rPr>
        <w:t xml:space="preserve">utubro de 2016. [Consultado a 17 de maio de 2016]. Disponível em </w:t>
      </w:r>
      <w:hyperlink r:id="rId205" w:history="1">
        <w:r w:rsidRPr="00DE75F5">
          <w:rPr>
            <w:rStyle w:val="Hiperligao"/>
            <w:rFonts w:ascii="Times New Roman" w:eastAsiaTheme="majorEastAsia" w:hAnsi="Times New Roman" w:cs="Times New Roman"/>
            <w:sz w:val="24"/>
            <w:szCs w:val="24"/>
          </w:rPr>
          <w:t>http://www.ohchr.org/Documents/HRBodies/HRCouncil/WGTransCorp/Session2/PanelVI/Friends_of_the_Earth_International.docx</w:t>
        </w:r>
      </w:hyperlink>
      <w:r w:rsidRPr="00DE75F5">
        <w:rPr>
          <w:rFonts w:ascii="Times New Roman" w:hAnsi="Times New Roman" w:cs="Times New Roman"/>
          <w:sz w:val="24"/>
          <w:szCs w:val="24"/>
        </w:rPr>
        <w:t xml:space="preserve"> </w:t>
      </w:r>
    </w:p>
    <w:p w:rsidR="00973250" w:rsidRDefault="00973250" w:rsidP="009B2F0C">
      <w:pPr>
        <w:pStyle w:val="Cabealho1"/>
        <w:rPr>
          <w:rFonts w:eastAsia="Geogrotesque-Regular"/>
        </w:rPr>
      </w:pPr>
      <w:bookmarkStart w:id="98" w:name="_Toc493520402"/>
    </w:p>
    <w:p w:rsidR="00973250" w:rsidRDefault="00973250" w:rsidP="00973250">
      <w:pPr>
        <w:rPr>
          <w:lang w:val="fr-BE" w:eastAsia="fr-BE"/>
        </w:rPr>
      </w:pPr>
    </w:p>
    <w:p w:rsidR="00AC6DC4" w:rsidRDefault="00AC6DC4" w:rsidP="00973250">
      <w:pPr>
        <w:rPr>
          <w:lang w:val="fr-BE" w:eastAsia="fr-BE"/>
        </w:rPr>
      </w:pPr>
    </w:p>
    <w:p w:rsidR="00AC6DC4" w:rsidRDefault="00AC6DC4" w:rsidP="00973250">
      <w:pPr>
        <w:rPr>
          <w:lang w:val="fr-BE" w:eastAsia="fr-BE"/>
        </w:rPr>
      </w:pPr>
    </w:p>
    <w:p w:rsidR="00AC6DC4" w:rsidRDefault="00AC6DC4" w:rsidP="00973250">
      <w:pPr>
        <w:rPr>
          <w:lang w:val="fr-BE" w:eastAsia="fr-BE"/>
        </w:rPr>
      </w:pPr>
    </w:p>
    <w:p w:rsidR="009C3C0C" w:rsidRDefault="009C3C0C" w:rsidP="009B2F0C">
      <w:pPr>
        <w:pStyle w:val="Cabealho1"/>
        <w:rPr>
          <w:rFonts w:asciiTheme="minorHAnsi" w:eastAsiaTheme="minorEastAsia" w:hAnsiTheme="minorHAnsi" w:cstheme="minorBidi"/>
          <w:b w:val="0"/>
          <w:bCs w:val="0"/>
          <w:color w:val="auto"/>
          <w:sz w:val="22"/>
          <w:szCs w:val="22"/>
        </w:rPr>
      </w:pPr>
    </w:p>
    <w:p w:rsidR="00AC6DC4" w:rsidRDefault="00AC6DC4" w:rsidP="00AC6DC4">
      <w:pPr>
        <w:rPr>
          <w:lang w:val="fr-BE" w:eastAsia="fr-BE"/>
        </w:rPr>
      </w:pPr>
    </w:p>
    <w:p w:rsidR="00AC6DC4" w:rsidRDefault="00AC6DC4" w:rsidP="00AC6DC4">
      <w:pPr>
        <w:rPr>
          <w:lang w:val="fr-BE" w:eastAsia="fr-BE"/>
        </w:rPr>
      </w:pPr>
    </w:p>
    <w:p w:rsidR="00AC6DC4" w:rsidRPr="00AC6DC4" w:rsidRDefault="00AC6DC4" w:rsidP="00AC6DC4">
      <w:pPr>
        <w:rPr>
          <w:lang w:val="fr-BE" w:eastAsia="fr-BE"/>
        </w:rPr>
      </w:pPr>
    </w:p>
    <w:p w:rsidR="00CE0863" w:rsidRPr="002A1791" w:rsidRDefault="00CE0863" w:rsidP="009B2F0C">
      <w:pPr>
        <w:pStyle w:val="Cabealho1"/>
        <w:rPr>
          <w:rFonts w:eastAsia="Geogrotesque-Regular"/>
        </w:rPr>
      </w:pPr>
      <w:r w:rsidRPr="002A1791">
        <w:rPr>
          <w:rFonts w:eastAsia="Geogrotesque-Regular"/>
        </w:rPr>
        <w:lastRenderedPageBreak/>
        <w:t>ENTREVISTAS</w:t>
      </w:r>
      <w:bookmarkEnd w:id="98"/>
    </w:p>
    <w:p w:rsidR="00CE0863" w:rsidRPr="002A1791" w:rsidRDefault="00CE0863" w:rsidP="002A1791">
      <w:pPr>
        <w:spacing w:after="0" w:line="360" w:lineRule="auto"/>
        <w:jc w:val="both"/>
        <w:rPr>
          <w:rFonts w:ascii="Times New Roman" w:eastAsia="Geogrotesque-Regular" w:hAnsi="Times New Roman" w:cs="Times New Roman"/>
          <w:b/>
          <w:sz w:val="24"/>
          <w:szCs w:val="24"/>
        </w:rPr>
      </w:pPr>
    </w:p>
    <w:p w:rsidR="00CE0863" w:rsidRPr="002A1791" w:rsidRDefault="00CE0863" w:rsidP="002A1791">
      <w:pPr>
        <w:pStyle w:val="Textodenotaderodap"/>
        <w:numPr>
          <w:ilvl w:val="0"/>
          <w:numId w:val="8"/>
        </w:numPr>
        <w:spacing w:line="360" w:lineRule="auto"/>
        <w:jc w:val="both"/>
        <w:rPr>
          <w:rFonts w:ascii="Times New Roman" w:hAnsi="Times New Roman" w:cs="Times New Roman"/>
          <w:sz w:val="24"/>
          <w:szCs w:val="24"/>
        </w:rPr>
      </w:pPr>
      <w:r w:rsidRPr="002A1791">
        <w:rPr>
          <w:rFonts w:ascii="Times New Roman" w:hAnsi="Times New Roman" w:cs="Times New Roman"/>
          <w:sz w:val="24"/>
          <w:szCs w:val="24"/>
        </w:rPr>
        <w:t xml:space="preserve">ALCOLETE, Albertina Jonas – </w:t>
      </w:r>
      <w:r w:rsidRPr="002A1791">
        <w:rPr>
          <w:rFonts w:ascii="Times New Roman" w:hAnsi="Times New Roman" w:cs="Times New Roman"/>
          <w:b/>
          <w:sz w:val="24"/>
          <w:szCs w:val="24"/>
        </w:rPr>
        <w:t>Camponesa,</w:t>
      </w:r>
      <w:r w:rsidR="00EC5F3B">
        <w:rPr>
          <w:rFonts w:ascii="Times New Roman" w:hAnsi="Times New Roman" w:cs="Times New Roman"/>
          <w:sz w:val="24"/>
          <w:szCs w:val="24"/>
        </w:rPr>
        <w:t xml:space="preserve"> entrevista realizada a 1 de dez</w:t>
      </w:r>
      <w:r w:rsidRPr="002A1791">
        <w:rPr>
          <w:rFonts w:ascii="Times New Roman" w:hAnsi="Times New Roman" w:cs="Times New Roman"/>
          <w:sz w:val="24"/>
          <w:szCs w:val="24"/>
        </w:rPr>
        <w:t xml:space="preserve">embro de 2016, em Mualadzi. </w:t>
      </w:r>
    </w:p>
    <w:p w:rsidR="00CE0863" w:rsidRPr="002A1791" w:rsidRDefault="00CE0863" w:rsidP="002A1791">
      <w:pPr>
        <w:pStyle w:val="PargrafodaLista"/>
        <w:numPr>
          <w:ilvl w:val="0"/>
          <w:numId w:val="8"/>
        </w:numPr>
        <w:spacing w:after="0" w:line="360" w:lineRule="auto"/>
        <w:jc w:val="both"/>
        <w:rPr>
          <w:rFonts w:ascii="Times New Roman" w:hAnsi="Times New Roman"/>
          <w:color w:val="000000" w:themeColor="text1"/>
          <w:sz w:val="24"/>
          <w:szCs w:val="24"/>
        </w:rPr>
      </w:pPr>
      <w:r w:rsidRPr="002A1791">
        <w:rPr>
          <w:rFonts w:ascii="Times New Roman" w:hAnsi="Times New Roman"/>
          <w:color w:val="000000" w:themeColor="text1"/>
          <w:sz w:val="24"/>
          <w:szCs w:val="24"/>
        </w:rPr>
        <w:t xml:space="preserve">BIAS, Esperança Laurinda Francisco Nhiuane – </w:t>
      </w:r>
      <w:r w:rsidRPr="002A1791">
        <w:rPr>
          <w:rFonts w:ascii="Times New Roman" w:hAnsi="Times New Roman"/>
          <w:b/>
          <w:sz w:val="24"/>
          <w:szCs w:val="24"/>
        </w:rPr>
        <w:t>Deputada da Assembleia da República de Moçambique</w:t>
      </w:r>
      <w:r w:rsidRPr="002A1791">
        <w:rPr>
          <w:rFonts w:ascii="Times New Roman" w:hAnsi="Times New Roman"/>
          <w:sz w:val="24"/>
          <w:szCs w:val="24"/>
        </w:rPr>
        <w:t>,</w:t>
      </w:r>
      <w:r w:rsidRPr="002A1791">
        <w:rPr>
          <w:rFonts w:ascii="Times New Roman" w:hAnsi="Times New Roman"/>
          <w:b/>
          <w:color w:val="000000" w:themeColor="text1"/>
          <w:sz w:val="24"/>
          <w:szCs w:val="24"/>
        </w:rPr>
        <w:t xml:space="preserve"> </w:t>
      </w:r>
      <w:r w:rsidRPr="002A1791">
        <w:rPr>
          <w:rFonts w:ascii="Times New Roman" w:hAnsi="Times New Roman"/>
          <w:color w:val="000000" w:themeColor="text1"/>
          <w:sz w:val="24"/>
          <w:szCs w:val="24"/>
        </w:rPr>
        <w:t>entrevista realizada a 20 de abril de 2016, em Maputo.</w:t>
      </w:r>
    </w:p>
    <w:p w:rsidR="00CE0863" w:rsidRPr="002A1791" w:rsidRDefault="00CE0863" w:rsidP="002A1791">
      <w:pPr>
        <w:pStyle w:val="PargrafodaLista"/>
        <w:numPr>
          <w:ilvl w:val="0"/>
          <w:numId w:val="8"/>
        </w:numPr>
        <w:spacing w:after="0" w:line="360" w:lineRule="auto"/>
        <w:jc w:val="both"/>
        <w:rPr>
          <w:rFonts w:ascii="Times New Roman" w:hAnsi="Times New Roman"/>
          <w:color w:val="111111"/>
          <w:sz w:val="24"/>
          <w:szCs w:val="24"/>
        </w:rPr>
      </w:pPr>
      <w:r w:rsidRPr="002A1791">
        <w:rPr>
          <w:rFonts w:ascii="Times New Roman" w:hAnsi="Times New Roman"/>
          <w:sz w:val="24"/>
          <w:szCs w:val="24"/>
        </w:rPr>
        <w:t xml:space="preserve">COLHER, Afonso Madoda – </w:t>
      </w:r>
      <w:r w:rsidRPr="002A1791">
        <w:rPr>
          <w:rFonts w:ascii="Times New Roman" w:hAnsi="Times New Roman"/>
          <w:b/>
          <w:color w:val="111111"/>
          <w:sz w:val="24"/>
          <w:szCs w:val="24"/>
        </w:rPr>
        <w:t>Secretário do bairro de Chipanga</w:t>
      </w:r>
      <w:r w:rsidRPr="002A1791">
        <w:rPr>
          <w:rFonts w:ascii="Times New Roman" w:hAnsi="Times New Roman"/>
          <w:color w:val="111111"/>
          <w:sz w:val="24"/>
          <w:szCs w:val="24"/>
        </w:rPr>
        <w:t>, entrevista realizada a 26 de novembro de 2015, em Cateme.</w:t>
      </w:r>
    </w:p>
    <w:p w:rsidR="00CE0863" w:rsidRPr="002A1791" w:rsidRDefault="00CE0863" w:rsidP="002A1791">
      <w:pPr>
        <w:pStyle w:val="PargrafodaLista"/>
        <w:numPr>
          <w:ilvl w:val="0"/>
          <w:numId w:val="8"/>
        </w:numPr>
        <w:autoSpaceDE w:val="0"/>
        <w:spacing w:after="0" w:line="360" w:lineRule="auto"/>
        <w:jc w:val="both"/>
        <w:rPr>
          <w:rStyle w:val="apple-converted-space"/>
          <w:rFonts w:ascii="Times New Roman" w:hAnsi="Times New Roman"/>
          <w:sz w:val="24"/>
          <w:szCs w:val="24"/>
          <w:shd w:val="clear" w:color="auto" w:fill="FFFFFF"/>
        </w:rPr>
      </w:pPr>
      <w:r w:rsidRPr="002A1791">
        <w:rPr>
          <w:rFonts w:ascii="Times New Roman" w:hAnsi="Times New Roman"/>
          <w:sz w:val="24"/>
          <w:szCs w:val="24"/>
          <w:shd w:val="clear" w:color="auto" w:fill="FFFFFF"/>
        </w:rPr>
        <w:t xml:space="preserve">DAÚCE, António - </w:t>
      </w:r>
      <w:r w:rsidR="00EC5F3B">
        <w:rPr>
          <w:rFonts w:ascii="Times New Roman" w:hAnsi="Times New Roman"/>
          <w:b/>
          <w:sz w:val="24"/>
          <w:szCs w:val="24"/>
          <w:shd w:val="clear" w:color="auto" w:fill="FFFFFF"/>
        </w:rPr>
        <w:t>Dire</w:t>
      </w:r>
      <w:r w:rsidRPr="002A1791">
        <w:rPr>
          <w:rFonts w:ascii="Times New Roman" w:hAnsi="Times New Roman"/>
          <w:b/>
          <w:sz w:val="24"/>
          <w:szCs w:val="24"/>
          <w:shd w:val="clear" w:color="auto" w:fill="FFFFFF"/>
        </w:rPr>
        <w:t>tor distrital dos</w:t>
      </w:r>
      <w:r w:rsidR="00EC5F3B">
        <w:rPr>
          <w:rFonts w:ascii="Times New Roman" w:hAnsi="Times New Roman"/>
          <w:b/>
          <w:sz w:val="24"/>
          <w:szCs w:val="24"/>
          <w:shd w:val="clear" w:color="auto" w:fill="FFFFFF"/>
        </w:rPr>
        <w:t xml:space="preserve"> serviços de saneamento e infra</w:t>
      </w:r>
      <w:r w:rsidRPr="002A1791">
        <w:rPr>
          <w:rFonts w:ascii="Times New Roman" w:hAnsi="Times New Roman"/>
          <w:b/>
          <w:sz w:val="24"/>
          <w:szCs w:val="24"/>
          <w:shd w:val="clear" w:color="auto" w:fill="FFFFFF"/>
        </w:rPr>
        <w:t>estruturas</w:t>
      </w:r>
      <w:r w:rsidRPr="002A1791">
        <w:rPr>
          <w:rFonts w:ascii="Times New Roman" w:hAnsi="Times New Roman"/>
          <w:sz w:val="24"/>
          <w:szCs w:val="24"/>
          <w:shd w:val="clear" w:color="auto" w:fill="FFFFFF"/>
        </w:rPr>
        <w:t xml:space="preserve">, entrevista realizada a 28 de novembro de 2015, em </w:t>
      </w:r>
      <w:r w:rsidRPr="00D67F4B">
        <w:rPr>
          <w:rStyle w:val="nfase"/>
          <w:rFonts w:ascii="Times New Roman" w:hAnsi="Times New Roman"/>
          <w:bCs/>
          <w:i w:val="0"/>
          <w:sz w:val="24"/>
          <w:szCs w:val="24"/>
          <w:shd w:val="clear" w:color="auto" w:fill="FFFFFF"/>
        </w:rPr>
        <w:t>Moatize</w:t>
      </w:r>
      <w:r w:rsidRPr="00D67F4B">
        <w:rPr>
          <w:rFonts w:ascii="Times New Roman" w:hAnsi="Times New Roman"/>
          <w:i/>
          <w:sz w:val="24"/>
          <w:szCs w:val="24"/>
          <w:shd w:val="clear" w:color="auto" w:fill="FFFFFF"/>
        </w:rPr>
        <w:t xml:space="preserve">. </w:t>
      </w:r>
      <w:r w:rsidRPr="00D67F4B">
        <w:rPr>
          <w:rStyle w:val="apple-converted-space"/>
          <w:rFonts w:ascii="Times New Roman" w:hAnsi="Times New Roman"/>
          <w:i/>
          <w:sz w:val="24"/>
          <w:szCs w:val="24"/>
          <w:shd w:val="clear" w:color="auto" w:fill="FFFFFF"/>
        </w:rPr>
        <w:t> </w:t>
      </w:r>
    </w:p>
    <w:p w:rsidR="00CE0863" w:rsidRPr="002A1791" w:rsidRDefault="00CE0863" w:rsidP="002A1791">
      <w:pPr>
        <w:pStyle w:val="Textodenotaderodap"/>
        <w:numPr>
          <w:ilvl w:val="0"/>
          <w:numId w:val="8"/>
        </w:numPr>
        <w:spacing w:line="360" w:lineRule="auto"/>
        <w:jc w:val="both"/>
        <w:rPr>
          <w:rFonts w:ascii="Times New Roman" w:hAnsi="Times New Roman" w:cs="Times New Roman"/>
          <w:sz w:val="24"/>
          <w:szCs w:val="24"/>
        </w:rPr>
      </w:pPr>
      <w:r w:rsidRPr="002A1791">
        <w:rPr>
          <w:rFonts w:ascii="Times New Roman" w:hAnsi="Times New Roman" w:cs="Times New Roman"/>
          <w:sz w:val="24"/>
          <w:szCs w:val="24"/>
        </w:rPr>
        <w:t xml:space="preserve">DOMINGOS, Domingos Foguete – </w:t>
      </w:r>
      <w:r w:rsidRPr="002A1791">
        <w:rPr>
          <w:rFonts w:ascii="Times New Roman" w:hAnsi="Times New Roman" w:cs="Times New Roman"/>
          <w:b/>
          <w:sz w:val="24"/>
          <w:szCs w:val="24"/>
        </w:rPr>
        <w:t>Empreendedor</w:t>
      </w:r>
      <w:r w:rsidRPr="002A1791">
        <w:rPr>
          <w:rFonts w:ascii="Times New Roman" w:hAnsi="Times New Roman" w:cs="Times New Roman"/>
          <w:sz w:val="24"/>
          <w:szCs w:val="24"/>
        </w:rPr>
        <w:t xml:space="preserve">, </w:t>
      </w:r>
      <w:r w:rsidRPr="002A1791">
        <w:rPr>
          <w:rFonts w:ascii="Times New Roman" w:hAnsi="Times New Roman" w:cs="Times New Roman"/>
          <w:sz w:val="24"/>
          <w:szCs w:val="24"/>
          <w:shd w:val="clear" w:color="auto" w:fill="FFFFFF"/>
        </w:rPr>
        <w:t xml:space="preserve">entrevista realizada a 1 de dezembro de 2016, em </w:t>
      </w:r>
      <w:r w:rsidRPr="002A1791">
        <w:rPr>
          <w:rStyle w:val="nfase"/>
          <w:rFonts w:ascii="Times New Roman" w:hAnsi="Times New Roman" w:cs="Times New Roman"/>
          <w:bCs/>
          <w:sz w:val="24"/>
          <w:szCs w:val="24"/>
          <w:shd w:val="clear" w:color="auto" w:fill="FFFFFF"/>
        </w:rPr>
        <w:t>Mualadzi</w:t>
      </w:r>
      <w:r w:rsidRPr="002A1791">
        <w:rPr>
          <w:rFonts w:ascii="Times New Roman" w:hAnsi="Times New Roman" w:cs="Times New Roman"/>
          <w:sz w:val="24"/>
          <w:szCs w:val="24"/>
          <w:shd w:val="clear" w:color="auto" w:fill="FFFFFF"/>
        </w:rPr>
        <w:t xml:space="preserve">. </w:t>
      </w:r>
      <w:r w:rsidRPr="002A1791">
        <w:rPr>
          <w:rStyle w:val="apple-converted-space"/>
          <w:rFonts w:ascii="Times New Roman" w:eastAsiaTheme="majorEastAsia" w:hAnsi="Times New Roman" w:cs="Times New Roman"/>
          <w:sz w:val="24"/>
          <w:szCs w:val="24"/>
          <w:shd w:val="clear" w:color="auto" w:fill="FFFFFF"/>
        </w:rPr>
        <w:t> </w:t>
      </w:r>
      <w:r w:rsidRPr="002A1791">
        <w:rPr>
          <w:rFonts w:ascii="Times New Roman" w:hAnsi="Times New Roman" w:cs="Times New Roman"/>
          <w:sz w:val="24"/>
          <w:szCs w:val="24"/>
        </w:rPr>
        <w:t xml:space="preserve"> </w:t>
      </w:r>
    </w:p>
    <w:p w:rsidR="00CE0863" w:rsidRPr="002A1791" w:rsidRDefault="00CE0863" w:rsidP="002A1791">
      <w:pPr>
        <w:pStyle w:val="PargrafodaLista"/>
        <w:numPr>
          <w:ilvl w:val="0"/>
          <w:numId w:val="8"/>
        </w:numPr>
        <w:autoSpaceDE w:val="0"/>
        <w:spacing w:after="0" w:line="360" w:lineRule="auto"/>
        <w:jc w:val="both"/>
        <w:rPr>
          <w:rFonts w:ascii="Times New Roman" w:hAnsi="Times New Roman"/>
          <w:sz w:val="24"/>
          <w:szCs w:val="24"/>
        </w:rPr>
      </w:pPr>
      <w:r w:rsidRPr="002A1791">
        <w:rPr>
          <w:rFonts w:ascii="Times New Roman" w:hAnsi="Times New Roman"/>
          <w:sz w:val="24"/>
          <w:szCs w:val="24"/>
        </w:rPr>
        <w:t xml:space="preserve">JESSE, José Bento – </w:t>
      </w:r>
      <w:r w:rsidRPr="002A1791">
        <w:rPr>
          <w:rFonts w:ascii="Times New Roman" w:hAnsi="Times New Roman"/>
          <w:b/>
          <w:sz w:val="24"/>
          <w:szCs w:val="24"/>
        </w:rPr>
        <w:t>Presidente da CAPEMI</w:t>
      </w:r>
      <w:r w:rsidR="00FB6E27">
        <w:rPr>
          <w:rFonts w:ascii="Times New Roman" w:hAnsi="Times New Roman"/>
          <w:sz w:val="24"/>
          <w:szCs w:val="24"/>
        </w:rPr>
        <w:t xml:space="preserve">, </w:t>
      </w:r>
      <w:r w:rsidRPr="002A1791">
        <w:rPr>
          <w:rFonts w:ascii="Times New Roman" w:hAnsi="Times New Roman"/>
          <w:sz w:val="24"/>
          <w:szCs w:val="24"/>
        </w:rPr>
        <w:t>entrevista realizada a 1 de dezembro de 2016, na localidade 25 de Setembro.</w:t>
      </w:r>
    </w:p>
    <w:p w:rsidR="00CE0863" w:rsidRPr="002A1791" w:rsidRDefault="002F7131" w:rsidP="002A1791">
      <w:pPr>
        <w:pStyle w:val="PargrafodaLista"/>
        <w:numPr>
          <w:ilvl w:val="0"/>
          <w:numId w:val="8"/>
        </w:numPr>
        <w:autoSpaceDE w:val="0"/>
        <w:spacing w:after="0" w:line="360" w:lineRule="auto"/>
        <w:jc w:val="both"/>
        <w:rPr>
          <w:rFonts w:ascii="Times New Roman" w:hAnsi="Times New Roman"/>
          <w:sz w:val="24"/>
          <w:szCs w:val="24"/>
        </w:rPr>
      </w:pPr>
      <w:r>
        <w:rPr>
          <w:rFonts w:ascii="Times New Roman" w:hAnsi="Times New Roman"/>
          <w:sz w:val="24"/>
          <w:szCs w:val="24"/>
        </w:rPr>
        <w:t>I,</w:t>
      </w:r>
      <w:r w:rsidR="00CE0863" w:rsidRPr="002A1791">
        <w:rPr>
          <w:rFonts w:ascii="Times New Roman" w:hAnsi="Times New Roman"/>
          <w:sz w:val="24"/>
          <w:szCs w:val="24"/>
        </w:rPr>
        <w:t xml:space="preserve">L – </w:t>
      </w:r>
      <w:r w:rsidR="00FB6E27">
        <w:rPr>
          <w:rFonts w:ascii="Times New Roman" w:hAnsi="Times New Roman"/>
          <w:b/>
          <w:sz w:val="24"/>
          <w:szCs w:val="24"/>
        </w:rPr>
        <w:t xml:space="preserve">Professor Universitário, </w:t>
      </w:r>
      <w:r w:rsidR="00CE0863" w:rsidRPr="002A1791">
        <w:rPr>
          <w:rFonts w:ascii="Times New Roman" w:hAnsi="Times New Roman"/>
          <w:sz w:val="24"/>
          <w:szCs w:val="24"/>
        </w:rPr>
        <w:t>entrevista</w:t>
      </w:r>
      <w:r w:rsidR="00EC5F3B">
        <w:rPr>
          <w:rFonts w:ascii="Times New Roman" w:hAnsi="Times New Roman"/>
          <w:sz w:val="24"/>
          <w:szCs w:val="24"/>
        </w:rPr>
        <w:t>s</w:t>
      </w:r>
      <w:r w:rsidR="00CE0863" w:rsidRPr="002A1791">
        <w:rPr>
          <w:rFonts w:ascii="Times New Roman" w:hAnsi="Times New Roman"/>
          <w:sz w:val="24"/>
          <w:szCs w:val="24"/>
        </w:rPr>
        <w:t xml:space="preserve"> realizada</w:t>
      </w:r>
      <w:r w:rsidR="00EC5F3B">
        <w:rPr>
          <w:rFonts w:ascii="Times New Roman" w:hAnsi="Times New Roman"/>
          <w:sz w:val="24"/>
          <w:szCs w:val="24"/>
        </w:rPr>
        <w:t>s</w:t>
      </w:r>
      <w:r w:rsidR="00CE0863" w:rsidRPr="002A1791">
        <w:rPr>
          <w:rFonts w:ascii="Times New Roman" w:hAnsi="Times New Roman"/>
          <w:sz w:val="24"/>
          <w:szCs w:val="24"/>
        </w:rPr>
        <w:t xml:space="preserve"> via e-mail a 6 de julho</w:t>
      </w:r>
      <w:r w:rsidR="00D700CE">
        <w:rPr>
          <w:rFonts w:ascii="Times New Roman" w:hAnsi="Times New Roman"/>
          <w:sz w:val="24"/>
          <w:szCs w:val="24"/>
        </w:rPr>
        <w:t>,</w:t>
      </w:r>
      <w:r w:rsidR="00FB6E27">
        <w:rPr>
          <w:rFonts w:ascii="Times New Roman" w:hAnsi="Times New Roman"/>
          <w:sz w:val="24"/>
          <w:szCs w:val="24"/>
        </w:rPr>
        <w:t xml:space="preserve"> 8 </w:t>
      </w:r>
      <w:r w:rsidR="008F2006">
        <w:rPr>
          <w:rFonts w:ascii="Times New Roman" w:hAnsi="Times New Roman"/>
          <w:sz w:val="24"/>
          <w:szCs w:val="24"/>
        </w:rPr>
        <w:t xml:space="preserve">de agosto, </w:t>
      </w:r>
      <w:r w:rsidR="00D700CE">
        <w:rPr>
          <w:rFonts w:ascii="Times New Roman" w:hAnsi="Times New Roman"/>
          <w:sz w:val="24"/>
          <w:szCs w:val="24"/>
        </w:rPr>
        <w:t xml:space="preserve">6 </w:t>
      </w:r>
      <w:r w:rsidR="008F2006">
        <w:rPr>
          <w:rFonts w:ascii="Times New Roman" w:hAnsi="Times New Roman"/>
          <w:sz w:val="24"/>
          <w:szCs w:val="24"/>
        </w:rPr>
        <w:t xml:space="preserve">e 8 </w:t>
      </w:r>
      <w:r w:rsidR="00D700CE">
        <w:rPr>
          <w:rFonts w:ascii="Times New Roman" w:hAnsi="Times New Roman"/>
          <w:sz w:val="24"/>
          <w:szCs w:val="24"/>
        </w:rPr>
        <w:t xml:space="preserve">de setembro </w:t>
      </w:r>
      <w:r w:rsidR="00CE0863" w:rsidRPr="002A1791">
        <w:rPr>
          <w:rFonts w:ascii="Times New Roman" w:hAnsi="Times New Roman"/>
          <w:sz w:val="24"/>
          <w:szCs w:val="24"/>
        </w:rPr>
        <w:t xml:space="preserve">de 2017, em Bruxelas.   </w:t>
      </w:r>
    </w:p>
    <w:p w:rsidR="00CE0863" w:rsidRPr="002A1791" w:rsidRDefault="00CE0863" w:rsidP="002A1791">
      <w:pPr>
        <w:pStyle w:val="PargrafodaLista"/>
        <w:numPr>
          <w:ilvl w:val="0"/>
          <w:numId w:val="8"/>
        </w:numPr>
        <w:autoSpaceDE w:val="0"/>
        <w:autoSpaceDN w:val="0"/>
        <w:adjustRightInd w:val="0"/>
        <w:spacing w:after="0" w:line="360" w:lineRule="auto"/>
        <w:jc w:val="both"/>
        <w:rPr>
          <w:rFonts w:ascii="Times New Roman" w:hAnsi="Times New Roman"/>
          <w:sz w:val="24"/>
          <w:szCs w:val="24"/>
        </w:rPr>
      </w:pPr>
      <w:r w:rsidRPr="002A1791">
        <w:rPr>
          <w:rFonts w:ascii="Times New Roman" w:hAnsi="Times New Roman"/>
          <w:sz w:val="24"/>
          <w:szCs w:val="24"/>
        </w:rPr>
        <w:t xml:space="preserve">LEMESTRE, Eric - </w:t>
      </w:r>
      <w:r w:rsidRPr="002A1791">
        <w:rPr>
          <w:rFonts w:ascii="Times New Roman" w:hAnsi="Times New Roman"/>
          <w:b/>
          <w:sz w:val="24"/>
          <w:szCs w:val="24"/>
          <w:shd w:val="clear" w:color="auto" w:fill="FFFFFF"/>
        </w:rPr>
        <w:t>Funcionário do serviço público federal de finanças da Bélgica</w:t>
      </w:r>
      <w:r w:rsidRPr="002A1791">
        <w:rPr>
          <w:rFonts w:ascii="Times New Roman" w:hAnsi="Times New Roman"/>
          <w:sz w:val="24"/>
          <w:szCs w:val="24"/>
          <w:shd w:val="clear" w:color="auto" w:fill="FFFFFF"/>
        </w:rPr>
        <w:t>,</w:t>
      </w:r>
      <w:r w:rsidRPr="002A1791">
        <w:rPr>
          <w:rFonts w:ascii="Times New Roman" w:hAnsi="Times New Roman"/>
          <w:sz w:val="24"/>
          <w:szCs w:val="24"/>
        </w:rPr>
        <w:t xml:space="preserve"> entrevista</w:t>
      </w:r>
      <w:r w:rsidR="00EC5F3B">
        <w:rPr>
          <w:rFonts w:ascii="Times New Roman" w:hAnsi="Times New Roman"/>
          <w:sz w:val="24"/>
          <w:szCs w:val="24"/>
        </w:rPr>
        <w:t>s</w:t>
      </w:r>
      <w:r w:rsidRPr="002A1791">
        <w:rPr>
          <w:rFonts w:ascii="Times New Roman" w:hAnsi="Times New Roman"/>
          <w:sz w:val="24"/>
          <w:szCs w:val="24"/>
        </w:rPr>
        <w:t xml:space="preserve"> realizada</w:t>
      </w:r>
      <w:r w:rsidR="00EC5F3B">
        <w:rPr>
          <w:rFonts w:ascii="Times New Roman" w:hAnsi="Times New Roman"/>
          <w:sz w:val="24"/>
          <w:szCs w:val="24"/>
        </w:rPr>
        <w:t>s</w:t>
      </w:r>
      <w:r w:rsidRPr="002A1791">
        <w:rPr>
          <w:rFonts w:ascii="Times New Roman" w:hAnsi="Times New Roman"/>
          <w:sz w:val="24"/>
          <w:szCs w:val="24"/>
        </w:rPr>
        <w:t xml:space="preserve"> via e-mail a 21 de dezembro de 2016 e 26 de junho de 2017, em Maputo e Bruxelas, respetivamente.</w:t>
      </w:r>
    </w:p>
    <w:p w:rsidR="00CE0863" w:rsidRPr="002A1791" w:rsidRDefault="00CE0863" w:rsidP="002A1791">
      <w:pPr>
        <w:pStyle w:val="PargrafodaLista"/>
        <w:numPr>
          <w:ilvl w:val="0"/>
          <w:numId w:val="8"/>
        </w:numPr>
        <w:autoSpaceDE w:val="0"/>
        <w:autoSpaceDN w:val="0"/>
        <w:adjustRightInd w:val="0"/>
        <w:spacing w:after="0" w:line="360" w:lineRule="auto"/>
        <w:jc w:val="both"/>
        <w:rPr>
          <w:rFonts w:ascii="Times New Roman" w:hAnsi="Times New Roman"/>
          <w:sz w:val="24"/>
          <w:szCs w:val="24"/>
        </w:rPr>
      </w:pPr>
      <w:r w:rsidRPr="002A1791">
        <w:rPr>
          <w:rFonts w:ascii="Times New Roman" w:hAnsi="Times New Roman"/>
          <w:sz w:val="24"/>
          <w:szCs w:val="24"/>
        </w:rPr>
        <w:t xml:space="preserve">MARQUES, Luiz - </w:t>
      </w:r>
      <w:r w:rsidRPr="002A1791">
        <w:rPr>
          <w:rFonts w:ascii="Times New Roman" w:hAnsi="Times New Roman"/>
          <w:b/>
          <w:sz w:val="24"/>
          <w:szCs w:val="24"/>
        </w:rPr>
        <w:t>P</w:t>
      </w:r>
      <w:r w:rsidRPr="002A1791">
        <w:rPr>
          <w:rFonts w:ascii="Times New Roman" w:hAnsi="Times New Roman"/>
          <w:b/>
          <w:color w:val="000000" w:themeColor="text1"/>
          <w:sz w:val="24"/>
          <w:szCs w:val="24"/>
        </w:rPr>
        <w:t>rofessor do</w:t>
      </w:r>
      <w:r w:rsidRPr="002A1791">
        <w:rPr>
          <w:rFonts w:ascii="Times New Roman" w:hAnsi="Times New Roman"/>
          <w:b/>
          <w:color w:val="000000" w:themeColor="text1"/>
          <w:sz w:val="24"/>
          <w:szCs w:val="24"/>
          <w:shd w:val="clear" w:color="auto" w:fill="FFFFFF"/>
        </w:rPr>
        <w:t xml:space="preserve"> Instituto de Filosofia e Ciências Humanas (IFCH) da Unicamp</w:t>
      </w:r>
      <w:r w:rsidRPr="002A1791">
        <w:rPr>
          <w:rFonts w:ascii="Times New Roman" w:hAnsi="Times New Roman"/>
          <w:color w:val="000000" w:themeColor="text1"/>
          <w:sz w:val="24"/>
          <w:szCs w:val="24"/>
          <w:shd w:val="clear" w:color="auto" w:fill="FFFFFF"/>
        </w:rPr>
        <w:t>, entrevista realizada via e-mail a 8 de julho de 2017, em Bruxelas.</w:t>
      </w:r>
    </w:p>
    <w:p w:rsidR="00CE0863" w:rsidRPr="002A1791" w:rsidRDefault="00CE0863" w:rsidP="002A1791">
      <w:pPr>
        <w:pStyle w:val="PargrafodaLista"/>
        <w:numPr>
          <w:ilvl w:val="0"/>
          <w:numId w:val="8"/>
        </w:numPr>
        <w:spacing w:after="0" w:line="360" w:lineRule="auto"/>
        <w:jc w:val="both"/>
        <w:rPr>
          <w:rFonts w:ascii="Times New Roman" w:hAnsi="Times New Roman"/>
          <w:color w:val="111111"/>
          <w:sz w:val="24"/>
          <w:szCs w:val="24"/>
        </w:rPr>
      </w:pPr>
      <w:r w:rsidRPr="002A1791">
        <w:rPr>
          <w:rFonts w:ascii="Times New Roman" w:hAnsi="Times New Roman"/>
          <w:color w:val="000000" w:themeColor="text1"/>
          <w:sz w:val="24"/>
          <w:szCs w:val="24"/>
        </w:rPr>
        <w:t xml:space="preserve">MARTINHO, Kapitro Almeiro – </w:t>
      </w:r>
      <w:r w:rsidRPr="002A1791">
        <w:rPr>
          <w:rFonts w:ascii="Times New Roman" w:hAnsi="Times New Roman"/>
          <w:b/>
          <w:color w:val="000000" w:themeColor="text1"/>
          <w:sz w:val="24"/>
          <w:szCs w:val="24"/>
        </w:rPr>
        <w:t>Secretário do bairro Bagamoio</w:t>
      </w:r>
      <w:r w:rsidRPr="002A1791">
        <w:rPr>
          <w:rFonts w:ascii="Times New Roman" w:hAnsi="Times New Roman"/>
          <w:color w:val="000000" w:themeColor="text1"/>
          <w:sz w:val="24"/>
          <w:szCs w:val="24"/>
        </w:rPr>
        <w:t>, entrevista realizada a 26 de novembro de 2015, em Cateme.</w:t>
      </w:r>
      <w:r w:rsidRPr="002A1791">
        <w:rPr>
          <w:rFonts w:ascii="Times New Roman" w:hAnsi="Times New Roman"/>
          <w:color w:val="111111"/>
          <w:sz w:val="24"/>
          <w:szCs w:val="24"/>
        </w:rPr>
        <w:t xml:space="preserve">  </w:t>
      </w:r>
    </w:p>
    <w:p w:rsidR="00CE0863" w:rsidRPr="00FB6E27" w:rsidRDefault="00CE0863" w:rsidP="002A1791">
      <w:pPr>
        <w:pStyle w:val="PargrafodaLista"/>
        <w:numPr>
          <w:ilvl w:val="0"/>
          <w:numId w:val="8"/>
        </w:numPr>
        <w:autoSpaceDE w:val="0"/>
        <w:autoSpaceDN w:val="0"/>
        <w:adjustRightInd w:val="0"/>
        <w:spacing w:after="0" w:line="360" w:lineRule="auto"/>
        <w:jc w:val="both"/>
        <w:rPr>
          <w:rFonts w:ascii="Times New Roman" w:eastAsia="Geogrotesque-Regular" w:hAnsi="Times New Roman"/>
          <w:sz w:val="24"/>
          <w:szCs w:val="24"/>
        </w:rPr>
      </w:pPr>
      <w:r w:rsidRPr="002A1791">
        <w:rPr>
          <w:rFonts w:ascii="Times New Roman" w:hAnsi="Times New Roman"/>
          <w:sz w:val="24"/>
          <w:szCs w:val="24"/>
        </w:rPr>
        <w:t xml:space="preserve">MATARUCA, Francisco Zacarias – </w:t>
      </w:r>
      <w:r w:rsidRPr="002A1791">
        <w:rPr>
          <w:rFonts w:ascii="Times New Roman" w:hAnsi="Times New Roman"/>
          <w:b/>
          <w:sz w:val="24"/>
          <w:szCs w:val="24"/>
        </w:rPr>
        <w:t>Oficial general das FADM</w:t>
      </w:r>
      <w:r w:rsidRPr="002A1791">
        <w:rPr>
          <w:rFonts w:ascii="Times New Roman" w:hAnsi="Times New Roman"/>
          <w:sz w:val="24"/>
          <w:szCs w:val="24"/>
        </w:rPr>
        <w:t>, entrevista</w:t>
      </w:r>
      <w:r w:rsidR="00EC5F3B">
        <w:rPr>
          <w:rFonts w:ascii="Times New Roman" w:hAnsi="Times New Roman"/>
          <w:sz w:val="24"/>
          <w:szCs w:val="24"/>
        </w:rPr>
        <w:t>s</w:t>
      </w:r>
      <w:r w:rsidRPr="002A1791">
        <w:rPr>
          <w:rFonts w:ascii="Times New Roman" w:hAnsi="Times New Roman"/>
          <w:sz w:val="24"/>
          <w:szCs w:val="24"/>
        </w:rPr>
        <w:t xml:space="preserve"> realizada</w:t>
      </w:r>
      <w:r w:rsidR="00EC5F3B">
        <w:rPr>
          <w:rFonts w:ascii="Times New Roman" w:hAnsi="Times New Roman"/>
          <w:sz w:val="24"/>
          <w:szCs w:val="24"/>
        </w:rPr>
        <w:t>s</w:t>
      </w:r>
      <w:r w:rsidR="00A17E2B">
        <w:rPr>
          <w:rFonts w:ascii="Times New Roman" w:hAnsi="Times New Roman"/>
          <w:sz w:val="24"/>
          <w:szCs w:val="24"/>
        </w:rPr>
        <w:t xml:space="preserve"> a 15 de dezembro de 2016, </w:t>
      </w:r>
      <w:r w:rsidRPr="002A1791">
        <w:rPr>
          <w:rFonts w:ascii="Times New Roman" w:hAnsi="Times New Roman"/>
          <w:sz w:val="24"/>
          <w:szCs w:val="24"/>
        </w:rPr>
        <w:t xml:space="preserve">9 de maio </w:t>
      </w:r>
      <w:r w:rsidR="00A17E2B">
        <w:rPr>
          <w:rFonts w:ascii="Times New Roman" w:hAnsi="Times New Roman"/>
          <w:sz w:val="24"/>
          <w:szCs w:val="24"/>
        </w:rPr>
        <w:t xml:space="preserve">e 6 de setembro </w:t>
      </w:r>
      <w:r w:rsidRPr="002A1791">
        <w:rPr>
          <w:rFonts w:ascii="Times New Roman" w:hAnsi="Times New Roman"/>
          <w:sz w:val="24"/>
          <w:szCs w:val="24"/>
        </w:rPr>
        <w:t>de 2017, em Maputo</w:t>
      </w:r>
      <w:r w:rsidR="00A17E2B">
        <w:rPr>
          <w:rFonts w:ascii="Times New Roman" w:hAnsi="Times New Roman"/>
          <w:sz w:val="24"/>
          <w:szCs w:val="24"/>
        </w:rPr>
        <w:t xml:space="preserve"> e Bruxelas, respetivamente</w:t>
      </w:r>
      <w:r w:rsidRPr="002A1791">
        <w:rPr>
          <w:rFonts w:ascii="Times New Roman" w:hAnsi="Times New Roman"/>
          <w:sz w:val="24"/>
          <w:szCs w:val="24"/>
        </w:rPr>
        <w:t>.</w:t>
      </w:r>
    </w:p>
    <w:p w:rsidR="00FB6E27" w:rsidRPr="002A1791" w:rsidRDefault="00FB6E27" w:rsidP="002A1791">
      <w:pPr>
        <w:pStyle w:val="PargrafodaLista"/>
        <w:numPr>
          <w:ilvl w:val="0"/>
          <w:numId w:val="8"/>
        </w:numPr>
        <w:autoSpaceDE w:val="0"/>
        <w:autoSpaceDN w:val="0"/>
        <w:adjustRightInd w:val="0"/>
        <w:spacing w:after="0" w:line="360" w:lineRule="auto"/>
        <w:jc w:val="both"/>
        <w:rPr>
          <w:rFonts w:ascii="Times New Roman" w:eastAsia="Geogrotesque-Regular" w:hAnsi="Times New Roman"/>
          <w:sz w:val="24"/>
          <w:szCs w:val="24"/>
        </w:rPr>
      </w:pPr>
      <w:r>
        <w:rPr>
          <w:rFonts w:ascii="Times New Roman" w:hAnsi="Times New Roman"/>
          <w:sz w:val="24"/>
          <w:szCs w:val="24"/>
        </w:rPr>
        <w:t xml:space="preserve">MOCO, Marcolino – </w:t>
      </w:r>
      <w:r w:rsidRPr="00FB6E27">
        <w:rPr>
          <w:rFonts w:ascii="Times New Roman" w:hAnsi="Times New Roman"/>
          <w:b/>
          <w:sz w:val="24"/>
          <w:szCs w:val="24"/>
        </w:rPr>
        <w:t>Professor Universitário</w:t>
      </w:r>
      <w:r>
        <w:rPr>
          <w:rFonts w:ascii="Times New Roman" w:hAnsi="Times New Roman"/>
          <w:sz w:val="24"/>
          <w:szCs w:val="24"/>
        </w:rPr>
        <w:t xml:space="preserve">, entrevista realizada via e-mail a 9 de agosto de 2017, em Bruxelas. </w:t>
      </w:r>
    </w:p>
    <w:p w:rsidR="00CE0863" w:rsidRPr="002A1791" w:rsidRDefault="00CE0863" w:rsidP="002A1791">
      <w:pPr>
        <w:pStyle w:val="PargrafodaLista"/>
        <w:numPr>
          <w:ilvl w:val="0"/>
          <w:numId w:val="8"/>
        </w:numPr>
        <w:autoSpaceDE w:val="0"/>
        <w:spacing w:after="0" w:line="360" w:lineRule="auto"/>
        <w:jc w:val="both"/>
        <w:rPr>
          <w:rFonts w:ascii="Times New Roman" w:hAnsi="Times New Roman"/>
          <w:sz w:val="24"/>
          <w:szCs w:val="24"/>
        </w:rPr>
      </w:pPr>
      <w:r w:rsidRPr="002A1791">
        <w:rPr>
          <w:rFonts w:ascii="Times New Roman" w:hAnsi="Times New Roman"/>
          <w:sz w:val="24"/>
          <w:szCs w:val="24"/>
        </w:rPr>
        <w:t xml:space="preserve">OSÓRIO, Conceição - </w:t>
      </w:r>
      <w:r w:rsidRPr="002A1791">
        <w:rPr>
          <w:rFonts w:ascii="Times New Roman" w:hAnsi="Times New Roman"/>
          <w:b/>
          <w:sz w:val="24"/>
          <w:szCs w:val="24"/>
        </w:rPr>
        <w:t>Coordenadora da Women and Law in Southern Africa Research and Education Trust</w:t>
      </w:r>
      <w:r w:rsidRPr="002A1791">
        <w:rPr>
          <w:rFonts w:ascii="Times New Roman" w:hAnsi="Times New Roman"/>
          <w:sz w:val="24"/>
          <w:szCs w:val="24"/>
        </w:rPr>
        <w:t xml:space="preserve">, entrevistas realizadas via e-mail a 13 e 18 de junho de 2017, em Maputo. </w:t>
      </w:r>
    </w:p>
    <w:p w:rsidR="00CE0863" w:rsidRPr="002A1791" w:rsidRDefault="00CE0863" w:rsidP="002A1791">
      <w:pPr>
        <w:pStyle w:val="PargrafodaLista"/>
        <w:numPr>
          <w:ilvl w:val="0"/>
          <w:numId w:val="8"/>
        </w:numPr>
        <w:autoSpaceDE w:val="0"/>
        <w:spacing w:after="0" w:line="360" w:lineRule="auto"/>
        <w:jc w:val="both"/>
        <w:rPr>
          <w:rFonts w:ascii="Times New Roman" w:hAnsi="Times New Roman"/>
          <w:sz w:val="24"/>
          <w:szCs w:val="24"/>
        </w:rPr>
      </w:pPr>
      <w:r w:rsidRPr="002A1791">
        <w:rPr>
          <w:rFonts w:ascii="Times New Roman" w:hAnsi="Times New Roman"/>
          <w:sz w:val="24"/>
          <w:szCs w:val="24"/>
        </w:rPr>
        <w:t xml:space="preserve">PIANO, José Pascoal da Conceição – </w:t>
      </w:r>
      <w:r w:rsidRPr="002A1791">
        <w:rPr>
          <w:rFonts w:ascii="Times New Roman" w:hAnsi="Times New Roman"/>
          <w:b/>
          <w:sz w:val="24"/>
          <w:szCs w:val="24"/>
        </w:rPr>
        <w:t>Professor secundário</w:t>
      </w:r>
      <w:r w:rsidRPr="002A1791">
        <w:rPr>
          <w:rFonts w:ascii="Times New Roman" w:hAnsi="Times New Roman"/>
          <w:sz w:val="24"/>
          <w:szCs w:val="24"/>
        </w:rPr>
        <w:t>, entrevista realizada a 5 de junho de 2016, em Moatize.</w:t>
      </w:r>
    </w:p>
    <w:p w:rsidR="00CE0863" w:rsidRPr="002A1791" w:rsidRDefault="00CE0863" w:rsidP="002A1791">
      <w:pPr>
        <w:pStyle w:val="PargrafodaLista"/>
        <w:numPr>
          <w:ilvl w:val="0"/>
          <w:numId w:val="8"/>
        </w:numPr>
        <w:autoSpaceDE w:val="0"/>
        <w:spacing w:after="0" w:line="360" w:lineRule="auto"/>
        <w:jc w:val="both"/>
        <w:rPr>
          <w:rFonts w:ascii="Times New Roman" w:hAnsi="Times New Roman"/>
          <w:sz w:val="24"/>
          <w:szCs w:val="24"/>
        </w:rPr>
      </w:pPr>
      <w:r w:rsidRPr="002A1791">
        <w:rPr>
          <w:rFonts w:ascii="Times New Roman" w:hAnsi="Times New Roman"/>
          <w:sz w:val="24"/>
          <w:szCs w:val="24"/>
        </w:rPr>
        <w:lastRenderedPageBreak/>
        <w:t xml:space="preserve">RUBEN, Liliana Natalino - </w:t>
      </w:r>
      <w:r w:rsidRPr="002A1791">
        <w:rPr>
          <w:rFonts w:ascii="Times New Roman" w:hAnsi="Times New Roman"/>
          <w:b/>
          <w:sz w:val="24"/>
          <w:szCs w:val="24"/>
        </w:rPr>
        <w:t>Presidente do CGRND de Mualadzi</w:t>
      </w:r>
      <w:r w:rsidRPr="002A1791">
        <w:rPr>
          <w:rFonts w:ascii="Times New Roman" w:hAnsi="Times New Roman"/>
          <w:sz w:val="24"/>
          <w:szCs w:val="24"/>
        </w:rPr>
        <w:t xml:space="preserve">, entrevista realizada a 23 de novembro de 2016, em Mualadzi </w:t>
      </w:r>
    </w:p>
    <w:p w:rsidR="00CE0863" w:rsidRPr="002A1791" w:rsidRDefault="00CE0863" w:rsidP="002A1791">
      <w:pPr>
        <w:pStyle w:val="PargrafodaLista"/>
        <w:numPr>
          <w:ilvl w:val="0"/>
          <w:numId w:val="8"/>
        </w:numPr>
        <w:spacing w:after="0" w:line="360" w:lineRule="auto"/>
        <w:jc w:val="both"/>
        <w:rPr>
          <w:rFonts w:ascii="Times New Roman" w:hAnsi="Times New Roman"/>
          <w:sz w:val="24"/>
          <w:szCs w:val="24"/>
        </w:rPr>
      </w:pPr>
      <w:r w:rsidRPr="002A1791">
        <w:rPr>
          <w:rFonts w:ascii="Times New Roman" w:hAnsi="Times New Roman"/>
          <w:sz w:val="24"/>
          <w:szCs w:val="24"/>
        </w:rPr>
        <w:t xml:space="preserve">RUNGO, Humberto José - </w:t>
      </w:r>
      <w:r w:rsidRPr="002A1791">
        <w:rPr>
          <w:rFonts w:ascii="Times New Roman" w:hAnsi="Times New Roman"/>
          <w:b/>
          <w:sz w:val="24"/>
          <w:szCs w:val="24"/>
        </w:rPr>
        <w:t>Oficial das FADM</w:t>
      </w:r>
      <w:r w:rsidRPr="002A1791">
        <w:rPr>
          <w:rFonts w:ascii="Times New Roman" w:hAnsi="Times New Roman"/>
          <w:sz w:val="24"/>
          <w:szCs w:val="24"/>
        </w:rPr>
        <w:t>, entrevista realizada a 10 de março de 2016, em Maputo.</w:t>
      </w:r>
    </w:p>
    <w:p w:rsidR="00CE0863" w:rsidRPr="002A1791" w:rsidRDefault="00CE0863" w:rsidP="002A1791">
      <w:pPr>
        <w:pStyle w:val="PargrafodaLista"/>
        <w:numPr>
          <w:ilvl w:val="0"/>
          <w:numId w:val="8"/>
        </w:numPr>
        <w:spacing w:after="0" w:line="360" w:lineRule="auto"/>
        <w:jc w:val="both"/>
        <w:rPr>
          <w:rFonts w:ascii="Times New Roman" w:hAnsi="Times New Roman"/>
          <w:sz w:val="24"/>
          <w:szCs w:val="24"/>
        </w:rPr>
      </w:pPr>
      <w:r w:rsidRPr="002A1791">
        <w:rPr>
          <w:rFonts w:ascii="Times New Roman" w:hAnsi="Times New Roman"/>
          <w:sz w:val="24"/>
          <w:szCs w:val="24"/>
        </w:rPr>
        <w:t xml:space="preserve">TOMÁS, Sérgio – </w:t>
      </w:r>
      <w:r w:rsidRPr="002A1791">
        <w:rPr>
          <w:rFonts w:ascii="Times New Roman" w:hAnsi="Times New Roman"/>
          <w:b/>
          <w:sz w:val="24"/>
          <w:szCs w:val="24"/>
        </w:rPr>
        <w:t>Ponto focal da Sociedade Civil e Coordenador de Gestão de Recursos Naturais e Desenvolvimento de Mualadzi</w:t>
      </w:r>
      <w:r w:rsidRPr="002A1791">
        <w:rPr>
          <w:rFonts w:ascii="Times New Roman" w:hAnsi="Times New Roman"/>
          <w:sz w:val="24"/>
          <w:szCs w:val="24"/>
        </w:rPr>
        <w:t xml:space="preserve">, entrevista realizada a 28 de novembro de 2016, em Tete.  </w:t>
      </w:r>
    </w:p>
    <w:p w:rsidR="00CE0863" w:rsidRPr="002A1791" w:rsidRDefault="00CE0863" w:rsidP="002A1791">
      <w:pPr>
        <w:pStyle w:val="PargrafodaLista"/>
        <w:numPr>
          <w:ilvl w:val="0"/>
          <w:numId w:val="8"/>
        </w:numPr>
        <w:autoSpaceDE w:val="0"/>
        <w:spacing w:after="0" w:line="360" w:lineRule="auto"/>
        <w:jc w:val="both"/>
        <w:rPr>
          <w:rFonts w:ascii="Times New Roman" w:hAnsi="Times New Roman"/>
          <w:sz w:val="24"/>
          <w:szCs w:val="24"/>
          <w:shd w:val="clear" w:color="auto" w:fill="FFFFFF"/>
        </w:rPr>
      </w:pPr>
      <w:r w:rsidRPr="002A1791">
        <w:rPr>
          <w:rFonts w:ascii="Times New Roman" w:hAnsi="Times New Roman"/>
          <w:sz w:val="24"/>
          <w:szCs w:val="24"/>
        </w:rPr>
        <w:t xml:space="preserve">VARELA, Bartolomeu Lopes – </w:t>
      </w:r>
      <w:r w:rsidRPr="002A1791">
        <w:rPr>
          <w:rFonts w:ascii="Times New Roman" w:hAnsi="Times New Roman"/>
          <w:b/>
          <w:sz w:val="24"/>
          <w:szCs w:val="24"/>
        </w:rPr>
        <w:t>Jurista-docente da Universidade de Cabo Verde</w:t>
      </w:r>
      <w:r w:rsidRPr="002A1791">
        <w:rPr>
          <w:rFonts w:ascii="Times New Roman" w:hAnsi="Times New Roman"/>
          <w:sz w:val="24"/>
          <w:szCs w:val="24"/>
        </w:rPr>
        <w:t xml:space="preserve">, entrevista realizada via e-mail a 10 de julho de 2017, em Bruxelas.  </w:t>
      </w:r>
    </w:p>
    <w:p w:rsidR="00CE0863" w:rsidRPr="002A1791" w:rsidRDefault="00CE0863" w:rsidP="002A1791">
      <w:pPr>
        <w:pStyle w:val="PargrafodaLista"/>
        <w:numPr>
          <w:ilvl w:val="0"/>
          <w:numId w:val="8"/>
        </w:numPr>
        <w:autoSpaceDE w:val="0"/>
        <w:spacing w:after="0" w:line="360" w:lineRule="auto"/>
        <w:jc w:val="both"/>
        <w:rPr>
          <w:rStyle w:val="apple-converted-space"/>
          <w:rFonts w:ascii="Times New Roman" w:hAnsi="Times New Roman"/>
          <w:sz w:val="24"/>
          <w:szCs w:val="24"/>
          <w:shd w:val="clear" w:color="auto" w:fill="FFFFFF"/>
        </w:rPr>
      </w:pPr>
      <w:r w:rsidRPr="002A1791">
        <w:rPr>
          <w:rFonts w:ascii="Times New Roman" w:hAnsi="Times New Roman"/>
          <w:sz w:val="24"/>
          <w:szCs w:val="24"/>
        </w:rPr>
        <w:t xml:space="preserve">XADREQUE, Delvino Bernardo – </w:t>
      </w:r>
      <w:r w:rsidRPr="002A1791">
        <w:rPr>
          <w:rFonts w:ascii="Times New Roman" w:hAnsi="Times New Roman"/>
          <w:b/>
          <w:sz w:val="24"/>
          <w:szCs w:val="24"/>
        </w:rPr>
        <w:t>Vice-presidente da CAPEMI</w:t>
      </w:r>
      <w:r w:rsidRPr="002A1791">
        <w:rPr>
          <w:rFonts w:ascii="Times New Roman" w:hAnsi="Times New Roman"/>
          <w:sz w:val="24"/>
          <w:szCs w:val="24"/>
        </w:rPr>
        <w:t xml:space="preserve">, </w:t>
      </w:r>
      <w:r w:rsidRPr="002A1791">
        <w:rPr>
          <w:rFonts w:ascii="Times New Roman" w:hAnsi="Times New Roman"/>
          <w:sz w:val="24"/>
          <w:szCs w:val="24"/>
          <w:shd w:val="clear" w:color="auto" w:fill="FFFFFF"/>
        </w:rPr>
        <w:t xml:space="preserve">entrevista realizada a 1 de dezembro de 2016, em </w:t>
      </w:r>
      <w:r w:rsidRPr="00893E10">
        <w:rPr>
          <w:rStyle w:val="nfase"/>
          <w:rFonts w:ascii="Times New Roman" w:hAnsi="Times New Roman"/>
          <w:bCs/>
          <w:i w:val="0"/>
          <w:sz w:val="24"/>
          <w:szCs w:val="24"/>
          <w:shd w:val="clear" w:color="auto" w:fill="FFFFFF"/>
        </w:rPr>
        <w:t>Mualadzi</w:t>
      </w:r>
      <w:r w:rsidRPr="002A1791">
        <w:rPr>
          <w:rFonts w:ascii="Times New Roman" w:hAnsi="Times New Roman"/>
          <w:sz w:val="24"/>
          <w:szCs w:val="24"/>
          <w:shd w:val="clear" w:color="auto" w:fill="FFFFFF"/>
        </w:rPr>
        <w:t xml:space="preserve">. </w:t>
      </w:r>
      <w:r w:rsidRPr="002A1791">
        <w:rPr>
          <w:rStyle w:val="apple-converted-space"/>
          <w:rFonts w:ascii="Times New Roman" w:hAnsi="Times New Roman"/>
          <w:sz w:val="24"/>
          <w:szCs w:val="24"/>
          <w:shd w:val="clear" w:color="auto" w:fill="FFFFFF"/>
        </w:rPr>
        <w:t> </w:t>
      </w:r>
    </w:p>
    <w:p w:rsidR="00CE0863" w:rsidRPr="002A1791" w:rsidRDefault="00CE0863" w:rsidP="002A1791">
      <w:pPr>
        <w:autoSpaceDE w:val="0"/>
        <w:spacing w:after="0" w:line="360" w:lineRule="auto"/>
        <w:jc w:val="both"/>
        <w:rPr>
          <w:rFonts w:ascii="Times New Roman" w:hAnsi="Times New Roman" w:cs="Times New Roman"/>
          <w:sz w:val="24"/>
          <w:szCs w:val="24"/>
        </w:rPr>
      </w:pPr>
    </w:p>
    <w:p w:rsidR="00CE0863" w:rsidRPr="002A1791" w:rsidRDefault="00CE0863" w:rsidP="002A1791">
      <w:pPr>
        <w:autoSpaceDE w:val="0"/>
        <w:spacing w:after="0" w:line="360" w:lineRule="auto"/>
        <w:jc w:val="both"/>
        <w:rPr>
          <w:rFonts w:ascii="Times New Roman" w:hAnsi="Times New Roman" w:cs="Times New Roman"/>
          <w:sz w:val="24"/>
          <w:szCs w:val="24"/>
        </w:rPr>
      </w:pPr>
    </w:p>
    <w:p w:rsidR="00CE0863" w:rsidRDefault="00CE0863"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934CC5" w:rsidRDefault="00934CC5" w:rsidP="002A1791">
      <w:pPr>
        <w:autoSpaceDE w:val="0"/>
        <w:spacing w:after="0" w:line="360" w:lineRule="auto"/>
        <w:jc w:val="both"/>
        <w:rPr>
          <w:rFonts w:ascii="Times New Roman" w:hAnsi="Times New Roman" w:cs="Times New Roman"/>
          <w:sz w:val="24"/>
          <w:szCs w:val="24"/>
        </w:rPr>
      </w:pPr>
    </w:p>
    <w:p w:rsidR="00934CC5" w:rsidRDefault="00934CC5" w:rsidP="002A1791">
      <w:pPr>
        <w:autoSpaceDE w:val="0"/>
        <w:spacing w:after="0" w:line="360" w:lineRule="auto"/>
        <w:jc w:val="both"/>
        <w:rPr>
          <w:rFonts w:ascii="Times New Roman" w:hAnsi="Times New Roman" w:cs="Times New Roman"/>
          <w:sz w:val="24"/>
          <w:szCs w:val="24"/>
        </w:rPr>
      </w:pPr>
    </w:p>
    <w:p w:rsidR="00934CC5" w:rsidRDefault="00934CC5"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Default="00547B51" w:rsidP="002A1791">
      <w:pPr>
        <w:autoSpaceDE w:val="0"/>
        <w:spacing w:after="0" w:line="360" w:lineRule="auto"/>
        <w:jc w:val="both"/>
        <w:rPr>
          <w:rFonts w:ascii="Times New Roman" w:hAnsi="Times New Roman" w:cs="Times New Roman"/>
          <w:sz w:val="24"/>
          <w:szCs w:val="24"/>
        </w:rPr>
      </w:pPr>
    </w:p>
    <w:p w:rsidR="00547B51" w:rsidRPr="002A1791" w:rsidRDefault="00547B51" w:rsidP="002A1791">
      <w:pPr>
        <w:autoSpaceDE w:val="0"/>
        <w:spacing w:after="0" w:line="360" w:lineRule="auto"/>
        <w:jc w:val="both"/>
        <w:rPr>
          <w:rFonts w:ascii="Times New Roman" w:hAnsi="Times New Roman" w:cs="Times New Roman"/>
          <w:sz w:val="24"/>
          <w:szCs w:val="24"/>
        </w:rPr>
      </w:pPr>
    </w:p>
    <w:p w:rsidR="00893E10" w:rsidRPr="00893E10" w:rsidRDefault="006A77D8" w:rsidP="00893E10">
      <w:pPr>
        <w:pStyle w:val="Cabealho1"/>
        <w:jc w:val="center"/>
        <w:rPr>
          <w:rFonts w:eastAsia="Times New Roman"/>
        </w:rPr>
      </w:pPr>
      <w:bookmarkStart w:id="99" w:name="_Toc493520403"/>
      <w:r w:rsidRPr="006A77D8">
        <w:rPr>
          <w:rFonts w:eastAsia="Times New Roman"/>
        </w:rPr>
        <w:lastRenderedPageBreak/>
        <w:t>ANEXOS</w:t>
      </w:r>
      <w:bookmarkEnd w:id="99"/>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 xml:space="preserve">Anexos 1 e 2: </w:t>
      </w:r>
    </w:p>
    <w:p w:rsidR="00E6358B" w:rsidRDefault="0071363C" w:rsidP="00E6358B">
      <w:pPr>
        <w:pStyle w:val="PargrafodaLista"/>
        <w:numPr>
          <w:ilvl w:val="0"/>
          <w:numId w:val="41"/>
        </w:numPr>
        <w:spacing w:after="0" w:line="360" w:lineRule="auto"/>
        <w:jc w:val="both"/>
        <w:rPr>
          <w:rFonts w:ascii="Times New Roman" w:hAnsi="Times New Roman"/>
          <w:sz w:val="24"/>
          <w:szCs w:val="24"/>
        </w:rPr>
      </w:pPr>
      <w:r>
        <w:rPr>
          <w:rFonts w:ascii="Times New Roman" w:hAnsi="Times New Roman"/>
          <w:sz w:val="24"/>
          <w:szCs w:val="24"/>
        </w:rPr>
        <w:t>Q</w:t>
      </w:r>
      <w:r w:rsidR="00893E10" w:rsidRPr="003E5C69">
        <w:rPr>
          <w:rFonts w:ascii="Times New Roman" w:hAnsi="Times New Roman"/>
          <w:sz w:val="24"/>
          <w:szCs w:val="24"/>
        </w:rPr>
        <w:t>uestionários</w:t>
      </w:r>
    </w:p>
    <w:p w:rsidR="0071363C" w:rsidRPr="00E6358B" w:rsidRDefault="0071363C" w:rsidP="00E6358B">
      <w:pPr>
        <w:pStyle w:val="PargrafodaLista"/>
        <w:numPr>
          <w:ilvl w:val="0"/>
          <w:numId w:val="41"/>
        </w:numPr>
        <w:spacing w:after="0" w:line="360" w:lineRule="auto"/>
        <w:jc w:val="both"/>
        <w:rPr>
          <w:rFonts w:ascii="Times New Roman" w:hAnsi="Times New Roman"/>
          <w:sz w:val="24"/>
          <w:szCs w:val="24"/>
        </w:rPr>
      </w:pPr>
      <w:r>
        <w:rPr>
          <w:rFonts w:ascii="Times New Roman" w:hAnsi="Times New Roman"/>
          <w:sz w:val="24"/>
          <w:szCs w:val="24"/>
        </w:rPr>
        <w:t>Roteiros de entrevista (Ficheiro em PDF separado).</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 xml:space="preserve">Anexo 3: </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Resposta</w:t>
      </w:r>
      <w:r>
        <w:rPr>
          <w:rFonts w:ascii="Times New Roman" w:hAnsi="Times New Roman"/>
          <w:sz w:val="24"/>
          <w:szCs w:val="24"/>
        </w:rPr>
        <w:t xml:space="preserve"> do senhor Sérgio Chitará, Dire</w:t>
      </w:r>
      <w:r w:rsidRPr="003E5C69">
        <w:rPr>
          <w:rFonts w:ascii="Times New Roman" w:hAnsi="Times New Roman"/>
          <w:sz w:val="24"/>
          <w:szCs w:val="24"/>
        </w:rPr>
        <w:t>tor-geral das Relações Externas da Vale Moçambique, enviado por e-mail, a 15 de dezembro de 2015.</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Anexo 4:</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Carta de solicitação de entrevista endereçada à Vale Moça</w:t>
      </w:r>
      <w:r w:rsidR="005110F9">
        <w:rPr>
          <w:rFonts w:ascii="Times New Roman" w:hAnsi="Times New Roman"/>
          <w:sz w:val="24"/>
          <w:szCs w:val="24"/>
        </w:rPr>
        <w:t>mbique – 27 de novembro de 2015 (Ficheiro em PDF separado).</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Anexo 5, 6 e 7:</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Carta de solicitação de entrevista endereçada à Comissão Nacional dos Direitos</w:t>
      </w:r>
      <w:r w:rsidR="005110F9">
        <w:rPr>
          <w:rFonts w:ascii="Times New Roman" w:hAnsi="Times New Roman"/>
          <w:sz w:val="24"/>
          <w:szCs w:val="24"/>
        </w:rPr>
        <w:t xml:space="preserve"> Humanos – 20 de abril de 2016 (Ficheiro em PDF separado).</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Carta de solicitação de entrevista end</w:t>
      </w:r>
      <w:r w:rsidR="0071363C">
        <w:rPr>
          <w:rFonts w:ascii="Times New Roman" w:hAnsi="Times New Roman"/>
          <w:sz w:val="24"/>
          <w:szCs w:val="24"/>
        </w:rPr>
        <w:t>ereçada à Secreta</w:t>
      </w:r>
      <w:r w:rsidRPr="003E5C69">
        <w:rPr>
          <w:rFonts w:ascii="Times New Roman" w:hAnsi="Times New Roman"/>
          <w:sz w:val="24"/>
          <w:szCs w:val="24"/>
        </w:rPr>
        <w:t>ria da província de Tete – 24 de outubro de 2016</w:t>
      </w:r>
      <w:r w:rsidR="005110F9">
        <w:rPr>
          <w:rFonts w:ascii="Times New Roman" w:hAnsi="Times New Roman"/>
          <w:sz w:val="24"/>
          <w:szCs w:val="24"/>
        </w:rPr>
        <w:t xml:space="preserve"> (Ficheiro em PDF separado)</w:t>
      </w:r>
      <w:r w:rsidRPr="003E5C69">
        <w:rPr>
          <w:rFonts w:ascii="Times New Roman" w:hAnsi="Times New Roman"/>
          <w:sz w:val="24"/>
          <w:szCs w:val="24"/>
        </w:rPr>
        <w:t>.</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Carta de entrevista endereçada a</w:t>
      </w:r>
      <w:r>
        <w:rPr>
          <w:rFonts w:ascii="Times New Roman" w:hAnsi="Times New Roman"/>
          <w:sz w:val="24"/>
          <w:szCs w:val="24"/>
        </w:rPr>
        <w:t>o antigo Governador de Tete e a</w:t>
      </w:r>
      <w:r w:rsidRPr="003E5C69">
        <w:rPr>
          <w:rFonts w:ascii="Times New Roman" w:hAnsi="Times New Roman"/>
          <w:sz w:val="24"/>
          <w:szCs w:val="24"/>
        </w:rPr>
        <w:t>tual Deputado da AR Clementino Alberto Vaquina – 03 de março de 2016</w:t>
      </w:r>
      <w:r w:rsidR="005110F9">
        <w:rPr>
          <w:rFonts w:ascii="Times New Roman" w:hAnsi="Times New Roman"/>
          <w:sz w:val="24"/>
          <w:szCs w:val="24"/>
        </w:rPr>
        <w:t xml:space="preserve"> (Ficheiro em PDF separado).</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 xml:space="preserve">Anexos 8: </w:t>
      </w:r>
    </w:p>
    <w:p w:rsidR="00893E10" w:rsidRPr="003E5C69" w:rsidRDefault="00E6358B" w:rsidP="003237BF">
      <w:pPr>
        <w:pStyle w:val="PargrafodaLista"/>
        <w:numPr>
          <w:ilvl w:val="0"/>
          <w:numId w:val="42"/>
        </w:numPr>
        <w:spacing w:after="0" w:line="360" w:lineRule="auto"/>
        <w:jc w:val="both"/>
        <w:rPr>
          <w:rFonts w:ascii="Times New Roman" w:hAnsi="Times New Roman"/>
          <w:b/>
          <w:sz w:val="24"/>
          <w:szCs w:val="24"/>
        </w:rPr>
      </w:pPr>
      <w:r>
        <w:rPr>
          <w:rFonts w:ascii="Times New Roman" w:hAnsi="Times New Roman"/>
          <w:sz w:val="24"/>
          <w:szCs w:val="24"/>
        </w:rPr>
        <w:t>Ofício</w:t>
      </w:r>
      <w:r w:rsidR="00893E10" w:rsidRPr="003E5C69">
        <w:rPr>
          <w:rFonts w:ascii="Times New Roman" w:hAnsi="Times New Roman"/>
          <w:sz w:val="24"/>
          <w:szCs w:val="24"/>
        </w:rPr>
        <w:t xml:space="preserve"> do Governo do Distrito de Moatize, 2</w:t>
      </w:r>
      <w:r>
        <w:rPr>
          <w:rFonts w:ascii="Times New Roman" w:hAnsi="Times New Roman"/>
          <w:sz w:val="24"/>
          <w:szCs w:val="24"/>
        </w:rPr>
        <w:t>7</w:t>
      </w:r>
      <w:r w:rsidR="00893E10" w:rsidRPr="003E5C69">
        <w:rPr>
          <w:rFonts w:ascii="Times New Roman" w:hAnsi="Times New Roman"/>
          <w:sz w:val="24"/>
          <w:szCs w:val="24"/>
        </w:rPr>
        <w:t xml:space="preserve"> de novembro de 2015</w:t>
      </w:r>
      <w:r>
        <w:rPr>
          <w:rFonts w:ascii="Times New Roman" w:hAnsi="Times New Roman"/>
          <w:sz w:val="24"/>
          <w:szCs w:val="24"/>
        </w:rPr>
        <w:t xml:space="preserve"> e 24 de outubro de 2016 (Ficheiro em PDF separado)</w:t>
      </w:r>
      <w:r w:rsidR="00893E10" w:rsidRPr="003E5C69">
        <w:rPr>
          <w:rFonts w:ascii="Times New Roman" w:hAnsi="Times New Roman"/>
          <w:sz w:val="24"/>
          <w:szCs w:val="24"/>
        </w:rPr>
        <w:t>.</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Anexo 9:</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Relação nominal das famílias reassentadas de Nzinda pela Riversdale</w:t>
      </w:r>
      <w:r w:rsidR="00E6358B">
        <w:rPr>
          <w:rFonts w:ascii="Times New Roman" w:hAnsi="Times New Roman"/>
          <w:sz w:val="24"/>
          <w:szCs w:val="24"/>
        </w:rPr>
        <w:t xml:space="preserve"> (Ficheiro em PDF separado).</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 xml:space="preserve">Anexo 10: </w:t>
      </w:r>
    </w:p>
    <w:p w:rsidR="00893E10" w:rsidRPr="003E5C69" w:rsidRDefault="00893E10" w:rsidP="003237BF">
      <w:pPr>
        <w:pStyle w:val="PargrafodaLista"/>
        <w:numPr>
          <w:ilvl w:val="0"/>
          <w:numId w:val="41"/>
        </w:numPr>
        <w:spacing w:after="0" w:line="360" w:lineRule="auto"/>
        <w:jc w:val="both"/>
        <w:rPr>
          <w:rFonts w:ascii="Times New Roman" w:hAnsi="Times New Roman"/>
          <w:sz w:val="24"/>
          <w:szCs w:val="24"/>
        </w:rPr>
      </w:pPr>
      <w:r w:rsidRPr="003E5C69">
        <w:rPr>
          <w:rFonts w:ascii="Times New Roman" w:hAnsi="Times New Roman"/>
          <w:sz w:val="24"/>
          <w:szCs w:val="24"/>
        </w:rPr>
        <w:t>Carta original da comunidade de Cateme dirigida à Vale Moçambique</w:t>
      </w:r>
      <w:r w:rsidR="00E6358B">
        <w:rPr>
          <w:rFonts w:ascii="Times New Roman" w:hAnsi="Times New Roman"/>
          <w:sz w:val="24"/>
          <w:szCs w:val="24"/>
        </w:rPr>
        <w:t xml:space="preserve"> (Ficheiro em PDF separado).</w:t>
      </w:r>
    </w:p>
    <w:p w:rsidR="00893E10" w:rsidRPr="003E5C69"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 xml:space="preserve">Anexo 11: </w:t>
      </w:r>
    </w:p>
    <w:p w:rsidR="00893E10" w:rsidRPr="003E5C69" w:rsidRDefault="00893E10" w:rsidP="003237BF">
      <w:pPr>
        <w:pStyle w:val="PargrafodaLista"/>
        <w:numPr>
          <w:ilvl w:val="0"/>
          <w:numId w:val="43"/>
        </w:numPr>
        <w:spacing w:after="0" w:line="360" w:lineRule="auto"/>
        <w:jc w:val="both"/>
        <w:rPr>
          <w:rFonts w:ascii="Times New Roman" w:hAnsi="Times New Roman"/>
          <w:b/>
          <w:sz w:val="24"/>
          <w:szCs w:val="24"/>
        </w:rPr>
      </w:pPr>
      <w:r w:rsidRPr="003E5C69">
        <w:rPr>
          <w:rFonts w:ascii="Times New Roman" w:hAnsi="Times New Roman"/>
          <w:sz w:val="24"/>
          <w:szCs w:val="24"/>
        </w:rPr>
        <w:t>Comissão de Petições, Queixas e Reclamações – 8ª Comissão da AR</w:t>
      </w:r>
      <w:r w:rsidR="00E6358B">
        <w:rPr>
          <w:rFonts w:ascii="Times New Roman" w:hAnsi="Times New Roman"/>
          <w:sz w:val="24"/>
          <w:szCs w:val="24"/>
        </w:rPr>
        <w:t xml:space="preserve"> (Ficheiro em PDF separado)</w:t>
      </w:r>
      <w:r w:rsidR="00217DEF">
        <w:rPr>
          <w:rFonts w:ascii="Times New Roman" w:hAnsi="Times New Roman"/>
          <w:sz w:val="24"/>
          <w:szCs w:val="24"/>
        </w:rPr>
        <w:t xml:space="preserve"> (Ficheiro em PDF separado).</w:t>
      </w:r>
    </w:p>
    <w:p w:rsidR="00F758FE" w:rsidRDefault="00893E10" w:rsidP="003237BF">
      <w:pPr>
        <w:spacing w:after="0" w:line="360" w:lineRule="auto"/>
        <w:jc w:val="both"/>
        <w:rPr>
          <w:rFonts w:ascii="Times New Roman" w:hAnsi="Times New Roman" w:cs="Times New Roman"/>
          <w:b/>
          <w:sz w:val="24"/>
          <w:szCs w:val="24"/>
        </w:rPr>
      </w:pPr>
      <w:r w:rsidRPr="003E5C69">
        <w:rPr>
          <w:rFonts w:ascii="Times New Roman" w:hAnsi="Times New Roman" w:cs="Times New Roman"/>
          <w:b/>
          <w:sz w:val="24"/>
          <w:szCs w:val="24"/>
        </w:rPr>
        <w:t>Anexo 12</w:t>
      </w:r>
      <w:r w:rsidR="00F758FE">
        <w:rPr>
          <w:rFonts w:ascii="Times New Roman" w:hAnsi="Times New Roman" w:cs="Times New Roman"/>
          <w:b/>
          <w:sz w:val="24"/>
          <w:szCs w:val="24"/>
        </w:rPr>
        <w:t>:</w:t>
      </w:r>
    </w:p>
    <w:p w:rsidR="00F758FE" w:rsidRPr="00F758FE" w:rsidRDefault="002A2756" w:rsidP="00F758FE">
      <w:pPr>
        <w:pStyle w:val="PargrafodaLista"/>
        <w:numPr>
          <w:ilvl w:val="0"/>
          <w:numId w:val="43"/>
        </w:numPr>
        <w:spacing w:after="0" w:line="360" w:lineRule="auto"/>
        <w:jc w:val="both"/>
        <w:rPr>
          <w:rFonts w:ascii="Times New Roman" w:hAnsi="Times New Roman"/>
          <w:sz w:val="24"/>
          <w:szCs w:val="24"/>
        </w:rPr>
      </w:pPr>
      <w:r>
        <w:rPr>
          <w:rFonts w:ascii="Times New Roman" w:hAnsi="Times New Roman"/>
          <w:sz w:val="24"/>
          <w:szCs w:val="24"/>
        </w:rPr>
        <w:t xml:space="preserve">Declaração de aceitação de orientação </w:t>
      </w:r>
    </w:p>
    <w:p w:rsidR="00893E10" w:rsidRDefault="00F758FE" w:rsidP="003237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Anexo </w:t>
      </w:r>
      <w:r w:rsidR="00893E10" w:rsidRPr="003E5C69">
        <w:rPr>
          <w:rFonts w:ascii="Times New Roman" w:hAnsi="Times New Roman" w:cs="Times New Roman"/>
          <w:b/>
          <w:sz w:val="24"/>
          <w:szCs w:val="24"/>
        </w:rPr>
        <w:t>13</w:t>
      </w:r>
      <w:r w:rsidR="00893E10">
        <w:rPr>
          <w:rFonts w:ascii="Times New Roman" w:hAnsi="Times New Roman" w:cs="Times New Roman"/>
          <w:b/>
          <w:sz w:val="24"/>
          <w:szCs w:val="24"/>
        </w:rPr>
        <w:t>:</w:t>
      </w:r>
    </w:p>
    <w:p w:rsidR="00E6358B" w:rsidRDefault="005110F9" w:rsidP="00E05FB5">
      <w:pPr>
        <w:pStyle w:val="PargrafodaLista"/>
        <w:numPr>
          <w:ilvl w:val="0"/>
          <w:numId w:val="43"/>
        </w:numPr>
        <w:spacing w:after="0" w:line="360" w:lineRule="auto"/>
        <w:jc w:val="both"/>
        <w:rPr>
          <w:rFonts w:ascii="Times New Roman" w:hAnsi="Times New Roman"/>
          <w:sz w:val="24"/>
          <w:szCs w:val="24"/>
        </w:rPr>
      </w:pPr>
      <w:r w:rsidRPr="005110F9">
        <w:rPr>
          <w:rFonts w:ascii="Times New Roman" w:hAnsi="Times New Roman"/>
          <w:sz w:val="24"/>
          <w:szCs w:val="24"/>
        </w:rPr>
        <w:t xml:space="preserve">Fotografias e ilustração </w:t>
      </w:r>
    </w:p>
    <w:p w:rsidR="008B3925" w:rsidRPr="008B3925" w:rsidRDefault="008B3925" w:rsidP="008B3925">
      <w:pPr>
        <w:spacing w:after="0" w:line="360" w:lineRule="auto"/>
        <w:jc w:val="both"/>
        <w:rPr>
          <w:rFonts w:ascii="Times New Roman" w:hAnsi="Times New Roman"/>
          <w:sz w:val="24"/>
          <w:szCs w:val="24"/>
        </w:rPr>
      </w:pPr>
    </w:p>
    <w:p w:rsidR="00E6358B" w:rsidRPr="007E56FD" w:rsidRDefault="00E6358B" w:rsidP="00E6358B">
      <w:pPr>
        <w:tabs>
          <w:tab w:val="left" w:pos="2910"/>
        </w:tabs>
        <w:spacing w:after="0" w:line="240" w:lineRule="auto"/>
        <w:jc w:val="center"/>
        <w:rPr>
          <w:rFonts w:ascii="Arial" w:hAnsi="Arial" w:cs="Arial"/>
          <w:b/>
          <w:sz w:val="28"/>
          <w:szCs w:val="24"/>
          <w:u w:val="single"/>
        </w:rPr>
      </w:pPr>
      <w:r w:rsidRPr="007E56FD">
        <w:rPr>
          <w:rFonts w:ascii="Arial" w:hAnsi="Arial" w:cs="Arial"/>
          <w:b/>
          <w:sz w:val="28"/>
          <w:szCs w:val="24"/>
          <w:u w:val="single"/>
        </w:rPr>
        <w:lastRenderedPageBreak/>
        <w:t>QUESTIONÁRIO</w:t>
      </w:r>
    </w:p>
    <w:p w:rsidR="00E6358B" w:rsidRPr="007E56FD" w:rsidRDefault="00E6358B" w:rsidP="00E6358B">
      <w:pPr>
        <w:tabs>
          <w:tab w:val="left" w:pos="2910"/>
        </w:tabs>
        <w:spacing w:after="0" w:line="240" w:lineRule="auto"/>
        <w:jc w:val="both"/>
        <w:rPr>
          <w:rFonts w:ascii="Times New Roman" w:hAnsi="Times New Roman" w:cs="Times New Roman"/>
          <w:sz w:val="24"/>
          <w:szCs w:val="24"/>
        </w:rPr>
      </w:pPr>
    </w:p>
    <w:p w:rsidR="00E6358B" w:rsidRDefault="00E6358B" w:rsidP="00E6358B">
      <w:pPr>
        <w:tabs>
          <w:tab w:val="left" w:pos="2910"/>
        </w:tabs>
        <w:spacing w:after="0" w:line="240" w:lineRule="auto"/>
        <w:jc w:val="center"/>
        <w:rPr>
          <w:rFonts w:ascii="Arial" w:hAnsi="Arial" w:cs="Arial"/>
          <w:b/>
          <w:sz w:val="24"/>
          <w:szCs w:val="24"/>
        </w:rPr>
      </w:pPr>
      <w:r w:rsidRPr="000E2167">
        <w:rPr>
          <w:rFonts w:ascii="Arial" w:hAnsi="Arial" w:cs="Arial"/>
          <w:b/>
          <w:sz w:val="24"/>
          <w:szCs w:val="24"/>
        </w:rPr>
        <w:t>RESIDENTES DO BAIRRO/COMUNIDADE DE CATEME</w:t>
      </w:r>
      <w:r>
        <w:rPr>
          <w:rFonts w:ascii="Arial" w:hAnsi="Arial" w:cs="Arial"/>
          <w:b/>
          <w:sz w:val="24"/>
          <w:szCs w:val="24"/>
        </w:rPr>
        <w:t xml:space="preserve"> E MUALADZI</w:t>
      </w:r>
      <w:r w:rsidRPr="000E2167">
        <w:rPr>
          <w:rFonts w:ascii="Arial" w:hAnsi="Arial" w:cs="Arial"/>
          <w:b/>
          <w:sz w:val="24"/>
          <w:szCs w:val="24"/>
        </w:rPr>
        <w:t xml:space="preserve">, DISTRITO DE MOATIZE, PROVÍNCIA DE TETE </w:t>
      </w:r>
      <w:r w:rsidR="003106C5">
        <w:rPr>
          <w:rFonts w:ascii="Arial" w:hAnsi="Arial" w:cs="Arial"/>
          <w:b/>
          <w:sz w:val="24"/>
          <w:szCs w:val="24"/>
        </w:rPr>
        <w:t>–</w:t>
      </w:r>
      <w:r w:rsidRPr="000E2167">
        <w:rPr>
          <w:rFonts w:ascii="Arial" w:hAnsi="Arial" w:cs="Arial"/>
          <w:b/>
          <w:sz w:val="24"/>
          <w:szCs w:val="24"/>
        </w:rPr>
        <w:t xml:space="preserve"> MOÇAMBIQUE</w:t>
      </w:r>
    </w:p>
    <w:p w:rsidR="003237BF" w:rsidRPr="000E2167" w:rsidRDefault="003237BF" w:rsidP="003237BF">
      <w:pPr>
        <w:tabs>
          <w:tab w:val="left" w:pos="2910"/>
        </w:tabs>
        <w:spacing w:after="0" w:line="240" w:lineRule="auto"/>
        <w:jc w:val="center"/>
        <w:rPr>
          <w:rFonts w:ascii="Arial" w:hAnsi="Arial" w:cs="Arial"/>
          <w:b/>
          <w:sz w:val="24"/>
          <w:szCs w:val="24"/>
        </w:rPr>
      </w:pPr>
    </w:p>
    <w:tbl>
      <w:tblPr>
        <w:tblStyle w:val="Tabelacomgrelha"/>
        <w:tblpPr w:leftFromText="141" w:rightFromText="141" w:vertAnchor="page" w:horzAnchor="margin" w:tblpY="2882"/>
        <w:tblW w:w="8970" w:type="dxa"/>
        <w:tblLook w:val="0420" w:firstRow="1" w:lastRow="0" w:firstColumn="0" w:lastColumn="0" w:noHBand="0" w:noVBand="1"/>
      </w:tblPr>
      <w:tblGrid>
        <w:gridCol w:w="8970"/>
      </w:tblGrid>
      <w:tr w:rsidR="00E05FB5" w:rsidRPr="00225F2B" w:rsidTr="00E05FB5">
        <w:trPr>
          <w:trHeight w:val="6495"/>
        </w:trPr>
        <w:tc>
          <w:tcPr>
            <w:tcW w:w="8970" w:type="dxa"/>
            <w:tcBorders>
              <w:top w:val="double" w:sz="4" w:space="0" w:color="auto"/>
              <w:left w:val="double" w:sz="4" w:space="0" w:color="auto"/>
              <w:bottom w:val="double" w:sz="4" w:space="0" w:color="auto"/>
              <w:right w:val="double" w:sz="4" w:space="0" w:color="auto"/>
            </w:tcBorders>
          </w:tcPr>
          <w:p w:rsidR="00E05FB5" w:rsidRPr="000E2167" w:rsidRDefault="00E05FB5" w:rsidP="00E05FB5">
            <w:pPr>
              <w:pStyle w:val="NormalWeb"/>
              <w:shd w:val="clear" w:color="auto" w:fill="FFFFFF"/>
              <w:spacing w:before="0" w:beforeAutospacing="0" w:after="0" w:afterAutospacing="0"/>
              <w:ind w:left="156"/>
              <w:jc w:val="both"/>
              <w:rPr>
                <w:color w:val="000000"/>
              </w:rPr>
            </w:pPr>
          </w:p>
          <w:p w:rsidR="00E05FB5" w:rsidRPr="007E56FD" w:rsidRDefault="00E05FB5" w:rsidP="00E05FB5">
            <w:pPr>
              <w:pStyle w:val="NormalWeb"/>
              <w:shd w:val="clear" w:color="auto" w:fill="FFFFFF"/>
              <w:spacing w:before="0" w:beforeAutospacing="0" w:after="0" w:afterAutospacing="0"/>
              <w:ind w:left="156"/>
              <w:jc w:val="both"/>
              <w:rPr>
                <w:b/>
                <w:color w:val="000000"/>
              </w:rPr>
            </w:pPr>
            <w:r>
              <w:rPr>
                <w:b/>
                <w:color w:val="000000"/>
              </w:rPr>
              <w:t>Prezado</w:t>
            </w:r>
            <w:r w:rsidRPr="007E56FD">
              <w:rPr>
                <w:b/>
                <w:color w:val="000000"/>
              </w:rPr>
              <w:t xml:space="preserve">(a) Senhor(a) </w:t>
            </w:r>
          </w:p>
          <w:p w:rsidR="00E05FB5" w:rsidRPr="007E56FD" w:rsidRDefault="00E05FB5" w:rsidP="00E05FB5">
            <w:pPr>
              <w:pStyle w:val="NormalWeb"/>
              <w:shd w:val="clear" w:color="auto" w:fill="FFFFFF"/>
              <w:spacing w:before="0" w:beforeAutospacing="0" w:after="0" w:afterAutospacing="0"/>
              <w:ind w:left="156"/>
              <w:jc w:val="both"/>
              <w:rPr>
                <w:color w:val="000000"/>
              </w:rPr>
            </w:pPr>
          </w:p>
          <w:p w:rsidR="00E05FB5" w:rsidRPr="007E56FD" w:rsidRDefault="00E05FB5" w:rsidP="00E05FB5">
            <w:pPr>
              <w:pStyle w:val="NormalWeb"/>
              <w:shd w:val="clear" w:color="auto" w:fill="FFFFFF"/>
              <w:spacing w:before="0" w:beforeAutospacing="0" w:after="0" w:afterAutospacing="0"/>
              <w:ind w:left="156"/>
              <w:jc w:val="both"/>
              <w:rPr>
                <w:color w:val="000000"/>
              </w:rPr>
            </w:pPr>
            <w:r w:rsidRPr="007E56FD">
              <w:rPr>
                <w:color w:val="000000"/>
              </w:rPr>
              <w:t xml:space="preserve">Este questionário insere-se no âmbito da </w:t>
            </w:r>
            <w:r>
              <w:rPr>
                <w:color w:val="000000"/>
              </w:rPr>
              <w:t>realização da T</w:t>
            </w:r>
            <w:r w:rsidRPr="007E56FD">
              <w:rPr>
                <w:color w:val="000000"/>
              </w:rPr>
              <w:t xml:space="preserve">ese de Doutoramento em Teoria Jurídico-Política e Relações Internacionais (TJPRI) </w:t>
            </w:r>
            <w:r w:rsidRPr="007E56FD">
              <w:t xml:space="preserve">na </w:t>
            </w:r>
            <w:r w:rsidRPr="007E56FD">
              <w:rPr>
                <w:color w:val="000000"/>
              </w:rPr>
              <w:t xml:space="preserve">Universidade de Évora, </w:t>
            </w:r>
            <w:r>
              <w:rPr>
                <w:color w:val="000000"/>
              </w:rPr>
              <w:t xml:space="preserve">intitulado </w:t>
            </w:r>
            <w:r w:rsidRPr="007E56FD">
              <w:rPr>
                <w:b/>
                <w:color w:val="000000"/>
              </w:rPr>
              <w:t>Recursos Naturais e Desenvolvi</w:t>
            </w:r>
            <w:r>
              <w:rPr>
                <w:b/>
                <w:color w:val="000000"/>
              </w:rPr>
              <w:t>mento Democrático em Moçambique</w:t>
            </w:r>
            <w:r w:rsidRPr="007E56FD">
              <w:rPr>
                <w:color w:val="000000"/>
              </w:rPr>
              <w:t xml:space="preserve">, sob a orientação do Professor </w:t>
            </w:r>
            <w:r>
              <w:rPr>
                <w:color w:val="000000"/>
              </w:rPr>
              <w:t>Catedrático</w:t>
            </w:r>
            <w:r w:rsidRPr="007E56FD">
              <w:rPr>
                <w:color w:val="000000"/>
              </w:rPr>
              <w:t xml:space="preserve"> Manuel Couret Branco. </w:t>
            </w:r>
          </w:p>
          <w:p w:rsidR="00E05FB5" w:rsidRPr="007E56FD" w:rsidRDefault="00E05FB5" w:rsidP="00E05FB5">
            <w:pPr>
              <w:pStyle w:val="NormalWeb"/>
              <w:shd w:val="clear" w:color="auto" w:fill="FFFFFF"/>
              <w:spacing w:before="0" w:beforeAutospacing="0" w:after="0" w:afterAutospacing="0"/>
              <w:ind w:left="156"/>
              <w:jc w:val="both"/>
              <w:rPr>
                <w:color w:val="000000"/>
                <w:highlight w:val="yellow"/>
              </w:rPr>
            </w:pPr>
          </w:p>
          <w:p w:rsidR="00E05FB5" w:rsidRDefault="00E05FB5" w:rsidP="00E05FB5">
            <w:pPr>
              <w:pStyle w:val="NormalWeb"/>
              <w:shd w:val="clear" w:color="auto" w:fill="FFFFFF"/>
              <w:spacing w:before="0" w:beforeAutospacing="0" w:after="0" w:afterAutospacing="0"/>
              <w:ind w:left="156"/>
              <w:jc w:val="both"/>
            </w:pPr>
            <w:r w:rsidRPr="007E56FD">
              <w:t xml:space="preserve">Esta pesquisa visa trazer respostas às questões que gravitam em torno </w:t>
            </w:r>
            <w:r>
              <w:t>da exploração de</w:t>
            </w:r>
            <w:r w:rsidRPr="007E56FD">
              <w:t xml:space="preserve"> recursos naturais</w:t>
            </w:r>
            <w:r>
              <w:t xml:space="preserve">, nomeadamente </w:t>
            </w:r>
            <w:r w:rsidRPr="007E56FD">
              <w:t xml:space="preserve">o processo de reassentamento das populações </w:t>
            </w:r>
            <w:r>
              <w:t>afetadas</w:t>
            </w:r>
            <w:r w:rsidRPr="007E56FD">
              <w:t xml:space="preserve"> de Cateme</w:t>
            </w:r>
            <w:r>
              <w:t xml:space="preserve"> e Mualadzi</w:t>
            </w:r>
            <w:r w:rsidRPr="007E56FD">
              <w:t xml:space="preserve">, com enfoque para a análise da situação dos direitos humanos.   </w:t>
            </w:r>
          </w:p>
          <w:p w:rsidR="00E05FB5" w:rsidRPr="00896743" w:rsidRDefault="00E05FB5" w:rsidP="00E05FB5">
            <w:pPr>
              <w:pStyle w:val="NormalWeb"/>
              <w:shd w:val="clear" w:color="auto" w:fill="FFFFFF"/>
              <w:spacing w:before="0" w:beforeAutospacing="0" w:after="0" w:afterAutospacing="0"/>
              <w:ind w:left="156"/>
              <w:jc w:val="both"/>
            </w:pPr>
          </w:p>
          <w:p w:rsidR="00E05FB5" w:rsidRPr="007E56FD" w:rsidRDefault="00E05FB5" w:rsidP="00E05FB5">
            <w:pPr>
              <w:pStyle w:val="NormalWeb"/>
              <w:shd w:val="clear" w:color="auto" w:fill="FFFFFF"/>
              <w:spacing w:before="0" w:beforeAutospacing="0" w:after="0" w:afterAutospacing="0"/>
              <w:ind w:left="156"/>
              <w:jc w:val="both"/>
            </w:pPr>
            <w:r w:rsidRPr="007E56FD">
              <w:t xml:space="preserve">Comprometemo-nos, por razões éticas e profissionais, </w:t>
            </w:r>
            <w:r>
              <w:t xml:space="preserve">a </w:t>
            </w:r>
            <w:r w:rsidRPr="007E56FD">
              <w:t xml:space="preserve">garantir confidencialidade e o anonimato dos participantes do presente questionário, sendo as respostas obtidas no mesmo utilizadas meramente para fins de investigação académica. </w:t>
            </w:r>
          </w:p>
          <w:p w:rsidR="00E05FB5" w:rsidRPr="007E56FD" w:rsidRDefault="00E05FB5" w:rsidP="00E05FB5">
            <w:pPr>
              <w:pStyle w:val="NormalWeb"/>
              <w:shd w:val="clear" w:color="auto" w:fill="FFFFFF"/>
              <w:spacing w:before="0" w:beforeAutospacing="0" w:after="0" w:afterAutospacing="0"/>
              <w:ind w:left="156"/>
              <w:jc w:val="both"/>
              <w:rPr>
                <w:color w:val="222222"/>
              </w:rPr>
            </w:pPr>
          </w:p>
          <w:p w:rsidR="00E05FB5" w:rsidRPr="007E56FD" w:rsidRDefault="00E05FB5" w:rsidP="00E05FB5">
            <w:pPr>
              <w:pStyle w:val="NormalWeb"/>
              <w:shd w:val="clear" w:color="auto" w:fill="FFFFFF"/>
              <w:spacing w:before="0" w:beforeAutospacing="0" w:after="0" w:afterAutospacing="0"/>
              <w:ind w:left="156"/>
              <w:jc w:val="both"/>
            </w:pPr>
            <w:r w:rsidRPr="007E56FD">
              <w:rPr>
                <w:b/>
              </w:rPr>
              <w:t>Atenção:</w:t>
            </w:r>
            <w:r w:rsidRPr="007E56FD">
              <w:t xml:space="preserve"> O questionário é individual e gratuito. </w:t>
            </w:r>
          </w:p>
          <w:p w:rsidR="00E05FB5" w:rsidRPr="007E56FD" w:rsidRDefault="00E05FB5" w:rsidP="00E05FB5">
            <w:pPr>
              <w:pStyle w:val="NormalWeb"/>
              <w:shd w:val="clear" w:color="auto" w:fill="FFFFFF"/>
              <w:spacing w:before="0" w:beforeAutospacing="0" w:after="0" w:afterAutospacing="0"/>
              <w:ind w:left="156"/>
              <w:jc w:val="both"/>
              <w:rPr>
                <w:color w:val="000000"/>
              </w:rPr>
            </w:pPr>
          </w:p>
          <w:p w:rsidR="00E05FB5" w:rsidRPr="007E56FD" w:rsidRDefault="00E05FB5" w:rsidP="00E05FB5">
            <w:pPr>
              <w:pStyle w:val="NormalWeb"/>
              <w:shd w:val="clear" w:color="auto" w:fill="FFFFFF"/>
              <w:spacing w:before="0" w:beforeAutospacing="0" w:after="0" w:afterAutospacing="0"/>
              <w:ind w:left="156"/>
              <w:jc w:val="both"/>
            </w:pPr>
            <w:r w:rsidRPr="007E56FD">
              <w:t xml:space="preserve">Agradecemos pela sua colaboração neste estudo. </w:t>
            </w:r>
          </w:p>
          <w:p w:rsidR="00E05FB5" w:rsidRPr="007E56FD" w:rsidRDefault="00E05FB5" w:rsidP="00E05FB5">
            <w:pPr>
              <w:pStyle w:val="NormalWeb"/>
              <w:shd w:val="clear" w:color="auto" w:fill="FFFFFF"/>
              <w:spacing w:before="0" w:beforeAutospacing="0" w:after="0" w:afterAutospacing="0"/>
              <w:ind w:left="156"/>
              <w:jc w:val="both"/>
            </w:pPr>
          </w:p>
          <w:p w:rsidR="00E05FB5" w:rsidRPr="00F353C8" w:rsidRDefault="00E05FB5" w:rsidP="00E05FB5">
            <w:pPr>
              <w:pStyle w:val="NormalWeb"/>
              <w:shd w:val="clear" w:color="auto" w:fill="FFFFFF"/>
              <w:spacing w:before="0" w:beforeAutospacing="0" w:after="0" w:afterAutospacing="0"/>
              <w:ind w:left="156"/>
              <w:jc w:val="both"/>
              <w:rPr>
                <w:color w:val="000000"/>
              </w:rPr>
            </w:pPr>
            <w:r w:rsidRPr="00F353C8">
              <w:t xml:space="preserve">Comedidamente </w:t>
            </w:r>
          </w:p>
          <w:p w:rsidR="00E05FB5" w:rsidRDefault="00E05FB5" w:rsidP="00E05FB5">
            <w:pPr>
              <w:pStyle w:val="NormalWeb"/>
              <w:shd w:val="clear" w:color="auto" w:fill="FFFFFF"/>
              <w:spacing w:before="0" w:beforeAutospacing="0" w:after="0" w:afterAutospacing="0"/>
              <w:ind w:left="156"/>
              <w:jc w:val="right"/>
              <w:rPr>
                <w:color w:val="000000"/>
              </w:rPr>
            </w:pPr>
            <w:r w:rsidRPr="00F353C8">
              <w:rPr>
                <w:color w:val="000000"/>
              </w:rPr>
              <w:t>Viriato Caetano Dias</w:t>
            </w:r>
          </w:p>
          <w:p w:rsidR="00E05FB5" w:rsidRPr="00225F2B" w:rsidRDefault="00E05FB5" w:rsidP="00E05FB5">
            <w:pPr>
              <w:pStyle w:val="NormalWeb"/>
              <w:shd w:val="clear" w:color="auto" w:fill="FFFFFF"/>
              <w:spacing w:before="0" w:beforeAutospacing="0" w:after="0" w:afterAutospacing="0"/>
              <w:ind w:left="156"/>
              <w:jc w:val="right"/>
              <w:rPr>
                <w:color w:val="000000"/>
              </w:rPr>
            </w:pPr>
            <w:r>
              <w:rPr>
                <w:color w:val="000000"/>
              </w:rPr>
              <w:t xml:space="preserve">  </w:t>
            </w:r>
          </w:p>
        </w:tc>
      </w:tr>
    </w:tbl>
    <w:p w:rsidR="003237BF" w:rsidRDefault="003237BF" w:rsidP="003237BF">
      <w:pPr>
        <w:tabs>
          <w:tab w:val="left" w:pos="2910"/>
        </w:tabs>
        <w:spacing w:after="0" w:line="240" w:lineRule="auto"/>
        <w:rPr>
          <w:rFonts w:ascii="Times New Roman" w:hAnsi="Times New Roman"/>
          <w:b/>
          <w:sz w:val="24"/>
          <w:szCs w:val="24"/>
        </w:rPr>
      </w:pPr>
    </w:p>
    <w:p w:rsidR="003237BF" w:rsidRPr="007E56FD" w:rsidRDefault="003237BF" w:rsidP="003237BF">
      <w:pPr>
        <w:tabs>
          <w:tab w:val="left" w:pos="2910"/>
        </w:tabs>
        <w:spacing w:after="0" w:line="240" w:lineRule="auto"/>
        <w:rPr>
          <w:rFonts w:ascii="Times New Roman" w:hAnsi="Times New Roman"/>
          <w:b/>
          <w:sz w:val="24"/>
          <w:szCs w:val="24"/>
        </w:rPr>
      </w:pPr>
      <w:r w:rsidRPr="007E56FD">
        <w:rPr>
          <w:rFonts w:ascii="Times New Roman" w:hAnsi="Times New Roman"/>
          <w:b/>
          <w:sz w:val="24"/>
          <w:szCs w:val="24"/>
        </w:rPr>
        <w:t xml:space="preserve">A - Dados pessoais e profissionais </w:t>
      </w:r>
      <w:r w:rsidRPr="007E56FD">
        <w:rPr>
          <w:rFonts w:ascii="Times New Roman" w:hAnsi="Times New Roman"/>
          <w:b/>
          <w:color w:val="002060"/>
          <w:sz w:val="24"/>
          <w:szCs w:val="24"/>
        </w:rPr>
        <w:t xml:space="preserve">(Assinale com X a sua situação): </w:t>
      </w:r>
    </w:p>
    <w:p w:rsidR="003237BF" w:rsidRPr="007E56FD" w:rsidRDefault="003237BF" w:rsidP="003237BF">
      <w:pPr>
        <w:tabs>
          <w:tab w:val="left" w:pos="2910"/>
        </w:tabs>
        <w:spacing w:after="0" w:line="240" w:lineRule="auto"/>
        <w:rPr>
          <w:rFonts w:ascii="Arial" w:hAnsi="Arial" w:cs="Arial"/>
          <w:b/>
          <w:sz w:val="24"/>
          <w:szCs w:val="24"/>
        </w:rPr>
      </w:pPr>
    </w:p>
    <w:p w:rsidR="003237BF" w:rsidRDefault="003237BF" w:rsidP="003237BF">
      <w:pPr>
        <w:pStyle w:val="PargrafodaLista"/>
        <w:numPr>
          <w:ilvl w:val="0"/>
          <w:numId w:val="45"/>
        </w:numPr>
        <w:rPr>
          <w:rFonts w:ascii="Times New Roman" w:hAnsi="Times New Roman"/>
        </w:rPr>
      </w:pPr>
      <w:r w:rsidRPr="00A7257F">
        <w:rPr>
          <w:rFonts w:ascii="Times New Roman" w:hAnsi="Times New Roman"/>
          <w:b/>
        </w:rPr>
        <w:t>Género</w:t>
      </w:r>
      <w:r w:rsidRPr="00624F75">
        <w:rPr>
          <w:rFonts w:ascii="Times New Roman" w:hAnsi="Times New Roman"/>
        </w:rPr>
        <w:t>:</w:t>
      </w:r>
    </w:p>
    <w:p w:rsidR="003237BF" w:rsidRPr="00624F75" w:rsidRDefault="003237BF" w:rsidP="003237BF">
      <w:pPr>
        <w:pStyle w:val="PargrafodaLista"/>
        <w:rPr>
          <w:rFonts w:ascii="Times New Roman" w:hAnsi="Times New Roman"/>
        </w:rPr>
      </w:pP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b/>
          <w:noProof/>
          <w:lang w:eastAsia="pt-PT"/>
        </w:rPr>
        <mc:AlternateContent>
          <mc:Choice Requires="wps">
            <w:drawing>
              <wp:anchor distT="0" distB="0" distL="114300" distR="114300" simplePos="0" relativeHeight="252099072" behindDoc="0" locked="0" layoutInCell="1" allowOverlap="1" wp14:anchorId="6623FC1C" wp14:editId="0D8BBCBB">
                <wp:simplePos x="0" y="0"/>
                <wp:positionH relativeFrom="column">
                  <wp:posOffset>875665</wp:posOffset>
                </wp:positionH>
                <wp:positionV relativeFrom="paragraph">
                  <wp:posOffset>12065</wp:posOffset>
                </wp:positionV>
                <wp:extent cx="163830" cy="148590"/>
                <wp:effectExtent l="0" t="0" r="26670" b="2286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5" o:spid="_x0000_s1041" type="#_x0000_t202" style="position:absolute;left:0;text-align:left;margin-left:68.95pt;margin-top:.95pt;width:12.9pt;height:11.7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">
                <v:textbox>
                  <w:txbxContent>
                    <w:p w:rsidR="006E5B43" w:rsidRDefault="006E5B43" w:rsidP="003237BF">
                      <w:r>
                        <w:t xml:space="preserve">    </w:t>
                      </w:r>
                    </w:p>
                  </w:txbxContent>
                </v:textbox>
              </v:shape>
            </w:pict>
          </mc:Fallback>
        </mc:AlternateContent>
      </w:r>
      <w:r w:rsidRPr="00624F75">
        <w:rPr>
          <w:rFonts w:ascii="Times New Roman" w:hAnsi="Times New Roman"/>
        </w:rPr>
        <w:t xml:space="preserve">        Feminino</w:t>
      </w:r>
    </w:p>
    <w:p w:rsidR="003237BF" w:rsidRPr="00A659E5" w:rsidRDefault="003237BF" w:rsidP="003237BF">
      <w:pPr>
        <w:pStyle w:val="PargrafodaLista"/>
        <w:numPr>
          <w:ilvl w:val="1"/>
          <w:numId w:val="45"/>
        </w:numPr>
        <w:spacing w:line="360" w:lineRule="auto"/>
        <w:rPr>
          <w:rFonts w:ascii="Times New Roman" w:hAnsi="Times New Roman"/>
        </w:rPr>
      </w:pPr>
      <w:r>
        <w:rPr>
          <w:rFonts w:ascii="Times New Roman" w:eastAsia="Times New Roman" w:hAnsi="Times New Roman"/>
          <w:b/>
          <w:bCs/>
          <w:noProof/>
          <w:color w:val="000080"/>
          <w:sz w:val="28"/>
          <w:szCs w:val="28"/>
          <w:lang w:eastAsia="pt-PT"/>
        </w:rPr>
        <mc:AlternateContent>
          <mc:Choice Requires="wps">
            <w:drawing>
              <wp:anchor distT="0" distB="0" distL="114300" distR="114300" simplePos="0" relativeHeight="252100096" behindDoc="0" locked="0" layoutInCell="1" allowOverlap="1" wp14:anchorId="44D3FD64" wp14:editId="13ACCCA8">
                <wp:simplePos x="0" y="0"/>
                <wp:positionH relativeFrom="column">
                  <wp:posOffset>875665</wp:posOffset>
                </wp:positionH>
                <wp:positionV relativeFrom="paragraph">
                  <wp:posOffset>14605</wp:posOffset>
                </wp:positionV>
                <wp:extent cx="163830" cy="148590"/>
                <wp:effectExtent l="0" t="0" r="26670" b="22860"/>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042" type="#_x0000_t202" style="position:absolute;left:0;text-align:left;margin-left:68.95pt;margin-top:1.15pt;width:12.9pt;height:11.7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">
                <v:textbox>
                  <w:txbxContent>
                    <w:p w:rsidR="006E5B43" w:rsidRDefault="006E5B43" w:rsidP="003237BF"/>
                  </w:txbxContent>
                </v:textbox>
              </v:shape>
            </w:pict>
          </mc:Fallback>
        </mc:AlternateContent>
      </w:r>
      <w:r w:rsidRPr="00624F75">
        <w:rPr>
          <w:rFonts w:ascii="Times New Roman" w:hAnsi="Times New Roman"/>
        </w:rPr>
        <w:t xml:space="preserve">        Masculino</w:t>
      </w:r>
    </w:p>
    <w:p w:rsidR="003237BF" w:rsidRPr="00515A12" w:rsidRDefault="003237BF" w:rsidP="003237BF">
      <w:pPr>
        <w:pStyle w:val="PargrafodaLista"/>
        <w:rPr>
          <w:rFonts w:ascii="Times New Roman" w:hAnsi="Times New Roman"/>
        </w:rPr>
      </w:pPr>
    </w:p>
    <w:p w:rsidR="003237BF" w:rsidRDefault="003237BF" w:rsidP="003237BF">
      <w:pPr>
        <w:pStyle w:val="PargrafodaLista"/>
        <w:numPr>
          <w:ilvl w:val="0"/>
          <w:numId w:val="45"/>
        </w:numPr>
        <w:rPr>
          <w:rFonts w:ascii="Times New Roman" w:hAnsi="Times New Roman"/>
        </w:rPr>
      </w:pPr>
      <w:r w:rsidRPr="00A7257F">
        <w:rPr>
          <w:rFonts w:ascii="Times New Roman" w:hAnsi="Times New Roman"/>
          <w:b/>
        </w:rPr>
        <w:t>Idade</w:t>
      </w:r>
      <w:r w:rsidRPr="00624F75">
        <w:rPr>
          <w:rFonts w:ascii="Times New Roman" w:hAnsi="Times New Roman"/>
        </w:rPr>
        <w:t>:</w:t>
      </w:r>
    </w:p>
    <w:p w:rsidR="003237BF" w:rsidRDefault="003237BF" w:rsidP="003237BF">
      <w:pPr>
        <w:pStyle w:val="PargrafodaLista"/>
        <w:rPr>
          <w:rFonts w:ascii="Times New Roman" w:hAnsi="Times New Roman"/>
        </w:rPr>
      </w:pP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2384" behindDoc="0" locked="0" layoutInCell="1" allowOverlap="1" wp14:anchorId="67340F03" wp14:editId="5330D8F4">
                <wp:simplePos x="0" y="0"/>
                <wp:positionH relativeFrom="column">
                  <wp:posOffset>875665</wp:posOffset>
                </wp:positionH>
                <wp:positionV relativeFrom="paragraph">
                  <wp:posOffset>25400</wp:posOffset>
                </wp:positionV>
                <wp:extent cx="163830" cy="148590"/>
                <wp:effectExtent l="0" t="0" r="26670" b="22860"/>
                <wp:wrapNone/>
                <wp:docPr id="18"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043" type="#_x0000_t202" style="position:absolute;left:0;text-align:left;margin-left:68.95pt;margin-top:2pt;width:12.9pt;height:11.7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">
                <v:textbox>
                  <w:txbxContent>
                    <w:p w:rsidR="006E5B43" w:rsidRDefault="006E5B43" w:rsidP="003237BF"/>
                  </w:txbxContent>
                </v:textbox>
              </v:shape>
            </w:pict>
          </mc:Fallback>
        </mc:AlternateContent>
      </w:r>
      <w:r w:rsidRPr="00624F75">
        <w:rPr>
          <w:rFonts w:ascii="Times New Roman" w:hAnsi="Times New Roman"/>
        </w:rPr>
        <w:t xml:space="preserve">      </w:t>
      </w:r>
      <w:r>
        <w:rPr>
          <w:rFonts w:ascii="Times New Roman" w:hAnsi="Times New Roman"/>
        </w:rPr>
        <w:t xml:space="preserve"> 18 – 20</w:t>
      </w:r>
      <w:r w:rsidRPr="00624F75">
        <w:rPr>
          <w:rFonts w:ascii="Times New Roman" w:hAnsi="Times New Roman"/>
        </w:rPr>
        <w:t xml:space="preserve"> anos</w:t>
      </w: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3408" behindDoc="0" locked="0" layoutInCell="1" allowOverlap="1" wp14:anchorId="13FFF3F1" wp14:editId="5D3E1C39">
                <wp:simplePos x="0" y="0"/>
                <wp:positionH relativeFrom="column">
                  <wp:posOffset>875665</wp:posOffset>
                </wp:positionH>
                <wp:positionV relativeFrom="paragraph">
                  <wp:posOffset>31750</wp:posOffset>
                </wp:positionV>
                <wp:extent cx="163830" cy="148590"/>
                <wp:effectExtent l="0" t="0" r="26670" b="22860"/>
                <wp:wrapNone/>
                <wp:docPr id="19"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044" type="#_x0000_t202" style="position:absolute;left:0;text-align:left;margin-left:68.95pt;margin-top:2.5pt;width:12.9pt;height:11.7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">
                <v:textbox>
                  <w:txbxContent>
                    <w:p w:rsidR="006E5B43" w:rsidRDefault="006E5B43" w:rsidP="003237BF"/>
                  </w:txbxContent>
                </v:textbox>
              </v:shape>
            </w:pict>
          </mc:Fallback>
        </mc:AlternateContent>
      </w:r>
      <w:r>
        <w:rPr>
          <w:rFonts w:ascii="Times New Roman" w:hAnsi="Times New Roman"/>
        </w:rPr>
        <w:t xml:space="preserve">       21 – 3</w:t>
      </w:r>
      <w:r w:rsidRPr="00624F75">
        <w:rPr>
          <w:rFonts w:ascii="Times New Roman" w:hAnsi="Times New Roman"/>
        </w:rPr>
        <w:t>0 anos</w:t>
      </w: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4432" behindDoc="0" locked="0" layoutInCell="1" allowOverlap="1" wp14:anchorId="32CD8EF9" wp14:editId="12F2BF40">
                <wp:simplePos x="0" y="0"/>
                <wp:positionH relativeFrom="column">
                  <wp:posOffset>875665</wp:posOffset>
                </wp:positionH>
                <wp:positionV relativeFrom="paragraph">
                  <wp:posOffset>-2540</wp:posOffset>
                </wp:positionV>
                <wp:extent cx="163830" cy="148590"/>
                <wp:effectExtent l="0" t="0" r="26670" b="22860"/>
                <wp:wrapNone/>
                <wp:docPr id="14"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045" type="#_x0000_t202" style="position:absolute;left:0;text-align:left;margin-left:68.95pt;margin-top:-.2pt;width:12.9pt;height:11.7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">
                <v:textbox>
                  <w:txbxContent>
                    <w:p w:rsidR="006E5B43" w:rsidRDefault="006E5B43" w:rsidP="003237BF"/>
                  </w:txbxContent>
                </v:textbox>
              </v:shape>
            </w:pict>
          </mc:Fallback>
        </mc:AlternateContent>
      </w:r>
      <w:r w:rsidRPr="00624F75">
        <w:rPr>
          <w:rFonts w:ascii="Times New Roman" w:hAnsi="Times New Roman"/>
        </w:rPr>
        <w:t xml:space="preserve">       </w:t>
      </w:r>
      <w:r>
        <w:rPr>
          <w:rFonts w:ascii="Times New Roman" w:hAnsi="Times New Roman"/>
        </w:rPr>
        <w:t>31 – 4</w:t>
      </w:r>
      <w:r w:rsidRPr="00624F75">
        <w:rPr>
          <w:rFonts w:ascii="Times New Roman" w:hAnsi="Times New Roman"/>
        </w:rPr>
        <w:t>0 anos</w:t>
      </w:r>
    </w:p>
    <w:p w:rsidR="003237BF"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5456" behindDoc="0" locked="0" layoutInCell="1" allowOverlap="1" wp14:anchorId="059FB718" wp14:editId="5B3FDA13">
                <wp:simplePos x="0" y="0"/>
                <wp:positionH relativeFrom="column">
                  <wp:posOffset>875665</wp:posOffset>
                </wp:positionH>
                <wp:positionV relativeFrom="paragraph">
                  <wp:posOffset>-6350</wp:posOffset>
                </wp:positionV>
                <wp:extent cx="163830" cy="148590"/>
                <wp:effectExtent l="0" t="0" r="26670" b="22860"/>
                <wp:wrapNone/>
                <wp:docPr id="13"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46" type="#_x0000_t202" style="position:absolute;left:0;text-align:left;margin-left:68.95pt;margin-top:-.5pt;width:12.9pt;height:11.7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">
                <v:textbox>
                  <w:txbxContent>
                    <w:p w:rsidR="006E5B43" w:rsidRDefault="006E5B43" w:rsidP="003237BF"/>
                  </w:txbxContent>
                </v:textbox>
              </v:shape>
            </w:pict>
          </mc:Fallback>
        </mc:AlternateContent>
      </w:r>
      <w:r>
        <w:rPr>
          <w:rFonts w:ascii="Times New Roman" w:hAnsi="Times New Roman"/>
        </w:rPr>
        <w:t xml:space="preserve">       41 – 50 anos   </w:t>
      </w:r>
    </w:p>
    <w:p w:rsidR="003237BF"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6480" behindDoc="0" locked="0" layoutInCell="1" allowOverlap="1" wp14:anchorId="3B9DFA3F" wp14:editId="36961994">
                <wp:simplePos x="0" y="0"/>
                <wp:positionH relativeFrom="column">
                  <wp:posOffset>875665</wp:posOffset>
                </wp:positionH>
                <wp:positionV relativeFrom="paragraph">
                  <wp:posOffset>2540</wp:posOffset>
                </wp:positionV>
                <wp:extent cx="163830" cy="148590"/>
                <wp:effectExtent l="0" t="0" r="26670" b="22860"/>
                <wp:wrapNone/>
                <wp:docPr id="2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68.95pt;margin-top:.2pt;width:12.9pt;height:11.7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">
                <v:textbox>
                  <w:txbxContent>
                    <w:p w:rsidR="006E5B43" w:rsidRDefault="006E5B43" w:rsidP="003237BF"/>
                  </w:txbxContent>
                </v:textbox>
              </v:shape>
            </w:pict>
          </mc:Fallback>
        </mc:AlternateContent>
      </w:r>
      <w:r>
        <w:rPr>
          <w:rFonts w:ascii="Times New Roman" w:hAnsi="Times New Roman"/>
        </w:rPr>
        <w:t xml:space="preserve">      Mais de 50 anos</w:t>
      </w:r>
    </w:p>
    <w:p w:rsidR="003237BF" w:rsidRPr="001C354F" w:rsidRDefault="003237BF" w:rsidP="003237BF">
      <w:pPr>
        <w:pStyle w:val="PargrafodaLista"/>
        <w:numPr>
          <w:ilvl w:val="0"/>
          <w:numId w:val="45"/>
        </w:numPr>
        <w:spacing w:line="360" w:lineRule="auto"/>
        <w:rPr>
          <w:rFonts w:ascii="Times New Roman" w:hAnsi="Times New Roman"/>
          <w:b/>
        </w:rPr>
      </w:pPr>
      <w:r w:rsidRPr="001C354F">
        <w:rPr>
          <w:rFonts w:ascii="Times New Roman" w:hAnsi="Times New Roman"/>
          <w:b/>
        </w:rPr>
        <w:t>Profissão</w:t>
      </w:r>
      <w:r>
        <w:rPr>
          <w:rFonts w:ascii="Times New Roman" w:hAnsi="Times New Roman"/>
          <w:b/>
        </w:rPr>
        <w:t xml:space="preserve"> (atividade que exerce)?</w:t>
      </w: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6240" behindDoc="0" locked="0" layoutInCell="1" allowOverlap="1" wp14:anchorId="376022AD" wp14:editId="7E1F0D80">
                <wp:simplePos x="0" y="0"/>
                <wp:positionH relativeFrom="column">
                  <wp:posOffset>875665</wp:posOffset>
                </wp:positionH>
                <wp:positionV relativeFrom="paragraph">
                  <wp:posOffset>25400</wp:posOffset>
                </wp:positionV>
                <wp:extent cx="163830" cy="148590"/>
                <wp:effectExtent l="0" t="0" r="26670" b="22860"/>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68.95pt;margin-top:2pt;width:12.9pt;height:11.7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">
                <v:textbox>
                  <w:txbxContent>
                    <w:p w:rsidR="006E5B43" w:rsidRDefault="006E5B43" w:rsidP="003237BF"/>
                  </w:txbxContent>
                </v:textbox>
              </v:shape>
            </w:pict>
          </mc:Fallback>
        </mc:AlternateContent>
      </w:r>
      <w:r w:rsidRPr="003C3315">
        <w:rPr>
          <w:rFonts w:ascii="Times New Roman" w:hAnsi="Times New Roman"/>
        </w:rPr>
        <w:t xml:space="preserve">       </w:t>
      </w:r>
      <w:r>
        <w:rPr>
          <w:rFonts w:ascii="Times New Roman" w:hAnsi="Times New Roman"/>
        </w:rPr>
        <w:t xml:space="preserve">Funcionário público </w:t>
      </w:r>
    </w:p>
    <w:p w:rsidR="003237BF" w:rsidRPr="007D572C"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7264" behindDoc="0" locked="0" layoutInCell="1" allowOverlap="1" wp14:anchorId="0855F2B8" wp14:editId="644D4333">
                <wp:simplePos x="0" y="0"/>
                <wp:positionH relativeFrom="column">
                  <wp:posOffset>875665</wp:posOffset>
                </wp:positionH>
                <wp:positionV relativeFrom="paragraph">
                  <wp:posOffset>31750</wp:posOffset>
                </wp:positionV>
                <wp:extent cx="163830" cy="148590"/>
                <wp:effectExtent l="0" t="0" r="26670" b="2286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68.95pt;margin-top:2.5pt;width:12.9pt;height:11.7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">
                <v:textbox>
                  <w:txbxContent>
                    <w:p w:rsidR="006E5B43" w:rsidRDefault="006E5B43" w:rsidP="003237BF"/>
                  </w:txbxContent>
                </v:textbox>
              </v:shape>
            </w:pict>
          </mc:Fallback>
        </mc:AlternateContent>
      </w:r>
      <w:r w:rsidRPr="007D572C">
        <w:rPr>
          <w:rFonts w:ascii="Times New Roman" w:hAnsi="Times New Roman"/>
        </w:rPr>
        <w:t xml:space="preserve">       </w:t>
      </w:r>
      <w:r>
        <w:rPr>
          <w:rFonts w:ascii="Times New Roman" w:hAnsi="Times New Roman"/>
        </w:rPr>
        <w:t xml:space="preserve">Trabalhador </w:t>
      </w:r>
      <w:r w:rsidRPr="007D572C">
        <w:rPr>
          <w:rFonts w:ascii="Times New Roman" w:hAnsi="Times New Roman"/>
        </w:rPr>
        <w:t>(empresa</w:t>
      </w:r>
      <w:r>
        <w:rPr>
          <w:rFonts w:ascii="Times New Roman" w:hAnsi="Times New Roman"/>
        </w:rPr>
        <w:t>s</w:t>
      </w:r>
      <w:r w:rsidRPr="007D572C">
        <w:rPr>
          <w:rFonts w:ascii="Times New Roman" w:hAnsi="Times New Roman"/>
        </w:rPr>
        <w:t xml:space="preserve"> de mineração)</w:t>
      </w: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w:lastRenderedPageBreak/>
        <mc:AlternateContent>
          <mc:Choice Requires="wps">
            <w:drawing>
              <wp:anchor distT="0" distB="0" distL="114300" distR="114300" simplePos="0" relativeHeight="252108288" behindDoc="0" locked="0" layoutInCell="1" allowOverlap="1" wp14:anchorId="0317EAE0" wp14:editId="479A43B4">
                <wp:simplePos x="0" y="0"/>
                <wp:positionH relativeFrom="column">
                  <wp:posOffset>875665</wp:posOffset>
                </wp:positionH>
                <wp:positionV relativeFrom="paragraph">
                  <wp:posOffset>-6350</wp:posOffset>
                </wp:positionV>
                <wp:extent cx="163830" cy="148590"/>
                <wp:effectExtent l="0" t="0" r="26670" b="22860"/>
                <wp:wrapNone/>
                <wp:docPr id="1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68.95pt;margin-top:-.5pt;width:12.9pt;height:11.7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">
                <v:textbox>
                  <w:txbxContent>
                    <w:p w:rsidR="006E5B43" w:rsidRDefault="006E5B43" w:rsidP="003237BF"/>
                  </w:txbxContent>
                </v:textbox>
              </v:shape>
            </w:pict>
          </mc:Fallback>
        </mc:AlternateContent>
      </w:r>
      <w:r w:rsidRPr="007D572C">
        <w:rPr>
          <w:rFonts w:ascii="Times New Roman" w:hAnsi="Times New Roman"/>
        </w:rPr>
        <w:t xml:space="preserve">        </w:t>
      </w:r>
      <w:r>
        <w:rPr>
          <w:rFonts w:ascii="Times New Roman" w:hAnsi="Times New Roman"/>
        </w:rPr>
        <w:t>Comércio (conta própria)</w:t>
      </w:r>
    </w:p>
    <w:p w:rsidR="003237BF" w:rsidRPr="00624F75"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9312" behindDoc="0" locked="0" layoutInCell="1" allowOverlap="1" wp14:anchorId="0424304E" wp14:editId="7B5DD7A1">
                <wp:simplePos x="0" y="0"/>
                <wp:positionH relativeFrom="column">
                  <wp:posOffset>875665</wp:posOffset>
                </wp:positionH>
                <wp:positionV relativeFrom="paragraph">
                  <wp:posOffset>-2540</wp:posOffset>
                </wp:positionV>
                <wp:extent cx="163830" cy="148590"/>
                <wp:effectExtent l="0" t="0" r="26670" b="22860"/>
                <wp:wrapNone/>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68.95pt;margin-top:-.2pt;width:12.9pt;height:11.7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">
                <v:textbox>
                  <w:txbxContent>
                    <w:p w:rsidR="006E5B43" w:rsidRDefault="006E5B43" w:rsidP="003237BF"/>
                  </w:txbxContent>
                </v:textbox>
              </v:shape>
            </w:pict>
          </mc:Fallback>
        </mc:AlternateContent>
      </w:r>
      <w:r w:rsidRPr="00624F75">
        <w:rPr>
          <w:rFonts w:ascii="Times New Roman" w:hAnsi="Times New Roman"/>
        </w:rPr>
        <w:t xml:space="preserve">       </w:t>
      </w:r>
      <w:r>
        <w:rPr>
          <w:rFonts w:ascii="Times New Roman" w:hAnsi="Times New Roman"/>
        </w:rPr>
        <w:t>Agricultura</w:t>
      </w:r>
    </w:p>
    <w:p w:rsidR="003237BF"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11360" behindDoc="0" locked="0" layoutInCell="1" allowOverlap="1" wp14:anchorId="5A263DA3" wp14:editId="081783B0">
                <wp:simplePos x="0" y="0"/>
                <wp:positionH relativeFrom="column">
                  <wp:posOffset>875665</wp:posOffset>
                </wp:positionH>
                <wp:positionV relativeFrom="paragraph">
                  <wp:posOffset>215900</wp:posOffset>
                </wp:positionV>
                <wp:extent cx="163830" cy="148590"/>
                <wp:effectExtent l="0" t="0" r="26670" b="22860"/>
                <wp:wrapNone/>
                <wp:docPr id="22"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68.95pt;margin-top:17pt;width:12.9pt;height:11.7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">
                <v:textbox>
                  <w:txbxContent>
                    <w:p w:rsidR="006E5B43" w:rsidRDefault="006E5B43" w:rsidP="003237BF"/>
                  </w:txbxContent>
                </v:textbox>
              </v:shape>
            </w:pict>
          </mc:Fallback>
        </mc:AlternateContent>
      </w:r>
      <w:r>
        <w:rPr>
          <w:rFonts w:ascii="Times New Roman" w:hAnsi="Times New Roman"/>
          <w:noProof/>
          <w:lang w:eastAsia="pt-PT"/>
        </w:rPr>
        <mc:AlternateContent>
          <mc:Choice Requires="wps">
            <w:drawing>
              <wp:anchor distT="0" distB="0" distL="114300" distR="114300" simplePos="0" relativeHeight="252110336" behindDoc="0" locked="0" layoutInCell="1" allowOverlap="1" wp14:anchorId="0923B8E1" wp14:editId="3A783D38">
                <wp:simplePos x="0" y="0"/>
                <wp:positionH relativeFrom="column">
                  <wp:posOffset>875665</wp:posOffset>
                </wp:positionH>
                <wp:positionV relativeFrom="paragraph">
                  <wp:posOffset>-6350</wp:posOffset>
                </wp:positionV>
                <wp:extent cx="163830" cy="148590"/>
                <wp:effectExtent l="0" t="0" r="26670" b="2286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r>
                              <w:rPr>
                                <w:noProof/>
                                <w:lang w:eastAsia="pt-PT"/>
                              </w:rPr>
                              <w:drawing>
                                <wp:inline distT="0" distB="0" distL="0" distR="0" wp14:anchorId="56D29F84" wp14:editId="693E72BA">
                                  <wp:extent cx="175260" cy="160655"/>
                                  <wp:effectExtent l="19050" t="0" r="0" b="0"/>
                                  <wp:docPr id="1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srcRect/>
                                          <a:stretch>
                                            <a:fillRect/>
                                          </a:stretch>
                                        </pic:blipFill>
                                        <pic:spPr bwMode="auto">
                                          <a:xfrm>
                                            <a:off x="0" y="0"/>
                                            <a:ext cx="0" cy="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68.95pt;margin-top:-.5pt;width:12.9pt;height:11.7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">
                <v:textbox>
                  <w:txbxContent>
                    <w:p w:rsidR="006E5B43" w:rsidRDefault="006E5B43" w:rsidP="003237BF">
                      <w:r>
                        <w:rPr>
                          <w:noProof/>
                          <w:lang w:val="en-US"/>
                        </w:rPr>
                        <w:drawing>
                          <wp:inline distT="0" distB="0" distL="0" distR="0" wp14:anchorId="6EF86B9B" wp14:editId="4B44F971">
                            <wp:extent cx="175260" cy="160655"/>
                            <wp:effectExtent l="19050" t="0" r="0" b="0"/>
                            <wp:docPr id="1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srcRect/>
                                    <a:stretch>
                                      <a:fillRect/>
                                    </a:stretch>
                                  </pic:blipFill>
                                  <pic:spPr bwMode="auto">
                                    <a:xfrm>
                                      <a:off x="0" y="0"/>
                                      <a:ext cx="0" cy="0"/>
                                    </a:xfrm>
                                    <a:prstGeom prst="rect">
                                      <a:avLst/>
                                    </a:prstGeom>
                                    <a:noFill/>
                                    <a:ln w="9525">
                                      <a:noFill/>
                                      <a:miter lim="800000"/>
                                      <a:headEnd/>
                                      <a:tailEnd/>
                                    </a:ln>
                                  </pic:spPr>
                                </pic:pic>
                              </a:graphicData>
                            </a:graphic>
                          </wp:inline>
                        </w:drawing>
                      </w:r>
                    </w:p>
                  </w:txbxContent>
                </v:textbox>
              </v:shape>
            </w:pict>
          </mc:Fallback>
        </mc:AlternateContent>
      </w:r>
      <w:r w:rsidRPr="00624F75">
        <w:rPr>
          <w:rFonts w:ascii="Times New Roman" w:hAnsi="Times New Roman"/>
        </w:rPr>
        <w:t xml:space="preserve">       </w:t>
      </w:r>
      <w:r>
        <w:rPr>
          <w:rFonts w:ascii="Times New Roman" w:hAnsi="Times New Roman"/>
        </w:rPr>
        <w:t>Doméstica</w:t>
      </w:r>
    </w:p>
    <w:p w:rsidR="003237BF" w:rsidRPr="002D72AA" w:rsidRDefault="003237BF" w:rsidP="003237BF">
      <w:pPr>
        <w:pStyle w:val="PargrafodaLista"/>
        <w:numPr>
          <w:ilvl w:val="1"/>
          <w:numId w:val="45"/>
        </w:numPr>
        <w:spacing w:line="360" w:lineRule="auto"/>
        <w:rPr>
          <w:rFonts w:ascii="Times New Roman" w:hAnsi="Times New Roman"/>
        </w:rPr>
      </w:pPr>
      <w:r>
        <w:rPr>
          <w:rFonts w:ascii="Times New Roman" w:hAnsi="Times New Roman"/>
        </w:rPr>
        <w:t xml:space="preserve">        Outra</w:t>
      </w:r>
      <w:r w:rsidRPr="002D72AA">
        <w:rPr>
          <w:rFonts w:ascii="Times New Roman" w:hAnsi="Times New Roman"/>
        </w:rPr>
        <w:t xml:space="preserve"> </w:t>
      </w:r>
      <w:r>
        <w:rPr>
          <w:rFonts w:ascii="Times New Roman" w:hAnsi="Times New Roman"/>
        </w:rPr>
        <w:t>Qual?____________________________</w:t>
      </w:r>
    </w:p>
    <w:p w:rsidR="003237BF" w:rsidRPr="00992B76" w:rsidRDefault="003237BF" w:rsidP="003237BF">
      <w:pPr>
        <w:pStyle w:val="PargrafodaLista"/>
        <w:numPr>
          <w:ilvl w:val="0"/>
          <w:numId w:val="45"/>
        </w:numPr>
        <w:spacing w:line="360" w:lineRule="auto"/>
        <w:rPr>
          <w:rFonts w:ascii="Times New Roman" w:hAnsi="Times New Roman"/>
          <w:b/>
        </w:rPr>
      </w:pPr>
      <w:r w:rsidRPr="00992B76">
        <w:rPr>
          <w:rFonts w:ascii="Times New Roman" w:hAnsi="Times New Roman"/>
          <w:b/>
        </w:rPr>
        <w:t>A quanto tempo é residente em Cateme</w:t>
      </w:r>
      <w:r w:rsidRPr="00992B76">
        <w:rPr>
          <w:rStyle w:val="Refdenotaderodap"/>
          <w:rFonts w:ascii="Times New Roman" w:hAnsi="Times New Roman"/>
          <w:b/>
        </w:rPr>
        <w:footnoteReference w:id="792"/>
      </w:r>
    </w:p>
    <w:p w:rsidR="003237BF" w:rsidRPr="00AE2AF4"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1120" behindDoc="0" locked="0" layoutInCell="1" allowOverlap="1" wp14:anchorId="31D17100" wp14:editId="4AE8D6CE">
                <wp:simplePos x="0" y="0"/>
                <wp:positionH relativeFrom="column">
                  <wp:posOffset>836930</wp:posOffset>
                </wp:positionH>
                <wp:positionV relativeFrom="paragraph">
                  <wp:posOffset>-6985</wp:posOffset>
                </wp:positionV>
                <wp:extent cx="163830" cy="148590"/>
                <wp:effectExtent l="0" t="0" r="26670" b="2286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054" type="#_x0000_t202" style="position:absolute;left:0;text-align:left;margin-left:65.9pt;margin-top:-.55pt;width:12.9pt;height:11.7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">
                <v:textbox>
                  <w:txbxContent>
                    <w:p w:rsidR="006E5B43" w:rsidRDefault="006E5B43" w:rsidP="003237BF"/>
                  </w:txbxContent>
                </v:textbox>
              </v:shape>
            </w:pict>
          </mc:Fallback>
        </mc:AlternateContent>
      </w:r>
      <w:r w:rsidRPr="00384DF1">
        <w:rPr>
          <w:rFonts w:ascii="Times New Roman" w:hAnsi="Times New Roman"/>
        </w:rPr>
        <w:t xml:space="preserve">    </w:t>
      </w:r>
      <w:r w:rsidRPr="00442256">
        <w:rPr>
          <w:rFonts w:ascii="Times New Roman" w:hAnsi="Times New Roman"/>
        </w:rPr>
        <w:t xml:space="preserve"> </w:t>
      </w:r>
      <w:r>
        <w:rPr>
          <w:rFonts w:ascii="Times New Roman" w:hAnsi="Times New Roman"/>
        </w:rPr>
        <w:t xml:space="preserve">6 meses - </w:t>
      </w:r>
      <w:r w:rsidRPr="00AE2AF4">
        <w:rPr>
          <w:rFonts w:ascii="Times New Roman" w:hAnsi="Times New Roman"/>
        </w:rPr>
        <w:t>1</w:t>
      </w:r>
      <w:r>
        <w:rPr>
          <w:rFonts w:ascii="Times New Roman" w:hAnsi="Times New Roman"/>
        </w:rPr>
        <w:t xml:space="preserve"> ano</w:t>
      </w:r>
      <w:r w:rsidRPr="00AE2AF4">
        <w:rPr>
          <w:rFonts w:ascii="Times New Roman" w:hAnsi="Times New Roman"/>
        </w:rPr>
        <w:t xml:space="preserve">  </w:t>
      </w:r>
    </w:p>
    <w:p w:rsidR="003237BF" w:rsidRPr="00AE2AF4" w:rsidRDefault="003237BF" w:rsidP="003237BF">
      <w:pPr>
        <w:pStyle w:val="PargrafodaLista"/>
        <w:numPr>
          <w:ilvl w:val="1"/>
          <w:numId w:val="45"/>
        </w:numPr>
        <w:spacing w:line="360" w:lineRule="auto"/>
        <w:rPr>
          <w:rFonts w:ascii="Times New Roman" w:hAnsi="Times New Roman"/>
        </w:rPr>
      </w:pPr>
      <w:r w:rsidRPr="00AE2AF4">
        <w:rPr>
          <w:rFonts w:ascii="Times New Roman" w:hAnsi="Times New Roman"/>
        </w:rPr>
        <w:t xml:space="preserve">    </w:t>
      </w:r>
      <w:r>
        <w:rPr>
          <w:rFonts w:ascii="Times New Roman" w:hAnsi="Times New Roman"/>
        </w:rPr>
        <w:t xml:space="preserve"> 2 - 3 anos</w:t>
      </w:r>
      <w:r>
        <w:rPr>
          <w:rFonts w:ascii="Times New Roman" w:hAnsi="Times New Roman"/>
          <w:noProof/>
          <w:lang w:eastAsia="pt-PT"/>
        </w:rPr>
        <mc:AlternateContent>
          <mc:Choice Requires="wps">
            <w:drawing>
              <wp:anchor distT="0" distB="0" distL="114300" distR="114300" simplePos="0" relativeHeight="252102144" behindDoc="0" locked="0" layoutInCell="1" allowOverlap="1" wp14:anchorId="61857374" wp14:editId="57AB0214">
                <wp:simplePos x="0" y="0"/>
                <wp:positionH relativeFrom="column">
                  <wp:posOffset>836930</wp:posOffset>
                </wp:positionH>
                <wp:positionV relativeFrom="paragraph">
                  <wp:posOffset>13970</wp:posOffset>
                </wp:positionV>
                <wp:extent cx="163830" cy="148590"/>
                <wp:effectExtent l="0" t="0" r="26670" b="22860"/>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55" type="#_x0000_t202" style="position:absolute;left:0;text-align:left;margin-left:65.9pt;margin-top:1.1pt;width:12.9pt;height:11.7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">
                <v:textbox>
                  <w:txbxContent>
                    <w:p w:rsidR="006E5B43" w:rsidRDefault="006E5B43" w:rsidP="003237BF"/>
                  </w:txbxContent>
                </v:textbox>
              </v:shape>
            </w:pict>
          </mc:Fallback>
        </mc:AlternateContent>
      </w:r>
    </w:p>
    <w:p w:rsidR="003237BF" w:rsidRPr="00AE2AF4"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3168" behindDoc="0" locked="0" layoutInCell="1" allowOverlap="1" wp14:anchorId="567BAA68" wp14:editId="61453C42">
                <wp:simplePos x="0" y="0"/>
                <wp:positionH relativeFrom="column">
                  <wp:posOffset>836930</wp:posOffset>
                </wp:positionH>
                <wp:positionV relativeFrom="paragraph">
                  <wp:posOffset>27940</wp:posOffset>
                </wp:positionV>
                <wp:extent cx="163830" cy="148590"/>
                <wp:effectExtent l="0" t="0" r="26670" b="2286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56" type="#_x0000_t202" style="position:absolute;left:0;text-align:left;margin-left:65.9pt;margin-top:2.2pt;width:12.9pt;height:11.7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">
                <v:textbox>
                  <w:txbxContent>
                    <w:p w:rsidR="006E5B43" w:rsidRDefault="006E5B43" w:rsidP="003237BF"/>
                  </w:txbxContent>
                </v:textbox>
              </v:shape>
            </w:pict>
          </mc:Fallback>
        </mc:AlternateContent>
      </w:r>
      <w:r w:rsidRPr="00AE2AF4">
        <w:rPr>
          <w:rFonts w:ascii="Times New Roman" w:hAnsi="Times New Roman"/>
        </w:rPr>
        <w:t xml:space="preserve">     </w:t>
      </w:r>
      <w:r>
        <w:rPr>
          <w:rFonts w:ascii="Times New Roman" w:hAnsi="Times New Roman"/>
        </w:rPr>
        <w:t>4 - 5 anos</w:t>
      </w:r>
    </w:p>
    <w:p w:rsidR="003237BF" w:rsidRPr="00AE2AF4"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4192" behindDoc="0" locked="0" layoutInCell="1" allowOverlap="1" wp14:anchorId="3825A012" wp14:editId="167AA231">
                <wp:simplePos x="0" y="0"/>
                <wp:positionH relativeFrom="column">
                  <wp:posOffset>836930</wp:posOffset>
                </wp:positionH>
                <wp:positionV relativeFrom="paragraph">
                  <wp:posOffset>11430</wp:posOffset>
                </wp:positionV>
                <wp:extent cx="163830" cy="148590"/>
                <wp:effectExtent l="0" t="0" r="26670" b="2286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57" type="#_x0000_t202" style="position:absolute;left:0;text-align:left;margin-left:65.9pt;margin-top:.9pt;width:12.9pt;height:11.7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">
                <v:textbox>
                  <w:txbxContent>
                    <w:p w:rsidR="006E5B43" w:rsidRDefault="006E5B43" w:rsidP="003237BF"/>
                  </w:txbxContent>
                </v:textbox>
              </v:shape>
            </w:pict>
          </mc:Fallback>
        </mc:AlternateContent>
      </w:r>
      <w:r w:rsidRPr="00AE2AF4">
        <w:rPr>
          <w:rFonts w:ascii="Times New Roman" w:hAnsi="Times New Roman"/>
        </w:rPr>
        <w:t xml:space="preserve">     </w:t>
      </w:r>
      <w:r>
        <w:rPr>
          <w:rFonts w:ascii="Times New Roman" w:hAnsi="Times New Roman"/>
        </w:rPr>
        <w:t>5 - 10 anos</w:t>
      </w:r>
    </w:p>
    <w:p w:rsidR="003237BF" w:rsidRPr="00CE7346" w:rsidRDefault="003237BF" w:rsidP="003237BF">
      <w:pPr>
        <w:pStyle w:val="PargrafodaLista"/>
        <w:numPr>
          <w:ilvl w:val="1"/>
          <w:numId w:val="45"/>
        </w:numPr>
        <w:spacing w:line="360" w:lineRule="auto"/>
        <w:rPr>
          <w:rFonts w:ascii="Times New Roman" w:hAnsi="Times New Roman"/>
        </w:rPr>
      </w:pPr>
      <w:r>
        <w:rPr>
          <w:rFonts w:ascii="Times New Roman" w:hAnsi="Times New Roman"/>
          <w:noProof/>
          <w:lang w:eastAsia="pt-PT"/>
        </w:rPr>
        <mc:AlternateContent>
          <mc:Choice Requires="wps">
            <w:drawing>
              <wp:anchor distT="0" distB="0" distL="114300" distR="114300" simplePos="0" relativeHeight="252105216" behindDoc="0" locked="0" layoutInCell="1" allowOverlap="1" wp14:anchorId="79ACE87F" wp14:editId="796040E7">
                <wp:simplePos x="0" y="0"/>
                <wp:positionH relativeFrom="column">
                  <wp:posOffset>836930</wp:posOffset>
                </wp:positionH>
                <wp:positionV relativeFrom="paragraph">
                  <wp:posOffset>17780</wp:posOffset>
                </wp:positionV>
                <wp:extent cx="163830" cy="148590"/>
                <wp:effectExtent l="0" t="0" r="26670" b="2286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48590"/>
                        </a:xfrm>
                        <a:prstGeom prst="rect">
                          <a:avLst/>
                        </a:prstGeom>
                        <a:solidFill>
                          <a:srgbClr val="FFFFFF"/>
                        </a:solidFill>
                        <a:ln w="9525">
                          <a:solidFill>
                            <a:srgbClr val="000000"/>
                          </a:solidFill>
                          <a:miter lim="800000"/>
                          <a:headEnd/>
                          <a:tailEnd/>
                        </a:ln>
                      </wps:spPr>
                      <wps:txbx>
                        <w:txbxContent>
                          <w:p w:rsidR="006E5B43" w:rsidRDefault="006E5B43" w:rsidP="00323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58" type="#_x0000_t202" style="position:absolute;left:0;text-align:left;margin-left:65.9pt;margin-top:1.4pt;width:12.9pt;height:11.7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">
                <v:textbox>
                  <w:txbxContent>
                    <w:p w:rsidR="006E5B43" w:rsidRDefault="006E5B43" w:rsidP="003237BF"/>
                  </w:txbxContent>
                </v:textbox>
              </v:shape>
            </w:pict>
          </mc:Fallback>
        </mc:AlternateContent>
      </w:r>
      <w:r w:rsidRPr="00AE2AF4">
        <w:rPr>
          <w:rFonts w:ascii="Times New Roman" w:hAnsi="Times New Roman"/>
        </w:rPr>
        <w:t xml:space="preserve">     </w:t>
      </w:r>
      <w:r>
        <w:rPr>
          <w:rFonts w:ascii="Times New Roman" w:hAnsi="Times New Roman"/>
        </w:rPr>
        <w:t>Mais de 10 anos</w:t>
      </w:r>
      <w:r w:rsidRPr="00384DF1">
        <w:rPr>
          <w:rFonts w:ascii="Times New Roman" w:hAnsi="Times New Roman"/>
        </w:rPr>
        <w:t xml:space="preserve"> </w:t>
      </w:r>
      <w:r w:rsidRPr="009857FF">
        <w:rPr>
          <w:rFonts w:ascii="Times New Roman" w:eastAsia="Times New Roman" w:hAnsi="Times New Roman"/>
          <w:sz w:val="24"/>
          <w:szCs w:val="24"/>
        </w:rPr>
        <w:t> </w:t>
      </w:r>
    </w:p>
    <w:tbl>
      <w:tblPr>
        <w:tblW w:w="973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738"/>
      </w:tblGrid>
      <w:tr w:rsidR="003237BF" w:rsidRPr="00694A0E" w:rsidTr="00D223EA">
        <w:trPr>
          <w:trHeight w:val="2377"/>
        </w:trPr>
        <w:tc>
          <w:tcPr>
            <w:tcW w:w="9738" w:type="dxa"/>
            <w:tcBorders>
              <w:top w:val="nil"/>
              <w:left w:val="nil"/>
              <w:bottom w:val="nil"/>
              <w:right w:val="nil"/>
            </w:tcBorders>
          </w:tcPr>
          <w:tbl>
            <w:tblPr>
              <w:tblW w:w="8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76"/>
            </w:tblGrid>
            <w:tr w:rsidR="003237BF" w:rsidTr="00D223EA">
              <w:trPr>
                <w:trHeight w:val="586"/>
              </w:trPr>
              <w:tc>
                <w:tcPr>
                  <w:tcW w:w="8776" w:type="dxa"/>
                  <w:tcBorders>
                    <w:top w:val="single" w:sz="12" w:space="0" w:color="auto"/>
                    <w:left w:val="single" w:sz="12" w:space="0" w:color="auto"/>
                    <w:bottom w:val="single" w:sz="12" w:space="0" w:color="auto"/>
                    <w:right w:val="single" w:sz="12" w:space="0" w:color="auto"/>
                  </w:tcBorders>
                </w:tcPr>
                <w:p w:rsidR="003237BF" w:rsidRPr="001D2C31" w:rsidRDefault="003237BF" w:rsidP="00D223EA">
                  <w:pPr>
                    <w:spacing w:after="0" w:line="240" w:lineRule="auto"/>
                    <w:jc w:val="both"/>
                    <w:rPr>
                      <w:rFonts w:ascii="Times New Roman" w:hAnsi="Times New Roman"/>
                      <w:b/>
                      <w:szCs w:val="24"/>
                    </w:rPr>
                  </w:pPr>
                  <w:r w:rsidRPr="007E56FD">
                    <w:rPr>
                      <w:rFonts w:ascii="Times New Roman" w:hAnsi="Times New Roman"/>
                      <w:b/>
                      <w:szCs w:val="24"/>
                    </w:rPr>
                    <w:t xml:space="preserve">Nesta parte do questionário pretende-se captar a perceção dos inqueridos sobre o processo de reassentamento da população. </w:t>
                  </w:r>
                  <w:r>
                    <w:rPr>
                      <w:rFonts w:ascii="Times New Roman" w:hAnsi="Times New Roman"/>
                      <w:b/>
                      <w:szCs w:val="24"/>
                    </w:rPr>
                    <w:t xml:space="preserve">Ao todo são trinta e sete itens descritivos. </w:t>
                  </w:r>
                </w:p>
              </w:tc>
            </w:tr>
          </w:tbl>
          <w:p w:rsidR="003237BF" w:rsidRDefault="003237BF" w:rsidP="00D223EA">
            <w:pPr>
              <w:pStyle w:val="Default"/>
              <w:rPr>
                <w:rFonts w:cstheme="minorBidi"/>
                <w:b/>
                <w:color w:val="auto"/>
              </w:rPr>
            </w:pPr>
          </w:p>
          <w:p w:rsidR="003237BF" w:rsidRPr="007E56FD" w:rsidRDefault="003237BF" w:rsidP="003237BF">
            <w:pPr>
              <w:pStyle w:val="Default"/>
              <w:numPr>
                <w:ilvl w:val="0"/>
                <w:numId w:val="46"/>
              </w:numPr>
              <w:jc w:val="both"/>
              <w:rPr>
                <w:sz w:val="22"/>
                <w:szCs w:val="22"/>
                <w:lang w:val="pt-PT"/>
              </w:rPr>
            </w:pPr>
            <w:r w:rsidRPr="007E56FD">
              <w:rPr>
                <w:sz w:val="22"/>
                <w:szCs w:val="22"/>
                <w:lang w:val="pt-PT"/>
              </w:rPr>
              <w:t xml:space="preserve">Tendo em consideração a escala abaixo fornecida, marque com um xis (x) à volta do número do item que corresponde à sua opinião. </w:t>
            </w:r>
          </w:p>
          <w:p w:rsidR="003237BF" w:rsidRPr="007E56FD" w:rsidRDefault="003237BF" w:rsidP="00D223EA">
            <w:pPr>
              <w:pStyle w:val="Default"/>
              <w:jc w:val="both"/>
              <w:rPr>
                <w:sz w:val="22"/>
                <w:szCs w:val="22"/>
                <w:lang w:val="pt-PT"/>
              </w:rPr>
            </w:pPr>
          </w:p>
          <w:p w:rsidR="003237BF" w:rsidRPr="00B74825" w:rsidRDefault="003237BF" w:rsidP="003237BF">
            <w:pPr>
              <w:pStyle w:val="PargrafodaLista"/>
              <w:numPr>
                <w:ilvl w:val="0"/>
                <w:numId w:val="46"/>
              </w:numPr>
              <w:spacing w:after="0" w:line="240" w:lineRule="auto"/>
              <w:jc w:val="both"/>
              <w:rPr>
                <w:rFonts w:ascii="Times New Roman" w:eastAsia="Times New Roman" w:hAnsi="Times New Roman"/>
              </w:rPr>
            </w:pPr>
            <w:r w:rsidRPr="00B74825">
              <w:rPr>
                <w:rFonts w:ascii="Times New Roman" w:hAnsi="Times New Roman"/>
              </w:rPr>
              <w:t>Se desejar mudar uma resposta do item, não se esqueça de corrigir a anterior, colocando um círculo (o) sobre esse número</w:t>
            </w:r>
            <w:r w:rsidRPr="00B74825">
              <w:rPr>
                <w:rFonts w:ascii="Times New Roman" w:eastAsia="Times New Roman" w:hAnsi="Times New Roman"/>
              </w:rPr>
              <w:t xml:space="preserve">, mantendo válida apenas uma opção. </w:t>
            </w:r>
          </w:p>
          <w:p w:rsidR="003237BF" w:rsidRPr="007E56FD" w:rsidRDefault="003237BF" w:rsidP="00D223EA">
            <w:pPr>
              <w:spacing w:after="0" w:line="240" w:lineRule="auto"/>
              <w:jc w:val="both"/>
              <w:rPr>
                <w:rFonts w:ascii="Times New Roman" w:hAnsi="Times New Roman" w:cs="Times New Roman"/>
              </w:rPr>
            </w:pPr>
          </w:p>
          <w:p w:rsidR="003237BF" w:rsidRPr="00962716" w:rsidRDefault="003237BF" w:rsidP="003237BF">
            <w:pPr>
              <w:pStyle w:val="PargrafodaLista"/>
              <w:numPr>
                <w:ilvl w:val="0"/>
                <w:numId w:val="46"/>
              </w:numPr>
              <w:spacing w:after="0" w:line="240" w:lineRule="auto"/>
              <w:jc w:val="both"/>
              <w:rPr>
                <w:rFonts w:ascii="Times New Roman" w:eastAsia="Times New Roman" w:hAnsi="Times New Roman"/>
              </w:rPr>
            </w:pPr>
            <w:r w:rsidRPr="00962716">
              <w:rPr>
                <w:rFonts w:ascii="Times New Roman" w:eastAsia="Times New Roman" w:hAnsi="Times New Roman"/>
              </w:rPr>
              <w:t>N</w:t>
            </w:r>
            <w:r w:rsidRPr="00156374">
              <w:rPr>
                <w:rFonts w:ascii="Times New Roman" w:eastAsia="Times New Roman" w:hAnsi="Times New Roman"/>
              </w:rPr>
              <w:t xml:space="preserve">a escala </w:t>
            </w:r>
            <w:r>
              <w:rPr>
                <w:rFonts w:ascii="Times New Roman" w:eastAsia="Times New Roman" w:hAnsi="Times New Roman"/>
              </w:rPr>
              <w:t>de 1 a 5</w:t>
            </w:r>
            <w:r w:rsidRPr="00962716">
              <w:rPr>
                <w:rFonts w:ascii="Times New Roman" w:eastAsia="Times New Roman" w:hAnsi="Times New Roman"/>
              </w:rPr>
              <w:t xml:space="preserve"> </w:t>
            </w:r>
            <w:r w:rsidRPr="00156374">
              <w:rPr>
                <w:rFonts w:ascii="Times New Roman" w:eastAsia="Times New Roman" w:hAnsi="Times New Roman"/>
              </w:rPr>
              <w:t>não existem respos</w:t>
            </w:r>
            <w:r w:rsidRPr="00962716">
              <w:rPr>
                <w:rFonts w:ascii="Times New Roman" w:eastAsia="Times New Roman" w:hAnsi="Times New Roman"/>
              </w:rPr>
              <w:t xml:space="preserve">tas certas ou erradas, </w:t>
            </w:r>
            <w:r>
              <w:rPr>
                <w:rFonts w:ascii="Times New Roman" w:eastAsia="Times New Roman" w:hAnsi="Times New Roman"/>
              </w:rPr>
              <w:t xml:space="preserve">boas ou más, </w:t>
            </w:r>
            <w:r w:rsidRPr="00962716">
              <w:rPr>
                <w:rFonts w:ascii="Times New Roman" w:eastAsia="Times New Roman" w:hAnsi="Times New Roman"/>
              </w:rPr>
              <w:t>apenas</w:t>
            </w:r>
            <w:r w:rsidRPr="00156374">
              <w:rPr>
                <w:rFonts w:ascii="Times New Roman" w:eastAsia="Times New Roman" w:hAnsi="Times New Roman"/>
              </w:rPr>
              <w:t xml:space="preserve"> pretende</w:t>
            </w:r>
            <w:r w:rsidRPr="00962716">
              <w:rPr>
                <w:rFonts w:ascii="Times New Roman" w:eastAsia="Times New Roman" w:hAnsi="Times New Roman"/>
              </w:rPr>
              <w:t>-se</w:t>
            </w:r>
            <w:r>
              <w:rPr>
                <w:rFonts w:ascii="Times New Roman" w:eastAsia="Times New Roman" w:hAnsi="Times New Roman"/>
              </w:rPr>
              <w:t xml:space="preserve"> saber à</w:t>
            </w:r>
            <w:r w:rsidRPr="00156374">
              <w:rPr>
                <w:rFonts w:ascii="Times New Roman" w:eastAsia="Times New Roman" w:hAnsi="Times New Roman"/>
              </w:rPr>
              <w:t xml:space="preserve"> sua opinião.</w:t>
            </w:r>
            <w:r w:rsidRPr="00962716">
              <w:rPr>
                <w:rFonts w:ascii="Times New Roman" w:eastAsia="Times New Roman" w:hAnsi="Times New Roman"/>
              </w:rPr>
              <w:t xml:space="preserve"> </w:t>
            </w:r>
          </w:p>
          <w:p w:rsidR="003237BF" w:rsidRPr="007E56FD" w:rsidRDefault="003237BF" w:rsidP="00D223EA">
            <w:pPr>
              <w:spacing w:after="0" w:line="240" w:lineRule="auto"/>
              <w:jc w:val="both"/>
              <w:rPr>
                <w:rFonts w:ascii="Times New Roman" w:eastAsia="Times New Roman" w:hAnsi="Times New Roman"/>
              </w:rPr>
            </w:pPr>
          </w:p>
          <w:p w:rsidR="003237BF" w:rsidRPr="007E56FD" w:rsidRDefault="003237BF" w:rsidP="00D223EA">
            <w:pPr>
              <w:tabs>
                <w:tab w:val="left" w:pos="6323"/>
              </w:tabs>
              <w:spacing w:after="0" w:line="240" w:lineRule="auto"/>
              <w:jc w:val="both"/>
              <w:rPr>
                <w:rFonts w:ascii="Times New Roman" w:hAnsi="Times New Roman"/>
              </w:rPr>
            </w:pPr>
            <w:r w:rsidRPr="007E56FD">
              <w:rPr>
                <w:rFonts w:ascii="Times New Roman" w:hAnsi="Times New Roman"/>
              </w:rPr>
              <w:t xml:space="preserve">Utilize a escala abaixo indicada do seguinte modo: </w:t>
            </w:r>
            <w:r w:rsidRPr="007E56FD">
              <w:rPr>
                <w:rFonts w:ascii="Times New Roman" w:hAnsi="Times New Roman"/>
              </w:rPr>
              <w:tab/>
            </w:r>
          </w:p>
        </w:tc>
      </w:tr>
    </w:tbl>
    <w:p w:rsidR="003237BF" w:rsidRPr="007E56FD" w:rsidRDefault="003237BF" w:rsidP="003237BF">
      <w:pPr>
        <w:tabs>
          <w:tab w:val="left" w:pos="2910"/>
        </w:tabs>
        <w:spacing w:after="0" w:line="240" w:lineRule="auto"/>
        <w:rPr>
          <w:rFonts w:ascii="Arial" w:hAnsi="Arial" w:cs="Arial"/>
          <w:b/>
          <w:sz w:val="24"/>
          <w:szCs w:val="24"/>
        </w:rPr>
      </w:pPr>
      <w:r w:rsidRPr="007E56FD">
        <w:rPr>
          <w:rFonts w:ascii="Arial" w:hAnsi="Arial" w:cs="Arial"/>
          <w:b/>
          <w:sz w:val="24"/>
          <w:szCs w:val="24"/>
        </w:rPr>
        <w:t xml:space="preserve">    </w:t>
      </w:r>
    </w:p>
    <w:tbl>
      <w:tblPr>
        <w:tblStyle w:val="Tabelacomgrelha"/>
        <w:tblW w:w="8691" w:type="dxa"/>
        <w:tblInd w:w="250" w:type="dxa"/>
        <w:shd w:val="clear" w:color="auto" w:fill="DDD9C3" w:themeFill="background2" w:themeFillShade="E6"/>
        <w:tblLook w:val="04A0" w:firstRow="1" w:lastRow="0" w:firstColumn="1" w:lastColumn="0" w:noHBand="0" w:noVBand="1"/>
      </w:tblPr>
      <w:tblGrid>
        <w:gridCol w:w="1900"/>
        <w:gridCol w:w="1786"/>
        <w:gridCol w:w="1984"/>
        <w:gridCol w:w="1559"/>
        <w:gridCol w:w="1462"/>
      </w:tblGrid>
      <w:tr w:rsidR="003237BF" w:rsidTr="00D223EA">
        <w:trPr>
          <w:trHeight w:val="475"/>
        </w:trPr>
        <w:tc>
          <w:tcPr>
            <w:tcW w:w="1900" w:type="dxa"/>
            <w:tcBorders>
              <w:bottom w:val="double" w:sz="4" w:space="0" w:color="auto"/>
            </w:tcBorders>
            <w:shd w:val="clear" w:color="auto" w:fill="C4BC96" w:themeFill="background2" w:themeFillShade="BF"/>
          </w:tcPr>
          <w:p w:rsidR="003237BF" w:rsidRPr="009756AA" w:rsidRDefault="003237BF" w:rsidP="00D223EA">
            <w:pPr>
              <w:tabs>
                <w:tab w:val="left" w:pos="2910"/>
              </w:tabs>
              <w:jc w:val="center"/>
              <w:rPr>
                <w:rFonts w:ascii="Times New Roman" w:hAnsi="Times New Roman" w:cs="Times New Roman"/>
                <w:b/>
                <w:sz w:val="20"/>
              </w:rPr>
            </w:pPr>
            <w:r w:rsidRPr="009756AA">
              <w:rPr>
                <w:rFonts w:ascii="Times New Roman" w:hAnsi="Times New Roman" w:cs="Times New Roman"/>
                <w:b/>
                <w:sz w:val="20"/>
              </w:rPr>
              <w:t>Discordo totalmente</w:t>
            </w:r>
          </w:p>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(DT)</w:t>
            </w:r>
          </w:p>
        </w:tc>
        <w:tc>
          <w:tcPr>
            <w:tcW w:w="1786" w:type="dxa"/>
            <w:tcBorders>
              <w:bottom w:val="double" w:sz="4" w:space="0" w:color="auto"/>
            </w:tcBorders>
            <w:shd w:val="clear" w:color="auto" w:fill="C4BC96" w:themeFill="background2" w:themeFillShade="BF"/>
          </w:tcPr>
          <w:p w:rsidR="003237BF" w:rsidRDefault="003237BF" w:rsidP="00D223EA">
            <w:pPr>
              <w:tabs>
                <w:tab w:val="left" w:pos="2910"/>
              </w:tabs>
              <w:jc w:val="center"/>
              <w:rPr>
                <w:rFonts w:ascii="Times New Roman" w:hAnsi="Times New Roman" w:cs="Times New Roman"/>
                <w:b/>
                <w:sz w:val="20"/>
              </w:rPr>
            </w:pPr>
            <w:r w:rsidRPr="009756AA">
              <w:rPr>
                <w:rFonts w:ascii="Times New Roman" w:hAnsi="Times New Roman" w:cs="Times New Roman"/>
                <w:b/>
                <w:sz w:val="20"/>
              </w:rPr>
              <w:t>Discordo parcialmente</w:t>
            </w:r>
          </w:p>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(DP)</w:t>
            </w:r>
          </w:p>
        </w:tc>
        <w:tc>
          <w:tcPr>
            <w:tcW w:w="1984" w:type="dxa"/>
            <w:tcBorders>
              <w:bottom w:val="double" w:sz="4" w:space="0" w:color="auto"/>
            </w:tcBorders>
            <w:shd w:val="clear" w:color="auto" w:fill="C4BC96" w:themeFill="background2" w:themeFillShade="BF"/>
          </w:tcPr>
          <w:p w:rsidR="003237BF" w:rsidRPr="007E56FD" w:rsidRDefault="003237BF" w:rsidP="00D223EA">
            <w:pPr>
              <w:tabs>
                <w:tab w:val="left" w:pos="2910"/>
              </w:tabs>
              <w:jc w:val="center"/>
              <w:rPr>
                <w:rFonts w:ascii="Times New Roman" w:hAnsi="Times New Roman" w:cs="Times New Roman"/>
                <w:b/>
                <w:sz w:val="20"/>
              </w:rPr>
            </w:pPr>
            <w:r w:rsidRPr="007E56FD">
              <w:rPr>
                <w:rFonts w:ascii="Times New Roman" w:hAnsi="Times New Roman" w:cs="Times New Roman"/>
                <w:b/>
                <w:sz w:val="20"/>
              </w:rPr>
              <w:t>Não concordo, nem discordo</w:t>
            </w:r>
          </w:p>
          <w:p w:rsidR="003237BF" w:rsidRPr="007E56FD" w:rsidRDefault="003237BF" w:rsidP="00D223EA">
            <w:pPr>
              <w:tabs>
                <w:tab w:val="left" w:pos="2910"/>
              </w:tabs>
              <w:jc w:val="center"/>
              <w:rPr>
                <w:rFonts w:ascii="Times New Roman" w:hAnsi="Times New Roman" w:cs="Times New Roman"/>
                <w:b/>
                <w:sz w:val="20"/>
              </w:rPr>
            </w:pPr>
            <w:r w:rsidRPr="007E56FD">
              <w:rPr>
                <w:rFonts w:ascii="Times New Roman" w:hAnsi="Times New Roman" w:cs="Times New Roman"/>
                <w:b/>
                <w:sz w:val="20"/>
              </w:rPr>
              <w:t>(NCND)</w:t>
            </w:r>
          </w:p>
        </w:tc>
        <w:tc>
          <w:tcPr>
            <w:tcW w:w="1559" w:type="dxa"/>
            <w:tcBorders>
              <w:bottom w:val="double" w:sz="4" w:space="0" w:color="auto"/>
            </w:tcBorders>
            <w:shd w:val="clear" w:color="auto" w:fill="C4BC96" w:themeFill="background2" w:themeFillShade="BF"/>
          </w:tcPr>
          <w:p w:rsidR="003237BF" w:rsidRDefault="003237BF" w:rsidP="00D223EA">
            <w:pPr>
              <w:tabs>
                <w:tab w:val="left" w:pos="2910"/>
              </w:tabs>
              <w:jc w:val="center"/>
              <w:rPr>
                <w:rFonts w:ascii="Times New Roman" w:hAnsi="Times New Roman" w:cs="Times New Roman"/>
                <w:b/>
                <w:sz w:val="20"/>
              </w:rPr>
            </w:pPr>
            <w:r w:rsidRPr="009756AA">
              <w:rPr>
                <w:rFonts w:ascii="Times New Roman" w:hAnsi="Times New Roman" w:cs="Times New Roman"/>
                <w:b/>
                <w:sz w:val="20"/>
              </w:rPr>
              <w:t>Concordo parcialmente</w:t>
            </w:r>
          </w:p>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(CP)</w:t>
            </w:r>
          </w:p>
        </w:tc>
        <w:tc>
          <w:tcPr>
            <w:tcW w:w="1462" w:type="dxa"/>
            <w:tcBorders>
              <w:bottom w:val="double" w:sz="4" w:space="0" w:color="auto"/>
            </w:tcBorders>
            <w:shd w:val="clear" w:color="auto" w:fill="C4BC96" w:themeFill="background2" w:themeFillShade="BF"/>
          </w:tcPr>
          <w:p w:rsidR="003237BF"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Concordo t</w:t>
            </w:r>
            <w:r w:rsidRPr="009756AA">
              <w:rPr>
                <w:rFonts w:ascii="Times New Roman" w:hAnsi="Times New Roman" w:cs="Times New Roman"/>
                <w:b/>
                <w:sz w:val="20"/>
              </w:rPr>
              <w:t>otalmente</w:t>
            </w:r>
          </w:p>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(CT)</w:t>
            </w:r>
          </w:p>
        </w:tc>
      </w:tr>
      <w:tr w:rsidR="003237BF" w:rsidTr="00D223EA">
        <w:trPr>
          <w:trHeight w:val="178"/>
        </w:trPr>
        <w:tc>
          <w:tcPr>
            <w:tcW w:w="1900" w:type="dxa"/>
            <w:tcBorders>
              <w:top w:val="double" w:sz="4" w:space="0" w:color="auto"/>
              <w:left w:val="double" w:sz="4" w:space="0" w:color="auto"/>
              <w:bottom w:val="double" w:sz="4" w:space="0" w:color="auto"/>
            </w:tcBorders>
            <w:shd w:val="clear" w:color="auto" w:fill="C4BC96" w:themeFill="background2" w:themeFillShade="BF"/>
          </w:tcPr>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1</w:t>
            </w:r>
          </w:p>
        </w:tc>
        <w:tc>
          <w:tcPr>
            <w:tcW w:w="1786" w:type="dxa"/>
            <w:tcBorders>
              <w:top w:val="double" w:sz="4" w:space="0" w:color="auto"/>
              <w:bottom w:val="double" w:sz="4" w:space="0" w:color="auto"/>
            </w:tcBorders>
            <w:shd w:val="clear" w:color="auto" w:fill="C4BC96" w:themeFill="background2" w:themeFillShade="BF"/>
          </w:tcPr>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2</w:t>
            </w:r>
          </w:p>
        </w:tc>
        <w:tc>
          <w:tcPr>
            <w:tcW w:w="1984" w:type="dxa"/>
            <w:tcBorders>
              <w:top w:val="double" w:sz="4" w:space="0" w:color="auto"/>
              <w:bottom w:val="double" w:sz="4" w:space="0" w:color="auto"/>
            </w:tcBorders>
            <w:shd w:val="clear" w:color="auto" w:fill="C4BC96" w:themeFill="background2" w:themeFillShade="BF"/>
          </w:tcPr>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3</w:t>
            </w:r>
          </w:p>
        </w:tc>
        <w:tc>
          <w:tcPr>
            <w:tcW w:w="1559" w:type="dxa"/>
            <w:tcBorders>
              <w:top w:val="double" w:sz="4" w:space="0" w:color="auto"/>
              <w:bottom w:val="double" w:sz="4" w:space="0" w:color="auto"/>
            </w:tcBorders>
            <w:shd w:val="clear" w:color="auto" w:fill="C4BC96" w:themeFill="background2" w:themeFillShade="BF"/>
          </w:tcPr>
          <w:p w:rsidR="003237BF" w:rsidRPr="009756AA"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4</w:t>
            </w:r>
          </w:p>
        </w:tc>
        <w:tc>
          <w:tcPr>
            <w:tcW w:w="1462" w:type="dxa"/>
            <w:tcBorders>
              <w:top w:val="double" w:sz="4" w:space="0" w:color="auto"/>
              <w:bottom w:val="double" w:sz="4" w:space="0" w:color="auto"/>
              <w:right w:val="double" w:sz="4" w:space="0" w:color="auto"/>
            </w:tcBorders>
            <w:shd w:val="clear" w:color="auto" w:fill="C4BC96" w:themeFill="background2" w:themeFillShade="BF"/>
          </w:tcPr>
          <w:p w:rsidR="003237BF" w:rsidRDefault="003237BF" w:rsidP="00D223EA">
            <w:pPr>
              <w:tabs>
                <w:tab w:val="left" w:pos="2910"/>
              </w:tabs>
              <w:jc w:val="center"/>
              <w:rPr>
                <w:rFonts w:ascii="Times New Roman" w:hAnsi="Times New Roman" w:cs="Times New Roman"/>
                <w:b/>
                <w:sz w:val="20"/>
              </w:rPr>
            </w:pPr>
            <w:r>
              <w:rPr>
                <w:rFonts w:ascii="Times New Roman" w:hAnsi="Times New Roman" w:cs="Times New Roman"/>
                <w:b/>
                <w:sz w:val="20"/>
              </w:rPr>
              <w:t>5</w:t>
            </w:r>
          </w:p>
        </w:tc>
      </w:tr>
    </w:tbl>
    <w:p w:rsidR="003237BF" w:rsidRPr="00A9697C" w:rsidRDefault="003237BF" w:rsidP="003237BF">
      <w:pPr>
        <w:spacing w:after="0"/>
        <w:rPr>
          <w:rFonts w:ascii="Times New Roman" w:eastAsia="Times New Roman" w:hAnsi="Times New Roman"/>
          <w:sz w:val="24"/>
          <w:szCs w:val="24"/>
        </w:rPr>
      </w:pPr>
    </w:p>
    <w:tbl>
      <w:tblPr>
        <w:tblStyle w:val="Tabelacomgrelha"/>
        <w:tblW w:w="8691" w:type="dxa"/>
        <w:tblInd w:w="250" w:type="dxa"/>
        <w:shd w:val="clear" w:color="auto" w:fill="DDD9C3" w:themeFill="background2" w:themeFillShade="E6"/>
        <w:tblLayout w:type="fixed"/>
        <w:tblLook w:val="04A0" w:firstRow="1" w:lastRow="0" w:firstColumn="1" w:lastColumn="0" w:noHBand="0" w:noVBand="1"/>
      </w:tblPr>
      <w:tblGrid>
        <w:gridCol w:w="6804"/>
        <w:gridCol w:w="425"/>
        <w:gridCol w:w="378"/>
        <w:gridCol w:w="370"/>
        <w:gridCol w:w="350"/>
        <w:gridCol w:w="364"/>
      </w:tblGrid>
      <w:tr w:rsidR="003237BF" w:rsidTr="00D223EA">
        <w:trPr>
          <w:trHeight w:val="475"/>
        </w:trPr>
        <w:tc>
          <w:tcPr>
            <w:tcW w:w="8691" w:type="dxa"/>
            <w:gridSpan w:val="6"/>
            <w:shd w:val="clear" w:color="auto" w:fill="DBE5F1" w:themeFill="accent1" w:themeFillTint="33"/>
          </w:tcPr>
          <w:p w:rsidR="003237BF" w:rsidRPr="00A9697C" w:rsidRDefault="003237BF" w:rsidP="00D223EA">
            <w:pPr>
              <w:rPr>
                <w:rFonts w:ascii="Times New Roman" w:eastAsia="Times New Roman" w:hAnsi="Times New Roman"/>
                <w:b/>
                <w:sz w:val="24"/>
                <w:szCs w:val="24"/>
              </w:rPr>
            </w:pPr>
            <w:r w:rsidRPr="00B21EA8">
              <w:rPr>
                <w:rFonts w:ascii="Times New Roman" w:eastAsia="Times New Roman" w:hAnsi="Times New Roman"/>
                <w:b/>
                <w:sz w:val="24"/>
                <w:szCs w:val="24"/>
              </w:rPr>
              <w:t xml:space="preserve">  B </w:t>
            </w:r>
            <w:r>
              <w:rPr>
                <w:rFonts w:ascii="Times New Roman" w:eastAsia="Times New Roman" w:hAnsi="Times New Roman"/>
                <w:b/>
                <w:sz w:val="24"/>
                <w:szCs w:val="24"/>
              </w:rPr>
              <w:t>–</w:t>
            </w:r>
            <w:r w:rsidRPr="00B21EA8">
              <w:rPr>
                <w:rFonts w:ascii="Times New Roman" w:eastAsia="Times New Roman" w:hAnsi="Times New Roman"/>
                <w:b/>
                <w:sz w:val="24"/>
                <w:szCs w:val="24"/>
              </w:rPr>
              <w:t xml:space="preserve"> Reassentamento</w:t>
            </w:r>
            <w:r>
              <w:rPr>
                <w:rFonts w:ascii="Times New Roman" w:eastAsia="Times New Roman" w:hAnsi="Times New Roman"/>
                <w:b/>
                <w:sz w:val="24"/>
                <w:szCs w:val="24"/>
              </w:rPr>
              <w:t xml:space="preserve"> da população </w:t>
            </w:r>
          </w:p>
        </w:tc>
      </w:tr>
      <w:tr w:rsidR="003237BF" w:rsidTr="00D223EA">
        <w:trPr>
          <w:trHeight w:val="220"/>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Pr>
                <w:rFonts w:ascii="Times New Roman" w:hAnsi="Times New Roman" w:cs="Times New Roman"/>
              </w:rPr>
              <w:t>1</w:t>
            </w:r>
            <w:r w:rsidRPr="007E56FD">
              <w:rPr>
                <w:rFonts w:ascii="Times New Roman" w:hAnsi="Times New Roman" w:cs="Times New Roman"/>
              </w:rPr>
              <w:t xml:space="preserve">.1 A transferência da população reassentada foi feita com base nos Planos de Ação de Reassentamento (PAR). </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b/>
              </w:rPr>
            </w:pPr>
            <w:r>
              <w:rPr>
                <w:rFonts w:ascii="Times New Roman" w:hAnsi="Times New Roman" w:cs="Times New Roman"/>
              </w:rPr>
              <w:t>1</w:t>
            </w:r>
            <w:r w:rsidRPr="007E56FD">
              <w:rPr>
                <w:rFonts w:ascii="Times New Roman" w:hAnsi="Times New Roman" w:cs="Times New Roman"/>
              </w:rPr>
              <w:t xml:space="preserve">.2 O reassentamento decorreu de forma pacífica, voluntária e democrática. </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406E9C" w:rsidRDefault="003237BF" w:rsidP="00D223EA">
            <w:pPr>
              <w:tabs>
                <w:tab w:val="left" w:pos="2910"/>
              </w:tabs>
              <w:jc w:val="both"/>
              <w:rPr>
                <w:rFonts w:ascii="Times New Roman" w:hAnsi="Times New Roman" w:cs="Times New Roman"/>
                <w:b/>
                <w:highlight w:val="yellow"/>
              </w:rPr>
            </w:pPr>
            <w:r w:rsidRPr="00AF2F10">
              <w:rPr>
                <w:rFonts w:ascii="Times New Roman" w:hAnsi="Times New Roman" w:cs="Times New Roman"/>
              </w:rPr>
              <w:t xml:space="preserve">1.3 </w:t>
            </w:r>
            <w:r w:rsidRPr="00AF2F10">
              <w:rPr>
                <w:rFonts w:ascii="Times New Roman" w:hAnsi="Times New Roman" w:cs="Times New Roman"/>
                <w:i/>
              </w:rPr>
              <w:t>A população foi involuntariamente reassentada</w:t>
            </w:r>
            <w:r w:rsidRPr="00AF2F10">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1</w:t>
            </w:r>
            <w:r>
              <w:rPr>
                <w:rFonts w:ascii="Times New Roman" w:hAnsi="Times New Roman" w:cs="Times New Roman"/>
              </w:rPr>
              <w:t>.</w:t>
            </w:r>
            <w:r w:rsidRPr="007E56FD">
              <w:rPr>
                <w:rFonts w:ascii="Times New Roman" w:hAnsi="Times New Roman" w:cs="Times New Roman"/>
              </w:rPr>
              <w:t>4 O reassentamento melhorou a qualidade de vida das comunidades.</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Pr>
                <w:rFonts w:ascii="Times New Roman" w:hAnsi="Times New Roman" w:cs="Times New Roman"/>
              </w:rPr>
              <w:t>1.</w:t>
            </w:r>
            <w:r w:rsidRPr="007E56FD">
              <w:rPr>
                <w:rFonts w:ascii="Times New Roman" w:hAnsi="Times New Roman" w:cs="Times New Roman"/>
              </w:rPr>
              <w:t xml:space="preserve">5 O reassentamento afetou significativamente a qualidade de vida das comunidades. </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Pr>
                <w:rFonts w:ascii="Times New Roman" w:hAnsi="Times New Roman" w:cs="Times New Roman"/>
              </w:rPr>
              <w:t>1</w:t>
            </w:r>
            <w:r w:rsidRPr="007E56FD">
              <w:rPr>
                <w:rFonts w:ascii="Times New Roman" w:hAnsi="Times New Roman" w:cs="Times New Roman"/>
              </w:rPr>
              <w:t xml:space="preserve">.6 O reassentamento permitiu uma maior aglomeração de pessoas com acesso à habitação, escolas, hospitais, água potável, eletricidade, etc. </w:t>
            </w:r>
          </w:p>
        </w:tc>
        <w:tc>
          <w:tcPr>
            <w:tcW w:w="425"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4</w:t>
            </w:r>
          </w:p>
        </w:tc>
        <w:tc>
          <w:tcPr>
            <w:tcW w:w="364" w:type="dxa"/>
            <w:tcBorders>
              <w:left w:val="single" w:sz="2" w:space="0" w:color="auto"/>
            </w:tcBorders>
            <w:shd w:val="clear" w:color="auto" w:fill="auto"/>
          </w:tcPr>
          <w:p w:rsidR="003237BF" w:rsidRPr="00835A32" w:rsidRDefault="003237BF" w:rsidP="00D223EA">
            <w:pPr>
              <w:tabs>
                <w:tab w:val="left" w:pos="2910"/>
              </w:tabs>
              <w:jc w:val="both"/>
              <w:rPr>
                <w:rFonts w:ascii="Times New Roman" w:hAnsi="Times New Roman" w:cs="Times New Roman"/>
                <w:b/>
              </w:rPr>
            </w:pPr>
            <w:r w:rsidRPr="00835A32">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EA7CCB" w:rsidRDefault="003237BF" w:rsidP="00D223EA">
            <w:pPr>
              <w:tabs>
                <w:tab w:val="left" w:pos="2910"/>
              </w:tabs>
              <w:jc w:val="both"/>
              <w:rPr>
                <w:rFonts w:ascii="Times New Roman" w:hAnsi="Times New Roman" w:cs="Times New Roman"/>
                <w:highlight w:val="yellow"/>
              </w:rPr>
            </w:pPr>
            <w:r w:rsidRPr="00AF2F10">
              <w:rPr>
                <w:rFonts w:ascii="Times New Roman" w:hAnsi="Times New Roman" w:cs="Times New Roman"/>
              </w:rPr>
              <w:t xml:space="preserve">1.7 </w:t>
            </w:r>
            <w:r w:rsidRPr="00AF2F10">
              <w:rPr>
                <w:rFonts w:ascii="Times New Roman" w:hAnsi="Times New Roman" w:cs="Times New Roman"/>
                <w:i/>
              </w:rPr>
              <w:t>De entre as regiões reassentadas, a de Cateme (ou Mualadzi) decorreu de forma aceitável.</w:t>
            </w:r>
            <w:r w:rsidRPr="00AF2F10">
              <w:rPr>
                <w:rFonts w:ascii="Times New Roman" w:hAnsi="Times New Roman" w:cs="Times New Roman"/>
              </w:rPr>
              <w:t xml:space="preserve">   </w:t>
            </w:r>
            <w:r w:rsidRPr="00AF2F10">
              <w:rPr>
                <w:rFonts w:ascii="Times New Roman" w:hAnsi="Times New Roman" w:cs="Times New Roman"/>
                <w:highlight w:val="yellow"/>
              </w:rPr>
              <w:t xml:space="preserve">  </w:t>
            </w:r>
          </w:p>
        </w:tc>
        <w:tc>
          <w:tcPr>
            <w:tcW w:w="425" w:type="dxa"/>
            <w:tcBorders>
              <w:left w:val="single" w:sz="2" w:space="0" w:color="auto"/>
              <w:right w:val="single" w:sz="2" w:space="0" w:color="auto"/>
            </w:tcBorders>
            <w:shd w:val="clear" w:color="auto" w:fill="auto"/>
          </w:tcPr>
          <w:p w:rsidR="003237BF" w:rsidRPr="00370486" w:rsidRDefault="003237BF" w:rsidP="00D223EA">
            <w:pPr>
              <w:tabs>
                <w:tab w:val="left" w:pos="2910"/>
              </w:tabs>
              <w:jc w:val="both"/>
              <w:rPr>
                <w:rFonts w:ascii="Times New Roman" w:hAnsi="Times New Roman" w:cs="Times New Roman"/>
                <w:b/>
              </w:rPr>
            </w:pPr>
            <w:r w:rsidRPr="00370486">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370486" w:rsidRDefault="003237BF" w:rsidP="00D223EA">
            <w:pPr>
              <w:tabs>
                <w:tab w:val="left" w:pos="2910"/>
              </w:tabs>
              <w:jc w:val="both"/>
              <w:rPr>
                <w:rFonts w:ascii="Times New Roman" w:hAnsi="Times New Roman" w:cs="Times New Roman"/>
                <w:b/>
              </w:rPr>
            </w:pPr>
            <w:r w:rsidRPr="00370486">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370486" w:rsidRDefault="003237BF" w:rsidP="00D223EA">
            <w:pPr>
              <w:tabs>
                <w:tab w:val="left" w:pos="2910"/>
              </w:tabs>
              <w:jc w:val="both"/>
              <w:rPr>
                <w:rFonts w:ascii="Times New Roman" w:hAnsi="Times New Roman" w:cs="Times New Roman"/>
                <w:b/>
              </w:rPr>
            </w:pPr>
            <w:r w:rsidRPr="00370486">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370486" w:rsidRDefault="003237BF" w:rsidP="00D223EA">
            <w:pPr>
              <w:tabs>
                <w:tab w:val="left" w:pos="2910"/>
              </w:tabs>
              <w:jc w:val="both"/>
              <w:rPr>
                <w:rFonts w:ascii="Times New Roman" w:hAnsi="Times New Roman" w:cs="Times New Roman"/>
                <w:b/>
              </w:rPr>
            </w:pPr>
            <w:r w:rsidRPr="00370486">
              <w:rPr>
                <w:rFonts w:ascii="Times New Roman" w:hAnsi="Times New Roman" w:cs="Times New Roman"/>
                <w:b/>
              </w:rPr>
              <w:t>4</w:t>
            </w:r>
          </w:p>
        </w:tc>
        <w:tc>
          <w:tcPr>
            <w:tcW w:w="364" w:type="dxa"/>
            <w:tcBorders>
              <w:left w:val="single" w:sz="2" w:space="0" w:color="auto"/>
            </w:tcBorders>
            <w:shd w:val="clear" w:color="auto" w:fill="auto"/>
          </w:tcPr>
          <w:p w:rsidR="003237BF" w:rsidRPr="00370486" w:rsidRDefault="003237BF" w:rsidP="00D223EA">
            <w:pPr>
              <w:tabs>
                <w:tab w:val="left" w:pos="2910"/>
              </w:tabs>
              <w:jc w:val="both"/>
              <w:rPr>
                <w:rFonts w:ascii="Times New Roman" w:hAnsi="Times New Roman" w:cs="Times New Roman"/>
                <w:b/>
              </w:rPr>
            </w:pPr>
            <w:r w:rsidRPr="00370486">
              <w:rPr>
                <w:rFonts w:ascii="Times New Roman" w:hAnsi="Times New Roman" w:cs="Times New Roman"/>
                <w:b/>
              </w:rPr>
              <w:t>5</w:t>
            </w:r>
          </w:p>
        </w:tc>
      </w:tr>
    </w:tbl>
    <w:p w:rsidR="003237BF" w:rsidRPr="00A9697C" w:rsidRDefault="003237BF" w:rsidP="003237BF">
      <w:pPr>
        <w:spacing w:after="0"/>
        <w:jc w:val="center"/>
        <w:rPr>
          <w:rFonts w:ascii="Arial" w:hAnsi="Arial" w:cs="Arial"/>
          <w:b/>
          <w:sz w:val="24"/>
          <w:szCs w:val="24"/>
        </w:rPr>
      </w:pPr>
      <w:r w:rsidRPr="00026BD1">
        <w:rPr>
          <w:rFonts w:ascii="Times New Roman" w:eastAsia="Times New Roman" w:hAnsi="Times New Roman"/>
          <w:sz w:val="24"/>
          <w:szCs w:val="24"/>
        </w:rPr>
        <w:t> </w:t>
      </w:r>
    </w:p>
    <w:tbl>
      <w:tblPr>
        <w:tblStyle w:val="Tabelacomgrelha"/>
        <w:tblW w:w="8691" w:type="dxa"/>
        <w:tblInd w:w="250" w:type="dxa"/>
        <w:shd w:val="clear" w:color="auto" w:fill="DDD9C3" w:themeFill="background2" w:themeFillShade="E6"/>
        <w:tblLayout w:type="fixed"/>
        <w:tblLook w:val="04A0" w:firstRow="1" w:lastRow="0" w:firstColumn="1" w:lastColumn="0" w:noHBand="0" w:noVBand="1"/>
      </w:tblPr>
      <w:tblGrid>
        <w:gridCol w:w="6804"/>
        <w:gridCol w:w="425"/>
        <w:gridCol w:w="378"/>
        <w:gridCol w:w="370"/>
        <w:gridCol w:w="350"/>
        <w:gridCol w:w="364"/>
      </w:tblGrid>
      <w:tr w:rsidR="003237BF" w:rsidRPr="00694A0E" w:rsidTr="00D223EA">
        <w:trPr>
          <w:trHeight w:val="475"/>
        </w:trPr>
        <w:tc>
          <w:tcPr>
            <w:tcW w:w="8691" w:type="dxa"/>
            <w:gridSpan w:val="6"/>
            <w:shd w:val="clear" w:color="auto" w:fill="DBE5F1" w:themeFill="accent1" w:themeFillTint="33"/>
          </w:tcPr>
          <w:p w:rsidR="003237BF" w:rsidRPr="007E56FD" w:rsidRDefault="003237BF" w:rsidP="00D223EA">
            <w:pPr>
              <w:tabs>
                <w:tab w:val="left" w:pos="2910"/>
              </w:tabs>
              <w:rPr>
                <w:rFonts w:ascii="Times New Roman" w:hAnsi="Times New Roman" w:cs="Times New Roman"/>
                <w:b/>
                <w:sz w:val="24"/>
                <w:szCs w:val="24"/>
              </w:rPr>
            </w:pPr>
            <w:r w:rsidRPr="007E56FD">
              <w:rPr>
                <w:rFonts w:ascii="Times New Roman" w:hAnsi="Times New Roman" w:cs="Times New Roman"/>
                <w:b/>
                <w:sz w:val="24"/>
                <w:szCs w:val="24"/>
              </w:rPr>
              <w:lastRenderedPageBreak/>
              <w:t>C – A</w:t>
            </w:r>
            <w:r>
              <w:rPr>
                <w:rFonts w:ascii="Times New Roman" w:hAnsi="Times New Roman" w:cs="Times New Roman"/>
                <w:b/>
                <w:sz w:val="24"/>
                <w:szCs w:val="24"/>
              </w:rPr>
              <w:t>tuação do G</w:t>
            </w:r>
            <w:r w:rsidRPr="007E56FD">
              <w:rPr>
                <w:rFonts w:ascii="Times New Roman" w:hAnsi="Times New Roman" w:cs="Times New Roman"/>
                <w:b/>
                <w:sz w:val="24"/>
                <w:szCs w:val="24"/>
              </w:rPr>
              <w:t xml:space="preserve">overno de </w:t>
            </w:r>
            <w:r>
              <w:rPr>
                <w:rFonts w:ascii="Times New Roman" w:hAnsi="Times New Roman" w:cs="Times New Roman"/>
                <w:b/>
                <w:sz w:val="24"/>
                <w:szCs w:val="24"/>
              </w:rPr>
              <w:t xml:space="preserve">Moatize e de </w:t>
            </w:r>
            <w:r w:rsidRPr="007E56FD">
              <w:rPr>
                <w:rFonts w:ascii="Times New Roman" w:hAnsi="Times New Roman" w:cs="Times New Roman"/>
                <w:b/>
                <w:sz w:val="24"/>
                <w:szCs w:val="24"/>
              </w:rPr>
              <w:t>Tete</w:t>
            </w:r>
          </w:p>
        </w:tc>
      </w:tr>
      <w:tr w:rsidR="003237BF" w:rsidTr="00D223EA">
        <w:trPr>
          <w:trHeight w:val="174"/>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2.1 O governo continua a garantir assistência às famílias, mesmo depois do cumprimento do programa de reassentamento.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220"/>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2.</w:t>
            </w:r>
            <w:r>
              <w:rPr>
                <w:rFonts w:ascii="Times New Roman" w:hAnsi="Times New Roman" w:cs="Times New Roman"/>
              </w:rPr>
              <w:t>2 Os impostos cobrados às empresas transnacionais</w:t>
            </w:r>
            <w:r w:rsidRPr="007E56FD">
              <w:rPr>
                <w:rFonts w:ascii="Times New Roman" w:hAnsi="Times New Roman" w:cs="Times New Roman"/>
              </w:rPr>
              <w:t xml:space="preserve"> envolvidas na </w:t>
            </w:r>
            <w:r>
              <w:rPr>
                <w:rFonts w:ascii="Times New Roman" w:hAnsi="Times New Roman" w:cs="Times New Roman"/>
              </w:rPr>
              <w:t>exploração de</w:t>
            </w:r>
            <w:r w:rsidRPr="007E56FD">
              <w:rPr>
                <w:rFonts w:ascii="Times New Roman" w:hAnsi="Times New Roman" w:cs="Times New Roman"/>
              </w:rPr>
              <w:t xml:space="preserve"> recursos minerais </w:t>
            </w:r>
            <w:r>
              <w:rPr>
                <w:rFonts w:ascii="Times New Roman" w:hAnsi="Times New Roman" w:cs="Times New Roman"/>
              </w:rPr>
              <w:t>beneficiam a</w:t>
            </w:r>
            <w:r w:rsidRPr="007E56FD">
              <w:rPr>
                <w:rFonts w:ascii="Times New Roman" w:hAnsi="Times New Roman" w:cs="Times New Roman"/>
              </w:rPr>
              <w:t xml:space="preserve">s comunidades locais.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5075A4" w:rsidRDefault="003237BF" w:rsidP="00D223EA">
            <w:pPr>
              <w:tabs>
                <w:tab w:val="left" w:pos="2910"/>
              </w:tabs>
              <w:jc w:val="both"/>
              <w:rPr>
                <w:rFonts w:ascii="Arial" w:hAnsi="Arial" w:cs="Arial"/>
                <w:b/>
                <w:sz w:val="24"/>
                <w:szCs w:val="24"/>
                <w:highlight w:val="yellow"/>
              </w:rPr>
            </w:pPr>
            <w:r w:rsidRPr="00AF2F10">
              <w:rPr>
                <w:rFonts w:ascii="Times New Roman" w:hAnsi="Times New Roman" w:cs="Times New Roman"/>
              </w:rPr>
              <w:t xml:space="preserve">2.3 </w:t>
            </w:r>
            <w:r w:rsidRPr="00AF2F10">
              <w:rPr>
                <w:rFonts w:ascii="Times New Roman" w:hAnsi="Times New Roman" w:cs="Times New Roman"/>
                <w:i/>
              </w:rPr>
              <w:t>O governo informa às comunidades locais sobre os proveitos da exploração de recursos naturais.</w:t>
            </w:r>
            <w:r w:rsidRPr="00AF2F10">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2.4 Em nome da transparência, o governo divulga os contratos à população reassentada e ao povo em geral.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EA05E5" w:rsidRDefault="003237BF" w:rsidP="00D223EA">
            <w:pPr>
              <w:tabs>
                <w:tab w:val="left" w:pos="2910"/>
              </w:tabs>
              <w:jc w:val="both"/>
              <w:rPr>
                <w:rFonts w:ascii="Times New Roman" w:hAnsi="Times New Roman" w:cs="Times New Roman"/>
                <w:highlight w:val="yellow"/>
              </w:rPr>
            </w:pPr>
            <w:r w:rsidRPr="00AF2F10">
              <w:rPr>
                <w:rFonts w:ascii="Times New Roman" w:hAnsi="Times New Roman" w:cs="Times New Roman"/>
              </w:rPr>
              <w:t xml:space="preserve">2.5 </w:t>
            </w:r>
            <w:r w:rsidRPr="00AF2F10">
              <w:rPr>
                <w:rFonts w:ascii="Times New Roman" w:hAnsi="Times New Roman" w:cs="Times New Roman"/>
                <w:i/>
              </w:rPr>
              <w:t>Antes da atribuição do Direito de Uso e Aproveitamento da Terra (DUAT) às empresas mineradoras, a população é consultada.</w:t>
            </w:r>
            <w:r w:rsidRPr="00AF2F10">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2.6 Em casos de reclamações da população, o governo usa meios coercivos para debelar as manifestações.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2.7 O governo fiscaliza todas </w:t>
            </w:r>
            <w:r>
              <w:rPr>
                <w:rFonts w:ascii="Times New Roman" w:hAnsi="Times New Roman" w:cs="Times New Roman"/>
              </w:rPr>
              <w:t>as atividades das</w:t>
            </w:r>
            <w:r w:rsidRPr="007E56FD">
              <w:rPr>
                <w:rFonts w:ascii="Times New Roman" w:hAnsi="Times New Roman" w:cs="Times New Roman"/>
              </w:rPr>
              <w:t xml:space="preserve"> e</w:t>
            </w:r>
            <w:r>
              <w:rPr>
                <w:rFonts w:ascii="Times New Roman" w:hAnsi="Times New Roman" w:cs="Times New Roman"/>
              </w:rPr>
              <w:t xml:space="preserve">mpresas transnacionais </w:t>
            </w:r>
            <w:r w:rsidRPr="007E56FD">
              <w:rPr>
                <w:rFonts w:ascii="Times New Roman" w:hAnsi="Times New Roman" w:cs="Times New Roman"/>
              </w:rPr>
              <w:t xml:space="preserve">que operam na área de exploração do carvão. </w:t>
            </w:r>
          </w:p>
        </w:tc>
        <w:tc>
          <w:tcPr>
            <w:tcW w:w="425"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4</w:t>
            </w:r>
          </w:p>
        </w:tc>
        <w:tc>
          <w:tcPr>
            <w:tcW w:w="364" w:type="dxa"/>
            <w:tcBorders>
              <w:left w:val="single" w:sz="2" w:space="0" w:color="auto"/>
            </w:tcBorders>
            <w:shd w:val="clear" w:color="auto" w:fill="auto"/>
          </w:tcPr>
          <w:p w:rsidR="003237BF" w:rsidRPr="00A2295D" w:rsidRDefault="003237BF" w:rsidP="00D223EA">
            <w:pPr>
              <w:tabs>
                <w:tab w:val="left" w:pos="2910"/>
              </w:tabs>
              <w:jc w:val="both"/>
              <w:rPr>
                <w:rFonts w:ascii="Times New Roman" w:hAnsi="Times New Roman" w:cs="Times New Roman"/>
                <w:b/>
              </w:rPr>
            </w:pPr>
            <w:r w:rsidRPr="00A2295D">
              <w:rPr>
                <w:rFonts w:ascii="Times New Roman" w:hAnsi="Times New Roman" w:cs="Times New Roman"/>
                <w:b/>
              </w:rPr>
              <w:t>5</w:t>
            </w:r>
          </w:p>
        </w:tc>
      </w:tr>
    </w:tbl>
    <w:p w:rsidR="003237BF" w:rsidRPr="00197446" w:rsidRDefault="003237BF" w:rsidP="003237BF">
      <w:pPr>
        <w:tabs>
          <w:tab w:val="left" w:pos="2910"/>
        </w:tabs>
        <w:spacing w:after="0" w:line="240" w:lineRule="auto"/>
        <w:rPr>
          <w:rFonts w:ascii="Times New Roman" w:hAnsi="Times New Roman" w:cs="Times New Roman"/>
          <w:b/>
          <w:sz w:val="24"/>
          <w:szCs w:val="24"/>
        </w:rPr>
      </w:pPr>
      <w:r w:rsidRPr="00197446">
        <w:rPr>
          <w:rFonts w:ascii="Times New Roman" w:hAnsi="Times New Roman" w:cs="Times New Roman"/>
          <w:b/>
          <w:sz w:val="24"/>
          <w:szCs w:val="24"/>
        </w:rPr>
        <w:t xml:space="preserve"> </w:t>
      </w:r>
    </w:p>
    <w:tbl>
      <w:tblPr>
        <w:tblStyle w:val="Tabelacomgrelha"/>
        <w:tblW w:w="8691" w:type="dxa"/>
        <w:tblInd w:w="250" w:type="dxa"/>
        <w:shd w:val="clear" w:color="auto" w:fill="DDD9C3" w:themeFill="background2" w:themeFillShade="E6"/>
        <w:tblLayout w:type="fixed"/>
        <w:tblLook w:val="04A0" w:firstRow="1" w:lastRow="0" w:firstColumn="1" w:lastColumn="0" w:noHBand="0" w:noVBand="1"/>
      </w:tblPr>
      <w:tblGrid>
        <w:gridCol w:w="6804"/>
        <w:gridCol w:w="425"/>
        <w:gridCol w:w="378"/>
        <w:gridCol w:w="370"/>
        <w:gridCol w:w="350"/>
        <w:gridCol w:w="364"/>
      </w:tblGrid>
      <w:tr w:rsidR="003237BF" w:rsidRPr="00694A0E" w:rsidTr="00D223EA">
        <w:trPr>
          <w:trHeight w:val="475"/>
        </w:trPr>
        <w:tc>
          <w:tcPr>
            <w:tcW w:w="8691" w:type="dxa"/>
            <w:gridSpan w:val="6"/>
            <w:shd w:val="clear" w:color="auto" w:fill="DBE5F1" w:themeFill="accent1" w:themeFillTint="33"/>
          </w:tcPr>
          <w:p w:rsidR="003237BF" w:rsidRPr="007E56FD" w:rsidRDefault="003237BF" w:rsidP="00D223EA">
            <w:pPr>
              <w:tabs>
                <w:tab w:val="left" w:pos="2910"/>
              </w:tabs>
              <w:rPr>
                <w:rFonts w:ascii="Times New Roman" w:hAnsi="Times New Roman" w:cs="Times New Roman"/>
                <w:b/>
                <w:sz w:val="24"/>
                <w:szCs w:val="24"/>
              </w:rPr>
            </w:pPr>
            <w:r w:rsidRPr="007E56FD">
              <w:rPr>
                <w:rFonts w:ascii="Times New Roman" w:hAnsi="Times New Roman" w:cs="Times New Roman"/>
                <w:b/>
                <w:sz w:val="24"/>
                <w:szCs w:val="24"/>
              </w:rPr>
              <w:t xml:space="preserve">D – </w:t>
            </w:r>
            <w:r>
              <w:rPr>
                <w:rFonts w:ascii="Times New Roman" w:hAnsi="Times New Roman" w:cs="Times New Roman"/>
                <w:b/>
                <w:sz w:val="24"/>
                <w:szCs w:val="24"/>
              </w:rPr>
              <w:t xml:space="preserve">Atuação das empresas transnacionais </w:t>
            </w:r>
            <w:r w:rsidRPr="007E56FD">
              <w:rPr>
                <w:rFonts w:ascii="Times New Roman" w:hAnsi="Times New Roman" w:cs="Times New Roman"/>
                <w:b/>
                <w:sz w:val="24"/>
                <w:szCs w:val="24"/>
              </w:rPr>
              <w:t xml:space="preserve">  </w:t>
            </w:r>
          </w:p>
        </w:tc>
      </w:tr>
      <w:tr w:rsidR="003237BF" w:rsidTr="00D223EA">
        <w:trPr>
          <w:trHeight w:val="174"/>
        </w:trPr>
        <w:tc>
          <w:tcPr>
            <w:tcW w:w="6804" w:type="dxa"/>
            <w:tcBorders>
              <w:right w:val="single" w:sz="2" w:space="0" w:color="auto"/>
            </w:tcBorders>
            <w:shd w:val="clear" w:color="auto" w:fill="auto"/>
          </w:tcPr>
          <w:p w:rsidR="003237BF" w:rsidRPr="00B27E1B" w:rsidRDefault="003237BF" w:rsidP="00D223EA">
            <w:pPr>
              <w:tabs>
                <w:tab w:val="left" w:pos="2910"/>
              </w:tabs>
              <w:jc w:val="both"/>
              <w:rPr>
                <w:rFonts w:ascii="Times New Roman" w:hAnsi="Times New Roman" w:cs="Times New Roman"/>
              </w:rPr>
            </w:pPr>
            <w:r w:rsidRPr="00B27E1B">
              <w:rPr>
                <w:rFonts w:ascii="Times New Roman" w:hAnsi="Times New Roman" w:cs="Times New Roman"/>
              </w:rPr>
              <w:t>3.1 A</w:t>
            </w:r>
            <w:r>
              <w:rPr>
                <w:rFonts w:ascii="Times New Roman" w:hAnsi="Times New Roman" w:cs="Times New Roman"/>
              </w:rPr>
              <w:t>s empresas transnacionais tê</w:t>
            </w:r>
            <w:r w:rsidRPr="00B27E1B">
              <w:rPr>
                <w:rFonts w:ascii="Times New Roman" w:hAnsi="Times New Roman" w:cs="Times New Roman"/>
              </w:rPr>
              <w:t xml:space="preserve">m cumprido os Planos de Ação de Reassentamento.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174"/>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3.2 Os conflitos ent</w:t>
            </w:r>
            <w:r>
              <w:rPr>
                <w:rFonts w:ascii="Times New Roman" w:hAnsi="Times New Roman" w:cs="Times New Roman"/>
              </w:rPr>
              <w:t>re empresas transnacionais e comunidades têm que</w:t>
            </w:r>
            <w:r w:rsidRPr="007E56FD">
              <w:rPr>
                <w:rFonts w:ascii="Times New Roman" w:hAnsi="Times New Roman" w:cs="Times New Roman"/>
              </w:rPr>
              <w:t xml:space="preserve"> ver com a falta de cumprimento do Plano de Ação de Recenseamento.</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r w:rsidR="003237BF" w:rsidTr="00D223EA">
        <w:trPr>
          <w:trHeight w:val="220"/>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3.3 A</w:t>
            </w:r>
            <w:r>
              <w:rPr>
                <w:rFonts w:ascii="Times New Roman" w:hAnsi="Times New Roman" w:cs="Times New Roman"/>
              </w:rPr>
              <w:t>s empresas transnacionais</w:t>
            </w:r>
            <w:r w:rsidRPr="007E56FD">
              <w:rPr>
                <w:rFonts w:ascii="Times New Roman" w:hAnsi="Times New Roman" w:cs="Times New Roman"/>
              </w:rPr>
              <w:t xml:space="preserve">, através de ações de </w:t>
            </w:r>
            <w:r w:rsidRPr="007E56FD">
              <w:rPr>
                <w:rFonts w:ascii="Times New Roman" w:eastAsia="Times New Roman" w:hAnsi="Times New Roman" w:cs="Times New Roman"/>
                <w:lang w:eastAsia="pt-PT"/>
              </w:rPr>
              <w:t>responsabilidade social, apoia</w:t>
            </w:r>
            <w:r>
              <w:rPr>
                <w:rFonts w:ascii="Times New Roman" w:eastAsia="Times New Roman" w:hAnsi="Times New Roman" w:cs="Times New Roman"/>
                <w:lang w:eastAsia="pt-PT"/>
              </w:rPr>
              <w:t>m</w:t>
            </w:r>
            <w:r w:rsidRPr="007E56FD">
              <w:rPr>
                <w:rFonts w:ascii="Times New Roman" w:eastAsia="Times New Roman" w:hAnsi="Times New Roman" w:cs="Times New Roman"/>
                <w:lang w:eastAsia="pt-PT"/>
              </w:rPr>
              <w:t xml:space="preserve"> às famílias reassentadas.</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3.4 A</w:t>
            </w:r>
            <w:r>
              <w:rPr>
                <w:rFonts w:ascii="Times New Roman" w:hAnsi="Times New Roman" w:cs="Times New Roman"/>
              </w:rPr>
              <w:t>s</w:t>
            </w:r>
            <w:r w:rsidRPr="007E56FD">
              <w:rPr>
                <w:rFonts w:ascii="Times New Roman" w:hAnsi="Times New Roman" w:cs="Times New Roman"/>
              </w:rPr>
              <w:t xml:space="preserve"> </w:t>
            </w:r>
            <w:r>
              <w:rPr>
                <w:rFonts w:ascii="Times New Roman" w:hAnsi="Times New Roman" w:cs="Times New Roman"/>
              </w:rPr>
              <w:t xml:space="preserve">empresas transnacionais </w:t>
            </w:r>
            <w:r w:rsidRPr="007E56FD">
              <w:rPr>
                <w:rFonts w:ascii="Times New Roman" w:hAnsi="Times New Roman" w:cs="Times New Roman"/>
              </w:rPr>
              <w:t>respeita</w:t>
            </w:r>
            <w:r>
              <w:rPr>
                <w:rFonts w:ascii="Times New Roman" w:hAnsi="Times New Roman" w:cs="Times New Roman"/>
              </w:rPr>
              <w:t>m</w:t>
            </w:r>
            <w:r w:rsidRPr="007E56FD">
              <w:rPr>
                <w:rFonts w:ascii="Times New Roman" w:hAnsi="Times New Roman" w:cs="Times New Roman"/>
              </w:rPr>
              <w:t xml:space="preserve"> o meio ambiente.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b/>
              </w:rPr>
            </w:pPr>
            <w:r w:rsidRPr="007E56FD">
              <w:rPr>
                <w:rFonts w:ascii="Times New Roman" w:hAnsi="Times New Roman" w:cs="Times New Roman"/>
              </w:rPr>
              <w:t>3.5 A</w:t>
            </w:r>
            <w:r>
              <w:rPr>
                <w:rFonts w:ascii="Times New Roman" w:hAnsi="Times New Roman" w:cs="Times New Roman"/>
              </w:rPr>
              <w:t xml:space="preserve">s empresas transnacionais </w:t>
            </w:r>
            <w:r w:rsidRPr="007E56FD">
              <w:rPr>
                <w:rFonts w:ascii="Times New Roman" w:hAnsi="Times New Roman" w:cs="Times New Roman"/>
              </w:rPr>
              <w:t>respeita</w:t>
            </w:r>
            <w:r>
              <w:rPr>
                <w:rFonts w:ascii="Times New Roman" w:hAnsi="Times New Roman" w:cs="Times New Roman"/>
              </w:rPr>
              <w:t>m</w:t>
            </w:r>
            <w:r w:rsidRPr="007E56FD">
              <w:rPr>
                <w:rFonts w:ascii="Times New Roman" w:hAnsi="Times New Roman" w:cs="Times New Roman"/>
              </w:rPr>
              <w:t xml:space="preserve"> os valores culturais tradicionais das comunidades.</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Arial" w:hAnsi="Arial" w:cs="Arial"/>
                <w:b/>
                <w:sz w:val="24"/>
                <w:szCs w:val="24"/>
              </w:rPr>
            </w:pPr>
            <w:r w:rsidRPr="007E56FD">
              <w:rPr>
                <w:rFonts w:ascii="Times New Roman" w:hAnsi="Times New Roman" w:cs="Times New Roman"/>
              </w:rPr>
              <w:t>3.6 A</w:t>
            </w:r>
            <w:r>
              <w:rPr>
                <w:rFonts w:ascii="Times New Roman" w:hAnsi="Times New Roman" w:cs="Times New Roman"/>
              </w:rPr>
              <w:t xml:space="preserve">s empresas transnacionais </w:t>
            </w:r>
            <w:r w:rsidRPr="007E56FD">
              <w:rPr>
                <w:rFonts w:ascii="Times New Roman" w:hAnsi="Times New Roman" w:cs="Times New Roman"/>
              </w:rPr>
              <w:t>recorre</w:t>
            </w:r>
            <w:r>
              <w:rPr>
                <w:rFonts w:ascii="Times New Roman" w:hAnsi="Times New Roman" w:cs="Times New Roman"/>
              </w:rPr>
              <w:t>m</w:t>
            </w:r>
            <w:r w:rsidRPr="007E56FD">
              <w:rPr>
                <w:rFonts w:ascii="Times New Roman" w:hAnsi="Times New Roman" w:cs="Times New Roman"/>
              </w:rPr>
              <w:t xml:space="preserve"> a contratação da mão-de-obra local. </w:t>
            </w:r>
          </w:p>
        </w:tc>
        <w:tc>
          <w:tcPr>
            <w:tcW w:w="425"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4</w:t>
            </w:r>
          </w:p>
        </w:tc>
        <w:tc>
          <w:tcPr>
            <w:tcW w:w="364" w:type="dxa"/>
            <w:tcBorders>
              <w:lef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AF2F10" w:rsidRDefault="003237BF" w:rsidP="00D223EA">
            <w:pPr>
              <w:tabs>
                <w:tab w:val="left" w:pos="2910"/>
              </w:tabs>
              <w:jc w:val="both"/>
              <w:rPr>
                <w:rFonts w:ascii="Times New Roman" w:hAnsi="Times New Roman" w:cs="Times New Roman"/>
              </w:rPr>
            </w:pPr>
            <w:r w:rsidRPr="00AF2F10">
              <w:rPr>
                <w:rFonts w:ascii="Times New Roman" w:hAnsi="Times New Roman" w:cs="Times New Roman"/>
              </w:rPr>
              <w:t xml:space="preserve">3.7 </w:t>
            </w:r>
            <w:r w:rsidRPr="00AF2F10">
              <w:rPr>
                <w:rFonts w:ascii="Times New Roman" w:hAnsi="Times New Roman" w:cs="Times New Roman"/>
                <w:i/>
              </w:rPr>
              <w:t>Os cargos de chefia nas empresas transnacionais são também ocupados pelos membros das comunidades locais.</w:t>
            </w:r>
            <w:r w:rsidRPr="00AF2F10">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tcBorders>
              <w:lef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r w:rsidR="003237BF" w:rsidRPr="0042159B"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3.8 Todas as famílias reassentadas receberam indemnizações da</w:t>
            </w:r>
            <w:r>
              <w:rPr>
                <w:rFonts w:ascii="Times New Roman" w:hAnsi="Times New Roman" w:cs="Times New Roman"/>
              </w:rPr>
              <w:t>s empresas transnacionais.</w:t>
            </w:r>
            <w:r w:rsidRPr="007E56FD">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4</w:t>
            </w:r>
          </w:p>
        </w:tc>
        <w:tc>
          <w:tcPr>
            <w:tcW w:w="364" w:type="dxa"/>
            <w:tcBorders>
              <w:lef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5</w:t>
            </w:r>
          </w:p>
        </w:tc>
      </w:tr>
      <w:tr w:rsidR="003237BF" w:rsidRPr="0042159B" w:rsidTr="00D223EA">
        <w:trPr>
          <w:trHeight w:val="83"/>
        </w:trPr>
        <w:tc>
          <w:tcPr>
            <w:tcW w:w="6804" w:type="dxa"/>
            <w:tcBorders>
              <w:right w:val="single" w:sz="2" w:space="0" w:color="auto"/>
            </w:tcBorders>
            <w:shd w:val="clear" w:color="auto" w:fill="auto"/>
          </w:tcPr>
          <w:p w:rsidR="003237BF" w:rsidRPr="00A90040" w:rsidRDefault="003237BF" w:rsidP="00D223EA">
            <w:pPr>
              <w:tabs>
                <w:tab w:val="left" w:pos="2910"/>
              </w:tabs>
              <w:jc w:val="both"/>
              <w:rPr>
                <w:rFonts w:ascii="Times New Roman" w:hAnsi="Times New Roman" w:cs="Times New Roman"/>
                <w:highlight w:val="yellow"/>
              </w:rPr>
            </w:pPr>
            <w:r w:rsidRPr="00AF2F10">
              <w:rPr>
                <w:rFonts w:ascii="Times New Roman" w:hAnsi="Times New Roman" w:cs="Times New Roman"/>
              </w:rPr>
              <w:t xml:space="preserve">3.9 </w:t>
            </w:r>
            <w:r w:rsidRPr="00AF2F10">
              <w:rPr>
                <w:rFonts w:ascii="Times New Roman" w:hAnsi="Times New Roman" w:cs="Times New Roman"/>
                <w:i/>
              </w:rPr>
              <w:t>As indeminizações pagas foram justas e transparentes.</w:t>
            </w:r>
            <w:r w:rsidRPr="00AF2F10">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4</w:t>
            </w:r>
          </w:p>
        </w:tc>
        <w:tc>
          <w:tcPr>
            <w:tcW w:w="364" w:type="dxa"/>
            <w:tcBorders>
              <w:left w:val="single" w:sz="2" w:space="0" w:color="auto"/>
            </w:tcBorders>
            <w:shd w:val="clear" w:color="auto" w:fill="auto"/>
          </w:tcPr>
          <w:p w:rsidR="003237BF" w:rsidRPr="0042159B" w:rsidRDefault="003237BF" w:rsidP="00D223EA">
            <w:pPr>
              <w:tabs>
                <w:tab w:val="left" w:pos="2910"/>
              </w:tabs>
              <w:jc w:val="both"/>
              <w:rPr>
                <w:rFonts w:ascii="Times New Roman" w:hAnsi="Times New Roman" w:cs="Times New Roman"/>
                <w:b/>
              </w:rPr>
            </w:pPr>
            <w:r w:rsidRPr="0042159B">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3.10 O modelo de reassentamento aplicado pela</w:t>
            </w:r>
            <w:r>
              <w:rPr>
                <w:rFonts w:ascii="Times New Roman" w:hAnsi="Times New Roman" w:cs="Times New Roman"/>
              </w:rPr>
              <w:t>s</w:t>
            </w:r>
            <w:r w:rsidRPr="007E56FD">
              <w:rPr>
                <w:rFonts w:ascii="Times New Roman" w:hAnsi="Times New Roman" w:cs="Times New Roman"/>
              </w:rPr>
              <w:t xml:space="preserve"> </w:t>
            </w:r>
            <w:r>
              <w:rPr>
                <w:rFonts w:ascii="Times New Roman" w:hAnsi="Times New Roman" w:cs="Times New Roman"/>
              </w:rPr>
              <w:t xml:space="preserve">empresas transnacionais </w:t>
            </w:r>
            <w:r w:rsidRPr="007E56FD">
              <w:rPr>
                <w:rFonts w:ascii="Times New Roman" w:hAnsi="Times New Roman" w:cs="Times New Roman"/>
              </w:rPr>
              <w:t>viola os direitos humanos</w:t>
            </w:r>
          </w:p>
        </w:tc>
        <w:tc>
          <w:tcPr>
            <w:tcW w:w="425"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tcBorders>
              <w:lef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r w:rsidR="003237BF" w:rsidRPr="00AE74AD" w:rsidTr="00D223EA">
        <w:tblPrEx>
          <w:shd w:val="clear" w:color="auto" w:fill="auto"/>
        </w:tblPrEx>
        <w:trPr>
          <w:trHeight w:val="83"/>
        </w:trPr>
        <w:tc>
          <w:tcPr>
            <w:tcW w:w="6804" w:type="dxa"/>
          </w:tcPr>
          <w:p w:rsidR="003237BF" w:rsidRPr="00D8791A" w:rsidRDefault="003237BF" w:rsidP="00D223EA">
            <w:pPr>
              <w:tabs>
                <w:tab w:val="left" w:pos="2910"/>
              </w:tabs>
              <w:jc w:val="both"/>
              <w:rPr>
                <w:rFonts w:ascii="Times New Roman" w:hAnsi="Times New Roman" w:cs="Times New Roman"/>
              </w:rPr>
            </w:pPr>
            <w:r w:rsidRPr="00D8791A">
              <w:rPr>
                <w:rFonts w:ascii="Times New Roman" w:hAnsi="Times New Roman" w:cs="Times New Roman"/>
              </w:rPr>
              <w:t>3.11 Se tivesse sido uma outra empresa, e não a Vale</w:t>
            </w:r>
            <w:r>
              <w:rPr>
                <w:rFonts w:ascii="Times New Roman" w:hAnsi="Times New Roman" w:cs="Times New Roman"/>
              </w:rPr>
              <w:t xml:space="preserve">, Riversdale, Rio Tinto e ICVL, </w:t>
            </w:r>
            <w:r w:rsidRPr="00D8791A">
              <w:rPr>
                <w:rFonts w:ascii="Times New Roman" w:hAnsi="Times New Roman" w:cs="Times New Roman"/>
              </w:rPr>
              <w:t xml:space="preserve">o processo de reassentamento teria decorrido da melhor maneira. </w:t>
            </w:r>
          </w:p>
        </w:tc>
        <w:tc>
          <w:tcPr>
            <w:tcW w:w="425" w:type="dxa"/>
            <w:shd w:val="clear" w:color="auto" w:fill="auto"/>
          </w:tcPr>
          <w:p w:rsidR="003237BF" w:rsidRPr="00AE74AD"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shd w:val="clear" w:color="auto" w:fill="auto"/>
          </w:tcPr>
          <w:p w:rsidR="003237BF" w:rsidRPr="00AE74AD"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shd w:val="clear" w:color="auto" w:fill="auto"/>
          </w:tcPr>
          <w:p w:rsidR="003237BF" w:rsidRPr="00AE74AD"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shd w:val="clear" w:color="auto" w:fill="auto"/>
          </w:tcPr>
          <w:p w:rsidR="003237BF" w:rsidRPr="00AE74AD"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shd w:val="clear" w:color="auto" w:fill="auto"/>
          </w:tcPr>
          <w:p w:rsidR="003237BF" w:rsidRPr="00AE74AD"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bl>
    <w:p w:rsidR="003237BF" w:rsidRPr="00695B0D" w:rsidRDefault="003237BF" w:rsidP="003237BF">
      <w:pPr>
        <w:tabs>
          <w:tab w:val="left" w:pos="291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695B0D">
        <w:rPr>
          <w:rFonts w:ascii="Times New Roman" w:hAnsi="Times New Roman" w:cs="Times New Roman"/>
          <w:b/>
          <w:sz w:val="24"/>
          <w:szCs w:val="24"/>
        </w:rPr>
        <w:t xml:space="preserve">  </w:t>
      </w:r>
    </w:p>
    <w:tbl>
      <w:tblPr>
        <w:tblStyle w:val="Tabelacomgrelha"/>
        <w:tblW w:w="8691" w:type="dxa"/>
        <w:tblInd w:w="250" w:type="dxa"/>
        <w:shd w:val="clear" w:color="auto" w:fill="DDD9C3" w:themeFill="background2" w:themeFillShade="E6"/>
        <w:tblLayout w:type="fixed"/>
        <w:tblLook w:val="04A0" w:firstRow="1" w:lastRow="0" w:firstColumn="1" w:lastColumn="0" w:noHBand="0" w:noVBand="1"/>
      </w:tblPr>
      <w:tblGrid>
        <w:gridCol w:w="6804"/>
        <w:gridCol w:w="425"/>
        <w:gridCol w:w="378"/>
        <w:gridCol w:w="370"/>
        <w:gridCol w:w="350"/>
        <w:gridCol w:w="364"/>
      </w:tblGrid>
      <w:tr w:rsidR="003237BF" w:rsidRPr="0054344D" w:rsidTr="00D223EA">
        <w:trPr>
          <w:trHeight w:val="475"/>
        </w:trPr>
        <w:tc>
          <w:tcPr>
            <w:tcW w:w="8691" w:type="dxa"/>
            <w:gridSpan w:val="6"/>
            <w:shd w:val="clear" w:color="auto" w:fill="DBE5F1" w:themeFill="accent1" w:themeFillTint="33"/>
          </w:tcPr>
          <w:p w:rsidR="003237BF" w:rsidRPr="007E56FD" w:rsidRDefault="003237BF" w:rsidP="00D223EA">
            <w:pPr>
              <w:tabs>
                <w:tab w:val="left" w:pos="2910"/>
              </w:tabs>
              <w:jc w:val="both"/>
              <w:rPr>
                <w:rFonts w:ascii="Times New Roman" w:hAnsi="Times New Roman" w:cs="Times New Roman"/>
                <w:b/>
                <w:sz w:val="24"/>
              </w:rPr>
            </w:pPr>
            <w:r w:rsidRPr="007E56FD">
              <w:rPr>
                <w:rFonts w:ascii="Times New Roman" w:hAnsi="Times New Roman" w:cs="Times New Roman"/>
                <w:b/>
                <w:sz w:val="24"/>
                <w:szCs w:val="24"/>
              </w:rPr>
              <w:t xml:space="preserve">E – </w:t>
            </w:r>
            <w:r>
              <w:rPr>
                <w:rFonts w:ascii="Times New Roman" w:hAnsi="Times New Roman" w:cs="Times New Roman"/>
                <w:b/>
                <w:sz w:val="24"/>
                <w:szCs w:val="24"/>
              </w:rPr>
              <w:t xml:space="preserve">Comunidades reassentadas </w:t>
            </w:r>
          </w:p>
        </w:tc>
      </w:tr>
      <w:tr w:rsidR="003237BF" w:rsidTr="00D223EA">
        <w:trPr>
          <w:trHeight w:val="174"/>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4.1. Além de Cateme</w:t>
            </w:r>
            <w:r>
              <w:rPr>
                <w:rFonts w:ascii="Times New Roman" w:hAnsi="Times New Roman" w:cs="Times New Roman"/>
              </w:rPr>
              <w:t xml:space="preserve"> e Mualadzi</w:t>
            </w:r>
            <w:r w:rsidRPr="007E56FD">
              <w:rPr>
                <w:rFonts w:ascii="Times New Roman" w:hAnsi="Times New Roman" w:cs="Times New Roman"/>
              </w:rPr>
              <w:t xml:space="preserve">, havia outros locais com melhores condições para o meu reassentamento.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220"/>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4</w:t>
            </w:r>
            <w:r>
              <w:rPr>
                <w:rFonts w:ascii="Times New Roman" w:hAnsi="Times New Roman" w:cs="Times New Roman"/>
              </w:rPr>
              <w:t>.</w:t>
            </w:r>
            <w:r w:rsidRPr="007E56FD">
              <w:rPr>
                <w:rFonts w:ascii="Times New Roman" w:hAnsi="Times New Roman" w:cs="Times New Roman"/>
              </w:rPr>
              <w:t xml:space="preserve">2 O reassentamento afastou-me da minha família.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AF2F10">
              <w:rPr>
                <w:rFonts w:ascii="Times New Roman" w:hAnsi="Times New Roman" w:cs="Times New Roman"/>
              </w:rPr>
              <w:t xml:space="preserve">4.3 </w:t>
            </w:r>
            <w:r w:rsidRPr="00AF2F10">
              <w:rPr>
                <w:rFonts w:ascii="Times New Roman" w:hAnsi="Times New Roman" w:cs="Times New Roman"/>
                <w:i/>
              </w:rPr>
              <w:t>A casa que recebi é precária e não alberga todo o meu agregado familiar.</w:t>
            </w:r>
            <w:r w:rsidRPr="007E56FD">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b/>
              </w:rPr>
            </w:pPr>
            <w:r w:rsidRPr="007E56FD">
              <w:rPr>
                <w:rFonts w:ascii="Times New Roman" w:hAnsi="Times New Roman" w:cs="Times New Roman"/>
              </w:rPr>
              <w:t>4</w:t>
            </w:r>
            <w:r>
              <w:rPr>
                <w:rFonts w:ascii="Times New Roman" w:hAnsi="Times New Roman" w:cs="Times New Roman"/>
              </w:rPr>
              <w:t>.</w:t>
            </w:r>
            <w:r w:rsidRPr="007E56FD">
              <w:rPr>
                <w:rFonts w:ascii="Times New Roman" w:hAnsi="Times New Roman" w:cs="Times New Roman"/>
              </w:rPr>
              <w:t xml:space="preserve">4 Tenho dificuldade de acesso à água potável.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Arial" w:hAnsi="Arial" w:cs="Arial"/>
                <w:b/>
                <w:sz w:val="24"/>
                <w:szCs w:val="24"/>
              </w:rPr>
            </w:pPr>
            <w:r w:rsidRPr="007E56FD">
              <w:rPr>
                <w:rFonts w:ascii="Times New Roman" w:hAnsi="Times New Roman" w:cs="Times New Roman"/>
              </w:rPr>
              <w:t>4</w:t>
            </w:r>
            <w:r>
              <w:rPr>
                <w:rFonts w:ascii="Times New Roman" w:hAnsi="Times New Roman" w:cs="Times New Roman"/>
              </w:rPr>
              <w:t>.</w:t>
            </w:r>
            <w:r w:rsidRPr="007E56FD">
              <w:rPr>
                <w:rFonts w:ascii="Times New Roman" w:hAnsi="Times New Roman" w:cs="Times New Roman"/>
              </w:rPr>
              <w:t xml:space="preserve">5 Tenho dificuldades de acesso à energia elétrica.  </w:t>
            </w:r>
          </w:p>
        </w:tc>
        <w:tc>
          <w:tcPr>
            <w:tcW w:w="425"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4</w:t>
            </w:r>
          </w:p>
        </w:tc>
        <w:tc>
          <w:tcPr>
            <w:tcW w:w="364" w:type="dxa"/>
            <w:tcBorders>
              <w:lef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sidRPr="006A7319">
              <w:rPr>
                <w:rFonts w:ascii="Times New Roman" w:hAnsi="Times New Roman" w:cs="Times New Roman"/>
                <w:b/>
              </w:rPr>
              <w:t>5</w:t>
            </w:r>
          </w:p>
        </w:tc>
      </w:tr>
      <w:tr w:rsidR="003237BF" w:rsidRPr="00AE74AD"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4</w:t>
            </w:r>
            <w:r>
              <w:rPr>
                <w:rFonts w:ascii="Times New Roman" w:hAnsi="Times New Roman" w:cs="Times New Roman"/>
              </w:rPr>
              <w:t>.</w:t>
            </w:r>
            <w:r w:rsidRPr="007E56FD">
              <w:rPr>
                <w:rFonts w:ascii="Times New Roman" w:hAnsi="Times New Roman" w:cs="Times New Roman"/>
              </w:rPr>
              <w:t xml:space="preserve">6 A terra é imprópria para a agricultura.   </w:t>
            </w:r>
          </w:p>
        </w:tc>
        <w:tc>
          <w:tcPr>
            <w:tcW w:w="425" w:type="dxa"/>
            <w:tcBorders>
              <w:left w:val="single" w:sz="2" w:space="0" w:color="auto"/>
              <w:right w:val="single" w:sz="2" w:space="0" w:color="auto"/>
            </w:tcBorders>
            <w:shd w:val="clear" w:color="auto" w:fill="auto"/>
          </w:tcPr>
          <w:p w:rsidR="003237BF" w:rsidRPr="00AE74AD" w:rsidRDefault="003237BF" w:rsidP="00D223EA">
            <w:pPr>
              <w:tabs>
                <w:tab w:val="left" w:pos="2910"/>
              </w:tabs>
              <w:jc w:val="both"/>
              <w:rPr>
                <w:rFonts w:ascii="Times New Roman" w:hAnsi="Times New Roman" w:cs="Times New Roman"/>
                <w:b/>
              </w:rPr>
            </w:pPr>
            <w:r w:rsidRPr="00AE74AD">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AE74AD" w:rsidRDefault="003237BF" w:rsidP="00D223EA">
            <w:pPr>
              <w:tabs>
                <w:tab w:val="left" w:pos="2910"/>
              </w:tabs>
              <w:jc w:val="both"/>
              <w:rPr>
                <w:rFonts w:ascii="Times New Roman" w:hAnsi="Times New Roman" w:cs="Times New Roman"/>
                <w:b/>
              </w:rPr>
            </w:pPr>
            <w:r w:rsidRPr="00AE74AD">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AE74AD" w:rsidRDefault="003237BF" w:rsidP="00D223EA">
            <w:pPr>
              <w:tabs>
                <w:tab w:val="left" w:pos="2910"/>
              </w:tabs>
              <w:jc w:val="both"/>
              <w:rPr>
                <w:rFonts w:ascii="Times New Roman" w:hAnsi="Times New Roman" w:cs="Times New Roman"/>
                <w:b/>
              </w:rPr>
            </w:pPr>
            <w:r w:rsidRPr="00AE74AD">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AE74AD" w:rsidRDefault="003237BF" w:rsidP="00D223EA">
            <w:pPr>
              <w:tabs>
                <w:tab w:val="left" w:pos="2910"/>
              </w:tabs>
              <w:jc w:val="both"/>
              <w:rPr>
                <w:rFonts w:ascii="Times New Roman" w:hAnsi="Times New Roman" w:cs="Times New Roman"/>
                <w:b/>
              </w:rPr>
            </w:pPr>
            <w:r w:rsidRPr="00AE74AD">
              <w:rPr>
                <w:rFonts w:ascii="Times New Roman" w:hAnsi="Times New Roman" w:cs="Times New Roman"/>
                <w:b/>
              </w:rPr>
              <w:t>4</w:t>
            </w:r>
          </w:p>
        </w:tc>
        <w:tc>
          <w:tcPr>
            <w:tcW w:w="364" w:type="dxa"/>
            <w:tcBorders>
              <w:left w:val="single" w:sz="2" w:space="0" w:color="auto"/>
            </w:tcBorders>
            <w:shd w:val="clear" w:color="auto" w:fill="auto"/>
          </w:tcPr>
          <w:p w:rsidR="003237BF" w:rsidRPr="00AE74AD" w:rsidRDefault="003237BF" w:rsidP="00D223EA">
            <w:pPr>
              <w:tabs>
                <w:tab w:val="left" w:pos="2910"/>
              </w:tabs>
              <w:jc w:val="both"/>
              <w:rPr>
                <w:rFonts w:ascii="Times New Roman" w:hAnsi="Times New Roman" w:cs="Times New Roman"/>
                <w:b/>
              </w:rPr>
            </w:pPr>
            <w:r w:rsidRPr="00AE74AD">
              <w:rPr>
                <w:rFonts w:ascii="Times New Roman" w:hAnsi="Times New Roman" w:cs="Times New Roman"/>
                <w:b/>
              </w:rPr>
              <w:t>5</w:t>
            </w:r>
          </w:p>
        </w:tc>
      </w:tr>
    </w:tbl>
    <w:p w:rsidR="003237BF" w:rsidRPr="00A2295D" w:rsidRDefault="003237BF" w:rsidP="003237BF">
      <w:pPr>
        <w:tabs>
          <w:tab w:val="left" w:pos="1553"/>
        </w:tabs>
        <w:spacing w:after="0" w:line="240" w:lineRule="auto"/>
        <w:rPr>
          <w:rFonts w:ascii="Times New Roman" w:hAnsi="Times New Roman" w:cs="Times New Roman"/>
          <w:b/>
          <w:sz w:val="24"/>
          <w:szCs w:val="24"/>
        </w:rPr>
      </w:pPr>
    </w:p>
    <w:tbl>
      <w:tblPr>
        <w:tblStyle w:val="Tabelacomgrelha"/>
        <w:tblW w:w="8691" w:type="dxa"/>
        <w:tblInd w:w="250" w:type="dxa"/>
        <w:shd w:val="clear" w:color="auto" w:fill="DDD9C3" w:themeFill="background2" w:themeFillShade="E6"/>
        <w:tblLayout w:type="fixed"/>
        <w:tblLook w:val="04A0" w:firstRow="1" w:lastRow="0" w:firstColumn="1" w:lastColumn="0" w:noHBand="0" w:noVBand="1"/>
      </w:tblPr>
      <w:tblGrid>
        <w:gridCol w:w="6804"/>
        <w:gridCol w:w="425"/>
        <w:gridCol w:w="378"/>
        <w:gridCol w:w="370"/>
        <w:gridCol w:w="350"/>
        <w:gridCol w:w="364"/>
      </w:tblGrid>
      <w:tr w:rsidR="003237BF" w:rsidTr="00D223EA">
        <w:trPr>
          <w:trHeight w:val="475"/>
        </w:trPr>
        <w:tc>
          <w:tcPr>
            <w:tcW w:w="8691" w:type="dxa"/>
            <w:gridSpan w:val="6"/>
            <w:shd w:val="clear" w:color="auto" w:fill="DBE5F1" w:themeFill="accent1" w:themeFillTint="33"/>
          </w:tcPr>
          <w:p w:rsidR="003237BF" w:rsidRPr="006A7319" w:rsidRDefault="003237BF" w:rsidP="00D223EA">
            <w:pPr>
              <w:tabs>
                <w:tab w:val="left" w:pos="2910"/>
              </w:tabs>
              <w:jc w:val="both"/>
              <w:rPr>
                <w:rFonts w:ascii="Times New Roman" w:hAnsi="Times New Roman" w:cs="Times New Roman"/>
                <w:b/>
                <w:sz w:val="24"/>
              </w:rPr>
            </w:pPr>
            <w:r>
              <w:rPr>
                <w:rFonts w:ascii="Times New Roman" w:hAnsi="Times New Roman" w:cs="Times New Roman"/>
                <w:b/>
              </w:rPr>
              <w:t>F - Recursos naturais</w:t>
            </w:r>
          </w:p>
        </w:tc>
      </w:tr>
      <w:tr w:rsidR="003237BF" w:rsidTr="00D223EA">
        <w:trPr>
          <w:trHeight w:val="174"/>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lastRenderedPageBreak/>
              <w:t xml:space="preserve">5.1 Os recursos naturais são uma bênção.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220"/>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5.2 </w:t>
            </w:r>
            <w:r w:rsidRPr="00AF2F10">
              <w:rPr>
                <w:rFonts w:ascii="Times New Roman" w:hAnsi="Times New Roman" w:cs="Times New Roman"/>
                <w:i/>
              </w:rPr>
              <w:t xml:space="preserve">Os recursos naturais são uma </w:t>
            </w:r>
            <w:r w:rsidR="00E67905">
              <w:rPr>
                <w:rFonts w:ascii="Times New Roman" w:hAnsi="Times New Roman" w:cs="Times New Roman"/>
                <w:i/>
              </w:rPr>
              <w:t>“</w:t>
            </w:r>
            <w:r w:rsidRPr="00AF2F10">
              <w:rPr>
                <w:rFonts w:ascii="Times New Roman" w:hAnsi="Times New Roman" w:cs="Times New Roman"/>
                <w:i/>
              </w:rPr>
              <w:t>maldição.</w:t>
            </w:r>
            <w:r w:rsidR="00E67905">
              <w:rPr>
                <w:rFonts w:ascii="Times New Roman" w:hAnsi="Times New Roman" w:cs="Times New Roman"/>
                <w:i/>
              </w:rPr>
              <w:t>”</w:t>
            </w:r>
            <w:r w:rsidRPr="007E56FD">
              <w:rPr>
                <w:rFonts w:ascii="Times New Roman" w:hAnsi="Times New Roman" w:cs="Times New Roman"/>
              </w:rPr>
              <w:t xml:space="preserve">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5.3 </w:t>
            </w:r>
            <w:r>
              <w:rPr>
                <w:rFonts w:ascii="Times New Roman" w:hAnsi="Times New Roman" w:cs="Times New Roman"/>
              </w:rPr>
              <w:t xml:space="preserve">O modelo de exploração de </w:t>
            </w:r>
            <w:r w:rsidRPr="007E56FD">
              <w:rPr>
                <w:rFonts w:ascii="Times New Roman" w:hAnsi="Times New Roman" w:cs="Times New Roman"/>
              </w:rPr>
              <w:t xml:space="preserve">recursos naturais pode melhor a vida das comunidades. </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932155" w:rsidRDefault="003237BF" w:rsidP="00D223EA">
            <w:pPr>
              <w:tabs>
                <w:tab w:val="left" w:pos="2910"/>
              </w:tabs>
              <w:jc w:val="both"/>
              <w:rPr>
                <w:rFonts w:ascii="Times New Roman" w:hAnsi="Times New Roman" w:cs="Times New Roman"/>
                <w:b/>
              </w:rPr>
            </w:pPr>
            <w:r w:rsidRPr="00932155">
              <w:rPr>
                <w:rFonts w:ascii="Times New Roman" w:hAnsi="Times New Roman" w:cs="Times New Roman"/>
              </w:rPr>
              <w:t xml:space="preserve">5.4 </w:t>
            </w:r>
            <w:r>
              <w:rPr>
                <w:rFonts w:ascii="Times New Roman" w:hAnsi="Times New Roman" w:cs="Times New Roman"/>
              </w:rPr>
              <w:t xml:space="preserve">O modelo de exploração de </w:t>
            </w:r>
            <w:r w:rsidRPr="00932155">
              <w:rPr>
                <w:rFonts w:ascii="Times New Roman" w:hAnsi="Times New Roman" w:cs="Times New Roman"/>
              </w:rPr>
              <w:t>recursos naturais é compatível com os direitos humanos</w:t>
            </w:r>
          </w:p>
        </w:tc>
        <w:tc>
          <w:tcPr>
            <w:tcW w:w="425"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4</w:t>
            </w:r>
          </w:p>
        </w:tc>
        <w:tc>
          <w:tcPr>
            <w:tcW w:w="364" w:type="dxa"/>
            <w:tcBorders>
              <w:left w:val="single" w:sz="2" w:space="0" w:color="auto"/>
            </w:tcBorders>
            <w:shd w:val="clear" w:color="auto" w:fill="auto"/>
          </w:tcPr>
          <w:p w:rsidR="003237BF" w:rsidRPr="00B74B3A" w:rsidRDefault="003237BF" w:rsidP="00D223EA">
            <w:pPr>
              <w:tabs>
                <w:tab w:val="left" w:pos="2910"/>
              </w:tabs>
              <w:jc w:val="both"/>
              <w:rPr>
                <w:rFonts w:ascii="Times New Roman" w:hAnsi="Times New Roman" w:cs="Times New Roman"/>
                <w:b/>
              </w:rPr>
            </w:pPr>
            <w:r w:rsidRPr="00B74B3A">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5.5 </w:t>
            </w:r>
            <w:r>
              <w:rPr>
                <w:rFonts w:ascii="Times New Roman" w:hAnsi="Times New Roman" w:cs="Times New Roman"/>
              </w:rPr>
              <w:t>A exploração de</w:t>
            </w:r>
            <w:r w:rsidRPr="007E56FD">
              <w:rPr>
                <w:rFonts w:ascii="Times New Roman" w:hAnsi="Times New Roman" w:cs="Times New Roman"/>
              </w:rPr>
              <w:t xml:space="preserve"> recursos naturais provoca conflitos </w:t>
            </w:r>
            <w:r>
              <w:rPr>
                <w:rFonts w:ascii="Times New Roman" w:hAnsi="Times New Roman" w:cs="Times New Roman"/>
              </w:rPr>
              <w:t>étnicos</w:t>
            </w:r>
          </w:p>
        </w:tc>
        <w:tc>
          <w:tcPr>
            <w:tcW w:w="425"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tcBorders>
              <w:left w:val="single" w:sz="2" w:space="0" w:color="auto"/>
            </w:tcBorders>
            <w:shd w:val="clear" w:color="auto" w:fill="auto"/>
          </w:tcPr>
          <w:p w:rsidR="003237BF" w:rsidRPr="006A7319"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r w:rsidR="003237BF" w:rsidTr="00D223EA">
        <w:trPr>
          <w:trHeight w:val="83"/>
        </w:trPr>
        <w:tc>
          <w:tcPr>
            <w:tcW w:w="6804" w:type="dxa"/>
            <w:tcBorders>
              <w:right w:val="single" w:sz="2" w:space="0" w:color="auto"/>
            </w:tcBorders>
            <w:shd w:val="clear" w:color="auto" w:fill="auto"/>
          </w:tcPr>
          <w:p w:rsidR="003237BF" w:rsidRPr="007E56FD" w:rsidRDefault="003237BF" w:rsidP="00D223EA">
            <w:pPr>
              <w:tabs>
                <w:tab w:val="left" w:pos="2910"/>
              </w:tabs>
              <w:jc w:val="both"/>
              <w:rPr>
                <w:rFonts w:ascii="Times New Roman" w:hAnsi="Times New Roman" w:cs="Times New Roman"/>
              </w:rPr>
            </w:pPr>
            <w:r w:rsidRPr="007E56FD">
              <w:rPr>
                <w:rFonts w:ascii="Times New Roman" w:hAnsi="Times New Roman" w:cs="Times New Roman"/>
              </w:rPr>
              <w:t xml:space="preserve">5.6 Os recursos naturais podem garantir o desenvolvimento democrático de Moçambique. </w:t>
            </w:r>
          </w:p>
        </w:tc>
        <w:tc>
          <w:tcPr>
            <w:tcW w:w="425" w:type="dxa"/>
            <w:tcBorders>
              <w:left w:val="single" w:sz="2" w:space="0" w:color="auto"/>
              <w:right w:val="single" w:sz="2" w:space="0" w:color="auto"/>
            </w:tcBorders>
            <w:shd w:val="clear" w:color="auto" w:fill="auto"/>
          </w:tcPr>
          <w:p w:rsidR="003237BF" w:rsidRDefault="003237BF" w:rsidP="00D223EA">
            <w:pPr>
              <w:tabs>
                <w:tab w:val="left" w:pos="2910"/>
              </w:tabs>
              <w:jc w:val="both"/>
              <w:rPr>
                <w:rFonts w:ascii="Times New Roman" w:hAnsi="Times New Roman" w:cs="Times New Roman"/>
                <w:b/>
              </w:rPr>
            </w:pPr>
            <w:r>
              <w:rPr>
                <w:rFonts w:ascii="Times New Roman" w:hAnsi="Times New Roman" w:cs="Times New Roman"/>
                <w:b/>
              </w:rPr>
              <w:t>1</w:t>
            </w:r>
          </w:p>
        </w:tc>
        <w:tc>
          <w:tcPr>
            <w:tcW w:w="378" w:type="dxa"/>
            <w:tcBorders>
              <w:left w:val="single" w:sz="2" w:space="0" w:color="auto"/>
              <w:right w:val="single" w:sz="2" w:space="0" w:color="auto"/>
            </w:tcBorders>
            <w:shd w:val="clear" w:color="auto" w:fill="auto"/>
          </w:tcPr>
          <w:p w:rsidR="003237BF" w:rsidRDefault="003237BF" w:rsidP="00D223EA">
            <w:pPr>
              <w:tabs>
                <w:tab w:val="left" w:pos="2910"/>
              </w:tabs>
              <w:jc w:val="both"/>
              <w:rPr>
                <w:rFonts w:ascii="Times New Roman" w:hAnsi="Times New Roman" w:cs="Times New Roman"/>
                <w:b/>
              </w:rPr>
            </w:pPr>
            <w:r>
              <w:rPr>
                <w:rFonts w:ascii="Times New Roman" w:hAnsi="Times New Roman" w:cs="Times New Roman"/>
                <w:b/>
              </w:rPr>
              <w:t>2</w:t>
            </w:r>
          </w:p>
        </w:tc>
        <w:tc>
          <w:tcPr>
            <w:tcW w:w="370" w:type="dxa"/>
            <w:tcBorders>
              <w:left w:val="single" w:sz="2" w:space="0" w:color="auto"/>
              <w:right w:val="single" w:sz="2" w:space="0" w:color="auto"/>
            </w:tcBorders>
            <w:shd w:val="clear" w:color="auto" w:fill="auto"/>
          </w:tcPr>
          <w:p w:rsidR="003237BF" w:rsidRDefault="003237BF" w:rsidP="00D223EA">
            <w:pPr>
              <w:tabs>
                <w:tab w:val="left" w:pos="2910"/>
              </w:tabs>
              <w:jc w:val="both"/>
              <w:rPr>
                <w:rFonts w:ascii="Times New Roman" w:hAnsi="Times New Roman" w:cs="Times New Roman"/>
                <w:b/>
              </w:rPr>
            </w:pPr>
            <w:r>
              <w:rPr>
                <w:rFonts w:ascii="Times New Roman" w:hAnsi="Times New Roman" w:cs="Times New Roman"/>
                <w:b/>
              </w:rPr>
              <w:t>3</w:t>
            </w:r>
          </w:p>
        </w:tc>
        <w:tc>
          <w:tcPr>
            <w:tcW w:w="350" w:type="dxa"/>
            <w:tcBorders>
              <w:left w:val="single" w:sz="2" w:space="0" w:color="auto"/>
              <w:right w:val="single" w:sz="2" w:space="0" w:color="auto"/>
            </w:tcBorders>
            <w:shd w:val="clear" w:color="auto" w:fill="auto"/>
          </w:tcPr>
          <w:p w:rsidR="003237BF" w:rsidRDefault="003237BF" w:rsidP="00D223EA">
            <w:pPr>
              <w:tabs>
                <w:tab w:val="left" w:pos="2910"/>
              </w:tabs>
              <w:jc w:val="both"/>
              <w:rPr>
                <w:rFonts w:ascii="Times New Roman" w:hAnsi="Times New Roman" w:cs="Times New Roman"/>
                <w:b/>
              </w:rPr>
            </w:pPr>
            <w:r>
              <w:rPr>
                <w:rFonts w:ascii="Times New Roman" w:hAnsi="Times New Roman" w:cs="Times New Roman"/>
                <w:b/>
              </w:rPr>
              <w:t>4</w:t>
            </w:r>
          </w:p>
        </w:tc>
        <w:tc>
          <w:tcPr>
            <w:tcW w:w="364" w:type="dxa"/>
            <w:tcBorders>
              <w:left w:val="single" w:sz="2" w:space="0" w:color="auto"/>
            </w:tcBorders>
            <w:shd w:val="clear" w:color="auto" w:fill="auto"/>
          </w:tcPr>
          <w:p w:rsidR="003237BF" w:rsidRDefault="003237BF" w:rsidP="00D223EA">
            <w:pPr>
              <w:tabs>
                <w:tab w:val="left" w:pos="2910"/>
              </w:tabs>
              <w:jc w:val="both"/>
              <w:rPr>
                <w:rFonts w:ascii="Times New Roman" w:hAnsi="Times New Roman" w:cs="Times New Roman"/>
                <w:b/>
              </w:rPr>
            </w:pPr>
            <w:r>
              <w:rPr>
                <w:rFonts w:ascii="Times New Roman" w:hAnsi="Times New Roman" w:cs="Times New Roman"/>
                <w:b/>
              </w:rPr>
              <w:t>5</w:t>
            </w:r>
          </w:p>
        </w:tc>
      </w:tr>
    </w:tbl>
    <w:p w:rsidR="003237BF" w:rsidRDefault="003237BF" w:rsidP="003237BF">
      <w:pPr>
        <w:tabs>
          <w:tab w:val="left" w:pos="2910"/>
        </w:tabs>
        <w:spacing w:after="0" w:line="240" w:lineRule="auto"/>
        <w:rPr>
          <w:rFonts w:ascii="Arial" w:hAnsi="Arial" w:cs="Arial"/>
          <w:b/>
          <w:sz w:val="24"/>
          <w:szCs w:val="24"/>
        </w:rPr>
      </w:pPr>
    </w:p>
    <w:p w:rsidR="003237BF" w:rsidRDefault="003237BF" w:rsidP="003237BF">
      <w:pPr>
        <w:tabs>
          <w:tab w:val="left" w:pos="2910"/>
        </w:tabs>
        <w:spacing w:after="0" w:line="240" w:lineRule="auto"/>
        <w:jc w:val="center"/>
        <w:rPr>
          <w:rStyle w:val="Forte"/>
          <w:rFonts w:ascii="Times New Roman" w:hAnsi="Times New Roman" w:cs="Times New Roman"/>
          <w:color w:val="00354A"/>
          <w:sz w:val="24"/>
          <w:szCs w:val="18"/>
          <w:shd w:val="clear" w:color="auto" w:fill="FFFFFF"/>
        </w:rPr>
      </w:pPr>
      <w:r w:rsidRPr="007E56FD">
        <w:rPr>
          <w:rStyle w:val="Forte"/>
          <w:rFonts w:ascii="Times New Roman" w:hAnsi="Times New Roman" w:cs="Times New Roman"/>
          <w:color w:val="00354A"/>
          <w:sz w:val="24"/>
          <w:szCs w:val="18"/>
          <w:shd w:val="clear" w:color="auto" w:fill="FFFFFF"/>
        </w:rPr>
        <w:t>Obrigado pela sua participação no questionário.</w:t>
      </w:r>
    </w:p>
    <w:p w:rsidR="003237BF" w:rsidRPr="00370486" w:rsidRDefault="003237BF" w:rsidP="003237BF">
      <w:pPr>
        <w:tabs>
          <w:tab w:val="left" w:pos="2910"/>
        </w:tabs>
        <w:spacing w:after="0" w:line="240" w:lineRule="auto"/>
        <w:jc w:val="center"/>
        <w:rPr>
          <w:rFonts w:ascii="Times New Roman" w:hAnsi="Times New Roman" w:cs="Times New Roman"/>
          <w:b/>
          <w:bCs/>
          <w:color w:val="00354A"/>
          <w:sz w:val="24"/>
          <w:szCs w:val="18"/>
          <w:shd w:val="clear" w:color="auto" w:fill="FFFFFF"/>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3106C5" w:rsidRDefault="003106C5" w:rsidP="00D223EA">
      <w:pPr>
        <w:spacing w:line="240" w:lineRule="auto"/>
        <w:jc w:val="both"/>
        <w:rPr>
          <w:rFonts w:ascii="Times New Roman" w:hAnsi="Times New Roman" w:cs="Times New Roman"/>
          <w:b/>
          <w:sz w:val="28"/>
          <w:szCs w:val="28"/>
        </w:rPr>
      </w:pPr>
    </w:p>
    <w:p w:rsidR="00E72860" w:rsidRDefault="00E72860">
      <w:pPr>
        <w:rPr>
          <w:rFonts w:ascii="Times New Roman" w:hAnsi="Times New Roman" w:cs="Times New Roman"/>
          <w:b/>
          <w:sz w:val="28"/>
          <w:szCs w:val="28"/>
        </w:rPr>
      </w:pPr>
      <w:r>
        <w:rPr>
          <w:rFonts w:ascii="Times New Roman" w:hAnsi="Times New Roman" w:cs="Times New Roman"/>
          <w:b/>
          <w:sz w:val="28"/>
          <w:szCs w:val="28"/>
        </w:rPr>
        <w:br w:type="page"/>
      </w:r>
    </w:p>
    <w:p w:rsidR="00D223EA" w:rsidRPr="00FB1E70" w:rsidRDefault="00D223EA" w:rsidP="00D223EA">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Resposta do S</w:t>
      </w:r>
      <w:r w:rsidRPr="00FB1E70">
        <w:rPr>
          <w:rFonts w:ascii="Times New Roman" w:hAnsi="Times New Roman" w:cs="Times New Roman"/>
          <w:b/>
          <w:sz w:val="28"/>
          <w:szCs w:val="28"/>
        </w:rPr>
        <w:t>e</w:t>
      </w:r>
      <w:r>
        <w:rPr>
          <w:rFonts w:ascii="Times New Roman" w:hAnsi="Times New Roman" w:cs="Times New Roman"/>
          <w:b/>
          <w:sz w:val="28"/>
          <w:szCs w:val="28"/>
        </w:rPr>
        <w:t>n</w:t>
      </w:r>
      <w:r w:rsidRPr="00FB1E70">
        <w:rPr>
          <w:rFonts w:ascii="Times New Roman" w:hAnsi="Times New Roman" w:cs="Times New Roman"/>
          <w:b/>
          <w:sz w:val="28"/>
          <w:szCs w:val="28"/>
        </w:rPr>
        <w:t>hor SÉRGIO CHITARÁ, Director-geral das Relações Externas da Vale Moçambique, enviado por e-mail, no dia 15 de dezembro de 2015.</w:t>
      </w:r>
    </w:p>
    <w:p w:rsidR="00D223EA" w:rsidRDefault="00D223EA" w:rsidP="00D223EA">
      <w:pPr>
        <w:shd w:val="clear" w:color="auto" w:fill="FFFFFF"/>
        <w:spacing w:after="0" w:line="240" w:lineRule="auto"/>
        <w:rPr>
          <w:rFonts w:ascii="Calibri" w:eastAsia="Times New Roman" w:hAnsi="Calibri" w:cs="Calibri"/>
          <w:color w:val="1F497D"/>
          <w:lang w:val="pt-BR"/>
        </w:rPr>
      </w:pPr>
      <w:r w:rsidRPr="00EC6732">
        <w:rPr>
          <w:rFonts w:ascii="Calibri" w:eastAsia="Times New Roman" w:hAnsi="Calibri" w:cs="Calibri"/>
          <w:color w:val="1F497D"/>
          <w:lang w:val="pt-BR"/>
        </w:rPr>
        <w:t>Caro Dr Viriato,</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Não tive acesso a solicitação de informação feita para o Dr Cirineu acredito que deve ter havido algum contratempo para que a resposta não tenha sido encaminhada.</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 </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As nossas sinceras desculpas.</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 </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Estando a Vale num processo de reestruturação interna , devido a situação má no mercado das commodities e o facto de estarmos a processar a entrada de novo sócio,  tomamos a decisão de interromper quaisquer fluxos de informação ao exterior, pois acredito, que brevemente iremos levantar essa restrição.</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 </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Agradecia a verificação se a informação solicitada não se encontra nos acessos públicos que a Vale coloca a disposição como no htttp://</w:t>
      </w:r>
      <w:hyperlink r:id="rId208" w:tgtFrame="_blank" w:history="1">
        <w:r w:rsidRPr="00EC6732">
          <w:rPr>
            <w:rFonts w:ascii="Calibri" w:eastAsia="Times New Roman" w:hAnsi="Calibri" w:cs="Calibri"/>
            <w:color w:val="1155CC"/>
            <w:u w:val="single"/>
            <w:lang w:val="pt-BR"/>
          </w:rPr>
          <w:t>www.vale.com/mz</w:t>
        </w:r>
      </w:hyperlink>
      <w:r w:rsidRPr="00EC6732">
        <w:rPr>
          <w:rFonts w:ascii="Calibri" w:eastAsia="Times New Roman" w:hAnsi="Calibri" w:cs="Calibri"/>
          <w:color w:val="1F497D"/>
          <w:lang w:val="pt-BR"/>
        </w:rPr>
        <w:t> de onde poderá aceder a outros “ sites” da Vale no Mundo.  </w:t>
      </w:r>
    </w:p>
    <w:p w:rsidR="005110F9" w:rsidRDefault="00D223EA" w:rsidP="00D223EA">
      <w:pPr>
        <w:shd w:val="clear" w:color="auto" w:fill="FFFFFF"/>
        <w:spacing w:after="0" w:line="240" w:lineRule="auto"/>
        <w:rPr>
          <w:rFonts w:ascii="Calibri" w:eastAsia="Times New Roman" w:hAnsi="Calibri" w:cs="Calibri"/>
          <w:color w:val="1F497D"/>
          <w:lang w:val="pt-BR"/>
        </w:rPr>
      </w:pPr>
      <w:r w:rsidRPr="00EC6732">
        <w:rPr>
          <w:rFonts w:ascii="Calibri" w:eastAsia="Times New Roman" w:hAnsi="Calibri" w:cs="Calibri"/>
          <w:color w:val="1F497D"/>
          <w:lang w:val="pt-BR"/>
        </w:rPr>
        <w:t> </w:t>
      </w:r>
    </w:p>
    <w:p w:rsidR="005110F9" w:rsidRDefault="005110F9" w:rsidP="00D223EA">
      <w:pPr>
        <w:shd w:val="clear" w:color="auto" w:fill="FFFFFF"/>
        <w:spacing w:after="0" w:line="240" w:lineRule="auto"/>
        <w:rPr>
          <w:rFonts w:ascii="Calibri" w:eastAsia="Times New Roman" w:hAnsi="Calibri" w:cs="Calibri"/>
          <w:color w:val="1F497D"/>
          <w:lang w:val="pt-BR"/>
        </w:rPr>
      </w:pP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Caso haja mais informação que necessite não hesite em contatar-nos</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Atentamente</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 </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Sérgio Chitará</w:t>
      </w:r>
    </w:p>
    <w:p w:rsidR="00D223EA" w:rsidRPr="00EC6732"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EC6732">
        <w:rPr>
          <w:rFonts w:ascii="Calibri" w:eastAsia="Times New Roman" w:hAnsi="Calibri" w:cs="Calibri"/>
          <w:color w:val="1F497D"/>
          <w:lang w:val="pt-BR"/>
        </w:rPr>
        <w:t>GG Relações Externas  Moçambique</w:t>
      </w:r>
    </w:p>
    <w:p w:rsidR="00D223EA" w:rsidRPr="00FB1E70" w:rsidRDefault="00D223EA" w:rsidP="00D223EA">
      <w:pPr>
        <w:shd w:val="clear" w:color="auto" w:fill="FFFFFF"/>
        <w:spacing w:after="0" w:line="240" w:lineRule="auto"/>
        <w:rPr>
          <w:rFonts w:ascii="Times New Roman" w:eastAsia="Times New Roman" w:hAnsi="Times New Roman" w:cs="Times New Roman"/>
          <w:color w:val="222222"/>
          <w:sz w:val="24"/>
          <w:szCs w:val="24"/>
        </w:rPr>
      </w:pPr>
      <w:r w:rsidRPr="00FB1E70">
        <w:rPr>
          <w:rFonts w:ascii="Calibri" w:eastAsia="Times New Roman" w:hAnsi="Calibri" w:cs="Calibri"/>
          <w:color w:val="1F497D"/>
        </w:rPr>
        <w:t>External Relations General Manager Moçambique</w:t>
      </w:r>
    </w:p>
    <w:p w:rsidR="00D223EA" w:rsidRDefault="00D223EA" w:rsidP="00D223EA">
      <w:pPr>
        <w:shd w:val="clear" w:color="auto" w:fill="FFFFFF"/>
        <w:spacing w:after="0" w:line="240" w:lineRule="auto"/>
        <w:rPr>
          <w:rFonts w:ascii="Times New Roman" w:eastAsia="Times New Roman" w:hAnsi="Times New Roman" w:cs="Times New Roman"/>
          <w:color w:val="222222"/>
          <w:sz w:val="24"/>
          <w:szCs w:val="24"/>
          <w:lang w:val="pt-BR"/>
        </w:rPr>
      </w:pPr>
      <w:r w:rsidRPr="00FB1E70">
        <w:rPr>
          <w:rFonts w:ascii="Calibri" w:eastAsia="Times New Roman" w:hAnsi="Calibri" w:cs="Calibri"/>
          <w:color w:val="1F497D"/>
        </w:rPr>
        <w:t>Cel: </w:t>
      </w:r>
      <w:r w:rsidRPr="00EC6732">
        <w:rPr>
          <w:rFonts w:ascii="Times New Roman" w:eastAsia="Times New Roman" w:hAnsi="Times New Roman" w:cs="Times New Roman"/>
          <w:color w:val="222222"/>
          <w:sz w:val="24"/>
          <w:szCs w:val="24"/>
          <w:lang w:val="pt-BR"/>
        </w:rPr>
        <w:t xml:space="preserve"> </w:t>
      </w: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05FB5" w:rsidRDefault="00E05FB5" w:rsidP="00D223EA">
      <w:pPr>
        <w:shd w:val="clear" w:color="auto" w:fill="FFFFFF"/>
        <w:spacing w:after="0" w:line="240" w:lineRule="auto"/>
        <w:rPr>
          <w:rFonts w:ascii="Times New Roman" w:eastAsia="Times New Roman" w:hAnsi="Times New Roman" w:cs="Times New Roman"/>
          <w:color w:val="222222"/>
          <w:sz w:val="24"/>
          <w:szCs w:val="24"/>
          <w:lang w:val="pt-BR"/>
        </w:rPr>
      </w:pPr>
    </w:p>
    <w:p w:rsidR="00E72860" w:rsidRDefault="00E72860">
      <w:pPr>
        <w:rPr>
          <w:rFonts w:ascii="Times New Roman" w:eastAsia="Times New Roman" w:hAnsi="Times New Roman" w:cs="Times New Roman"/>
          <w:color w:val="222222"/>
          <w:sz w:val="24"/>
          <w:szCs w:val="24"/>
          <w:lang w:val="pt-BR"/>
        </w:rPr>
      </w:pPr>
      <w:r>
        <w:rPr>
          <w:rFonts w:ascii="Times New Roman" w:eastAsia="Times New Roman" w:hAnsi="Times New Roman" w:cs="Times New Roman"/>
          <w:color w:val="222222"/>
          <w:sz w:val="24"/>
          <w:szCs w:val="24"/>
          <w:lang w:val="pt-BR"/>
        </w:rPr>
        <w:br w:type="page"/>
      </w:r>
    </w:p>
    <w:p w:rsidR="00E6358B" w:rsidRPr="00E6358B" w:rsidRDefault="00E6358B" w:rsidP="00E6358B">
      <w:pPr>
        <w:spacing w:line="360" w:lineRule="auto"/>
        <w:jc w:val="center"/>
        <w:rPr>
          <w:rFonts w:ascii="Times New Roman" w:hAnsi="Times New Roman" w:cs="Times New Roman"/>
          <w:b/>
          <w:sz w:val="24"/>
          <w:szCs w:val="24"/>
          <w:u w:val="single"/>
        </w:rPr>
      </w:pPr>
      <w:r w:rsidRPr="00E6358B">
        <w:rPr>
          <w:rFonts w:ascii="Times New Roman" w:hAnsi="Times New Roman" w:cs="Times New Roman"/>
          <w:b/>
          <w:sz w:val="24"/>
          <w:szCs w:val="24"/>
          <w:u w:val="single"/>
        </w:rPr>
        <w:lastRenderedPageBreak/>
        <w:t xml:space="preserve">GUIÃO DE ENTREVISTA </w:t>
      </w:r>
    </w:p>
    <w:tbl>
      <w:tblPr>
        <w:tblW w:w="0" w:type="auto"/>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6029"/>
      </w:tblGrid>
      <w:tr w:rsidR="00E6358B" w:rsidRPr="00E6358B" w:rsidTr="00091D08">
        <w:tc>
          <w:tcPr>
            <w:tcW w:w="2518"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rsidR="00E6358B" w:rsidRPr="00E6358B" w:rsidRDefault="00E6358B" w:rsidP="00E6358B">
            <w:pPr>
              <w:spacing w:after="0" w:line="360" w:lineRule="auto"/>
              <w:jc w:val="center"/>
              <w:rPr>
                <w:rFonts w:ascii="Times New Roman" w:hAnsi="Times New Roman" w:cs="Times New Roman"/>
                <w:b/>
                <w:sz w:val="24"/>
                <w:szCs w:val="24"/>
              </w:rPr>
            </w:pPr>
            <w:r w:rsidRPr="00E6358B">
              <w:rPr>
                <w:rFonts w:ascii="Times New Roman" w:hAnsi="Times New Roman" w:cs="Times New Roman"/>
                <w:b/>
                <w:sz w:val="24"/>
                <w:szCs w:val="24"/>
              </w:rPr>
              <w:t xml:space="preserve">Dados biográficos </w:t>
            </w:r>
          </w:p>
        </w:tc>
        <w:tc>
          <w:tcPr>
            <w:tcW w:w="612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rsidR="00E6358B" w:rsidRPr="00E6358B" w:rsidRDefault="00E6358B" w:rsidP="00E6358B">
            <w:pPr>
              <w:spacing w:after="0" w:line="360" w:lineRule="auto"/>
              <w:jc w:val="center"/>
              <w:rPr>
                <w:rFonts w:ascii="Times New Roman" w:hAnsi="Times New Roman" w:cs="Times New Roman"/>
                <w:b/>
                <w:sz w:val="24"/>
                <w:szCs w:val="24"/>
              </w:rPr>
            </w:pPr>
            <w:r w:rsidRPr="00E6358B">
              <w:rPr>
                <w:rFonts w:ascii="Times New Roman" w:hAnsi="Times New Roman" w:cs="Times New Roman"/>
                <w:b/>
                <w:sz w:val="24"/>
                <w:szCs w:val="24"/>
              </w:rPr>
              <w:t xml:space="preserve">Respostas </w:t>
            </w:r>
          </w:p>
        </w:tc>
      </w:tr>
      <w:tr w:rsidR="00E6358B" w:rsidRPr="00E6358B" w:rsidTr="00091D08">
        <w:tc>
          <w:tcPr>
            <w:tcW w:w="2518" w:type="dxa"/>
            <w:tcBorders>
              <w:top w:val="double" w:sz="4" w:space="0" w:color="auto"/>
              <w:left w:val="single" w:sz="12" w:space="0" w:color="auto"/>
              <w:right w:val="single" w:sz="2" w:space="0" w:color="auto"/>
            </w:tcBorders>
          </w:tcPr>
          <w:p w:rsidR="00E6358B" w:rsidRPr="00E6358B" w:rsidRDefault="00E6358B" w:rsidP="00E6358B">
            <w:pPr>
              <w:spacing w:after="0" w:line="360" w:lineRule="auto"/>
              <w:rPr>
                <w:rFonts w:ascii="Times New Roman" w:hAnsi="Times New Roman" w:cs="Times New Roman"/>
                <w:b/>
                <w:sz w:val="24"/>
                <w:szCs w:val="24"/>
              </w:rPr>
            </w:pPr>
            <w:r w:rsidRPr="00E6358B">
              <w:rPr>
                <w:rFonts w:ascii="Times New Roman" w:hAnsi="Times New Roman" w:cs="Times New Roman"/>
                <w:b/>
                <w:sz w:val="24"/>
                <w:szCs w:val="24"/>
              </w:rPr>
              <w:t>Nome completo:</w:t>
            </w:r>
          </w:p>
        </w:tc>
        <w:tc>
          <w:tcPr>
            <w:tcW w:w="6126" w:type="dxa"/>
            <w:tcBorders>
              <w:top w:val="double" w:sz="4" w:space="0" w:color="auto"/>
              <w:left w:val="single" w:sz="2" w:space="0" w:color="auto"/>
              <w:right w:val="single" w:sz="12" w:space="0" w:color="auto"/>
            </w:tcBorders>
          </w:tcPr>
          <w:p w:rsidR="00E6358B" w:rsidRPr="00E6358B" w:rsidRDefault="00E6358B" w:rsidP="00E6358B">
            <w:pPr>
              <w:spacing w:after="0" w:line="360" w:lineRule="auto"/>
              <w:jc w:val="center"/>
              <w:rPr>
                <w:rFonts w:ascii="Times New Roman" w:hAnsi="Times New Roman" w:cs="Times New Roman"/>
                <w:b/>
                <w:sz w:val="24"/>
                <w:szCs w:val="24"/>
              </w:rPr>
            </w:pPr>
          </w:p>
        </w:tc>
      </w:tr>
      <w:tr w:rsidR="00E6358B" w:rsidRPr="00E6358B" w:rsidTr="00091D08">
        <w:tc>
          <w:tcPr>
            <w:tcW w:w="2518" w:type="dxa"/>
            <w:tcBorders>
              <w:left w:val="single" w:sz="12" w:space="0" w:color="auto"/>
              <w:bottom w:val="single" w:sz="2" w:space="0" w:color="auto"/>
              <w:right w:val="single" w:sz="2" w:space="0" w:color="auto"/>
            </w:tcBorders>
          </w:tcPr>
          <w:p w:rsidR="00E6358B" w:rsidRPr="00E6358B" w:rsidRDefault="00E6358B" w:rsidP="00E6358B">
            <w:pPr>
              <w:spacing w:after="0" w:line="360" w:lineRule="auto"/>
              <w:rPr>
                <w:rFonts w:ascii="Times New Roman" w:hAnsi="Times New Roman" w:cs="Times New Roman"/>
                <w:b/>
                <w:sz w:val="24"/>
                <w:szCs w:val="24"/>
              </w:rPr>
            </w:pPr>
            <w:r w:rsidRPr="00E6358B">
              <w:rPr>
                <w:rFonts w:ascii="Times New Roman" w:hAnsi="Times New Roman" w:cs="Times New Roman"/>
                <w:b/>
                <w:sz w:val="24"/>
                <w:szCs w:val="24"/>
              </w:rPr>
              <w:t xml:space="preserve">Idade: </w:t>
            </w:r>
          </w:p>
        </w:tc>
        <w:tc>
          <w:tcPr>
            <w:tcW w:w="6126" w:type="dxa"/>
            <w:tcBorders>
              <w:left w:val="single" w:sz="2" w:space="0" w:color="auto"/>
              <w:bottom w:val="single" w:sz="2" w:space="0" w:color="auto"/>
              <w:right w:val="single" w:sz="12" w:space="0" w:color="auto"/>
            </w:tcBorders>
          </w:tcPr>
          <w:p w:rsidR="00E6358B" w:rsidRPr="00E6358B" w:rsidRDefault="00E6358B" w:rsidP="00E6358B">
            <w:pPr>
              <w:spacing w:after="0" w:line="360" w:lineRule="auto"/>
              <w:jc w:val="center"/>
              <w:rPr>
                <w:rFonts w:ascii="Times New Roman" w:hAnsi="Times New Roman" w:cs="Times New Roman"/>
                <w:b/>
                <w:sz w:val="24"/>
                <w:szCs w:val="24"/>
              </w:rPr>
            </w:pPr>
          </w:p>
        </w:tc>
      </w:tr>
      <w:tr w:rsidR="00E6358B" w:rsidRPr="00E6358B" w:rsidTr="00091D08">
        <w:tc>
          <w:tcPr>
            <w:tcW w:w="2518" w:type="dxa"/>
            <w:tcBorders>
              <w:left w:val="single" w:sz="12" w:space="0" w:color="auto"/>
              <w:right w:val="single" w:sz="2" w:space="0" w:color="auto"/>
            </w:tcBorders>
          </w:tcPr>
          <w:p w:rsidR="00E6358B" w:rsidRPr="00E6358B" w:rsidRDefault="00E6358B" w:rsidP="00E6358B">
            <w:pPr>
              <w:spacing w:after="0" w:line="360" w:lineRule="auto"/>
              <w:rPr>
                <w:rFonts w:ascii="Times New Roman" w:hAnsi="Times New Roman" w:cs="Times New Roman"/>
                <w:b/>
                <w:sz w:val="24"/>
                <w:szCs w:val="24"/>
              </w:rPr>
            </w:pPr>
            <w:r w:rsidRPr="00E6358B">
              <w:rPr>
                <w:rFonts w:ascii="Times New Roman" w:hAnsi="Times New Roman" w:cs="Times New Roman"/>
                <w:b/>
                <w:sz w:val="24"/>
                <w:szCs w:val="24"/>
              </w:rPr>
              <w:t>Profissão:</w:t>
            </w:r>
          </w:p>
        </w:tc>
        <w:tc>
          <w:tcPr>
            <w:tcW w:w="6126" w:type="dxa"/>
            <w:tcBorders>
              <w:left w:val="single" w:sz="2" w:space="0" w:color="auto"/>
              <w:right w:val="single" w:sz="12" w:space="0" w:color="auto"/>
            </w:tcBorders>
          </w:tcPr>
          <w:p w:rsidR="00E6358B" w:rsidRPr="00E6358B" w:rsidRDefault="00E6358B" w:rsidP="00E6358B">
            <w:pPr>
              <w:spacing w:after="0" w:line="360" w:lineRule="auto"/>
              <w:jc w:val="center"/>
              <w:rPr>
                <w:rFonts w:ascii="Times New Roman" w:hAnsi="Times New Roman" w:cs="Times New Roman"/>
                <w:b/>
                <w:sz w:val="24"/>
                <w:szCs w:val="24"/>
              </w:rPr>
            </w:pPr>
          </w:p>
        </w:tc>
      </w:tr>
      <w:tr w:rsidR="00E6358B" w:rsidRPr="00E6358B" w:rsidTr="00091D08">
        <w:tc>
          <w:tcPr>
            <w:tcW w:w="2518" w:type="dxa"/>
            <w:tcBorders>
              <w:left w:val="single" w:sz="12" w:space="0" w:color="auto"/>
              <w:right w:val="single" w:sz="2" w:space="0" w:color="auto"/>
            </w:tcBorders>
          </w:tcPr>
          <w:p w:rsidR="00E6358B" w:rsidRPr="00E6358B" w:rsidRDefault="00E6358B" w:rsidP="00E6358B">
            <w:pPr>
              <w:spacing w:after="0" w:line="360" w:lineRule="auto"/>
              <w:rPr>
                <w:rFonts w:ascii="Times New Roman" w:hAnsi="Times New Roman" w:cs="Times New Roman"/>
                <w:b/>
                <w:sz w:val="24"/>
                <w:szCs w:val="24"/>
              </w:rPr>
            </w:pPr>
            <w:r w:rsidRPr="00E6358B">
              <w:rPr>
                <w:rFonts w:ascii="Times New Roman" w:hAnsi="Times New Roman" w:cs="Times New Roman"/>
                <w:b/>
                <w:sz w:val="24"/>
                <w:szCs w:val="24"/>
              </w:rPr>
              <w:t>Função:</w:t>
            </w:r>
          </w:p>
        </w:tc>
        <w:tc>
          <w:tcPr>
            <w:tcW w:w="6126" w:type="dxa"/>
            <w:tcBorders>
              <w:left w:val="single" w:sz="2" w:space="0" w:color="auto"/>
              <w:bottom w:val="single" w:sz="2" w:space="0" w:color="auto"/>
              <w:right w:val="single" w:sz="12" w:space="0" w:color="auto"/>
            </w:tcBorders>
          </w:tcPr>
          <w:p w:rsidR="00E6358B" w:rsidRPr="00E6358B" w:rsidRDefault="00E6358B" w:rsidP="00E6358B">
            <w:pPr>
              <w:spacing w:after="0" w:line="360" w:lineRule="auto"/>
              <w:jc w:val="center"/>
              <w:rPr>
                <w:rFonts w:ascii="Times New Roman" w:hAnsi="Times New Roman" w:cs="Times New Roman"/>
                <w:b/>
                <w:sz w:val="24"/>
                <w:szCs w:val="24"/>
              </w:rPr>
            </w:pPr>
          </w:p>
        </w:tc>
      </w:tr>
      <w:tr w:rsidR="00E6358B" w:rsidRPr="00E6358B" w:rsidTr="00091D08">
        <w:tc>
          <w:tcPr>
            <w:tcW w:w="2518" w:type="dxa"/>
            <w:tcBorders>
              <w:left w:val="single" w:sz="12" w:space="0" w:color="auto"/>
              <w:bottom w:val="single" w:sz="12" w:space="0" w:color="auto"/>
              <w:right w:val="single" w:sz="2" w:space="0" w:color="auto"/>
            </w:tcBorders>
          </w:tcPr>
          <w:p w:rsidR="00E6358B" w:rsidRPr="00E6358B" w:rsidRDefault="00E6358B" w:rsidP="00E6358B">
            <w:pPr>
              <w:spacing w:after="0" w:line="360" w:lineRule="auto"/>
              <w:rPr>
                <w:rFonts w:ascii="Times New Roman" w:hAnsi="Times New Roman" w:cs="Times New Roman"/>
                <w:b/>
                <w:sz w:val="24"/>
                <w:szCs w:val="24"/>
              </w:rPr>
            </w:pPr>
            <w:r w:rsidRPr="00E6358B">
              <w:rPr>
                <w:rFonts w:ascii="Times New Roman" w:hAnsi="Times New Roman" w:cs="Times New Roman"/>
                <w:b/>
                <w:sz w:val="24"/>
                <w:szCs w:val="24"/>
              </w:rPr>
              <w:t>Formação académica:</w:t>
            </w:r>
          </w:p>
        </w:tc>
        <w:tc>
          <w:tcPr>
            <w:tcW w:w="6126" w:type="dxa"/>
            <w:tcBorders>
              <w:top w:val="single" w:sz="2" w:space="0" w:color="auto"/>
              <w:left w:val="single" w:sz="2" w:space="0" w:color="auto"/>
              <w:bottom w:val="single" w:sz="12" w:space="0" w:color="auto"/>
              <w:right w:val="single" w:sz="12" w:space="0" w:color="auto"/>
            </w:tcBorders>
          </w:tcPr>
          <w:p w:rsidR="00E6358B" w:rsidRPr="00E6358B" w:rsidRDefault="00E6358B" w:rsidP="00E6358B">
            <w:pPr>
              <w:spacing w:after="0" w:line="360" w:lineRule="auto"/>
              <w:jc w:val="center"/>
              <w:rPr>
                <w:rFonts w:ascii="Times New Roman" w:hAnsi="Times New Roman" w:cs="Times New Roman"/>
                <w:b/>
                <w:sz w:val="24"/>
                <w:szCs w:val="24"/>
              </w:rPr>
            </w:pPr>
          </w:p>
        </w:tc>
      </w:tr>
    </w:tbl>
    <w:p w:rsidR="00E05FB5" w:rsidRDefault="00E05FB5" w:rsidP="00E6358B">
      <w:pPr>
        <w:spacing w:line="360" w:lineRule="auto"/>
        <w:rPr>
          <w:rFonts w:ascii="Times New Roman" w:hAnsi="Times New Roman" w:cs="Times New Roman"/>
          <w:b/>
          <w:color w:val="002060"/>
          <w:sz w:val="24"/>
          <w:szCs w:val="24"/>
        </w:rPr>
      </w:pPr>
    </w:p>
    <w:p w:rsidR="00E6358B" w:rsidRPr="00E6358B" w:rsidRDefault="00E6358B" w:rsidP="00E6358B">
      <w:pPr>
        <w:pStyle w:val="PargrafodaLista"/>
        <w:numPr>
          <w:ilvl w:val="0"/>
          <w:numId w:val="47"/>
        </w:numPr>
        <w:autoSpaceDE w:val="0"/>
        <w:autoSpaceDN w:val="0"/>
        <w:adjustRightInd w:val="0"/>
        <w:spacing w:after="0" w:line="360" w:lineRule="auto"/>
        <w:ind w:left="680"/>
        <w:jc w:val="both"/>
        <w:rPr>
          <w:rFonts w:ascii="Times New Roman" w:hAnsi="Times New Roman"/>
          <w:sz w:val="24"/>
          <w:szCs w:val="24"/>
        </w:rPr>
      </w:pPr>
      <w:r w:rsidRPr="00E6358B">
        <w:rPr>
          <w:rFonts w:ascii="Times New Roman" w:hAnsi="Times New Roman"/>
          <w:sz w:val="24"/>
          <w:szCs w:val="24"/>
        </w:rPr>
        <w:t>O país pode desenvolver-se assente na economia mineira ou através da exploração dos recursos naturais?</w:t>
      </w:r>
    </w:p>
    <w:p w:rsidR="00E6358B" w:rsidRPr="00E6358B" w:rsidRDefault="00E6358B" w:rsidP="00E6358B">
      <w:pPr>
        <w:pStyle w:val="PargrafodaLista"/>
        <w:numPr>
          <w:ilvl w:val="0"/>
          <w:numId w:val="47"/>
        </w:numPr>
        <w:spacing w:line="360" w:lineRule="auto"/>
        <w:jc w:val="both"/>
        <w:rPr>
          <w:rFonts w:ascii="Times New Roman" w:hAnsi="Times New Roman"/>
          <w:color w:val="002060"/>
          <w:sz w:val="24"/>
          <w:szCs w:val="24"/>
        </w:rPr>
      </w:pPr>
      <w:r w:rsidRPr="00E6358B">
        <w:rPr>
          <w:rFonts w:ascii="Times New Roman" w:hAnsi="Times New Roman"/>
          <w:sz w:val="24"/>
          <w:szCs w:val="24"/>
        </w:rPr>
        <w:t>Sabendo-se que os recursos naturais são nacionais, não étnicos, como conciliar a unidade nacional e a inclusão no emprego das populações do local onde são descobertos e explorados os recursos naturais?</w:t>
      </w:r>
    </w:p>
    <w:p w:rsidR="00E6358B" w:rsidRPr="00E6358B" w:rsidRDefault="00E6358B" w:rsidP="00E6358B">
      <w:pPr>
        <w:pStyle w:val="PargrafodaLista"/>
        <w:numPr>
          <w:ilvl w:val="0"/>
          <w:numId w:val="47"/>
        </w:numPr>
        <w:spacing w:line="360" w:lineRule="auto"/>
        <w:jc w:val="both"/>
        <w:rPr>
          <w:rFonts w:ascii="Times New Roman" w:hAnsi="Times New Roman"/>
          <w:color w:val="002060"/>
          <w:sz w:val="24"/>
          <w:szCs w:val="24"/>
        </w:rPr>
      </w:pPr>
      <w:r w:rsidRPr="00E6358B">
        <w:rPr>
          <w:rFonts w:ascii="Times New Roman" w:hAnsi="Times New Roman"/>
          <w:sz w:val="24"/>
          <w:szCs w:val="24"/>
        </w:rPr>
        <w:t>Outra questão consiste em saber se Moçambique vai experimentar também o sabor amargo da maldição, à semelhança de alguns países africanos, ou conseguirá obter a almejada bênção para a redução da pobreza e outras adversidades?</w:t>
      </w:r>
    </w:p>
    <w:p w:rsidR="00E6358B" w:rsidRPr="00E6358B" w:rsidRDefault="00E6358B" w:rsidP="00E6358B">
      <w:pPr>
        <w:pStyle w:val="PargrafodaLista"/>
        <w:numPr>
          <w:ilvl w:val="0"/>
          <w:numId w:val="47"/>
        </w:numPr>
        <w:spacing w:line="360" w:lineRule="auto"/>
        <w:jc w:val="both"/>
        <w:rPr>
          <w:rFonts w:ascii="Times New Roman" w:hAnsi="Times New Roman"/>
          <w:color w:val="002060"/>
          <w:sz w:val="24"/>
          <w:szCs w:val="24"/>
        </w:rPr>
      </w:pPr>
      <w:r w:rsidRPr="00E6358B">
        <w:rPr>
          <w:rFonts w:ascii="Times New Roman" w:hAnsi="Times New Roman"/>
          <w:color w:val="000000" w:themeColor="text1"/>
          <w:sz w:val="24"/>
          <w:szCs w:val="24"/>
        </w:rPr>
        <w:t>De que forma as empresas transnacionais encaram a questão dos direitos humanos?</w:t>
      </w:r>
    </w:p>
    <w:p w:rsidR="00E6358B" w:rsidRPr="00E6358B" w:rsidRDefault="00E6358B" w:rsidP="00E6358B">
      <w:pPr>
        <w:pStyle w:val="PargrafodaLista"/>
        <w:numPr>
          <w:ilvl w:val="0"/>
          <w:numId w:val="47"/>
        </w:numPr>
        <w:spacing w:line="360" w:lineRule="auto"/>
        <w:jc w:val="both"/>
        <w:rPr>
          <w:rFonts w:ascii="Times New Roman" w:hAnsi="Times New Roman"/>
          <w:color w:val="000000" w:themeColor="text1"/>
          <w:sz w:val="24"/>
          <w:szCs w:val="24"/>
        </w:rPr>
      </w:pPr>
      <w:r w:rsidRPr="00E6358B">
        <w:rPr>
          <w:rFonts w:ascii="Times New Roman" w:hAnsi="Times New Roman"/>
          <w:color w:val="000000" w:themeColor="text1"/>
          <w:sz w:val="24"/>
          <w:szCs w:val="24"/>
        </w:rPr>
        <w:t>Será que Moçambique, em processo de consolidação do Estado Democrático de Direito, conseguirá realizar a justiça social em favor das populações reassentadas e garantir-lhes o cumprimento dos direitos humanos?</w:t>
      </w:r>
    </w:p>
    <w:p w:rsidR="00E6358B" w:rsidRPr="00E6358B" w:rsidRDefault="00E6358B" w:rsidP="00E6358B">
      <w:pPr>
        <w:pStyle w:val="PargrafodaLista"/>
        <w:numPr>
          <w:ilvl w:val="0"/>
          <w:numId w:val="47"/>
        </w:numPr>
        <w:spacing w:line="360" w:lineRule="auto"/>
        <w:jc w:val="both"/>
        <w:rPr>
          <w:rFonts w:ascii="Times New Roman" w:hAnsi="Times New Roman"/>
          <w:color w:val="002060"/>
          <w:sz w:val="24"/>
          <w:szCs w:val="24"/>
        </w:rPr>
      </w:pPr>
      <w:r w:rsidRPr="00E6358B">
        <w:rPr>
          <w:rFonts w:ascii="Times New Roman" w:hAnsi="Times New Roman"/>
          <w:color w:val="000000" w:themeColor="text1"/>
          <w:sz w:val="24"/>
          <w:szCs w:val="24"/>
        </w:rPr>
        <w:t>O desenvolvimento, através da exploração dos recursos naturais, é compatível com os direitos humanos?</w:t>
      </w:r>
    </w:p>
    <w:p w:rsidR="00E6358B" w:rsidRPr="00E6358B" w:rsidRDefault="00E6358B" w:rsidP="00E6358B">
      <w:pPr>
        <w:pStyle w:val="PargrafodaLista"/>
        <w:numPr>
          <w:ilvl w:val="0"/>
          <w:numId w:val="47"/>
        </w:numPr>
        <w:spacing w:line="360" w:lineRule="auto"/>
        <w:jc w:val="both"/>
        <w:rPr>
          <w:rFonts w:ascii="Times New Roman" w:hAnsi="Times New Roman"/>
          <w:color w:val="000000" w:themeColor="text1"/>
          <w:sz w:val="24"/>
          <w:szCs w:val="24"/>
        </w:rPr>
      </w:pPr>
      <w:r w:rsidRPr="00E6358B">
        <w:rPr>
          <w:rFonts w:ascii="Times New Roman" w:hAnsi="Times New Roman"/>
          <w:sz w:val="24"/>
          <w:szCs w:val="24"/>
        </w:rPr>
        <w:t>De que forma os ganhos e as receitas coletadas das empresas transnacionais podem ser investidas em projetos duradoiros que possam beneficiar às gerações vindouras?</w:t>
      </w:r>
    </w:p>
    <w:p w:rsidR="00E6358B" w:rsidRPr="00E6358B" w:rsidRDefault="00E6358B" w:rsidP="00E6358B">
      <w:pPr>
        <w:pStyle w:val="PargrafodaLista"/>
        <w:numPr>
          <w:ilvl w:val="0"/>
          <w:numId w:val="47"/>
        </w:numPr>
        <w:spacing w:line="360" w:lineRule="auto"/>
        <w:jc w:val="both"/>
        <w:rPr>
          <w:rFonts w:ascii="Times New Roman" w:hAnsi="Times New Roman"/>
          <w:color w:val="002060"/>
          <w:sz w:val="24"/>
          <w:szCs w:val="24"/>
        </w:rPr>
      </w:pPr>
      <w:r w:rsidRPr="00E6358B">
        <w:rPr>
          <w:rFonts w:ascii="Times New Roman" w:hAnsi="Times New Roman"/>
          <w:color w:val="000000" w:themeColor="text1"/>
          <w:sz w:val="24"/>
          <w:szCs w:val="24"/>
        </w:rPr>
        <w:t>Já que os “Messias modernos” (empresas transnacionais) não mostram sinais de melhorar a vida dos “Lázaros de sempre”</w:t>
      </w:r>
      <w:r w:rsidRPr="00E6358B">
        <w:rPr>
          <w:rStyle w:val="Refdenotaderodap"/>
          <w:rFonts w:ascii="Times New Roman" w:hAnsi="Times New Roman"/>
          <w:sz w:val="24"/>
          <w:szCs w:val="24"/>
        </w:rPr>
        <w:t xml:space="preserve"> </w:t>
      </w:r>
      <w:r w:rsidRPr="00E6358B">
        <w:rPr>
          <w:rFonts w:ascii="Times New Roman" w:hAnsi="Times New Roman"/>
          <w:color w:val="000000" w:themeColor="text1"/>
          <w:sz w:val="24"/>
          <w:szCs w:val="24"/>
        </w:rPr>
        <w:t>(populações afetadas), que futuro se augura para Moçambique?</w:t>
      </w:r>
    </w:p>
    <w:p w:rsidR="00E6358B" w:rsidRPr="00E6358B" w:rsidRDefault="00E6358B" w:rsidP="00E6358B">
      <w:pPr>
        <w:pStyle w:val="PargrafodaLista"/>
        <w:numPr>
          <w:ilvl w:val="0"/>
          <w:numId w:val="47"/>
        </w:numPr>
        <w:spacing w:line="360" w:lineRule="auto"/>
        <w:jc w:val="both"/>
        <w:rPr>
          <w:rFonts w:ascii="Times New Roman" w:hAnsi="Times New Roman"/>
          <w:sz w:val="24"/>
          <w:szCs w:val="24"/>
        </w:rPr>
      </w:pPr>
      <w:r w:rsidRPr="00E6358B">
        <w:rPr>
          <w:rFonts w:ascii="Times New Roman" w:hAnsi="Times New Roman"/>
          <w:sz w:val="24"/>
          <w:szCs w:val="24"/>
        </w:rPr>
        <w:t xml:space="preserve">O que terá acontecido a Botsuana, um país sem costa marítima, para fugir ao padrão dos conflitos e da pobreza que é habitual ver-se nos vários países africanos? </w:t>
      </w:r>
    </w:p>
    <w:p w:rsidR="00E6358B" w:rsidRPr="00E6358B" w:rsidRDefault="00E6358B" w:rsidP="00E6358B">
      <w:pPr>
        <w:pStyle w:val="PargrafodaLista"/>
        <w:numPr>
          <w:ilvl w:val="0"/>
          <w:numId w:val="47"/>
        </w:numPr>
        <w:spacing w:line="360" w:lineRule="auto"/>
        <w:jc w:val="both"/>
        <w:rPr>
          <w:rFonts w:ascii="Times New Roman" w:hAnsi="Times New Roman"/>
          <w:sz w:val="24"/>
          <w:szCs w:val="24"/>
        </w:rPr>
      </w:pPr>
      <w:r w:rsidRPr="00E6358B">
        <w:rPr>
          <w:rFonts w:ascii="Times New Roman" w:hAnsi="Times New Roman"/>
          <w:sz w:val="24"/>
          <w:szCs w:val="24"/>
        </w:rPr>
        <w:t xml:space="preserve">Considera os recursos naturais bênção ou </w:t>
      </w:r>
      <w:r w:rsidR="00E67905">
        <w:rPr>
          <w:rFonts w:ascii="Times New Roman" w:hAnsi="Times New Roman"/>
          <w:sz w:val="24"/>
          <w:szCs w:val="24"/>
        </w:rPr>
        <w:t>“</w:t>
      </w:r>
      <w:r w:rsidRPr="00E6358B">
        <w:rPr>
          <w:rFonts w:ascii="Times New Roman" w:hAnsi="Times New Roman"/>
          <w:sz w:val="24"/>
          <w:szCs w:val="24"/>
        </w:rPr>
        <w:t>maldição</w:t>
      </w:r>
      <w:r w:rsidR="00E67905">
        <w:rPr>
          <w:rFonts w:ascii="Times New Roman" w:hAnsi="Times New Roman"/>
          <w:sz w:val="24"/>
          <w:szCs w:val="24"/>
        </w:rPr>
        <w:t>”</w:t>
      </w:r>
      <w:r w:rsidRPr="00E6358B">
        <w:rPr>
          <w:rFonts w:ascii="Times New Roman" w:hAnsi="Times New Roman"/>
          <w:sz w:val="24"/>
          <w:szCs w:val="24"/>
        </w:rPr>
        <w:t xml:space="preserve">? Justifique a resposta. </w:t>
      </w:r>
    </w:p>
    <w:p w:rsidR="00E6358B" w:rsidRPr="00E6358B" w:rsidRDefault="00E6358B" w:rsidP="00E6358B">
      <w:pPr>
        <w:pStyle w:val="PargrafodaLista"/>
        <w:numPr>
          <w:ilvl w:val="0"/>
          <w:numId w:val="47"/>
        </w:numPr>
        <w:autoSpaceDE w:val="0"/>
        <w:autoSpaceDN w:val="0"/>
        <w:adjustRightInd w:val="0"/>
        <w:spacing w:after="0" w:line="360" w:lineRule="auto"/>
        <w:jc w:val="both"/>
        <w:rPr>
          <w:rFonts w:ascii="Times New Roman" w:hAnsi="Times New Roman"/>
          <w:sz w:val="24"/>
          <w:szCs w:val="24"/>
        </w:rPr>
      </w:pPr>
      <w:r w:rsidRPr="00E6358B">
        <w:rPr>
          <w:rFonts w:ascii="Times New Roman" w:hAnsi="Times New Roman"/>
          <w:sz w:val="24"/>
          <w:szCs w:val="24"/>
        </w:rPr>
        <w:t>Houve ou não violação dos direitos humanos no reassentamento das populações de Cateme e Mualadzi?</w:t>
      </w:r>
    </w:p>
    <w:p w:rsidR="00E6358B" w:rsidRPr="00E6358B" w:rsidRDefault="00E6358B" w:rsidP="00E6358B">
      <w:pPr>
        <w:pStyle w:val="PargrafodaLista"/>
        <w:numPr>
          <w:ilvl w:val="0"/>
          <w:numId w:val="47"/>
        </w:numPr>
        <w:autoSpaceDE w:val="0"/>
        <w:autoSpaceDN w:val="0"/>
        <w:adjustRightInd w:val="0"/>
        <w:spacing w:after="0" w:line="360" w:lineRule="auto"/>
        <w:jc w:val="both"/>
        <w:rPr>
          <w:rFonts w:ascii="Times New Roman" w:hAnsi="Times New Roman"/>
          <w:sz w:val="24"/>
          <w:szCs w:val="24"/>
        </w:rPr>
      </w:pPr>
      <w:r w:rsidRPr="00E6358B">
        <w:rPr>
          <w:rFonts w:ascii="Times New Roman" w:hAnsi="Times New Roman"/>
          <w:sz w:val="24"/>
          <w:szCs w:val="24"/>
        </w:rPr>
        <w:lastRenderedPageBreak/>
        <w:t>Qual tem sido o papel da Sociedade Civil face às queixas das populações de Cateme e Mualadzi sobre violação dos Direitos Humanos?</w:t>
      </w:r>
    </w:p>
    <w:p w:rsidR="00E6358B" w:rsidRDefault="00E6358B" w:rsidP="00E6358B">
      <w:pPr>
        <w:pStyle w:val="PargrafodaLista"/>
        <w:numPr>
          <w:ilvl w:val="0"/>
          <w:numId w:val="47"/>
        </w:numPr>
        <w:autoSpaceDE w:val="0"/>
        <w:autoSpaceDN w:val="0"/>
        <w:adjustRightInd w:val="0"/>
        <w:spacing w:after="0" w:line="360" w:lineRule="auto"/>
        <w:jc w:val="both"/>
        <w:rPr>
          <w:rFonts w:ascii="Times New Roman" w:hAnsi="Times New Roman"/>
          <w:sz w:val="24"/>
          <w:szCs w:val="24"/>
        </w:rPr>
      </w:pPr>
      <w:r w:rsidRPr="00E6358B">
        <w:rPr>
          <w:rFonts w:ascii="Times New Roman" w:hAnsi="Times New Roman"/>
          <w:sz w:val="24"/>
          <w:szCs w:val="24"/>
        </w:rPr>
        <w:t>Qual é a responsabilidade do Estado moçambicano quando algumas transnacionais a trabalharem em Moçambique violam os Direitos Humanos?</w:t>
      </w:r>
    </w:p>
    <w:p w:rsidR="0071363C" w:rsidRPr="0071363C" w:rsidRDefault="0071363C" w:rsidP="0071363C">
      <w:pPr>
        <w:pStyle w:val="PargrafodaLista"/>
        <w:autoSpaceDE w:val="0"/>
        <w:autoSpaceDN w:val="0"/>
        <w:adjustRightInd w:val="0"/>
        <w:spacing w:after="0" w:line="360" w:lineRule="auto"/>
        <w:jc w:val="both"/>
        <w:rPr>
          <w:rFonts w:ascii="Times New Roman" w:hAnsi="Times New Roman"/>
          <w:sz w:val="24"/>
          <w:szCs w:val="24"/>
        </w:rPr>
      </w:pPr>
    </w:p>
    <w:p w:rsidR="00E6358B" w:rsidRPr="00091D08" w:rsidRDefault="00E6358B" w:rsidP="0071363C">
      <w:pPr>
        <w:spacing w:after="0"/>
        <w:jc w:val="center"/>
        <w:rPr>
          <w:rFonts w:ascii="Times New Roman" w:hAnsi="Times New Roman"/>
          <w:sz w:val="24"/>
          <w:szCs w:val="24"/>
        </w:rPr>
      </w:pPr>
      <w:r w:rsidRPr="00091D08">
        <w:rPr>
          <w:rFonts w:ascii="Times New Roman" w:hAnsi="Times New Roman"/>
          <w:sz w:val="24"/>
          <w:szCs w:val="24"/>
        </w:rPr>
        <w:t>Muito obrigado pela sua colaboração.</w:t>
      </w:r>
    </w:p>
    <w:p w:rsidR="00E6358B" w:rsidRPr="00091D08" w:rsidRDefault="00E6358B" w:rsidP="0071363C">
      <w:pPr>
        <w:spacing w:after="0"/>
        <w:jc w:val="center"/>
        <w:rPr>
          <w:rFonts w:ascii="Times New Roman" w:hAnsi="Times New Roman"/>
          <w:sz w:val="24"/>
          <w:szCs w:val="24"/>
        </w:rPr>
      </w:pPr>
      <w:r w:rsidRPr="00091D08">
        <w:rPr>
          <w:rFonts w:ascii="Times New Roman" w:hAnsi="Times New Roman"/>
          <w:sz w:val="24"/>
          <w:szCs w:val="24"/>
        </w:rPr>
        <w:t>Map</w:t>
      </w:r>
      <w:r w:rsidR="00091D08" w:rsidRPr="00091D08">
        <w:rPr>
          <w:rFonts w:ascii="Times New Roman" w:hAnsi="Times New Roman"/>
          <w:sz w:val="24"/>
          <w:szCs w:val="24"/>
        </w:rPr>
        <w:t>uto, _______/_____________/ 2016</w:t>
      </w:r>
    </w:p>
    <w:p w:rsidR="00E6358B" w:rsidRPr="00091D08" w:rsidRDefault="00E6358B" w:rsidP="0071363C">
      <w:pPr>
        <w:spacing w:after="0"/>
        <w:rPr>
          <w:rFonts w:ascii="Times New Roman" w:hAnsi="Times New Roman"/>
          <w:sz w:val="24"/>
          <w:szCs w:val="24"/>
        </w:rPr>
      </w:pPr>
    </w:p>
    <w:p w:rsidR="00E6358B" w:rsidRPr="00091D08" w:rsidRDefault="00E6358B" w:rsidP="0071363C">
      <w:pPr>
        <w:spacing w:after="0"/>
        <w:jc w:val="center"/>
        <w:rPr>
          <w:rFonts w:ascii="Times New Roman" w:hAnsi="Times New Roman"/>
          <w:sz w:val="24"/>
          <w:szCs w:val="24"/>
        </w:rPr>
      </w:pPr>
      <w:r w:rsidRPr="00091D08">
        <w:rPr>
          <w:rFonts w:ascii="Times New Roman" w:hAnsi="Times New Roman"/>
          <w:sz w:val="24"/>
          <w:szCs w:val="24"/>
        </w:rPr>
        <w:t>_____________________________________________</w:t>
      </w:r>
    </w:p>
    <w:p w:rsidR="00091D08" w:rsidRDefault="00E6358B" w:rsidP="00E05FB5">
      <w:pPr>
        <w:spacing w:after="0"/>
        <w:jc w:val="center"/>
        <w:rPr>
          <w:rFonts w:ascii="Times New Roman" w:hAnsi="Times New Roman"/>
          <w:b/>
          <w:sz w:val="24"/>
          <w:szCs w:val="24"/>
        </w:rPr>
      </w:pPr>
      <w:r w:rsidRPr="00091D08">
        <w:rPr>
          <w:rFonts w:ascii="Times New Roman" w:hAnsi="Times New Roman"/>
          <w:sz w:val="24"/>
          <w:szCs w:val="24"/>
        </w:rPr>
        <w:t xml:space="preserve">Assinatura do(a) entrevistado(a) </w:t>
      </w: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E05FB5" w:rsidRDefault="00E05FB5" w:rsidP="00F74A9F">
      <w:pPr>
        <w:spacing w:line="360" w:lineRule="auto"/>
        <w:jc w:val="center"/>
        <w:rPr>
          <w:rFonts w:ascii="Times New Roman" w:hAnsi="Times New Roman"/>
          <w:b/>
          <w:sz w:val="24"/>
          <w:szCs w:val="24"/>
        </w:rPr>
      </w:pPr>
    </w:p>
    <w:p w:rsidR="00695D35" w:rsidRDefault="00695D35">
      <w:pPr>
        <w:rPr>
          <w:rFonts w:ascii="Times New Roman" w:hAnsi="Times New Roman"/>
          <w:b/>
          <w:sz w:val="24"/>
          <w:szCs w:val="24"/>
        </w:rPr>
      </w:pPr>
      <w:r>
        <w:rPr>
          <w:rFonts w:ascii="Times New Roman" w:hAnsi="Times New Roman"/>
          <w:b/>
          <w:sz w:val="24"/>
          <w:szCs w:val="24"/>
        </w:rPr>
        <w:br w:type="page"/>
      </w:r>
    </w:p>
    <w:p w:rsidR="00F74A9F" w:rsidRPr="002F4E9E" w:rsidRDefault="00F74A9F" w:rsidP="00F74A9F">
      <w:pPr>
        <w:spacing w:line="360" w:lineRule="auto"/>
        <w:jc w:val="center"/>
        <w:rPr>
          <w:rFonts w:ascii="Times New Roman" w:hAnsi="Times New Roman"/>
          <w:b/>
          <w:sz w:val="24"/>
          <w:szCs w:val="24"/>
        </w:rPr>
      </w:pPr>
      <w:r w:rsidRPr="002F4E9E">
        <w:rPr>
          <w:rFonts w:ascii="Times New Roman" w:hAnsi="Times New Roman"/>
          <w:b/>
          <w:sz w:val="24"/>
          <w:szCs w:val="24"/>
        </w:rPr>
        <w:lastRenderedPageBreak/>
        <w:t>Fotografias / ilustração e reportagens de jornais</w:t>
      </w: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noProof/>
          <w:lang w:eastAsia="pt-PT"/>
        </w:rPr>
        <w:drawing>
          <wp:inline distT="0" distB="0" distL="0" distR="0" wp14:anchorId="34C18CF2" wp14:editId="0048EC32">
            <wp:extent cx="2748802" cy="2838090"/>
            <wp:effectExtent l="0" t="0" r="0" b="635"/>
            <wp:docPr id="161" name="Imagem 0" descr="20161026_13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6_134257.jpg"/>
                    <pic:cNvPicPr/>
                  </pic:nvPicPr>
                  <pic:blipFill>
                    <a:blip r:embed="rId209" cstate="print"/>
                    <a:stretch>
                      <a:fillRect/>
                    </a:stretch>
                  </pic:blipFill>
                  <pic:spPr>
                    <a:xfrm>
                      <a:off x="0" y="0"/>
                      <a:ext cx="2748277" cy="2837548"/>
                    </a:xfrm>
                    <a:prstGeom prst="rect">
                      <a:avLst/>
                    </a:prstGeom>
                  </pic:spPr>
                </pic:pic>
              </a:graphicData>
            </a:graphic>
          </wp:inline>
        </w:drawing>
      </w:r>
      <w:r w:rsidRPr="00DD2B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ambria" w:eastAsia="Times New Roman" w:hAnsi="Cambria" w:cs="Times New Roman"/>
          <w:b/>
          <w:noProof/>
          <w:color w:val="004B80"/>
          <w:sz w:val="28"/>
          <w:szCs w:val="28"/>
          <w:lang w:eastAsia="pt-PT"/>
        </w:rPr>
        <w:drawing>
          <wp:inline distT="0" distB="0" distL="0" distR="0" wp14:anchorId="0899EA32" wp14:editId="13BA4434">
            <wp:extent cx="2725948" cy="2846116"/>
            <wp:effectExtent l="0" t="0" r="0" b="0"/>
            <wp:docPr id="162" name="Imagem 162" descr="C:\Users\Viriato Dias\Downloads\IMG-2017080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riato Dias\Downloads\IMG-20170803-WA002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30466" cy="2850833"/>
                    </a:xfrm>
                    <a:prstGeom prst="rect">
                      <a:avLst/>
                    </a:prstGeom>
                    <a:noFill/>
                    <a:ln>
                      <a:noFill/>
                    </a:ln>
                  </pic:spPr>
                </pic:pic>
              </a:graphicData>
            </a:graphic>
          </wp:inline>
        </w:drawing>
      </w:r>
    </w:p>
    <w:p w:rsidR="00F74A9F" w:rsidRPr="009B6D13"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9B6D13">
        <w:rPr>
          <w:rFonts w:ascii="Times New Roman" w:eastAsia="Times New Roman" w:hAnsi="Times New Roman" w:cs="Times New Roman"/>
          <w:color w:val="004B80"/>
          <w:sz w:val="20"/>
          <w:szCs w:val="20"/>
        </w:rPr>
        <w:t>Fotografia 1</w:t>
      </w:r>
      <w:r>
        <w:rPr>
          <w:rFonts w:ascii="Times New Roman" w:eastAsia="Times New Roman" w:hAnsi="Times New Roman" w:cs="Times New Roman"/>
          <w:color w:val="004B80"/>
          <w:sz w:val="20"/>
          <w:szCs w:val="20"/>
        </w:rPr>
        <w:t xml:space="preserve"> </w:t>
      </w:r>
      <w:r w:rsidRPr="009B6D13">
        <w:rPr>
          <w:rFonts w:ascii="Times New Roman" w:eastAsia="Times New Roman" w:hAnsi="Times New Roman" w:cs="Times New Roman"/>
          <w:color w:val="004B80"/>
          <w:sz w:val="20"/>
          <w:szCs w:val="20"/>
        </w:rPr>
        <w:t>– Bebedouro (</w:t>
      </w:r>
      <w:r>
        <w:rPr>
          <w:rFonts w:ascii="Times New Roman" w:eastAsia="Times New Roman" w:hAnsi="Times New Roman" w:cs="Times New Roman"/>
          <w:color w:val="004B80"/>
          <w:sz w:val="20"/>
          <w:szCs w:val="20"/>
        </w:rPr>
        <w:t>Mualadzi</w:t>
      </w:r>
      <w:r w:rsidRPr="009B6D13">
        <w:rPr>
          <w:rFonts w:ascii="Times New Roman" w:eastAsia="Times New Roman" w:hAnsi="Times New Roman" w:cs="Times New Roman"/>
          <w:color w:val="004B80"/>
          <w:sz w:val="20"/>
          <w:szCs w:val="20"/>
        </w:rPr>
        <w:t>)</w:t>
      </w:r>
    </w:p>
    <w:p w:rsidR="00F74A9F" w:rsidRPr="009B6D13"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Fonte: José Jesse (2016) e Sérgio Tomás</w:t>
      </w:r>
      <w:r w:rsidRPr="009B6D13">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(2017)</w:t>
      </w:r>
    </w:p>
    <w:p w:rsidR="00F74A9F" w:rsidRDefault="00F74A9F" w:rsidP="00F74A9F">
      <w:pPr>
        <w:shd w:val="clear" w:color="auto" w:fill="FFFFFF"/>
        <w:spacing w:after="0" w:line="240" w:lineRule="auto"/>
        <w:outlineLvl w:val="1"/>
        <w:rPr>
          <w:rFonts w:ascii="Times New Roman" w:eastAsia="Times New Roman" w:hAnsi="Times New Roman" w:cs="Times New Roman"/>
          <w:b/>
          <w:color w:val="004B80"/>
          <w:sz w:val="20"/>
          <w:szCs w:val="20"/>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drawing>
          <wp:inline distT="0" distB="0" distL="0" distR="0" wp14:anchorId="6BD73E0B" wp14:editId="3B7421AC">
            <wp:extent cx="2715103" cy="2794958"/>
            <wp:effectExtent l="0" t="0" r="9525" b="5715"/>
            <wp:docPr id="163" name="Imagem 163" descr="C:\Users\Viriato Dias\Desktop\IMG-2017073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o Dias\Desktop\IMG-20170731-WA0033.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19400" cy="2799382"/>
                    </a:xfrm>
                    <a:prstGeom prst="rect">
                      <a:avLst/>
                    </a:prstGeom>
                    <a:noFill/>
                    <a:ln>
                      <a:noFill/>
                    </a:ln>
                  </pic:spPr>
                </pic:pic>
              </a:graphicData>
            </a:graphic>
          </wp:inline>
        </w:drawing>
      </w:r>
      <w:r>
        <w:rPr>
          <w:rFonts w:ascii="Cambria" w:eastAsia="Times New Roman" w:hAnsi="Cambria" w:cs="Times New Roman"/>
          <w:b/>
          <w:noProof/>
          <w:color w:val="004B80"/>
          <w:sz w:val="28"/>
          <w:szCs w:val="28"/>
          <w:lang w:eastAsia="pt-PT"/>
        </w:rPr>
        <w:drawing>
          <wp:inline distT="0" distB="0" distL="0" distR="0" wp14:anchorId="713C947B" wp14:editId="3C191A16">
            <wp:extent cx="2691442" cy="2800554"/>
            <wp:effectExtent l="0" t="0" r="0" b="0"/>
            <wp:docPr id="164" name="Imagem 164" descr="C:\Users\Viriato Dias\Desktop\IMG-2017073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iato Dias\Desktop\IMG-20170731-WA0024.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693210" cy="2802393"/>
                    </a:xfrm>
                    <a:prstGeom prst="rect">
                      <a:avLst/>
                    </a:prstGeom>
                    <a:noFill/>
                    <a:ln>
                      <a:noFill/>
                    </a:ln>
                  </pic:spPr>
                </pic:pic>
              </a:graphicData>
            </a:graphic>
          </wp:inline>
        </w:drawing>
      </w:r>
    </w:p>
    <w:p w:rsidR="00F74A9F" w:rsidRPr="009B6D13"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9B6D13">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 xml:space="preserve">2 </w:t>
      </w:r>
      <w:r w:rsidRPr="009B6D13">
        <w:rPr>
          <w:rFonts w:ascii="Times New Roman" w:eastAsia="Times New Roman" w:hAnsi="Times New Roman" w:cs="Times New Roman"/>
          <w:color w:val="004B80"/>
          <w:sz w:val="20"/>
          <w:szCs w:val="20"/>
        </w:rPr>
        <w:t>– Fontanários desativados</w:t>
      </w:r>
      <w:r>
        <w:rPr>
          <w:rFonts w:ascii="Times New Roman" w:eastAsia="Times New Roman" w:hAnsi="Times New Roman" w:cs="Times New Roman"/>
          <w:color w:val="004B80"/>
          <w:sz w:val="20"/>
          <w:szCs w:val="20"/>
        </w:rPr>
        <w:t xml:space="preserve"> (Mualadzi</w:t>
      </w:r>
      <w:r w:rsidRPr="009B6D13">
        <w:rPr>
          <w:rFonts w:ascii="Times New Roman" w:eastAsia="Times New Roman" w:hAnsi="Times New Roman" w:cs="Times New Roman"/>
          <w:color w:val="004B80"/>
          <w:sz w:val="20"/>
          <w:szCs w:val="20"/>
        </w:rPr>
        <w:t>)</w:t>
      </w:r>
    </w:p>
    <w:p w:rsidR="00F74A9F" w:rsidRPr="003E5C69"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9B6D13">
        <w:rPr>
          <w:rFonts w:ascii="Times New Roman" w:eastAsia="Times New Roman" w:hAnsi="Times New Roman" w:cs="Times New Roman"/>
          <w:color w:val="004B80"/>
          <w:sz w:val="20"/>
          <w:szCs w:val="20"/>
        </w:rPr>
        <w:t xml:space="preserve">Fonte: </w:t>
      </w:r>
      <w:r>
        <w:rPr>
          <w:rFonts w:ascii="Times New Roman" w:eastAsia="Times New Roman" w:hAnsi="Times New Roman" w:cs="Times New Roman"/>
          <w:color w:val="004B80"/>
          <w:sz w:val="20"/>
          <w:szCs w:val="20"/>
        </w:rPr>
        <w:t>Sérgio Tomás, 2017</w:t>
      </w: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noProof/>
          <w:lang w:eastAsia="pt-PT"/>
        </w:rPr>
        <w:lastRenderedPageBreak/>
        <w:drawing>
          <wp:inline distT="0" distB="0" distL="0" distR="0" wp14:anchorId="2A0A8AF2" wp14:editId="71812E4B">
            <wp:extent cx="2791270" cy="3095495"/>
            <wp:effectExtent l="0" t="0" r="0" b="0"/>
            <wp:docPr id="45" name="Imagem 2" descr="20161026_13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6_135151.jpg"/>
                    <pic:cNvPicPr/>
                  </pic:nvPicPr>
                  <pic:blipFill>
                    <a:blip r:embed="rId213" cstate="print"/>
                    <a:stretch>
                      <a:fillRect/>
                    </a:stretch>
                  </pic:blipFill>
                  <pic:spPr>
                    <a:xfrm>
                      <a:off x="0" y="0"/>
                      <a:ext cx="2795492" cy="3100177"/>
                    </a:xfrm>
                    <a:prstGeom prst="rect">
                      <a:avLst/>
                    </a:prstGeom>
                  </pic:spPr>
                </pic:pic>
              </a:graphicData>
            </a:graphic>
          </wp:inline>
        </w:drawing>
      </w:r>
      <w:r>
        <w:rPr>
          <w:noProof/>
          <w:sz w:val="24"/>
          <w:lang w:eastAsia="pt-PT"/>
        </w:rPr>
        <w:drawing>
          <wp:inline distT="0" distB="0" distL="0" distR="0" wp14:anchorId="03D9DEEC" wp14:editId="5849B7F5">
            <wp:extent cx="2855344" cy="3133592"/>
            <wp:effectExtent l="0" t="0" r="2540" b="0"/>
            <wp:docPr id="175" name="Imagem 0" descr="20161010_1557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0_155715-1.jpg"/>
                    <pic:cNvPicPr/>
                  </pic:nvPicPr>
                  <pic:blipFill>
                    <a:blip r:embed="rId214"/>
                    <a:srcRect t="17518"/>
                    <a:stretch>
                      <a:fillRect/>
                    </a:stretch>
                  </pic:blipFill>
                  <pic:spPr>
                    <a:xfrm>
                      <a:off x="0" y="0"/>
                      <a:ext cx="2859740" cy="3138416"/>
                    </a:xfrm>
                    <a:prstGeom prst="rect">
                      <a:avLst/>
                    </a:prstGeom>
                  </pic:spPr>
                </pic:pic>
              </a:graphicData>
            </a:graphic>
          </wp:inline>
        </w:drawing>
      </w:r>
    </w:p>
    <w:p w:rsidR="00F74A9F" w:rsidRPr="00351F35" w:rsidRDefault="00F74A9F" w:rsidP="00F74A9F">
      <w:pPr>
        <w:shd w:val="clear" w:color="auto" w:fill="FFFFFF"/>
        <w:spacing w:after="0" w:line="240" w:lineRule="auto"/>
        <w:outlineLvl w:val="1"/>
        <w:rPr>
          <w:rFonts w:ascii="Cambria" w:eastAsia="Times New Roman" w:hAnsi="Cambria" w:cs="Times New Roman"/>
          <w:color w:val="004B80"/>
          <w:sz w:val="28"/>
          <w:szCs w:val="28"/>
        </w:rPr>
      </w:pPr>
      <w:r w:rsidRPr="00351F35">
        <w:rPr>
          <w:rFonts w:ascii="Times New Roman" w:eastAsia="Times New Roman" w:hAnsi="Times New Roman" w:cs="Times New Roman"/>
          <w:color w:val="004B80"/>
          <w:sz w:val="20"/>
          <w:szCs w:val="20"/>
        </w:rPr>
        <w:t>Fotografia</w:t>
      </w:r>
      <w:r>
        <w:rPr>
          <w:rFonts w:ascii="Times New Roman" w:eastAsia="Times New Roman" w:hAnsi="Times New Roman" w:cs="Times New Roman"/>
          <w:color w:val="004B80"/>
          <w:sz w:val="20"/>
          <w:szCs w:val="20"/>
        </w:rPr>
        <w:t xml:space="preserve"> 3</w:t>
      </w:r>
      <w:r w:rsidRPr="00351F35">
        <w:rPr>
          <w:rFonts w:ascii="Times New Roman" w:eastAsia="Times New Roman" w:hAnsi="Times New Roman" w:cs="Times New Roman"/>
          <w:color w:val="004B80"/>
          <w:sz w:val="20"/>
          <w:szCs w:val="20"/>
        </w:rPr>
        <w:t xml:space="preserve"> – Depósito geral </w:t>
      </w:r>
      <w:r>
        <w:rPr>
          <w:rFonts w:ascii="Times New Roman" w:eastAsia="Times New Roman" w:hAnsi="Times New Roman" w:cs="Times New Roman"/>
          <w:color w:val="004B80"/>
          <w:sz w:val="20"/>
          <w:szCs w:val="20"/>
        </w:rPr>
        <w:t>de água (Mualadzi)</w:t>
      </w:r>
      <w:r w:rsidRPr="00351F35">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 xml:space="preserve">              </w:t>
      </w:r>
      <w:r w:rsidRPr="00351F35">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4 – Dificuldades de acesso à água (Cateme)</w:t>
      </w:r>
    </w:p>
    <w:p w:rsidR="00F74A9F" w:rsidRPr="00351F35"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r w:rsidRPr="00351F35">
        <w:rPr>
          <w:rFonts w:ascii="Times New Roman" w:eastAsia="Times New Roman" w:hAnsi="Times New Roman" w:cs="Times New Roman"/>
          <w:color w:val="004B80"/>
          <w:sz w:val="20"/>
          <w:szCs w:val="20"/>
        </w:rPr>
        <w:t>Fonte: Jos</w:t>
      </w:r>
      <w:r>
        <w:rPr>
          <w:rFonts w:ascii="Times New Roman" w:eastAsia="Times New Roman" w:hAnsi="Times New Roman" w:cs="Times New Roman"/>
          <w:color w:val="004B80"/>
          <w:sz w:val="20"/>
          <w:szCs w:val="20"/>
        </w:rPr>
        <w:t xml:space="preserve">é Jesse, 2016  </w:t>
      </w:r>
      <w:r w:rsidRPr="00351F35">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 xml:space="preserve">                  </w:t>
      </w:r>
      <w:r w:rsidRPr="00351F35">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 xml:space="preserve">     </w:t>
      </w:r>
    </w:p>
    <w:p w:rsidR="00F74A9F" w:rsidRPr="00CB4659" w:rsidRDefault="00F74A9F" w:rsidP="00F74A9F">
      <w:pPr>
        <w:shd w:val="clear" w:color="auto" w:fill="FFFFFF"/>
        <w:spacing w:after="0" w:line="240" w:lineRule="auto"/>
        <w:jc w:val="center"/>
        <w:outlineLvl w:val="1"/>
        <w:rPr>
          <w:rFonts w:ascii="Times New Roman" w:eastAsia="Times New Roman" w:hAnsi="Times New Roman" w:cs="Times New Roman"/>
          <w:b/>
          <w:color w:val="004B80"/>
          <w:sz w:val="20"/>
          <w:szCs w:val="20"/>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drawing>
          <wp:inline distT="0" distB="0" distL="0" distR="0" wp14:anchorId="1F232300" wp14:editId="2202672E">
            <wp:extent cx="2703070" cy="3450566"/>
            <wp:effectExtent l="0" t="0" r="2540" b="0"/>
            <wp:docPr id="167" name="Imagem 167" descr="C:\Users\Viriato Dias\Desktop\IMG-2017073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riato Dias\Desktop\IMG-20170731-WA0034.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04577" cy="3452490"/>
                    </a:xfrm>
                    <a:prstGeom prst="rect">
                      <a:avLst/>
                    </a:prstGeom>
                    <a:noFill/>
                    <a:ln>
                      <a:noFill/>
                    </a:ln>
                  </pic:spPr>
                </pic:pic>
              </a:graphicData>
            </a:graphic>
          </wp:inline>
        </w:drawing>
      </w:r>
      <w:r>
        <w:rPr>
          <w:rFonts w:ascii="Cambria" w:eastAsia="Times New Roman" w:hAnsi="Cambria" w:cs="Times New Roman"/>
          <w:b/>
          <w:noProof/>
          <w:color w:val="004B80"/>
          <w:sz w:val="28"/>
          <w:szCs w:val="28"/>
          <w:lang w:eastAsia="pt-PT"/>
        </w:rPr>
        <w:drawing>
          <wp:inline distT="0" distB="0" distL="0" distR="0" wp14:anchorId="513D21AF" wp14:editId="3142057A">
            <wp:extent cx="2906613" cy="3448779"/>
            <wp:effectExtent l="0" t="0" r="8255" b="0"/>
            <wp:docPr id="168" name="Imagem 168" descr="C:\Users\Viriato Dias\Desktop\IMG-2017073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riato Dias\Desktop\IMG-20170731-WA0031.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21242" cy="3466137"/>
                    </a:xfrm>
                    <a:prstGeom prst="rect">
                      <a:avLst/>
                    </a:prstGeom>
                    <a:noFill/>
                    <a:ln>
                      <a:noFill/>
                    </a:ln>
                  </pic:spPr>
                </pic:pic>
              </a:graphicData>
            </a:graphic>
          </wp:inline>
        </w:drawing>
      </w:r>
    </w:p>
    <w:p w:rsidR="00F74A9F" w:rsidRPr="001D17FA"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1D17FA">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 xml:space="preserve">5 – Casas </w:t>
      </w:r>
      <w:r w:rsidRPr="001D17FA">
        <w:rPr>
          <w:rFonts w:ascii="Times New Roman" w:eastAsia="Times New Roman" w:hAnsi="Times New Roman" w:cs="Times New Roman"/>
          <w:color w:val="004B80"/>
          <w:sz w:val="20"/>
          <w:szCs w:val="20"/>
        </w:rPr>
        <w:t>abandonadas</w:t>
      </w:r>
      <w:r w:rsidR="00214E39">
        <w:rPr>
          <w:rFonts w:ascii="Times New Roman" w:eastAsia="Times New Roman" w:hAnsi="Times New Roman" w:cs="Times New Roman"/>
          <w:color w:val="004B80"/>
          <w:sz w:val="20"/>
          <w:szCs w:val="20"/>
        </w:rPr>
        <w:t xml:space="preserve"> </w:t>
      </w:r>
      <w:r w:rsidR="00DD72B9">
        <w:rPr>
          <w:rFonts w:ascii="Times New Roman" w:eastAsia="Times New Roman" w:hAnsi="Times New Roman" w:cs="Times New Roman"/>
          <w:color w:val="004B80"/>
          <w:sz w:val="20"/>
          <w:szCs w:val="20"/>
        </w:rPr>
        <w:t>sem te</w:t>
      </w:r>
      <w:r>
        <w:rPr>
          <w:rFonts w:ascii="Times New Roman" w:eastAsia="Times New Roman" w:hAnsi="Times New Roman" w:cs="Times New Roman"/>
          <w:color w:val="004B80"/>
          <w:sz w:val="20"/>
          <w:szCs w:val="20"/>
        </w:rPr>
        <w:t>to</w:t>
      </w:r>
      <w:r w:rsidR="00214E39">
        <w:rPr>
          <w:rFonts w:ascii="Times New Roman" w:eastAsia="Times New Roman" w:hAnsi="Times New Roman" w:cs="Times New Roman"/>
          <w:color w:val="004B80"/>
          <w:sz w:val="20"/>
          <w:szCs w:val="20"/>
        </w:rPr>
        <w:t>…</w:t>
      </w:r>
      <w:r>
        <w:rPr>
          <w:rFonts w:ascii="Times New Roman" w:eastAsia="Times New Roman" w:hAnsi="Times New Roman" w:cs="Times New Roman"/>
          <w:color w:val="004B80"/>
          <w:sz w:val="20"/>
          <w:szCs w:val="20"/>
        </w:rPr>
        <w:t xml:space="preserve"> (Mualadzi</w:t>
      </w:r>
      <w:r w:rsidRPr="001D17FA">
        <w:rPr>
          <w:rFonts w:ascii="Times New Roman" w:eastAsia="Times New Roman" w:hAnsi="Times New Roman" w:cs="Times New Roman"/>
          <w:color w:val="004B80"/>
          <w:sz w:val="20"/>
          <w:szCs w:val="20"/>
        </w:rPr>
        <w:t>)</w:t>
      </w:r>
    </w:p>
    <w:p w:rsidR="00F74A9F" w:rsidRPr="001D17FA"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Fonte: Sérgio Tomás, 2017</w:t>
      </w:r>
    </w:p>
    <w:p w:rsidR="00F74A9F" w:rsidRDefault="00F74A9F" w:rsidP="00F74A9F">
      <w:pPr>
        <w:shd w:val="clear" w:color="auto" w:fill="FFFFFF"/>
        <w:spacing w:after="0" w:line="240" w:lineRule="auto"/>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lastRenderedPageBreak/>
        <w:drawing>
          <wp:inline distT="0" distB="0" distL="0" distR="0" wp14:anchorId="4CD8D710" wp14:editId="35BF4E11">
            <wp:extent cx="2704507" cy="3036498"/>
            <wp:effectExtent l="0" t="0" r="635" b="0"/>
            <wp:docPr id="169" name="Imagem 169" descr="C:\Users\Viriato Dias\Downloads\IMG-2017080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riato Dias\Downloads\IMG-20170803-WA0026.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716515" cy="3049980"/>
                    </a:xfrm>
                    <a:prstGeom prst="rect">
                      <a:avLst/>
                    </a:prstGeom>
                    <a:noFill/>
                    <a:ln>
                      <a:noFill/>
                    </a:ln>
                  </pic:spPr>
                </pic:pic>
              </a:graphicData>
            </a:graphic>
          </wp:inline>
        </w:drawing>
      </w:r>
      <w:r>
        <w:rPr>
          <w:rFonts w:ascii="Times New Roman" w:eastAsia="Times New Roman" w:hAnsi="Times New Roman" w:cs="Times New Roman"/>
          <w:b/>
          <w:noProof/>
          <w:color w:val="004B80"/>
          <w:sz w:val="20"/>
          <w:szCs w:val="20"/>
          <w:lang w:eastAsia="pt-PT"/>
        </w:rPr>
        <w:drawing>
          <wp:inline distT="0" distB="0" distL="0" distR="0" wp14:anchorId="0722A012" wp14:editId="5663875D">
            <wp:extent cx="2786332" cy="3037425"/>
            <wp:effectExtent l="0" t="0" r="0" b="0"/>
            <wp:docPr id="170" name="Imagem 170" descr="C:\Users\Viriato Dias\Downloads\IMG-201708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riato Dias\Downloads\IMG-20170803-WA0015.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786332" cy="3037425"/>
                    </a:xfrm>
                    <a:prstGeom prst="rect">
                      <a:avLst/>
                    </a:prstGeom>
                    <a:noFill/>
                    <a:ln>
                      <a:noFill/>
                    </a:ln>
                  </pic:spPr>
                </pic:pic>
              </a:graphicData>
            </a:graphic>
          </wp:inline>
        </w:drawing>
      </w:r>
    </w:p>
    <w:p w:rsidR="00F74A9F" w:rsidRPr="001D17FA"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r w:rsidRPr="001D17FA">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6</w:t>
      </w:r>
      <w:r w:rsidRPr="001D17FA">
        <w:rPr>
          <w:rFonts w:ascii="Times New Roman" w:eastAsia="Times New Roman" w:hAnsi="Times New Roman" w:cs="Times New Roman"/>
          <w:color w:val="004B80"/>
          <w:sz w:val="20"/>
          <w:szCs w:val="20"/>
        </w:rPr>
        <w:t xml:space="preserve"> - “As flores que nunca murcham” - Mualadzi | Fotografia </w:t>
      </w:r>
      <w:r>
        <w:rPr>
          <w:rFonts w:ascii="Times New Roman" w:eastAsia="Times New Roman" w:hAnsi="Times New Roman" w:cs="Times New Roman"/>
          <w:color w:val="004B80"/>
          <w:sz w:val="20"/>
          <w:szCs w:val="20"/>
        </w:rPr>
        <w:t>7</w:t>
      </w:r>
      <w:r w:rsidRPr="001D17FA">
        <w:rPr>
          <w:rFonts w:ascii="Times New Roman" w:eastAsia="Times New Roman" w:hAnsi="Times New Roman" w:cs="Times New Roman"/>
          <w:color w:val="004B80"/>
          <w:sz w:val="20"/>
          <w:szCs w:val="20"/>
        </w:rPr>
        <w:t xml:space="preserve"> - O drama d</w:t>
      </w:r>
      <w:r w:rsidR="006977BD">
        <w:rPr>
          <w:rFonts w:ascii="Times New Roman" w:eastAsia="Times New Roman" w:hAnsi="Times New Roman" w:cs="Times New Roman"/>
          <w:color w:val="004B80"/>
          <w:sz w:val="20"/>
          <w:szCs w:val="20"/>
        </w:rPr>
        <w:t>o</w:t>
      </w:r>
      <w:r w:rsidR="000D6B98">
        <w:rPr>
          <w:rFonts w:ascii="Times New Roman" w:eastAsia="Times New Roman" w:hAnsi="Times New Roman" w:cs="Times New Roman"/>
          <w:color w:val="004B80"/>
          <w:sz w:val="20"/>
          <w:szCs w:val="20"/>
        </w:rPr>
        <w:t>s</w:t>
      </w:r>
      <w:r w:rsidR="006977BD">
        <w:rPr>
          <w:rFonts w:ascii="Times New Roman" w:eastAsia="Times New Roman" w:hAnsi="Times New Roman" w:cs="Times New Roman"/>
          <w:color w:val="004B80"/>
          <w:sz w:val="20"/>
          <w:szCs w:val="20"/>
        </w:rPr>
        <w:t xml:space="preserve"> transporte</w:t>
      </w:r>
      <w:r w:rsidR="000D6B98">
        <w:rPr>
          <w:rFonts w:ascii="Times New Roman" w:eastAsia="Times New Roman" w:hAnsi="Times New Roman" w:cs="Times New Roman"/>
          <w:color w:val="004B80"/>
          <w:sz w:val="20"/>
          <w:szCs w:val="20"/>
        </w:rPr>
        <w:t>s</w:t>
      </w:r>
      <w:r w:rsidRPr="001D17FA">
        <w:rPr>
          <w:rFonts w:ascii="Times New Roman" w:eastAsia="Times New Roman" w:hAnsi="Times New Roman" w:cs="Times New Roman"/>
          <w:color w:val="004B80"/>
          <w:sz w:val="20"/>
          <w:szCs w:val="20"/>
        </w:rPr>
        <w:t xml:space="preserve"> </w:t>
      </w:r>
      <w:r w:rsidR="000D6B98">
        <w:rPr>
          <w:rFonts w:ascii="Times New Roman" w:eastAsia="Times New Roman" w:hAnsi="Times New Roman" w:cs="Times New Roman"/>
          <w:color w:val="004B80"/>
          <w:sz w:val="20"/>
          <w:szCs w:val="20"/>
        </w:rPr>
        <w:t>semi-cole</w:t>
      </w:r>
      <w:r w:rsidR="006977BD">
        <w:rPr>
          <w:rFonts w:ascii="Times New Roman" w:eastAsia="Times New Roman" w:hAnsi="Times New Roman" w:cs="Times New Roman"/>
          <w:color w:val="004B80"/>
          <w:sz w:val="20"/>
          <w:szCs w:val="20"/>
        </w:rPr>
        <w:t>tivo</w:t>
      </w:r>
      <w:r w:rsidR="000D6B98">
        <w:rPr>
          <w:rFonts w:ascii="Times New Roman" w:eastAsia="Times New Roman" w:hAnsi="Times New Roman" w:cs="Times New Roman"/>
          <w:color w:val="004B80"/>
          <w:sz w:val="20"/>
          <w:szCs w:val="20"/>
        </w:rPr>
        <w:t>s</w:t>
      </w:r>
      <w:r w:rsidR="006977BD">
        <w:rPr>
          <w:rFonts w:ascii="Times New Roman" w:eastAsia="Times New Roman" w:hAnsi="Times New Roman" w:cs="Times New Roman"/>
          <w:color w:val="004B80"/>
          <w:sz w:val="20"/>
          <w:szCs w:val="20"/>
        </w:rPr>
        <w:t xml:space="preserve"> </w:t>
      </w:r>
    </w:p>
    <w:p w:rsidR="00F74A9F" w:rsidRPr="001D17FA"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Fonte: Sérgio Tomás, 2017</w:t>
      </w:r>
    </w:p>
    <w:p w:rsidR="00F74A9F" w:rsidRDefault="00110E6F" w:rsidP="00F74A9F">
      <w:pPr>
        <w:shd w:val="clear" w:color="auto" w:fill="FFFFFF"/>
        <w:spacing w:after="0" w:line="240" w:lineRule="auto"/>
        <w:outlineLvl w:val="1"/>
        <w:rPr>
          <w:rFonts w:ascii="Times New Roman" w:eastAsia="Times New Roman" w:hAnsi="Times New Roman" w:cs="Times New Roman"/>
          <w:b/>
          <w:color w:val="004B80"/>
          <w:sz w:val="20"/>
          <w:szCs w:val="20"/>
        </w:rPr>
      </w:pP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6720" behindDoc="0" locked="0" layoutInCell="1" allowOverlap="1" wp14:anchorId="434CD6CC" wp14:editId="75D92C0B">
                <wp:simplePos x="0" y="0"/>
                <wp:positionH relativeFrom="column">
                  <wp:posOffset>4909820</wp:posOffset>
                </wp:positionH>
                <wp:positionV relativeFrom="paragraph">
                  <wp:posOffset>815340</wp:posOffset>
                </wp:positionV>
                <wp:extent cx="175895" cy="252095"/>
                <wp:effectExtent l="38100" t="0" r="33655" b="52705"/>
                <wp:wrapNone/>
                <wp:docPr id="128" name="Conexão recta unidireccional 128"/>
                <wp:cNvGraphicFramePr/>
                <a:graphic xmlns:a="http://schemas.openxmlformats.org/drawingml/2006/main">
                  <a:graphicData uri="http://schemas.microsoft.com/office/word/2010/wordprocessingShape">
                    <wps:wsp>
                      <wps:cNvCnPr/>
                      <wps:spPr>
                        <a:xfrm flipH="1">
                          <a:off x="0" y="0"/>
                          <a:ext cx="175895" cy="2520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exão recta unidireccional 128" o:spid="_x0000_s1026" type="#_x0000_t32" style="position:absolute;margin-left:386.6pt;margin-top:64.2pt;width:13.85pt;height:19.85pt;flip:x;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" strokecolor="black [3040]">
                <v:stroke endarrow="open"/>
              </v:shape>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2624" behindDoc="0" locked="0" layoutInCell="1" allowOverlap="1" wp14:anchorId="277B9D54" wp14:editId="4C4F78C1">
                <wp:simplePos x="0" y="0"/>
                <wp:positionH relativeFrom="column">
                  <wp:posOffset>4909185</wp:posOffset>
                </wp:positionH>
                <wp:positionV relativeFrom="paragraph">
                  <wp:posOffset>571500</wp:posOffset>
                </wp:positionV>
                <wp:extent cx="798195" cy="245110"/>
                <wp:effectExtent l="57150" t="38100" r="78105" b="97790"/>
                <wp:wrapNone/>
                <wp:docPr id="160" name="Rectângulo 160"/>
                <wp:cNvGraphicFramePr/>
                <a:graphic xmlns:a="http://schemas.openxmlformats.org/drawingml/2006/main">
                  <a:graphicData uri="http://schemas.microsoft.com/office/word/2010/wordprocessingShape">
                    <wps:wsp>
                      <wps:cNvSpPr/>
                      <wps:spPr>
                        <a:xfrm>
                          <a:off x="0" y="0"/>
                          <a:ext cx="798195" cy="245110"/>
                        </a:xfrm>
                        <a:prstGeom prst="rect">
                          <a:avLst/>
                        </a:prstGeom>
                      </wps:spPr>
                      <wps:style>
                        <a:lnRef idx="1">
                          <a:schemeClr val="dk1"/>
                        </a:lnRef>
                        <a:fillRef idx="2">
                          <a:schemeClr val="dk1"/>
                        </a:fillRef>
                        <a:effectRef idx="1">
                          <a:schemeClr val="dk1"/>
                        </a:effectRef>
                        <a:fontRef idx="minor">
                          <a:schemeClr val="dk1"/>
                        </a:fontRef>
                      </wps:style>
                      <wps:txb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José Piano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ângulo 160" o:spid="_x0000_s1059" style="position:absolute;margin-left:386.55pt;margin-top:45pt;width:62.85pt;height:19.3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" fillcolor="gray [1616]" strokecolor="black [3040]">
                <v:fill color2="#d9d9d9 [496]" rotate="t" angle="180" colors="0 #bcbcbc;22938f #d0d0d0;1 #ededed" focus="100%" type="gradient"/>
                <v:shadow on="t" color="black" opacity="24903f" origin=",.5" offset="0,.55556mm"/>
                <v:textbo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José Piano</w:t>
                      </w:r>
                    </w:p>
                  </w:txbxContent>
                </v:textbox>
              </v:rect>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7744" behindDoc="0" locked="0" layoutInCell="1" allowOverlap="1" wp14:anchorId="1FD86AC4" wp14:editId="4C84B533">
                <wp:simplePos x="0" y="0"/>
                <wp:positionH relativeFrom="column">
                  <wp:posOffset>3543300</wp:posOffset>
                </wp:positionH>
                <wp:positionV relativeFrom="paragraph">
                  <wp:posOffset>1272540</wp:posOffset>
                </wp:positionV>
                <wp:extent cx="128905" cy="0"/>
                <wp:effectExtent l="0" t="76200" r="23495" b="114300"/>
                <wp:wrapNone/>
                <wp:docPr id="127" name="Conexão recta unidireccional 127"/>
                <wp:cNvGraphicFramePr/>
                <a:graphic xmlns:a="http://schemas.openxmlformats.org/drawingml/2006/main">
                  <a:graphicData uri="http://schemas.microsoft.com/office/word/2010/wordprocessingShape">
                    <wps:wsp>
                      <wps:cNvCnPr/>
                      <wps:spPr>
                        <a:xfrm>
                          <a:off x="0" y="0"/>
                          <a:ext cx="12890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xão recta unidireccional 127" o:spid="_x0000_s1026" type="#_x0000_t32" style="position:absolute;margin-left:279pt;margin-top:100.2pt;width:10.15pt;height:0;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" strokecolor="black [3040]">
                <v:stroke endarrow="open"/>
              </v:shape>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3648" behindDoc="0" locked="0" layoutInCell="1" allowOverlap="1" wp14:anchorId="1A2830C2" wp14:editId="12E3440B">
                <wp:simplePos x="0" y="0"/>
                <wp:positionH relativeFrom="column">
                  <wp:posOffset>2819400</wp:posOffset>
                </wp:positionH>
                <wp:positionV relativeFrom="paragraph">
                  <wp:posOffset>1161415</wp:posOffset>
                </wp:positionV>
                <wp:extent cx="721995" cy="245110"/>
                <wp:effectExtent l="57150" t="38100" r="78105" b="97790"/>
                <wp:wrapNone/>
                <wp:docPr id="93" name="Rectângulo 93"/>
                <wp:cNvGraphicFramePr/>
                <a:graphic xmlns:a="http://schemas.openxmlformats.org/drawingml/2006/main">
                  <a:graphicData uri="http://schemas.microsoft.com/office/word/2010/wordprocessingShape">
                    <wps:wsp>
                      <wps:cNvSpPr/>
                      <wps:spPr>
                        <a:xfrm>
                          <a:off x="0" y="0"/>
                          <a:ext cx="721995" cy="245110"/>
                        </a:xfrm>
                        <a:prstGeom prst="rect">
                          <a:avLst/>
                        </a:prstGeom>
                      </wps:spPr>
                      <wps:style>
                        <a:lnRef idx="1">
                          <a:schemeClr val="dk1"/>
                        </a:lnRef>
                        <a:fillRef idx="2">
                          <a:schemeClr val="dk1"/>
                        </a:fillRef>
                        <a:effectRef idx="1">
                          <a:schemeClr val="dk1"/>
                        </a:effectRef>
                        <a:fontRef idx="minor">
                          <a:schemeClr val="dk1"/>
                        </a:fontRef>
                      </wps:style>
                      <wps:txb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Viriato Dias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ângulo 93" o:spid="_x0000_s1060" style="position:absolute;margin-left:222pt;margin-top:91.45pt;width:56.85pt;height:19.3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" fillcolor="gray [1616]" strokecolor="black [3040]">
                <v:fill color2="#d9d9d9 [496]" rotate="t" angle="180" colors="0 #bcbcbc;22938f #d0d0d0;1 #ededed" focus="100%" type="gradient"/>
                <v:shadow on="t" color="black" opacity="24903f" origin=",.5" offset="0,.55556mm"/>
                <v:textbo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Viriato Dias</w:t>
                      </w:r>
                    </w:p>
                  </w:txbxContent>
                </v:textbox>
              </v:rect>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5696" behindDoc="0" locked="0" layoutInCell="1" allowOverlap="1" wp14:anchorId="33B60B00" wp14:editId="69D0D0E5">
                <wp:simplePos x="0" y="0"/>
                <wp:positionH relativeFrom="column">
                  <wp:posOffset>4116070</wp:posOffset>
                </wp:positionH>
                <wp:positionV relativeFrom="paragraph">
                  <wp:posOffset>2406015</wp:posOffset>
                </wp:positionV>
                <wp:extent cx="0" cy="184150"/>
                <wp:effectExtent l="95250" t="38100" r="57150" b="25400"/>
                <wp:wrapNone/>
                <wp:docPr id="129" name="Conexão recta unidireccional 129"/>
                <wp:cNvGraphicFramePr/>
                <a:graphic xmlns:a="http://schemas.openxmlformats.org/drawingml/2006/main">
                  <a:graphicData uri="http://schemas.microsoft.com/office/word/2010/wordprocessingShape">
                    <wps:wsp>
                      <wps:cNvCnPr/>
                      <wps:spPr>
                        <a:xfrm flipV="1">
                          <a:off x="0" y="0"/>
                          <a:ext cx="0" cy="184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xão recta unidireccional 129" o:spid="_x0000_s1026" type="#_x0000_t32" style="position:absolute;margin-left:324.1pt;margin-top:189.45pt;width:0;height:14.5pt;flip:y;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" strokecolor="black [3040]">
                <v:stroke endarrow="open"/>
              </v:shape>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0576" behindDoc="0" locked="0" layoutInCell="1" allowOverlap="1" wp14:anchorId="0AEACF7D" wp14:editId="6D26B045">
                <wp:simplePos x="0" y="0"/>
                <wp:positionH relativeFrom="column">
                  <wp:posOffset>3674110</wp:posOffset>
                </wp:positionH>
                <wp:positionV relativeFrom="paragraph">
                  <wp:posOffset>2588895</wp:posOffset>
                </wp:positionV>
                <wp:extent cx="818515" cy="245110"/>
                <wp:effectExtent l="57150" t="38100" r="76835" b="97790"/>
                <wp:wrapNone/>
                <wp:docPr id="92" name="Rectângulo 92"/>
                <wp:cNvGraphicFramePr/>
                <a:graphic xmlns:a="http://schemas.openxmlformats.org/drawingml/2006/main">
                  <a:graphicData uri="http://schemas.microsoft.com/office/word/2010/wordprocessingShape">
                    <wps:wsp>
                      <wps:cNvSpPr/>
                      <wps:spPr>
                        <a:xfrm>
                          <a:off x="0" y="0"/>
                          <a:ext cx="818515" cy="245110"/>
                        </a:xfrm>
                        <a:prstGeom prst="rect">
                          <a:avLst/>
                        </a:prstGeom>
                      </wps:spPr>
                      <wps:style>
                        <a:lnRef idx="1">
                          <a:schemeClr val="dk1"/>
                        </a:lnRef>
                        <a:fillRef idx="2">
                          <a:schemeClr val="dk1"/>
                        </a:fillRef>
                        <a:effectRef idx="1">
                          <a:schemeClr val="dk1"/>
                        </a:effectRef>
                        <a:fontRef idx="minor">
                          <a:schemeClr val="dk1"/>
                        </a:fontRef>
                      </wps:style>
                      <wps:txbx>
                        <w:txbxContent>
                          <w:p w:rsidR="006E5B43" w:rsidRPr="003B5DE6" w:rsidRDefault="006E5B43" w:rsidP="00F74A9F">
                            <w:pPr>
                              <w:jc w:val="center"/>
                              <w:rPr>
                                <w:rFonts w:asciiTheme="majorHAnsi" w:hAnsiTheme="majorHAnsi"/>
                                <w:sz w:val="16"/>
                                <w:szCs w:val="16"/>
                              </w:rPr>
                            </w:pPr>
                            <w:r w:rsidRPr="003B5DE6">
                              <w:rPr>
                                <w:rFonts w:asciiTheme="majorHAnsi" w:hAnsiTheme="majorHAnsi"/>
                                <w:sz w:val="16"/>
                                <w:szCs w:val="16"/>
                              </w:rPr>
                              <w:t>Sérgio Tomás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ângulo 92" o:spid="_x0000_s1061" style="position:absolute;margin-left:289.3pt;margin-top:203.85pt;width:64.45pt;height:19.3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" fillcolor="gray [1616]" strokecolor="black [3040]">
                <v:fill color2="#d9d9d9 [496]" rotate="t" angle="180" colors="0 #bcbcbc;22938f #d0d0d0;1 #ededed" focus="100%" type="gradient"/>
                <v:shadow on="t" color="black" opacity="24903f" origin=",.5" offset="0,.55556mm"/>
                <v:textbox>
                  <w:txbxContent>
                    <w:p w:rsidR="006E5B43" w:rsidRPr="003B5DE6" w:rsidRDefault="006E5B43" w:rsidP="00F74A9F">
                      <w:pPr>
                        <w:jc w:val="center"/>
                        <w:rPr>
                          <w:rFonts w:asciiTheme="majorHAnsi" w:hAnsiTheme="majorHAnsi"/>
                          <w:sz w:val="16"/>
                          <w:szCs w:val="16"/>
                        </w:rPr>
                      </w:pPr>
                      <w:r w:rsidRPr="003B5DE6">
                        <w:rPr>
                          <w:rFonts w:asciiTheme="majorHAnsi" w:hAnsiTheme="majorHAnsi"/>
                          <w:sz w:val="16"/>
                          <w:szCs w:val="16"/>
                        </w:rPr>
                        <w:t>Sérgio Tomás</w:t>
                      </w:r>
                    </w:p>
                  </w:txbxContent>
                </v:textbox>
              </v:rect>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4672" behindDoc="0" locked="0" layoutInCell="1" allowOverlap="1" wp14:anchorId="00453A4F" wp14:editId="7ADAAA42">
                <wp:simplePos x="0" y="0"/>
                <wp:positionH relativeFrom="column">
                  <wp:posOffset>4339590</wp:posOffset>
                </wp:positionH>
                <wp:positionV relativeFrom="paragraph">
                  <wp:posOffset>1448435</wp:posOffset>
                </wp:positionV>
                <wp:extent cx="0" cy="184150"/>
                <wp:effectExtent l="95250" t="38100" r="57150" b="25400"/>
                <wp:wrapNone/>
                <wp:docPr id="130" name="Conexão recta unidireccional 130"/>
                <wp:cNvGraphicFramePr/>
                <a:graphic xmlns:a="http://schemas.openxmlformats.org/drawingml/2006/main">
                  <a:graphicData uri="http://schemas.microsoft.com/office/word/2010/wordprocessingShape">
                    <wps:wsp>
                      <wps:cNvCnPr/>
                      <wps:spPr>
                        <a:xfrm flipV="1">
                          <a:off x="0" y="0"/>
                          <a:ext cx="0" cy="184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xão recta unidireccional 130" o:spid="_x0000_s1026" type="#_x0000_t32" style="position:absolute;margin-left:341.7pt;margin-top:114.05pt;width:0;height:14.5pt;flip:y;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" strokecolor="black [3040]">
                <v:stroke endarrow="open"/>
              </v:shape>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1600" behindDoc="0" locked="0" layoutInCell="1" allowOverlap="1" wp14:anchorId="31C2A3B5" wp14:editId="130F370A">
                <wp:simplePos x="0" y="0"/>
                <wp:positionH relativeFrom="column">
                  <wp:posOffset>3974465</wp:posOffset>
                </wp:positionH>
                <wp:positionV relativeFrom="paragraph">
                  <wp:posOffset>1630045</wp:posOffset>
                </wp:positionV>
                <wp:extent cx="798195" cy="245110"/>
                <wp:effectExtent l="57150" t="38100" r="78105" b="97790"/>
                <wp:wrapNone/>
                <wp:docPr id="23" name="Rectângulo 23"/>
                <wp:cNvGraphicFramePr/>
                <a:graphic xmlns:a="http://schemas.openxmlformats.org/drawingml/2006/main">
                  <a:graphicData uri="http://schemas.microsoft.com/office/word/2010/wordprocessingShape">
                    <wps:wsp>
                      <wps:cNvSpPr/>
                      <wps:spPr>
                        <a:xfrm>
                          <a:off x="0" y="0"/>
                          <a:ext cx="798195" cy="245110"/>
                        </a:xfrm>
                        <a:prstGeom prst="rect">
                          <a:avLst/>
                        </a:prstGeom>
                      </wps:spPr>
                      <wps:style>
                        <a:lnRef idx="1">
                          <a:schemeClr val="dk1"/>
                        </a:lnRef>
                        <a:fillRef idx="2">
                          <a:schemeClr val="dk1"/>
                        </a:fillRef>
                        <a:effectRef idx="1">
                          <a:schemeClr val="dk1"/>
                        </a:effectRef>
                        <a:fontRef idx="minor">
                          <a:schemeClr val="dk1"/>
                        </a:fontRef>
                      </wps:style>
                      <wps:txb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Liliana Ruben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ângulo 23" o:spid="_x0000_s1062" style="position:absolute;margin-left:312.95pt;margin-top:128.35pt;width:62.85pt;height:19.3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" fillcolor="gray [1616]" strokecolor="black [3040]">
                <v:fill color2="#d9d9d9 [496]" rotate="t" angle="180" colors="0 #bcbcbc;22938f #d0d0d0;1 #ededed" focus="100%" type="gradient"/>
                <v:shadow on="t" color="black" opacity="24903f" origin=",.5" offset="0,.55556mm"/>
                <v:textbo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Liliana Ruben</w:t>
                      </w:r>
                    </w:p>
                  </w:txbxContent>
                </v:textbox>
              </v:rect>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9792" behindDoc="0" locked="0" layoutInCell="1" allowOverlap="1" wp14:anchorId="49BF3DC5" wp14:editId="48B17ED0">
                <wp:simplePos x="0" y="0"/>
                <wp:positionH relativeFrom="column">
                  <wp:posOffset>3662045</wp:posOffset>
                </wp:positionH>
                <wp:positionV relativeFrom="paragraph">
                  <wp:posOffset>776605</wp:posOffset>
                </wp:positionV>
                <wp:extent cx="347980" cy="299720"/>
                <wp:effectExtent l="0" t="0" r="71120" b="62230"/>
                <wp:wrapNone/>
                <wp:docPr id="20" name="Conexão recta unidireccional 20"/>
                <wp:cNvGraphicFramePr/>
                <a:graphic xmlns:a="http://schemas.openxmlformats.org/drawingml/2006/main">
                  <a:graphicData uri="http://schemas.microsoft.com/office/word/2010/wordprocessingShape">
                    <wps:wsp>
                      <wps:cNvCnPr/>
                      <wps:spPr>
                        <a:xfrm>
                          <a:off x="0" y="0"/>
                          <a:ext cx="347980" cy="2997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xão recta unidireccional 20" o:spid="_x0000_s1026" type="#_x0000_t32" style="position:absolute;margin-left:288.35pt;margin-top:61.15pt;width:27.4pt;height:23.6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" strokecolor="black [3040]">
                <v:stroke endarrow="open"/>
              </v:shape>
            </w:pict>
          </mc:Fallback>
        </mc:AlternateContent>
      </w:r>
      <w:r>
        <w:rPr>
          <w:rFonts w:ascii="Cambria" w:eastAsia="Times New Roman" w:hAnsi="Cambria" w:cs="Times New Roman"/>
          <w:b/>
          <w:noProof/>
          <w:color w:val="004B80"/>
          <w:sz w:val="28"/>
          <w:szCs w:val="28"/>
          <w:lang w:eastAsia="pt-PT"/>
        </w:rPr>
        <mc:AlternateContent>
          <mc:Choice Requires="wps">
            <w:drawing>
              <wp:anchor distT="0" distB="0" distL="114300" distR="114300" simplePos="0" relativeHeight="252128768" behindDoc="0" locked="0" layoutInCell="1" allowOverlap="1" wp14:anchorId="5C5AE001" wp14:editId="25507C87">
                <wp:simplePos x="0" y="0"/>
                <wp:positionH relativeFrom="column">
                  <wp:posOffset>2848610</wp:posOffset>
                </wp:positionH>
                <wp:positionV relativeFrom="paragraph">
                  <wp:posOffset>689610</wp:posOffset>
                </wp:positionV>
                <wp:extent cx="818515" cy="245110"/>
                <wp:effectExtent l="57150" t="38100" r="76835" b="97790"/>
                <wp:wrapNone/>
                <wp:docPr id="68" name="Rectângulo 68"/>
                <wp:cNvGraphicFramePr/>
                <a:graphic xmlns:a="http://schemas.openxmlformats.org/drawingml/2006/main">
                  <a:graphicData uri="http://schemas.microsoft.com/office/word/2010/wordprocessingShape">
                    <wps:wsp>
                      <wps:cNvSpPr/>
                      <wps:spPr>
                        <a:xfrm>
                          <a:off x="0" y="0"/>
                          <a:ext cx="818515" cy="245110"/>
                        </a:xfrm>
                        <a:prstGeom prst="rect">
                          <a:avLst/>
                        </a:prstGeom>
                      </wps:spPr>
                      <wps:style>
                        <a:lnRef idx="1">
                          <a:schemeClr val="dk1"/>
                        </a:lnRef>
                        <a:fillRef idx="2">
                          <a:schemeClr val="dk1"/>
                        </a:fillRef>
                        <a:effectRef idx="1">
                          <a:schemeClr val="dk1"/>
                        </a:effectRef>
                        <a:fontRef idx="minor">
                          <a:schemeClr val="dk1"/>
                        </a:fontRef>
                      </wps:style>
                      <wps:txb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José Jesse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ângulo 68" o:spid="_x0000_s1063" style="position:absolute;margin-left:224.3pt;margin-top:54.3pt;width:64.45pt;height:19.3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" fillcolor="gray [1616]" strokecolor="black [3040]">
                <v:fill color2="#d9d9d9 [496]" rotate="t" angle="180" colors="0 #bcbcbc;22938f #d0d0d0;1 #ededed" focus="100%" type="gradient"/>
                <v:shadow on="t" color="black" opacity="24903f" origin=",.5" offset="0,.55556mm"/>
                <v:textbox>
                  <w:txbxContent>
                    <w:p w:rsidR="006E5B43" w:rsidRPr="003B5DE6" w:rsidRDefault="006E5B43" w:rsidP="00F74A9F">
                      <w:pPr>
                        <w:jc w:val="center"/>
                        <w:rPr>
                          <w:rFonts w:asciiTheme="majorHAnsi" w:hAnsiTheme="majorHAnsi"/>
                          <w:sz w:val="16"/>
                          <w:szCs w:val="16"/>
                        </w:rPr>
                      </w:pPr>
                      <w:r>
                        <w:rPr>
                          <w:rFonts w:asciiTheme="majorHAnsi" w:hAnsiTheme="majorHAnsi"/>
                          <w:sz w:val="16"/>
                          <w:szCs w:val="16"/>
                        </w:rPr>
                        <w:t>José Jesse</w:t>
                      </w:r>
                    </w:p>
                  </w:txbxContent>
                </v:textbox>
              </v:rect>
            </w:pict>
          </mc:Fallback>
        </mc:AlternateContent>
      </w:r>
      <w:r w:rsidR="00F74A9F">
        <w:rPr>
          <w:rFonts w:ascii="Times New Roman" w:eastAsia="Times New Roman" w:hAnsi="Times New Roman" w:cs="Times New Roman"/>
          <w:b/>
          <w:noProof/>
          <w:color w:val="004B80"/>
          <w:sz w:val="20"/>
          <w:szCs w:val="20"/>
          <w:lang w:eastAsia="pt-PT"/>
        </w:rPr>
        <w:drawing>
          <wp:inline distT="0" distB="0" distL="0" distR="0" wp14:anchorId="1BC60BAE" wp14:editId="17BAD460">
            <wp:extent cx="2775888" cy="3243532"/>
            <wp:effectExtent l="0" t="0" r="5715" b="0"/>
            <wp:docPr id="173" name="Imagem 173" descr="C:\Users\Viriato Dias\Downloads\IMG-2017080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riato Dias\Downloads\IMG-20170803-WA002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86632" cy="3256086"/>
                    </a:xfrm>
                    <a:prstGeom prst="rect">
                      <a:avLst/>
                    </a:prstGeom>
                    <a:noFill/>
                    <a:ln>
                      <a:noFill/>
                    </a:ln>
                  </pic:spPr>
                </pic:pic>
              </a:graphicData>
            </a:graphic>
          </wp:inline>
        </w:drawing>
      </w:r>
      <w:r w:rsidR="00F74A9F" w:rsidRPr="007220CB">
        <w:rPr>
          <w:rFonts w:ascii="Cambria" w:eastAsia="Times New Roman" w:hAnsi="Cambria" w:cs="Times New Roman"/>
          <w:b/>
          <w:noProof/>
          <w:color w:val="004B80"/>
          <w:sz w:val="28"/>
          <w:szCs w:val="28"/>
        </w:rPr>
        <w:t xml:space="preserve"> </w:t>
      </w:r>
      <w:r w:rsidR="00F74A9F">
        <w:rPr>
          <w:rFonts w:ascii="Cambria" w:eastAsia="Times New Roman" w:hAnsi="Cambria" w:cs="Times New Roman"/>
          <w:b/>
          <w:noProof/>
          <w:color w:val="004B80"/>
          <w:sz w:val="28"/>
          <w:szCs w:val="28"/>
          <w:lang w:eastAsia="pt-PT"/>
        </w:rPr>
        <w:drawing>
          <wp:inline distT="0" distB="0" distL="0" distR="0" wp14:anchorId="75722942" wp14:editId="37A5C6A2">
            <wp:extent cx="2889674" cy="3359892"/>
            <wp:effectExtent l="0" t="0" r="6350" b="0"/>
            <wp:docPr id="174" name="Imagem 174" descr="C:\Users\Viriato Dias\Downloads\IMG-20170804-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riato Dias\Downloads\IMG-20170804-WA010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95979" cy="3367223"/>
                    </a:xfrm>
                    <a:prstGeom prst="rect">
                      <a:avLst/>
                    </a:prstGeom>
                    <a:noFill/>
                    <a:ln>
                      <a:noFill/>
                    </a:ln>
                  </pic:spPr>
                </pic:pic>
              </a:graphicData>
            </a:graphic>
          </wp:inline>
        </w:drawing>
      </w:r>
    </w:p>
    <w:p w:rsidR="00F74A9F" w:rsidRPr="001D17FA" w:rsidRDefault="00F74A9F"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sidRPr="001D17FA">
        <w:rPr>
          <w:rFonts w:ascii="Times New Roman" w:eastAsia="Times New Roman" w:hAnsi="Times New Roman" w:cs="Times New Roman"/>
          <w:noProof/>
          <w:color w:val="004B80"/>
          <w:sz w:val="20"/>
          <w:szCs w:val="20"/>
          <w:lang w:eastAsia="pt-PT"/>
        </w:rPr>
        <mc:AlternateContent>
          <mc:Choice Requires="wps">
            <w:drawing>
              <wp:anchor distT="0" distB="0" distL="114300" distR="114300" simplePos="0" relativeHeight="252130816" behindDoc="0" locked="0" layoutInCell="1" allowOverlap="1" wp14:anchorId="6DC1FFDA" wp14:editId="46814794">
                <wp:simplePos x="0" y="0"/>
                <wp:positionH relativeFrom="column">
                  <wp:posOffset>2568271</wp:posOffset>
                </wp:positionH>
                <wp:positionV relativeFrom="paragraph">
                  <wp:posOffset>-607</wp:posOffset>
                </wp:positionV>
                <wp:extent cx="1542222" cy="476250"/>
                <wp:effectExtent l="0" t="57150" r="1270" b="19050"/>
                <wp:wrapNone/>
                <wp:docPr id="38" name="Conexão recta unidireccional 38"/>
                <wp:cNvGraphicFramePr/>
                <a:graphic xmlns:a="http://schemas.openxmlformats.org/drawingml/2006/main">
                  <a:graphicData uri="http://schemas.microsoft.com/office/word/2010/wordprocessingShape">
                    <wps:wsp>
                      <wps:cNvCnPr/>
                      <wps:spPr>
                        <a:xfrm flipV="1">
                          <a:off x="0" y="0"/>
                          <a:ext cx="1542222" cy="476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xão recta unidireccional 38" o:spid="_x0000_s1026" type="#_x0000_t32" style="position:absolute;margin-left:202.25pt;margin-top:-.05pt;width:121.45pt;height:37.5pt;flip:y;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" strokecolor="#4579b8 [3044]">
                <v:stroke endarrow="open"/>
              </v:shape>
            </w:pict>
          </mc:Fallback>
        </mc:AlternateContent>
      </w:r>
      <w:r w:rsidRPr="001D17FA">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8</w:t>
      </w:r>
      <w:r w:rsidRPr="001D17FA">
        <w:rPr>
          <w:rFonts w:ascii="Times New Roman" w:eastAsia="Times New Roman" w:hAnsi="Times New Roman" w:cs="Times New Roman"/>
          <w:color w:val="004B80"/>
          <w:sz w:val="20"/>
          <w:szCs w:val="20"/>
        </w:rPr>
        <w:t xml:space="preserve"> - Criação de gado bovino – Mualadzi</w:t>
      </w:r>
    </w:p>
    <w:p w:rsidR="00F74A9F" w:rsidRPr="001D17FA" w:rsidRDefault="00F74A9F"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sidRPr="001D17FA">
        <w:rPr>
          <w:rFonts w:ascii="Times New Roman" w:eastAsia="Times New Roman" w:hAnsi="Times New Roman" w:cs="Times New Roman"/>
          <w:color w:val="004B80"/>
          <w:sz w:val="20"/>
          <w:szCs w:val="20"/>
        </w:rPr>
        <w:t>Responsabilidade social</w:t>
      </w:r>
      <w:r>
        <w:rPr>
          <w:rFonts w:ascii="Times New Roman" w:eastAsia="Times New Roman" w:hAnsi="Times New Roman" w:cs="Times New Roman"/>
          <w:color w:val="004B80"/>
          <w:sz w:val="20"/>
          <w:szCs w:val="20"/>
        </w:rPr>
        <w:t>. Fonte: Sérgio Tomás, 2017</w:t>
      </w:r>
    </w:p>
    <w:p w:rsidR="00F74A9F" w:rsidRDefault="00F74A9F" w:rsidP="00F74A9F">
      <w:pPr>
        <w:shd w:val="clear" w:color="auto" w:fill="FFFFFF"/>
        <w:spacing w:after="0" w:line="240" w:lineRule="auto"/>
        <w:jc w:val="both"/>
        <w:outlineLvl w:val="1"/>
        <w:rPr>
          <w:rFonts w:ascii="Times New Roman" w:eastAsia="Times New Roman" w:hAnsi="Times New Roman" w:cs="Times New Roman"/>
          <w:b/>
          <w:color w:val="004B80"/>
          <w:sz w:val="20"/>
          <w:szCs w:val="20"/>
        </w:rPr>
      </w:pPr>
      <w:r>
        <w:rPr>
          <w:rFonts w:ascii="Times New Roman" w:eastAsia="Times New Roman" w:hAnsi="Times New Roman" w:cs="Times New Roman"/>
          <w:b/>
          <w:color w:val="004B80"/>
          <w:sz w:val="20"/>
          <w:szCs w:val="20"/>
        </w:rPr>
        <w:t xml:space="preserve">                           </w:t>
      </w:r>
    </w:p>
    <w:p w:rsidR="00F74A9F" w:rsidRPr="007F2951" w:rsidRDefault="00F74A9F" w:rsidP="00F74A9F">
      <w:pPr>
        <w:shd w:val="clear" w:color="auto" w:fill="FFFFFF"/>
        <w:tabs>
          <w:tab w:val="left" w:pos="3969"/>
        </w:tabs>
        <w:spacing w:after="0" w:line="240" w:lineRule="auto"/>
        <w:ind w:left="3969"/>
        <w:jc w:val="both"/>
        <w:outlineLvl w:val="1"/>
        <w:rPr>
          <w:rFonts w:ascii="Times New Roman" w:eastAsia="Times New Roman" w:hAnsi="Times New Roman" w:cs="Times New Roman"/>
          <w:color w:val="004B80"/>
          <w:sz w:val="20"/>
          <w:szCs w:val="20"/>
        </w:rPr>
      </w:pPr>
      <w:r w:rsidRPr="007F2951">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9</w:t>
      </w:r>
      <w:r w:rsidRPr="007F2951">
        <w:rPr>
          <w:rFonts w:ascii="Times New Roman" w:eastAsia="Times New Roman" w:hAnsi="Times New Roman" w:cs="Times New Roman"/>
          <w:color w:val="004B80"/>
          <w:sz w:val="20"/>
          <w:szCs w:val="20"/>
        </w:rPr>
        <w:t xml:space="preserve"> - O Autor (primeiro na fila de cima da esquerda para a direita) com alguns membros do Fórum Comunitário de Mualadzi. Fonte: Fotografia gentilmente concedida por José Pascoal Piano, 2016</w:t>
      </w:r>
    </w:p>
    <w:p w:rsidR="00F74A9F" w:rsidRPr="000347B0" w:rsidRDefault="00F74A9F" w:rsidP="00F74A9F">
      <w:pPr>
        <w:shd w:val="clear" w:color="auto" w:fill="FFFFFF"/>
        <w:spacing w:after="0" w:line="240" w:lineRule="auto"/>
        <w:jc w:val="both"/>
        <w:outlineLvl w:val="1"/>
        <w:rPr>
          <w:rFonts w:ascii="Times New Roman" w:eastAsia="Times New Roman" w:hAnsi="Times New Roman" w:cs="Times New Roman"/>
          <w:b/>
          <w:color w:val="004B80"/>
          <w:sz w:val="20"/>
          <w:szCs w:val="20"/>
        </w:rPr>
      </w:pPr>
    </w:p>
    <w:p w:rsidR="00F74A9F" w:rsidRDefault="00F74A9F" w:rsidP="00F74A9F">
      <w:pPr>
        <w:shd w:val="clear" w:color="auto" w:fill="FFFFFF"/>
        <w:spacing w:after="0" w:line="240" w:lineRule="auto"/>
        <w:ind w:right="-563"/>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lastRenderedPageBreak/>
        <w:drawing>
          <wp:inline distT="0" distB="0" distL="0" distR="0" wp14:anchorId="68A3DC7E" wp14:editId="714EC4E8">
            <wp:extent cx="2680101" cy="3234291"/>
            <wp:effectExtent l="0" t="0" r="6350" b="4445"/>
            <wp:docPr id="177" name="Imagem 177" descr="C:\Users\VIRIAT~1\AppData\Local\Temp\Rar$DIa0.460\IMG-20170902-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1\AppData\Local\Temp\Rar$DIa0.460\IMG-20170902-WA007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80669" cy="3234976"/>
                    </a:xfrm>
                    <a:prstGeom prst="rect">
                      <a:avLst/>
                    </a:prstGeom>
                    <a:noFill/>
                    <a:ln>
                      <a:noFill/>
                    </a:ln>
                  </pic:spPr>
                </pic:pic>
              </a:graphicData>
            </a:graphic>
          </wp:inline>
        </w:drawing>
      </w:r>
      <w:r w:rsidRPr="008E76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ambria" w:eastAsia="Times New Roman" w:hAnsi="Cambria" w:cs="Times New Roman"/>
          <w:b/>
          <w:noProof/>
          <w:color w:val="004B80"/>
          <w:sz w:val="28"/>
          <w:szCs w:val="28"/>
          <w:lang w:eastAsia="pt-PT"/>
        </w:rPr>
        <w:drawing>
          <wp:inline distT="0" distB="0" distL="0" distR="0" wp14:anchorId="75E4F123" wp14:editId="6B03CB77">
            <wp:extent cx="3071004" cy="3244146"/>
            <wp:effectExtent l="0" t="0" r="0" b="0"/>
            <wp:docPr id="178" name="Imagem 178" descr="C:\Users\VIRIAT~1\AppData\Local\Temp\Rar$DIa0.262\IMG-20170902-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IAT~1\AppData\Local\Temp\Rar$DIa0.262\IMG-20170902-WA0075.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71864" cy="3245055"/>
                    </a:xfrm>
                    <a:prstGeom prst="rect">
                      <a:avLst/>
                    </a:prstGeom>
                    <a:noFill/>
                    <a:ln>
                      <a:noFill/>
                    </a:ln>
                  </pic:spPr>
                </pic:pic>
              </a:graphicData>
            </a:graphic>
          </wp:inline>
        </w:drawing>
      </w:r>
    </w:p>
    <w:p w:rsidR="00F74A9F" w:rsidRPr="000E6E4B"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0E6E4B">
        <w:rPr>
          <w:rFonts w:ascii="Times New Roman" w:eastAsia="Times New Roman" w:hAnsi="Times New Roman" w:cs="Times New Roman"/>
          <w:color w:val="004B80"/>
          <w:sz w:val="20"/>
          <w:szCs w:val="20"/>
        </w:rPr>
        <w:t>Fotografia 1</w:t>
      </w:r>
      <w:r>
        <w:rPr>
          <w:rFonts w:ascii="Times New Roman" w:eastAsia="Times New Roman" w:hAnsi="Times New Roman" w:cs="Times New Roman"/>
          <w:color w:val="004B80"/>
          <w:sz w:val="20"/>
          <w:szCs w:val="20"/>
        </w:rPr>
        <w:t>0</w:t>
      </w:r>
      <w:r w:rsidRPr="000E6E4B">
        <w:rPr>
          <w:rFonts w:ascii="Times New Roman" w:eastAsia="Times New Roman" w:hAnsi="Times New Roman" w:cs="Times New Roman"/>
          <w:color w:val="004B80"/>
          <w:sz w:val="20"/>
          <w:szCs w:val="20"/>
        </w:rPr>
        <w:t xml:space="preserve"> – Casas construídas sem fundações nem vigas</w:t>
      </w:r>
      <w:r>
        <w:rPr>
          <w:rFonts w:ascii="Times New Roman" w:eastAsia="Times New Roman" w:hAnsi="Times New Roman" w:cs="Times New Roman"/>
          <w:color w:val="004B80"/>
          <w:sz w:val="20"/>
          <w:szCs w:val="20"/>
        </w:rPr>
        <w:t xml:space="preserve"> (Cateme)</w:t>
      </w:r>
    </w:p>
    <w:p w:rsidR="00F74A9F" w:rsidRPr="000E6E4B"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0E6E4B">
        <w:rPr>
          <w:rFonts w:ascii="Times New Roman" w:eastAsia="Times New Roman" w:hAnsi="Times New Roman" w:cs="Times New Roman"/>
          <w:color w:val="004B80"/>
          <w:sz w:val="20"/>
          <w:szCs w:val="20"/>
        </w:rPr>
        <w:t>Fonte: Sérgio Tomás, 2017</w:t>
      </w:r>
    </w:p>
    <w:p w:rsidR="00F74A9F" w:rsidRPr="00F03242"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drawing>
          <wp:anchor distT="0" distB="0" distL="114300" distR="114300" simplePos="0" relativeHeight="252131840" behindDoc="0" locked="0" layoutInCell="1" allowOverlap="1" wp14:anchorId="0BA188E6" wp14:editId="4F0D8BFD">
            <wp:simplePos x="0" y="0"/>
            <wp:positionH relativeFrom="column">
              <wp:posOffset>-60960</wp:posOffset>
            </wp:positionH>
            <wp:positionV relativeFrom="paragraph">
              <wp:posOffset>78740</wp:posOffset>
            </wp:positionV>
            <wp:extent cx="2884170" cy="3405505"/>
            <wp:effectExtent l="0" t="0" r="0" b="4445"/>
            <wp:wrapSquare wrapText="bothSides"/>
            <wp:docPr id="166" name="Imagem 166" descr="C:\Users\VIRIAT~1\AppData\Local\Temp\Rar$DIa0.580\IMG-20170902-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IAT~1\AppData\Local\Temp\Rar$DIa0.580\IMG-20170902-WA007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84170" cy="3405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cs="Times New Roman"/>
          <w:b/>
          <w:noProof/>
          <w:color w:val="004B80"/>
          <w:sz w:val="28"/>
          <w:szCs w:val="28"/>
          <w:lang w:eastAsia="pt-PT"/>
        </w:rPr>
        <w:drawing>
          <wp:inline distT="0" distB="0" distL="0" distR="0" wp14:anchorId="55C037BC" wp14:editId="4A27046F">
            <wp:extent cx="2915891" cy="3412604"/>
            <wp:effectExtent l="0" t="0" r="0" b="0"/>
            <wp:docPr id="165" name="Imagem 165" descr="C:\Users\Viriato Dias\Desktop\IMG-2017073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iato Dias\Desktop\IMG-20170731-WA0021.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916224" cy="3412994"/>
                    </a:xfrm>
                    <a:prstGeom prst="rect">
                      <a:avLst/>
                    </a:prstGeom>
                    <a:noFill/>
                    <a:ln>
                      <a:noFill/>
                    </a:ln>
                  </pic:spPr>
                </pic:pic>
              </a:graphicData>
            </a:graphic>
          </wp:inline>
        </w:drawing>
      </w:r>
      <w:r w:rsidRPr="005D01D0">
        <w:rPr>
          <w:rFonts w:ascii="Cambria" w:eastAsia="Times New Roman" w:hAnsi="Cambria" w:cs="Times New Roman"/>
          <w:b/>
          <w:noProof/>
          <w:color w:val="004B80"/>
          <w:sz w:val="28"/>
          <w:szCs w:val="28"/>
        </w:rPr>
        <w:t xml:space="preserve"> </w:t>
      </w:r>
      <w:r>
        <w:rPr>
          <w:rFonts w:ascii="Times New Roman" w:eastAsia="Times New Roman" w:hAnsi="Times New Roman" w:cs="Times New Roman"/>
          <w:color w:val="004B80"/>
          <w:sz w:val="20"/>
          <w:szCs w:val="20"/>
        </w:rPr>
        <w:t xml:space="preserve">Fotografia 11 – Mercado de Cateme </w:t>
      </w:r>
      <w:r>
        <w:rPr>
          <w:rFonts w:ascii="Cambria" w:eastAsia="Times New Roman" w:hAnsi="Cambria" w:cs="Times New Roman"/>
          <w:b/>
          <w:color w:val="004B80"/>
          <w:sz w:val="28"/>
          <w:szCs w:val="28"/>
        </w:rPr>
        <w:t xml:space="preserve">                                      </w:t>
      </w:r>
      <w:r>
        <w:rPr>
          <w:rFonts w:ascii="Times New Roman" w:eastAsia="Times New Roman" w:hAnsi="Times New Roman" w:cs="Times New Roman"/>
          <w:color w:val="004B80"/>
          <w:sz w:val="20"/>
          <w:szCs w:val="20"/>
        </w:rPr>
        <w:t xml:space="preserve">Fotografia 12 – Mercado de Mualadzi </w:t>
      </w:r>
      <w:r w:rsidRPr="00B820F9">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 xml:space="preserve">                                  </w:t>
      </w:r>
    </w:p>
    <w:p w:rsidR="00F74A9F" w:rsidRPr="000E6E4B"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 xml:space="preserve"> Fonte: Sérgio Tomás, 2017</w:t>
      </w:r>
    </w:p>
    <w:p w:rsidR="00F74A9F" w:rsidRPr="005D01D0" w:rsidRDefault="00F74A9F" w:rsidP="00F74A9F">
      <w:pPr>
        <w:shd w:val="clear" w:color="auto" w:fill="FFFFFF"/>
        <w:spacing w:after="0" w:line="240" w:lineRule="auto"/>
        <w:outlineLvl w:val="1"/>
        <w:rPr>
          <w:rFonts w:ascii="Cambria" w:eastAsia="Times New Roman" w:hAnsi="Cambria" w:cs="Times New Roman"/>
          <w:b/>
          <w:noProof/>
          <w:color w:val="004B80"/>
          <w:sz w:val="28"/>
          <w:szCs w:val="28"/>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lastRenderedPageBreak/>
        <w:drawing>
          <wp:inline distT="0" distB="0" distL="0" distR="0" wp14:anchorId="55E1E7B2" wp14:editId="56827B8B">
            <wp:extent cx="2800361" cy="3493698"/>
            <wp:effectExtent l="0" t="0" r="0" b="0"/>
            <wp:docPr id="131" name="Imagem 131" descr="C:\Users\VIRIAT~1\AppData\Local\Temp\Rar$DIa0.454\IMG-20170909-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1\AppData\Local\Temp\Rar$DIa0.454\IMG-20170909-WA0042.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03087" cy="3497099"/>
                    </a:xfrm>
                    <a:prstGeom prst="rect">
                      <a:avLst/>
                    </a:prstGeom>
                    <a:noFill/>
                    <a:ln>
                      <a:noFill/>
                    </a:ln>
                  </pic:spPr>
                </pic:pic>
              </a:graphicData>
            </a:graphic>
          </wp:inline>
        </w:drawing>
      </w:r>
      <w:r w:rsidRPr="00570B5C">
        <w:rPr>
          <w:noProof/>
        </w:rPr>
        <w:t xml:space="preserve"> </w:t>
      </w:r>
      <w:r>
        <w:rPr>
          <w:noProof/>
          <w:lang w:eastAsia="pt-PT"/>
        </w:rPr>
        <w:drawing>
          <wp:inline distT="0" distB="0" distL="0" distR="0" wp14:anchorId="66CA6234" wp14:editId="7D265581">
            <wp:extent cx="2717321" cy="3506585"/>
            <wp:effectExtent l="0" t="0" r="6985" b="0"/>
            <wp:docPr id="9" name="Imagem 9" descr="C:\Users\Viriato Dias\Downloads\IMG-2017092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o Dias\Downloads\IMG-20170920-WA0025.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20353" cy="3510498"/>
                    </a:xfrm>
                    <a:prstGeom prst="rect">
                      <a:avLst/>
                    </a:prstGeom>
                    <a:noFill/>
                    <a:ln>
                      <a:noFill/>
                    </a:ln>
                  </pic:spPr>
                </pic:pic>
              </a:graphicData>
            </a:graphic>
          </wp:inline>
        </w:drawing>
      </w:r>
    </w:p>
    <w:p w:rsidR="00F74A9F" w:rsidRPr="00B526C6" w:rsidRDefault="00F74A9F"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Fotografia 13</w:t>
      </w:r>
      <w:r w:rsidRPr="00B526C6">
        <w:rPr>
          <w:rFonts w:ascii="Times New Roman" w:eastAsia="Times New Roman" w:hAnsi="Times New Roman" w:cs="Times New Roman"/>
          <w:color w:val="004B80"/>
          <w:sz w:val="20"/>
          <w:szCs w:val="20"/>
        </w:rPr>
        <w:t xml:space="preserve"> – Riacho Mualadzi                                         </w:t>
      </w:r>
      <w:r>
        <w:rPr>
          <w:rFonts w:ascii="Times New Roman" w:eastAsia="Times New Roman" w:hAnsi="Times New Roman" w:cs="Times New Roman"/>
          <w:color w:val="004B80"/>
          <w:sz w:val="20"/>
          <w:szCs w:val="20"/>
        </w:rPr>
        <w:t>Fotografia 14</w:t>
      </w:r>
      <w:r w:rsidRPr="00B526C6">
        <w:rPr>
          <w:rFonts w:ascii="Times New Roman" w:eastAsia="Times New Roman" w:hAnsi="Times New Roman" w:cs="Times New Roman"/>
          <w:color w:val="004B80"/>
          <w:sz w:val="20"/>
          <w:szCs w:val="20"/>
        </w:rPr>
        <w:t xml:space="preserve"> – Rio Revuboé </w:t>
      </w:r>
    </w:p>
    <w:p w:rsidR="00F74A9F" w:rsidRPr="003677B7" w:rsidRDefault="00F74A9F"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 xml:space="preserve">Fonte: Sérgio </w:t>
      </w:r>
      <w:r w:rsidRPr="00B526C6">
        <w:rPr>
          <w:rFonts w:ascii="Times New Roman" w:eastAsia="Times New Roman" w:hAnsi="Times New Roman" w:cs="Times New Roman"/>
          <w:color w:val="004B80"/>
          <w:sz w:val="20"/>
          <w:szCs w:val="20"/>
        </w:rPr>
        <w:t xml:space="preserve">Tomás, 2017  </w:t>
      </w:r>
      <w:r>
        <w:rPr>
          <w:rFonts w:ascii="Times New Roman" w:eastAsia="Times New Roman" w:hAnsi="Times New Roman" w:cs="Times New Roman"/>
          <w:color w:val="004B80"/>
          <w:sz w:val="20"/>
          <w:szCs w:val="20"/>
        </w:rPr>
        <w:t xml:space="preserve">                                                 Fonte: Autor, 2017. </w:t>
      </w:r>
    </w:p>
    <w:p w:rsidR="00F74A9F" w:rsidRDefault="00F74A9F" w:rsidP="00F74A9F">
      <w:pPr>
        <w:shd w:val="clear" w:color="auto" w:fill="FFFFFF"/>
        <w:spacing w:after="0" w:line="240" w:lineRule="auto"/>
        <w:ind w:right="-138"/>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drawing>
          <wp:inline distT="0" distB="0" distL="0" distR="0" wp14:anchorId="42AB364A" wp14:editId="3D4E9B9C">
            <wp:extent cx="2698071" cy="3510951"/>
            <wp:effectExtent l="0" t="0" r="7620" b="0"/>
            <wp:docPr id="28" name="Imagem 28" descr="C:\Users\Viriato Dias\Downloads\IMG-201709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iato Dias\Downloads\IMG-20170918-WA0008.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699828" cy="3513237"/>
                    </a:xfrm>
                    <a:prstGeom prst="rect">
                      <a:avLst/>
                    </a:prstGeom>
                    <a:noFill/>
                    <a:ln>
                      <a:noFill/>
                    </a:ln>
                  </pic:spPr>
                </pic:pic>
              </a:graphicData>
            </a:graphic>
          </wp:inline>
        </w:drawing>
      </w:r>
      <w:r>
        <w:rPr>
          <w:rFonts w:ascii="Cambria" w:eastAsia="Times New Roman" w:hAnsi="Cambria" w:cs="Times New Roman"/>
          <w:b/>
          <w:noProof/>
          <w:color w:val="004B80"/>
          <w:sz w:val="28"/>
          <w:szCs w:val="28"/>
          <w:lang w:eastAsia="pt-PT"/>
        </w:rPr>
        <w:drawing>
          <wp:inline distT="0" distB="0" distL="0" distR="0" wp14:anchorId="0BB48AA3" wp14:editId="28375653">
            <wp:extent cx="2700068" cy="3513549"/>
            <wp:effectExtent l="0" t="0" r="5080" b="0"/>
            <wp:docPr id="32" name="Imagem 32" descr="C:\Users\Viriato Dias\Downloads\IMG-20170918-WA0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iato Dias\Downloads\IMG-20170918-WA0005 (1).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01826" cy="3515836"/>
                    </a:xfrm>
                    <a:prstGeom prst="rect">
                      <a:avLst/>
                    </a:prstGeom>
                    <a:noFill/>
                    <a:ln>
                      <a:noFill/>
                    </a:ln>
                  </pic:spPr>
                </pic:pic>
              </a:graphicData>
            </a:graphic>
          </wp:inline>
        </w:drawing>
      </w:r>
    </w:p>
    <w:p w:rsidR="00F74A9F" w:rsidRPr="003677B7"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Fotografia 15 – As difíceis condições da terra</w:t>
      </w:r>
      <w:r w:rsidR="00A64D7D">
        <w:rPr>
          <w:rFonts w:ascii="Times New Roman" w:eastAsia="Times New Roman" w:hAnsi="Times New Roman" w:cs="Times New Roman"/>
          <w:color w:val="004B80"/>
          <w:sz w:val="20"/>
          <w:szCs w:val="20"/>
        </w:rPr>
        <w:t xml:space="preserve"> -</w:t>
      </w:r>
      <w:r>
        <w:rPr>
          <w:rFonts w:ascii="Times New Roman" w:eastAsia="Times New Roman" w:hAnsi="Times New Roman" w:cs="Times New Roman"/>
          <w:color w:val="004B80"/>
          <w:sz w:val="20"/>
          <w:szCs w:val="20"/>
        </w:rPr>
        <w:t xml:space="preserve"> </w:t>
      </w:r>
      <w:r w:rsidRPr="003677B7">
        <w:rPr>
          <w:rFonts w:ascii="Times New Roman" w:eastAsia="Times New Roman" w:hAnsi="Times New Roman" w:cs="Times New Roman"/>
          <w:color w:val="004B80"/>
          <w:sz w:val="20"/>
          <w:szCs w:val="20"/>
        </w:rPr>
        <w:t>Cateme</w:t>
      </w:r>
    </w:p>
    <w:p w:rsidR="00F74A9F" w:rsidRPr="003677B7"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3677B7">
        <w:rPr>
          <w:rFonts w:ascii="Times New Roman" w:eastAsia="Times New Roman" w:hAnsi="Times New Roman" w:cs="Times New Roman"/>
          <w:color w:val="004B80"/>
          <w:sz w:val="20"/>
          <w:szCs w:val="20"/>
        </w:rPr>
        <w:t>Fonte: Sérgio Tomás, 2017</w:t>
      </w: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p>
    <w:p w:rsidR="00F74A9F" w:rsidRDefault="00F74A9F" w:rsidP="00F74A9F">
      <w:pPr>
        <w:shd w:val="clear" w:color="auto" w:fill="FFFFFF"/>
        <w:spacing w:after="0" w:line="240" w:lineRule="auto"/>
        <w:jc w:val="both"/>
        <w:outlineLvl w:val="1"/>
        <w:rPr>
          <w:rFonts w:ascii="Cambria" w:eastAsia="Times New Roman" w:hAnsi="Cambria" w:cs="Times New Roman"/>
          <w:b/>
          <w:color w:val="004B80"/>
          <w:sz w:val="28"/>
          <w:szCs w:val="28"/>
        </w:rPr>
      </w:pPr>
      <w:r>
        <w:rPr>
          <w:rFonts w:ascii="Cambria" w:eastAsia="Times New Roman" w:hAnsi="Cambria" w:cs="Times New Roman"/>
          <w:b/>
          <w:noProof/>
          <w:color w:val="004B80"/>
          <w:sz w:val="28"/>
          <w:szCs w:val="28"/>
          <w:lang w:eastAsia="pt-PT"/>
        </w:rPr>
        <w:lastRenderedPageBreak/>
        <w:drawing>
          <wp:inline distT="0" distB="0" distL="0" distR="0" wp14:anchorId="6DF77016" wp14:editId="4893F633">
            <wp:extent cx="2760453" cy="3574595"/>
            <wp:effectExtent l="0" t="0" r="1905" b="6985"/>
            <wp:docPr id="176" name="Imagem 176" descr="C:\Users\Viriato Dias\Downloads\IMG-20170804-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riato Dias\Downloads\IMG-20170804-WA010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67394" cy="3583584"/>
                    </a:xfrm>
                    <a:prstGeom prst="rect">
                      <a:avLst/>
                    </a:prstGeom>
                    <a:noFill/>
                    <a:ln>
                      <a:noFill/>
                    </a:ln>
                  </pic:spPr>
                </pic:pic>
              </a:graphicData>
            </a:graphic>
          </wp:inline>
        </w:drawing>
      </w:r>
      <w:r>
        <w:rPr>
          <w:rFonts w:ascii="Cambria" w:eastAsia="Times New Roman" w:hAnsi="Cambria" w:cs="Times New Roman"/>
          <w:b/>
          <w:noProof/>
          <w:color w:val="004B80"/>
          <w:sz w:val="28"/>
          <w:szCs w:val="28"/>
          <w:lang w:eastAsia="pt-PT"/>
        </w:rPr>
        <w:drawing>
          <wp:inline distT="0" distB="0" distL="0" distR="0" wp14:anchorId="6F58E641" wp14:editId="408642C0">
            <wp:extent cx="2739544" cy="3577381"/>
            <wp:effectExtent l="0" t="0" r="3810" b="4445"/>
            <wp:docPr id="29" name="Imagem 29" descr="C:\Users\Viriato Dias\Downloads\IMG-20170911-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o Dias\Downloads\IMG-20170911-WA0056.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46038" cy="3585861"/>
                    </a:xfrm>
                    <a:prstGeom prst="rect">
                      <a:avLst/>
                    </a:prstGeom>
                    <a:noFill/>
                    <a:ln>
                      <a:noFill/>
                    </a:ln>
                  </pic:spPr>
                </pic:pic>
              </a:graphicData>
            </a:graphic>
          </wp:inline>
        </w:drawing>
      </w:r>
    </w:p>
    <w:p w:rsidR="00F74A9F" w:rsidRPr="003677B7" w:rsidRDefault="00F74A9F" w:rsidP="00F74A9F">
      <w:pPr>
        <w:shd w:val="clear" w:color="auto" w:fill="FFFFFF"/>
        <w:spacing w:after="0" w:line="240" w:lineRule="auto"/>
        <w:outlineLvl w:val="1"/>
        <w:rPr>
          <w:rFonts w:ascii="Cambria" w:eastAsia="Times New Roman" w:hAnsi="Cambria" w:cs="Times New Roman"/>
          <w:b/>
          <w:color w:val="004B80"/>
          <w:sz w:val="28"/>
          <w:szCs w:val="28"/>
        </w:rPr>
      </w:pPr>
      <w:r>
        <w:rPr>
          <w:rFonts w:ascii="Times New Roman" w:eastAsia="Times New Roman" w:hAnsi="Times New Roman" w:cs="Times New Roman"/>
          <w:color w:val="004B80"/>
          <w:sz w:val="20"/>
          <w:szCs w:val="20"/>
        </w:rPr>
        <w:t>Fotografia 16</w:t>
      </w:r>
      <w:r w:rsidRPr="00B526C6">
        <w:rPr>
          <w:rFonts w:ascii="Times New Roman" w:eastAsia="Times New Roman" w:hAnsi="Times New Roman" w:cs="Times New Roman"/>
          <w:color w:val="004B80"/>
          <w:sz w:val="20"/>
          <w:szCs w:val="20"/>
        </w:rPr>
        <w:t xml:space="preserve"> – </w:t>
      </w:r>
      <w:r>
        <w:rPr>
          <w:rFonts w:ascii="Times New Roman" w:eastAsia="Times New Roman" w:hAnsi="Times New Roman" w:cs="Times New Roman"/>
          <w:color w:val="004B80"/>
          <w:sz w:val="20"/>
          <w:szCs w:val="20"/>
        </w:rPr>
        <w:t xml:space="preserve">Posto de saúde de Cateme </w:t>
      </w:r>
      <w:r w:rsidRPr="003677B7">
        <w:rPr>
          <w:rFonts w:ascii="Cambria" w:eastAsia="Times New Roman" w:hAnsi="Cambria" w:cs="Times New Roman"/>
          <w:color w:val="004B80"/>
          <w:sz w:val="28"/>
          <w:szCs w:val="28"/>
        </w:rPr>
        <w:t xml:space="preserve">                     </w:t>
      </w:r>
      <w:r>
        <w:rPr>
          <w:rFonts w:ascii="Cambria" w:eastAsia="Times New Roman" w:hAnsi="Cambria" w:cs="Times New Roman"/>
          <w:color w:val="004B80"/>
          <w:sz w:val="28"/>
          <w:szCs w:val="28"/>
        </w:rPr>
        <w:t xml:space="preserve">        </w:t>
      </w:r>
      <w:r w:rsidRPr="000110AC">
        <w:rPr>
          <w:rFonts w:ascii="Times New Roman" w:eastAsia="Times New Roman" w:hAnsi="Times New Roman" w:cs="Times New Roman"/>
          <w:color w:val="004B80"/>
          <w:sz w:val="20"/>
          <w:szCs w:val="20"/>
        </w:rPr>
        <w:t xml:space="preserve">Fotografia </w:t>
      </w:r>
      <w:r>
        <w:rPr>
          <w:rFonts w:ascii="Times New Roman" w:eastAsia="Times New Roman" w:hAnsi="Times New Roman" w:cs="Times New Roman"/>
          <w:color w:val="004B80"/>
          <w:sz w:val="20"/>
          <w:szCs w:val="20"/>
        </w:rPr>
        <w:t>17</w:t>
      </w:r>
      <w:r w:rsidRPr="000110AC">
        <w:rPr>
          <w:rFonts w:ascii="Times New Roman" w:eastAsia="Times New Roman" w:hAnsi="Times New Roman" w:cs="Times New Roman"/>
          <w:color w:val="004B80"/>
          <w:sz w:val="20"/>
          <w:szCs w:val="20"/>
        </w:rPr>
        <w:t xml:space="preserve"> – Poluição da Vale em Moatize</w:t>
      </w:r>
    </w:p>
    <w:p w:rsidR="00F74A9F"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r w:rsidRPr="00B526C6">
        <w:rPr>
          <w:rFonts w:ascii="Times New Roman" w:eastAsia="Times New Roman" w:hAnsi="Times New Roman" w:cs="Times New Roman"/>
          <w:color w:val="004B80"/>
          <w:sz w:val="20"/>
          <w:szCs w:val="20"/>
        </w:rPr>
        <w:t>Fonte: Sérgio Tomas, 2017</w:t>
      </w:r>
    </w:p>
    <w:p w:rsidR="00F74A9F"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p>
    <w:p w:rsidR="00F74A9F"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r>
        <w:rPr>
          <w:rFonts w:ascii="Times New Roman" w:eastAsia="Times New Roman" w:hAnsi="Times New Roman" w:cs="Times New Roman"/>
          <w:noProof/>
          <w:color w:val="004B80"/>
          <w:sz w:val="20"/>
          <w:szCs w:val="20"/>
          <w:lang w:eastAsia="pt-PT"/>
        </w:rPr>
        <w:drawing>
          <wp:inline distT="0" distB="0" distL="0" distR="0" wp14:anchorId="79BB9265" wp14:editId="2BEC13F2">
            <wp:extent cx="5572664" cy="2991734"/>
            <wp:effectExtent l="0" t="0" r="9525" b="0"/>
            <wp:docPr id="46" name="Imagem 46" descr="C:\Users\Viriato Dias\Downloads\IMG-201709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iato Dias\Downloads\IMG-20170920-WA002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72664" cy="2991734"/>
                    </a:xfrm>
                    <a:prstGeom prst="rect">
                      <a:avLst/>
                    </a:prstGeom>
                    <a:noFill/>
                    <a:ln>
                      <a:noFill/>
                    </a:ln>
                  </pic:spPr>
                </pic:pic>
              </a:graphicData>
            </a:graphic>
          </wp:inline>
        </w:drawing>
      </w:r>
    </w:p>
    <w:p w:rsidR="00F74A9F"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p>
    <w:p w:rsidR="00F74A9F" w:rsidRPr="003677B7" w:rsidRDefault="00F74A9F" w:rsidP="00F74A9F">
      <w:pPr>
        <w:shd w:val="clear" w:color="auto" w:fill="FFFFFF"/>
        <w:spacing w:after="0" w:line="240" w:lineRule="auto"/>
        <w:jc w:val="center"/>
        <w:outlineLvl w:val="1"/>
        <w:rPr>
          <w:rFonts w:ascii="Cambria" w:eastAsia="Times New Roman" w:hAnsi="Cambria" w:cs="Times New Roman"/>
          <w:b/>
          <w:color w:val="004B80"/>
          <w:sz w:val="28"/>
          <w:szCs w:val="28"/>
        </w:rPr>
      </w:pPr>
      <w:r>
        <w:rPr>
          <w:rFonts w:ascii="Times New Roman" w:eastAsia="Times New Roman" w:hAnsi="Times New Roman" w:cs="Times New Roman"/>
          <w:color w:val="004B80"/>
          <w:sz w:val="20"/>
          <w:szCs w:val="20"/>
        </w:rPr>
        <w:t>Fotografia 18</w:t>
      </w:r>
      <w:r w:rsidRPr="00B526C6">
        <w:rPr>
          <w:rFonts w:ascii="Times New Roman" w:eastAsia="Times New Roman" w:hAnsi="Times New Roman" w:cs="Times New Roman"/>
          <w:color w:val="004B80"/>
          <w:sz w:val="20"/>
          <w:szCs w:val="20"/>
        </w:rPr>
        <w:t xml:space="preserve"> – </w:t>
      </w:r>
      <w:r>
        <w:rPr>
          <w:rFonts w:ascii="Times New Roman" w:eastAsia="Times New Roman" w:hAnsi="Times New Roman" w:cs="Times New Roman"/>
          <w:color w:val="004B80"/>
          <w:sz w:val="20"/>
          <w:szCs w:val="20"/>
        </w:rPr>
        <w:t>Fertilidade do solo em Capanga</w:t>
      </w:r>
    </w:p>
    <w:p w:rsidR="00F74A9F" w:rsidRDefault="00F74A9F" w:rsidP="00F74A9F">
      <w:pPr>
        <w:shd w:val="clear" w:color="auto" w:fill="FFFFFF"/>
        <w:spacing w:after="0" w:line="240" w:lineRule="auto"/>
        <w:jc w:val="center"/>
        <w:outlineLvl w:val="1"/>
        <w:rPr>
          <w:rFonts w:ascii="Times New Roman" w:eastAsia="Times New Roman" w:hAnsi="Times New Roman" w:cs="Times New Roman"/>
          <w:color w:val="004B80"/>
          <w:sz w:val="20"/>
          <w:szCs w:val="20"/>
        </w:rPr>
      </w:pPr>
      <w:r w:rsidRPr="00B526C6">
        <w:rPr>
          <w:rFonts w:ascii="Times New Roman" w:eastAsia="Times New Roman" w:hAnsi="Times New Roman" w:cs="Times New Roman"/>
          <w:color w:val="004B80"/>
          <w:sz w:val="20"/>
          <w:szCs w:val="20"/>
        </w:rPr>
        <w:t xml:space="preserve">Fonte: </w:t>
      </w:r>
      <w:r>
        <w:rPr>
          <w:rFonts w:ascii="Times New Roman" w:eastAsia="Times New Roman" w:hAnsi="Times New Roman" w:cs="Times New Roman"/>
          <w:color w:val="004B80"/>
          <w:sz w:val="20"/>
          <w:szCs w:val="20"/>
        </w:rPr>
        <w:t>Autor</w:t>
      </w:r>
    </w:p>
    <w:p w:rsidR="00F74A9F" w:rsidRPr="00360A5B" w:rsidRDefault="00F74A9F" w:rsidP="00F74A9F">
      <w:pPr>
        <w:shd w:val="clear" w:color="auto" w:fill="FFFFFF"/>
        <w:spacing w:after="0" w:line="240" w:lineRule="auto"/>
        <w:outlineLvl w:val="1"/>
        <w:rPr>
          <w:rFonts w:ascii="Times New Roman" w:eastAsia="Times New Roman" w:hAnsi="Times New Roman" w:cs="Times New Roman"/>
          <w:color w:val="004B80"/>
          <w:sz w:val="20"/>
          <w:szCs w:val="20"/>
        </w:rPr>
      </w:pPr>
    </w:p>
    <w:p w:rsidR="00F74A9F" w:rsidRDefault="00F74A9F" w:rsidP="00F74A9F">
      <w:pPr>
        <w:shd w:val="clear" w:color="auto" w:fill="FFFFFF"/>
        <w:spacing w:after="0" w:line="240" w:lineRule="auto"/>
        <w:outlineLvl w:val="1"/>
        <w:rPr>
          <w:rFonts w:ascii="Times New Roman" w:eastAsia="Times New Roman" w:hAnsi="Times New Roman" w:cs="Times New Roman"/>
          <w:b/>
          <w:color w:val="004B80"/>
          <w:sz w:val="20"/>
          <w:szCs w:val="20"/>
        </w:rPr>
      </w:pPr>
      <w:r>
        <w:rPr>
          <w:rFonts w:ascii="Times New Roman" w:eastAsia="Times New Roman" w:hAnsi="Times New Roman" w:cs="Times New Roman"/>
          <w:b/>
          <w:noProof/>
          <w:color w:val="004B80"/>
          <w:sz w:val="20"/>
          <w:szCs w:val="20"/>
          <w:lang w:eastAsia="pt-PT"/>
        </w:rPr>
        <w:lastRenderedPageBreak/>
        <w:drawing>
          <wp:inline distT="0" distB="0" distL="0" distR="0" wp14:anchorId="1AC5EA15" wp14:editId="35B1DFD3">
            <wp:extent cx="2681925" cy="3018767"/>
            <wp:effectExtent l="0" t="0" r="4445" b="0"/>
            <wp:docPr id="171" name="Imagem 171" descr="C:\Users\Viriato Dias\Downloads\IMG-20170802-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riato Dias\Downloads\IMG-20170802-WA0078.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27204"/>
                    <a:stretch/>
                  </pic:blipFill>
                  <pic:spPr bwMode="auto">
                    <a:xfrm>
                      <a:off x="0" y="0"/>
                      <a:ext cx="2679345" cy="3015863"/>
                    </a:xfrm>
                    <a:prstGeom prst="rect">
                      <a:avLst/>
                    </a:prstGeom>
                    <a:noFill/>
                    <a:ln>
                      <a:noFill/>
                    </a:ln>
                    <a:extLst>
                      <a:ext uri="{53640926-AAD7-44D8-BBD7-CCE9431645EC}">
                        <a14:shadowObscured xmlns:a14="http://schemas.microsoft.com/office/drawing/2010/main"/>
                      </a:ext>
                    </a:extLst>
                  </pic:spPr>
                </pic:pic>
              </a:graphicData>
            </a:graphic>
          </wp:inline>
        </w:drawing>
      </w:r>
      <w:r w:rsidRPr="00E71D6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pt-PT"/>
        </w:rPr>
        <w:drawing>
          <wp:inline distT="0" distB="0" distL="0" distR="0" wp14:anchorId="03E48456" wp14:editId="70B5932F">
            <wp:extent cx="2724629" cy="3019246"/>
            <wp:effectExtent l="0" t="0" r="0" b="0"/>
            <wp:docPr id="172" name="Imagem 172" descr="C:\Users\Viriato Dias\Downloads\IMG-20170802-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riato Dias\Downloads\IMG-20170802-WA0080.jpg"/>
                    <pic:cNvPicPr>
                      <a:picLocks noChangeAspect="1" noChangeArrowheads="1"/>
                    </pic:cNvPicPr>
                  </pic:nvPicPr>
                  <pic:blipFill rotWithShape="1">
                    <a:blip r:embed="rId233">
                      <a:extLst>
                        <a:ext uri="{28A0092B-C50C-407E-A947-70E740481C1C}">
                          <a14:useLocalDpi xmlns:a14="http://schemas.microsoft.com/office/drawing/2010/main" val="0"/>
                        </a:ext>
                      </a:extLst>
                    </a:blip>
                    <a:srcRect l="5050" t="6365"/>
                    <a:stretch/>
                  </pic:blipFill>
                  <pic:spPr bwMode="auto">
                    <a:xfrm>
                      <a:off x="0" y="0"/>
                      <a:ext cx="2732404" cy="3027861"/>
                    </a:xfrm>
                    <a:prstGeom prst="rect">
                      <a:avLst/>
                    </a:prstGeom>
                    <a:noFill/>
                    <a:ln>
                      <a:noFill/>
                    </a:ln>
                    <a:extLst>
                      <a:ext uri="{53640926-AAD7-44D8-BBD7-CCE9431645EC}">
                        <a14:shadowObscured xmlns:a14="http://schemas.microsoft.com/office/drawing/2010/main"/>
                      </a:ext>
                    </a:extLst>
                  </pic:spPr>
                </pic:pic>
              </a:graphicData>
            </a:graphic>
          </wp:inline>
        </w:drawing>
      </w:r>
    </w:p>
    <w:p w:rsidR="00F74A9F" w:rsidRDefault="00F74A9F"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sidRPr="00B526C6">
        <w:rPr>
          <w:rFonts w:ascii="Times New Roman" w:eastAsia="Times New Roman" w:hAnsi="Times New Roman" w:cs="Times New Roman"/>
          <w:color w:val="004B80"/>
          <w:sz w:val="20"/>
          <w:szCs w:val="20"/>
        </w:rPr>
        <w:t xml:space="preserve">Ilustração 1 – Capanga (esquerdo) antes do reassentamento e Mualadzi (direito). </w:t>
      </w:r>
    </w:p>
    <w:p w:rsidR="00F74A9F"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r>
        <w:rPr>
          <w:rFonts w:ascii="Times New Roman" w:eastAsia="Times New Roman" w:hAnsi="Times New Roman" w:cs="Times New Roman"/>
          <w:color w:val="004B80"/>
          <w:sz w:val="20"/>
          <w:szCs w:val="20"/>
        </w:rPr>
        <w:t>Fonte: Sérgio Tomás, 2016</w:t>
      </w: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091D08" w:rsidP="00F74A9F">
      <w:pPr>
        <w:shd w:val="clear" w:color="auto" w:fill="FFFFFF"/>
        <w:spacing w:after="0" w:line="240" w:lineRule="auto"/>
        <w:jc w:val="both"/>
        <w:outlineLvl w:val="1"/>
        <w:rPr>
          <w:rFonts w:ascii="Times New Roman" w:eastAsia="Times New Roman" w:hAnsi="Times New Roman" w:cs="Times New Roman"/>
          <w:color w:val="004B80"/>
          <w:sz w:val="20"/>
          <w:szCs w:val="20"/>
        </w:rPr>
      </w:pPr>
    </w:p>
    <w:p w:rsidR="00091D08" w:rsidRDefault="00D0405F" w:rsidP="00D0405F">
      <w:pPr>
        <w:rPr>
          <w:rFonts w:ascii="Cambria" w:eastAsia="Times New Roman" w:hAnsi="Cambria" w:cs="Times New Roman"/>
          <w:b/>
          <w:color w:val="004B80"/>
          <w:sz w:val="28"/>
          <w:szCs w:val="28"/>
        </w:rPr>
      </w:pPr>
      <w:r>
        <w:rPr>
          <w:rFonts w:ascii="Times New Roman" w:eastAsia="Times New Roman" w:hAnsi="Times New Roman" w:cs="Times New Roman"/>
          <w:color w:val="004B80"/>
          <w:sz w:val="20"/>
          <w:szCs w:val="20"/>
        </w:rPr>
        <w:br w:type="page"/>
      </w:r>
    </w:p>
    <w:tbl>
      <w:tblPr>
        <w:tblStyle w:val="Tabelacomgrelha"/>
        <w:tblW w:w="0" w:type="auto"/>
        <w:tblLook w:val="04A0" w:firstRow="1" w:lastRow="0" w:firstColumn="1" w:lastColumn="0" w:noHBand="0" w:noVBand="1"/>
      </w:tblPr>
      <w:tblGrid>
        <w:gridCol w:w="9243"/>
      </w:tblGrid>
      <w:tr w:rsidR="00F74A9F" w:rsidRPr="00095DB4" w:rsidTr="00255004">
        <w:tc>
          <w:tcPr>
            <w:tcW w:w="9576" w:type="dxa"/>
            <w:shd w:val="clear" w:color="auto" w:fill="EEECE1" w:themeFill="background2"/>
          </w:tcPr>
          <w:p w:rsidR="00F74A9F" w:rsidRPr="00095DB4" w:rsidRDefault="00F74A9F" w:rsidP="00255004">
            <w:pPr>
              <w:jc w:val="center"/>
              <w:rPr>
                <w:b/>
                <w:sz w:val="36"/>
                <w:szCs w:val="36"/>
                <w:highlight w:val="lightGray"/>
              </w:rPr>
            </w:pPr>
            <w:r w:rsidRPr="00095DB4">
              <w:rPr>
                <w:b/>
                <w:color w:val="000000" w:themeColor="text1"/>
                <w:sz w:val="36"/>
                <w:szCs w:val="36"/>
              </w:rPr>
              <w:lastRenderedPageBreak/>
              <w:t>Disputa de recursos naturais culmina com uma morte</w:t>
            </w:r>
          </w:p>
        </w:tc>
      </w:tr>
    </w:tbl>
    <w:p w:rsidR="00F74A9F" w:rsidRPr="00096036" w:rsidRDefault="00F74A9F" w:rsidP="00F74A9F">
      <w:pPr>
        <w:shd w:val="clear" w:color="auto" w:fill="FFFFFF"/>
        <w:spacing w:after="150" w:line="240" w:lineRule="auto"/>
        <w:rPr>
          <w:rFonts w:ascii="Arial" w:eastAsia="Times New Roman" w:hAnsi="Arial" w:cs="Arial"/>
          <w:caps/>
          <w:color w:val="000000" w:themeColor="text1"/>
          <w:sz w:val="20"/>
          <w:szCs w:val="20"/>
        </w:rPr>
      </w:pPr>
      <w:r w:rsidRPr="00096036">
        <w:rPr>
          <w:rFonts w:ascii="Arial" w:eastAsia="Times New Roman" w:hAnsi="Arial" w:cs="Arial"/>
          <w:caps/>
          <w:color w:val="000000" w:themeColor="text1"/>
          <w:sz w:val="20"/>
          <w:szCs w:val="20"/>
        </w:rPr>
        <w:t>QUINTA, 20 JULHO 2017 08:49 REDACÇÃO</w:t>
      </w:r>
    </w:p>
    <w:p w:rsidR="00F74A9F" w:rsidRDefault="00F74A9F" w:rsidP="00F74A9F">
      <w:pPr>
        <w:shd w:val="clear" w:color="auto" w:fill="FFFFFF"/>
        <w:spacing w:before="150" w:after="150" w:line="240" w:lineRule="auto"/>
        <w:jc w:val="both"/>
        <w:rPr>
          <w:rFonts w:ascii="Tahoma" w:eastAsia="Times New Roman" w:hAnsi="Tahoma" w:cs="Tahoma"/>
          <w:color w:val="FFC000"/>
          <w:sz w:val="18"/>
          <w:szCs w:val="18"/>
        </w:rPr>
      </w:pPr>
    </w:p>
    <w:p w:rsidR="00F74A9F" w:rsidRDefault="00F74A9F" w:rsidP="00F74A9F">
      <w:pPr>
        <w:shd w:val="clear" w:color="auto" w:fill="FFFFFF"/>
        <w:spacing w:before="150" w:after="150" w:line="240" w:lineRule="auto"/>
        <w:jc w:val="both"/>
        <w:rPr>
          <w:rFonts w:ascii="Tahoma" w:eastAsia="Times New Roman" w:hAnsi="Tahoma" w:cs="Tahoma"/>
          <w:color w:val="FFC000"/>
          <w:sz w:val="18"/>
          <w:szCs w:val="18"/>
        </w:rPr>
      </w:pPr>
    </w:p>
    <w:p w:rsidR="00F74A9F" w:rsidRDefault="00F74A9F" w:rsidP="00F74A9F">
      <w:pPr>
        <w:shd w:val="clear" w:color="auto" w:fill="FFFFFF"/>
        <w:spacing w:before="150" w:after="150" w:line="240" w:lineRule="auto"/>
        <w:jc w:val="both"/>
        <w:rPr>
          <w:rFonts w:ascii="Tahoma" w:eastAsia="Times New Roman" w:hAnsi="Tahoma" w:cs="Tahoma"/>
          <w:color w:val="FFC000"/>
          <w:sz w:val="18"/>
          <w:szCs w:val="18"/>
        </w:rPr>
      </w:pPr>
    </w:p>
    <w:p w:rsidR="00F74A9F" w:rsidRDefault="00F74A9F" w:rsidP="00F74A9F">
      <w:pPr>
        <w:shd w:val="clear" w:color="auto" w:fill="FFFFFF"/>
        <w:spacing w:before="150" w:after="150" w:line="240" w:lineRule="auto"/>
        <w:jc w:val="both"/>
        <w:rPr>
          <w:rFonts w:ascii="Tahoma" w:eastAsia="Times New Roman" w:hAnsi="Tahoma" w:cs="Tahoma"/>
          <w:color w:val="FFC000"/>
          <w:sz w:val="18"/>
          <w:szCs w:val="18"/>
        </w:rPr>
      </w:pPr>
      <w:r>
        <w:rPr>
          <w:rFonts w:ascii="Arial" w:eastAsia="Times New Roman" w:hAnsi="Arial" w:cs="Arial"/>
          <w:caps/>
          <w:noProof/>
          <w:color w:val="ABABAB"/>
          <w:sz w:val="15"/>
          <w:szCs w:val="15"/>
          <w:lang w:eastAsia="pt-PT"/>
        </w:rPr>
        <w:drawing>
          <wp:anchor distT="0" distB="0" distL="0" distR="0" simplePos="0" relativeHeight="252118528" behindDoc="0" locked="0" layoutInCell="1" allowOverlap="0" wp14:anchorId="257B78B9" wp14:editId="0CD30E80">
            <wp:simplePos x="0" y="0"/>
            <wp:positionH relativeFrom="column">
              <wp:posOffset>304800</wp:posOffset>
            </wp:positionH>
            <wp:positionV relativeFrom="line">
              <wp:posOffset>-628015</wp:posOffset>
            </wp:positionV>
            <wp:extent cx="5562600" cy="2828925"/>
            <wp:effectExtent l="0" t="0" r="0" b="9525"/>
            <wp:wrapSquare wrapText="bothSides"/>
            <wp:docPr id="179" name="Imagem 179" descr="http://opais.sapo.mz/images/stories/fotos-20-10-2014/MOAT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pais.sapo.mz/images/stories/fotos-20-10-2014/MOATIZE.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62600"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Arial" w:eastAsia="Times New Roman" w:hAnsi="Arial" w:cs="Arial"/>
          <w:caps/>
          <w:noProof/>
          <w:color w:val="ABABAB"/>
          <w:sz w:val="15"/>
          <w:szCs w:val="15"/>
        </w:rPr>
      </w:pPr>
    </w:p>
    <w:p w:rsidR="00F74A9F" w:rsidRDefault="00F74A9F" w:rsidP="00F74A9F">
      <w:pPr>
        <w:shd w:val="clear" w:color="auto" w:fill="FFFFFF"/>
        <w:spacing w:before="150" w:after="150" w:line="240" w:lineRule="auto"/>
        <w:jc w:val="both"/>
        <w:rPr>
          <w:rFonts w:ascii="Tahoma" w:eastAsia="Times New Roman" w:hAnsi="Tahoma" w:cs="Tahoma"/>
          <w:color w:val="FFC000"/>
          <w:sz w:val="18"/>
          <w:szCs w:val="18"/>
        </w:rPr>
      </w:pP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FFC000"/>
          <w:sz w:val="20"/>
          <w:szCs w:val="20"/>
        </w:rPr>
        <w:t>Manifestações contra encerramento do acesso à área de exploração de recursos minerais na Vale fazem um morto e um ferido</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Manifestações contra o encerramento do acesso a uma área de exploração de recursos minerais da mineradora Vale terminou com a morte de um cidadão. A vítima foi baleada por um agente da polícia. A área em disputa garante a sobrevivência de várias pessoas em Moatize que lá recolhem lenha e pedra para comercializar </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Há cerca de seis anos, o Governo concessionou uma área à Vale Moçambique, no bairro de Nhantchere, em Moatize, para a exploração de carvão mineral. A área é tradicionalmente usada pelos residentes locais para a busca de lenha, frutos silvestres e extracção de pedras comercializadas para o sustento familiar. Aliás, mais de metade da população ali residente sempre sobreviveu à base dos recursos existentes na área concessionada.</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Aquando da concessão da área em causa, o Município, a empresa mineradora e as comunidades residentes nos arredores acordaram que a empresa podia vedar o espaço, mas deveria deixar portões em vários pontos, a fim de permitir que as comunidades continuassem a aceder à mata para fazer uso dos recursos ali existentes.</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Entretanto, para a surpresa dos residentes do bairro de Nhantchere, no passado dia 13 do presente mês, logo pela manhã, trabalhadores da Vale, munidos de equipamentos de escavação e montagem de redes, fizeram-se presentes nas duas principais entradas que dão acesso à área, com o objectivo de encerrar as entradas.</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Julião Maceque, líder comunitário, contou ao “O País” que, antes das 08h00 daquele dia, recebeu uma chamada telefónica de um trabalhador da Vale, perguntando-lhe se tinha conhecimento de que os portões de acesso à área seriam encerrados. “Respondi que não e apelei à empresa para contactar o presidente do município, para junto deste encontrarmos outra solução, porque as comunidades daqui ainda se alimentam dos recursos destas florestas. Infelizmente, ignoraram o meu apelo, pois, minutos depois, soube que tentaram fechar os acessos, mas foram impedidos pela população”, afirmou Julião Maceque.</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 xml:space="preserve">O facto foi confirmado por Ericia Tomé, residente em Moatize, cuja residência faz limite com a área concessionada à mineradora brasileira. “Os funcionários da Vale tentaram vedar a área. As máquinas abriram covas para montar as vedações e nós entrámos para impedir. Usaram a força da polícia para nos escorraçar. Saímos e começámos a arremessar pedras aos agentes da polícia. Eles começaram a </w:t>
      </w:r>
      <w:r w:rsidRPr="00096036">
        <w:rPr>
          <w:rFonts w:ascii="Tahoma" w:eastAsia="Times New Roman" w:hAnsi="Tahoma" w:cs="Tahoma"/>
          <w:color w:val="003366"/>
          <w:sz w:val="20"/>
          <w:szCs w:val="20"/>
        </w:rPr>
        <w:lastRenderedPageBreak/>
        <w:t>disparar e uma das balas matou o meu vizinho. A confusão aumentou e eles abandonaram o local. Nós vamos continuar a usar estes acessos para procurar lenha e extrair pedras”, contou Ericia Tomé.</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Os populares, enfurecidos, não esperaram pelos peritos da polícia e transportaram o corpo para a residência do líder, onde continuaram a manifestar-se.</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“Sim, nós fizemos isso, porque julgávamos que o nosso líder estava do lado da Vale. Felizmente, ele era inocente em torno daquela atitude da mineradora. Apareceram as autoridades municipais e transportaram o corpo para a casa mortuária”, relatou Saimone, um dos elementos da comunidade envolvidos nas manifestações.</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A vítima tinha 25 anos de idade e era pai de dois filhos menores, um deles com menos de um mês de vida. Os parentes da vítima sentem-se desamparados e querem que a justiça seja feita. Para eles, deve ser a empresa mineradora a assumir as despesas.</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“Nós queremos que a Vale assuma todas as despesas dos filhos e da esposa do nosso familiar, pois foram eles que chamaram a polícia. Queremos que apoiem os menores até atingirem a maioridade”, afirmou Catarina António, irmã da vítima, cujos restos mortais foram sepultados no sábado passado, na sua terra natal, distrito de Tsangano, em Tete.</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A comunidade de Moatize garante que continuará a manifestar-se, mesmo que morram mais pessoas, com vista a impedir o encerramento dos acessos à área concessionada. O líder comunitário diz que a população tem razão, pois é naquele lugar onde busca o seu sustento.</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“A Vale e o Governo deviam estudar mecanismos e formas pacíficas para pôr fim a este problema, pois encerrar os portões é sinónimo de morte para muitos de nós, uma vez que dependemos grandemente dos recursos ali existentes para a nossa sobrevivência. Aliás, foi por isso que o acesso à zona em referência foi negociado entre a vale, as autoridades distritais e a comunidade local. Estamos surpreendidos com a atitude da Vale”, apelou o líder comunitário.</w:t>
      </w:r>
      <w:r w:rsidRPr="00096036">
        <w:rPr>
          <w:rFonts w:ascii="Times New Roman" w:eastAsia="Times New Roman" w:hAnsi="Times New Roman" w:cs="Times New Roman"/>
          <w:color w:val="004B80"/>
          <w:sz w:val="20"/>
          <w:szCs w:val="20"/>
        </w:rPr>
        <w:t> </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b/>
          <w:bCs/>
          <w:color w:val="003366"/>
          <w:sz w:val="20"/>
          <w:szCs w:val="20"/>
        </w:rPr>
        <w:t>Polícia criou uma equipa especial para clarificar o caso</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Cerca de uma semana após a manifestação popular que fez um morto e um ferido, o Comando da PRM em Tete ainda não apurou o que efectivamente aconteceu na manhã daquela quinta-feira.</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Deolinda Matsinhe, chefe das relações públicas da PRM em Tete, afirmou, ontem, que foi criada uma equipa interinstitucional para clarificar o caso. “Esta comissão ainda está a apurar o que teria acontecido naquele dia. Logo que o relatório estiver pronto, não hesitaremos em partilhar com o público”, disse Deolinda Matsinhe.</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Na manifestação, para além da vítima mortal, um agente da PRM foi ferido. O mesmo contraiu um ferimento num dos dedos, causado pelas pedras lançadas pelos manifestantes. Foi assistido e encontra-se fora de perigo.</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De acordo com os populares em Moatize, o agente que terá disparado contra os manifestantes está envolvido num outro caso de baleamento mortal de um menor registado há meses, em Moatize, quando estava a perseguir um ladrão.</w:t>
      </w:r>
    </w:p>
    <w:p w:rsidR="00F74A9F" w:rsidRPr="00096036" w:rsidRDefault="00F74A9F" w:rsidP="00F74A9F">
      <w:pPr>
        <w:shd w:val="clear" w:color="auto" w:fill="FFFFFF"/>
        <w:spacing w:before="150" w:after="150" w:line="240" w:lineRule="auto"/>
        <w:jc w:val="both"/>
        <w:rPr>
          <w:rFonts w:ascii="Times New Roman" w:eastAsia="Times New Roman" w:hAnsi="Times New Roman" w:cs="Times New Roman"/>
          <w:color w:val="004B80"/>
          <w:sz w:val="20"/>
          <w:szCs w:val="20"/>
        </w:rPr>
      </w:pPr>
      <w:r w:rsidRPr="00096036">
        <w:rPr>
          <w:rFonts w:ascii="Tahoma" w:eastAsia="Times New Roman" w:hAnsi="Tahoma" w:cs="Tahoma"/>
          <w:color w:val="003366"/>
          <w:sz w:val="20"/>
          <w:szCs w:val="20"/>
        </w:rPr>
        <w:t>“Neste momento, é praticamente impossível confirmar ou desmentir esta informação. Resta-nos esperar pela perícia policial para sabermos quem foi o autor do disparo. Lamentamos a morte e apelamos à população a não recorrer a agressões e vandalização, no sentido de reivindicar um direito”, concluiu a chefe das relações públicas da PRM em Tete.</w:t>
      </w:r>
    </w:p>
    <w:p w:rsidR="00F74A9F" w:rsidRDefault="00F74A9F" w:rsidP="00F74A9F">
      <w:pPr>
        <w:shd w:val="clear" w:color="auto" w:fill="FFFFFF"/>
        <w:spacing w:before="150" w:after="150" w:line="240" w:lineRule="auto"/>
        <w:jc w:val="both"/>
        <w:rPr>
          <w:rFonts w:ascii="Tahoma" w:eastAsia="Times New Roman" w:hAnsi="Tahoma" w:cs="Tahoma"/>
          <w:color w:val="003366"/>
          <w:sz w:val="20"/>
          <w:szCs w:val="20"/>
        </w:rPr>
      </w:pPr>
      <w:r w:rsidRPr="00096036">
        <w:rPr>
          <w:rFonts w:ascii="Tahoma" w:eastAsia="Times New Roman" w:hAnsi="Tahoma" w:cs="Tahoma"/>
          <w:color w:val="003366"/>
          <w:sz w:val="20"/>
          <w:szCs w:val="20"/>
        </w:rPr>
        <w:t>Entretanto, um antigo inspector da polícia e jurista que tem prestado assistência jurídica às comunidades do distrito de Moatize não tem dúvidas de que houve negligência e excesso de zelo por parte da polícia e apela a que o Estado puna exemplarmente o autor do disparo que tirou a vida a um dos manifestantes.</w:t>
      </w:r>
    </w:p>
    <w:p w:rsidR="00F74A9F" w:rsidRDefault="00F74A9F" w:rsidP="00F74A9F">
      <w:pPr>
        <w:rPr>
          <w:rStyle w:val="Hiperligao"/>
          <w:rFonts w:ascii="Times New Roman" w:hAnsi="Times New Roman" w:cs="Times New Roman"/>
          <w:szCs w:val="20"/>
        </w:rPr>
      </w:pPr>
      <w:r w:rsidRPr="00353E09">
        <w:rPr>
          <w:rFonts w:ascii="Times New Roman" w:eastAsia="Times New Roman" w:hAnsi="Times New Roman" w:cs="Times New Roman"/>
          <w:szCs w:val="20"/>
        </w:rPr>
        <w:t>FONTE: O PAÍS -</w:t>
      </w:r>
      <w:r w:rsidRPr="00353E09">
        <w:rPr>
          <w:rFonts w:ascii="Times New Roman" w:eastAsia="Times New Roman" w:hAnsi="Times New Roman" w:cs="Times New Roman"/>
          <w:b/>
          <w:szCs w:val="20"/>
        </w:rPr>
        <w:t xml:space="preserve"> Disputa de recursos naturais culmina com uma morte</w:t>
      </w:r>
      <w:r w:rsidRPr="00353E09">
        <w:rPr>
          <w:rFonts w:ascii="Times New Roman" w:eastAsia="Times New Roman" w:hAnsi="Times New Roman" w:cs="Times New Roman"/>
          <w:szCs w:val="20"/>
        </w:rPr>
        <w:t>.</w:t>
      </w:r>
      <w:r w:rsidRPr="00353E09">
        <w:rPr>
          <w:rFonts w:ascii="Times New Roman" w:eastAsia="Times New Roman" w:hAnsi="Times New Roman" w:cs="Times New Roman"/>
          <w:b/>
          <w:szCs w:val="20"/>
        </w:rPr>
        <w:t xml:space="preserve"> </w:t>
      </w:r>
      <w:r w:rsidRPr="00353E09">
        <w:rPr>
          <w:rFonts w:ascii="Times New Roman" w:hAnsi="Times New Roman" w:cs="Times New Roman"/>
          <w:szCs w:val="20"/>
        </w:rPr>
        <w:t xml:space="preserve">[Em linha]. Maputo, 20 de julho de 2017. [Consultado a 29 de outubro de 2017]. Disponível em </w:t>
      </w:r>
      <w:hyperlink r:id="rId235" w:history="1">
        <w:r w:rsidRPr="00353E09">
          <w:rPr>
            <w:rStyle w:val="Hiperligao"/>
            <w:rFonts w:ascii="Times New Roman" w:hAnsi="Times New Roman" w:cs="Times New Roman"/>
            <w:szCs w:val="20"/>
          </w:rPr>
          <w:t>http://opais.sapo.mz/index.php/sociedade/45-sociedade/45735-disputa-de-recursos-naturais-culmina-com-uma-morte.html</w:t>
        </w:r>
      </w:hyperlink>
    </w:p>
    <w:tbl>
      <w:tblPr>
        <w:tblStyle w:val="Tabelacomgrelha"/>
        <w:tblW w:w="0" w:type="auto"/>
        <w:shd w:val="clear" w:color="auto" w:fill="EEECE1" w:themeFill="background2"/>
        <w:tblLook w:val="04A0" w:firstRow="1" w:lastRow="0" w:firstColumn="1" w:lastColumn="0" w:noHBand="0" w:noVBand="1"/>
      </w:tblPr>
      <w:tblGrid>
        <w:gridCol w:w="9243"/>
      </w:tblGrid>
      <w:tr w:rsidR="00F74A9F" w:rsidRPr="00E22637" w:rsidTr="00255004">
        <w:tc>
          <w:tcPr>
            <w:tcW w:w="9576" w:type="dxa"/>
            <w:shd w:val="clear" w:color="auto" w:fill="EEECE1" w:themeFill="background2"/>
          </w:tcPr>
          <w:p w:rsidR="00F74A9F" w:rsidRPr="00E22637" w:rsidRDefault="00F74A9F" w:rsidP="00255004">
            <w:pPr>
              <w:jc w:val="center"/>
              <w:rPr>
                <w:rFonts w:eastAsia="Times New Roman" w:cstheme="minorHAnsi"/>
                <w:b/>
                <w:sz w:val="36"/>
                <w:szCs w:val="36"/>
              </w:rPr>
            </w:pPr>
            <w:r w:rsidRPr="00E22637">
              <w:rPr>
                <w:rFonts w:eastAsia="Times New Roman" w:cstheme="minorHAnsi"/>
                <w:b/>
                <w:sz w:val="36"/>
                <w:szCs w:val="36"/>
              </w:rPr>
              <w:lastRenderedPageBreak/>
              <w:t>OAM processa mineradoras que desrespeitam a lei</w:t>
            </w:r>
          </w:p>
        </w:tc>
      </w:tr>
    </w:tbl>
    <w:p w:rsidR="003106C5" w:rsidRDefault="00F74A9F" w:rsidP="000749F4">
      <w:pPr>
        <w:shd w:val="clear" w:color="auto" w:fill="FFFFFF"/>
        <w:spacing w:after="150" w:line="240" w:lineRule="auto"/>
        <w:rPr>
          <w:rFonts w:ascii="Arial" w:eastAsia="Times New Roman" w:hAnsi="Arial" w:cs="Arial"/>
          <w:caps/>
          <w:color w:val="000000" w:themeColor="text1"/>
          <w:sz w:val="20"/>
          <w:szCs w:val="20"/>
        </w:rPr>
      </w:pPr>
      <w:r w:rsidRPr="0048408F">
        <w:rPr>
          <w:rFonts w:ascii="Arial" w:eastAsia="Times New Roman" w:hAnsi="Arial" w:cs="Arial"/>
          <w:caps/>
          <w:color w:val="000000" w:themeColor="text1"/>
          <w:sz w:val="20"/>
          <w:szCs w:val="20"/>
        </w:rPr>
        <w:t>QUINTA, 29 JUNHO 2017 21:30 JOSÉ JOÃO</w:t>
      </w:r>
    </w:p>
    <w:p w:rsidR="000749F4" w:rsidRDefault="000749F4" w:rsidP="000749F4">
      <w:pPr>
        <w:shd w:val="clear" w:color="auto" w:fill="FFFFFF"/>
        <w:spacing w:after="150" w:line="240" w:lineRule="auto"/>
        <w:rPr>
          <w:rFonts w:ascii="Arial" w:eastAsia="Times New Roman" w:hAnsi="Arial" w:cs="Arial"/>
          <w:b/>
          <w:color w:val="FFCC00"/>
          <w:sz w:val="20"/>
          <w:szCs w:val="20"/>
        </w:rPr>
      </w:pPr>
      <w:r>
        <w:rPr>
          <w:rFonts w:ascii="Arial" w:eastAsia="Times New Roman" w:hAnsi="Arial" w:cs="Arial"/>
          <w:b/>
          <w:noProof/>
          <w:color w:val="FFCC00"/>
          <w:sz w:val="20"/>
          <w:szCs w:val="20"/>
          <w:lang w:eastAsia="pt-PT"/>
        </w:rPr>
        <w:drawing>
          <wp:inline distT="0" distB="0" distL="0" distR="0" wp14:anchorId="48FFB452" wp14:editId="14B58C6D">
            <wp:extent cx="5566410" cy="282892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66410" cy="2828925"/>
                    </a:xfrm>
                    <a:prstGeom prst="rect">
                      <a:avLst/>
                    </a:prstGeom>
                    <a:noFill/>
                  </pic:spPr>
                </pic:pic>
              </a:graphicData>
            </a:graphic>
          </wp:inline>
        </w:drawing>
      </w:r>
    </w:p>
    <w:p w:rsidR="00F74A9F" w:rsidRPr="00096036" w:rsidRDefault="00F74A9F" w:rsidP="00F74A9F">
      <w:pPr>
        <w:shd w:val="clear" w:color="auto" w:fill="FFFFFF"/>
        <w:spacing w:after="240" w:line="240" w:lineRule="auto"/>
        <w:rPr>
          <w:rFonts w:ascii="Arial" w:eastAsia="Times New Roman" w:hAnsi="Arial" w:cs="Arial"/>
          <w:b/>
          <w:color w:val="333333"/>
          <w:sz w:val="20"/>
          <w:szCs w:val="20"/>
        </w:rPr>
      </w:pPr>
      <w:r w:rsidRPr="00096036">
        <w:rPr>
          <w:rFonts w:ascii="Arial" w:eastAsia="Times New Roman" w:hAnsi="Arial" w:cs="Arial"/>
          <w:b/>
          <w:color w:val="FFCC00"/>
          <w:sz w:val="20"/>
          <w:szCs w:val="20"/>
        </w:rPr>
        <w:t>Empresas do sector mineiro violam direitos humanos</w:t>
      </w:r>
    </w:p>
    <w:p w:rsidR="00F74A9F" w:rsidRPr="00096036" w:rsidRDefault="00F74A9F" w:rsidP="00F74A9F">
      <w:pPr>
        <w:shd w:val="clear" w:color="auto" w:fill="FFFFFF"/>
        <w:spacing w:after="0" w:line="240" w:lineRule="auto"/>
        <w:jc w:val="both"/>
        <w:rPr>
          <w:rFonts w:ascii="Arial" w:eastAsia="Times New Roman" w:hAnsi="Arial" w:cs="Arial"/>
          <w:color w:val="333333"/>
          <w:sz w:val="20"/>
          <w:szCs w:val="20"/>
        </w:rPr>
      </w:pPr>
      <w:r w:rsidRPr="00096036">
        <w:rPr>
          <w:rFonts w:ascii="Arial" w:eastAsia="Times New Roman" w:hAnsi="Arial" w:cs="Arial"/>
          <w:color w:val="333333"/>
          <w:sz w:val="20"/>
          <w:szCs w:val="20"/>
        </w:rPr>
        <w:t>A Ordem dos Advogados de Moçambique (OAM) diz que além de ser desrespeito à lei, a atitude das empresas que exploram recursos no país é uma violação aos direitos humanos. Aponta o não reassentamento das comunidades próximas aos locais de actividade das companhias exploradoras, as piores condições de vida nas famílias reassentadas como algumas das irregularidades cometidas pelas multinacionais.</w:t>
      </w:r>
    </w:p>
    <w:p w:rsidR="00F74A9F" w:rsidRPr="00096036" w:rsidRDefault="00F74A9F" w:rsidP="00F74A9F">
      <w:pPr>
        <w:shd w:val="clear" w:color="auto" w:fill="FFFFFF"/>
        <w:spacing w:after="0" w:line="240" w:lineRule="auto"/>
        <w:jc w:val="both"/>
        <w:rPr>
          <w:rFonts w:ascii="Arial" w:eastAsia="Times New Roman" w:hAnsi="Arial" w:cs="Arial"/>
          <w:color w:val="333333"/>
          <w:sz w:val="20"/>
          <w:szCs w:val="20"/>
        </w:rPr>
      </w:pPr>
      <w:r w:rsidRPr="00096036">
        <w:rPr>
          <w:rFonts w:ascii="Arial" w:eastAsia="Times New Roman" w:hAnsi="Arial" w:cs="Arial"/>
          <w:color w:val="333333"/>
          <w:sz w:val="20"/>
          <w:szCs w:val="20"/>
        </w:rPr>
        <w:br/>
        <w:t>O ProSavana, um projecto ligado à agricultura, sendo implementado pelo Governo em parceria com o Brasil e Japão, também mostra algumas irregularidades, de acordo com o bastonário da Ordem dos Advogados. “Temos estado a intentar acções judiciais contra estas empresas e contra o Estado no sentido de garantir que estas comunidades (abrangidas pelos projectos de exploração de recursos) possam ter os seus direitos protegidos e salvaguardados”, disse Flávio Menete, que falava hoje em Maputo, no âmbito do seminário que a Ordem dos Advogados organizou para reflectir sobre os benefícios e as desvantagens resultantes da exploração de recursos.</w:t>
      </w:r>
    </w:p>
    <w:p w:rsidR="00F74A9F" w:rsidRPr="000F494A" w:rsidRDefault="00F74A9F" w:rsidP="00F74A9F">
      <w:pPr>
        <w:shd w:val="clear" w:color="auto" w:fill="FFFFFF"/>
        <w:spacing w:after="0" w:line="240" w:lineRule="auto"/>
        <w:rPr>
          <w:rFonts w:ascii="Arial" w:eastAsia="Times New Roman" w:hAnsi="Arial" w:cs="Arial"/>
          <w:color w:val="333333"/>
          <w:sz w:val="20"/>
          <w:szCs w:val="20"/>
        </w:rPr>
      </w:pPr>
      <w:r w:rsidRPr="00096036">
        <w:rPr>
          <w:rFonts w:ascii="Arial" w:eastAsia="Times New Roman" w:hAnsi="Arial" w:cs="Arial"/>
          <w:color w:val="333333"/>
          <w:sz w:val="20"/>
          <w:szCs w:val="20"/>
        </w:rPr>
        <w:br/>
        <w:t>O evento tinha como tema “reassentamentos, direitos sobre a terra e segurança alimentar das comunidades afectada</w:t>
      </w:r>
      <w:r w:rsidRPr="000F494A">
        <w:rPr>
          <w:rFonts w:ascii="Arial" w:eastAsia="Times New Roman" w:hAnsi="Arial" w:cs="Arial"/>
          <w:color w:val="333333"/>
          <w:sz w:val="20"/>
          <w:szCs w:val="20"/>
        </w:rPr>
        <w:t xml:space="preserve">s pelos grandes investimentos”. </w:t>
      </w:r>
    </w:p>
    <w:p w:rsidR="00F74A9F" w:rsidRPr="000F494A" w:rsidRDefault="00F74A9F" w:rsidP="00F74A9F">
      <w:pPr>
        <w:shd w:val="clear" w:color="auto" w:fill="FFFFFF"/>
        <w:spacing w:after="0" w:line="240" w:lineRule="auto"/>
        <w:rPr>
          <w:rFonts w:ascii="Arial" w:eastAsia="Times New Roman" w:hAnsi="Arial" w:cs="Arial"/>
          <w:color w:val="333333"/>
          <w:sz w:val="20"/>
          <w:szCs w:val="20"/>
        </w:rPr>
      </w:pPr>
    </w:p>
    <w:p w:rsidR="00F74A9F" w:rsidRPr="000F494A" w:rsidRDefault="00F74A9F" w:rsidP="00F74A9F">
      <w:pPr>
        <w:shd w:val="clear" w:color="auto" w:fill="FFFFFF"/>
        <w:spacing w:after="0" w:line="240" w:lineRule="auto"/>
        <w:rPr>
          <w:rFonts w:ascii="Arial" w:eastAsia="Times New Roman" w:hAnsi="Arial" w:cs="Arial"/>
          <w:color w:val="333333"/>
          <w:sz w:val="20"/>
          <w:szCs w:val="20"/>
        </w:rPr>
      </w:pPr>
      <w:r w:rsidRPr="00096036">
        <w:rPr>
          <w:rFonts w:ascii="Arial" w:eastAsia="Times New Roman" w:hAnsi="Arial" w:cs="Arial"/>
          <w:color w:val="333333"/>
          <w:sz w:val="20"/>
          <w:szCs w:val="20"/>
        </w:rPr>
        <w:t>Em Moçambique tendem a aumentar projectos de exploração de recursos, com destaque para o carvão mineral, o gás natural, entre outros, o que gera impacto na vida das comunidades.</w:t>
      </w:r>
      <w:r w:rsidRPr="000F494A">
        <w:rPr>
          <w:rFonts w:ascii="Arial" w:eastAsia="Times New Roman" w:hAnsi="Arial" w:cs="Arial"/>
          <w:color w:val="333333"/>
          <w:sz w:val="20"/>
          <w:szCs w:val="20"/>
        </w:rPr>
        <w:t xml:space="preserve"> </w:t>
      </w:r>
    </w:p>
    <w:p w:rsidR="00F74A9F" w:rsidRPr="003E3E71" w:rsidRDefault="00F74A9F" w:rsidP="00F74A9F">
      <w:pPr>
        <w:rPr>
          <w:rFonts w:eastAsia="Times New Roman"/>
        </w:rPr>
      </w:pPr>
    </w:p>
    <w:p w:rsidR="000749F4" w:rsidRDefault="00F74A9F" w:rsidP="00F74A9F">
      <w:pPr>
        <w:jc w:val="both"/>
        <w:rPr>
          <w:rStyle w:val="Hiperligao"/>
          <w:rFonts w:ascii="Arial" w:eastAsia="Times New Roman" w:hAnsi="Arial" w:cs="Arial"/>
          <w:sz w:val="20"/>
          <w:szCs w:val="24"/>
        </w:rPr>
      </w:pPr>
      <w:r w:rsidRPr="00353E09">
        <w:rPr>
          <w:rFonts w:ascii="Arial" w:eastAsia="Times New Roman" w:hAnsi="Arial" w:cs="Arial"/>
          <w:sz w:val="20"/>
          <w:szCs w:val="24"/>
        </w:rPr>
        <w:t>Fonte: O PAÍS</w:t>
      </w:r>
      <w:r w:rsidRPr="00353E09">
        <w:rPr>
          <w:rFonts w:ascii="Arial" w:eastAsia="Times New Roman" w:hAnsi="Arial" w:cs="Arial"/>
          <w:b/>
          <w:sz w:val="20"/>
          <w:szCs w:val="24"/>
        </w:rPr>
        <w:t xml:space="preserve"> - OAM processa mineradoras que desrespeitam a lei</w:t>
      </w:r>
      <w:r w:rsidRPr="00353E09">
        <w:rPr>
          <w:rFonts w:ascii="Arial" w:eastAsia="Times New Roman" w:hAnsi="Arial" w:cs="Arial"/>
          <w:sz w:val="20"/>
          <w:szCs w:val="24"/>
        </w:rPr>
        <w:t>. [Em linha]. Maputo: O País, 29 de junho de 2017. Disponível em</w:t>
      </w:r>
      <w:r w:rsidRPr="00353E09">
        <w:rPr>
          <w:rFonts w:ascii="Arial" w:eastAsia="Times New Roman" w:hAnsi="Arial" w:cs="Arial"/>
          <w:b/>
          <w:sz w:val="20"/>
          <w:szCs w:val="24"/>
        </w:rPr>
        <w:t xml:space="preserve"> </w:t>
      </w:r>
      <w:hyperlink r:id="rId237" w:history="1">
        <w:r w:rsidRPr="00353E09">
          <w:rPr>
            <w:rStyle w:val="Hiperligao"/>
            <w:rFonts w:ascii="Arial" w:eastAsia="Times New Roman" w:hAnsi="Arial" w:cs="Arial"/>
            <w:sz w:val="20"/>
            <w:szCs w:val="24"/>
          </w:rPr>
          <w:t>http://opais.sapo.mz/index.php/sociedade/45-sociedade/45401-oam-processa-mineradoras-que-desrespeitam-a-lei.html</w:t>
        </w:r>
      </w:hyperlink>
    </w:p>
    <w:p w:rsidR="000749F4" w:rsidRDefault="000749F4">
      <w:pPr>
        <w:rPr>
          <w:rStyle w:val="Hiperligao"/>
          <w:rFonts w:ascii="Arial" w:eastAsia="Times New Roman" w:hAnsi="Arial" w:cs="Arial"/>
          <w:sz w:val="20"/>
          <w:szCs w:val="24"/>
        </w:rPr>
      </w:pPr>
      <w:r>
        <w:rPr>
          <w:rStyle w:val="Hiperligao"/>
          <w:rFonts w:ascii="Arial" w:eastAsia="Times New Roman" w:hAnsi="Arial" w:cs="Arial"/>
          <w:sz w:val="20"/>
          <w:szCs w:val="24"/>
        </w:rPr>
        <w:br w:type="page"/>
      </w:r>
    </w:p>
    <w:tbl>
      <w:tblPr>
        <w:tblStyle w:val="Tabelacomgrelha"/>
        <w:tblW w:w="0" w:type="auto"/>
        <w:tblLook w:val="04A0" w:firstRow="1" w:lastRow="0" w:firstColumn="1" w:lastColumn="0" w:noHBand="0" w:noVBand="1"/>
      </w:tblPr>
      <w:tblGrid>
        <w:gridCol w:w="9243"/>
      </w:tblGrid>
      <w:tr w:rsidR="00F74A9F" w:rsidRPr="00095DB4" w:rsidTr="000749F4">
        <w:tc>
          <w:tcPr>
            <w:tcW w:w="9243" w:type="dxa"/>
            <w:shd w:val="clear" w:color="auto" w:fill="EEECE1" w:themeFill="background2"/>
          </w:tcPr>
          <w:p w:rsidR="00F74A9F" w:rsidRPr="00E22637" w:rsidRDefault="00F74A9F" w:rsidP="00255004">
            <w:pPr>
              <w:jc w:val="center"/>
              <w:rPr>
                <w:rFonts w:cstheme="minorHAnsi"/>
                <w:b/>
                <w:sz w:val="36"/>
                <w:szCs w:val="36"/>
              </w:rPr>
            </w:pPr>
            <w:r w:rsidRPr="00E22637">
              <w:rPr>
                <w:rFonts w:eastAsia="Times New Roman" w:cstheme="minorHAnsi"/>
                <w:b/>
                <w:sz w:val="36"/>
                <w:szCs w:val="36"/>
              </w:rPr>
              <w:lastRenderedPageBreak/>
              <w:t>Megaprojeto da Vale é alvo de protestos em Moçambique</w:t>
            </w:r>
          </w:p>
        </w:tc>
      </w:tr>
    </w:tbl>
    <w:p w:rsidR="00F74A9F" w:rsidRPr="00916327" w:rsidRDefault="00F74A9F" w:rsidP="00F74A9F">
      <w:pPr>
        <w:spacing w:before="100" w:beforeAutospacing="1" w:after="100" w:afterAutospacing="1" w:line="240" w:lineRule="atLeast"/>
        <w:rPr>
          <w:rFonts w:ascii="Georgia" w:eastAsia="Times New Roman" w:hAnsi="Georgia" w:cs="Times New Roman"/>
          <w:color w:val="000000" w:themeColor="text1"/>
          <w:sz w:val="21"/>
          <w:szCs w:val="21"/>
        </w:rPr>
      </w:pPr>
      <w:r w:rsidRPr="000F494A">
        <w:rPr>
          <w:rFonts w:ascii="Georgia" w:eastAsia="Times New Roman" w:hAnsi="Georgia" w:cs="Times New Roman"/>
          <w:b/>
          <w:bCs/>
          <w:color w:val="000000" w:themeColor="text1"/>
          <w:sz w:val="21"/>
          <w:szCs w:val="21"/>
        </w:rPr>
        <w:t>PATRÍCIA CAMPOS MELLO</w:t>
      </w:r>
      <w:r w:rsidRPr="000F494A">
        <w:rPr>
          <w:rFonts w:ascii="Georgia" w:eastAsia="Times New Roman" w:hAnsi="Georgia" w:cs="Times New Roman"/>
          <w:color w:val="000000" w:themeColor="text1"/>
          <w:sz w:val="21"/>
          <w:szCs w:val="21"/>
        </w:rPr>
        <w:br/>
        <w:t>ENVIADA ESPECIAL A TETE (MOÇAMBIQUE)</w:t>
      </w:r>
      <w:r>
        <w:rPr>
          <w:rFonts w:ascii="Georgia" w:eastAsia="Times New Roman" w:hAnsi="Georgia" w:cs="Times New Roman"/>
          <w:color w:val="000000" w:themeColor="text1"/>
          <w:sz w:val="21"/>
          <w:szCs w:val="21"/>
        </w:rPr>
        <w:t xml:space="preserve"> - </w:t>
      </w:r>
      <w:r w:rsidRPr="00AF07B8">
        <w:rPr>
          <w:rFonts w:ascii="Times New Roman" w:eastAsia="Times New Roman" w:hAnsi="Times New Roman" w:cs="Times New Roman"/>
          <w:sz w:val="24"/>
          <w:szCs w:val="24"/>
        </w:rPr>
        <w:t>22/04/2013  04h00</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Na semana passada, cerca de 400 pessoas bloquearam as estradas de acesso à mina da Vale em Moatize (Moçambique), interrompendo o transporte do carvão que seria exportado pela ferrovia.</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A maioria dos manifestantes eram oleiros que foram retirados de suas casas para a construção da mina e que, para isso, receberam uma indenização de 60 mil meticais (cerca de R$ 4.000).</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"A indenização não é suficiente. A população está muito zangada com a Vale. Se alguém puser fogo aqui, vai espalhar", disse à Folha Refo Agostinho Estanislau, um dos líderes do movimento.</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Esse foi mais um capítulo da novela da Vale em Moçambique. A empresa explora umas das maiores reservas de carvão mineral da África no norte do país, província de Tete. O investimento da empresa, quando concluído, será de US$ 8,5 bilhões, mais de metade do PIB do país.</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Mas a Vale enfrenta percalços desde que a mina começou a produzir, em 2011. O reassentamento das 5.100 pessoas que tiveram de ser removidas da área de reserva mineral foi um pesadelo.</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As casas doadas às famílias, construídas pela Odebrecht e uma empresa terceirizada, estão sendo refeitas pela segunda vez e muitos estão morando em barracas.</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Poucos meses depois de serem entregues, começaram a ter rachaduras e vazamentos. A erosão começou a abalar a estrutura das casas.</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Não há água suficiente perto das terras que foram alocadas aos reassentados e muitos não conseguem plantar nada. "Nos prometeram dois hectares de terra, só deram um, e uma terra ruim que não rende nada", diz João Salicuchepa Gimo, 39, que mora com a mulher e sete filhos no assentamento de Cateme.</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Afastados da cidade, eles não conseguem nem mais fazer os "bicos" que os sustentavam. "Antes, a gente complementava nossa renda vendendo roupas na cidade, a família chegava a tirar US$ 300 por mês. Agora, estamos tão longe de Tete, que não dá mais para fazer isso."</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No primeiro grande protesto contra a Vale, em janeiro de 2012, 1.500 pessoas sitiaram a estrada de ferro do Sena, por onde a empresa escoa sua produção para o porto da Beira. A polícia moçambicana reagiu com truculência e seis pessoas sofreram ferimentos graves.</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Em outubro do ano passado, ONGs do país encaminharam uma carta ao presidente de Moçambique, Armando Guebuza, acusando a Vale de "violação dos direitos e liberdades fundamentais das famílias afetadas pelo projeto".</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lastRenderedPageBreak/>
        <w:t>"Infraestrutura de má qualidade, más condições de habitação, concessão de terra imprópria para a prática de agricultura, dificuldade de acesso à água potável, falta de transportes", dizia.</w:t>
      </w:r>
    </w:p>
    <w:p w:rsidR="00F74A9F" w:rsidRDefault="00F74A9F" w:rsidP="00F74A9F">
      <w:pPr>
        <w:shd w:val="clear" w:color="auto" w:fill="FFFFFF"/>
        <w:spacing w:before="100" w:beforeAutospacing="1" w:after="100" w:afterAutospacing="1" w:line="330" w:lineRule="atLeast"/>
        <w:rPr>
          <w:rFonts w:ascii="Georgia" w:eastAsia="Times New Roman" w:hAnsi="Georgia" w:cs="Times New Roman"/>
          <w:b/>
          <w:bCs/>
          <w:color w:val="000000"/>
          <w:sz w:val="27"/>
          <w:szCs w:val="27"/>
        </w:rPr>
      </w:pPr>
      <w:r>
        <w:rPr>
          <w:rFonts w:ascii="Arial" w:eastAsia="Times New Roman" w:hAnsi="Arial" w:cs="Arial"/>
          <w:noProof/>
          <w:color w:val="444444"/>
          <w:sz w:val="20"/>
          <w:szCs w:val="20"/>
          <w:lang w:eastAsia="pt-PT"/>
        </w:rPr>
        <w:drawing>
          <wp:inline distT="0" distB="0" distL="0" distR="0" wp14:anchorId="4850F5A5" wp14:editId="64ECA8B6">
            <wp:extent cx="5943600" cy="2565779"/>
            <wp:effectExtent l="0" t="0" r="0" b="6350"/>
            <wp:docPr id="181" name="Imagem 181" descr="http://f.i.uol.com.br/folha/mundo/images/13111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uol.com.br/folha/mundo/images/13111451.jpe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2565779"/>
                    </a:xfrm>
                    <a:prstGeom prst="rect">
                      <a:avLst/>
                    </a:prstGeom>
                    <a:noFill/>
                    <a:ln>
                      <a:noFill/>
                    </a:ln>
                  </pic:spPr>
                </pic:pic>
              </a:graphicData>
            </a:graphic>
          </wp:inline>
        </w:drawing>
      </w:r>
    </w:p>
    <w:p w:rsidR="00F74A9F" w:rsidRDefault="00F74A9F" w:rsidP="00F74A9F">
      <w:pPr>
        <w:shd w:val="clear" w:color="auto" w:fill="FFFFFF"/>
        <w:spacing w:before="100" w:beforeAutospacing="1" w:after="100" w:afterAutospacing="1" w:line="330" w:lineRule="atLeast"/>
        <w:rPr>
          <w:rFonts w:ascii="Georgia" w:eastAsia="Times New Roman" w:hAnsi="Georgia" w:cs="Times New Roman"/>
          <w:b/>
          <w:bCs/>
          <w:color w:val="000000"/>
          <w:sz w:val="27"/>
          <w:szCs w:val="27"/>
        </w:rPr>
      </w:pPr>
    </w:p>
    <w:p w:rsidR="00F74A9F" w:rsidRPr="000F494A" w:rsidRDefault="00F74A9F" w:rsidP="00F74A9F">
      <w:pPr>
        <w:shd w:val="clear" w:color="auto" w:fill="FFFFFF"/>
        <w:spacing w:before="100" w:beforeAutospacing="1" w:after="100" w:afterAutospacing="1" w:line="330" w:lineRule="atLeast"/>
        <w:rPr>
          <w:rFonts w:ascii="Georgia" w:eastAsia="Times New Roman" w:hAnsi="Georgia" w:cs="Times New Roman"/>
          <w:color w:val="000000"/>
          <w:sz w:val="27"/>
          <w:szCs w:val="27"/>
        </w:rPr>
      </w:pPr>
      <w:r w:rsidRPr="000F494A">
        <w:rPr>
          <w:rFonts w:ascii="Georgia" w:eastAsia="Times New Roman" w:hAnsi="Georgia" w:cs="Times New Roman"/>
          <w:b/>
          <w:bCs/>
          <w:color w:val="000000"/>
          <w:sz w:val="27"/>
          <w:szCs w:val="27"/>
        </w:rPr>
        <w:t>OUTRO LADO</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"Tivemos alguns problemas técnicos, como os defeitos construtivos na casa --o material que foi usado na parede e no piso por conta do excesso de calor e tipo de clima sofreu contração e trincou. Tivemos de fazer melhorias ao redor das casas para mitigar risco de erosão pela chuva", afirmou Ricardo Saad, diretor de implantação de projetos da Vale na África, Ásia e Austrália.</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Saad diz que a distribuição do segundo hectare para os reassentados depende do governo, uma vez que não existe propriedade privada de terra no país --é tudo concessão. "Infelizmente, o governo por alguma limitação ainda não designou o segundo hectare. É uma pendência, sabemos dela e estamos trabalhando junto ao governo para solucionar", disse.</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Segundo Esperança Bias, ministra dos Recursos Minerais de Moçambique, "houve sim falhas no processo de reassentamento". "Mas, graças ao bom diálogo que existe entre o governo e as empresas, está sendo possível resolver os problemas em Cateme em relação à qualidade de infraestruturas e oportunidades para as pessoas sentirem que o projeto também veio para beneficiá-las", disse.</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O investimento estrangeiro é um dilema no país, que precisa muito de capital externo para se desenvolver.</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A capacidade de investimento do Estado é muito limitada --mais de 40% do Orçamento do país vem de doações externas.</w:t>
      </w:r>
    </w:p>
    <w:p w:rsidR="00F74A9F" w:rsidRPr="000F494A" w:rsidRDefault="00F74A9F" w:rsidP="00F74A9F">
      <w:pPr>
        <w:shd w:val="clear" w:color="auto" w:fill="FFFFFF"/>
        <w:spacing w:before="100" w:beforeAutospacing="1" w:after="100" w:afterAutospacing="1" w:line="330" w:lineRule="atLeast"/>
        <w:jc w:val="both"/>
        <w:rPr>
          <w:rFonts w:ascii="Georgia" w:eastAsia="Times New Roman" w:hAnsi="Georgia" w:cs="Times New Roman"/>
          <w:color w:val="000000"/>
          <w:sz w:val="20"/>
          <w:szCs w:val="20"/>
        </w:rPr>
      </w:pPr>
      <w:r w:rsidRPr="000F494A">
        <w:rPr>
          <w:rFonts w:ascii="Georgia" w:eastAsia="Times New Roman" w:hAnsi="Georgia" w:cs="Times New Roman"/>
          <w:color w:val="000000"/>
          <w:sz w:val="20"/>
          <w:szCs w:val="20"/>
        </w:rPr>
        <w:t>Com a corrida do "carvão", o país cresceu 7,5% em 2012. A Vale emprega cerca de 1.700 funcionários e 5.000 terceirizados no país.</w:t>
      </w:r>
    </w:p>
    <w:tbl>
      <w:tblPr>
        <w:tblW w:w="9300" w:type="dxa"/>
        <w:tblCellMar>
          <w:top w:w="15" w:type="dxa"/>
          <w:left w:w="15" w:type="dxa"/>
          <w:bottom w:w="15" w:type="dxa"/>
          <w:right w:w="15" w:type="dxa"/>
        </w:tblCellMar>
        <w:tblLook w:val="04A0" w:firstRow="1" w:lastRow="0" w:firstColumn="1" w:lastColumn="0" w:noHBand="0" w:noVBand="1"/>
      </w:tblPr>
      <w:tblGrid>
        <w:gridCol w:w="6"/>
        <w:gridCol w:w="9523"/>
        <w:gridCol w:w="6"/>
      </w:tblGrid>
      <w:tr w:rsidR="00F74A9F" w:rsidRPr="000F494A" w:rsidTr="00255004">
        <w:tc>
          <w:tcPr>
            <w:tcW w:w="6" w:type="dxa"/>
            <w:vMerge w:val="restart"/>
            <w:tcMar>
              <w:top w:w="0" w:type="dxa"/>
              <w:left w:w="0" w:type="dxa"/>
              <w:bottom w:w="0" w:type="dxa"/>
              <w:right w:w="0" w:type="dxa"/>
            </w:tcMar>
            <w:hideMark/>
          </w:tcPr>
          <w:p w:rsidR="00F74A9F" w:rsidRPr="000F494A" w:rsidRDefault="00F74A9F" w:rsidP="00255004">
            <w:pPr>
              <w:spacing w:after="0" w:line="225" w:lineRule="atLeast"/>
              <w:jc w:val="both"/>
              <w:rPr>
                <w:rFonts w:ascii="Arial" w:eastAsia="Times New Roman" w:hAnsi="Arial" w:cs="Arial"/>
                <w:color w:val="444444"/>
                <w:sz w:val="20"/>
                <w:szCs w:val="20"/>
              </w:rPr>
            </w:pPr>
          </w:p>
        </w:tc>
        <w:tc>
          <w:tcPr>
            <w:tcW w:w="0" w:type="auto"/>
            <w:hideMark/>
          </w:tcPr>
          <w:p w:rsidR="00F74A9F" w:rsidRPr="000F494A" w:rsidRDefault="00F74A9F" w:rsidP="00255004">
            <w:pPr>
              <w:spacing w:after="0" w:line="180" w:lineRule="atLeast"/>
              <w:jc w:val="both"/>
              <w:rPr>
                <w:rFonts w:ascii="Arial" w:eastAsia="Times New Roman" w:hAnsi="Arial" w:cs="Arial"/>
                <w:color w:val="444444"/>
                <w:sz w:val="20"/>
                <w:szCs w:val="20"/>
                <w:lang w:val="en-US"/>
              </w:rPr>
            </w:pPr>
            <w:r w:rsidRPr="000F494A">
              <w:rPr>
                <w:rFonts w:ascii="Arial" w:eastAsia="Times New Roman" w:hAnsi="Arial" w:cs="Arial"/>
                <w:color w:val="444444"/>
                <w:sz w:val="20"/>
                <w:szCs w:val="20"/>
                <w:lang w:val="en-US"/>
              </w:rPr>
              <w:t>Patricia Campo Mello/Folhapress</w:t>
            </w:r>
          </w:p>
        </w:tc>
        <w:tc>
          <w:tcPr>
            <w:tcW w:w="6" w:type="dxa"/>
            <w:vMerge w:val="restart"/>
            <w:tcMar>
              <w:top w:w="0" w:type="dxa"/>
              <w:left w:w="0" w:type="dxa"/>
              <w:bottom w:w="0" w:type="dxa"/>
              <w:right w:w="0" w:type="dxa"/>
            </w:tcMar>
            <w:hideMark/>
          </w:tcPr>
          <w:p w:rsidR="00F74A9F" w:rsidRPr="000F494A" w:rsidRDefault="00F74A9F" w:rsidP="00255004">
            <w:pPr>
              <w:spacing w:after="0" w:line="225" w:lineRule="atLeast"/>
              <w:jc w:val="both"/>
              <w:rPr>
                <w:rFonts w:ascii="Arial" w:eastAsia="Times New Roman" w:hAnsi="Arial" w:cs="Arial"/>
                <w:color w:val="444444"/>
                <w:sz w:val="20"/>
                <w:szCs w:val="20"/>
                <w:lang w:val="en-US"/>
              </w:rPr>
            </w:pPr>
          </w:p>
        </w:tc>
      </w:tr>
      <w:tr w:rsidR="00F74A9F" w:rsidRPr="00DA18B6" w:rsidTr="00255004">
        <w:tc>
          <w:tcPr>
            <w:tcW w:w="0" w:type="auto"/>
            <w:vMerge/>
            <w:vAlign w:val="center"/>
            <w:hideMark/>
          </w:tcPr>
          <w:p w:rsidR="00F74A9F" w:rsidRPr="00DA18B6" w:rsidRDefault="00F74A9F" w:rsidP="00255004">
            <w:pPr>
              <w:spacing w:after="0" w:line="240" w:lineRule="auto"/>
              <w:rPr>
                <w:rFonts w:ascii="Arial" w:eastAsia="Times New Roman" w:hAnsi="Arial" w:cs="Arial"/>
                <w:color w:val="444444"/>
                <w:sz w:val="20"/>
                <w:szCs w:val="20"/>
                <w:lang w:val="en-US"/>
              </w:rPr>
            </w:pPr>
          </w:p>
        </w:tc>
        <w:tc>
          <w:tcPr>
            <w:tcW w:w="0" w:type="auto"/>
            <w:tcBorders>
              <w:bottom w:val="nil"/>
            </w:tcBorders>
            <w:tcMar>
              <w:top w:w="0" w:type="dxa"/>
              <w:left w:w="0" w:type="dxa"/>
              <w:bottom w:w="0" w:type="dxa"/>
              <w:right w:w="0" w:type="dxa"/>
            </w:tcMar>
            <w:hideMark/>
          </w:tcPr>
          <w:p w:rsidR="00F74A9F" w:rsidRPr="00DA18B6" w:rsidRDefault="00F74A9F" w:rsidP="00255004">
            <w:pPr>
              <w:spacing w:after="0" w:line="225" w:lineRule="atLeast"/>
              <w:jc w:val="center"/>
              <w:rPr>
                <w:rFonts w:ascii="Arial" w:eastAsia="Times New Roman" w:hAnsi="Arial" w:cs="Arial"/>
                <w:color w:val="444444"/>
                <w:sz w:val="20"/>
                <w:szCs w:val="20"/>
                <w:lang w:val="en-US"/>
              </w:rPr>
            </w:pPr>
            <w:r>
              <w:rPr>
                <w:rFonts w:ascii="Arial" w:eastAsia="Times New Roman" w:hAnsi="Arial" w:cs="Arial"/>
                <w:noProof/>
                <w:color w:val="444444"/>
                <w:sz w:val="20"/>
                <w:szCs w:val="20"/>
                <w:lang w:eastAsia="pt-PT"/>
              </w:rPr>
              <w:drawing>
                <wp:inline distT="0" distB="0" distL="0" distR="0" wp14:anchorId="66112BED" wp14:editId="3BCF0CD2">
                  <wp:extent cx="6047105" cy="4209415"/>
                  <wp:effectExtent l="0" t="0" r="0" b="635"/>
                  <wp:docPr id="182" name="Imagem 182" descr="Mina de carvão da Vale em Moatize, província de Tete, Moçamb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a de carvão da Vale em Moatize, província de Tete, Moçambiqu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047105" cy="4209415"/>
                          </a:xfrm>
                          <a:prstGeom prst="rect">
                            <a:avLst/>
                          </a:prstGeom>
                          <a:noFill/>
                          <a:ln>
                            <a:noFill/>
                          </a:ln>
                        </pic:spPr>
                      </pic:pic>
                    </a:graphicData>
                  </a:graphic>
                </wp:inline>
              </w:drawing>
            </w:r>
          </w:p>
        </w:tc>
        <w:tc>
          <w:tcPr>
            <w:tcW w:w="0" w:type="auto"/>
            <w:vMerge/>
            <w:vAlign w:val="center"/>
            <w:hideMark/>
          </w:tcPr>
          <w:p w:rsidR="00F74A9F" w:rsidRPr="00DA18B6" w:rsidRDefault="00F74A9F" w:rsidP="00255004">
            <w:pPr>
              <w:spacing w:after="0" w:line="240" w:lineRule="auto"/>
              <w:rPr>
                <w:rFonts w:ascii="Arial" w:eastAsia="Times New Roman" w:hAnsi="Arial" w:cs="Arial"/>
                <w:color w:val="444444"/>
                <w:sz w:val="20"/>
                <w:szCs w:val="20"/>
                <w:lang w:val="en-US"/>
              </w:rPr>
            </w:pPr>
          </w:p>
        </w:tc>
      </w:tr>
      <w:tr w:rsidR="00F74A9F" w:rsidRPr="000F494A" w:rsidTr="00255004">
        <w:tc>
          <w:tcPr>
            <w:tcW w:w="0" w:type="auto"/>
            <w:vMerge/>
            <w:vAlign w:val="center"/>
            <w:hideMark/>
          </w:tcPr>
          <w:p w:rsidR="00F74A9F" w:rsidRPr="000F494A" w:rsidRDefault="00F74A9F" w:rsidP="00255004">
            <w:pPr>
              <w:spacing w:after="0" w:line="240" w:lineRule="auto"/>
              <w:rPr>
                <w:rFonts w:ascii="Georgia" w:eastAsia="Times New Roman" w:hAnsi="Georgia" w:cs="Arial"/>
                <w:color w:val="444444"/>
                <w:sz w:val="20"/>
                <w:szCs w:val="20"/>
                <w:lang w:val="en-US"/>
              </w:rPr>
            </w:pPr>
          </w:p>
        </w:tc>
        <w:tc>
          <w:tcPr>
            <w:tcW w:w="0" w:type="auto"/>
            <w:tcBorders>
              <w:bottom w:val="single" w:sz="6" w:space="0" w:color="E8E8E8"/>
            </w:tcBorders>
            <w:tcMar>
              <w:top w:w="90" w:type="dxa"/>
              <w:left w:w="75" w:type="dxa"/>
              <w:bottom w:w="90" w:type="dxa"/>
              <w:right w:w="75" w:type="dxa"/>
            </w:tcMar>
            <w:hideMark/>
          </w:tcPr>
          <w:p w:rsidR="00F74A9F" w:rsidRPr="000F494A" w:rsidRDefault="00F74A9F" w:rsidP="00255004">
            <w:pPr>
              <w:spacing w:after="0" w:line="225" w:lineRule="atLeast"/>
              <w:rPr>
                <w:rFonts w:ascii="Georgia" w:eastAsia="Times New Roman" w:hAnsi="Georgia" w:cs="Arial"/>
                <w:color w:val="444444"/>
                <w:sz w:val="20"/>
                <w:szCs w:val="20"/>
              </w:rPr>
            </w:pPr>
            <w:r w:rsidRPr="000F494A">
              <w:rPr>
                <w:rFonts w:ascii="Georgia" w:eastAsia="Times New Roman" w:hAnsi="Georgia" w:cs="Arial"/>
                <w:color w:val="444444"/>
                <w:sz w:val="20"/>
                <w:szCs w:val="20"/>
              </w:rPr>
              <w:t>Mina de carvão da Vale em Moatize, província de Tete, Moçambique</w:t>
            </w:r>
          </w:p>
        </w:tc>
        <w:tc>
          <w:tcPr>
            <w:tcW w:w="0" w:type="auto"/>
            <w:vMerge/>
            <w:vAlign w:val="center"/>
            <w:hideMark/>
          </w:tcPr>
          <w:p w:rsidR="00F74A9F" w:rsidRPr="000F494A" w:rsidRDefault="00F74A9F" w:rsidP="00255004">
            <w:pPr>
              <w:spacing w:after="0" w:line="240" w:lineRule="auto"/>
              <w:rPr>
                <w:rFonts w:ascii="Georgia" w:eastAsia="Times New Roman" w:hAnsi="Georgia" w:cs="Arial"/>
                <w:color w:val="444444"/>
                <w:sz w:val="20"/>
                <w:szCs w:val="20"/>
              </w:rPr>
            </w:pPr>
          </w:p>
        </w:tc>
      </w:tr>
    </w:tbl>
    <w:p w:rsidR="00F74A9F" w:rsidRPr="000F494A" w:rsidRDefault="00F74A9F" w:rsidP="00F74A9F">
      <w:pPr>
        <w:shd w:val="clear" w:color="auto" w:fill="FFFFFF"/>
        <w:spacing w:before="100" w:beforeAutospacing="1" w:after="100" w:afterAutospacing="1" w:line="330" w:lineRule="atLeast"/>
        <w:rPr>
          <w:rFonts w:ascii="Georgia" w:eastAsia="Times New Roman" w:hAnsi="Georgia" w:cs="Times New Roman"/>
          <w:color w:val="000000"/>
          <w:sz w:val="20"/>
          <w:szCs w:val="20"/>
        </w:rPr>
      </w:pPr>
      <w:r w:rsidRPr="000F494A">
        <w:rPr>
          <w:rFonts w:ascii="Georgia" w:eastAsia="Times New Roman" w:hAnsi="Georgia" w:cs="Times New Roman"/>
          <w:b/>
          <w:bCs/>
          <w:color w:val="000000"/>
          <w:sz w:val="20"/>
          <w:szCs w:val="20"/>
        </w:rPr>
        <w:t>IMAGEM AFETADA</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Mas Moçambique ainda está em 185º lugar no Índice de Desenvolvimento Humano da ONU, o penúltimo lugar da lista, e 60% da população vive com US$ 1 por dia.</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"O entendimento da cultura e a administração de expectativas não são fáceis, mas nós sentimos orgulho de ter feito um reassentamento que, se não foi perfeito, foi muito bem feito", diz Saad.</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A Vale diz que faz correções: constrói poços e uma represa em Cateme, iniciou programas de geração de renda como a criação de frangos e de formação profissional.</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Para o escritor moçambicano Mia Couto, que atua também em licenciamento ambiental para grandes obras, há um desafio adicional. "A grande questão é a relação com os antepassados nas zonas rurais --os deuses são os defuntos da família, enterrados nas terras ocupadas há gerações", explica.</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Para o reassentamento da Vale, foram transferidos os vivos, os mortos, as cabras e as vacas. Cerca de 1.600 ossadas de antepassados que estavam na área de mineração foram transferidas, com rituais desempenhados pelos líderes religiosos locais.</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lastRenderedPageBreak/>
        <w:t>Analistas apontam que esse tipo de problema afeta o "soft power" (poder de persuasão) do Brasil na África e sua estratégia de aproximação com países pobres.</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Um dos pontos da estratégia brasileira é ter uma imagem diferente em comparação às antigas potências "imperialistas".</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Mas não é só o reassentamento que traz enormes desafios para a Vale. A logística precária de Moçambique atravanca os planos.</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Na mina, uma montanha de carvão está se acumulando há meses porque não há como escoar todo o produto.</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A capacidade da linha ferroviária é de 6 milhões de toneladas/ano. A capacidade de produção é quase o dobro.</w:t>
      </w:r>
    </w:p>
    <w:p w:rsidR="00F74A9F" w:rsidRPr="000F494A"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A empresa está construindo uma nova linha férrea. Quando finalizada, transportará 18 milhões de toneladas.</w:t>
      </w:r>
    </w:p>
    <w:p w:rsidR="00F74A9F" w:rsidRDefault="00F74A9F" w:rsidP="00F74A9F">
      <w:pPr>
        <w:shd w:val="clear" w:color="auto" w:fill="FFFFFF"/>
        <w:spacing w:before="100" w:beforeAutospacing="1" w:after="100" w:afterAutospacing="1" w:line="240" w:lineRule="auto"/>
        <w:jc w:val="both"/>
        <w:rPr>
          <w:rFonts w:ascii="Georgia" w:eastAsia="Times New Roman" w:hAnsi="Georgia" w:cs="Times New Roman"/>
          <w:color w:val="000000"/>
          <w:sz w:val="24"/>
          <w:szCs w:val="24"/>
        </w:rPr>
      </w:pPr>
      <w:r w:rsidRPr="000F494A">
        <w:rPr>
          <w:rFonts w:ascii="Georgia" w:eastAsia="Times New Roman" w:hAnsi="Georgia" w:cs="Times New Roman"/>
          <w:color w:val="000000"/>
          <w:sz w:val="24"/>
          <w:szCs w:val="24"/>
        </w:rPr>
        <w:t>Mas isso vai exigir investimentos de US$ 4,5 bi. Com isso, o início da construção de Moatize 2, que iria ampliar a capacidade de produção para 22 milhões de toneladas, foi adiada para o fim de 2015</w:t>
      </w:r>
    </w:p>
    <w:p w:rsidR="00091D08" w:rsidRPr="000749F4" w:rsidRDefault="00F74A9F" w:rsidP="000749F4">
      <w:pPr>
        <w:spacing w:after="0" w:line="240" w:lineRule="auto"/>
        <w:jc w:val="both"/>
        <w:rPr>
          <w:rFonts w:ascii="Times New Roman" w:hAnsi="Times New Roman" w:cs="Times New Roman"/>
          <w:sz w:val="24"/>
          <w:szCs w:val="24"/>
        </w:rPr>
      </w:pPr>
      <w:r w:rsidRPr="003E3E71">
        <w:rPr>
          <w:rFonts w:ascii="Times New Roman" w:eastAsia="Times New Roman" w:hAnsi="Times New Roman" w:cs="Times New Roman"/>
          <w:sz w:val="24"/>
          <w:szCs w:val="24"/>
        </w:rPr>
        <w:t xml:space="preserve">Fonte: </w:t>
      </w:r>
      <w:r w:rsidRPr="003E3E71">
        <w:rPr>
          <w:rFonts w:ascii="Times New Roman" w:hAnsi="Times New Roman" w:cs="Times New Roman"/>
          <w:sz w:val="24"/>
          <w:szCs w:val="24"/>
        </w:rPr>
        <w:t xml:space="preserve">MELLO, Patrícia Campos – </w:t>
      </w:r>
      <w:r w:rsidRPr="003E3E71">
        <w:rPr>
          <w:rFonts w:ascii="Times New Roman" w:hAnsi="Times New Roman" w:cs="Times New Roman"/>
          <w:b/>
          <w:sz w:val="24"/>
          <w:szCs w:val="24"/>
        </w:rPr>
        <w:t>Megaprojeto da Vale é alvo de protestos em Moçambique</w:t>
      </w:r>
      <w:r w:rsidRPr="003E3E71">
        <w:rPr>
          <w:rFonts w:ascii="Times New Roman" w:hAnsi="Times New Roman" w:cs="Times New Roman"/>
          <w:sz w:val="24"/>
          <w:szCs w:val="24"/>
        </w:rPr>
        <w:t xml:space="preserve">. [Em linha]. São Paulo: Folha de São Paulo, 22 de abril de 2013. [Consultado a 9 de maio de 2017]. Disponível em </w:t>
      </w:r>
      <w:hyperlink r:id="rId240" w:history="1">
        <w:r w:rsidRPr="003E3E71">
          <w:rPr>
            <w:rStyle w:val="Hiperligao"/>
            <w:rFonts w:ascii="Times New Roman" w:hAnsi="Times New Roman" w:cs="Times New Roman"/>
            <w:sz w:val="24"/>
            <w:szCs w:val="24"/>
          </w:rPr>
          <w:t>http://www1.folha.uol.com.br/mundo/2013/04/1266520-megaprojeto-da-vale-e-alvo-de-protestos-em-mocambique.shtml</w:t>
        </w:r>
      </w:hyperlink>
    </w:p>
    <w:p w:rsidR="00091D08" w:rsidRDefault="00091D08"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p w:rsidR="009C3C0C" w:rsidRDefault="009C3C0C" w:rsidP="00F74A9F"/>
    <w:tbl>
      <w:tblPr>
        <w:tblStyle w:val="Tabelacomgrelha"/>
        <w:tblW w:w="0" w:type="auto"/>
        <w:shd w:val="clear" w:color="auto" w:fill="EEECE1" w:themeFill="background2"/>
        <w:tblLook w:val="04A0" w:firstRow="1" w:lastRow="0" w:firstColumn="1" w:lastColumn="0" w:noHBand="0" w:noVBand="1"/>
      </w:tblPr>
      <w:tblGrid>
        <w:gridCol w:w="9243"/>
      </w:tblGrid>
      <w:tr w:rsidR="00F74A9F" w:rsidRPr="00E22637" w:rsidTr="00255004">
        <w:tc>
          <w:tcPr>
            <w:tcW w:w="9576" w:type="dxa"/>
            <w:shd w:val="clear" w:color="auto" w:fill="EEECE1" w:themeFill="background2"/>
          </w:tcPr>
          <w:p w:rsidR="00F74A9F" w:rsidRPr="00E22637" w:rsidRDefault="005240DB" w:rsidP="00255004">
            <w:pPr>
              <w:rPr>
                <w:rFonts w:eastAsia="Times New Roman" w:cstheme="minorHAnsi"/>
                <w:b/>
                <w:color w:val="000000" w:themeColor="text1"/>
                <w:sz w:val="36"/>
                <w:szCs w:val="36"/>
              </w:rPr>
            </w:pPr>
            <w:hyperlink r:id="rId241" w:history="1">
              <w:r w:rsidR="00F74A9F" w:rsidRPr="00E22637">
                <w:rPr>
                  <w:rFonts w:eastAsia="Times New Roman" w:cstheme="minorHAnsi"/>
                  <w:b/>
                  <w:color w:val="000000" w:themeColor="text1"/>
                  <w:sz w:val="36"/>
                  <w:szCs w:val="36"/>
                </w:rPr>
                <w:t>Tete -Empresas mineiras: Acidentes de trabalho motivos de preocupação</w:t>
              </w:r>
            </w:hyperlink>
            <w:r w:rsidR="00F74A9F" w:rsidRPr="00E22637">
              <w:rPr>
                <w:rFonts w:eastAsia="Times New Roman" w:cstheme="minorHAnsi"/>
                <w:b/>
                <w:color w:val="000000" w:themeColor="text1"/>
                <w:sz w:val="36"/>
                <w:szCs w:val="36"/>
              </w:rPr>
              <w:t xml:space="preserve"> </w:t>
            </w:r>
          </w:p>
        </w:tc>
      </w:tr>
    </w:tbl>
    <w:p w:rsidR="00F74A9F" w:rsidRPr="00C812AE" w:rsidRDefault="00F74A9F" w:rsidP="00F74A9F">
      <w:pPr>
        <w:rPr>
          <w:rFonts w:ascii="Georgia" w:eastAsia="Times New Roman" w:hAnsi="Georgia" w:cs="Arial"/>
          <w:color w:val="FFFFFF"/>
          <w:sz w:val="27"/>
          <w:szCs w:val="27"/>
        </w:rPr>
      </w:pPr>
      <w:r w:rsidRPr="00C812AE">
        <w:rPr>
          <w:rFonts w:ascii="Arial" w:eastAsia="Times New Roman" w:hAnsi="Arial" w:cs="Arial"/>
          <w:color w:val="000000"/>
          <w:sz w:val="20"/>
          <w:szCs w:val="20"/>
        </w:rPr>
        <w:t xml:space="preserve">Publicado: </w:t>
      </w:r>
      <w:r>
        <w:rPr>
          <w:rFonts w:ascii="Arial" w:eastAsia="Times New Roman" w:hAnsi="Arial" w:cs="Arial"/>
          <w:color w:val="000000"/>
          <w:sz w:val="20"/>
          <w:szCs w:val="20"/>
        </w:rPr>
        <w:t>Quinta, 07 Setembro 2017 01:30</w:t>
      </w:r>
    </w:p>
    <w:p w:rsidR="00F74A9F" w:rsidRPr="00C812AE" w:rsidRDefault="00F74A9F" w:rsidP="00F74A9F">
      <w:pPr>
        <w:shd w:val="clear" w:color="auto" w:fill="F9FAFB"/>
        <w:spacing w:after="72" w:line="315" w:lineRule="atLeast"/>
        <w:jc w:val="center"/>
        <w:rPr>
          <w:rFonts w:ascii="Georgia" w:eastAsia="Times New Roman" w:hAnsi="Georgia" w:cs="Times New Roman"/>
          <w:color w:val="000000"/>
          <w:sz w:val="21"/>
          <w:szCs w:val="21"/>
          <w:lang w:val="en-US"/>
        </w:rPr>
      </w:pPr>
      <w:r>
        <w:rPr>
          <w:rFonts w:ascii="Georgia" w:eastAsia="Times New Roman" w:hAnsi="Georgia" w:cs="Times New Roman"/>
          <w:noProof/>
          <w:color w:val="000000"/>
          <w:sz w:val="21"/>
          <w:szCs w:val="21"/>
          <w:lang w:eastAsia="pt-PT"/>
        </w:rPr>
        <w:drawing>
          <wp:inline distT="0" distB="0" distL="0" distR="0" wp14:anchorId="39E3C049" wp14:editId="715495E5">
            <wp:extent cx="4752975" cy="2447925"/>
            <wp:effectExtent l="0" t="0" r="0" b="9525"/>
            <wp:docPr id="183" name="Imagem 183" descr="http://www.jornalnoticias.co.mz/images/ANO-2017/SETEMBRO/07/pro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ornalnoticias.co.mz/images/ANO-2017/SETEMBRO/07/prov.gif"/>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59789" cy="2451435"/>
                    </a:xfrm>
                    <a:prstGeom prst="rect">
                      <a:avLst/>
                    </a:prstGeom>
                    <a:noFill/>
                    <a:ln>
                      <a:noFill/>
                    </a:ln>
                  </pic:spPr>
                </pic:pic>
              </a:graphicData>
            </a:graphic>
          </wp:inline>
        </w:drawing>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PELO menos dois operários das mineradoras VALE e JINDAL perderam a vida e outros 18 contraíram ferimentos, entre graves e ligeiros, em consequência de acidentes de trabalho registados em 348 empresas fiscalizadas durante o primeiro semestre deste ano pela Inspecção do Trabalho na província de Tete.</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A ocorrência destes sinistros resultou fundamentalmente da inobservância das normas de Higiene e Segurança no Trabalho, conforme considerou a directora provincial do Trabalho, Emprego e Segurança Social, Ana Paula Bonimar.</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Referiu que, durante as deslocações das equipas de inspecção, estas têm constatado casos da falta de comissões de Higiene e Segurança no Trabalho para a instrução dos operários sobre as medidas a observar com vista a evitar a sinistralidade laboral.</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Com vista a reduzir a ocorrência destas situações, a Direcção Provincial do Trabalho, Emprego e Segurança Social realizou, durante o primeiro semestre do presente ano, 266 palestras nas empresas para a divulgação da lei e normas sobre a Saúde e Segurança no local de trabalho.</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“Para travar a onda de acidentes de trabalho que estão a vitimar operários, semeando luto no seio das famílias e a invalidez de outros por deficiências físicas, organizamos dois seminários com as direcções das empresas ao nível da província sobre a matéria”, disse Ana Paula Bonimar.</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Entretanto, ainda no âmbito das actividades inspectivas, de acordo com a fonte, foi constatado que 137 empresas cometeram várias infracções em prejuízo dos operários. Daquelas, 114 foram sancionadas com várias medidas, entre as quais multas no valor de 12.185.185 mil meticais e outras 203 foram perdoadas no âmbito da acção pedagógica.</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Entre as irregularidades constatadas, observa-se a falta de contratos escritos de trabalho, atrasos no pagamento de salários e a aplicação de tabela salarial abaixo do mínimo estipulado pelo governo.</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lastRenderedPageBreak/>
        <w:t>“Constatámos ainda a falta de canalização das contribuições dos trabalhadores ao Instituto Nacional de Segurança Social por parte das entidades empregadoras apesar de efectuarem os respectivos descontos, assim como o incumprimento das normas sobre a Higiene e Segurança no Trabalho”, referiu.</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A directora do pelouro disse, por outro lado, que durante as actividades inspectivas, foram detectados 21 trabalhadores estrangeiros em situação ilegal, tendo, por conseguinte, sido suspensos das suas actividades, estando em curso tramitações legais com vista à solução da situação.</w:t>
      </w:r>
    </w:p>
    <w:p w:rsidR="00F74A9F" w:rsidRPr="00C812AE" w:rsidRDefault="00F74A9F" w:rsidP="00F74A9F">
      <w:pPr>
        <w:spacing w:before="180" w:after="180" w:line="315" w:lineRule="atLeast"/>
        <w:jc w:val="both"/>
        <w:rPr>
          <w:rFonts w:ascii="Georgia" w:eastAsia="Times New Roman" w:hAnsi="Georgia" w:cs="Times New Roman"/>
          <w:color w:val="000000"/>
          <w:sz w:val="21"/>
          <w:szCs w:val="21"/>
        </w:rPr>
      </w:pPr>
      <w:r w:rsidRPr="00C812AE">
        <w:rPr>
          <w:rFonts w:ascii="Tahoma" w:eastAsia="Times New Roman" w:hAnsi="Tahoma" w:cs="Tahoma"/>
          <w:color w:val="000000"/>
          <w:sz w:val="18"/>
          <w:szCs w:val="18"/>
        </w:rPr>
        <w:t>“Nas visitas efectuadas às empresas, as equipas de inspecção conversaram com 3.703 operários, deste número 292 são trabalhadoras, de quem auscultamos as suas inquietações assim como as suas opiniões para o correcto funcionamento das empresas, bem como para o melhoramento do ambiente laboral”, apontou Ana Bonimar.</w:t>
      </w:r>
    </w:p>
    <w:p w:rsidR="00F74A9F" w:rsidRPr="00C812AE" w:rsidRDefault="00F74A9F" w:rsidP="00F74A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FONTE: NOTÍCIAS - </w:t>
      </w:r>
      <w:hyperlink r:id="rId243" w:history="1">
        <w:r w:rsidRPr="0083259B">
          <w:rPr>
            <w:rFonts w:ascii="Times New Roman" w:eastAsia="Times New Roman" w:hAnsi="Times New Roman" w:cs="Times New Roman"/>
            <w:b/>
            <w:sz w:val="24"/>
            <w:szCs w:val="24"/>
          </w:rPr>
          <w:t>Tete - Empresas mineiras: Acidentes de trabalho motivos de preocupação</w:t>
        </w:r>
      </w:hyperlink>
      <w:r w:rsidRPr="0083259B">
        <w:rPr>
          <w:rFonts w:ascii="Times New Roman" w:eastAsia="Times New Roman" w:hAnsi="Times New Roman" w:cs="Times New Roman"/>
          <w:b/>
          <w:sz w:val="24"/>
          <w:szCs w:val="24"/>
        </w:rPr>
        <w:t>.</w:t>
      </w:r>
      <w:r w:rsidRPr="0083259B">
        <w:rPr>
          <w:rFonts w:ascii="Times New Roman" w:hAnsi="Times New Roman" w:cs="Times New Roman"/>
          <w:sz w:val="24"/>
          <w:szCs w:val="24"/>
        </w:rPr>
        <w:t xml:space="preserve"> [Em linha]. Maputo. [Consultado a 7 de setembro de 2017]. Disponível em </w:t>
      </w:r>
      <w:hyperlink r:id="rId244" w:history="1">
        <w:r w:rsidRPr="0083259B">
          <w:rPr>
            <w:rStyle w:val="Hiperligao"/>
            <w:rFonts w:ascii="Times New Roman" w:hAnsi="Times New Roman" w:cs="Times New Roman"/>
            <w:sz w:val="24"/>
            <w:szCs w:val="24"/>
          </w:rPr>
          <w:t>http://www.jornalnoticias.co.mz/index.php/provincia-em-foco/71213-tete-empresas-mineiras-acidentes-de-trabalho-motivos-de-preocupacao.html</w:t>
        </w:r>
      </w:hyperlink>
      <w:r w:rsidRPr="00C812AE">
        <w:rPr>
          <w:rFonts w:ascii="Times New Roman" w:hAnsi="Times New Roman" w:cs="Times New Roman"/>
          <w:sz w:val="24"/>
          <w:szCs w:val="24"/>
        </w:rPr>
        <w:t xml:space="preserve"> </w:t>
      </w:r>
    </w:p>
    <w:p w:rsidR="00F74A9F" w:rsidRPr="002A1791" w:rsidRDefault="00F74A9F" w:rsidP="00F74A9F">
      <w:pPr>
        <w:spacing w:after="0" w:line="360" w:lineRule="auto"/>
        <w:jc w:val="both"/>
        <w:rPr>
          <w:rFonts w:ascii="Times New Roman" w:eastAsia="Times New Roman" w:hAnsi="Times New Roman" w:cs="Times New Roman"/>
          <w:sz w:val="24"/>
          <w:szCs w:val="24"/>
        </w:rPr>
      </w:pPr>
    </w:p>
    <w:p w:rsidR="00D223EA" w:rsidRDefault="00D223EA" w:rsidP="00D223EA"/>
    <w:p w:rsidR="00D223EA" w:rsidRDefault="00D223EA" w:rsidP="00D223EA"/>
    <w:sectPr w:rsidR="00D223EA" w:rsidSect="009C7F4E">
      <w:headerReference w:type="default" r:id="rId245"/>
      <w:footerReference w:type="default" r:id="rId246"/>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5575" w:rsidRDefault="002B5575" w:rsidP="00997584">
      <w:pPr>
        <w:spacing w:after="0" w:line="240" w:lineRule="auto"/>
      </w:pPr>
      <w:r>
        <w:separator/>
      </w:r>
    </w:p>
  </w:endnote>
  <w:endnote w:type="continuationSeparator" w:id="0">
    <w:p w:rsidR="002B5575" w:rsidRDefault="002B5575" w:rsidP="009975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MM">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Oblique">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grotesque-Regular">
    <w:altName w:val="MS Gothic"/>
    <w:panose1 w:val="00000000000000000000"/>
    <w:charset w:val="80"/>
    <w:family w:val="swiss"/>
    <w:notTrueType/>
    <w:pitch w:val="default"/>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Titillium-Light">
    <w:altName w:val="Times New Roman"/>
    <w:panose1 w:val="00000000000000000000"/>
    <w:charset w:val="00"/>
    <w:family w:val="roman"/>
    <w:notTrueType/>
    <w:pitch w:val="default"/>
  </w:font>
  <w:font w:name="+mn-e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imonciniGaramond">
    <w:altName w:val="MS Mincho"/>
    <w:panose1 w:val="00000000000000000000"/>
    <w:charset w:val="80"/>
    <w:family w:val="roman"/>
    <w:notTrueType/>
    <w:pitch w:val="default"/>
    <w:sig w:usb0="00000001" w:usb1="08070000" w:usb2="00000010" w:usb3="00000000" w:csb0="00020000" w:csb1="00000000"/>
  </w:font>
  <w:font w:name="AGaramondPro-Regular">
    <w:altName w:val="MS Gothic"/>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4090967"/>
      <w:docPartObj>
        <w:docPartGallery w:val="Page Numbers (Bottom of Page)"/>
        <w:docPartUnique/>
      </w:docPartObj>
    </w:sdtPr>
    <w:sdtEndPr/>
    <w:sdtContent>
      <w:p w:rsidR="006E5B43" w:rsidRDefault="006E5B43">
        <w:pPr>
          <w:pStyle w:val="Rodap"/>
          <w:jc w:val="right"/>
        </w:pPr>
        <w:r>
          <w:fldChar w:fldCharType="begin"/>
        </w:r>
        <w:r>
          <w:instrText>PAGE   \* MERGEFORMAT</w:instrText>
        </w:r>
        <w:r>
          <w:fldChar w:fldCharType="separate"/>
        </w:r>
        <w:r w:rsidR="005240DB">
          <w:rPr>
            <w:noProof/>
          </w:rPr>
          <w:t>XVI</w:t>
        </w:r>
        <w:r>
          <w:fldChar w:fldCharType="end"/>
        </w:r>
      </w:p>
    </w:sdtContent>
  </w:sdt>
  <w:p w:rsidR="006E5B43" w:rsidRDefault="006E5B43">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4016231"/>
      <w:docPartObj>
        <w:docPartGallery w:val="Page Numbers (Bottom of Page)"/>
        <w:docPartUnique/>
      </w:docPartObj>
    </w:sdtPr>
    <w:sdtEndPr/>
    <w:sdtContent>
      <w:p w:rsidR="006E5B43" w:rsidRDefault="006E5B43">
        <w:pPr>
          <w:pStyle w:val="Rodap"/>
          <w:jc w:val="right"/>
        </w:pPr>
        <w:r>
          <w:fldChar w:fldCharType="begin"/>
        </w:r>
        <w:r>
          <w:instrText>PAGE   \* MERGEFORMAT</w:instrText>
        </w:r>
        <w:r>
          <w:fldChar w:fldCharType="separate"/>
        </w:r>
        <w:r w:rsidR="005240DB">
          <w:rPr>
            <w:noProof/>
          </w:rPr>
          <w:t>35</w:t>
        </w:r>
        <w:r>
          <w:fldChar w:fldCharType="end"/>
        </w:r>
      </w:p>
    </w:sdtContent>
  </w:sdt>
  <w:p w:rsidR="006E5B43" w:rsidRDefault="006E5B43">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5575" w:rsidRDefault="002B5575" w:rsidP="00997584">
      <w:pPr>
        <w:spacing w:after="0" w:line="240" w:lineRule="auto"/>
      </w:pPr>
      <w:r>
        <w:separator/>
      </w:r>
    </w:p>
  </w:footnote>
  <w:footnote w:type="continuationSeparator" w:id="0">
    <w:p w:rsidR="002B5575" w:rsidRDefault="002B5575" w:rsidP="00997584">
      <w:pPr>
        <w:spacing w:after="0" w:line="240" w:lineRule="auto"/>
      </w:pPr>
      <w:r>
        <w:continuationSeparator/>
      </w:r>
    </w:p>
  </w:footnote>
  <w:footnote w:id="1">
    <w:p w:rsidR="006E5B43" w:rsidRPr="002B73C5" w:rsidRDefault="006E5B43" w:rsidP="00A74934">
      <w:pPr>
        <w:pStyle w:val="Textodenotaderodap"/>
        <w:jc w:val="both"/>
        <w:rPr>
          <w:rFonts w:ascii="Times New Roman" w:hAnsi="Times New Roman"/>
        </w:rPr>
      </w:pPr>
      <w:r w:rsidRPr="007149FB">
        <w:rPr>
          <w:rStyle w:val="Refdenotaderodap"/>
          <w:rFonts w:ascii="Times New Roman" w:hAnsi="Times New Roman" w:cs="Times New Roman"/>
        </w:rPr>
        <w:footnoteRef/>
      </w:r>
      <w:r w:rsidRPr="007149FB">
        <w:rPr>
          <w:rFonts w:ascii="Times New Roman" w:hAnsi="Times New Roman" w:cs="Times New Roman"/>
          <w:color w:val="000000" w:themeColor="text1"/>
        </w:rPr>
        <w:t>Com a crescente demanda p</w:t>
      </w:r>
      <w:r>
        <w:rPr>
          <w:rFonts w:ascii="Times New Roman" w:hAnsi="Times New Roman" w:cs="Times New Roman"/>
          <w:color w:val="000000" w:themeColor="text1"/>
        </w:rPr>
        <w:t>elos recursos naturais em Moçambique</w:t>
      </w:r>
      <w:r w:rsidRPr="007149FB">
        <w:rPr>
          <w:rFonts w:ascii="Times New Roman" w:hAnsi="Times New Roman" w:cs="Times New Roman"/>
          <w:color w:val="000000" w:themeColor="text1"/>
        </w:rPr>
        <w:t>, novos conceitos surgem e compõem o léxico do “português moçambicano”. Assim, populações afetadas são “as pessoas que vivem na área abrangida por uma determinada actividade pública ou privada que seja susceptível de provocar sua deslocação de um ponto a</w:t>
      </w:r>
      <w:r>
        <w:rPr>
          <w:rFonts w:ascii="Times New Roman" w:hAnsi="Times New Roman" w:cs="Times New Roman"/>
          <w:color w:val="000000" w:themeColor="text1"/>
        </w:rPr>
        <w:t xml:space="preserve"> outro do território nacional.” </w:t>
      </w:r>
      <w:r w:rsidRPr="00423116">
        <w:rPr>
          <w:rFonts w:ascii="Times New Roman" w:hAnsi="Times New Roman" w:cs="Times New Roman"/>
          <w:color w:val="000000" w:themeColor="text1"/>
        </w:rPr>
        <w:t>REPÚBLICA DE MOÇAMBIQUE</w:t>
      </w:r>
      <w:r w:rsidRPr="00423116">
        <w:rPr>
          <w:rFonts w:ascii="Times New Roman" w:hAnsi="Times New Roman" w:cs="Times New Roman"/>
          <w:b/>
          <w:color w:val="000000" w:themeColor="text1"/>
        </w:rPr>
        <w:t xml:space="preserve"> - Regulamento sobre o Processo de Reassentamento Resultante de Atividades económicas</w:t>
      </w:r>
      <w:r w:rsidRPr="00423116">
        <w:rPr>
          <w:rFonts w:ascii="Times New Roman" w:hAnsi="Times New Roman" w:cs="Times New Roman"/>
          <w:color w:val="000000" w:themeColor="text1"/>
        </w:rPr>
        <w:t xml:space="preserve">, </w:t>
      </w:r>
      <w:r>
        <w:rPr>
          <w:rFonts w:ascii="Times New Roman" w:hAnsi="Times New Roman" w:cs="Times New Roman"/>
        </w:rPr>
        <w:t xml:space="preserve">Decreto </w:t>
      </w:r>
      <w:r w:rsidRPr="00423116">
        <w:rPr>
          <w:rFonts w:ascii="Times New Roman" w:hAnsi="Times New Roman" w:cs="Times New Roman"/>
        </w:rPr>
        <w:t>nº. 31/2012, de 8 de agosto</w:t>
      </w:r>
      <w:r>
        <w:rPr>
          <w:rFonts w:ascii="Times New Roman" w:hAnsi="Times New Roman" w:cs="Times New Roman"/>
          <w:color w:val="000000" w:themeColor="text1"/>
        </w:rPr>
        <w:t xml:space="preserve">. </w:t>
      </w:r>
      <w:r w:rsidRPr="002B73C5">
        <w:rPr>
          <w:rFonts w:ascii="Times New Roman" w:hAnsi="Times New Roman"/>
          <w:color w:val="000000" w:themeColor="text1"/>
        </w:rPr>
        <w:t xml:space="preserve">   </w:t>
      </w:r>
    </w:p>
  </w:footnote>
  <w:footnote w:id="2">
    <w:p w:rsidR="006E5B43" w:rsidRPr="00423116" w:rsidRDefault="006E5B43" w:rsidP="00CE0863">
      <w:pPr>
        <w:spacing w:after="0" w:line="240" w:lineRule="auto"/>
        <w:jc w:val="both"/>
        <w:rPr>
          <w:rFonts w:ascii="Times New Roman" w:hAnsi="Times New Roman" w:cs="Times New Roman"/>
          <w:sz w:val="20"/>
          <w:szCs w:val="20"/>
        </w:rPr>
      </w:pPr>
      <w:r w:rsidRPr="00423116">
        <w:rPr>
          <w:rStyle w:val="Refdenotaderodap"/>
          <w:rFonts w:ascii="Times New Roman" w:hAnsi="Times New Roman" w:cs="Times New Roman"/>
          <w:sz w:val="20"/>
          <w:szCs w:val="20"/>
        </w:rPr>
        <w:footnoteRef/>
      </w:r>
      <w:r>
        <w:rPr>
          <w:rFonts w:ascii="Times New Roman" w:hAnsi="Times New Roman" w:cs="Times New Roman"/>
          <w:sz w:val="20"/>
          <w:szCs w:val="20"/>
        </w:rPr>
        <w:t xml:space="preserve">Philippe </w:t>
      </w:r>
      <w:r w:rsidRPr="00423116">
        <w:rPr>
          <w:rFonts w:ascii="Times New Roman" w:hAnsi="Times New Roman" w:cs="Times New Roman"/>
          <w:sz w:val="20"/>
          <w:szCs w:val="20"/>
        </w:rPr>
        <w:t xml:space="preserve">Hugon critica o conceito de “Sociedade Civil” (doravante designado por SC), que, em África, está em vias de emergir. Citando Jürgen Habermas, filósofo e sociólogo alemão, o autor em referência ressalta que a “sociedade civil é composta de associações, organizações e movimentos que ao mesmo tempo acolhem, condensam e repercutem, amplificando-os num espaço público, a ressonância que os problemas sociais encontram na esfera política.” HUGON, Philippe - </w:t>
      </w:r>
      <w:r w:rsidRPr="00423116">
        <w:rPr>
          <w:rFonts w:ascii="Times New Roman" w:hAnsi="Times New Roman" w:cs="Times New Roman"/>
          <w:b/>
          <w:sz w:val="20"/>
          <w:szCs w:val="20"/>
        </w:rPr>
        <w:t>Geopolítica de África</w:t>
      </w:r>
      <w:r w:rsidRPr="00423116">
        <w:rPr>
          <w:rFonts w:ascii="Times New Roman" w:hAnsi="Times New Roman" w:cs="Times New Roman"/>
          <w:sz w:val="20"/>
          <w:szCs w:val="20"/>
        </w:rPr>
        <w:t xml:space="preserve">. 3ª Edição. Lisboa: Escolar Editora, 2015, p. 75. </w:t>
      </w:r>
    </w:p>
  </w:footnote>
  <w:footnote w:id="3">
    <w:p w:rsidR="006E5B43" w:rsidRPr="00423116" w:rsidRDefault="006E5B43" w:rsidP="00CE0863">
      <w:pPr>
        <w:spacing w:after="0" w:line="240" w:lineRule="auto"/>
        <w:jc w:val="both"/>
        <w:rPr>
          <w:rFonts w:ascii="Times New Roman" w:hAnsi="Times New Roman" w:cs="Times New Roman"/>
          <w:sz w:val="20"/>
          <w:szCs w:val="20"/>
        </w:rPr>
      </w:pPr>
      <w:r w:rsidRPr="00423116">
        <w:rPr>
          <w:rStyle w:val="Refdenotaderodap"/>
          <w:rFonts w:ascii="Times New Roman" w:hAnsi="Times New Roman" w:cs="Times New Roman"/>
          <w:sz w:val="20"/>
          <w:szCs w:val="20"/>
        </w:rPr>
        <w:footnoteRef/>
      </w:r>
      <w:r w:rsidRPr="00423116">
        <w:rPr>
          <w:rFonts w:ascii="Times New Roman" w:hAnsi="Times New Roman" w:cs="Times New Roman"/>
          <w:sz w:val="20"/>
          <w:szCs w:val="20"/>
        </w:rPr>
        <w:t>De facto, o termo SC, em voga</w:t>
      </w:r>
      <w:r>
        <w:rPr>
          <w:rFonts w:ascii="Times New Roman" w:hAnsi="Times New Roman" w:cs="Times New Roman"/>
          <w:sz w:val="20"/>
          <w:szCs w:val="20"/>
        </w:rPr>
        <w:t xml:space="preserve"> no país</w:t>
      </w:r>
      <w:r w:rsidRPr="00423116">
        <w:rPr>
          <w:rFonts w:ascii="Times New Roman" w:hAnsi="Times New Roman" w:cs="Times New Roman"/>
          <w:sz w:val="20"/>
          <w:szCs w:val="20"/>
        </w:rPr>
        <w:t xml:space="preserve">, é anfibológico (ambíguo) e de difícil </w:t>
      </w:r>
      <w:r w:rsidRPr="00423116">
        <w:rPr>
          <w:rFonts w:ascii="Times New Roman" w:hAnsi="Times New Roman" w:cs="Times New Roman"/>
          <w:i/>
          <w:sz w:val="20"/>
          <w:szCs w:val="20"/>
        </w:rPr>
        <w:t>descortinagem</w:t>
      </w:r>
      <w:r w:rsidRPr="00423116">
        <w:rPr>
          <w:rFonts w:ascii="Times New Roman" w:hAnsi="Times New Roman" w:cs="Times New Roman"/>
          <w:sz w:val="20"/>
          <w:szCs w:val="20"/>
        </w:rPr>
        <w:t xml:space="preserve">, dada a substancial ambiguidade que carrega, daí a ocorrência de conotações que essas organizações têm em Moçambique. Na perspetiva moçambicana, segundo o sociólogo Carlos Serra, </w:t>
      </w:r>
      <w:r w:rsidRPr="00423116">
        <w:rPr>
          <w:rFonts w:ascii="Times New Roman" w:hAnsi="Times New Roman" w:cs="Times New Roman"/>
          <w:sz w:val="20"/>
          <w:szCs w:val="20"/>
          <w:shd w:val="clear" w:color="auto" w:fill="FFFFFF"/>
        </w:rPr>
        <w:t>“a expressão teve primeiro o significado de algo oposto aos actores da guerra logo após os acordos de Roma de 1992 e possui hoje a dimensão corrente de algo fora ou oposto ao Estado.</w:t>
      </w:r>
      <w:r w:rsidRPr="00423116">
        <w:rPr>
          <w:rFonts w:ascii="Times New Roman" w:hAnsi="Times New Roman" w:cs="Times New Roman"/>
          <w:sz w:val="20"/>
          <w:szCs w:val="20"/>
        </w:rPr>
        <w:t xml:space="preserve"> </w:t>
      </w:r>
      <w:r w:rsidRPr="00423116">
        <w:rPr>
          <w:rFonts w:ascii="Times New Roman" w:hAnsi="Times New Roman" w:cs="Times New Roman"/>
          <w:sz w:val="20"/>
          <w:szCs w:val="20"/>
          <w:shd w:val="clear" w:color="auto" w:fill="FFFFFF"/>
        </w:rPr>
        <w:t>Mas mais do que definir sociedade civil, o nosso propósito é apenas o de propor vê-la como um ʻlugarʼ de lutas sociais, onde se conjugam inclusão e exclusão sociais, luta pela hegemonia política e resistência, confrontação de formas de etiquetagem e de representação sociais, localidade e globalidade, passado e futuro, miséria e opulência.</w:t>
      </w:r>
      <w:r w:rsidRPr="00423116">
        <w:rPr>
          <w:rFonts w:ascii="Times New Roman" w:hAnsi="Times New Roman" w:cs="Times New Roman"/>
          <w:sz w:val="20"/>
          <w:szCs w:val="20"/>
        </w:rPr>
        <w:t xml:space="preserve"> </w:t>
      </w:r>
      <w:r w:rsidRPr="00423116">
        <w:rPr>
          <w:rFonts w:ascii="Times New Roman" w:hAnsi="Times New Roman" w:cs="Times New Roman"/>
          <w:sz w:val="20"/>
          <w:szCs w:val="20"/>
          <w:shd w:val="clear" w:color="auto" w:fill="FFFFFF"/>
        </w:rPr>
        <w:t xml:space="preserve">Ao lado da visão de uma sociedade civil ʻprivadaʼ em confronto com o Estado, existe hoje, cada vez mais, uma reavaliação e, de alguma maneira, uma reapropriação popular do conceito, a cargo de todos aqueles que se sentem excluídos dos benefícios da chamada globalização e que por isso e contra isso lutam. Daí que haja hoje quem os enquadre na ʻsociedade civil popular.ʼ” SERRA, Carlos – </w:t>
      </w:r>
      <w:r w:rsidRPr="00423116">
        <w:rPr>
          <w:rFonts w:ascii="Times New Roman" w:hAnsi="Times New Roman" w:cs="Times New Roman"/>
          <w:b/>
          <w:sz w:val="20"/>
          <w:szCs w:val="20"/>
          <w:shd w:val="clear" w:color="auto" w:fill="FFFFFF"/>
        </w:rPr>
        <w:t>Sociedade Civil: expressão a-todo-o-terreno.</w:t>
      </w:r>
      <w:r w:rsidRPr="00423116">
        <w:rPr>
          <w:rFonts w:ascii="Times New Roman" w:hAnsi="Times New Roman" w:cs="Times New Roman"/>
          <w:sz w:val="20"/>
          <w:szCs w:val="20"/>
          <w:shd w:val="clear" w:color="auto" w:fill="FFFFFF"/>
        </w:rPr>
        <w:t xml:space="preserve"> [Em linha]. Diário de um Sociólogo, 04 de maio de 2006. [Consultado a 16 de março de 2016]. Disponível em </w:t>
      </w:r>
      <w:hyperlink r:id="rId1" w:history="1">
        <w:r w:rsidRPr="00423116">
          <w:rPr>
            <w:rStyle w:val="Hiperligao"/>
            <w:rFonts w:ascii="Times New Roman" w:hAnsi="Times New Roman" w:cs="Times New Roman"/>
            <w:sz w:val="20"/>
            <w:szCs w:val="20"/>
          </w:rPr>
          <w:t>http://oficinadesociologia.blogspot.com/2006/05/sociedade-civil-expresso-todo-o.html</w:t>
        </w:r>
      </w:hyperlink>
    </w:p>
  </w:footnote>
  <w:footnote w:id="4">
    <w:p w:rsidR="006E5B43" w:rsidRPr="00423116" w:rsidRDefault="006E5B43" w:rsidP="00CE0863">
      <w:pPr>
        <w:pStyle w:val="Textodenotaderodap"/>
        <w:jc w:val="both"/>
        <w:rPr>
          <w:rFonts w:ascii="Times New Roman" w:hAnsi="Times New Roman" w:cs="Times New Roman"/>
        </w:rPr>
      </w:pPr>
      <w:r w:rsidRPr="00423116">
        <w:rPr>
          <w:rStyle w:val="Refdenotaderodap"/>
          <w:rFonts w:ascii="Times New Roman" w:hAnsi="Times New Roman" w:cs="Times New Roman"/>
        </w:rPr>
        <w:footnoteRef/>
      </w:r>
      <w:r>
        <w:rPr>
          <w:rFonts w:ascii="Times New Roman" w:hAnsi="Times New Roman" w:cs="Times New Roman"/>
        </w:rPr>
        <w:t>Para a presente tese</w:t>
      </w:r>
      <w:r w:rsidRPr="00423116">
        <w:rPr>
          <w:rFonts w:ascii="Times New Roman" w:hAnsi="Times New Roman" w:cs="Times New Roman"/>
        </w:rPr>
        <w:t xml:space="preserve">, </w:t>
      </w:r>
      <w:r>
        <w:rPr>
          <w:rFonts w:ascii="Times New Roman" w:hAnsi="Times New Roman" w:cs="Times New Roman"/>
        </w:rPr>
        <w:t xml:space="preserve">considera-se </w:t>
      </w:r>
      <w:r w:rsidRPr="00423116">
        <w:rPr>
          <w:rFonts w:ascii="Times New Roman" w:hAnsi="Times New Roman" w:cs="Times New Roman"/>
        </w:rPr>
        <w:t xml:space="preserve">SC um conjunto de organizações não estatais nem partidárias que contribuem para a </w:t>
      </w:r>
      <w:r>
        <w:rPr>
          <w:rFonts w:ascii="Times New Roman" w:hAnsi="Times New Roman" w:cs="Times New Roman"/>
        </w:rPr>
        <w:t xml:space="preserve">permanente </w:t>
      </w:r>
      <w:r w:rsidRPr="00423116">
        <w:rPr>
          <w:rFonts w:ascii="Times New Roman" w:hAnsi="Times New Roman" w:cs="Times New Roman"/>
        </w:rPr>
        <w:t>construção e realização da plena cidadania</w:t>
      </w:r>
      <w:r>
        <w:rPr>
          <w:rFonts w:ascii="Times New Roman" w:hAnsi="Times New Roman" w:cs="Times New Roman"/>
        </w:rPr>
        <w:t xml:space="preserve"> (entendida como soberania popular), bem como as garantias de efetivação de elementos democráticos como a liberdade, a segurança, o bem-estar, o desenvolvimento, a igualdade e a justiça</w:t>
      </w:r>
      <w:r w:rsidRPr="00423116">
        <w:rPr>
          <w:rFonts w:ascii="Times New Roman" w:hAnsi="Times New Roman" w:cs="Times New Roman"/>
        </w:rPr>
        <w:t xml:space="preserve">.   </w:t>
      </w:r>
    </w:p>
  </w:footnote>
  <w:footnote w:id="5">
    <w:p w:rsidR="006E5B43" w:rsidRPr="007A764E" w:rsidRDefault="006E5B43" w:rsidP="007A764E">
      <w:pPr>
        <w:pStyle w:val="Textodenotaderodap"/>
        <w:jc w:val="both"/>
        <w:rPr>
          <w:rFonts w:ascii="Times New Roman" w:hAnsi="Times New Roman" w:cs="Times New Roman"/>
        </w:rPr>
      </w:pPr>
      <w:r w:rsidRPr="00423116">
        <w:rPr>
          <w:rStyle w:val="Refdenotaderodap"/>
          <w:rFonts w:ascii="Times New Roman" w:hAnsi="Times New Roman" w:cs="Times New Roman"/>
        </w:rPr>
        <w:footnoteRef/>
      </w:r>
      <w:r w:rsidRPr="00423116">
        <w:rPr>
          <w:rFonts w:ascii="Times New Roman" w:hAnsi="Times New Roman" w:cs="Times New Roman"/>
        </w:rPr>
        <w:t xml:space="preserve">O presente </w:t>
      </w:r>
      <w:r>
        <w:rPr>
          <w:rFonts w:ascii="Times New Roman" w:hAnsi="Times New Roman" w:cs="Times New Roman"/>
        </w:rPr>
        <w:t>trabalho</w:t>
      </w:r>
      <w:r w:rsidRPr="00423116">
        <w:rPr>
          <w:rFonts w:ascii="Times New Roman" w:hAnsi="Times New Roman" w:cs="Times New Roman"/>
        </w:rPr>
        <w:t xml:space="preserve"> adota o conceito de empresa transnacional, “que vai para além das fronteiras nacionais, englobando mais do que um país”, em detrimento de outros como “global”, “internacional”, “multinacional.” Veja-se</w:t>
      </w:r>
      <w:r>
        <w:rPr>
          <w:rFonts w:ascii="Times New Roman" w:hAnsi="Times New Roman" w:cs="Times New Roman"/>
        </w:rPr>
        <w:t>, entre outros,</w:t>
      </w:r>
      <w:r w:rsidRPr="00423116">
        <w:rPr>
          <w:rFonts w:ascii="Times New Roman" w:hAnsi="Times New Roman" w:cs="Times New Roman"/>
        </w:rPr>
        <w:t xml:space="preserve"> BORGES, João Vieira – Ameaças e riscos transnacionais. Perspectivas Institucionais </w:t>
      </w:r>
      <w:r w:rsidRPr="00423116">
        <w:rPr>
          <w:rFonts w:ascii="Times New Roman" w:hAnsi="Times New Roman" w:cs="Times New Roman"/>
          <w:i/>
        </w:rPr>
        <w:t>apud</w:t>
      </w:r>
      <w:r>
        <w:rPr>
          <w:rFonts w:ascii="Times New Roman" w:hAnsi="Times New Roman" w:cs="Times New Roman"/>
        </w:rPr>
        <w:t xml:space="preserve"> BORGES, João Vieira; </w:t>
      </w:r>
      <w:r w:rsidRPr="00423116">
        <w:rPr>
          <w:rFonts w:ascii="Times New Roman" w:hAnsi="Times New Roman" w:cs="Times New Roman"/>
        </w:rPr>
        <w:t xml:space="preserve">RODRIGUES, Teresa Ferreira (Coordenação) – </w:t>
      </w:r>
      <w:r w:rsidRPr="00423116">
        <w:rPr>
          <w:rFonts w:ascii="Times New Roman" w:hAnsi="Times New Roman" w:cs="Times New Roman"/>
          <w:b/>
        </w:rPr>
        <w:t>Ameaças e Riscos Transnacionais no novo Mundo Global</w:t>
      </w:r>
      <w:r w:rsidRPr="00423116">
        <w:rPr>
          <w:rFonts w:ascii="Times New Roman" w:hAnsi="Times New Roman" w:cs="Times New Roman"/>
        </w:rPr>
        <w:t xml:space="preserve">. 1ª Edição. Porto: Fronteira do Caos Editores, 2016, Capítulo 2, p. 30. V., igualmente, </w:t>
      </w:r>
      <w:r w:rsidRPr="00423116">
        <w:rPr>
          <w:rFonts w:ascii="Times New Roman" w:hAnsi="Times New Roman" w:cs="Times New Roman"/>
          <w:color w:val="000000" w:themeColor="text1"/>
        </w:rPr>
        <w:t xml:space="preserve">SOUSA, Fernando de; MENDES, Pedro (Coordenação) – </w:t>
      </w:r>
      <w:r w:rsidRPr="00423116">
        <w:rPr>
          <w:rFonts w:ascii="Times New Roman" w:hAnsi="Times New Roman" w:cs="Times New Roman"/>
          <w:b/>
          <w:color w:val="000000" w:themeColor="text1"/>
        </w:rPr>
        <w:t>Dicionário de Relações Internacionais</w:t>
      </w:r>
      <w:r w:rsidRPr="00423116">
        <w:rPr>
          <w:rFonts w:ascii="Times New Roman" w:hAnsi="Times New Roman" w:cs="Times New Roman"/>
          <w:color w:val="000000" w:themeColor="text1"/>
        </w:rPr>
        <w:t xml:space="preserve">. 3ª Edição revista e aumentada. Porto: Edições Afrontamento, 2014, pp. 155-156. </w:t>
      </w:r>
      <w:r>
        <w:rPr>
          <w:rFonts w:ascii="Times New Roman" w:hAnsi="Times New Roman" w:cs="Times New Roman"/>
        </w:rPr>
        <w:t xml:space="preserve">   </w:t>
      </w:r>
    </w:p>
  </w:footnote>
  <w:footnote w:id="6">
    <w:p w:rsidR="006E5B43" w:rsidRPr="00087F89" w:rsidRDefault="006E5B43" w:rsidP="00CE0863">
      <w:pPr>
        <w:pStyle w:val="Textodenotaderodap"/>
        <w:jc w:val="both"/>
        <w:rPr>
          <w:rFonts w:ascii="Times New Roman" w:hAnsi="Times New Roman" w:cs="Times New Roman"/>
        </w:rPr>
      </w:pPr>
      <w:r w:rsidRPr="00087F89">
        <w:rPr>
          <w:rStyle w:val="Refdenotaderodap"/>
          <w:rFonts w:ascii="Times New Roman" w:hAnsi="Times New Roman" w:cs="Times New Roman"/>
        </w:rPr>
        <w:footnoteRef/>
      </w:r>
      <w:r w:rsidRPr="00087F89">
        <w:rPr>
          <w:rFonts w:ascii="Times New Roman" w:hAnsi="Times New Roman" w:cs="Times New Roman"/>
          <w:color w:val="000000" w:themeColor="text1"/>
        </w:rPr>
        <w:t>ENRÍQUEZ,</w:t>
      </w:r>
      <w:r w:rsidRPr="00087F89">
        <w:rPr>
          <w:rFonts w:ascii="Times New Roman" w:hAnsi="Times New Roman" w:cs="Times New Roman"/>
        </w:rPr>
        <w:t xml:space="preserve"> </w:t>
      </w:r>
      <w:r w:rsidRPr="00087F89">
        <w:rPr>
          <w:rFonts w:ascii="Times New Roman" w:hAnsi="Times New Roman" w:cs="Times New Roman"/>
          <w:color w:val="000000" w:themeColor="text1"/>
        </w:rPr>
        <w:t xml:space="preserve">Maria Amélia - </w:t>
      </w:r>
      <w:r w:rsidRPr="00087F89">
        <w:rPr>
          <w:rFonts w:ascii="Times New Roman" w:hAnsi="Times New Roman" w:cs="Times New Roman"/>
          <w:b/>
        </w:rPr>
        <w:t xml:space="preserve">Mineração: maldição ou dádiva? Os dilemas do desenvolvimento sustentável a partir de uma base mineira. </w:t>
      </w:r>
      <w:r>
        <w:rPr>
          <w:rFonts w:ascii="Times New Roman" w:hAnsi="Times New Roman" w:cs="Times New Roman"/>
        </w:rPr>
        <w:t>Brasília, 2007. Tese de D</w:t>
      </w:r>
      <w:r w:rsidRPr="00087F89">
        <w:rPr>
          <w:rFonts w:ascii="Times New Roman" w:hAnsi="Times New Roman" w:cs="Times New Roman"/>
        </w:rPr>
        <w:t>outoramento. Centro de Desenvolvimento Sustentável – Universidade de Brasília, p. 26.</w:t>
      </w:r>
    </w:p>
  </w:footnote>
  <w:footnote w:id="7">
    <w:p w:rsidR="006E5B43" w:rsidRPr="00087F89" w:rsidRDefault="006E5B43" w:rsidP="00CE0863">
      <w:pPr>
        <w:tabs>
          <w:tab w:val="left" w:pos="1843"/>
        </w:tabs>
        <w:autoSpaceDE w:val="0"/>
        <w:autoSpaceDN w:val="0"/>
        <w:adjustRightInd w:val="0"/>
        <w:spacing w:after="0" w:line="240" w:lineRule="auto"/>
        <w:jc w:val="both"/>
        <w:rPr>
          <w:rFonts w:ascii="Times New Roman" w:hAnsi="Times New Roman" w:cs="Times New Roman"/>
          <w:color w:val="000000" w:themeColor="text1"/>
          <w:sz w:val="20"/>
          <w:szCs w:val="20"/>
        </w:rPr>
      </w:pPr>
      <w:r w:rsidRPr="00087F89">
        <w:rPr>
          <w:rStyle w:val="Refdenotaderodap"/>
          <w:rFonts w:ascii="Times New Roman" w:hAnsi="Times New Roman" w:cs="Times New Roman"/>
          <w:sz w:val="20"/>
          <w:szCs w:val="20"/>
        </w:rPr>
        <w:footnoteRef/>
      </w:r>
      <w:r>
        <w:rPr>
          <w:rFonts w:ascii="Times New Roman" w:hAnsi="Times New Roman" w:cs="Times New Roman"/>
          <w:sz w:val="20"/>
          <w:szCs w:val="20"/>
          <w:lang w:val="en-US"/>
        </w:rPr>
        <w:t>SACHS, Humphreys;</w:t>
      </w:r>
      <w:r w:rsidRPr="00087F89">
        <w:rPr>
          <w:rFonts w:ascii="Times New Roman" w:hAnsi="Times New Roman" w:cs="Times New Roman"/>
          <w:sz w:val="20"/>
          <w:szCs w:val="20"/>
          <w:lang w:val="en-US"/>
        </w:rPr>
        <w:t xml:space="preserve"> STIGLITZ, J.E </w:t>
      </w:r>
      <w:r w:rsidRPr="00087F89">
        <w:rPr>
          <w:rFonts w:ascii="Times New Roman" w:hAnsi="Times New Roman" w:cs="Times New Roman"/>
          <w:i/>
          <w:sz w:val="20"/>
          <w:szCs w:val="20"/>
          <w:lang w:val="en-US"/>
        </w:rPr>
        <w:t>apud</w:t>
      </w:r>
      <w:r>
        <w:rPr>
          <w:rFonts w:ascii="Times New Roman" w:hAnsi="Times New Roman" w:cs="Times New Roman"/>
          <w:sz w:val="20"/>
          <w:szCs w:val="20"/>
          <w:lang w:val="en-US"/>
        </w:rPr>
        <w:t xml:space="preserve"> ECHAVARRÍA, Ricardo Restrepo; VAZQUEZ, Carlos;</w:t>
      </w:r>
      <w:r w:rsidRPr="00087F89">
        <w:rPr>
          <w:rFonts w:ascii="Times New Roman" w:hAnsi="Times New Roman" w:cs="Times New Roman"/>
          <w:sz w:val="20"/>
          <w:szCs w:val="20"/>
          <w:lang w:val="en-US"/>
        </w:rPr>
        <w:t xml:space="preserve"> SHERDEK, Karen Garzón - </w:t>
      </w:r>
      <w:r w:rsidRPr="00087F89">
        <w:rPr>
          <w:rFonts w:ascii="Times New Roman" w:hAnsi="Times New Roman" w:cs="Times New Roman"/>
          <w:b/>
          <w:bCs/>
          <w:sz w:val="20"/>
          <w:szCs w:val="20"/>
          <w:lang w:val="en-US"/>
        </w:rPr>
        <w:t>The resource curse mirage: the blessing of resources and curse of empire?</w:t>
      </w:r>
      <w:r w:rsidRPr="00087F89">
        <w:rPr>
          <w:rFonts w:ascii="Times New Roman" w:hAnsi="Times New Roman" w:cs="Times New Roman"/>
          <w:bCs/>
          <w:sz w:val="20"/>
          <w:szCs w:val="20"/>
          <w:lang w:val="en-US"/>
        </w:rPr>
        <w:t>[Em linha]</w:t>
      </w:r>
      <w:r w:rsidRPr="00087F89">
        <w:rPr>
          <w:rFonts w:ascii="Times New Roman" w:hAnsi="Times New Roman" w:cs="Times New Roman"/>
          <w:sz w:val="20"/>
          <w:szCs w:val="20"/>
          <w:lang w:val="en-US"/>
        </w:rPr>
        <w:t xml:space="preserve">. Sem local: </w:t>
      </w:r>
      <w:r w:rsidRPr="00087F89">
        <w:rPr>
          <w:rFonts w:ascii="Times New Roman" w:hAnsi="Times New Roman" w:cs="Times New Roman"/>
          <w:i/>
          <w:iCs/>
          <w:color w:val="000000" w:themeColor="text1"/>
          <w:sz w:val="20"/>
          <w:szCs w:val="20"/>
          <w:lang w:val="en-US"/>
        </w:rPr>
        <w:t>real-world economics review</w:t>
      </w:r>
      <w:r w:rsidRPr="00087F89">
        <w:rPr>
          <w:rFonts w:ascii="Times New Roman" w:hAnsi="Times New Roman" w:cs="Times New Roman"/>
          <w:color w:val="000000" w:themeColor="text1"/>
          <w:sz w:val="20"/>
          <w:szCs w:val="20"/>
          <w:lang w:val="en-US"/>
        </w:rPr>
        <w:t xml:space="preserve">, issue no. 75, 27 June 2016, pp. 92-112. </w:t>
      </w:r>
      <w:r w:rsidRPr="00087F89">
        <w:rPr>
          <w:rFonts w:ascii="Times New Roman" w:hAnsi="Times New Roman" w:cs="Times New Roman"/>
          <w:color w:val="000000" w:themeColor="text1"/>
          <w:sz w:val="20"/>
          <w:szCs w:val="20"/>
        </w:rPr>
        <w:t xml:space="preserve">[Consultado a 17 de junho de 2016]. Disponível em </w:t>
      </w:r>
      <w:hyperlink r:id="rId2" w:history="1">
        <w:r w:rsidRPr="00087F89">
          <w:rPr>
            <w:rStyle w:val="Hiperligao"/>
            <w:rFonts w:ascii="Times New Roman" w:hAnsi="Times New Roman" w:cs="Times New Roman"/>
            <w:bCs/>
            <w:sz w:val="20"/>
            <w:szCs w:val="20"/>
          </w:rPr>
          <w:t>http://www.paecon.net/PAEReview/issue75/whole75.pdf</w:t>
        </w:r>
      </w:hyperlink>
      <w:r w:rsidRPr="00087F89">
        <w:rPr>
          <w:rFonts w:ascii="Times New Roman" w:hAnsi="Times New Roman" w:cs="Times New Roman"/>
          <w:b/>
          <w:bCs/>
          <w:sz w:val="20"/>
          <w:szCs w:val="20"/>
        </w:rPr>
        <w:t xml:space="preserve"> </w:t>
      </w:r>
    </w:p>
  </w:footnote>
  <w:footnote w:id="8">
    <w:p w:rsidR="006E5B43" w:rsidRPr="00087F89" w:rsidRDefault="006E5B43" w:rsidP="00CE0863">
      <w:pPr>
        <w:shd w:val="clear" w:color="auto" w:fill="FFFFFF"/>
        <w:spacing w:after="0" w:line="240" w:lineRule="auto"/>
        <w:jc w:val="both"/>
        <w:rPr>
          <w:rFonts w:ascii="Times New Roman" w:eastAsia="Times New Roman" w:hAnsi="Times New Roman" w:cs="Times New Roman"/>
          <w:sz w:val="20"/>
          <w:szCs w:val="20"/>
          <w:lang w:eastAsia="pt-PT"/>
        </w:rPr>
      </w:pPr>
      <w:r w:rsidRPr="00087F89">
        <w:rPr>
          <w:rStyle w:val="Refdenotaderodap"/>
          <w:rFonts w:ascii="Times New Roman" w:hAnsi="Times New Roman" w:cs="Times New Roman"/>
          <w:sz w:val="20"/>
          <w:szCs w:val="20"/>
        </w:rPr>
        <w:footnoteRef/>
      </w:r>
      <w:r>
        <w:rPr>
          <w:rFonts w:ascii="Times New Roman" w:hAnsi="Times New Roman" w:cs="Times New Roman"/>
          <w:sz w:val="20"/>
          <w:szCs w:val="20"/>
        </w:rPr>
        <w:t>Tradução:</w:t>
      </w:r>
      <w:r w:rsidRPr="00087F89">
        <w:rPr>
          <w:rFonts w:ascii="Times New Roman" w:hAnsi="Times New Roman" w:cs="Times New Roman"/>
          <w:sz w:val="20"/>
          <w:szCs w:val="20"/>
        </w:rPr>
        <w:t xml:space="preserve"> Amélia Sofia Cumbucane.</w:t>
      </w:r>
    </w:p>
  </w:footnote>
  <w:footnote w:id="9">
    <w:p w:rsidR="006E5B43" w:rsidRPr="00087F89" w:rsidRDefault="006E5B43" w:rsidP="00087F89">
      <w:pPr>
        <w:pStyle w:val="Textodenotaderodap"/>
        <w:tabs>
          <w:tab w:val="left" w:pos="2268"/>
        </w:tabs>
        <w:jc w:val="both"/>
        <w:rPr>
          <w:rFonts w:ascii="Times New Roman" w:hAnsi="Times New Roman" w:cs="Times New Roman"/>
        </w:rPr>
      </w:pPr>
      <w:r w:rsidRPr="00087F89">
        <w:rPr>
          <w:rStyle w:val="Refdenotaderodap"/>
          <w:rFonts w:ascii="Times New Roman" w:hAnsi="Times New Roman" w:cs="Times New Roman"/>
        </w:rPr>
        <w:footnoteRef/>
      </w:r>
      <w:r w:rsidRPr="00087F89">
        <w:rPr>
          <w:rFonts w:ascii="Times New Roman" w:hAnsi="Times New Roman" w:cs="Times New Roman"/>
        </w:rPr>
        <w:t>Sobre o mesmo assunto, v., igualmente</w:t>
      </w:r>
      <w:r>
        <w:rPr>
          <w:rFonts w:ascii="Times New Roman" w:hAnsi="Times New Roman" w:cs="Times New Roman"/>
        </w:rPr>
        <w:t xml:space="preserve">, o artigo de BASTOS, Marlene; </w:t>
      </w:r>
      <w:r w:rsidRPr="00087F89">
        <w:rPr>
          <w:rFonts w:ascii="Times New Roman" w:hAnsi="Times New Roman" w:cs="Times New Roman"/>
        </w:rPr>
        <w:t xml:space="preserve">FERREIRA, Manuel Ennes – </w:t>
      </w:r>
      <w:r w:rsidRPr="00087F89">
        <w:rPr>
          <w:rFonts w:ascii="Times New Roman" w:hAnsi="Times New Roman" w:cs="Times New Roman"/>
          <w:b/>
        </w:rPr>
        <w:t>A Maldição dos Recursos Naturais à prova: Os casos da Nigéria e Botswana</w:t>
      </w:r>
      <w:r w:rsidRPr="00087F89">
        <w:rPr>
          <w:rFonts w:ascii="Times New Roman" w:hAnsi="Times New Roman" w:cs="Times New Roman"/>
        </w:rPr>
        <w:t xml:space="preserve">. [Em linha]. Lusíada. Política Internacional e Segurança, nº S. 1 (2008), pp. 149-177. [Consultado a 17 de outubro de 2016]. Disponível em </w:t>
      </w:r>
      <w:hyperlink r:id="rId3" w:history="1">
        <w:r w:rsidRPr="00087F89">
          <w:rPr>
            <w:rStyle w:val="Hiperligao"/>
            <w:rFonts w:ascii="Times New Roman" w:hAnsi="Times New Roman" w:cs="Times New Roman"/>
          </w:rPr>
          <w:t>http://repositorio.ulusiada.pt/bitstream/11067/214/1/ld_n1_artigo_8.pdf</w:t>
        </w:r>
      </w:hyperlink>
      <w:r w:rsidRPr="00087F89">
        <w:rPr>
          <w:rFonts w:ascii="Times New Roman" w:hAnsi="Times New Roman" w:cs="Times New Roman"/>
        </w:rPr>
        <w:t xml:space="preserve"> </w:t>
      </w:r>
    </w:p>
  </w:footnote>
  <w:footnote w:id="10">
    <w:p w:rsidR="006E5B43" w:rsidRPr="009F5F89" w:rsidRDefault="006E5B43" w:rsidP="00834CB5">
      <w:pPr>
        <w:pStyle w:val="Cabealho3"/>
        <w:shd w:val="clear" w:color="auto" w:fill="FFFFFF"/>
        <w:spacing w:before="0" w:beforeAutospacing="0" w:after="0" w:afterAutospacing="0"/>
        <w:rPr>
          <w:b w:val="0"/>
          <w:iCs/>
          <w:sz w:val="20"/>
          <w:szCs w:val="20"/>
          <w:shd w:val="clear" w:color="auto" w:fill="FFFFFF"/>
          <w:lang w:val="pt-PT"/>
        </w:rPr>
      </w:pPr>
      <w:r w:rsidRPr="009F5F89">
        <w:rPr>
          <w:rStyle w:val="Refdenotaderodap"/>
          <w:sz w:val="20"/>
          <w:szCs w:val="20"/>
        </w:rPr>
        <w:footnoteRef/>
      </w:r>
      <w:r w:rsidRPr="009F5F89">
        <w:rPr>
          <w:b w:val="0"/>
          <w:sz w:val="20"/>
          <w:szCs w:val="20"/>
          <w:shd w:val="clear" w:color="auto" w:fill="FFFFFF"/>
        </w:rPr>
        <w:t>DITSHEGO, Sam -</w:t>
      </w:r>
      <w:r w:rsidRPr="009F5F89">
        <w:rPr>
          <w:sz w:val="20"/>
          <w:szCs w:val="20"/>
          <w:shd w:val="clear" w:color="auto" w:fill="FFFFFF"/>
        </w:rPr>
        <w:t xml:space="preserve"> </w:t>
      </w:r>
      <w:r w:rsidRPr="009F5F89">
        <w:rPr>
          <w:sz w:val="20"/>
          <w:szCs w:val="20"/>
        </w:rPr>
        <w:t xml:space="preserve">Critique of African Economic Development. </w:t>
      </w:r>
      <w:r w:rsidRPr="009F5F89">
        <w:rPr>
          <w:b w:val="0"/>
          <w:sz w:val="20"/>
          <w:szCs w:val="20"/>
          <w:lang w:val="pt-PT"/>
        </w:rPr>
        <w:t xml:space="preserve">[Em linha]. Sem local,The </w:t>
      </w:r>
      <w:r w:rsidRPr="009F5F89">
        <w:rPr>
          <w:b w:val="0"/>
          <w:sz w:val="20"/>
          <w:szCs w:val="20"/>
          <w:shd w:val="clear" w:color="auto" w:fill="FFFFFF"/>
          <w:lang w:val="pt-PT"/>
        </w:rPr>
        <w:t xml:space="preserve">African Executive®. </w:t>
      </w:r>
      <w:r w:rsidRPr="009F5F89">
        <w:rPr>
          <w:b w:val="0"/>
          <w:iCs/>
          <w:sz w:val="20"/>
          <w:szCs w:val="20"/>
          <w:shd w:val="clear" w:color="auto" w:fill="FFFFFF"/>
          <w:lang w:val="pt-PT"/>
        </w:rPr>
        <w:t xml:space="preserve">Sunday, July 17th, 2016. [Consultado 25 de junho de 2016]. Disponível em </w:t>
      </w:r>
      <w:hyperlink r:id="rId4" w:history="1">
        <w:r w:rsidRPr="009F5F89">
          <w:rPr>
            <w:rStyle w:val="Hiperligao"/>
            <w:b w:val="0"/>
            <w:iCs/>
            <w:sz w:val="20"/>
            <w:szCs w:val="20"/>
            <w:shd w:val="clear" w:color="auto" w:fill="FFFFFF"/>
            <w:lang w:val="pt-PT"/>
          </w:rPr>
          <w:t>https://africanexecutive.com/article.php?section_id=56%20&amp;&amp;%20article_id=%209061</w:t>
        </w:r>
      </w:hyperlink>
    </w:p>
  </w:footnote>
  <w:footnote w:id="11">
    <w:p w:rsidR="006E5B43" w:rsidRPr="009F5F89" w:rsidRDefault="006E5B43" w:rsidP="00834CB5">
      <w:pPr>
        <w:pStyle w:val="Textodenotaderodap"/>
        <w:jc w:val="both"/>
        <w:rPr>
          <w:rFonts w:ascii="Times New Roman" w:hAnsi="Times New Roman" w:cs="Times New Roman"/>
        </w:rPr>
      </w:pPr>
      <w:r w:rsidRPr="009F5F89">
        <w:rPr>
          <w:rStyle w:val="Refdenotaderodap"/>
          <w:rFonts w:ascii="Times New Roman" w:hAnsi="Times New Roman" w:cs="Times New Roman"/>
        </w:rPr>
        <w:footnoteRef/>
      </w:r>
      <w:r w:rsidRPr="009F5F89">
        <w:rPr>
          <w:rFonts w:ascii="Times New Roman" w:hAnsi="Times New Roman" w:cs="Times New Roman"/>
          <w:color w:val="000000" w:themeColor="text1"/>
        </w:rPr>
        <w:t>Tradução: SERRA, Carlos -</w:t>
      </w:r>
      <w:r w:rsidRPr="009F5F89">
        <w:rPr>
          <w:rFonts w:ascii="Times New Roman" w:hAnsi="Times New Roman" w:cs="Times New Roman"/>
          <w:b/>
          <w:color w:val="000000" w:themeColor="text1"/>
        </w:rPr>
        <w:t xml:space="preserve"> Uma Posição</w:t>
      </w:r>
      <w:r w:rsidRPr="009F5F89">
        <w:rPr>
          <w:rFonts w:ascii="Times New Roman" w:hAnsi="Times New Roman" w:cs="Times New Roman"/>
          <w:color w:val="000000" w:themeColor="text1"/>
        </w:rPr>
        <w:t xml:space="preserve">. [Em linha]. Maputo: Diário de um Sociólogo. </w:t>
      </w:r>
      <w:r w:rsidRPr="009F5F89">
        <w:rPr>
          <w:rFonts w:ascii="Times New Roman" w:hAnsi="Times New Roman" w:cs="Times New Roman"/>
          <w:iCs/>
          <w:color w:val="000000" w:themeColor="text1"/>
          <w:shd w:val="clear" w:color="auto" w:fill="FFFFFF"/>
        </w:rPr>
        <w:t xml:space="preserve">[Consultado a 25 de junho de 2016]. </w:t>
      </w:r>
      <w:r w:rsidRPr="009F5F89">
        <w:rPr>
          <w:rFonts w:ascii="Times New Roman" w:hAnsi="Times New Roman" w:cs="Times New Roman"/>
        </w:rPr>
        <w:t xml:space="preserve">Disponível em </w:t>
      </w:r>
      <w:hyperlink r:id="rId5" w:anchor="ixzz4FPEbIO6n" w:history="1">
        <w:r w:rsidRPr="009F5F89">
          <w:rPr>
            <w:rStyle w:val="Hiperligao"/>
            <w:rFonts w:ascii="Times New Roman" w:hAnsi="Times New Roman" w:cs="Times New Roman"/>
            <w:color w:val="003399"/>
          </w:rPr>
          <w:t>http://oficinadesociologia.blogspot.com/#ixzz4FPEbIO6n</w:t>
        </w:r>
      </w:hyperlink>
    </w:p>
  </w:footnote>
  <w:footnote w:id="12">
    <w:p w:rsidR="006E5B43" w:rsidRPr="004C52C7" w:rsidRDefault="006E5B43" w:rsidP="00834CB5">
      <w:pPr>
        <w:spacing w:after="0" w:line="240" w:lineRule="auto"/>
        <w:jc w:val="both"/>
        <w:rPr>
          <w:rFonts w:ascii="Times New Roman" w:hAnsi="Times New Roman" w:cs="Times New Roman"/>
          <w:color w:val="000000" w:themeColor="text1"/>
          <w:sz w:val="28"/>
          <w:szCs w:val="28"/>
        </w:rPr>
      </w:pPr>
      <w:r w:rsidRPr="009F5F89">
        <w:rPr>
          <w:rStyle w:val="Refdenotaderodap"/>
          <w:rFonts w:ascii="Times New Roman" w:hAnsi="Times New Roman" w:cs="Times New Roman"/>
          <w:sz w:val="20"/>
          <w:szCs w:val="20"/>
        </w:rPr>
        <w:footnoteRef/>
      </w:r>
      <w:r w:rsidRPr="009F5F89">
        <w:rPr>
          <w:rFonts w:ascii="Times New Roman" w:hAnsi="Times New Roman" w:cs="Times New Roman"/>
          <w:sz w:val="20"/>
          <w:szCs w:val="20"/>
        </w:rPr>
        <w:t xml:space="preserve">O modelo económico é o “instrumento que representa aspetos da realidade económica na forma de gráficos, equações, quadros ou de programas informáticos, de modo a compreender os fenómenos económicos.” NABAIS, Carlos – </w:t>
      </w:r>
      <w:r w:rsidRPr="009F5F89">
        <w:rPr>
          <w:rFonts w:ascii="Times New Roman" w:hAnsi="Times New Roman" w:cs="Times New Roman"/>
          <w:b/>
          <w:sz w:val="20"/>
          <w:szCs w:val="20"/>
        </w:rPr>
        <w:t>Dicionário de Economia</w:t>
      </w:r>
      <w:r w:rsidRPr="009F5F89">
        <w:rPr>
          <w:rFonts w:ascii="Times New Roman" w:hAnsi="Times New Roman" w:cs="Times New Roman"/>
          <w:sz w:val="20"/>
          <w:szCs w:val="20"/>
        </w:rPr>
        <w:t xml:space="preserve">. 3ª Edição. Plátano Editora: Lisboa, 2015, p. </w:t>
      </w:r>
      <w:r w:rsidRPr="004D0AD9">
        <w:rPr>
          <w:rFonts w:ascii="Times New Roman" w:hAnsi="Times New Roman" w:cs="Times New Roman"/>
          <w:sz w:val="20"/>
          <w:szCs w:val="20"/>
        </w:rPr>
        <w:t xml:space="preserve">183. </w:t>
      </w:r>
      <w:r w:rsidRPr="004D0AD9">
        <w:rPr>
          <w:rFonts w:ascii="Times New Roman" w:eastAsia="Times New Roman" w:hAnsi="Times New Roman" w:cs="Times New Roman"/>
          <w:color w:val="000000" w:themeColor="text1"/>
          <w:sz w:val="20"/>
          <w:szCs w:val="20"/>
        </w:rPr>
        <w:t xml:space="preserve">Conforme se verá adiante, em oposição ao atual modelo (tradicional) de exploração de recursos naturais, “entrincheirado” no poder político e económico nacionais e das empresas transnacionais, o qual impõe grande sofrimento às populações locais e </w:t>
      </w:r>
      <w:r w:rsidRPr="004D0AD9">
        <w:rPr>
          <w:rStyle w:val="nfase"/>
          <w:rFonts w:ascii="Times New Roman" w:hAnsi="Times New Roman" w:cs="Times New Roman"/>
          <w:bCs/>
          <w:i w:val="0"/>
          <w:iCs w:val="0"/>
          <w:color w:val="000000" w:themeColor="text1"/>
          <w:sz w:val="20"/>
          <w:szCs w:val="20"/>
          <w:shd w:val="clear" w:color="auto" w:fill="FFFFFF"/>
        </w:rPr>
        <w:t>conduzem</w:t>
      </w:r>
      <w:r w:rsidRPr="004D0AD9">
        <w:rPr>
          <w:rFonts w:ascii="Times New Roman" w:hAnsi="Times New Roman" w:cs="Times New Roman"/>
          <w:color w:val="000000" w:themeColor="text1"/>
          <w:sz w:val="20"/>
          <w:szCs w:val="20"/>
          <w:shd w:val="clear" w:color="auto" w:fill="FFFFFF"/>
        </w:rPr>
        <w:t xml:space="preserve"> à </w:t>
      </w:r>
      <w:r w:rsidRPr="004D0AD9">
        <w:rPr>
          <w:rStyle w:val="nfase"/>
          <w:rFonts w:ascii="Times New Roman" w:hAnsi="Times New Roman" w:cs="Times New Roman"/>
          <w:bCs/>
          <w:i w:val="0"/>
          <w:iCs w:val="0"/>
          <w:sz w:val="20"/>
          <w:szCs w:val="20"/>
          <w:shd w:val="clear" w:color="auto" w:fill="FFFFFF"/>
        </w:rPr>
        <w:t>deterioração das condições</w:t>
      </w:r>
      <w:r w:rsidRPr="004D0AD9">
        <w:rPr>
          <w:rStyle w:val="nfase"/>
          <w:rFonts w:ascii="Times New Roman" w:hAnsi="Times New Roman" w:cs="Times New Roman"/>
          <w:bCs/>
          <w:i w:val="0"/>
          <w:iCs w:val="0"/>
          <w:color w:val="000000" w:themeColor="text1"/>
          <w:sz w:val="20"/>
          <w:szCs w:val="20"/>
          <w:shd w:val="clear" w:color="auto" w:fill="FFFFFF"/>
        </w:rPr>
        <w:t xml:space="preserve"> ambienta</w:t>
      </w:r>
      <w:r w:rsidRPr="004D0AD9">
        <w:rPr>
          <w:rStyle w:val="nfase"/>
          <w:rFonts w:ascii="Times New Roman" w:hAnsi="Times New Roman" w:cs="Times New Roman"/>
          <w:bCs/>
          <w:i w:val="0"/>
          <w:iCs w:val="0"/>
          <w:sz w:val="20"/>
          <w:szCs w:val="20"/>
          <w:shd w:val="clear" w:color="auto" w:fill="FFFFFF"/>
        </w:rPr>
        <w:t xml:space="preserve">is com a contaminação do </w:t>
      </w:r>
      <w:r w:rsidRPr="004D0AD9">
        <w:rPr>
          <w:rFonts w:ascii="Times New Roman" w:hAnsi="Times New Roman" w:cs="Times New Roman"/>
          <w:color w:val="000000" w:themeColor="text1"/>
          <w:sz w:val="20"/>
          <w:szCs w:val="20"/>
          <w:shd w:val="clear" w:color="auto" w:fill="FFFFFF"/>
        </w:rPr>
        <w:t>solo, do ar, da água, da biodiversidade</w:t>
      </w:r>
      <w:r w:rsidRPr="004D0AD9">
        <w:rPr>
          <w:rFonts w:ascii="Times New Roman" w:eastAsia="Times New Roman" w:hAnsi="Times New Roman" w:cs="Times New Roman"/>
          <w:color w:val="000000" w:themeColor="text1"/>
          <w:sz w:val="20"/>
          <w:szCs w:val="20"/>
        </w:rPr>
        <w:t xml:space="preserve">, esta tese apresenta o modelo democrático, que respeita os direitos e liberdades fundamentais dos cidadãos. </w:t>
      </w:r>
    </w:p>
  </w:footnote>
  <w:footnote w:id="13">
    <w:p w:rsidR="006E5B43" w:rsidRPr="009F5F89" w:rsidRDefault="006E5B43" w:rsidP="00834CB5">
      <w:pPr>
        <w:spacing w:after="0" w:line="240" w:lineRule="auto"/>
        <w:jc w:val="both"/>
        <w:rPr>
          <w:rFonts w:ascii="Times New Roman" w:hAnsi="Times New Roman" w:cs="Times New Roman"/>
          <w:sz w:val="20"/>
          <w:szCs w:val="20"/>
        </w:rPr>
      </w:pPr>
      <w:r w:rsidRPr="009F5F89">
        <w:rPr>
          <w:rStyle w:val="Refdenotaderodap"/>
          <w:rFonts w:ascii="Times New Roman" w:hAnsi="Times New Roman" w:cs="Times New Roman"/>
          <w:sz w:val="20"/>
          <w:szCs w:val="20"/>
        </w:rPr>
        <w:footnoteRef/>
      </w:r>
      <w:r w:rsidRPr="009F5F89">
        <w:rPr>
          <w:rFonts w:ascii="Times New Roman" w:hAnsi="Times New Roman" w:cs="Times New Roman"/>
          <w:color w:val="000000" w:themeColor="text1"/>
          <w:sz w:val="20"/>
          <w:szCs w:val="20"/>
          <w:shd w:val="clear" w:color="auto" w:fill="FFFFFF" w:themeFill="background1"/>
        </w:rPr>
        <w:t>Para o escopo deste trabalho, a i</w:t>
      </w:r>
      <w:r w:rsidRPr="009F5F89">
        <w:rPr>
          <w:rStyle w:val="fontstyle01"/>
          <w:color w:val="000000" w:themeColor="text1"/>
          <w:sz w:val="20"/>
          <w:szCs w:val="20"/>
        </w:rPr>
        <w:t>ndústria extrativa “refere-se a actividades de extracção de recursos</w:t>
      </w:r>
      <w:r w:rsidRPr="009F5F89">
        <w:rPr>
          <w:rFonts w:ascii="Times New Roman" w:hAnsi="Times New Roman" w:cs="Times New Roman"/>
          <w:color w:val="000000" w:themeColor="text1"/>
          <w:sz w:val="20"/>
          <w:szCs w:val="20"/>
        </w:rPr>
        <w:br/>
      </w:r>
      <w:r w:rsidRPr="009F5F89">
        <w:rPr>
          <w:rStyle w:val="fontstyle01"/>
          <w:color w:val="000000" w:themeColor="text1"/>
          <w:sz w:val="20"/>
          <w:szCs w:val="20"/>
        </w:rPr>
        <w:t>naturais, sem ou com pouco processamento (semi-processamento) que adicione valor ao</w:t>
      </w:r>
      <w:r w:rsidRPr="009F5F89">
        <w:rPr>
          <w:rFonts w:ascii="Times New Roman" w:hAnsi="Times New Roman" w:cs="Times New Roman"/>
          <w:color w:val="000000" w:themeColor="text1"/>
          <w:sz w:val="20"/>
          <w:szCs w:val="20"/>
        </w:rPr>
        <w:br/>
      </w:r>
      <w:r w:rsidRPr="009F5F89">
        <w:rPr>
          <w:rStyle w:val="fontstyle01"/>
          <w:color w:val="000000" w:themeColor="text1"/>
          <w:sz w:val="20"/>
          <w:szCs w:val="20"/>
        </w:rPr>
        <w:t xml:space="preserve">recurso em si, antes de este recurso ser posto à disposição de outro utilizador.” </w:t>
      </w:r>
      <w:r w:rsidRPr="009F5F89">
        <w:rPr>
          <w:rFonts w:ascii="Times New Roman" w:hAnsi="Times New Roman" w:cs="Times New Roman"/>
          <w:color w:val="000000" w:themeColor="text1"/>
          <w:sz w:val="20"/>
          <w:szCs w:val="20"/>
        </w:rPr>
        <w:t xml:space="preserve">CASTEL-BRANCO, Carlos Nuno – </w:t>
      </w:r>
      <w:r w:rsidRPr="009F5F89">
        <w:rPr>
          <w:rFonts w:ascii="Times New Roman" w:hAnsi="Times New Roman" w:cs="Times New Roman"/>
          <w:b/>
          <w:color w:val="000000" w:themeColor="text1"/>
          <w:sz w:val="20"/>
          <w:szCs w:val="20"/>
        </w:rPr>
        <w:t>Economia Extrativa e Desafios de industrialização em Moçambique.</w:t>
      </w:r>
      <w:r w:rsidRPr="009F5F89">
        <w:rPr>
          <w:rFonts w:ascii="Times New Roman" w:hAnsi="Times New Roman" w:cs="Times New Roman"/>
          <w:color w:val="000000" w:themeColor="text1"/>
          <w:sz w:val="20"/>
          <w:szCs w:val="20"/>
        </w:rPr>
        <w:t xml:space="preserve"> Maputo: IESE (Cadernos IESE, nº 01/2010), 2010, p</w:t>
      </w:r>
      <w:r w:rsidRPr="009F5F89">
        <w:rPr>
          <w:rStyle w:val="fontstyle01"/>
          <w:color w:val="000000" w:themeColor="text1"/>
          <w:sz w:val="20"/>
          <w:szCs w:val="20"/>
        </w:rPr>
        <w:t>. 10.</w:t>
      </w:r>
      <w:r w:rsidRPr="009F5F89">
        <w:rPr>
          <w:rFonts w:ascii="Times New Roman" w:eastAsia="Times New Roman" w:hAnsi="Times New Roman" w:cs="Times New Roman"/>
          <w:color w:val="000000"/>
          <w:sz w:val="20"/>
          <w:szCs w:val="20"/>
          <w:lang w:eastAsia="pt-PT"/>
        </w:rPr>
        <w:t xml:space="preserve"> Os recursos naturais </w:t>
      </w:r>
      <w:r w:rsidRPr="009F5F89">
        <w:rPr>
          <w:rFonts w:ascii="Times New Roman" w:hAnsi="Times New Roman" w:cs="Times New Roman"/>
          <w:sz w:val="20"/>
          <w:szCs w:val="20"/>
        </w:rPr>
        <w:t xml:space="preserve">dividem-se em minerais (metálicos e não metálicos) e energéticos (renováveis e não renováveis). Importa esclarecer que, para o </w:t>
      </w:r>
      <w:r w:rsidRPr="009F5F89">
        <w:rPr>
          <w:rFonts w:ascii="Times New Roman" w:eastAsia="Times New Roman" w:hAnsi="Times New Roman" w:cs="Times New Roman"/>
          <w:color w:val="000000"/>
          <w:sz w:val="20"/>
          <w:szCs w:val="20"/>
          <w:lang w:eastAsia="pt-PT"/>
        </w:rPr>
        <w:t>Governo de Moçambique, recursos minerais referem-se a minérios e hidrocarbonetos.</w:t>
      </w:r>
    </w:p>
  </w:footnote>
  <w:footnote w:id="14">
    <w:p w:rsidR="006E5B43" w:rsidRPr="009F5F89" w:rsidRDefault="006E5B43" w:rsidP="00CE0863">
      <w:pPr>
        <w:spacing w:after="0" w:line="240" w:lineRule="auto"/>
        <w:jc w:val="both"/>
        <w:rPr>
          <w:rFonts w:ascii="Times New Roman" w:hAnsi="Times New Roman" w:cs="Times New Roman"/>
          <w:sz w:val="20"/>
          <w:szCs w:val="20"/>
        </w:rPr>
      </w:pPr>
      <w:r w:rsidRPr="009F5F89">
        <w:rPr>
          <w:rStyle w:val="Refdenotaderodap"/>
          <w:rFonts w:ascii="Times New Roman" w:hAnsi="Times New Roman" w:cs="Times New Roman"/>
          <w:sz w:val="20"/>
          <w:szCs w:val="20"/>
        </w:rPr>
        <w:footnoteRef/>
      </w:r>
      <w:r w:rsidRPr="009F5F89">
        <w:rPr>
          <w:rFonts w:ascii="Times New Roman" w:hAnsi="Times New Roman" w:cs="Times New Roman"/>
          <w:sz w:val="20"/>
          <w:szCs w:val="20"/>
        </w:rPr>
        <w:t xml:space="preserve">IGREJA CATÓLICA DE MOÇAMBIQUE </w:t>
      </w:r>
      <w:r w:rsidRPr="009F5F89">
        <w:rPr>
          <w:rStyle w:val="nfase"/>
          <w:rFonts w:ascii="Times New Roman" w:hAnsi="Times New Roman" w:cs="Times New Roman"/>
          <w:i w:val="0"/>
          <w:color w:val="030303"/>
          <w:sz w:val="20"/>
          <w:szCs w:val="20"/>
          <w:bdr w:val="none" w:sz="0" w:space="0" w:color="auto" w:frame="1"/>
        </w:rPr>
        <w:t xml:space="preserve">- </w:t>
      </w:r>
      <w:r w:rsidRPr="009F5F89">
        <w:rPr>
          <w:rStyle w:val="nfase"/>
          <w:rFonts w:ascii="Times New Roman" w:hAnsi="Times New Roman" w:cs="Times New Roman"/>
          <w:b/>
          <w:i w:val="0"/>
          <w:color w:val="030303"/>
          <w:sz w:val="20"/>
          <w:szCs w:val="20"/>
          <w:bdr w:val="none" w:sz="0" w:space="0" w:color="auto" w:frame="1"/>
        </w:rPr>
        <w:t>Carta Pastoral dos Bispos de Moçambique: “A Tua Descendência Darei Esta Terra” (Génese 12,7)</w:t>
      </w:r>
      <w:r w:rsidRPr="009F5F89">
        <w:rPr>
          <w:rStyle w:val="nfase"/>
          <w:rFonts w:ascii="Times New Roman" w:hAnsi="Times New Roman" w:cs="Times New Roman"/>
          <w:i w:val="0"/>
          <w:color w:val="030303"/>
          <w:sz w:val="20"/>
          <w:szCs w:val="20"/>
          <w:bdr w:val="none" w:sz="0" w:space="0" w:color="auto" w:frame="1"/>
        </w:rPr>
        <w:t xml:space="preserve">. [Em linha]. Beira, 30 de abril de 2017, p. 5. [Consultado a 11 de maio de 2017]. Disponível em </w:t>
      </w:r>
      <w:hyperlink r:id="rId6" w:history="1">
        <w:r w:rsidRPr="009F5F89">
          <w:rPr>
            <w:rStyle w:val="Hiperligao"/>
            <w:rFonts w:ascii="Times New Roman" w:hAnsi="Times New Roman" w:cs="Times New Roman"/>
            <w:bCs/>
            <w:sz w:val="20"/>
            <w:szCs w:val="20"/>
            <w:bdr w:val="none" w:sz="0" w:space="0" w:color="auto" w:frame="1"/>
          </w:rPr>
          <w:t>http://www.comboniane.org/wp-content/uploads/2017/05/CartaPastoral_CEM.pdf</w:t>
        </w:r>
      </w:hyperlink>
      <w:r w:rsidRPr="009F5F89">
        <w:rPr>
          <w:rStyle w:val="nfase"/>
          <w:rFonts w:ascii="Times New Roman" w:hAnsi="Times New Roman" w:cs="Times New Roman"/>
          <w:i w:val="0"/>
          <w:color w:val="030303"/>
          <w:sz w:val="20"/>
          <w:szCs w:val="20"/>
          <w:bdr w:val="none" w:sz="0" w:space="0" w:color="auto" w:frame="1"/>
        </w:rPr>
        <w:t xml:space="preserve">  </w:t>
      </w:r>
    </w:p>
  </w:footnote>
  <w:footnote w:id="15">
    <w:p w:rsidR="006E5B43" w:rsidRPr="009F5F89" w:rsidRDefault="006E5B43" w:rsidP="00CE0863">
      <w:pPr>
        <w:pStyle w:val="Textodenotaderodap"/>
        <w:jc w:val="both"/>
        <w:rPr>
          <w:rFonts w:ascii="Times New Roman" w:hAnsi="Times New Roman"/>
        </w:rPr>
      </w:pPr>
      <w:r w:rsidRPr="009F5F89">
        <w:rPr>
          <w:rStyle w:val="Refdenotaderodap"/>
          <w:rFonts w:ascii="Times New Roman" w:hAnsi="Times New Roman" w:cs="Times New Roman"/>
        </w:rPr>
        <w:footnoteRef/>
      </w:r>
      <w:r w:rsidRPr="009F5F89">
        <w:rPr>
          <w:rFonts w:ascii="Times New Roman" w:hAnsi="Times New Roman" w:cs="Times New Roman"/>
        </w:rPr>
        <w:t>Reassentamento</w:t>
      </w:r>
      <w:r w:rsidRPr="009F5F89">
        <w:rPr>
          <w:rFonts w:ascii="Times New Roman" w:hAnsi="Times New Roman" w:cs="Times New Roman"/>
          <w:b/>
        </w:rPr>
        <w:t xml:space="preserve"> </w:t>
      </w:r>
      <w:r w:rsidRPr="009F5F89">
        <w:rPr>
          <w:rFonts w:ascii="Times New Roman" w:hAnsi="Times New Roman" w:cs="Times New Roman"/>
        </w:rPr>
        <w:t xml:space="preserve">significa – “a deslocação ou transferência da população afectada de um ponto do território nacional a outro, acompanhada da restauração ou criação de condições iguais ou acima do padrão anterior de vida.” </w:t>
      </w:r>
      <w:r w:rsidRPr="009F5F89">
        <w:rPr>
          <w:rFonts w:ascii="Times New Roman" w:hAnsi="Times New Roman" w:cs="Times New Roman"/>
          <w:color w:val="000000" w:themeColor="text1"/>
        </w:rPr>
        <w:t xml:space="preserve">Ver Decreto nº. 31/2012, de 8 de agosto – supracitado. </w:t>
      </w:r>
      <w:r w:rsidRPr="009F5F89">
        <w:rPr>
          <w:rFonts w:ascii="Times New Roman" w:hAnsi="Times New Roman" w:cs="Times New Roman"/>
        </w:rPr>
        <w:t xml:space="preserve">Refira-se que o termo “reassentamento” é legalmente utilizado em países como Angola, Brasil e Moçambique. Em alguma literatura brasileira utiliza-se o termo assentamento. Em Portugal, são utilizados outros termos para designar reassentamento. Tome-se como exemplo a construção da barragem de Alqueva que causou a mudança da população residente da “antiga” para a “nova” aldeia </w:t>
      </w:r>
      <w:r w:rsidRPr="00423116">
        <w:rPr>
          <w:rFonts w:ascii="Times New Roman" w:hAnsi="Times New Roman" w:cs="Times New Roman"/>
        </w:rPr>
        <w:t>da Luz, tendo sido utilizados termos como desterritorialização, perda de filiação ou de território, quebra de</w:t>
      </w:r>
      <w:r w:rsidRPr="00F03145">
        <w:rPr>
          <w:rFonts w:ascii="Times New Roman" w:hAnsi="Times New Roman" w:cs="Times New Roman"/>
        </w:rPr>
        <w:t xml:space="preserve"> topofilia. Para este trabalho, será utilizada a expressão reassentamento, conforme a definição no decreto supracitado.</w:t>
      </w:r>
    </w:p>
  </w:footnote>
  <w:footnote w:id="16">
    <w:p w:rsidR="006E5B43" w:rsidRPr="00E62638" w:rsidRDefault="006E5B43" w:rsidP="00FC3417">
      <w:pPr>
        <w:spacing w:after="0" w:line="240" w:lineRule="auto"/>
        <w:jc w:val="both"/>
        <w:rPr>
          <w:rFonts w:ascii="Times New Roman" w:hAnsi="Times New Roman" w:cs="Times New Roman"/>
          <w:color w:val="000000" w:themeColor="text1"/>
          <w:sz w:val="20"/>
          <w:szCs w:val="20"/>
        </w:rPr>
      </w:pPr>
      <w:r w:rsidRPr="00E62638">
        <w:rPr>
          <w:rStyle w:val="Refdenotaderodap"/>
          <w:rFonts w:ascii="Times New Roman" w:hAnsi="Times New Roman" w:cs="Times New Roman"/>
          <w:sz w:val="20"/>
          <w:szCs w:val="20"/>
        </w:rPr>
        <w:footnoteRef/>
      </w:r>
      <w:r w:rsidRPr="00E62638">
        <w:rPr>
          <w:rFonts w:ascii="Times New Roman" w:hAnsi="Times New Roman" w:cs="Times New Roman"/>
          <w:sz w:val="20"/>
          <w:szCs w:val="20"/>
        </w:rPr>
        <w:t>A</w:t>
      </w:r>
      <w:r w:rsidRPr="00E62638">
        <w:rPr>
          <w:rFonts w:ascii="Times New Roman" w:hAnsi="Times New Roman" w:cs="Times New Roman"/>
          <w:color w:val="000000" w:themeColor="text1"/>
          <w:sz w:val="20"/>
          <w:szCs w:val="20"/>
          <w:shd w:val="clear" w:color="auto" w:fill="FFFFFF"/>
        </w:rPr>
        <w:t xml:space="preserve"> antiga Companhia da Vale do Rio Doce</w:t>
      </w:r>
      <w:r w:rsidRPr="00E62638">
        <w:rPr>
          <w:rFonts w:ascii="Times New Roman" w:hAnsi="Times New Roman" w:cs="Times New Roman"/>
          <w:color w:val="000000" w:themeColor="text1"/>
          <w:sz w:val="20"/>
          <w:szCs w:val="20"/>
        </w:rPr>
        <w:t> </w:t>
      </w:r>
      <w:r w:rsidRPr="00E62638">
        <w:rPr>
          <w:rFonts w:ascii="Times New Roman" w:hAnsi="Times New Roman" w:cs="Times New Roman"/>
          <w:color w:val="000000" w:themeColor="text1"/>
          <w:sz w:val="20"/>
          <w:szCs w:val="20"/>
          <w:shd w:val="clear" w:color="auto" w:fill="FFFFFF"/>
        </w:rPr>
        <w:t xml:space="preserve"> (CVRD)</w:t>
      </w:r>
      <w:r w:rsidRPr="00E62638">
        <w:rPr>
          <w:rFonts w:ascii="Times New Roman" w:hAnsi="Times New Roman" w:cs="Times New Roman"/>
          <w:sz w:val="20"/>
          <w:szCs w:val="20"/>
        </w:rPr>
        <w:t xml:space="preserve"> foi </w:t>
      </w:r>
      <w:r w:rsidRPr="00E62638">
        <w:rPr>
          <w:rFonts w:ascii="Times New Roman" w:eastAsia="Times New Roman" w:hAnsi="Times New Roman" w:cs="Times New Roman"/>
          <w:sz w:val="20"/>
          <w:szCs w:val="20"/>
          <w:shd w:val="clear" w:color="auto" w:fill="FFFFFF"/>
          <w:lang w:eastAsia="pt-PT"/>
        </w:rPr>
        <w:t>fundada no Brasil em 1942 como uma mineradora estatal (governo de Getúlio Vargas).</w:t>
      </w:r>
      <w:r w:rsidRPr="00E62638">
        <w:rPr>
          <w:rFonts w:ascii="Times New Roman" w:hAnsi="Times New Roman" w:cs="Times New Roman"/>
          <w:color w:val="000000" w:themeColor="text1"/>
          <w:sz w:val="20"/>
          <w:szCs w:val="20"/>
        </w:rPr>
        <w:t xml:space="preserve"> Depois de várias metamorfoses do seu crescimento, a partir de 2008 a Companhia Vale do Rio Doce deixou de usar a sigla CVRD, passando a ser simplesmente Vale S.A., uma decisão que foi aprovada em assembleia geral extraordinária de acionistas, ocorrida a 22 de maio de 2009. </w:t>
      </w:r>
    </w:p>
  </w:footnote>
  <w:footnote w:id="17">
    <w:p w:rsidR="006E5B43" w:rsidRPr="00E62638" w:rsidRDefault="006E5B43" w:rsidP="00FC3417">
      <w:pPr>
        <w:pStyle w:val="Textodenotaderodap"/>
        <w:jc w:val="both"/>
        <w:rPr>
          <w:rFonts w:ascii="Times New Roman" w:hAnsi="Times New Roman" w:cs="Times New Roman"/>
          <w:color w:val="000000" w:themeColor="text1"/>
        </w:rPr>
      </w:pPr>
      <w:r w:rsidRPr="00E62638">
        <w:rPr>
          <w:rStyle w:val="Refdenotaderodap"/>
          <w:rFonts w:ascii="Times New Roman" w:hAnsi="Times New Roman" w:cs="Times New Roman"/>
          <w:color w:val="000000" w:themeColor="text1"/>
        </w:rPr>
        <w:footnoteRef/>
      </w:r>
      <w:r w:rsidRPr="00E62638">
        <w:rPr>
          <w:rFonts w:ascii="Times New Roman" w:hAnsi="Times New Roman" w:cs="Times New Roman"/>
          <w:color w:val="000000" w:themeColor="text1"/>
        </w:rPr>
        <w:t xml:space="preserve">Entretanto, a Vale, S.A. detém 95% de ações da Vale Moçambique, dos quais 10% estão reservados para investidores nacionais (moçambicanos) e os restantes 5% de ações são detidos pelo Governo de Moçambique através da Empresa Moçambicana de Exploração Mineira (EMEM). BIHALE, Domingos – </w:t>
      </w:r>
      <w:r w:rsidRPr="00E62638">
        <w:rPr>
          <w:rFonts w:ascii="Times New Roman" w:hAnsi="Times New Roman" w:cs="Times New Roman"/>
          <w:b/>
          <w:color w:val="000000" w:themeColor="text1"/>
        </w:rPr>
        <w:t>Indústria Extractiva em Moçambique: Perspectivas para o desenvolvimento do país</w:t>
      </w:r>
      <w:r w:rsidRPr="00E62638">
        <w:rPr>
          <w:rFonts w:ascii="Times New Roman" w:hAnsi="Times New Roman" w:cs="Times New Roman"/>
          <w:color w:val="000000" w:themeColor="text1"/>
        </w:rPr>
        <w:t xml:space="preserve">. [Em linha]. Maputo: Friedrich Ebert Stiftung, 2016, p. 25. [Consultado a 13 de maio de 2017]. Disponível em </w:t>
      </w:r>
      <w:hyperlink r:id="rId7" w:history="1">
        <w:r w:rsidRPr="00E62638">
          <w:rPr>
            <w:rStyle w:val="Hiperligao"/>
            <w:rFonts w:ascii="Times New Roman" w:hAnsi="Times New Roman" w:cs="Times New Roman"/>
          </w:rPr>
          <w:t>http://library.fes.de/pdf-files/bueros/mosambik/13195.pdf</w:t>
        </w:r>
      </w:hyperlink>
      <w:r w:rsidRPr="00E62638">
        <w:rPr>
          <w:rFonts w:ascii="Times New Roman" w:hAnsi="Times New Roman" w:cs="Times New Roman"/>
          <w:color w:val="000000" w:themeColor="text1"/>
        </w:rPr>
        <w:t xml:space="preserve">  </w:t>
      </w:r>
    </w:p>
  </w:footnote>
  <w:footnote w:id="18">
    <w:p w:rsidR="006E5B43" w:rsidRPr="007149FB" w:rsidRDefault="006E5B43" w:rsidP="00E62638">
      <w:pPr>
        <w:autoSpaceDE w:val="0"/>
        <w:autoSpaceDN w:val="0"/>
        <w:adjustRightInd w:val="0"/>
        <w:spacing w:after="0" w:line="240" w:lineRule="auto"/>
        <w:jc w:val="both"/>
        <w:rPr>
          <w:rFonts w:ascii="Times New Roman" w:eastAsia="Geogrotesque-Regular" w:hAnsi="Times New Roman" w:cs="Times New Roman"/>
          <w:sz w:val="20"/>
          <w:szCs w:val="20"/>
        </w:rPr>
      </w:pPr>
      <w:r w:rsidRPr="00E62638">
        <w:rPr>
          <w:rStyle w:val="Refdenotaderodap"/>
          <w:rFonts w:ascii="Times New Roman" w:hAnsi="Times New Roman" w:cs="Times New Roman"/>
          <w:sz w:val="20"/>
          <w:szCs w:val="20"/>
        </w:rPr>
        <w:footnoteRef/>
      </w:r>
      <w:r w:rsidRPr="00E62638">
        <w:rPr>
          <w:rFonts w:ascii="Times New Roman" w:eastAsia="Geogrotesque-Regular" w:hAnsi="Times New Roman" w:cs="Times New Roman"/>
          <w:sz w:val="20"/>
          <w:szCs w:val="20"/>
        </w:rPr>
        <w:t xml:space="preserve">Consulta comunitária ou pública “é um processo que consiste em ouvir e colher a opinião e os interesses das comunidades locais que </w:t>
      </w:r>
      <w:r w:rsidRPr="00E62638">
        <w:rPr>
          <w:rFonts w:ascii="Times New Roman" w:hAnsi="Times New Roman" w:cs="Times New Roman"/>
          <w:sz w:val="20"/>
          <w:szCs w:val="20"/>
        </w:rPr>
        <w:t xml:space="preserve">ocupam uma determinada área para o seu desenvolvimento social, económico e cultural”. REMANE, Samanta T.A – </w:t>
      </w:r>
      <w:r w:rsidRPr="00E62638">
        <w:rPr>
          <w:rFonts w:ascii="Times New Roman" w:hAnsi="Times New Roman" w:cs="Times New Roman"/>
          <w:b/>
          <w:sz w:val="20"/>
          <w:szCs w:val="20"/>
        </w:rPr>
        <w:t>Guião do Processo de Consultas Comunitárias: Um instrumento de apoio aos intervenientes no processo de consulta comunitária</w:t>
      </w:r>
      <w:r w:rsidRPr="00E62638">
        <w:rPr>
          <w:rFonts w:ascii="Times New Roman" w:hAnsi="Times New Roman" w:cs="Times New Roman"/>
          <w:sz w:val="20"/>
          <w:szCs w:val="20"/>
        </w:rPr>
        <w:t>. [Em linha].</w:t>
      </w:r>
      <w:r w:rsidRPr="00E62638">
        <w:rPr>
          <w:rFonts w:ascii="Times New Roman" w:eastAsia="Geogrotesque-Regular" w:hAnsi="Times New Roman" w:cs="Times New Roman"/>
          <w:sz w:val="20"/>
          <w:szCs w:val="20"/>
        </w:rPr>
        <w:t xml:space="preserve"> Maputo: Centro Terra Viva (CTV) – Estudos e Advocacia Ambiental,</w:t>
      </w:r>
      <w:r w:rsidRPr="007149FB">
        <w:rPr>
          <w:rFonts w:ascii="Times New Roman" w:eastAsia="Geogrotesque-Regular" w:hAnsi="Times New Roman" w:cs="Times New Roman"/>
          <w:sz w:val="20"/>
          <w:szCs w:val="20"/>
        </w:rPr>
        <w:t xml:space="preserve"> 2009, p. 7. [Consultado a 26 de junho de 2016]. Disponível em </w:t>
      </w:r>
      <w:hyperlink r:id="rId8" w:history="1">
        <w:r w:rsidRPr="007149FB">
          <w:rPr>
            <w:rStyle w:val="Hiperligao"/>
            <w:rFonts w:ascii="Times New Roman" w:eastAsia="Geogrotesque-Regular" w:hAnsi="Times New Roman" w:cs="Times New Roman"/>
            <w:sz w:val="20"/>
            <w:szCs w:val="20"/>
          </w:rPr>
          <w:t>http://cebem.org/cmsfiles/publicaciones/Guiao_de_Consulta_comunitaria.pdf</w:t>
        </w:r>
      </w:hyperlink>
      <w:r w:rsidRPr="007149FB">
        <w:rPr>
          <w:rFonts w:ascii="Times New Roman" w:eastAsia="Geogrotesque-Regular" w:hAnsi="Times New Roman" w:cs="Times New Roman"/>
          <w:sz w:val="20"/>
          <w:szCs w:val="20"/>
        </w:rPr>
        <w:t xml:space="preserve"> </w:t>
      </w:r>
    </w:p>
  </w:footnote>
  <w:footnote w:id="19">
    <w:p w:rsidR="006E5B43" w:rsidRPr="007149FB" w:rsidRDefault="006E5B43" w:rsidP="00CE0863">
      <w:pPr>
        <w:autoSpaceDE w:val="0"/>
        <w:autoSpaceDN w:val="0"/>
        <w:adjustRightInd w:val="0"/>
        <w:spacing w:after="0" w:line="240" w:lineRule="auto"/>
        <w:jc w:val="both"/>
        <w:rPr>
          <w:rFonts w:ascii="Times New Roman" w:eastAsia="Geogrotesque-Regular" w:hAnsi="Times New Roman" w:cs="Times New Roman"/>
          <w:sz w:val="20"/>
          <w:szCs w:val="20"/>
        </w:rPr>
      </w:pPr>
      <w:r w:rsidRPr="007149FB">
        <w:rPr>
          <w:rStyle w:val="Refdenotaderodap"/>
          <w:rFonts w:ascii="Times New Roman" w:hAnsi="Times New Roman" w:cs="Times New Roman"/>
          <w:sz w:val="20"/>
          <w:szCs w:val="20"/>
        </w:rPr>
        <w:footnoteRef/>
      </w:r>
      <w:r w:rsidRPr="00294034">
        <w:rPr>
          <w:rFonts w:ascii="Times New Roman" w:hAnsi="Times New Roman" w:cs="Times New Roman"/>
          <w:sz w:val="20"/>
          <w:szCs w:val="20"/>
        </w:rPr>
        <w:t xml:space="preserve">Como guardiãs dos recursos naturais, as comunidades locais devem ser consultadas com o intuito de confirmar se a área requerida está livre de ocupação e se o projeto se compatibiliza com os interesses locais, comunitários e distritais, bem como assegurar ou salvaguardar as áreas que as comunidades locais necessitem ou que venham a necessitar para a realização de atividades comuns do seu interesse, como agricultura, pastagem, extração de lenha, medicamentos, entre outras. V. TANKAR, Issufo - Guião de Consultas Comunitárias. [Em linha]. Maputo: Centro Terra Viva (CTV) – Estudos e Advocacia Ambiental, 2014, p. 11. [Consultado a 26 de junho de 2016]. Disponível em </w:t>
      </w:r>
      <w:hyperlink r:id="rId9" w:history="1">
        <w:r w:rsidRPr="00294034">
          <w:rPr>
            <w:rStyle w:val="Hiperligao"/>
            <w:rFonts w:ascii="Times New Roman" w:hAnsi="Times New Roman" w:cs="Times New Roman"/>
            <w:sz w:val="20"/>
            <w:szCs w:val="20"/>
          </w:rPr>
          <w:t>http://www.ctv.org.mz/publicacao/Guiao%20de%20Consultas%20Comunitarias.pdf</w:t>
        </w:r>
      </w:hyperlink>
    </w:p>
  </w:footnote>
  <w:footnote w:id="20">
    <w:p w:rsidR="006E5B43" w:rsidRPr="007149FB" w:rsidRDefault="006E5B43" w:rsidP="00CE0863">
      <w:pPr>
        <w:spacing w:after="0" w:line="240" w:lineRule="auto"/>
        <w:jc w:val="both"/>
        <w:rPr>
          <w:rFonts w:ascii="Times New Roman" w:hAnsi="Times New Roman" w:cs="Times New Roman"/>
          <w:b/>
          <w:color w:val="000000" w:themeColor="text1"/>
          <w:sz w:val="20"/>
          <w:szCs w:val="20"/>
        </w:rPr>
      </w:pPr>
      <w:r w:rsidRPr="007149FB">
        <w:rPr>
          <w:rStyle w:val="Refdenotaderodap"/>
          <w:rFonts w:ascii="Times New Roman" w:hAnsi="Times New Roman" w:cs="Times New Roman"/>
          <w:sz w:val="20"/>
          <w:szCs w:val="20"/>
        </w:rPr>
        <w:footnoteRef/>
      </w:r>
      <w:r w:rsidRPr="00294034">
        <w:rPr>
          <w:rFonts w:ascii="Times New Roman" w:hAnsi="Times New Roman" w:cs="Times New Roman"/>
          <w:sz w:val="20"/>
          <w:szCs w:val="20"/>
        </w:rPr>
        <w:t>V. Decreto nº. 31/2012, de 8 de agosto, supracitado. Mais adiante, sobretudo no capítulo da análise e interpretação de dados, abordar-se-á com pormenor a temática das consultas comunitárias à luz da legislação moçambicana.</w:t>
      </w:r>
      <w:r w:rsidRPr="007149FB">
        <w:rPr>
          <w:rFonts w:ascii="Times New Roman" w:hAnsi="Times New Roman" w:cs="Times New Roman"/>
          <w:sz w:val="20"/>
          <w:szCs w:val="20"/>
        </w:rPr>
        <w:t xml:space="preserve"> </w:t>
      </w:r>
    </w:p>
  </w:footnote>
  <w:footnote w:id="21">
    <w:p w:rsidR="006E5B43" w:rsidRPr="007A3569" w:rsidRDefault="006E5B43" w:rsidP="00CE0863">
      <w:pPr>
        <w:pStyle w:val="Textodenotaderodap"/>
        <w:jc w:val="both"/>
        <w:rPr>
          <w:rFonts w:ascii="Times New Roman" w:hAnsi="Times New Roman" w:cs="Times New Roman"/>
          <w:color w:val="000000" w:themeColor="text1"/>
        </w:rPr>
      </w:pPr>
      <w:r w:rsidRPr="007A3569">
        <w:rPr>
          <w:rStyle w:val="Refdenotaderodap"/>
          <w:rFonts w:ascii="Times New Roman" w:hAnsi="Times New Roman" w:cs="Times New Roman"/>
          <w:color w:val="000000" w:themeColor="text1"/>
        </w:rPr>
        <w:footnoteRef/>
      </w:r>
      <w:r w:rsidRPr="007A3569">
        <w:rPr>
          <w:rFonts w:ascii="Times New Roman" w:hAnsi="Times New Roman" w:cs="Times New Roman"/>
          <w:color w:val="000000" w:themeColor="text1"/>
        </w:rPr>
        <w:t>A geopolítica estuda a estrutura dos poderes políticos numa conjuntura geográfica. Ela estabelece a charneira entre os process</w:t>
      </w:r>
      <w:r>
        <w:rPr>
          <w:rFonts w:ascii="Times New Roman" w:hAnsi="Times New Roman" w:cs="Times New Roman"/>
          <w:color w:val="000000" w:themeColor="text1"/>
        </w:rPr>
        <w:t>os políticos e os espaços (cara</w:t>
      </w:r>
      <w:r w:rsidRPr="007A3569">
        <w:rPr>
          <w:rFonts w:ascii="Times New Roman" w:hAnsi="Times New Roman" w:cs="Times New Roman"/>
          <w:color w:val="000000" w:themeColor="text1"/>
        </w:rPr>
        <w:t>terísticas geográficas, como localização, território, população, recursos</w:t>
      </w:r>
      <w:r>
        <w:rPr>
          <w:rFonts w:ascii="Times New Roman" w:hAnsi="Times New Roman" w:cs="Times New Roman"/>
          <w:color w:val="000000" w:themeColor="text1"/>
        </w:rPr>
        <w:t>, etc.)</w:t>
      </w:r>
      <w:r w:rsidRPr="007A3569">
        <w:rPr>
          <w:rFonts w:ascii="Times New Roman" w:hAnsi="Times New Roman" w:cs="Times New Roman"/>
          <w:color w:val="000000" w:themeColor="text1"/>
        </w:rPr>
        <w:t xml:space="preserve">. Como ciência, a geopolítica é “uma disciplina científica que busca estabelecer as correlações existentes entre os factores geográficos e os fenómenos políticos, a fim de mostrar que as directivas políticas não têm sentido fora do quadro geográficos.” CASTRO, Josué </w:t>
      </w:r>
      <w:r w:rsidRPr="007A3569">
        <w:rPr>
          <w:rFonts w:ascii="Times New Roman" w:hAnsi="Times New Roman" w:cs="Times New Roman"/>
          <w:i/>
          <w:color w:val="000000" w:themeColor="text1"/>
        </w:rPr>
        <w:t>apud</w:t>
      </w:r>
      <w:r w:rsidRPr="007A3569">
        <w:rPr>
          <w:rFonts w:ascii="Times New Roman" w:hAnsi="Times New Roman" w:cs="Times New Roman"/>
          <w:color w:val="000000" w:themeColor="text1"/>
        </w:rPr>
        <w:t xml:space="preserve"> RIBEIRO, Henrique M. Lages – </w:t>
      </w:r>
      <w:r w:rsidRPr="007A3569">
        <w:rPr>
          <w:rFonts w:ascii="Times New Roman" w:hAnsi="Times New Roman" w:cs="Times New Roman"/>
          <w:b/>
          <w:color w:val="000000" w:themeColor="text1"/>
        </w:rPr>
        <w:t>Dicionário de termos e citações de interesse político e estratégico: Contributo</w:t>
      </w:r>
      <w:r>
        <w:rPr>
          <w:rFonts w:ascii="Times New Roman" w:hAnsi="Times New Roman" w:cs="Times New Roman"/>
          <w:color w:val="000000" w:themeColor="text1"/>
        </w:rPr>
        <w:t>. 1ª Edição. Lisboa: Gradiv</w:t>
      </w:r>
      <w:r w:rsidRPr="007A3569">
        <w:rPr>
          <w:rFonts w:ascii="Times New Roman" w:hAnsi="Times New Roman" w:cs="Times New Roman"/>
          <w:color w:val="000000" w:themeColor="text1"/>
        </w:rPr>
        <w:t xml:space="preserve">a, 2008, p. 146.      </w:t>
      </w:r>
    </w:p>
  </w:footnote>
  <w:footnote w:id="22">
    <w:p w:rsidR="006E5B43" w:rsidRPr="007866CC" w:rsidRDefault="006E5B43" w:rsidP="007866CC">
      <w:pPr>
        <w:pStyle w:val="Textodenotaderodap"/>
        <w:jc w:val="both"/>
        <w:rPr>
          <w:rFonts w:ascii="Times New Roman" w:hAnsi="Times New Roman" w:cs="Times New Roman"/>
        </w:rPr>
      </w:pPr>
      <w:r w:rsidRPr="007A3569">
        <w:rPr>
          <w:rStyle w:val="Refdenotaderodap"/>
          <w:rFonts w:ascii="Times New Roman" w:hAnsi="Times New Roman" w:cs="Times New Roman"/>
        </w:rPr>
        <w:footnoteRef/>
      </w:r>
      <w:r w:rsidRPr="007866CC">
        <w:rPr>
          <w:rFonts w:ascii="Times New Roman" w:hAnsi="Times New Roman" w:cs="Times New Roman"/>
          <w:color w:val="000000" w:themeColor="text1"/>
          <w:shd w:val="clear" w:color="auto" w:fill="FFFFFF" w:themeFill="background1"/>
        </w:rPr>
        <w:t xml:space="preserve">É a </w:t>
      </w:r>
      <w:r w:rsidRPr="007866CC">
        <w:rPr>
          <w:rFonts w:ascii="Times New Roman" w:hAnsi="Times New Roman" w:cs="Times New Roman"/>
          <w:color w:val="000000" w:themeColor="text1"/>
          <w:bdr w:val="none" w:sz="0" w:space="0" w:color="auto" w:frame="1"/>
          <w:shd w:val="clear" w:color="auto" w:fill="FFFFFF" w:themeFill="background1"/>
        </w:rPr>
        <w:t>política</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de</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um</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país</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com</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base</w:t>
      </w:r>
      <w:r w:rsidRPr="007866CC">
        <w:rPr>
          <w:rStyle w:val="apple-converted-space"/>
          <w:rFonts w:ascii="Times New Roman" w:hAnsi="Times New Roman" w:cs="Times New Roman"/>
          <w:color w:val="000000" w:themeColor="text1"/>
          <w:shd w:val="clear" w:color="auto" w:fill="FFFFFF" w:themeFill="background1"/>
        </w:rPr>
        <w:t> </w:t>
      </w:r>
      <w:r w:rsidRPr="007866CC">
        <w:rPr>
          <w:rFonts w:ascii="Times New Roman" w:hAnsi="Times New Roman" w:cs="Times New Roman"/>
          <w:color w:val="000000" w:themeColor="text1"/>
          <w:bdr w:val="none" w:sz="0" w:space="0" w:color="auto" w:frame="1"/>
          <w:shd w:val="clear" w:color="auto" w:fill="FFFFFF" w:themeFill="background1"/>
        </w:rPr>
        <w:t xml:space="preserve">nos fatores </w:t>
      </w:r>
      <w:r w:rsidRPr="007866CC">
        <w:rPr>
          <w:rFonts w:ascii="Times New Roman" w:hAnsi="Times New Roman" w:cs="Times New Roman"/>
          <w:color w:val="000000" w:themeColor="text1"/>
          <w:shd w:val="clear" w:color="auto" w:fill="FFFFFF" w:themeFill="background1"/>
        </w:rPr>
        <w:t xml:space="preserve">do espaço (geográfico). A geoestratégia é definida pelos interesses políticos dominantes. Ou seja, “a estratégia serve a política, é um instrumento da política”. Ver CORREIA, Pedro de Pezarat – </w:t>
      </w:r>
      <w:r w:rsidRPr="007866CC">
        <w:rPr>
          <w:rFonts w:ascii="Times New Roman" w:hAnsi="Times New Roman" w:cs="Times New Roman"/>
          <w:b/>
          <w:color w:val="000000" w:themeColor="text1"/>
          <w:shd w:val="clear" w:color="auto" w:fill="FFFFFF" w:themeFill="background1"/>
        </w:rPr>
        <w:t>Manual de Geopolítica e Geoestratégia</w:t>
      </w:r>
      <w:r w:rsidRPr="007866CC">
        <w:rPr>
          <w:rFonts w:ascii="Times New Roman" w:hAnsi="Times New Roman" w:cs="Times New Roman"/>
          <w:color w:val="000000" w:themeColor="text1"/>
          <w:shd w:val="clear" w:color="auto" w:fill="FFFFFF" w:themeFill="background1"/>
        </w:rPr>
        <w:t>, Volume I. Coimbra: Almedina, 2010, especialmente a página 35.</w:t>
      </w:r>
    </w:p>
  </w:footnote>
  <w:footnote w:id="23">
    <w:p w:rsidR="006E5B43" w:rsidRPr="007866CC" w:rsidRDefault="006E5B43" w:rsidP="007866CC">
      <w:pPr>
        <w:spacing w:after="0" w:line="240" w:lineRule="auto"/>
        <w:jc w:val="both"/>
        <w:rPr>
          <w:rFonts w:ascii="Times New Roman" w:eastAsia="Times New Roman" w:hAnsi="Times New Roman" w:cs="Times New Roman"/>
          <w:color w:val="000000"/>
          <w:sz w:val="20"/>
          <w:szCs w:val="20"/>
          <w:lang w:eastAsia="pt-PT"/>
        </w:rPr>
      </w:pPr>
      <w:r w:rsidRPr="007866CC">
        <w:rPr>
          <w:rStyle w:val="Refdenotaderodap"/>
          <w:rFonts w:ascii="Times New Roman" w:hAnsi="Times New Roman" w:cs="Times New Roman"/>
          <w:color w:val="000000" w:themeColor="text1"/>
          <w:sz w:val="20"/>
          <w:szCs w:val="20"/>
        </w:rPr>
        <w:footnoteRef/>
      </w:r>
      <w:r w:rsidRPr="007866CC">
        <w:rPr>
          <w:rFonts w:ascii="Times New Roman" w:hAnsi="Times New Roman" w:cs="Times New Roman"/>
          <w:color w:val="000000" w:themeColor="text1"/>
          <w:sz w:val="20"/>
          <w:szCs w:val="20"/>
        </w:rPr>
        <w:t xml:space="preserve">VELHO, José Lopes – </w:t>
      </w:r>
      <w:r w:rsidRPr="007866CC">
        <w:rPr>
          <w:rFonts w:ascii="Times New Roman" w:hAnsi="Times New Roman" w:cs="Times New Roman"/>
          <w:b/>
          <w:color w:val="000000" w:themeColor="text1"/>
          <w:sz w:val="20"/>
          <w:szCs w:val="20"/>
        </w:rPr>
        <w:t>Os Recursos Minerais: Uma Visão Geo-histórica</w:t>
      </w:r>
      <w:r w:rsidRPr="007866CC">
        <w:rPr>
          <w:rFonts w:ascii="Times New Roman" w:hAnsi="Times New Roman" w:cs="Times New Roman"/>
          <w:color w:val="000000" w:themeColor="text1"/>
          <w:sz w:val="20"/>
          <w:szCs w:val="20"/>
        </w:rPr>
        <w:t>. Viseu: Palimage, 2006, p. 399.</w:t>
      </w:r>
    </w:p>
  </w:footnote>
  <w:footnote w:id="24">
    <w:p w:rsidR="006E5B43" w:rsidRPr="007866CC" w:rsidRDefault="006E5B43" w:rsidP="007866CC">
      <w:pPr>
        <w:pStyle w:val="Textodenotaderodap"/>
        <w:jc w:val="both"/>
        <w:rPr>
          <w:rFonts w:ascii="Times New Roman" w:hAnsi="Times New Roman" w:cs="Times New Roman"/>
        </w:rPr>
      </w:pPr>
      <w:r w:rsidRPr="007866CC">
        <w:rPr>
          <w:rStyle w:val="Refdenotaderodap"/>
          <w:rFonts w:ascii="Times New Roman" w:hAnsi="Times New Roman" w:cs="Times New Roman"/>
        </w:rPr>
        <w:footnoteRef/>
      </w:r>
      <w:r w:rsidRPr="007866CC">
        <w:rPr>
          <w:rFonts w:ascii="Times New Roman" w:hAnsi="Times New Roman" w:cs="Times New Roman"/>
        </w:rPr>
        <w:t xml:space="preserve">ZECA, Emílio Jovando (Organização) – </w:t>
      </w:r>
      <w:r w:rsidRPr="007866CC">
        <w:rPr>
          <w:rFonts w:ascii="Times New Roman" w:hAnsi="Times New Roman" w:cs="Times New Roman"/>
          <w:b/>
        </w:rPr>
        <w:t>Moçambique: Recursos Energéticos e Política Internacional</w:t>
      </w:r>
      <w:r w:rsidRPr="007866CC">
        <w:rPr>
          <w:rFonts w:ascii="Times New Roman" w:hAnsi="Times New Roman" w:cs="Times New Roman"/>
        </w:rPr>
        <w:t xml:space="preserve">. 1ª Edição. Maputo: Escolar Editora, 2016, pp. 23-24. </w:t>
      </w:r>
    </w:p>
  </w:footnote>
  <w:footnote w:id="25">
    <w:p w:rsidR="006E5B43" w:rsidRPr="007866CC" w:rsidRDefault="006E5B43" w:rsidP="007866CC">
      <w:pPr>
        <w:pStyle w:val="Textodenotaderodap"/>
        <w:jc w:val="both"/>
        <w:rPr>
          <w:rFonts w:ascii="Times New Roman" w:hAnsi="Times New Roman" w:cs="Times New Roman"/>
        </w:rPr>
      </w:pPr>
      <w:r w:rsidRPr="007866CC">
        <w:rPr>
          <w:rStyle w:val="Refdenotaderodap"/>
          <w:rFonts w:ascii="Times New Roman" w:hAnsi="Times New Roman" w:cs="Times New Roman"/>
        </w:rPr>
        <w:footnoteRef/>
      </w:r>
      <w:r w:rsidRPr="007866CC">
        <w:rPr>
          <w:rFonts w:ascii="Times New Roman" w:hAnsi="Times New Roman" w:cs="Times New Roman"/>
        </w:rPr>
        <w:t>NABAIS, Carlos –</w:t>
      </w:r>
      <w:r w:rsidRPr="007866CC">
        <w:rPr>
          <w:rFonts w:ascii="Times New Roman" w:hAnsi="Times New Roman" w:cs="Times New Roman"/>
          <w:b/>
        </w:rPr>
        <w:t xml:space="preserve"> </w:t>
      </w:r>
      <w:r w:rsidRPr="007866CC">
        <w:rPr>
          <w:rFonts w:ascii="Times New Roman" w:hAnsi="Times New Roman" w:cs="Times New Roman"/>
        </w:rPr>
        <w:t>obra citada,</w:t>
      </w:r>
      <w:r w:rsidRPr="007866CC">
        <w:rPr>
          <w:rFonts w:ascii="Times New Roman" w:hAnsi="Times New Roman" w:cs="Times New Roman"/>
          <w:b/>
        </w:rPr>
        <w:t xml:space="preserve"> </w:t>
      </w:r>
      <w:r w:rsidRPr="007866CC">
        <w:rPr>
          <w:rFonts w:ascii="Times New Roman" w:hAnsi="Times New Roman" w:cs="Times New Roman"/>
        </w:rPr>
        <w:t>2015, p. 73.</w:t>
      </w:r>
    </w:p>
  </w:footnote>
  <w:footnote w:id="26">
    <w:p w:rsidR="006E5B43" w:rsidRPr="004D0AD9" w:rsidRDefault="006E5B43" w:rsidP="004D0AD9">
      <w:pPr>
        <w:spacing w:after="0" w:line="240" w:lineRule="auto"/>
        <w:jc w:val="both"/>
        <w:rPr>
          <w:rFonts w:ascii="Times New Roman" w:hAnsi="Times New Roman" w:cs="Times New Roman"/>
          <w:sz w:val="20"/>
          <w:szCs w:val="20"/>
        </w:rPr>
      </w:pPr>
      <w:r w:rsidRPr="007866CC">
        <w:rPr>
          <w:rStyle w:val="Refdenotaderodap"/>
          <w:rFonts w:ascii="Times New Roman" w:hAnsi="Times New Roman" w:cs="Times New Roman"/>
          <w:sz w:val="20"/>
          <w:szCs w:val="20"/>
        </w:rPr>
        <w:footnoteRef/>
      </w:r>
      <w:r w:rsidRPr="007866CC">
        <w:rPr>
          <w:rFonts w:ascii="Times New Roman" w:hAnsi="Times New Roman" w:cs="Times New Roman"/>
          <w:sz w:val="20"/>
          <w:szCs w:val="20"/>
        </w:rPr>
        <w:t>O termo “doença holandesa”  (do inglês Dutch disease)</w:t>
      </w:r>
      <w:r w:rsidRPr="008C5FF7">
        <w:rPr>
          <w:rFonts w:ascii="Times New Roman" w:hAnsi="Times New Roman" w:cs="Times New Roman"/>
          <w:sz w:val="20"/>
          <w:szCs w:val="20"/>
        </w:rPr>
        <w:t xml:space="preserve"> foi cunhado pela revista inglesa </w:t>
      </w:r>
      <w:r w:rsidRPr="001F70A3">
        <w:rPr>
          <w:rFonts w:ascii="Times New Roman" w:hAnsi="Times New Roman" w:cs="Times New Roman"/>
          <w:i/>
          <w:sz w:val="20"/>
          <w:szCs w:val="20"/>
        </w:rPr>
        <w:t>The Economist</w:t>
      </w:r>
      <w:r w:rsidRPr="008C5FF7">
        <w:rPr>
          <w:rFonts w:ascii="Times New Roman" w:hAnsi="Times New Roman" w:cs="Times New Roman"/>
          <w:sz w:val="20"/>
          <w:szCs w:val="20"/>
        </w:rPr>
        <w:t xml:space="preserve"> em 1977, devido a desequilíbrios ou alguns efeitos colaterais negativos sofridos por economias beneficiadas pela descoberta de recursos naturais valiosos. A “doença holandesa” foi diagnosticada, pela primeira vez, em 1959, na Holanda, quando a exportação massiva de gás provocou supervalorização da moeda e diminuiu a competitividade da indústria local. Importa ainda acrescentar que o modelo clássico desse fenómeno foi desenvolvido por Corden e Neary (1982), embora Krugman (1986) também tenha desenvolvido uma formalização influente. Veja-s</w:t>
      </w:r>
      <w:r>
        <w:rPr>
          <w:rFonts w:ascii="Times New Roman" w:hAnsi="Times New Roman" w:cs="Times New Roman"/>
          <w:sz w:val="20"/>
          <w:szCs w:val="20"/>
        </w:rPr>
        <w:t xml:space="preserve">e o trabalho de CORRÊA, Daniela; </w:t>
      </w:r>
      <w:r w:rsidRPr="008C5FF7">
        <w:rPr>
          <w:rFonts w:ascii="Times New Roman" w:hAnsi="Times New Roman" w:cs="Times New Roman"/>
          <w:sz w:val="20"/>
          <w:szCs w:val="20"/>
        </w:rPr>
        <w:t xml:space="preserve">LIMA, Gilberto Tadeu </w:t>
      </w:r>
      <w:r w:rsidRPr="008C5FF7">
        <w:rPr>
          <w:rFonts w:ascii="Times New Roman" w:hAnsi="Times New Roman" w:cs="Times New Roman"/>
          <w:b/>
          <w:sz w:val="20"/>
          <w:szCs w:val="20"/>
        </w:rPr>
        <w:t xml:space="preserve">- Crescimento econômico impulsionado por recursos naturais: uma </w:t>
      </w:r>
      <w:r w:rsidRPr="004D0AD9">
        <w:rPr>
          <w:rFonts w:ascii="Times New Roman" w:hAnsi="Times New Roman" w:cs="Times New Roman"/>
          <w:b/>
          <w:sz w:val="20"/>
          <w:szCs w:val="20"/>
        </w:rPr>
        <w:t>nota sobre a experiência de Botsuana</w:t>
      </w:r>
      <w:r w:rsidRPr="004D0AD9">
        <w:rPr>
          <w:rFonts w:ascii="Times New Roman" w:hAnsi="Times New Roman" w:cs="Times New Roman"/>
          <w:sz w:val="20"/>
          <w:szCs w:val="20"/>
        </w:rPr>
        <w:t xml:space="preserve">. [Em linha]. Revista de Economia Política, volume 30, nº 2 (118), pp. 329-339, abril-junho/2010. [Consultado 13 de junho 2016]. Disponível em </w:t>
      </w:r>
      <w:hyperlink r:id="rId10" w:history="1">
        <w:r w:rsidRPr="004D0AD9">
          <w:rPr>
            <w:rStyle w:val="Hiperligao"/>
            <w:rFonts w:ascii="Times New Roman" w:hAnsi="Times New Roman" w:cs="Times New Roman"/>
            <w:sz w:val="20"/>
            <w:szCs w:val="20"/>
          </w:rPr>
          <w:t>http://www.scielo.br/pdf/rep/v30n2/09.pdf</w:t>
        </w:r>
      </w:hyperlink>
      <w:r w:rsidRPr="004D0AD9">
        <w:rPr>
          <w:rFonts w:ascii="Times New Roman" w:hAnsi="Times New Roman" w:cs="Times New Roman"/>
          <w:sz w:val="20"/>
          <w:szCs w:val="20"/>
        </w:rPr>
        <w:t xml:space="preserve"> </w:t>
      </w:r>
    </w:p>
  </w:footnote>
  <w:footnote w:id="27">
    <w:p w:rsidR="006E5B43" w:rsidRPr="004D0AD9" w:rsidRDefault="006E5B43" w:rsidP="004D0AD9">
      <w:pPr>
        <w:pStyle w:val="Textodenotaderodap"/>
        <w:jc w:val="both"/>
        <w:rPr>
          <w:rFonts w:ascii="Times New Roman" w:hAnsi="Times New Roman" w:cs="Times New Roman"/>
          <w:color w:val="000000" w:themeColor="text1"/>
        </w:rPr>
      </w:pPr>
      <w:r w:rsidRPr="004D0AD9">
        <w:rPr>
          <w:rStyle w:val="Refdenotaderodap"/>
          <w:rFonts w:ascii="Times New Roman" w:hAnsi="Times New Roman" w:cs="Times New Roman"/>
          <w:color w:val="000000" w:themeColor="text1"/>
        </w:rPr>
        <w:footnoteRef/>
      </w:r>
      <w:r w:rsidRPr="004D0AD9">
        <w:rPr>
          <w:rFonts w:ascii="Times New Roman" w:hAnsi="Times New Roman" w:cs="Times New Roman"/>
          <w:color w:val="000000" w:themeColor="text1"/>
        </w:rPr>
        <w:t xml:space="preserve"> VELHO, José Lopes - </w:t>
      </w:r>
      <w:r w:rsidRPr="004D0AD9">
        <w:rPr>
          <w:rFonts w:ascii="Times New Roman" w:hAnsi="Times New Roman" w:cs="Times New Roman"/>
          <w:i/>
          <w:color w:val="000000" w:themeColor="text1"/>
        </w:rPr>
        <w:t>op. cit</w:t>
      </w:r>
      <w:r w:rsidRPr="004D0AD9">
        <w:rPr>
          <w:rFonts w:ascii="Times New Roman" w:hAnsi="Times New Roman" w:cs="Times New Roman"/>
          <w:color w:val="000000" w:themeColor="text1"/>
        </w:rPr>
        <w:t xml:space="preserve">., 2006, p. 419. No texto o uso de comas é nosso. </w:t>
      </w:r>
    </w:p>
  </w:footnote>
  <w:footnote w:id="28">
    <w:p w:rsidR="006E5B43" w:rsidRPr="004D0AD9" w:rsidRDefault="006E5B43" w:rsidP="004D0AD9">
      <w:pPr>
        <w:pStyle w:val="Textodenotaderodap"/>
        <w:jc w:val="both"/>
        <w:rPr>
          <w:rFonts w:ascii="Times New Roman" w:hAnsi="Times New Roman" w:cs="Times New Roman"/>
        </w:rPr>
      </w:pPr>
      <w:r w:rsidRPr="004D0AD9">
        <w:rPr>
          <w:rStyle w:val="Refdenotaderodap"/>
          <w:rFonts w:ascii="Times New Roman" w:hAnsi="Times New Roman" w:cs="Times New Roman"/>
        </w:rPr>
        <w:footnoteRef/>
      </w:r>
      <w:r w:rsidRPr="004D0AD9">
        <w:rPr>
          <w:rFonts w:ascii="Times New Roman" w:hAnsi="Times New Roman" w:cs="Times New Roman"/>
        </w:rPr>
        <w:t xml:space="preserve">COLLIER, Paul - </w:t>
      </w:r>
      <w:r w:rsidRPr="004D0AD9">
        <w:rPr>
          <w:rFonts w:ascii="Times New Roman" w:hAnsi="Times New Roman" w:cs="Times New Roman"/>
          <w:b/>
        </w:rPr>
        <w:t>Os Milhões da Pobreza: Por que motivo os países mais carenciados do mundo estão a ficar cada vez mais pobres? Qual a verdadeira chave para o seu crescimento?</w:t>
      </w:r>
      <w:r w:rsidRPr="004D0AD9">
        <w:rPr>
          <w:rFonts w:ascii="Times New Roman" w:hAnsi="Times New Roman" w:cs="Times New Roman"/>
        </w:rPr>
        <w:t xml:space="preserve"> 1ª Edição Alfragide: Casa das Letras, 2010, p. 30.</w:t>
      </w:r>
    </w:p>
  </w:footnote>
  <w:footnote w:id="29">
    <w:p w:rsidR="006E5B43" w:rsidRPr="00DA4C53" w:rsidRDefault="006E5B43" w:rsidP="004D0AD9">
      <w:pPr>
        <w:pStyle w:val="Textodenotaderodap"/>
        <w:jc w:val="both"/>
        <w:rPr>
          <w:rFonts w:ascii="Times New Roman" w:hAnsi="Times New Roman"/>
          <w:color w:val="000000" w:themeColor="text1"/>
        </w:rPr>
      </w:pPr>
      <w:r w:rsidRPr="004D0AD9">
        <w:rPr>
          <w:rStyle w:val="Refdenotaderodap"/>
          <w:rFonts w:ascii="Times New Roman" w:hAnsi="Times New Roman" w:cs="Times New Roman"/>
        </w:rPr>
        <w:footnoteRef/>
      </w:r>
      <w:r w:rsidRPr="004D0AD9">
        <w:rPr>
          <w:rFonts w:ascii="Times New Roman" w:hAnsi="Times New Roman" w:cs="Times New Roman"/>
          <w:color w:val="000000" w:themeColor="text1"/>
        </w:rPr>
        <w:t>Idem, p. 80. Uso de comas no texto nosso.</w:t>
      </w:r>
      <w:r w:rsidRPr="00DA4C53">
        <w:rPr>
          <w:rFonts w:ascii="Times New Roman" w:hAnsi="Times New Roman"/>
          <w:color w:val="000000" w:themeColor="text1"/>
        </w:rPr>
        <w:t xml:space="preserve"> </w:t>
      </w:r>
    </w:p>
  </w:footnote>
  <w:footnote w:id="30">
    <w:p w:rsidR="006E5B43" w:rsidRPr="0029149C" w:rsidRDefault="006E5B43" w:rsidP="00CE0863">
      <w:pPr>
        <w:tabs>
          <w:tab w:val="left" w:pos="2268"/>
        </w:tabs>
        <w:autoSpaceDE w:val="0"/>
        <w:autoSpaceDN w:val="0"/>
        <w:adjustRightInd w:val="0"/>
        <w:spacing w:after="0" w:line="240" w:lineRule="auto"/>
        <w:jc w:val="both"/>
        <w:rPr>
          <w:rFonts w:ascii="Times New Roman" w:hAnsi="Times New Roman" w:cs="Times New Roman"/>
          <w:color w:val="000000" w:themeColor="text1"/>
          <w:sz w:val="20"/>
          <w:szCs w:val="20"/>
        </w:rPr>
      </w:pPr>
      <w:r w:rsidRPr="0029149C">
        <w:rPr>
          <w:rStyle w:val="Refdenotaderodap"/>
          <w:rFonts w:ascii="Times New Roman" w:hAnsi="Times New Roman" w:cs="Times New Roman"/>
          <w:color w:val="000000" w:themeColor="text1"/>
          <w:sz w:val="20"/>
          <w:szCs w:val="20"/>
        </w:rPr>
        <w:footnoteRef/>
      </w:r>
      <w:r w:rsidRPr="0029149C">
        <w:rPr>
          <w:rFonts w:ascii="Times New Roman" w:hAnsi="Times New Roman" w:cs="Times New Roman"/>
          <w:sz w:val="20"/>
          <w:szCs w:val="20"/>
        </w:rPr>
        <w:t xml:space="preserve">MOCO, Marcolino - </w:t>
      </w:r>
      <w:r w:rsidRPr="0029149C">
        <w:rPr>
          <w:rFonts w:ascii="Times New Roman" w:hAnsi="Times New Roman" w:cs="Times New Roman"/>
          <w:b/>
          <w:sz w:val="20"/>
          <w:szCs w:val="20"/>
        </w:rPr>
        <w:t>Angola: Estado-nação ou Estado-etnia política?</w:t>
      </w:r>
      <w:r>
        <w:rPr>
          <w:rFonts w:ascii="Times New Roman" w:hAnsi="Times New Roman" w:cs="Times New Roman"/>
          <w:sz w:val="20"/>
          <w:szCs w:val="20"/>
        </w:rPr>
        <w:t xml:space="preserve">, </w:t>
      </w:r>
      <w:r w:rsidRPr="0029149C">
        <w:rPr>
          <w:rFonts w:ascii="Times New Roman" w:hAnsi="Times New Roman" w:cs="Times New Roman"/>
          <w:sz w:val="20"/>
          <w:szCs w:val="20"/>
        </w:rPr>
        <w:t>1ª Ed</w:t>
      </w:r>
      <w:r>
        <w:rPr>
          <w:rFonts w:ascii="Times New Roman" w:hAnsi="Times New Roman" w:cs="Times New Roman"/>
          <w:sz w:val="20"/>
          <w:szCs w:val="20"/>
        </w:rPr>
        <w:t xml:space="preserve">ição. Luanda|Lisboa: Finepaper, </w:t>
      </w:r>
      <w:r w:rsidRPr="0029149C">
        <w:rPr>
          <w:rFonts w:ascii="Times New Roman" w:hAnsi="Times New Roman" w:cs="Times New Roman"/>
          <w:sz w:val="20"/>
          <w:szCs w:val="20"/>
        </w:rPr>
        <w:t>Lda. e Tipografia Lousanense, Lda., 2015, p. 133.</w:t>
      </w:r>
    </w:p>
  </w:footnote>
  <w:footnote w:id="31">
    <w:p w:rsidR="006E5B43" w:rsidRPr="0029149C" w:rsidRDefault="006E5B43" w:rsidP="00CE0863">
      <w:pPr>
        <w:autoSpaceDE w:val="0"/>
        <w:autoSpaceDN w:val="0"/>
        <w:adjustRightInd w:val="0"/>
        <w:spacing w:after="0" w:line="240" w:lineRule="auto"/>
        <w:jc w:val="both"/>
        <w:rPr>
          <w:rFonts w:ascii="Times New Roman" w:hAnsi="Times New Roman" w:cs="Times New Roman"/>
          <w:sz w:val="20"/>
          <w:szCs w:val="20"/>
        </w:rPr>
      </w:pPr>
      <w:r w:rsidRPr="0029149C">
        <w:rPr>
          <w:rStyle w:val="Refdenotaderodap"/>
          <w:rFonts w:ascii="Times New Roman" w:hAnsi="Times New Roman" w:cs="Times New Roman"/>
          <w:sz w:val="20"/>
          <w:szCs w:val="20"/>
        </w:rPr>
        <w:footnoteRef/>
      </w:r>
      <w:r w:rsidRPr="0029149C">
        <w:rPr>
          <w:rFonts w:ascii="Times New Roman" w:hAnsi="Times New Roman" w:cs="Times New Roman"/>
          <w:sz w:val="20"/>
          <w:szCs w:val="20"/>
        </w:rPr>
        <w:t xml:space="preserve">LUNDIN, Iraê Baptista – </w:t>
      </w:r>
      <w:r w:rsidRPr="0029149C">
        <w:rPr>
          <w:rFonts w:ascii="Times New Roman" w:hAnsi="Times New Roman" w:cs="Times New Roman"/>
          <w:b/>
          <w:sz w:val="20"/>
          <w:szCs w:val="20"/>
        </w:rPr>
        <w:t>Metodologia de Pesquisa em Ciências Sociais</w:t>
      </w:r>
      <w:r w:rsidRPr="0029149C">
        <w:rPr>
          <w:rFonts w:ascii="Times New Roman" w:hAnsi="Times New Roman" w:cs="Times New Roman"/>
          <w:sz w:val="20"/>
          <w:szCs w:val="20"/>
        </w:rPr>
        <w:t xml:space="preserve">. Maputo: Escolar editora, 2016, p. 118.   </w:t>
      </w:r>
    </w:p>
  </w:footnote>
  <w:footnote w:id="32">
    <w:p w:rsidR="006E5B43" w:rsidRPr="0029149C" w:rsidRDefault="006E5B43" w:rsidP="00D9636A">
      <w:pPr>
        <w:spacing w:after="0" w:line="240" w:lineRule="auto"/>
        <w:jc w:val="both"/>
        <w:rPr>
          <w:rFonts w:ascii="Times New Roman" w:hAnsi="Times New Roman" w:cs="Times New Roman"/>
          <w:b/>
          <w:sz w:val="24"/>
          <w:szCs w:val="24"/>
        </w:rPr>
      </w:pPr>
      <w:r w:rsidRPr="0029149C">
        <w:rPr>
          <w:rStyle w:val="Refdenotaderodap"/>
          <w:rFonts w:ascii="Times New Roman" w:hAnsi="Times New Roman"/>
          <w:sz w:val="20"/>
          <w:szCs w:val="20"/>
        </w:rPr>
        <w:footnoteRef/>
      </w:r>
      <w:r w:rsidRPr="0029149C">
        <w:rPr>
          <w:rFonts w:ascii="Times New Roman" w:hAnsi="Times New Roman"/>
          <w:sz w:val="20"/>
          <w:szCs w:val="20"/>
        </w:rPr>
        <w:t xml:space="preserve">No contexto moçambicano, o termo “comunidade local” significa “agrupamento de famílias e indivíduos, vivendo numa circunscrição territorial de nível de localidade ou inferior, que visa a salvaguarda de interesses comuns através d protecção de áreas habitacionais, áreas agrícolas, sejam cultivadas ou em pousio, floresta, sítios de importância cultural, pastagens, fontes de água e áreas de expansão. </w:t>
      </w:r>
      <w:r w:rsidRPr="0029149C">
        <w:rPr>
          <w:rFonts w:ascii="Times New Roman" w:hAnsi="Times New Roman"/>
          <w:i/>
          <w:sz w:val="20"/>
          <w:szCs w:val="20"/>
        </w:rPr>
        <w:t>Vide</w:t>
      </w:r>
      <w:r w:rsidRPr="0029149C">
        <w:rPr>
          <w:rFonts w:ascii="Times New Roman" w:hAnsi="Times New Roman"/>
          <w:sz w:val="20"/>
          <w:szCs w:val="20"/>
        </w:rPr>
        <w:t xml:space="preserve"> </w:t>
      </w:r>
      <w:r>
        <w:rPr>
          <w:rFonts w:ascii="Times New Roman" w:hAnsi="Times New Roman"/>
          <w:sz w:val="20"/>
          <w:szCs w:val="20"/>
        </w:rPr>
        <w:t xml:space="preserve">nº 1 do </w:t>
      </w:r>
      <w:r w:rsidRPr="0029149C">
        <w:rPr>
          <w:rFonts w:ascii="Times New Roman" w:hAnsi="Times New Roman"/>
          <w:sz w:val="20"/>
          <w:szCs w:val="20"/>
        </w:rPr>
        <w:t>ar</w:t>
      </w:r>
      <w:r>
        <w:rPr>
          <w:rFonts w:ascii="Times New Roman" w:hAnsi="Times New Roman"/>
          <w:sz w:val="20"/>
          <w:szCs w:val="20"/>
        </w:rPr>
        <w:t>t.º 1 da Lei nº 19/97, de 1 de o</w:t>
      </w:r>
      <w:r w:rsidRPr="0029149C">
        <w:rPr>
          <w:rFonts w:ascii="Times New Roman" w:hAnsi="Times New Roman"/>
          <w:sz w:val="20"/>
          <w:szCs w:val="20"/>
        </w:rPr>
        <w:t>utubro. In:</w:t>
      </w:r>
      <w:r w:rsidRPr="0029149C">
        <w:rPr>
          <w:rFonts w:ascii="Times New Roman" w:hAnsi="Times New Roman" w:cs="Times New Roman"/>
          <w:sz w:val="20"/>
          <w:szCs w:val="20"/>
        </w:rPr>
        <w:t xml:space="preserve"> ASSEMBLEIA DA REPÚBLICA DE MOÇAMBIQUE – </w:t>
      </w:r>
      <w:r w:rsidRPr="0029149C">
        <w:rPr>
          <w:rFonts w:ascii="Times New Roman" w:hAnsi="Times New Roman" w:cs="Times New Roman"/>
          <w:b/>
          <w:sz w:val="20"/>
          <w:szCs w:val="20"/>
        </w:rPr>
        <w:t>Legislação sobre a Terra</w:t>
      </w:r>
      <w:r w:rsidRPr="0029149C">
        <w:rPr>
          <w:rFonts w:ascii="Times New Roman" w:hAnsi="Times New Roman" w:cs="Times New Roman"/>
          <w:sz w:val="20"/>
          <w:szCs w:val="20"/>
        </w:rPr>
        <w:t xml:space="preserve">. </w:t>
      </w:r>
      <w:r w:rsidRPr="0029149C">
        <w:rPr>
          <w:rFonts w:ascii="Times New Roman" w:hAnsi="Times New Roman" w:cs="Times New Roman"/>
          <w:b/>
          <w:sz w:val="20"/>
          <w:szCs w:val="20"/>
        </w:rPr>
        <w:t>Regulamento da Lei de Terras</w:t>
      </w:r>
      <w:r w:rsidRPr="0029149C">
        <w:rPr>
          <w:rFonts w:ascii="Times New Roman" w:hAnsi="Times New Roman" w:cs="Times New Roman"/>
          <w:sz w:val="20"/>
          <w:szCs w:val="20"/>
        </w:rPr>
        <w:t xml:space="preserve"> – Decreto nº 66/98, de 8 de dezembro. 4ª Edição. Maputo: Imprensa Nacional de Moçambique, 2008, s/nº de registo.</w:t>
      </w:r>
      <w:r w:rsidRPr="00CB57D5">
        <w:rPr>
          <w:rFonts w:ascii="Times New Roman" w:hAnsi="Times New Roman" w:cs="Times New Roman"/>
          <w:sz w:val="24"/>
          <w:szCs w:val="24"/>
        </w:rPr>
        <w:t xml:space="preserve">   </w:t>
      </w:r>
      <w:r w:rsidRPr="00EB1D61">
        <w:rPr>
          <w:rFonts w:ascii="Times New Roman" w:hAnsi="Times New Roman"/>
        </w:rPr>
        <w:t xml:space="preserve">  </w:t>
      </w:r>
    </w:p>
  </w:footnote>
  <w:footnote w:id="33">
    <w:p w:rsidR="006E5B43" w:rsidRPr="000162B0" w:rsidRDefault="006E5B43" w:rsidP="00CE0863">
      <w:pPr>
        <w:pStyle w:val="Textodenotaderodap"/>
        <w:jc w:val="both"/>
        <w:rPr>
          <w:rFonts w:ascii="Times New Roman" w:hAnsi="Times New Roman"/>
        </w:rPr>
      </w:pPr>
      <w:r w:rsidRPr="00D14260">
        <w:rPr>
          <w:rStyle w:val="Refdenotaderodap"/>
          <w:rFonts w:ascii="Times New Roman" w:hAnsi="Times New Roman"/>
        </w:rPr>
        <w:footnoteRef/>
      </w:r>
      <w:r>
        <w:rPr>
          <w:rFonts w:ascii="Times New Roman" w:hAnsi="Times New Roman"/>
        </w:rPr>
        <w:t xml:space="preserve">SILVESTRE, Hugo Consciência; </w:t>
      </w:r>
      <w:r w:rsidRPr="000162B0">
        <w:rPr>
          <w:rFonts w:ascii="Times New Roman" w:hAnsi="Times New Roman"/>
        </w:rPr>
        <w:t xml:space="preserve">ARAÚJO, Joaquim Filipe – </w:t>
      </w:r>
      <w:r w:rsidRPr="000162B0">
        <w:rPr>
          <w:rFonts w:ascii="Times New Roman" w:hAnsi="Times New Roman"/>
          <w:b/>
        </w:rPr>
        <w:t>Metodologia para a Investigação Social</w:t>
      </w:r>
      <w:r w:rsidRPr="000162B0">
        <w:rPr>
          <w:rFonts w:ascii="Times New Roman" w:hAnsi="Times New Roman"/>
        </w:rPr>
        <w:t>. Lisboa: Escolar Editora, 2012, p. 39.</w:t>
      </w:r>
    </w:p>
  </w:footnote>
  <w:footnote w:id="34">
    <w:p w:rsidR="006E5B43" w:rsidRPr="005B5BA9" w:rsidRDefault="006E5B43" w:rsidP="005B5BA9">
      <w:pPr>
        <w:pStyle w:val="Textodenotaderodap"/>
        <w:jc w:val="both"/>
        <w:rPr>
          <w:rFonts w:ascii="Times New Roman" w:hAnsi="Times New Roman" w:cs="Times New Roman"/>
        </w:rPr>
      </w:pPr>
      <w:r w:rsidRPr="005B5BA9">
        <w:rPr>
          <w:rStyle w:val="Refdenotaderodap"/>
          <w:rFonts w:ascii="Times New Roman" w:hAnsi="Times New Roman" w:cs="Times New Roman"/>
        </w:rPr>
        <w:footnoteRef/>
      </w:r>
      <w:r w:rsidRPr="005B5BA9">
        <w:rPr>
          <w:rFonts w:ascii="Times New Roman" w:hAnsi="Times New Roman" w:cs="Times New Roman"/>
        </w:rPr>
        <w:t xml:space="preserve">NOVA, Sebastião Vila - </w:t>
      </w:r>
      <w:r w:rsidRPr="005B5BA9">
        <w:rPr>
          <w:rFonts w:ascii="Times New Roman" w:hAnsi="Times New Roman" w:cs="Times New Roman"/>
          <w:b/>
        </w:rPr>
        <w:t>Introdução à Sociologia</w:t>
      </w:r>
      <w:r w:rsidRPr="005B5BA9">
        <w:rPr>
          <w:rFonts w:ascii="Times New Roman" w:hAnsi="Times New Roman" w:cs="Times New Roman"/>
        </w:rPr>
        <w:t>. São Paulo: Atlas, 1985, p. 19.</w:t>
      </w:r>
    </w:p>
  </w:footnote>
  <w:footnote w:id="35">
    <w:p w:rsidR="006E5B43" w:rsidRPr="005B5BA9" w:rsidRDefault="006E5B43" w:rsidP="005B5BA9">
      <w:pPr>
        <w:pStyle w:val="Textodenotaderodap"/>
        <w:jc w:val="both"/>
        <w:rPr>
          <w:rFonts w:ascii="Times New Roman" w:hAnsi="Times New Roman" w:cs="Times New Roman"/>
          <w:sz w:val="32"/>
          <w:szCs w:val="32"/>
        </w:rPr>
      </w:pPr>
      <w:r w:rsidRPr="005B5BA9">
        <w:rPr>
          <w:rStyle w:val="Refdenotaderodap"/>
          <w:rFonts w:ascii="Times New Roman" w:hAnsi="Times New Roman" w:cs="Times New Roman"/>
        </w:rPr>
        <w:footnoteRef/>
      </w:r>
      <w:r w:rsidRPr="005B5BA9">
        <w:rPr>
          <w:rFonts w:ascii="Times New Roman" w:hAnsi="Times New Roman" w:cs="Times New Roman"/>
        </w:rPr>
        <w:t>Inicialmente, as entrevistas eram para ser gravadas como meio de prova, mas depois os interlocutores não se mostraram concordantes com a ideia. Contudo, os entrevistados que sabem ler e escrever, apenas concordaram em assinar os respetivos roteiros (</w:t>
      </w:r>
      <w:r w:rsidRPr="005B5BA9">
        <w:rPr>
          <w:rFonts w:ascii="Times New Roman" w:hAnsi="Times New Roman" w:cs="Times New Roman"/>
          <w:i/>
        </w:rPr>
        <w:t>Vide</w:t>
      </w:r>
      <w:r w:rsidRPr="005B5BA9">
        <w:rPr>
          <w:rFonts w:ascii="Times New Roman" w:hAnsi="Times New Roman" w:cs="Times New Roman"/>
        </w:rPr>
        <w:t xml:space="preserve"> os Anexo 1 e 2).  </w:t>
      </w:r>
      <w:r w:rsidRPr="005B5BA9">
        <w:rPr>
          <w:rFonts w:ascii="Times New Roman" w:hAnsi="Times New Roman" w:cs="Times New Roman"/>
          <w:sz w:val="32"/>
          <w:szCs w:val="32"/>
        </w:rPr>
        <w:t xml:space="preserve"> </w:t>
      </w:r>
    </w:p>
  </w:footnote>
  <w:footnote w:id="36">
    <w:p w:rsidR="006E5B43" w:rsidRPr="005B5BA9" w:rsidRDefault="006E5B43" w:rsidP="005B5BA9">
      <w:pPr>
        <w:pStyle w:val="Textodenotaderodap"/>
        <w:tabs>
          <w:tab w:val="left" w:pos="2977"/>
        </w:tabs>
        <w:jc w:val="both"/>
        <w:rPr>
          <w:rFonts w:ascii="Times New Roman" w:hAnsi="Times New Roman" w:cs="Times New Roman"/>
        </w:rPr>
      </w:pPr>
      <w:r w:rsidRPr="005B5BA9">
        <w:rPr>
          <w:rStyle w:val="Refdenotaderodap"/>
          <w:rFonts w:ascii="Times New Roman" w:hAnsi="Times New Roman" w:cs="Times New Roman"/>
        </w:rPr>
        <w:footnoteRef/>
      </w:r>
      <w:r w:rsidRPr="005B5BA9">
        <w:rPr>
          <w:rFonts w:ascii="Times New Roman" w:hAnsi="Times New Roman" w:cs="Times New Roman"/>
        </w:rPr>
        <w:t>À exceção da resposta via e-mail do senhor Sérgio Chitará, Diretor-geral das Relações Externas (</w:t>
      </w:r>
      <w:r w:rsidRPr="005B5BA9">
        <w:rPr>
          <w:rFonts w:ascii="Times New Roman" w:hAnsi="Times New Roman" w:cs="Times New Roman"/>
          <w:i/>
        </w:rPr>
        <w:t>Vide</w:t>
      </w:r>
      <w:r w:rsidRPr="005B5BA9">
        <w:rPr>
          <w:rFonts w:ascii="Times New Roman" w:hAnsi="Times New Roman" w:cs="Times New Roman"/>
        </w:rPr>
        <w:t xml:space="preserve"> Anexo 3) e de uma breve conversa tida com Cirineu Ferreira, ambos funcionários influentes da Vale Moçambique), não foram conseguidas entrevistas (na verdadeira aceção da palavra) com os representantes das empresas transnacionais por terem declinado responder a solicitação do convite (</w:t>
      </w:r>
      <w:r w:rsidRPr="005B5BA9">
        <w:rPr>
          <w:rFonts w:ascii="Times New Roman" w:hAnsi="Times New Roman" w:cs="Times New Roman"/>
          <w:i/>
        </w:rPr>
        <w:t>Vide</w:t>
      </w:r>
      <w:r w:rsidRPr="005B5BA9">
        <w:rPr>
          <w:rFonts w:ascii="Times New Roman" w:hAnsi="Times New Roman" w:cs="Times New Roman"/>
        </w:rPr>
        <w:t xml:space="preserve"> Anexo 4). Conquanto de carimbadas as cartas protocolares, algumas instituições e representantes do Estado moçambicano também não responderam aos pedidos de entrevista (</w:t>
      </w:r>
      <w:r w:rsidRPr="005B5BA9">
        <w:rPr>
          <w:rFonts w:ascii="Times New Roman" w:hAnsi="Times New Roman" w:cs="Times New Roman"/>
          <w:i/>
        </w:rPr>
        <w:t>Vide</w:t>
      </w:r>
      <w:r w:rsidRPr="005B5BA9">
        <w:rPr>
          <w:rFonts w:ascii="Times New Roman" w:hAnsi="Times New Roman" w:cs="Times New Roman"/>
        </w:rPr>
        <w:t xml:space="preserve"> Anexos 5, 6 e 7). A única instituição estatal que acolheu os propósitos desta tese foi o Governo do Distrito de Moatize (</w:t>
      </w:r>
      <w:r w:rsidRPr="005B5BA9">
        <w:rPr>
          <w:rFonts w:ascii="Times New Roman" w:hAnsi="Times New Roman" w:cs="Times New Roman"/>
          <w:i/>
        </w:rPr>
        <w:t>Vide</w:t>
      </w:r>
      <w:r w:rsidRPr="005B5BA9">
        <w:rPr>
          <w:rFonts w:ascii="Times New Roman" w:hAnsi="Times New Roman" w:cs="Times New Roman"/>
        </w:rPr>
        <w:t xml:space="preserve"> Anexo 8). </w:t>
      </w:r>
    </w:p>
  </w:footnote>
  <w:footnote w:id="37">
    <w:p w:rsidR="006E5B43" w:rsidRPr="008D365E" w:rsidRDefault="006E5B43" w:rsidP="00C31D4F">
      <w:pPr>
        <w:pStyle w:val="Textodenotaderodap"/>
        <w:jc w:val="both"/>
        <w:rPr>
          <w:rFonts w:ascii="Times New Roman" w:hAnsi="Times New Roman" w:cs="Times New Roman"/>
        </w:rPr>
      </w:pPr>
      <w:r w:rsidRPr="008D365E">
        <w:rPr>
          <w:rStyle w:val="Refdenotaderodap"/>
          <w:rFonts w:ascii="Times New Roman" w:hAnsi="Times New Roman" w:cs="Times New Roman"/>
        </w:rPr>
        <w:footnoteRef/>
      </w:r>
      <w:r w:rsidRPr="008D365E">
        <w:rPr>
          <w:rFonts w:ascii="Times New Roman" w:hAnsi="Times New Roman" w:cs="Times New Roman"/>
        </w:rPr>
        <w:t xml:space="preserve">O número de entrevistas poderia ter sido alargado, não fosse o facto de algumas pessoas, na sua maioria mulheres, terem, injustificadamente, declinado o convite.   </w:t>
      </w:r>
    </w:p>
  </w:footnote>
  <w:footnote w:id="38">
    <w:p w:rsidR="006E5B43" w:rsidRPr="008C5FF7" w:rsidRDefault="006E5B43" w:rsidP="00CE0863">
      <w:pPr>
        <w:pStyle w:val="Textodenotaderodap"/>
        <w:jc w:val="both"/>
        <w:rPr>
          <w:rFonts w:ascii="Times New Roman" w:hAnsi="Times New Roman"/>
        </w:rPr>
      </w:pPr>
      <w:r w:rsidRPr="000635CE">
        <w:rPr>
          <w:rStyle w:val="Refdenotaderodap"/>
          <w:rFonts w:ascii="Times New Roman" w:hAnsi="Times New Roman"/>
        </w:rPr>
        <w:footnoteRef/>
      </w:r>
      <w:r w:rsidRPr="008C5FF7">
        <w:rPr>
          <w:rFonts w:ascii="Times New Roman" w:hAnsi="Times New Roman"/>
        </w:rPr>
        <w:t xml:space="preserve">‘(Do suaíli </w:t>
      </w:r>
      <w:r w:rsidRPr="008C5FF7">
        <w:rPr>
          <w:rFonts w:ascii="Times New Roman" w:hAnsi="Times New Roman"/>
          <w:i/>
          <w:iCs/>
        </w:rPr>
        <w:t xml:space="preserve">shamba </w:t>
      </w:r>
      <w:r w:rsidRPr="008C5FF7">
        <w:rPr>
          <w:rFonts w:ascii="Times New Roman" w:hAnsi="Times New Roman"/>
        </w:rPr>
        <w:t xml:space="preserve">‘terreno cultivado’). </w:t>
      </w:r>
      <w:r w:rsidRPr="008C5FF7">
        <w:rPr>
          <w:rFonts w:ascii="Times New Roman" w:hAnsi="Times New Roman"/>
          <w:iCs/>
        </w:rPr>
        <w:t xml:space="preserve">Moçambique: </w:t>
      </w:r>
      <w:r w:rsidRPr="008C5FF7">
        <w:rPr>
          <w:rFonts w:ascii="Times New Roman" w:hAnsi="Times New Roman"/>
        </w:rPr>
        <w:t xml:space="preserve">Fazenda, plantação, propriedade. Veja-se: DICIONÁRIO DA LÍNGUA PORTUGUESA CONTEMPORÂNEA DA ACADEMIA DAS CIÊNCIAS DE LISBOA. Lisboa: Academia das Ciências de Lisboa e Editorial Verbo, 2001, p. 2320. </w:t>
      </w:r>
    </w:p>
  </w:footnote>
  <w:footnote w:id="39">
    <w:p w:rsidR="006E5B43" w:rsidRPr="008C5FF7" w:rsidRDefault="006E5B43" w:rsidP="00CE0863">
      <w:pPr>
        <w:pStyle w:val="Textodenotaderodap"/>
        <w:jc w:val="both"/>
        <w:rPr>
          <w:rFonts w:ascii="Times New Roman" w:hAnsi="Times New Roman"/>
        </w:rPr>
      </w:pPr>
      <w:r w:rsidRPr="00186ED1">
        <w:rPr>
          <w:rStyle w:val="Refdenotaderodap"/>
          <w:rFonts w:ascii="Times New Roman" w:hAnsi="Times New Roman"/>
        </w:rPr>
        <w:footnoteRef/>
      </w:r>
      <w:r w:rsidRPr="008C5FF7">
        <w:rPr>
          <w:rFonts w:ascii="Times New Roman" w:hAnsi="Times New Roman"/>
        </w:rPr>
        <w:t>VIEIRA, Sônia</w:t>
      </w:r>
      <w:r>
        <w:rPr>
          <w:rFonts w:ascii="Times New Roman" w:hAnsi="Times New Roman"/>
        </w:rPr>
        <w:t xml:space="preserve"> e HOSSNE, William Saad - </w:t>
      </w:r>
      <w:r w:rsidRPr="008C5FF7">
        <w:rPr>
          <w:rFonts w:ascii="Times New Roman" w:hAnsi="Times New Roman"/>
          <w:b/>
        </w:rPr>
        <w:t>Pesquisa médica: a ética e a metodologia</w:t>
      </w:r>
      <w:r w:rsidRPr="008C5FF7">
        <w:rPr>
          <w:rFonts w:ascii="Times New Roman" w:hAnsi="Times New Roman"/>
        </w:rPr>
        <w:t>. São Paulo: Pioneira, 1998.</w:t>
      </w:r>
    </w:p>
  </w:footnote>
  <w:footnote w:id="40">
    <w:p w:rsidR="006E5B43" w:rsidRPr="00F67638" w:rsidRDefault="006E5B43" w:rsidP="00CE0863">
      <w:pPr>
        <w:pStyle w:val="Textodenotaderodap"/>
        <w:jc w:val="both"/>
        <w:rPr>
          <w:rFonts w:ascii="Times New Roman" w:hAnsi="Times New Roman"/>
        </w:rPr>
      </w:pPr>
      <w:r w:rsidRPr="0023632C">
        <w:rPr>
          <w:rStyle w:val="Refdenotaderodap"/>
          <w:rFonts w:ascii="Times New Roman" w:hAnsi="Times New Roman"/>
        </w:rPr>
        <w:footnoteRef/>
      </w:r>
      <w:r w:rsidRPr="00F67638">
        <w:rPr>
          <w:rFonts w:ascii="Times New Roman" w:hAnsi="Times New Roman"/>
        </w:rPr>
        <w:t>I</w:t>
      </w:r>
      <w:r>
        <w:rPr>
          <w:rFonts w:ascii="Times New Roman" w:hAnsi="Times New Roman"/>
        </w:rPr>
        <w:t xml:space="preserve">NSTITUTO </w:t>
      </w:r>
      <w:r w:rsidRPr="00F67638">
        <w:rPr>
          <w:rFonts w:ascii="Times New Roman" w:hAnsi="Times New Roman"/>
        </w:rPr>
        <w:t>N</w:t>
      </w:r>
      <w:r>
        <w:rPr>
          <w:rFonts w:ascii="Times New Roman" w:hAnsi="Times New Roman"/>
        </w:rPr>
        <w:t xml:space="preserve">ACIONAL DE </w:t>
      </w:r>
      <w:r w:rsidRPr="00F67638">
        <w:rPr>
          <w:rFonts w:ascii="Times New Roman" w:hAnsi="Times New Roman"/>
        </w:rPr>
        <w:t>E</w:t>
      </w:r>
      <w:r>
        <w:rPr>
          <w:rFonts w:ascii="Times New Roman" w:hAnsi="Times New Roman"/>
        </w:rPr>
        <w:t>STATÍSTICA</w:t>
      </w:r>
      <w:r w:rsidRPr="00F67638">
        <w:rPr>
          <w:rFonts w:ascii="Times New Roman" w:hAnsi="Times New Roman"/>
        </w:rPr>
        <w:t xml:space="preserve"> – </w:t>
      </w:r>
      <w:r w:rsidRPr="00F67638">
        <w:rPr>
          <w:rFonts w:ascii="Times New Roman" w:hAnsi="Times New Roman"/>
          <w:b/>
        </w:rPr>
        <w:t>Estatísticas do Distrito de Moatize</w:t>
      </w:r>
      <w:r>
        <w:rPr>
          <w:rFonts w:ascii="Times New Roman" w:hAnsi="Times New Roman"/>
          <w:b/>
        </w:rPr>
        <w:t>.</w:t>
      </w:r>
      <w:r w:rsidRPr="00F67638">
        <w:rPr>
          <w:rFonts w:ascii="Times New Roman" w:hAnsi="Times New Roman"/>
        </w:rPr>
        <w:t xml:space="preserve"> </w:t>
      </w:r>
      <w:r>
        <w:rPr>
          <w:rFonts w:ascii="Times New Roman" w:hAnsi="Times New Roman" w:cs="Times New Roman"/>
        </w:rPr>
        <w:t xml:space="preserve">[Em linha]. </w:t>
      </w:r>
      <w:r>
        <w:rPr>
          <w:rFonts w:ascii="Times New Roman" w:hAnsi="Times New Roman"/>
        </w:rPr>
        <w:t>Maputo, novembro de</w:t>
      </w:r>
      <w:r w:rsidRPr="00F67638">
        <w:rPr>
          <w:rFonts w:ascii="Times New Roman" w:hAnsi="Times New Roman"/>
        </w:rPr>
        <w:t xml:space="preserve"> 2013. [Consultado a 29 de junho de 2016]. Disp</w:t>
      </w:r>
      <w:r>
        <w:rPr>
          <w:rFonts w:ascii="Times New Roman" w:hAnsi="Times New Roman"/>
        </w:rPr>
        <w:t>onível em</w:t>
      </w:r>
      <w:r w:rsidRPr="00F67638">
        <w:rPr>
          <w:rFonts w:ascii="Times New Roman" w:hAnsi="Times New Roman"/>
        </w:rPr>
        <w:t xml:space="preserve"> </w:t>
      </w:r>
      <w:hyperlink r:id="rId11" w:history="1">
        <w:r w:rsidRPr="00F67638">
          <w:rPr>
            <w:rStyle w:val="Hiperligao"/>
            <w:rFonts w:ascii="Times New Roman" w:hAnsi="Times New Roman"/>
          </w:rPr>
          <w:t>http://www.ine.gov.mz/estatisticas/estatisticas-territorias-distritais/tete/2011/distrito-de-moatize.pdf/view</w:t>
        </w:r>
      </w:hyperlink>
      <w:r>
        <w:t xml:space="preserve"> </w:t>
      </w:r>
    </w:p>
  </w:footnote>
  <w:footnote w:id="41">
    <w:p w:rsidR="006E5B43" w:rsidRPr="002E1B4C" w:rsidRDefault="006E5B43" w:rsidP="00CE0863">
      <w:pPr>
        <w:pStyle w:val="Textodenotaderodap"/>
        <w:jc w:val="both"/>
        <w:rPr>
          <w:rFonts w:ascii="Times New Roman" w:hAnsi="Times New Roman"/>
          <w:b/>
        </w:rPr>
      </w:pPr>
      <w:r w:rsidRPr="004A70AA">
        <w:rPr>
          <w:rStyle w:val="Refdenotaderodap"/>
        </w:rPr>
        <w:footnoteRef/>
      </w:r>
      <w:r w:rsidRPr="00F72B25">
        <w:rPr>
          <w:rFonts w:ascii="Times New Roman" w:hAnsi="Times New Roman"/>
        </w:rPr>
        <w:t xml:space="preserve">FREIXO, Manuel João Vaz – </w:t>
      </w:r>
      <w:r w:rsidRPr="00F72B25">
        <w:rPr>
          <w:rFonts w:ascii="Times New Roman" w:hAnsi="Times New Roman"/>
          <w:b/>
        </w:rPr>
        <w:t xml:space="preserve">Metodologia Científica: </w:t>
      </w:r>
      <w:r w:rsidRPr="00BC5A37">
        <w:rPr>
          <w:rFonts w:ascii="Times New Roman" w:hAnsi="Times New Roman"/>
          <w:b/>
        </w:rPr>
        <w:t>Fundamentos, Métodos e Técnicas</w:t>
      </w:r>
      <w:r w:rsidRPr="00BC5A37">
        <w:rPr>
          <w:rFonts w:ascii="Times New Roman" w:hAnsi="Times New Roman"/>
        </w:rPr>
        <w:t xml:space="preserve">. Lisboa: Instituto Piaget, 2009, p. 185. É </w:t>
      </w:r>
      <w:r>
        <w:rPr>
          <w:rFonts w:ascii="Times New Roman" w:hAnsi="Times New Roman"/>
        </w:rPr>
        <w:t>importante</w:t>
      </w:r>
      <w:r w:rsidRPr="00BC5A37">
        <w:rPr>
          <w:rFonts w:ascii="Times New Roman" w:hAnsi="Times New Roman"/>
        </w:rPr>
        <w:t xml:space="preserve"> esclarecer que optou-se por este método </w:t>
      </w:r>
      <w:r>
        <w:rPr>
          <w:rFonts w:ascii="Times New Roman" w:hAnsi="Times New Roman"/>
        </w:rPr>
        <w:t>(</w:t>
      </w:r>
      <w:r w:rsidRPr="00BC5A37">
        <w:rPr>
          <w:rFonts w:ascii="Times New Roman" w:eastAsia="Times New Roman" w:hAnsi="Times New Roman" w:cs="Times New Roman"/>
          <w:lang w:eastAsia="pt-PT"/>
        </w:rPr>
        <w:t>amostragem não</w:t>
      </w:r>
      <w:r w:rsidRPr="00BC5A37">
        <w:rPr>
          <w:rFonts w:ascii="Times New Roman" w:eastAsia="Times New Roman" w:hAnsi="Times New Roman" w:cs="Times New Roman"/>
          <w:b/>
          <w:lang w:eastAsia="pt-PT"/>
        </w:rPr>
        <w:t xml:space="preserve"> </w:t>
      </w:r>
      <w:r w:rsidRPr="00BC5A37">
        <w:rPr>
          <w:rFonts w:ascii="Times New Roman" w:eastAsia="Times New Roman" w:hAnsi="Times New Roman" w:cs="Times New Roman"/>
          <w:lang w:eastAsia="pt-PT"/>
        </w:rPr>
        <w:t>probabilística</w:t>
      </w:r>
      <w:r>
        <w:rPr>
          <w:rFonts w:ascii="Times New Roman" w:eastAsia="Times New Roman" w:hAnsi="Times New Roman" w:cs="Times New Roman"/>
          <w:lang w:eastAsia="pt-PT"/>
        </w:rPr>
        <w:t>)</w:t>
      </w:r>
      <w:r w:rsidRPr="00BC5A37">
        <w:rPr>
          <w:rFonts w:ascii="Times New Roman" w:hAnsi="Times New Roman"/>
        </w:rPr>
        <w:t xml:space="preserve"> porque nem todos os habitantes que vivem nas localidades de Cateme e Mualadzi fazem parte da população reassentada, visto que esses têm vindo a arrendar suas habitações para pessoas de outras localidades</w:t>
      </w:r>
      <w:r w:rsidRPr="002E1B4C">
        <w:rPr>
          <w:rFonts w:ascii="Times New Roman" w:hAnsi="Times New Roman"/>
        </w:rPr>
        <w:t>, regiões e até de outros países, que escolheram aquele local para viver ou desenvolver seus negócios. Ademais, por razões metodológicas, não fazem parte dos inquiridos os que</w:t>
      </w:r>
      <w:r>
        <w:rPr>
          <w:rFonts w:ascii="Times New Roman" w:hAnsi="Times New Roman"/>
        </w:rPr>
        <w:t>,</w:t>
      </w:r>
      <w:r w:rsidRPr="002E1B4C">
        <w:rPr>
          <w:rFonts w:ascii="Times New Roman" w:hAnsi="Times New Roman"/>
        </w:rPr>
        <w:t xml:space="preserve"> à data do inquérito, tinha</w:t>
      </w:r>
      <w:r>
        <w:rPr>
          <w:rFonts w:ascii="Times New Roman" w:hAnsi="Times New Roman"/>
        </w:rPr>
        <w:t>m</w:t>
      </w:r>
      <w:r w:rsidRPr="002E1B4C">
        <w:rPr>
          <w:rFonts w:ascii="Times New Roman" w:hAnsi="Times New Roman"/>
        </w:rPr>
        <w:t xml:space="preserve"> idade inferior a 18 anos.     </w:t>
      </w:r>
    </w:p>
  </w:footnote>
  <w:footnote w:id="42">
    <w:p w:rsidR="006E5B43" w:rsidRPr="008D365E" w:rsidRDefault="006E5B43" w:rsidP="00CE0863">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sidRPr="008D365E">
        <w:rPr>
          <w:rStyle w:val="Refdenotaderodap"/>
          <w:rFonts w:ascii="Times New Roman" w:hAnsi="Times New Roman" w:cs="Times New Roman"/>
          <w:sz w:val="20"/>
          <w:szCs w:val="20"/>
        </w:rPr>
        <w:footnoteRef/>
      </w:r>
      <w:r w:rsidRPr="008D365E">
        <w:rPr>
          <w:rFonts w:ascii="Times New Roman" w:hAnsi="Times New Roman" w:cs="Times New Roman"/>
          <w:sz w:val="20"/>
          <w:szCs w:val="20"/>
        </w:rPr>
        <w:t xml:space="preserve">A pesquisa não conseguiu apurar, com fiabilidade, o número exato de famílias reassentadas em Mualadzi. Os dados apresentados, por razões que serão argumentadas mais adiante, foram baseados na obra de LILLYWHITE, Serena; KEMP, Deanna; STURMAN, Kathryn – </w:t>
      </w:r>
      <w:r w:rsidRPr="008D365E">
        <w:rPr>
          <w:rFonts w:ascii="Times New Roman" w:hAnsi="Times New Roman" w:cs="Times New Roman"/>
          <w:b/>
          <w:sz w:val="20"/>
          <w:szCs w:val="20"/>
        </w:rPr>
        <w:t>Mineração</w:t>
      </w:r>
      <w:r w:rsidRPr="008D365E">
        <w:rPr>
          <w:rFonts w:ascii="Times New Roman" w:hAnsi="Times New Roman" w:cs="Times New Roman"/>
          <w:sz w:val="20"/>
          <w:szCs w:val="20"/>
        </w:rPr>
        <w:t xml:space="preserve">, </w:t>
      </w:r>
      <w:r w:rsidRPr="008D365E">
        <w:rPr>
          <w:rFonts w:ascii="Times New Roman" w:hAnsi="Times New Roman" w:cs="Times New Roman"/>
          <w:b/>
          <w:sz w:val="20"/>
          <w:szCs w:val="20"/>
        </w:rPr>
        <w:t>Reassentamento e meios de vida perdidos: Ouvindo as vozes das comunidades reassentadas em Mualadzi, Moçambique</w:t>
      </w:r>
      <w:r w:rsidRPr="008D365E">
        <w:rPr>
          <w:rFonts w:ascii="Times New Roman" w:hAnsi="Times New Roman" w:cs="Times New Roman"/>
          <w:sz w:val="20"/>
          <w:szCs w:val="20"/>
        </w:rPr>
        <w:t>. Melbourne: Oxfam, 2015, p. 2.</w:t>
      </w:r>
      <w:r w:rsidRPr="008D365E">
        <w:rPr>
          <w:sz w:val="20"/>
          <w:szCs w:val="20"/>
        </w:rPr>
        <w:t xml:space="preserve">   </w:t>
      </w:r>
    </w:p>
  </w:footnote>
  <w:footnote w:id="43">
    <w:p w:rsidR="006E5B43" w:rsidRPr="00107AFC" w:rsidRDefault="006E5B43" w:rsidP="00CE0863">
      <w:pPr>
        <w:autoSpaceDE w:val="0"/>
        <w:spacing w:after="0" w:line="240" w:lineRule="auto"/>
        <w:jc w:val="both"/>
        <w:rPr>
          <w:rFonts w:ascii="Times New Roman" w:eastAsia="Times New Roman" w:hAnsi="Times New Roman" w:cs="Times New Roman"/>
          <w:sz w:val="20"/>
          <w:szCs w:val="20"/>
          <w:lang w:eastAsia="pt-PT"/>
        </w:rPr>
      </w:pPr>
      <w:r w:rsidRPr="00107AFC">
        <w:rPr>
          <w:rStyle w:val="Refdenotaderodap"/>
          <w:rFonts w:ascii="Times New Roman" w:hAnsi="Times New Roman" w:cs="Times New Roman"/>
          <w:sz w:val="20"/>
          <w:szCs w:val="20"/>
        </w:rPr>
        <w:footnoteRef/>
      </w:r>
      <w:r w:rsidRPr="00107AFC">
        <w:rPr>
          <w:rFonts w:ascii="Times New Roman" w:hAnsi="Times New Roman" w:cs="Times New Roman"/>
          <w:sz w:val="20"/>
          <w:szCs w:val="20"/>
        </w:rPr>
        <w:t xml:space="preserve">FREIXO, Manuel João Vaz – </w:t>
      </w:r>
      <w:r w:rsidRPr="00107AFC">
        <w:rPr>
          <w:rFonts w:ascii="Times New Roman" w:hAnsi="Times New Roman" w:cs="Times New Roman"/>
          <w:i/>
          <w:sz w:val="20"/>
          <w:szCs w:val="20"/>
        </w:rPr>
        <w:t>op. cit</w:t>
      </w:r>
      <w:r w:rsidRPr="00107AFC">
        <w:rPr>
          <w:rFonts w:ascii="Times New Roman" w:hAnsi="Times New Roman" w:cs="Times New Roman"/>
          <w:sz w:val="20"/>
          <w:szCs w:val="20"/>
        </w:rPr>
        <w:t xml:space="preserve">., </w:t>
      </w:r>
      <w:r w:rsidRPr="00107AFC">
        <w:rPr>
          <w:rFonts w:ascii="Times New Roman" w:hAnsi="Times New Roman"/>
          <w:sz w:val="20"/>
          <w:szCs w:val="20"/>
        </w:rPr>
        <w:t xml:space="preserve">2009, </w:t>
      </w:r>
      <w:r w:rsidRPr="00107AFC">
        <w:rPr>
          <w:rFonts w:ascii="Times New Roman" w:hAnsi="Times New Roman" w:cs="Times New Roman"/>
          <w:sz w:val="20"/>
          <w:szCs w:val="20"/>
        </w:rPr>
        <w:t xml:space="preserve">p. 186. </w:t>
      </w:r>
    </w:p>
  </w:footnote>
  <w:footnote w:id="44">
    <w:p w:rsidR="006E5B43" w:rsidRPr="00107AFC" w:rsidRDefault="006E5B43" w:rsidP="00CE0863">
      <w:pPr>
        <w:pStyle w:val="Textodenotaderodap"/>
        <w:jc w:val="both"/>
        <w:rPr>
          <w:rFonts w:ascii="Times New Roman" w:hAnsi="Times New Roman"/>
          <w:shd w:val="clear" w:color="auto" w:fill="FFFFFF"/>
        </w:rPr>
      </w:pPr>
      <w:r w:rsidRPr="00107AFC">
        <w:rPr>
          <w:rStyle w:val="Refdenotaderodap"/>
          <w:rFonts w:ascii="Times New Roman" w:hAnsi="Times New Roman"/>
        </w:rPr>
        <w:footnoteRef/>
      </w:r>
      <w:r w:rsidRPr="00107AFC">
        <w:rPr>
          <w:rFonts w:ascii="Times New Roman" w:hAnsi="Times New Roman"/>
          <w:shd w:val="clear" w:color="auto" w:fill="FFFFFF"/>
        </w:rPr>
        <w:t>A dimensão da amostra de Mual</w:t>
      </w:r>
      <w:r>
        <w:rPr>
          <w:rFonts w:ascii="Times New Roman" w:hAnsi="Times New Roman"/>
          <w:shd w:val="clear" w:color="auto" w:fill="FFFFFF"/>
        </w:rPr>
        <w:t>adzi é relativamente inferior à</w:t>
      </w:r>
      <w:r w:rsidRPr="00107AFC">
        <w:rPr>
          <w:rFonts w:ascii="Times New Roman" w:hAnsi="Times New Roman"/>
          <w:shd w:val="clear" w:color="auto" w:fill="FFFFFF"/>
        </w:rPr>
        <w:t xml:space="preserve"> de Cateme, além da dispersão da população como já se referiu, devido a pro</w:t>
      </w:r>
      <w:r>
        <w:rPr>
          <w:rFonts w:ascii="Times New Roman" w:hAnsi="Times New Roman"/>
          <w:shd w:val="clear" w:color="auto" w:fill="FFFFFF"/>
        </w:rPr>
        <w:t>gressiva redução de famílias afetadas que tê</w:t>
      </w:r>
      <w:r w:rsidRPr="00107AFC">
        <w:rPr>
          <w:rFonts w:ascii="Times New Roman" w:hAnsi="Times New Roman"/>
          <w:shd w:val="clear" w:color="auto" w:fill="FFFFFF"/>
        </w:rPr>
        <w:t xml:space="preserve">m abandonado Mualadzi em busca de melhores condições de vida, quer na zona de proveniência, em Capanga, quer em outros locais. As causas do abandono </w:t>
      </w:r>
      <w:r>
        <w:rPr>
          <w:rFonts w:ascii="Times New Roman" w:hAnsi="Times New Roman"/>
          <w:shd w:val="clear" w:color="auto" w:fill="FFFFFF"/>
        </w:rPr>
        <w:t>por parte</w:t>
      </w:r>
      <w:r w:rsidRPr="00107AFC">
        <w:rPr>
          <w:rFonts w:ascii="Times New Roman" w:hAnsi="Times New Roman"/>
          <w:shd w:val="clear" w:color="auto" w:fill="FFFFFF"/>
        </w:rPr>
        <w:t xml:space="preserve"> </w:t>
      </w:r>
      <w:r>
        <w:rPr>
          <w:rFonts w:ascii="Times New Roman" w:hAnsi="Times New Roman"/>
          <w:shd w:val="clear" w:color="auto" w:fill="FFFFFF"/>
        </w:rPr>
        <w:t xml:space="preserve">dessas </w:t>
      </w:r>
      <w:r w:rsidRPr="00107AFC">
        <w:rPr>
          <w:rFonts w:ascii="Times New Roman" w:hAnsi="Times New Roman"/>
          <w:shd w:val="clear" w:color="auto" w:fill="FFFFFF"/>
        </w:rPr>
        <w:t>famílias afetadas serão ap</w:t>
      </w:r>
      <w:r>
        <w:rPr>
          <w:rFonts w:ascii="Times New Roman" w:hAnsi="Times New Roman"/>
          <w:shd w:val="clear" w:color="auto" w:fill="FFFFFF"/>
        </w:rPr>
        <w:t>resentadas e analisadas</w:t>
      </w:r>
      <w:r w:rsidRPr="00107AFC">
        <w:rPr>
          <w:rFonts w:ascii="Times New Roman" w:hAnsi="Times New Roman"/>
          <w:shd w:val="clear" w:color="auto" w:fill="FFFFFF"/>
        </w:rPr>
        <w:t xml:space="preserve"> adiante.       </w:t>
      </w:r>
      <w:r w:rsidRPr="00107AFC">
        <w:rPr>
          <w:rFonts w:ascii="Times New Roman" w:hAnsi="Times New Roman"/>
        </w:rPr>
        <w:t xml:space="preserve"> </w:t>
      </w:r>
    </w:p>
  </w:footnote>
  <w:footnote w:id="45">
    <w:p w:rsidR="006E5B43" w:rsidRPr="008D365E" w:rsidRDefault="006E5B43" w:rsidP="00CE0863">
      <w:pPr>
        <w:pStyle w:val="Textodenotaderodap"/>
        <w:jc w:val="both"/>
        <w:rPr>
          <w:rFonts w:ascii="Times New Roman" w:hAnsi="Times New Roman"/>
        </w:rPr>
      </w:pPr>
      <w:r w:rsidRPr="008D365E">
        <w:rPr>
          <w:rStyle w:val="Refdenotaderodap"/>
          <w:rFonts w:ascii="Times New Roman" w:hAnsi="Times New Roman"/>
        </w:rPr>
        <w:footnoteRef/>
      </w:r>
      <w:r w:rsidRPr="008D365E">
        <w:rPr>
          <w:rFonts w:ascii="Times New Roman" w:hAnsi="Times New Roman"/>
        </w:rPr>
        <w:t xml:space="preserve">Por motivos deontológicos, os nomes dos visados foram deliberadamente omissos. Este episódio de </w:t>
      </w:r>
      <w:r w:rsidRPr="00D3570B">
        <w:rPr>
          <w:rFonts w:ascii="Times New Roman" w:hAnsi="Times New Roman"/>
        </w:rPr>
        <w:t>repressão</w:t>
      </w:r>
      <w:r w:rsidRPr="008D365E">
        <w:rPr>
          <w:rFonts w:ascii="Times New Roman" w:hAnsi="Times New Roman"/>
        </w:rPr>
        <w:t xml:space="preserve"> foi prontamente submetido à consideração dos representantes da Vale Moçambique que, até à data da conclusão desta tese, não tinham respondido ao pedido de esclarecimentos. </w:t>
      </w:r>
    </w:p>
  </w:footnote>
  <w:footnote w:id="46">
    <w:p w:rsidR="006E5B43" w:rsidRPr="00E05DA0" w:rsidRDefault="006E5B43" w:rsidP="00B96882">
      <w:pPr>
        <w:pStyle w:val="Textodenotaderodap"/>
        <w:jc w:val="both"/>
        <w:rPr>
          <w:rFonts w:ascii="Times New Roman" w:hAnsi="Times New Roman"/>
          <w:color w:val="000000" w:themeColor="text1"/>
        </w:rPr>
      </w:pPr>
      <w:r w:rsidRPr="00A4717B">
        <w:rPr>
          <w:rStyle w:val="Refdenotaderodap"/>
          <w:rFonts w:ascii="Times New Roman" w:hAnsi="Times New Roman"/>
        </w:rPr>
        <w:footnoteRef/>
      </w:r>
      <w:r>
        <w:rPr>
          <w:rFonts w:ascii="Times New Roman" w:hAnsi="Times New Roman"/>
        </w:rPr>
        <w:t xml:space="preserve">CONTERATO, Marcelo Antonio; </w:t>
      </w:r>
      <w:r w:rsidRPr="008C5FF7">
        <w:rPr>
          <w:rFonts w:ascii="Times New Roman" w:hAnsi="Times New Roman"/>
        </w:rPr>
        <w:t xml:space="preserve">FILLIPE, Eduardo Ernesto – </w:t>
      </w:r>
      <w:r w:rsidRPr="008C5FF7">
        <w:rPr>
          <w:rFonts w:ascii="Times New Roman" w:hAnsi="Times New Roman"/>
          <w:b/>
        </w:rPr>
        <w:t xml:space="preserve">Teorias do Desenvolvimento. </w:t>
      </w:r>
      <w:r w:rsidRPr="00E05DA0">
        <w:rPr>
          <w:rFonts w:ascii="Times New Roman" w:hAnsi="Times New Roman"/>
        </w:rPr>
        <w:t xml:space="preserve">1ª </w:t>
      </w:r>
      <w:r w:rsidRPr="00E05DA0">
        <w:rPr>
          <w:rFonts w:ascii="Times New Roman" w:hAnsi="Times New Roman"/>
          <w:color w:val="000000" w:themeColor="text1"/>
        </w:rPr>
        <w:t>Edição.</w:t>
      </w:r>
      <w:r w:rsidRPr="00E05DA0">
        <w:rPr>
          <w:rFonts w:ascii="Times New Roman" w:hAnsi="Times New Roman"/>
          <w:b/>
          <w:color w:val="000000" w:themeColor="text1"/>
        </w:rPr>
        <w:t xml:space="preserve"> </w:t>
      </w:r>
      <w:r w:rsidRPr="00E05DA0">
        <w:rPr>
          <w:rFonts w:ascii="Times New Roman" w:hAnsi="Times New Roman"/>
          <w:color w:val="000000" w:themeColor="text1"/>
        </w:rPr>
        <w:t xml:space="preserve">Porto-Alegre: UAB/UFRGS, 2009, p. 11. </w:t>
      </w:r>
    </w:p>
  </w:footnote>
  <w:footnote w:id="47">
    <w:p w:rsidR="006E5B43" w:rsidRPr="008C5FF7" w:rsidRDefault="006E5B43" w:rsidP="00B96882">
      <w:pPr>
        <w:pStyle w:val="Textodenotaderodap"/>
        <w:jc w:val="both"/>
      </w:pPr>
      <w:r w:rsidRPr="00417855">
        <w:rPr>
          <w:rStyle w:val="Refdenotaderodap"/>
          <w:rFonts w:ascii="Times New Roman" w:hAnsi="Times New Roman"/>
        </w:rPr>
        <w:footnoteRef/>
      </w:r>
      <w:r w:rsidRPr="008E48A4">
        <w:rPr>
          <w:rFonts w:ascii="Times New Roman" w:hAnsi="Times New Roman"/>
        </w:rPr>
        <w:t xml:space="preserve">DINIZ, Francisco – </w:t>
      </w:r>
      <w:r w:rsidRPr="008E48A4">
        <w:rPr>
          <w:rFonts w:ascii="Times New Roman" w:hAnsi="Times New Roman"/>
          <w:b/>
        </w:rPr>
        <w:t>Crescimento e Desenvolvimento Económico: Modelos e Agentes do Processo</w:t>
      </w:r>
      <w:r w:rsidRPr="008E48A4">
        <w:rPr>
          <w:rFonts w:ascii="Times New Roman" w:hAnsi="Times New Roman"/>
        </w:rPr>
        <w:t xml:space="preserve">. 2ª Edição. Lisboa: Edições Sílabo, 2010, p. 32.   </w:t>
      </w:r>
    </w:p>
  </w:footnote>
  <w:footnote w:id="48">
    <w:p w:rsidR="006E5B43" w:rsidRPr="00B96882" w:rsidRDefault="006E5B43" w:rsidP="00B96882">
      <w:pPr>
        <w:pStyle w:val="Textodenotaderodap"/>
        <w:jc w:val="both"/>
        <w:rPr>
          <w:rFonts w:ascii="Times New Roman" w:hAnsi="Times New Roman" w:cs="Times New Roman"/>
        </w:rPr>
      </w:pPr>
      <w:r w:rsidRPr="00B96882">
        <w:rPr>
          <w:rStyle w:val="Refdenotaderodap"/>
          <w:rFonts w:ascii="Times New Roman" w:hAnsi="Times New Roman" w:cs="Times New Roman"/>
        </w:rPr>
        <w:footnoteRef/>
      </w:r>
      <w:r w:rsidRPr="00B96882">
        <w:rPr>
          <w:rFonts w:ascii="Times New Roman" w:hAnsi="Times New Roman" w:cs="Times New Roman"/>
        </w:rPr>
        <w:t xml:space="preserve">NABAIS, Carlos – </w:t>
      </w:r>
      <w:r>
        <w:rPr>
          <w:rFonts w:ascii="Times New Roman" w:hAnsi="Times New Roman" w:cs="Times New Roman"/>
        </w:rPr>
        <w:t>obra citada, 2015, p.73.</w:t>
      </w:r>
    </w:p>
  </w:footnote>
  <w:footnote w:id="49">
    <w:p w:rsidR="006E5B43" w:rsidRPr="007149FB" w:rsidRDefault="006E5B43" w:rsidP="00B96882">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SEN, Amartya – </w:t>
      </w:r>
      <w:r w:rsidRPr="007149FB">
        <w:rPr>
          <w:rFonts w:ascii="Times New Roman" w:hAnsi="Times New Roman" w:cs="Times New Roman"/>
          <w:b/>
        </w:rPr>
        <w:t>Desenvolvimento como Liberdade</w:t>
      </w:r>
      <w:r w:rsidRPr="007149FB">
        <w:rPr>
          <w:rFonts w:ascii="Times New Roman" w:hAnsi="Times New Roman" w:cs="Times New Roman"/>
        </w:rPr>
        <w:t xml:space="preserve">. São Paulo: Companhia das Letras, 2010, p. 16.  </w:t>
      </w:r>
    </w:p>
  </w:footnote>
  <w:footnote w:id="50">
    <w:p w:rsidR="006E5B43" w:rsidRPr="007149FB" w:rsidRDefault="006E5B43" w:rsidP="006D28F4">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Idem, pp. 16-17. </w:t>
      </w:r>
    </w:p>
  </w:footnote>
  <w:footnote w:id="51">
    <w:p w:rsidR="006E5B43" w:rsidRPr="007149FB" w:rsidRDefault="006E5B43" w:rsidP="006D28F4">
      <w:pPr>
        <w:spacing w:after="0" w:line="240" w:lineRule="auto"/>
        <w:jc w:val="both"/>
        <w:rPr>
          <w:rFonts w:ascii="Times New Roman" w:eastAsia="Times New Roman" w:hAnsi="Times New Roman" w:cs="Times New Roman"/>
          <w:color w:val="000000"/>
          <w:sz w:val="20"/>
          <w:szCs w:val="20"/>
          <w:lang w:eastAsia="pt-PT"/>
        </w:rPr>
      </w:pPr>
      <w:r w:rsidRPr="007149FB">
        <w:rPr>
          <w:rStyle w:val="Refdenotaderodap"/>
          <w:rFonts w:ascii="Times New Roman" w:hAnsi="Times New Roman" w:cs="Times New Roman"/>
          <w:sz w:val="20"/>
          <w:szCs w:val="20"/>
        </w:rPr>
        <w:footnoteRef/>
      </w:r>
      <w:r w:rsidRPr="007149FB">
        <w:rPr>
          <w:rFonts w:ascii="Times New Roman" w:hAnsi="Times New Roman" w:cs="Times New Roman"/>
          <w:sz w:val="20"/>
          <w:szCs w:val="20"/>
        </w:rPr>
        <w:t xml:space="preserve">MAZULA, Brazão (Coordenação) - </w:t>
      </w:r>
      <w:r w:rsidRPr="007149FB">
        <w:rPr>
          <w:rFonts w:ascii="Times New Roman" w:hAnsi="Times New Roman" w:cs="Times New Roman"/>
          <w:b/>
          <w:sz w:val="20"/>
          <w:szCs w:val="20"/>
        </w:rPr>
        <w:t>Moçambique 10 anos de paz</w:t>
      </w:r>
      <w:r w:rsidRPr="007149FB">
        <w:rPr>
          <w:rFonts w:ascii="Times New Roman" w:hAnsi="Times New Roman" w:cs="Times New Roman"/>
          <w:sz w:val="20"/>
          <w:szCs w:val="20"/>
        </w:rPr>
        <w:t xml:space="preserve">. Volume I. Maputo: Centro de Estudos de Democracia e Desenvolvimento – CEDE, 2002, p. 21. Uso de comas no texto nosso. </w:t>
      </w:r>
    </w:p>
  </w:footnote>
  <w:footnote w:id="52">
    <w:p w:rsidR="006E5B43" w:rsidRPr="007149FB" w:rsidRDefault="006E5B43" w:rsidP="006D28F4">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ROBERT, Anne-Cécile – </w:t>
      </w:r>
      <w:r w:rsidRPr="007149FB">
        <w:rPr>
          <w:rFonts w:ascii="Times New Roman" w:hAnsi="Times New Roman" w:cs="Times New Roman"/>
          <w:b/>
        </w:rPr>
        <w:t>África, entre a democracia e os resquícios autoritários</w:t>
      </w:r>
      <w:r w:rsidRPr="007149FB">
        <w:rPr>
          <w:rFonts w:ascii="Times New Roman" w:hAnsi="Times New Roman" w:cs="Times New Roman"/>
        </w:rPr>
        <w:t xml:space="preserve">. [Em linha]. Brasil: Le Monde Diplomatique, 03 de fevereiro de 2010. [Consultado a 31 de julho de 2017]. Disponível em </w:t>
      </w:r>
      <w:hyperlink r:id="rId12" w:history="1">
        <w:r w:rsidRPr="007149FB">
          <w:rPr>
            <w:rStyle w:val="Hiperligao"/>
            <w:rFonts w:ascii="Times New Roman" w:hAnsi="Times New Roman" w:cs="Times New Roman"/>
          </w:rPr>
          <w:t>http://diplomatique.org.br/africa-entre-a-democracia-e-os-resquicios-autoritarios/</w:t>
        </w:r>
      </w:hyperlink>
      <w:r w:rsidRPr="007149FB">
        <w:rPr>
          <w:rFonts w:ascii="Times New Roman" w:hAnsi="Times New Roman" w:cs="Times New Roman"/>
        </w:rPr>
        <w:t xml:space="preserve">  </w:t>
      </w:r>
    </w:p>
  </w:footnote>
  <w:footnote w:id="53">
    <w:p w:rsidR="006E5B43" w:rsidRPr="007149FB" w:rsidRDefault="006E5B43" w:rsidP="00CE0863">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NGOENHA, Severino – </w:t>
      </w:r>
      <w:r w:rsidRPr="007149FB">
        <w:rPr>
          <w:rFonts w:ascii="Times New Roman" w:hAnsi="Times New Roman" w:cs="Times New Roman"/>
          <w:b/>
        </w:rPr>
        <w:t>Terceira Questão: Que leitura se pode fazer das recentes Eleições Presidenciais e Legislativas?</w:t>
      </w:r>
      <w:r w:rsidRPr="007149FB">
        <w:rPr>
          <w:rFonts w:ascii="Times New Roman" w:hAnsi="Times New Roman" w:cs="Times New Roman"/>
        </w:rPr>
        <w:t xml:space="preserve"> Maputo: Universidade Técnica de Moçambique, 2015, p. 163.</w:t>
      </w:r>
    </w:p>
  </w:footnote>
  <w:footnote w:id="54">
    <w:p w:rsidR="006E5B43" w:rsidRPr="00485F9E" w:rsidRDefault="006E5B43" w:rsidP="00CE0863">
      <w:pPr>
        <w:spacing w:after="0" w:line="240" w:lineRule="auto"/>
        <w:jc w:val="both"/>
        <w:rPr>
          <w:rFonts w:ascii="Times New Roman" w:hAnsi="Times New Roman" w:cs="Times New Roman"/>
          <w:color w:val="000000"/>
          <w:sz w:val="20"/>
          <w:szCs w:val="20"/>
        </w:rPr>
      </w:pPr>
      <w:r w:rsidRPr="007149FB">
        <w:rPr>
          <w:rStyle w:val="Refdenotaderodap"/>
          <w:rFonts w:ascii="Times New Roman" w:hAnsi="Times New Roman" w:cs="Times New Roman"/>
          <w:sz w:val="20"/>
          <w:szCs w:val="20"/>
        </w:rPr>
        <w:footnoteRef/>
      </w:r>
      <w:r w:rsidRPr="007149FB">
        <w:rPr>
          <w:rFonts w:ascii="Times New Roman" w:hAnsi="Times New Roman" w:cs="Times New Roman"/>
          <w:sz w:val="20"/>
          <w:szCs w:val="20"/>
        </w:rPr>
        <w:t xml:space="preserve">REIS, Helena Esser dos </w:t>
      </w:r>
      <w:r w:rsidRPr="007149FB">
        <w:rPr>
          <w:rFonts w:ascii="Times New Roman" w:hAnsi="Times New Roman" w:cs="Times New Roman"/>
          <w:i/>
          <w:sz w:val="20"/>
          <w:szCs w:val="20"/>
        </w:rPr>
        <w:t>apud</w:t>
      </w:r>
      <w:r w:rsidRPr="007149FB">
        <w:rPr>
          <w:rFonts w:ascii="Times New Roman" w:hAnsi="Times New Roman" w:cs="Times New Roman"/>
          <w:sz w:val="20"/>
          <w:szCs w:val="20"/>
        </w:rPr>
        <w:t xml:space="preserve"> COSTA, Marta Nunes da (Organização) – </w:t>
      </w:r>
      <w:r w:rsidRPr="007149FB">
        <w:rPr>
          <w:rFonts w:ascii="Times New Roman" w:hAnsi="Times New Roman" w:cs="Times New Roman"/>
          <w:b/>
          <w:sz w:val="20"/>
          <w:szCs w:val="20"/>
        </w:rPr>
        <w:t xml:space="preserve">Democracia, Direitos Humanos e Justiça Global. </w:t>
      </w:r>
      <w:r w:rsidRPr="007149FB">
        <w:rPr>
          <w:rFonts w:ascii="Times New Roman" w:hAnsi="Times New Roman" w:cs="Times New Roman"/>
          <w:sz w:val="20"/>
          <w:szCs w:val="20"/>
        </w:rPr>
        <w:t>1ª Edição. Famalicão: edições Húmus, 2013, p.58.</w:t>
      </w:r>
    </w:p>
  </w:footnote>
  <w:footnote w:id="55">
    <w:p w:rsidR="006E5B43" w:rsidRPr="001C7616" w:rsidRDefault="006E5B43" w:rsidP="00CE0863">
      <w:pPr>
        <w:tabs>
          <w:tab w:val="left" w:pos="1134"/>
        </w:tabs>
        <w:spacing w:after="0" w:line="240" w:lineRule="auto"/>
        <w:jc w:val="both"/>
        <w:rPr>
          <w:rFonts w:ascii="Times New Roman" w:hAnsi="Times New Roman" w:cs="Times New Roman"/>
          <w:b/>
          <w:sz w:val="20"/>
          <w:szCs w:val="20"/>
        </w:rPr>
      </w:pPr>
      <w:r w:rsidRPr="001C7616">
        <w:rPr>
          <w:rStyle w:val="Refdenotaderodap"/>
          <w:rFonts w:ascii="Times New Roman" w:hAnsi="Times New Roman" w:cs="Times New Roman"/>
          <w:sz w:val="20"/>
          <w:szCs w:val="20"/>
        </w:rPr>
        <w:footnoteRef/>
      </w:r>
      <w:r w:rsidRPr="001C7616">
        <w:rPr>
          <w:rFonts w:ascii="Times New Roman" w:hAnsi="Times New Roman" w:cs="Times New Roman"/>
          <w:sz w:val="20"/>
          <w:szCs w:val="20"/>
        </w:rPr>
        <w:t xml:space="preserve">Uso de comas no texto nosso. SERRA, Carlos - </w:t>
      </w:r>
      <w:r w:rsidRPr="001C7616">
        <w:rPr>
          <w:rFonts w:ascii="Times New Roman" w:hAnsi="Times New Roman" w:cs="Times New Roman"/>
          <w:b/>
          <w:sz w:val="20"/>
          <w:szCs w:val="20"/>
        </w:rPr>
        <w:t xml:space="preserve">O problema central. </w:t>
      </w:r>
      <w:r w:rsidRPr="001C7616">
        <w:rPr>
          <w:rFonts w:ascii="Times New Roman" w:hAnsi="Times New Roman" w:cs="Times New Roman"/>
          <w:bCs/>
          <w:sz w:val="20"/>
          <w:szCs w:val="20"/>
        </w:rPr>
        <w:t>[Em linha].</w:t>
      </w:r>
      <w:r w:rsidRPr="001C7616">
        <w:rPr>
          <w:rFonts w:ascii="Times New Roman" w:hAnsi="Times New Roman" w:cs="Times New Roman"/>
          <w:b/>
          <w:sz w:val="20"/>
          <w:szCs w:val="20"/>
        </w:rPr>
        <w:t xml:space="preserve"> </w:t>
      </w:r>
      <w:r w:rsidRPr="001C7616">
        <w:rPr>
          <w:rFonts w:ascii="Times New Roman" w:hAnsi="Times New Roman" w:cs="Times New Roman"/>
          <w:sz w:val="20"/>
          <w:szCs w:val="20"/>
        </w:rPr>
        <w:t>Maputo:</w:t>
      </w:r>
      <w:r w:rsidRPr="001C7616">
        <w:rPr>
          <w:rFonts w:ascii="Times New Roman" w:hAnsi="Times New Roman" w:cs="Times New Roman"/>
          <w:b/>
          <w:sz w:val="20"/>
          <w:szCs w:val="20"/>
        </w:rPr>
        <w:t xml:space="preserve"> </w:t>
      </w:r>
      <w:r w:rsidRPr="001C7616">
        <w:rPr>
          <w:rFonts w:ascii="Times New Roman" w:hAnsi="Times New Roman" w:cs="Times New Roman"/>
          <w:sz w:val="20"/>
          <w:szCs w:val="20"/>
        </w:rPr>
        <w:t xml:space="preserve">Diário de um Sociólogo </w:t>
      </w:r>
      <w:r w:rsidRPr="001C7616">
        <w:rPr>
          <w:rFonts w:ascii="Times New Roman" w:hAnsi="Times New Roman" w:cs="Times New Roman"/>
          <w:b/>
          <w:sz w:val="20"/>
          <w:szCs w:val="20"/>
        </w:rPr>
        <w:t xml:space="preserve">- </w:t>
      </w:r>
      <w:r w:rsidRPr="001C7616">
        <w:rPr>
          <w:rFonts w:ascii="Times New Roman" w:hAnsi="Times New Roman" w:cs="Times New Roman"/>
          <w:sz w:val="20"/>
          <w:szCs w:val="20"/>
        </w:rPr>
        <w:t>2016.</w:t>
      </w:r>
      <w:r w:rsidRPr="001C7616">
        <w:rPr>
          <w:rFonts w:ascii="Times New Roman" w:hAnsi="Times New Roman" w:cs="Times New Roman"/>
          <w:b/>
          <w:sz w:val="20"/>
          <w:szCs w:val="20"/>
        </w:rPr>
        <w:t xml:space="preserve"> </w:t>
      </w:r>
      <w:r w:rsidRPr="001C7616">
        <w:rPr>
          <w:rFonts w:ascii="Times New Roman" w:eastAsia="Times New Roman" w:hAnsi="Times New Roman" w:cs="Times New Roman"/>
          <w:bCs/>
          <w:sz w:val="20"/>
          <w:szCs w:val="20"/>
          <w:lang w:eastAsia="pt-PT"/>
        </w:rPr>
        <w:t xml:space="preserve">[Consultado a 10 de fevereiro de 2016]. </w:t>
      </w:r>
      <w:r w:rsidRPr="001C7616">
        <w:rPr>
          <w:rFonts w:ascii="Times New Roman" w:hAnsi="Times New Roman" w:cs="Times New Roman"/>
          <w:bCs/>
          <w:sz w:val="20"/>
          <w:szCs w:val="20"/>
        </w:rPr>
        <w:t>D</w:t>
      </w:r>
      <w:r w:rsidRPr="001C7616">
        <w:rPr>
          <w:rFonts w:ascii="Times New Roman" w:hAnsi="Times New Roman" w:cs="Times New Roman"/>
          <w:sz w:val="20"/>
          <w:szCs w:val="20"/>
          <w:shd w:val="clear" w:color="auto" w:fill="FFFFFF"/>
        </w:rPr>
        <w:t xml:space="preserve">isponível em </w:t>
      </w:r>
      <w:hyperlink r:id="rId13" w:history="1">
        <w:r w:rsidRPr="001C7616">
          <w:rPr>
            <w:rStyle w:val="Hiperligao"/>
            <w:rFonts w:ascii="Times New Roman" w:hAnsi="Times New Roman" w:cs="Times New Roman"/>
            <w:sz w:val="20"/>
            <w:szCs w:val="20"/>
          </w:rPr>
          <w:t>http://oficinadesociologia.blogspot.be/2016/02/o-problema-central_10.html</w:t>
        </w:r>
      </w:hyperlink>
    </w:p>
  </w:footnote>
  <w:footnote w:id="56">
    <w:p w:rsidR="006E5B43" w:rsidRPr="001C7616" w:rsidRDefault="006E5B43" w:rsidP="00CE0863">
      <w:pPr>
        <w:pStyle w:val="Textodenotaderodap"/>
        <w:jc w:val="both"/>
        <w:rPr>
          <w:rFonts w:ascii="Times New Roman" w:hAnsi="Times New Roman" w:cs="Times New Roman"/>
        </w:rPr>
      </w:pPr>
      <w:r w:rsidRPr="001C7616">
        <w:rPr>
          <w:rStyle w:val="Refdenotaderodap"/>
          <w:rFonts w:ascii="Times New Roman" w:hAnsi="Times New Roman" w:cs="Times New Roman"/>
        </w:rPr>
        <w:footnoteRef/>
      </w:r>
      <w:r w:rsidRPr="001C7616">
        <w:rPr>
          <w:rFonts w:ascii="Times New Roman" w:hAnsi="Times New Roman" w:cs="Times New Roman"/>
        </w:rPr>
        <w:t xml:space="preserve">NGOENHA, Severino, </w:t>
      </w:r>
      <w:r w:rsidRPr="001C7616">
        <w:rPr>
          <w:rFonts w:ascii="Times New Roman" w:hAnsi="Times New Roman" w:cs="Times New Roman"/>
          <w:i/>
        </w:rPr>
        <w:t>op. cit.,</w:t>
      </w:r>
      <w:r w:rsidRPr="001C7616">
        <w:rPr>
          <w:rFonts w:ascii="Times New Roman" w:hAnsi="Times New Roman" w:cs="Times New Roman"/>
        </w:rPr>
        <w:t xml:space="preserve"> 2015, p. 163.  </w:t>
      </w:r>
    </w:p>
  </w:footnote>
  <w:footnote w:id="57">
    <w:p w:rsidR="006E5B43" w:rsidRPr="001C7616" w:rsidRDefault="006E5B43" w:rsidP="00CE0863">
      <w:pPr>
        <w:spacing w:after="0" w:line="240" w:lineRule="auto"/>
        <w:jc w:val="both"/>
        <w:rPr>
          <w:rFonts w:ascii="Times New Roman" w:eastAsia="Times New Roman" w:hAnsi="Times New Roman" w:cs="Times New Roman"/>
          <w:bCs/>
          <w:sz w:val="20"/>
          <w:szCs w:val="20"/>
          <w:lang w:eastAsia="pt-PT"/>
        </w:rPr>
      </w:pPr>
      <w:r w:rsidRPr="001C7616">
        <w:rPr>
          <w:rStyle w:val="Refdenotaderodap"/>
          <w:rFonts w:ascii="Times New Roman" w:hAnsi="Times New Roman" w:cs="Times New Roman"/>
          <w:sz w:val="20"/>
          <w:szCs w:val="20"/>
        </w:rPr>
        <w:footnoteRef/>
      </w:r>
      <w:r w:rsidRPr="001C7616">
        <w:rPr>
          <w:rFonts w:ascii="Times New Roman" w:hAnsi="Times New Roman" w:cs="Times New Roman"/>
          <w:sz w:val="20"/>
          <w:szCs w:val="20"/>
        </w:rPr>
        <w:t xml:space="preserve">BRANCO, Manuel Couret – </w:t>
      </w:r>
      <w:r w:rsidRPr="001C7616">
        <w:rPr>
          <w:rFonts w:ascii="Times New Roman" w:hAnsi="Times New Roman" w:cs="Times New Roman"/>
          <w:b/>
          <w:sz w:val="20"/>
          <w:szCs w:val="20"/>
        </w:rPr>
        <w:t>Da democracia e do desenvolvimento: quatro teses e uma síntese</w:t>
      </w:r>
      <w:r w:rsidRPr="001C7616">
        <w:rPr>
          <w:rFonts w:ascii="Times New Roman" w:hAnsi="Times New Roman" w:cs="Times New Roman"/>
          <w:sz w:val="20"/>
          <w:szCs w:val="20"/>
        </w:rPr>
        <w:t xml:space="preserve">. </w:t>
      </w:r>
      <w:r w:rsidRPr="001C7616">
        <w:rPr>
          <w:rFonts w:ascii="Times New Roman" w:hAnsi="Times New Roman" w:cs="Times New Roman"/>
          <w:bCs/>
          <w:sz w:val="20"/>
          <w:szCs w:val="20"/>
        </w:rPr>
        <w:t xml:space="preserve">[Em linha]. </w:t>
      </w:r>
      <w:r w:rsidRPr="001C7616">
        <w:rPr>
          <w:rFonts w:ascii="Times New Roman" w:hAnsi="Times New Roman" w:cs="Times New Roman"/>
          <w:sz w:val="20"/>
          <w:szCs w:val="20"/>
        </w:rPr>
        <w:t>Évora: Revista Crítica de Ciências Sociais nº 55, pp. 53-83, novembro de 1999, p. 54.</w:t>
      </w:r>
      <w:r w:rsidRPr="001C7616">
        <w:rPr>
          <w:rFonts w:ascii="Times New Roman" w:hAnsi="Times New Roman" w:cs="Times New Roman"/>
          <w:bCs/>
          <w:sz w:val="20"/>
          <w:szCs w:val="20"/>
        </w:rPr>
        <w:t xml:space="preserve"> </w:t>
      </w:r>
      <w:r w:rsidRPr="001C7616">
        <w:rPr>
          <w:rFonts w:ascii="Times New Roman" w:eastAsia="Times New Roman" w:hAnsi="Times New Roman" w:cs="Times New Roman"/>
          <w:bCs/>
          <w:sz w:val="20"/>
          <w:szCs w:val="20"/>
          <w:lang w:eastAsia="pt-PT"/>
        </w:rPr>
        <w:t xml:space="preserve">[Consultado a </w:t>
      </w:r>
      <w:r w:rsidRPr="001C7616">
        <w:rPr>
          <w:rFonts w:ascii="Times New Roman" w:hAnsi="Times New Roman" w:cs="Times New Roman"/>
          <w:sz w:val="20"/>
          <w:szCs w:val="20"/>
        </w:rPr>
        <w:t>03 de junho de 2015</w:t>
      </w:r>
      <w:r w:rsidRPr="001C7616">
        <w:rPr>
          <w:rFonts w:ascii="Times New Roman" w:eastAsia="Times New Roman" w:hAnsi="Times New Roman" w:cs="Times New Roman"/>
          <w:bCs/>
          <w:sz w:val="20"/>
          <w:szCs w:val="20"/>
          <w:lang w:eastAsia="pt-PT"/>
        </w:rPr>
        <w:t xml:space="preserve">]. </w:t>
      </w:r>
    </w:p>
    <w:p w:rsidR="006E5B43" w:rsidRPr="001C7616" w:rsidRDefault="006E5B43" w:rsidP="001C7758">
      <w:pPr>
        <w:spacing w:after="0" w:line="240" w:lineRule="auto"/>
        <w:jc w:val="both"/>
        <w:rPr>
          <w:rFonts w:ascii="Times New Roman" w:hAnsi="Times New Roman" w:cs="Times New Roman"/>
          <w:bCs/>
          <w:sz w:val="20"/>
          <w:szCs w:val="20"/>
        </w:rPr>
      </w:pPr>
      <w:r w:rsidRPr="001C7616">
        <w:rPr>
          <w:rFonts w:ascii="Times New Roman" w:eastAsia="Times New Roman" w:hAnsi="Times New Roman" w:cs="Times New Roman"/>
          <w:bCs/>
          <w:sz w:val="20"/>
          <w:szCs w:val="20"/>
          <w:lang w:eastAsia="pt-PT"/>
        </w:rPr>
        <w:t xml:space="preserve">Disponível em </w:t>
      </w:r>
      <w:hyperlink r:id="rId14" w:history="1">
        <w:r w:rsidRPr="001C7616">
          <w:rPr>
            <w:rStyle w:val="Hiperligao"/>
            <w:rFonts w:ascii="Times New Roman" w:hAnsi="Times New Roman" w:cs="Times New Roman"/>
            <w:sz w:val="20"/>
            <w:szCs w:val="20"/>
          </w:rPr>
          <w:t>http://www.cefage.uevora.pt/pt/producao_cientifica/artigos/artigos_publicados_noutras_revistas_cientificas/da_democracia_e_do_desenvolvimento_quatro_teses_e_uma_sintese</w:t>
        </w:r>
      </w:hyperlink>
    </w:p>
  </w:footnote>
  <w:footnote w:id="58">
    <w:p w:rsidR="006E5B43" w:rsidRPr="00E85477" w:rsidRDefault="006E5B43" w:rsidP="00780C82">
      <w:pPr>
        <w:spacing w:after="0" w:line="240" w:lineRule="auto"/>
        <w:jc w:val="both"/>
        <w:rPr>
          <w:rFonts w:ascii="Times New Roman" w:hAnsi="Times New Roman" w:cs="Times New Roman"/>
          <w:sz w:val="20"/>
          <w:szCs w:val="20"/>
        </w:rPr>
      </w:pPr>
      <w:r w:rsidRPr="00E85477">
        <w:rPr>
          <w:rStyle w:val="Refdenotaderodap"/>
          <w:rFonts w:cs="Times New Roman"/>
          <w:sz w:val="20"/>
          <w:szCs w:val="20"/>
        </w:rPr>
        <w:footnoteRef/>
      </w:r>
      <w:r w:rsidRPr="00E85477">
        <w:rPr>
          <w:rFonts w:ascii="Times New Roman" w:hAnsi="Times New Roman" w:cs="Times New Roman"/>
          <w:sz w:val="20"/>
          <w:szCs w:val="20"/>
        </w:rPr>
        <w:t xml:space="preserve">A expressão “Terceiro Mundo” foi utilizada pela “primeira vez” pelo economista francês Alfred Sauvym, num artigo de jornal </w:t>
      </w:r>
      <w:r w:rsidRPr="00E85477">
        <w:rPr>
          <w:rFonts w:ascii="Times New Roman" w:hAnsi="Times New Roman" w:cs="Times New Roman"/>
          <w:i/>
          <w:sz w:val="20"/>
          <w:szCs w:val="20"/>
        </w:rPr>
        <w:t>L’Observateur</w:t>
      </w:r>
      <w:r w:rsidRPr="00E85477">
        <w:rPr>
          <w:rFonts w:ascii="Times New Roman" w:hAnsi="Times New Roman" w:cs="Times New Roman"/>
          <w:sz w:val="20"/>
          <w:szCs w:val="20"/>
        </w:rPr>
        <w:t>, publicado a 14 de Agosto de 1952. Con</w:t>
      </w:r>
      <w:r>
        <w:rPr>
          <w:rFonts w:ascii="Times New Roman" w:hAnsi="Times New Roman" w:cs="Times New Roman"/>
          <w:sz w:val="20"/>
          <w:szCs w:val="20"/>
        </w:rPr>
        <w:t>virá sublinhar, con</w:t>
      </w:r>
      <w:r w:rsidRPr="00E85477">
        <w:rPr>
          <w:rFonts w:ascii="Times New Roman" w:hAnsi="Times New Roman" w:cs="Times New Roman"/>
          <w:sz w:val="20"/>
          <w:szCs w:val="20"/>
        </w:rPr>
        <w:t xml:space="preserve">tudo, </w:t>
      </w:r>
      <w:r>
        <w:rPr>
          <w:rFonts w:ascii="Times New Roman" w:hAnsi="Times New Roman" w:cs="Times New Roman"/>
          <w:sz w:val="20"/>
          <w:szCs w:val="20"/>
        </w:rPr>
        <w:t xml:space="preserve">que </w:t>
      </w:r>
      <w:r w:rsidRPr="00E85477">
        <w:rPr>
          <w:rFonts w:ascii="Times New Roman" w:hAnsi="Times New Roman" w:cs="Times New Roman"/>
          <w:sz w:val="20"/>
          <w:szCs w:val="20"/>
        </w:rPr>
        <w:t>para Martín Caparrós, Terceiro Mundo é um conceito que caducou. Em sua</w:t>
      </w:r>
      <w:r>
        <w:rPr>
          <w:rFonts w:ascii="Times New Roman" w:hAnsi="Times New Roman" w:cs="Times New Roman"/>
          <w:sz w:val="20"/>
          <w:szCs w:val="20"/>
        </w:rPr>
        <w:t>s</w:t>
      </w:r>
      <w:r w:rsidRPr="00E85477">
        <w:rPr>
          <w:rFonts w:ascii="Times New Roman" w:hAnsi="Times New Roman" w:cs="Times New Roman"/>
          <w:sz w:val="20"/>
          <w:szCs w:val="20"/>
        </w:rPr>
        <w:t xml:space="preserve"> </w:t>
      </w:r>
      <w:r>
        <w:rPr>
          <w:rFonts w:ascii="Times New Roman" w:hAnsi="Times New Roman" w:cs="Times New Roman"/>
          <w:sz w:val="20"/>
          <w:szCs w:val="20"/>
        </w:rPr>
        <w:t>palavras, “D</w:t>
      </w:r>
      <w:r w:rsidRPr="00E85477">
        <w:rPr>
          <w:rFonts w:ascii="Times New Roman" w:hAnsi="Times New Roman" w:cs="Times New Roman"/>
          <w:sz w:val="20"/>
          <w:szCs w:val="20"/>
        </w:rPr>
        <w:t>izer Terceiro Mundo tinha sentido quando havia outros dois: o suposto Primeiro Mundo – o bloco capitalista tal como ficou constituído depois da Segunda Guerra Mundial – e o suposto Segundo Mundo – o bloco soviético que se foi armando a partir dessa guerra, a revolução chinesa, as independências africanas e asiáticas. O Terceiro Mundo era, então, esse conglomerado díspar, confuso, de países que não pertenciam nem ao Primeiro nem ao Segundo: o que não eram ricos nem soviéticos.</w:t>
      </w:r>
      <w:r>
        <w:rPr>
          <w:rFonts w:ascii="Times New Roman" w:hAnsi="Times New Roman" w:cs="Times New Roman"/>
          <w:sz w:val="20"/>
          <w:szCs w:val="20"/>
        </w:rPr>
        <w:t>”</w:t>
      </w:r>
      <w:r w:rsidRPr="00E85477">
        <w:rPr>
          <w:rFonts w:ascii="Times New Roman" w:hAnsi="Times New Roman" w:cs="Times New Roman"/>
          <w:sz w:val="20"/>
          <w:szCs w:val="20"/>
        </w:rPr>
        <w:t xml:space="preserve"> </w:t>
      </w:r>
      <w:r w:rsidRPr="00780C12">
        <w:rPr>
          <w:rFonts w:ascii="Times New Roman" w:hAnsi="Times New Roman" w:cs="Times New Roman"/>
          <w:sz w:val="20"/>
          <w:szCs w:val="20"/>
          <w:shd w:val="clear" w:color="auto" w:fill="FFFFFF"/>
        </w:rPr>
        <w:t>CAPARRÓS, Martín –</w:t>
      </w:r>
      <w:r>
        <w:rPr>
          <w:rFonts w:ascii="Times New Roman" w:hAnsi="Times New Roman" w:cs="Times New Roman"/>
          <w:sz w:val="20"/>
          <w:szCs w:val="20"/>
          <w:shd w:val="clear" w:color="auto" w:fill="FFFFFF"/>
        </w:rPr>
        <w:t xml:space="preserve"> </w:t>
      </w:r>
      <w:r w:rsidRPr="00780C12">
        <w:rPr>
          <w:rFonts w:ascii="Times New Roman" w:hAnsi="Times New Roman" w:cs="Times New Roman"/>
          <w:b/>
          <w:bCs/>
          <w:sz w:val="20"/>
          <w:szCs w:val="20"/>
          <w:shd w:val="clear" w:color="auto" w:fill="FFFFFF"/>
        </w:rPr>
        <w:t>A Fome</w:t>
      </w:r>
      <w:r w:rsidRPr="00780C12">
        <w:rPr>
          <w:rFonts w:ascii="Times New Roman" w:hAnsi="Times New Roman" w:cs="Times New Roman"/>
          <w:sz w:val="20"/>
          <w:szCs w:val="20"/>
          <w:shd w:val="clear" w:color="auto" w:fill="FFFFFF"/>
        </w:rPr>
        <w:t>. 1ª Edição. Lisboa: Temas e Debate</w:t>
      </w:r>
      <w:r>
        <w:rPr>
          <w:rFonts w:ascii="Times New Roman" w:hAnsi="Times New Roman" w:cs="Times New Roman"/>
          <w:sz w:val="20"/>
          <w:szCs w:val="20"/>
          <w:shd w:val="clear" w:color="auto" w:fill="FFFFFF"/>
        </w:rPr>
        <w:t xml:space="preserve">s – Círculo de Leitores, 2016, </w:t>
      </w:r>
      <w:r w:rsidRPr="00780C12">
        <w:rPr>
          <w:rFonts w:ascii="Times New Roman" w:hAnsi="Times New Roman" w:cs="Times New Roman"/>
          <w:sz w:val="20"/>
          <w:szCs w:val="20"/>
          <w:shd w:val="clear" w:color="auto" w:fill="FFFFFF"/>
        </w:rPr>
        <w:t xml:space="preserve">p. </w:t>
      </w:r>
      <w:r>
        <w:rPr>
          <w:rFonts w:ascii="Times New Roman" w:hAnsi="Times New Roman" w:cs="Times New Roman"/>
          <w:sz w:val="20"/>
          <w:szCs w:val="20"/>
          <w:shd w:val="clear" w:color="auto" w:fill="FFFFFF"/>
        </w:rPr>
        <w:t>120.</w:t>
      </w:r>
    </w:p>
  </w:footnote>
  <w:footnote w:id="59">
    <w:p w:rsidR="006E5B43" w:rsidRPr="00E85477" w:rsidRDefault="006E5B43" w:rsidP="00780C82">
      <w:pPr>
        <w:spacing w:after="0" w:line="240" w:lineRule="auto"/>
        <w:jc w:val="both"/>
        <w:rPr>
          <w:rFonts w:ascii="Times New Roman" w:hAnsi="Times New Roman" w:cs="Times New Roman"/>
          <w:bCs/>
          <w:sz w:val="20"/>
          <w:szCs w:val="20"/>
        </w:rPr>
      </w:pPr>
      <w:r w:rsidRPr="00E85477">
        <w:rPr>
          <w:rStyle w:val="Refdenotaderodap"/>
          <w:rFonts w:cs="Times New Roman"/>
          <w:sz w:val="20"/>
          <w:szCs w:val="20"/>
        </w:rPr>
        <w:footnoteRef/>
      </w:r>
      <w:r w:rsidRPr="00E85477">
        <w:rPr>
          <w:rFonts w:ascii="Times New Roman" w:hAnsi="Times New Roman" w:cs="Times New Roman"/>
          <w:sz w:val="20"/>
          <w:szCs w:val="20"/>
        </w:rPr>
        <w:t xml:space="preserve">BRANCO, Manuel Couret – artigo citado, 2015, p. </w:t>
      </w:r>
      <w:r w:rsidRPr="00E85477">
        <w:rPr>
          <w:rFonts w:ascii="Times New Roman" w:hAnsi="Times New Roman" w:cs="Times New Roman"/>
          <w:bCs/>
          <w:sz w:val="20"/>
          <w:szCs w:val="20"/>
        </w:rPr>
        <w:t>80.</w:t>
      </w:r>
    </w:p>
  </w:footnote>
  <w:footnote w:id="60">
    <w:p w:rsidR="006E5B43" w:rsidRPr="00E85477" w:rsidRDefault="006E5B43" w:rsidP="00E85477">
      <w:pPr>
        <w:pStyle w:val="Textodenotaderodap"/>
        <w:jc w:val="both"/>
        <w:rPr>
          <w:rFonts w:ascii="Times New Roman" w:hAnsi="Times New Roman" w:cs="Times New Roman"/>
        </w:rPr>
      </w:pPr>
      <w:r w:rsidRPr="00E85477">
        <w:rPr>
          <w:rStyle w:val="Refdenotaderodap"/>
          <w:rFonts w:ascii="Times New Roman" w:hAnsi="Times New Roman" w:cs="Times New Roman"/>
        </w:rPr>
        <w:footnoteRef/>
      </w:r>
      <w:r w:rsidRPr="00E85477">
        <w:rPr>
          <w:rFonts w:ascii="Times New Roman" w:hAnsi="Times New Roman" w:cs="Times New Roman"/>
        </w:rPr>
        <w:t>ROBERT, Anne-Cécile – artigo citado, 2010.</w:t>
      </w:r>
    </w:p>
  </w:footnote>
  <w:footnote w:id="61">
    <w:p w:rsidR="006E5B43" w:rsidRPr="00E85477" w:rsidRDefault="006E5B43" w:rsidP="00E85477">
      <w:pPr>
        <w:pStyle w:val="Textodenotaderodap"/>
        <w:jc w:val="both"/>
        <w:rPr>
          <w:rFonts w:ascii="Times New Roman" w:hAnsi="Times New Roman" w:cs="Times New Roman"/>
        </w:rPr>
      </w:pPr>
      <w:r w:rsidRPr="00E85477">
        <w:rPr>
          <w:rStyle w:val="Refdenotaderodap"/>
          <w:rFonts w:ascii="Times New Roman" w:hAnsi="Times New Roman" w:cs="Times New Roman"/>
        </w:rPr>
        <w:footnoteRef/>
      </w:r>
      <w:r w:rsidRPr="00E85477">
        <w:rPr>
          <w:rFonts w:ascii="Times New Roman" w:hAnsi="Times New Roman" w:cs="Times New Roman"/>
        </w:rPr>
        <w:t xml:space="preserve">Ibidem.  </w:t>
      </w:r>
    </w:p>
  </w:footnote>
  <w:footnote w:id="62">
    <w:p w:rsidR="006E5B43" w:rsidRPr="00E85477" w:rsidRDefault="006E5B43" w:rsidP="00E85477">
      <w:pPr>
        <w:pStyle w:val="Textodenotaderodap"/>
        <w:jc w:val="both"/>
      </w:pPr>
      <w:r w:rsidRPr="00E85477">
        <w:rPr>
          <w:rStyle w:val="Refdenotaderodap"/>
          <w:rFonts w:ascii="Times New Roman" w:hAnsi="Times New Roman" w:cs="Times New Roman"/>
        </w:rPr>
        <w:footnoteRef/>
      </w:r>
      <w:r w:rsidRPr="00E85477">
        <w:rPr>
          <w:rFonts w:ascii="Times New Roman" w:hAnsi="Times New Roman" w:cs="Times New Roman"/>
        </w:rPr>
        <w:t>Ibidem.</w:t>
      </w:r>
      <w:r w:rsidRPr="00E85477">
        <w:t xml:space="preserve"> </w:t>
      </w:r>
    </w:p>
  </w:footnote>
  <w:footnote w:id="63">
    <w:p w:rsidR="006E5B43" w:rsidRPr="00183059" w:rsidRDefault="006E5B43" w:rsidP="00CE0863">
      <w:pPr>
        <w:pStyle w:val="Textodenotaderodap"/>
        <w:jc w:val="both"/>
      </w:pPr>
      <w:r w:rsidRPr="00494503">
        <w:rPr>
          <w:rStyle w:val="Refdenotaderodap"/>
          <w:rFonts w:ascii="Times New Roman" w:hAnsi="Times New Roman"/>
        </w:rPr>
        <w:footnoteRef/>
      </w:r>
      <w:r w:rsidRPr="00494503">
        <w:rPr>
          <w:rFonts w:ascii="Times New Roman" w:hAnsi="Times New Roman"/>
          <w:color w:val="000000" w:themeColor="text1"/>
        </w:rPr>
        <w:t>ENRÍQUEZ,</w:t>
      </w:r>
      <w:r w:rsidRPr="00494503">
        <w:rPr>
          <w:rFonts w:ascii="Times New Roman" w:hAnsi="Times New Roman"/>
        </w:rPr>
        <w:t xml:space="preserve"> </w:t>
      </w:r>
      <w:r w:rsidRPr="00494503">
        <w:rPr>
          <w:rFonts w:ascii="Times New Roman" w:hAnsi="Times New Roman"/>
          <w:color w:val="000000" w:themeColor="text1"/>
        </w:rPr>
        <w:t>Mar</w:t>
      </w:r>
      <w:r>
        <w:rPr>
          <w:rFonts w:ascii="Times New Roman" w:hAnsi="Times New Roman"/>
          <w:color w:val="000000" w:themeColor="text1"/>
        </w:rPr>
        <w:t>ia Amélia – T</w:t>
      </w:r>
      <w:r w:rsidRPr="00494503">
        <w:rPr>
          <w:rFonts w:ascii="Times New Roman" w:hAnsi="Times New Roman"/>
          <w:color w:val="000000" w:themeColor="text1"/>
        </w:rPr>
        <w:t xml:space="preserve">ese </w:t>
      </w:r>
      <w:r>
        <w:rPr>
          <w:rFonts w:ascii="Times New Roman" w:hAnsi="Times New Roman"/>
          <w:color w:val="000000" w:themeColor="text1"/>
        </w:rPr>
        <w:t xml:space="preserve">de doutoramento </w:t>
      </w:r>
      <w:r w:rsidRPr="00494503">
        <w:rPr>
          <w:rFonts w:ascii="Times New Roman" w:hAnsi="Times New Roman"/>
          <w:color w:val="000000" w:themeColor="text1"/>
        </w:rPr>
        <w:t>citada, 2007, p. 35.</w:t>
      </w:r>
      <w:r w:rsidRPr="00183059">
        <w:rPr>
          <w:rFonts w:ascii="Times New Roman" w:hAnsi="Times New Roman"/>
          <w:color w:val="000000" w:themeColor="text1"/>
        </w:rPr>
        <w:t xml:space="preserve"> </w:t>
      </w:r>
      <w:r w:rsidRPr="00183059">
        <w:rPr>
          <w:rFonts w:ascii="Times New Roman" w:hAnsi="Times New Roman"/>
        </w:rPr>
        <w:t xml:space="preserve"> </w:t>
      </w:r>
    </w:p>
  </w:footnote>
  <w:footnote w:id="64">
    <w:p w:rsidR="006E5B43" w:rsidRPr="003B5CA6" w:rsidRDefault="006E5B43" w:rsidP="00CE0863">
      <w:pPr>
        <w:pStyle w:val="Textodenotaderodap"/>
        <w:jc w:val="both"/>
        <w:rPr>
          <w:rFonts w:ascii="Times New Roman" w:hAnsi="Times New Roman"/>
        </w:rPr>
      </w:pPr>
      <w:r w:rsidRPr="003B5CA6">
        <w:rPr>
          <w:rStyle w:val="Refdenotaderodap"/>
          <w:rFonts w:ascii="Times New Roman" w:hAnsi="Times New Roman"/>
        </w:rPr>
        <w:footnoteRef/>
      </w:r>
      <w:r w:rsidRPr="003B5CA6">
        <w:rPr>
          <w:rFonts w:ascii="Times New Roman" w:hAnsi="Times New Roman"/>
        </w:rPr>
        <w:t xml:space="preserve">Ibidem. </w:t>
      </w:r>
    </w:p>
  </w:footnote>
  <w:footnote w:id="65">
    <w:p w:rsidR="006E5B43" w:rsidRPr="00DC7C27" w:rsidRDefault="006E5B43" w:rsidP="00DC7C27">
      <w:pPr>
        <w:pStyle w:val="Textodenotaderodap"/>
        <w:jc w:val="both"/>
        <w:rPr>
          <w:rFonts w:ascii="Times New Roman" w:hAnsi="Times New Roman" w:cs="Times New Roman"/>
        </w:rPr>
      </w:pPr>
      <w:r w:rsidRPr="00DC7C27">
        <w:rPr>
          <w:rStyle w:val="Refdenotaderodap"/>
          <w:rFonts w:ascii="Times New Roman" w:hAnsi="Times New Roman" w:cs="Times New Roman"/>
        </w:rPr>
        <w:footnoteRef/>
      </w:r>
      <w:r w:rsidRPr="00DC7C27">
        <w:rPr>
          <w:rFonts w:ascii="Times New Roman" w:hAnsi="Times New Roman" w:cs="Times New Roman"/>
        </w:rPr>
        <w:t>Idem, p. 125.</w:t>
      </w:r>
    </w:p>
  </w:footnote>
  <w:footnote w:id="66">
    <w:p w:rsidR="006E5B43" w:rsidRPr="00DC7C27" w:rsidRDefault="006E5B43" w:rsidP="00DC7C27">
      <w:pPr>
        <w:pStyle w:val="Textodenotaderodap"/>
        <w:jc w:val="both"/>
        <w:rPr>
          <w:rFonts w:ascii="Times New Roman" w:hAnsi="Times New Roman" w:cs="Times New Roman"/>
        </w:rPr>
      </w:pPr>
      <w:r w:rsidRPr="00DC7C27">
        <w:rPr>
          <w:rStyle w:val="Refdenotaderodap"/>
          <w:rFonts w:ascii="Times New Roman" w:hAnsi="Times New Roman" w:cs="Times New Roman"/>
        </w:rPr>
        <w:footnoteRef/>
      </w:r>
      <w:r w:rsidRPr="00DC7C27">
        <w:rPr>
          <w:rFonts w:ascii="Times New Roman" w:hAnsi="Times New Roman" w:cs="Times New Roman"/>
        </w:rPr>
        <w:t xml:space="preserve">Ibidem. </w:t>
      </w:r>
    </w:p>
  </w:footnote>
  <w:footnote w:id="67">
    <w:p w:rsidR="006E5B43" w:rsidRPr="00DC7C27" w:rsidRDefault="006E5B43" w:rsidP="00DC7C27">
      <w:pPr>
        <w:pStyle w:val="Textodenotaderodap"/>
        <w:jc w:val="both"/>
        <w:rPr>
          <w:rFonts w:ascii="Times New Roman" w:hAnsi="Times New Roman" w:cs="Times New Roman"/>
        </w:rPr>
      </w:pPr>
      <w:r w:rsidRPr="00DC7C27">
        <w:rPr>
          <w:rStyle w:val="Refdenotaderodap"/>
          <w:rFonts w:ascii="Times New Roman" w:hAnsi="Times New Roman" w:cs="Times New Roman"/>
        </w:rPr>
        <w:footnoteRef/>
      </w:r>
      <w:r>
        <w:rPr>
          <w:rFonts w:ascii="Times New Roman" w:hAnsi="Times New Roman" w:cs="Times New Roman"/>
        </w:rPr>
        <w:t xml:space="preserve">BARROS, Fernanda Gene Nunes; </w:t>
      </w:r>
      <w:r w:rsidRPr="00DC7C27">
        <w:rPr>
          <w:rFonts w:ascii="Times New Roman" w:hAnsi="Times New Roman" w:cs="Times New Roman"/>
        </w:rPr>
        <w:t xml:space="preserve">AMIN, Mário Miguel – </w:t>
      </w:r>
      <w:r w:rsidRPr="00DC7C27">
        <w:rPr>
          <w:rFonts w:ascii="Times New Roman" w:hAnsi="Times New Roman" w:cs="Times New Roman"/>
          <w:b/>
        </w:rPr>
        <w:t>Os recursos naturais e o pensamento económico</w:t>
      </w:r>
      <w:r w:rsidRPr="00DC7C27">
        <w:rPr>
          <w:rFonts w:ascii="Times New Roman" w:hAnsi="Times New Roman" w:cs="Times New Roman"/>
        </w:rPr>
        <w:t>. [Em linha]. Belém – Pará: Universidade da Amazónia</w:t>
      </w:r>
      <w:r>
        <w:rPr>
          <w:rFonts w:ascii="Times New Roman" w:hAnsi="Times New Roman" w:cs="Times New Roman"/>
        </w:rPr>
        <w:t xml:space="preserve"> (UNAMA)</w:t>
      </w:r>
      <w:r w:rsidRPr="00DC7C27">
        <w:rPr>
          <w:rFonts w:ascii="Times New Roman" w:hAnsi="Times New Roman" w:cs="Times New Roman"/>
        </w:rPr>
        <w:t xml:space="preserve">: </w:t>
      </w:r>
      <w:r w:rsidRPr="00DC7C27">
        <w:rPr>
          <w:rFonts w:ascii="Times New Roman" w:hAnsi="Times New Roman" w:cs="Times New Roman"/>
          <w:iCs/>
          <w:color w:val="000000"/>
        </w:rPr>
        <w:t xml:space="preserve">XLIV Congresso da SOBER, Questões Agrárias, Educação no Campo e Desenvolvimento, </w:t>
      </w:r>
      <w:r w:rsidRPr="00DC7C27">
        <w:rPr>
          <w:rFonts w:ascii="Times New Roman" w:hAnsi="Times New Roman" w:cs="Times New Roman"/>
        </w:rPr>
        <w:t xml:space="preserve">2006, p. 8. [Consultado a 18 de junho de 2017]. Disponível em </w:t>
      </w:r>
      <w:hyperlink r:id="rId15" w:history="1">
        <w:r w:rsidRPr="00DC7C27">
          <w:rPr>
            <w:rStyle w:val="Hiperligao"/>
            <w:rFonts w:ascii="Times New Roman" w:hAnsi="Times New Roman" w:cs="Times New Roman"/>
          </w:rPr>
          <w:t>http://www.sober.org.br/palestra/5/109.pdf</w:t>
        </w:r>
      </w:hyperlink>
      <w:r w:rsidRPr="00DC7C27">
        <w:rPr>
          <w:rFonts w:ascii="Times New Roman" w:hAnsi="Times New Roman" w:cs="Times New Roman"/>
        </w:rPr>
        <w:t xml:space="preserve"> </w:t>
      </w:r>
    </w:p>
  </w:footnote>
  <w:footnote w:id="68">
    <w:p w:rsidR="006E5B43" w:rsidRPr="00DC7C27" w:rsidRDefault="006E5B43" w:rsidP="00DC7C27">
      <w:pPr>
        <w:pStyle w:val="Textodenotaderodap"/>
        <w:jc w:val="both"/>
        <w:rPr>
          <w:rFonts w:ascii="Times New Roman" w:hAnsi="Times New Roman" w:cs="Times New Roman"/>
        </w:rPr>
      </w:pPr>
      <w:r w:rsidRPr="00DC7C27">
        <w:rPr>
          <w:rStyle w:val="Refdenotaderodap"/>
          <w:rFonts w:ascii="Times New Roman" w:hAnsi="Times New Roman" w:cs="Times New Roman"/>
        </w:rPr>
        <w:footnoteRef/>
      </w:r>
      <w:r w:rsidRPr="00DC7C27">
        <w:rPr>
          <w:rFonts w:ascii="Times New Roman" w:hAnsi="Times New Roman" w:cs="Times New Roman"/>
        </w:rPr>
        <w:t>Idem, p. 16.</w:t>
      </w:r>
    </w:p>
  </w:footnote>
  <w:footnote w:id="69">
    <w:p w:rsidR="006E5B43" w:rsidRPr="00DC7C27" w:rsidRDefault="006E5B43" w:rsidP="00DC7C27">
      <w:pPr>
        <w:pStyle w:val="Textodenotaderodap"/>
        <w:jc w:val="both"/>
        <w:rPr>
          <w:rFonts w:ascii="Times New Roman" w:hAnsi="Times New Roman" w:cs="Times New Roman"/>
        </w:rPr>
      </w:pPr>
      <w:r w:rsidRPr="00DC7C27">
        <w:rPr>
          <w:rStyle w:val="Refdenotaderodap"/>
          <w:rFonts w:ascii="Times New Roman" w:hAnsi="Times New Roman" w:cs="Times New Roman"/>
        </w:rPr>
        <w:footnoteRef/>
      </w:r>
      <w:r w:rsidRPr="00DC7C27">
        <w:rPr>
          <w:rFonts w:ascii="Times New Roman" w:hAnsi="Times New Roman" w:cs="Times New Roman"/>
        </w:rPr>
        <w:t>Ibidem.</w:t>
      </w:r>
    </w:p>
  </w:footnote>
  <w:footnote w:id="70">
    <w:p w:rsidR="006E5B43" w:rsidRPr="007149FB" w:rsidRDefault="006E5B43" w:rsidP="00DC7C27">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color w:val="000000" w:themeColor="text1"/>
        </w:rPr>
        <w:t>ENRÍQUEZ,</w:t>
      </w:r>
      <w:r w:rsidRPr="007149FB">
        <w:rPr>
          <w:rFonts w:ascii="Times New Roman" w:hAnsi="Times New Roman" w:cs="Times New Roman"/>
        </w:rPr>
        <w:t xml:space="preserve"> </w:t>
      </w:r>
      <w:r w:rsidRPr="007149FB">
        <w:rPr>
          <w:rFonts w:ascii="Times New Roman" w:hAnsi="Times New Roman" w:cs="Times New Roman"/>
          <w:color w:val="000000" w:themeColor="text1"/>
        </w:rPr>
        <w:t>Maria Amélia – Tese de doutoramento citada, 2007, p.</w:t>
      </w:r>
      <w:r w:rsidRPr="007149FB">
        <w:rPr>
          <w:rFonts w:ascii="Times New Roman" w:hAnsi="Times New Roman" w:cs="Times New Roman"/>
        </w:rPr>
        <w:t xml:space="preserve"> 111.</w:t>
      </w:r>
    </w:p>
  </w:footnote>
  <w:footnote w:id="71">
    <w:p w:rsidR="006E5B43" w:rsidRPr="001D0B24" w:rsidRDefault="006E5B43" w:rsidP="003257F3">
      <w:pPr>
        <w:pStyle w:val="Textodenotaderodap"/>
        <w:jc w:val="both"/>
        <w:rPr>
          <w:rFonts w:ascii="Times New Roman" w:hAnsi="Times New Roman" w:cs="Times New Roman"/>
        </w:rPr>
      </w:pPr>
      <w:r w:rsidRPr="001D0B24">
        <w:rPr>
          <w:rStyle w:val="Refdenotaderodap"/>
          <w:rFonts w:ascii="Times New Roman" w:hAnsi="Times New Roman" w:cs="Times New Roman"/>
        </w:rPr>
        <w:footnoteRef/>
      </w:r>
      <w:r w:rsidRPr="001D0B24">
        <w:rPr>
          <w:rFonts w:ascii="Times New Roman" w:hAnsi="Times New Roman" w:cs="Times New Roman"/>
          <w:color w:val="000000" w:themeColor="text1"/>
        </w:rPr>
        <w:t>ENRÍQUEZ,</w:t>
      </w:r>
      <w:r w:rsidRPr="001D0B24">
        <w:rPr>
          <w:rFonts w:ascii="Times New Roman" w:hAnsi="Times New Roman" w:cs="Times New Roman"/>
        </w:rPr>
        <w:t xml:space="preserve"> </w:t>
      </w:r>
      <w:r w:rsidRPr="001D0B24">
        <w:rPr>
          <w:rFonts w:ascii="Times New Roman" w:hAnsi="Times New Roman" w:cs="Times New Roman"/>
          <w:color w:val="000000" w:themeColor="text1"/>
        </w:rPr>
        <w:t xml:space="preserve">Maria Amélia - </w:t>
      </w:r>
      <w:r w:rsidRPr="001D0B24">
        <w:rPr>
          <w:rFonts w:ascii="Times New Roman" w:hAnsi="Times New Roman" w:cs="Times New Roman"/>
          <w:b/>
          <w:bCs/>
          <w:color w:val="000000" w:themeColor="text1"/>
        </w:rPr>
        <w:t xml:space="preserve">Eqüidade intergeracional na partilha dos benefícios dos recursos minerais: a alternativa dos Fundos de Mineração. </w:t>
      </w:r>
      <w:r w:rsidRPr="001D0B24">
        <w:rPr>
          <w:rFonts w:ascii="Times New Roman" w:hAnsi="Times New Roman" w:cs="Times New Roman"/>
          <w:bCs/>
          <w:color w:val="000000" w:themeColor="text1"/>
        </w:rPr>
        <w:t>[Em linha].</w:t>
      </w:r>
      <w:r w:rsidRPr="001D0B24">
        <w:rPr>
          <w:rFonts w:ascii="Times New Roman" w:hAnsi="Times New Roman" w:cs="Times New Roman"/>
          <w:b/>
          <w:bCs/>
          <w:color w:val="000000" w:themeColor="text1"/>
        </w:rPr>
        <w:t xml:space="preserve"> </w:t>
      </w:r>
      <w:r w:rsidRPr="001D0B24">
        <w:rPr>
          <w:rFonts w:ascii="Times New Roman" w:hAnsi="Times New Roman" w:cs="Times New Roman"/>
          <w:color w:val="000000" w:themeColor="text1"/>
        </w:rPr>
        <w:t xml:space="preserve">Rio de Janeiro: Revista Iberoamericana de Economía Ecológica. Volume 5, 2006, p. 65. [Consultado a 18 de maio de 2017]. Disponível em </w:t>
      </w:r>
      <w:hyperlink r:id="rId16" w:history="1">
        <w:r w:rsidRPr="001D0B24">
          <w:rPr>
            <w:rStyle w:val="Hiperligao"/>
            <w:rFonts w:ascii="Times New Roman" w:hAnsi="Times New Roman" w:cs="Times New Roman"/>
          </w:rPr>
          <w:t>http://www.raco.cat/index.php/Revibec/article/view/57898/67959</w:t>
        </w:r>
      </w:hyperlink>
    </w:p>
  </w:footnote>
  <w:footnote w:id="72">
    <w:p w:rsidR="006E5B43" w:rsidRPr="007149FB" w:rsidRDefault="006E5B43" w:rsidP="00CE0863">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Pr>
          <w:rFonts w:ascii="Times New Roman" w:hAnsi="Times New Roman" w:cs="Times New Roman"/>
          <w:lang w:val="en-US"/>
        </w:rPr>
        <w:t>Tradução: Amélia Sofia Cumbucane.</w:t>
      </w:r>
      <w:r w:rsidRPr="007149FB">
        <w:rPr>
          <w:rFonts w:ascii="Times New Roman" w:hAnsi="Times New Roman" w:cs="Times New Roman"/>
          <w:lang w:val="en-US"/>
        </w:rPr>
        <w:t xml:space="preserve"> </w:t>
      </w:r>
      <w:r>
        <w:rPr>
          <w:rFonts w:ascii="Times New Roman" w:hAnsi="Times New Roman" w:cs="Times New Roman"/>
          <w:lang w:val="en-US"/>
        </w:rPr>
        <w:t xml:space="preserve">V. </w:t>
      </w:r>
      <w:r w:rsidRPr="007149FB">
        <w:rPr>
          <w:rFonts w:ascii="Times New Roman" w:hAnsi="Times New Roman" w:cs="Times New Roman"/>
          <w:color w:val="000000" w:themeColor="text1"/>
          <w:lang w:val="en-US"/>
        </w:rPr>
        <w:t xml:space="preserve">DURUIGBO, Emeka - </w:t>
      </w:r>
      <w:r w:rsidRPr="007149FB">
        <w:rPr>
          <w:rFonts w:ascii="Times New Roman" w:hAnsi="Times New Roman" w:cs="Times New Roman"/>
          <w:b/>
          <w:lang w:val="en-US"/>
        </w:rPr>
        <w:t xml:space="preserve">The World Bank, Multinational Oil Corporations, and the Resource Curse in Africa. </w:t>
      </w:r>
      <w:r w:rsidRPr="007149FB">
        <w:rPr>
          <w:rFonts w:ascii="Times New Roman" w:hAnsi="Times New Roman" w:cs="Times New Roman"/>
          <w:lang w:val="en-US"/>
        </w:rPr>
        <w:t xml:space="preserve">[Em linha]. Journal of International Law. Volume 26 Issue 1 Published as University of Pennsylvania. </w:t>
      </w:r>
      <w:r w:rsidRPr="00442B8D">
        <w:rPr>
          <w:rFonts w:ascii="Times New Roman" w:hAnsi="Times New Roman" w:cs="Times New Roman"/>
        </w:rPr>
        <w:t xml:space="preserve">2005, p. 12. [Consultado a </w:t>
      </w:r>
      <w:r w:rsidRPr="007149FB">
        <w:rPr>
          <w:rFonts w:ascii="Times New Roman" w:hAnsi="Times New Roman" w:cs="Times New Roman"/>
        </w:rPr>
        <w:t xml:space="preserve">08 de agosto de 2016]. Disponível em </w:t>
      </w:r>
      <w:hyperlink r:id="rId17" w:history="1">
        <w:r w:rsidRPr="007149FB">
          <w:rPr>
            <w:rStyle w:val="Hiperligao"/>
            <w:rFonts w:ascii="Times New Roman" w:hAnsi="Times New Roman" w:cs="Times New Roman"/>
          </w:rPr>
          <w:t>http://scholarship.law.upenn.edu/cgi/viewcontent.cgi?article=1207&amp;context=jil</w:t>
        </w:r>
      </w:hyperlink>
      <w:r w:rsidRPr="007149FB">
        <w:rPr>
          <w:rFonts w:ascii="Times New Roman" w:hAnsi="Times New Roman" w:cs="Times New Roman"/>
        </w:rPr>
        <w:t xml:space="preserve">  </w:t>
      </w:r>
    </w:p>
  </w:footnote>
  <w:footnote w:id="73">
    <w:p w:rsidR="006E5B43" w:rsidRPr="0052496B" w:rsidRDefault="006E5B43" w:rsidP="00CE0863">
      <w:pPr>
        <w:pStyle w:val="Textodenotaderodap"/>
        <w:jc w:val="both"/>
        <w:rPr>
          <w:rFonts w:ascii="Times New Roman" w:hAnsi="Times New Roman"/>
        </w:rPr>
      </w:pPr>
      <w:r w:rsidRPr="007149FB">
        <w:rPr>
          <w:rStyle w:val="Refdenotaderodap"/>
          <w:rFonts w:ascii="Times New Roman" w:hAnsi="Times New Roman" w:cs="Times New Roman"/>
        </w:rPr>
        <w:footnoteRef/>
      </w:r>
      <w:r w:rsidRPr="007149FB">
        <w:rPr>
          <w:rFonts w:ascii="Times New Roman" w:hAnsi="Times New Roman" w:cs="Times New Roman"/>
        </w:rPr>
        <w:t>Pa</w:t>
      </w:r>
      <w:r>
        <w:rPr>
          <w:rFonts w:ascii="Times New Roman" w:hAnsi="Times New Roman" w:cs="Times New Roman"/>
        </w:rPr>
        <w:t>ra um estudo detalhado das cara</w:t>
      </w:r>
      <w:r w:rsidRPr="007149FB">
        <w:rPr>
          <w:rFonts w:ascii="Times New Roman" w:hAnsi="Times New Roman" w:cs="Times New Roman"/>
        </w:rPr>
        <w:t xml:space="preserve">terísticas da economia extrativa ver </w:t>
      </w:r>
      <w:r w:rsidRPr="007149FB">
        <w:rPr>
          <w:rFonts w:ascii="Times New Roman" w:hAnsi="Times New Roman" w:cs="Times New Roman"/>
          <w:color w:val="000000" w:themeColor="text1"/>
        </w:rPr>
        <w:t>CASTEL-BRANCO, Carlos Nuno – obra citada, 2010, pp</w:t>
      </w:r>
      <w:r w:rsidRPr="007149FB">
        <w:rPr>
          <w:rStyle w:val="fontstyle01"/>
          <w:color w:val="000000" w:themeColor="text1"/>
          <w:sz w:val="20"/>
          <w:szCs w:val="20"/>
        </w:rPr>
        <w:t>. 12-14.</w:t>
      </w:r>
      <w:r w:rsidRPr="0052496B">
        <w:rPr>
          <w:rFonts w:ascii="Times New Roman" w:hAnsi="Times New Roman"/>
          <w:color w:val="000000" w:themeColor="text1"/>
          <w:highlight w:val="yellow"/>
        </w:rPr>
        <w:t xml:space="preserve"> </w:t>
      </w:r>
    </w:p>
  </w:footnote>
  <w:footnote w:id="74">
    <w:p w:rsidR="006E5B43" w:rsidRPr="00243C6E" w:rsidRDefault="006E5B43" w:rsidP="00CE0863">
      <w:pPr>
        <w:pStyle w:val="Textodenotaderodap"/>
        <w:jc w:val="both"/>
      </w:pPr>
      <w:r w:rsidRPr="0052496B">
        <w:rPr>
          <w:rStyle w:val="Refdenotaderodap"/>
          <w:rFonts w:ascii="Times New Roman" w:hAnsi="Times New Roman"/>
        </w:rPr>
        <w:footnoteRef/>
      </w:r>
      <w:r w:rsidRPr="0052496B">
        <w:rPr>
          <w:rFonts w:ascii="Times New Roman" w:hAnsi="Times New Roman"/>
        </w:rPr>
        <w:t xml:space="preserve">OLIVEIRA, Ana Sofia Confraria – </w:t>
      </w:r>
      <w:r w:rsidRPr="0052496B">
        <w:rPr>
          <w:rFonts w:ascii="Times New Roman" w:hAnsi="Times New Roman"/>
          <w:b/>
        </w:rPr>
        <w:t>A dependência petrolífera da Nigéria e o conflito do Delta do Níger</w:t>
      </w:r>
      <w:r>
        <w:rPr>
          <w:rFonts w:ascii="Times New Roman" w:hAnsi="Times New Roman"/>
        </w:rPr>
        <w:t>. Coimbra, 2013. Dissertação</w:t>
      </w:r>
      <w:r w:rsidRPr="0052496B">
        <w:rPr>
          <w:rFonts w:ascii="Times New Roman" w:hAnsi="Times New Roman"/>
        </w:rPr>
        <w:t xml:space="preserve"> de Mestrado. Faculdade de Economia. Universidade de Coimbra, p. 22.</w:t>
      </w:r>
    </w:p>
  </w:footnote>
  <w:footnote w:id="75">
    <w:p w:rsidR="006E5B43" w:rsidRPr="000B50BB" w:rsidRDefault="006E5B43" w:rsidP="00CE0863">
      <w:pPr>
        <w:pStyle w:val="Textodenotaderodap"/>
        <w:jc w:val="both"/>
      </w:pPr>
      <w:r>
        <w:rPr>
          <w:rStyle w:val="Refdenotaderodap"/>
        </w:rPr>
        <w:footnoteRef/>
      </w:r>
      <w:r w:rsidRPr="000B50BB">
        <w:rPr>
          <w:rFonts w:ascii="Times New Roman" w:hAnsi="Times New Roman"/>
          <w:color w:val="000000" w:themeColor="text1"/>
        </w:rPr>
        <w:t xml:space="preserve">SACHS, Jeffrey – </w:t>
      </w:r>
      <w:r w:rsidRPr="000B50BB">
        <w:rPr>
          <w:rFonts w:ascii="Times New Roman" w:hAnsi="Times New Roman"/>
          <w:b/>
          <w:color w:val="000000" w:themeColor="text1"/>
        </w:rPr>
        <w:t>O fim da pobreza: Como consegui-lo na nossa geração.</w:t>
      </w:r>
      <w:r>
        <w:rPr>
          <w:rFonts w:ascii="Times New Roman" w:hAnsi="Times New Roman"/>
          <w:color w:val="000000" w:themeColor="text1"/>
        </w:rPr>
        <w:t xml:space="preserve"> 2ª Edição. Cruz </w:t>
      </w:r>
      <w:r w:rsidRPr="000B50BB">
        <w:rPr>
          <w:rFonts w:ascii="Times New Roman" w:hAnsi="Times New Roman"/>
          <w:color w:val="000000" w:themeColor="text1"/>
        </w:rPr>
        <w:t xml:space="preserve">Quebrada: Casa das Letras, 2006, pp. 55-56. </w:t>
      </w:r>
    </w:p>
  </w:footnote>
  <w:footnote w:id="76">
    <w:p w:rsidR="006E5B43" w:rsidRPr="00E4139B" w:rsidRDefault="006E5B43" w:rsidP="00CE0863">
      <w:pPr>
        <w:pStyle w:val="Textodenotaderodap"/>
        <w:jc w:val="both"/>
        <w:rPr>
          <w:rFonts w:ascii="Times New Roman" w:hAnsi="Times New Roman"/>
        </w:rPr>
      </w:pPr>
      <w:r w:rsidRPr="00E4139B">
        <w:rPr>
          <w:rStyle w:val="Refdenotaderodap"/>
          <w:rFonts w:ascii="Times New Roman" w:hAnsi="Times New Roman"/>
        </w:rPr>
        <w:footnoteRef/>
      </w:r>
      <w:r w:rsidRPr="00E4139B">
        <w:rPr>
          <w:rFonts w:ascii="Times New Roman" w:hAnsi="Times New Roman"/>
        </w:rPr>
        <w:t xml:space="preserve">CORREIA, Pedro de Pezarat – </w:t>
      </w:r>
      <w:r w:rsidRPr="00E4139B">
        <w:rPr>
          <w:rFonts w:ascii="Times New Roman" w:hAnsi="Times New Roman"/>
          <w:b/>
        </w:rPr>
        <w:t>Manual de Geopolítica e Geoestratégia</w:t>
      </w:r>
      <w:r w:rsidRPr="00E4139B">
        <w:rPr>
          <w:rFonts w:ascii="Times New Roman" w:hAnsi="Times New Roman"/>
        </w:rPr>
        <w:t xml:space="preserve">: </w:t>
      </w:r>
      <w:r w:rsidRPr="00E4139B">
        <w:rPr>
          <w:rFonts w:ascii="Times New Roman" w:hAnsi="Times New Roman"/>
          <w:b/>
        </w:rPr>
        <w:t>Análise geoestratégia do mundo em conflito</w:t>
      </w:r>
      <w:r w:rsidRPr="00E4139B">
        <w:rPr>
          <w:rFonts w:ascii="Times New Roman" w:hAnsi="Times New Roman"/>
        </w:rPr>
        <w:t>. Volume II. Coimbra: Almedina, 2010</w:t>
      </w:r>
      <w:r>
        <w:rPr>
          <w:rFonts w:ascii="Times New Roman" w:hAnsi="Times New Roman"/>
        </w:rPr>
        <w:t>b</w:t>
      </w:r>
      <w:r w:rsidRPr="00E4139B">
        <w:rPr>
          <w:rFonts w:ascii="Times New Roman" w:hAnsi="Times New Roman"/>
        </w:rPr>
        <w:t xml:space="preserve">, p. 313. Uso de comas no texto nosso.   </w:t>
      </w:r>
    </w:p>
  </w:footnote>
  <w:footnote w:id="77">
    <w:p w:rsidR="006E5B43" w:rsidRPr="00D341D8" w:rsidRDefault="006E5B43" w:rsidP="00CE0863">
      <w:pPr>
        <w:pStyle w:val="Textodenotaderodap"/>
        <w:jc w:val="both"/>
      </w:pPr>
      <w:r w:rsidRPr="00A96038">
        <w:rPr>
          <w:rStyle w:val="Refdenotaderodap"/>
          <w:rFonts w:ascii="Times New Roman" w:hAnsi="Times New Roman"/>
        </w:rPr>
        <w:footnoteRef/>
      </w:r>
      <w:r w:rsidRPr="00A96038">
        <w:rPr>
          <w:rFonts w:ascii="Times New Roman" w:hAnsi="Times New Roman"/>
        </w:rPr>
        <w:t>Ibidem. Uso de coma</w:t>
      </w:r>
      <w:r>
        <w:rPr>
          <w:rFonts w:ascii="Times New Roman" w:hAnsi="Times New Roman"/>
        </w:rPr>
        <w:t>s</w:t>
      </w:r>
      <w:r w:rsidRPr="00A96038">
        <w:rPr>
          <w:rFonts w:ascii="Times New Roman" w:hAnsi="Times New Roman"/>
        </w:rPr>
        <w:t xml:space="preserve"> no texto nosso.</w:t>
      </w:r>
      <w:r>
        <w:t xml:space="preserve"> </w:t>
      </w:r>
    </w:p>
  </w:footnote>
  <w:footnote w:id="78">
    <w:p w:rsidR="006E5B43" w:rsidRPr="00373B94" w:rsidRDefault="006E5B43" w:rsidP="00CE0863">
      <w:pPr>
        <w:autoSpaceDE w:val="0"/>
        <w:autoSpaceDN w:val="0"/>
        <w:adjustRightInd w:val="0"/>
        <w:spacing w:after="0" w:line="240" w:lineRule="auto"/>
        <w:jc w:val="both"/>
        <w:rPr>
          <w:rFonts w:ascii="Times New Roman" w:hAnsi="Times New Roman" w:cs="Times New Roman"/>
          <w:sz w:val="20"/>
          <w:szCs w:val="20"/>
        </w:rPr>
      </w:pPr>
      <w:r w:rsidRPr="00C653F1">
        <w:rPr>
          <w:rStyle w:val="Refdenotaderodap"/>
          <w:rFonts w:ascii="Times New Roman" w:hAnsi="Times New Roman" w:cs="Times New Roman"/>
          <w:sz w:val="20"/>
          <w:szCs w:val="20"/>
        </w:rPr>
        <w:footnoteRef/>
      </w:r>
      <w:r w:rsidRPr="00373B94">
        <w:rPr>
          <w:rFonts w:ascii="Times New Roman" w:hAnsi="Times New Roman" w:cs="Times New Roman"/>
          <w:sz w:val="20"/>
          <w:szCs w:val="20"/>
        </w:rPr>
        <w:t xml:space="preserve">Existem duas hipotéticas </w:t>
      </w:r>
      <w:r>
        <w:rPr>
          <w:rFonts w:ascii="Times New Roman" w:hAnsi="Times New Roman" w:cs="Times New Roman"/>
          <w:sz w:val="20"/>
          <w:szCs w:val="20"/>
        </w:rPr>
        <w:t>explicações que justificam o termo</w:t>
      </w:r>
      <w:r w:rsidRPr="00373B94">
        <w:rPr>
          <w:rFonts w:ascii="Times New Roman" w:hAnsi="Times New Roman" w:cs="Times New Roman"/>
          <w:sz w:val="20"/>
          <w:szCs w:val="20"/>
        </w:rPr>
        <w:t>, a primeira é do oficial do exército moçambicano e antigo observador Militar das Nações Unidas para RDC (</w:t>
      </w:r>
      <w:r>
        <w:rPr>
          <w:rFonts w:ascii="Times New Roman" w:hAnsi="Times New Roman" w:cs="Times New Roman"/>
          <w:sz w:val="20"/>
          <w:szCs w:val="20"/>
        </w:rPr>
        <w:t xml:space="preserve">de </w:t>
      </w:r>
      <w:r w:rsidRPr="00373B94">
        <w:rPr>
          <w:rFonts w:ascii="Times New Roman" w:hAnsi="Times New Roman" w:cs="Times New Roman"/>
          <w:sz w:val="20"/>
          <w:szCs w:val="20"/>
        </w:rPr>
        <w:t xml:space="preserve">abril a dezembro de 2006), Humberto José Rungo, o qual afirmara que aquando da distribuição dos minerais pelo planeta, chegado ao Congo, Deus sentou-se e tosquenejou, tendo os minerais que estavam em suas mãos caído ao chão. Quando despertou, apercebera-se de que grande parte dos minerais por distribuir caiu em solo congolês. </w:t>
      </w:r>
      <w:r>
        <w:rPr>
          <w:rFonts w:ascii="Times New Roman" w:hAnsi="Times New Roman" w:cs="Times New Roman"/>
          <w:sz w:val="20"/>
          <w:szCs w:val="20"/>
        </w:rPr>
        <w:t xml:space="preserve">V. RUNGO, Humberto José – </w:t>
      </w:r>
      <w:r w:rsidRPr="000220FB">
        <w:rPr>
          <w:rFonts w:ascii="Times New Roman" w:hAnsi="Times New Roman" w:cs="Times New Roman"/>
          <w:b/>
          <w:sz w:val="20"/>
          <w:szCs w:val="20"/>
        </w:rPr>
        <w:t>Oficial das FADM</w:t>
      </w:r>
      <w:r>
        <w:rPr>
          <w:rFonts w:ascii="Times New Roman" w:hAnsi="Times New Roman" w:cs="Times New Roman"/>
          <w:sz w:val="20"/>
          <w:szCs w:val="20"/>
        </w:rPr>
        <w:t xml:space="preserve">, </w:t>
      </w:r>
      <w:r w:rsidRPr="000220FB">
        <w:rPr>
          <w:rFonts w:ascii="Times New Roman" w:hAnsi="Times New Roman" w:cs="Times New Roman"/>
          <w:sz w:val="20"/>
          <w:szCs w:val="20"/>
        </w:rPr>
        <w:t xml:space="preserve">entrevista realizada a 10 de março de 2016, em Maputo. </w:t>
      </w:r>
      <w:r w:rsidRPr="00373B94">
        <w:rPr>
          <w:rFonts w:ascii="Times New Roman" w:hAnsi="Times New Roman" w:cs="Times New Roman"/>
          <w:sz w:val="20"/>
          <w:szCs w:val="20"/>
        </w:rPr>
        <w:t xml:space="preserve">A outra explicação e provavelmente </w:t>
      </w:r>
      <w:r>
        <w:rPr>
          <w:rFonts w:ascii="Times New Roman" w:hAnsi="Times New Roman" w:cs="Times New Roman"/>
          <w:sz w:val="20"/>
          <w:szCs w:val="20"/>
        </w:rPr>
        <w:t>a que se aproxima da verdade, prende-se com o fac</w:t>
      </w:r>
      <w:r w:rsidRPr="00373B94">
        <w:rPr>
          <w:rFonts w:ascii="Times New Roman" w:hAnsi="Times New Roman" w:cs="Times New Roman"/>
          <w:sz w:val="20"/>
          <w:szCs w:val="20"/>
        </w:rPr>
        <w:t xml:space="preserve">to de a RDC possuir importantes riquezas no sobsolo, com realce para </w:t>
      </w:r>
      <w:r w:rsidRPr="00373B94">
        <w:rPr>
          <w:rFonts w:ascii="Times New Roman" w:eastAsia="Times New Roman" w:hAnsi="Times New Roman" w:cs="Times New Roman"/>
          <w:sz w:val="20"/>
          <w:szCs w:val="20"/>
        </w:rPr>
        <w:t>diamantes e columbite-tantalite, ou simplesmente coltan</w:t>
      </w:r>
      <w:r w:rsidRPr="00373B94">
        <w:rPr>
          <w:rStyle w:val="apple-converted-space"/>
          <w:rFonts w:ascii="Times New Roman" w:hAnsi="Times New Roman" w:cs="Times New Roman"/>
          <w:sz w:val="20"/>
          <w:szCs w:val="20"/>
          <w:shd w:val="clear" w:color="auto" w:fill="FFFFFF"/>
        </w:rPr>
        <w:t>  (recurso estratégico e necessário para o fabrico</w:t>
      </w:r>
      <w:r w:rsidRPr="00373B94">
        <w:rPr>
          <w:rFonts w:ascii="Times New Roman" w:hAnsi="Times New Roman" w:cs="Times New Roman"/>
          <w:sz w:val="20"/>
          <w:szCs w:val="20"/>
          <w:shd w:val="clear" w:color="auto" w:fill="FFFFFF"/>
        </w:rPr>
        <w:t xml:space="preserve"> de aparelhos eletrónicos, como câmaras fotográficas, telefones móveis, aparelhos de GPS, computadores, televisores, etc.), </w:t>
      </w:r>
      <w:r w:rsidRPr="00373B94">
        <w:rPr>
          <w:rFonts w:ascii="Times New Roman" w:hAnsi="Times New Roman" w:cs="Times New Roman"/>
          <w:sz w:val="20"/>
          <w:szCs w:val="20"/>
        </w:rPr>
        <w:t xml:space="preserve">que criam e impulsionam poderes maniqueístas, sustentados por exércitos paralelos que se digladiam entre si em batalhas tenazes, acentuando o drama humanitário de milhões de congoleses. </w:t>
      </w:r>
    </w:p>
  </w:footnote>
  <w:footnote w:id="79">
    <w:p w:rsidR="006E5B43" w:rsidRPr="00FA3DFC" w:rsidRDefault="006E5B43" w:rsidP="00FA3DFC">
      <w:pPr>
        <w:pStyle w:val="Textodenotaderodap"/>
        <w:jc w:val="both"/>
        <w:rPr>
          <w:rFonts w:ascii="Times New Roman" w:hAnsi="Times New Roman" w:cs="Times New Roman"/>
        </w:rPr>
      </w:pPr>
      <w:r w:rsidRPr="00FA3DFC">
        <w:rPr>
          <w:rStyle w:val="Refdenotaderodap"/>
          <w:rFonts w:ascii="Times New Roman" w:hAnsi="Times New Roman" w:cs="Times New Roman"/>
        </w:rPr>
        <w:footnoteRef/>
      </w:r>
      <w:r w:rsidRPr="00FA3DFC">
        <w:rPr>
          <w:rFonts w:ascii="Times New Roman" w:hAnsi="Times New Roman" w:cs="Times New Roman"/>
          <w:color w:val="000000" w:themeColor="text1"/>
        </w:rPr>
        <w:t xml:space="preserve">HUGON, Philippe – obra citada, 2015, p. 201. Usos de comas no texto nosso.  </w:t>
      </w:r>
    </w:p>
  </w:footnote>
  <w:footnote w:id="80">
    <w:p w:rsidR="006E5B43" w:rsidRPr="00FA3DFC" w:rsidRDefault="006E5B43" w:rsidP="00FA3DFC">
      <w:pPr>
        <w:pStyle w:val="Textodenotaderodap"/>
        <w:jc w:val="both"/>
        <w:rPr>
          <w:rFonts w:ascii="Times New Roman" w:hAnsi="Times New Roman" w:cs="Times New Roman"/>
        </w:rPr>
      </w:pPr>
      <w:r w:rsidRPr="00FA3DFC">
        <w:rPr>
          <w:rStyle w:val="Refdenotaderodap"/>
          <w:rFonts w:ascii="Times New Roman" w:hAnsi="Times New Roman" w:cs="Times New Roman"/>
        </w:rPr>
        <w:footnoteRef/>
      </w:r>
      <w:r w:rsidRPr="00FA3DFC">
        <w:rPr>
          <w:rFonts w:ascii="Times New Roman" w:hAnsi="Times New Roman" w:cs="Times New Roman"/>
        </w:rPr>
        <w:t xml:space="preserve">Ibidem. </w:t>
      </w:r>
    </w:p>
  </w:footnote>
  <w:footnote w:id="81">
    <w:p w:rsidR="006E5B43" w:rsidRPr="00FA3DFC" w:rsidRDefault="006E5B43" w:rsidP="00FA3DFC">
      <w:pPr>
        <w:pStyle w:val="Textodenotaderodap"/>
        <w:jc w:val="both"/>
        <w:rPr>
          <w:rFonts w:ascii="Times New Roman" w:hAnsi="Times New Roman" w:cs="Times New Roman"/>
        </w:rPr>
      </w:pPr>
      <w:r w:rsidRPr="00FA3DFC">
        <w:rPr>
          <w:rStyle w:val="Refdenotaderodap"/>
          <w:rFonts w:ascii="Times New Roman" w:hAnsi="Times New Roman" w:cs="Times New Roman"/>
        </w:rPr>
        <w:footnoteRef/>
      </w:r>
      <w:r w:rsidRPr="00FA3DFC">
        <w:rPr>
          <w:rFonts w:ascii="Times New Roman" w:hAnsi="Times New Roman" w:cs="Times New Roman"/>
        </w:rPr>
        <w:t xml:space="preserve">Ibidem. </w:t>
      </w:r>
    </w:p>
  </w:footnote>
  <w:footnote w:id="82">
    <w:p w:rsidR="006E5B43" w:rsidRPr="00FA3DFC" w:rsidRDefault="006E5B43" w:rsidP="00FA3DFC">
      <w:pPr>
        <w:spacing w:after="0" w:line="240" w:lineRule="auto"/>
        <w:jc w:val="both"/>
        <w:rPr>
          <w:rFonts w:ascii="Times New Roman" w:hAnsi="Times New Roman" w:cs="Times New Roman"/>
          <w:sz w:val="20"/>
          <w:szCs w:val="20"/>
        </w:rPr>
      </w:pPr>
      <w:r w:rsidRPr="00FA3DFC">
        <w:rPr>
          <w:rStyle w:val="Refdenotaderodap"/>
          <w:rFonts w:ascii="Times New Roman" w:hAnsi="Times New Roman" w:cs="Times New Roman"/>
          <w:sz w:val="20"/>
          <w:szCs w:val="20"/>
        </w:rPr>
        <w:footnoteRef/>
      </w:r>
      <w:r w:rsidRPr="00FA3DFC">
        <w:rPr>
          <w:rFonts w:ascii="Times New Roman" w:hAnsi="Times New Roman" w:cs="Times New Roman"/>
          <w:sz w:val="20"/>
          <w:szCs w:val="20"/>
        </w:rPr>
        <w:t xml:space="preserve">BURGIS, Tom – </w:t>
      </w:r>
      <w:r w:rsidRPr="00FA3DFC">
        <w:rPr>
          <w:rFonts w:ascii="Times New Roman" w:hAnsi="Times New Roman" w:cs="Times New Roman"/>
          <w:b/>
          <w:sz w:val="20"/>
          <w:szCs w:val="20"/>
        </w:rPr>
        <w:t>A Pilhagem de África: Senhores da Guerra, Oligarcas, Multinacionais, Contrabandistas e o Roubo da Riqueza Africana</w:t>
      </w:r>
      <w:r w:rsidRPr="00FA3DFC">
        <w:rPr>
          <w:rFonts w:ascii="Times New Roman" w:hAnsi="Times New Roman" w:cs="Times New Roman"/>
          <w:sz w:val="20"/>
          <w:szCs w:val="20"/>
        </w:rPr>
        <w:t xml:space="preserve">. 3ª Edição. Amadora: 20|20 editora, 2016, pp. 62 e 78.   </w:t>
      </w:r>
    </w:p>
  </w:footnote>
  <w:footnote w:id="83">
    <w:p w:rsidR="006E5B43" w:rsidRPr="007149FB" w:rsidRDefault="006E5B43" w:rsidP="00FA3DFC">
      <w:pPr>
        <w:pStyle w:val="Default"/>
        <w:jc w:val="both"/>
        <w:rPr>
          <w:sz w:val="20"/>
          <w:szCs w:val="20"/>
        </w:rPr>
      </w:pPr>
      <w:r w:rsidRPr="007149FB">
        <w:rPr>
          <w:rStyle w:val="Refdenotaderodap"/>
          <w:sz w:val="20"/>
          <w:szCs w:val="20"/>
        </w:rPr>
        <w:footnoteRef/>
      </w:r>
      <w:r w:rsidRPr="007149FB">
        <w:rPr>
          <w:color w:val="000000" w:themeColor="text1"/>
          <w:sz w:val="20"/>
          <w:szCs w:val="20"/>
          <w:lang w:val="pt-PT"/>
        </w:rPr>
        <w:t>Alguns autores como Kabemba afirmam que a RDC</w:t>
      </w:r>
      <w:r w:rsidRPr="007149FB">
        <w:rPr>
          <w:color w:val="000000" w:themeColor="text1"/>
          <w:sz w:val="20"/>
          <w:szCs w:val="20"/>
          <w:shd w:val="clear" w:color="auto" w:fill="FFFFFF"/>
          <w:lang w:val="pt-PT"/>
        </w:rPr>
        <w:t xml:space="preserve"> </w:t>
      </w:r>
      <w:r w:rsidRPr="007149FB">
        <w:rPr>
          <w:color w:val="000000" w:themeColor="text1"/>
          <w:sz w:val="20"/>
          <w:szCs w:val="20"/>
          <w:lang w:val="pt-PT"/>
        </w:rPr>
        <w:t>não tem propriamente um modelo de desenvolvimento, porque a sua economia (mineira) é de guerra, está direcionada ao conflito armado que assola o país há vários anos. Esse argumento, ainda operado por Kabemba, defende que na RDC predomina uma economia mineira informal que não é reflectido no PIB, mas que serve para acomodar os interesses do estado paralelo.</w:t>
      </w:r>
      <w:r w:rsidRPr="007149FB">
        <w:rPr>
          <w:rFonts w:eastAsia="Times New Roman"/>
          <w:color w:val="000000" w:themeColor="text1"/>
          <w:sz w:val="20"/>
          <w:szCs w:val="20"/>
          <w:lang w:val="pt-PT" w:eastAsia="pt-PT"/>
        </w:rPr>
        <w:t xml:space="preserve">Veja-se </w:t>
      </w:r>
      <w:r w:rsidRPr="007149FB">
        <w:rPr>
          <w:sz w:val="20"/>
          <w:szCs w:val="20"/>
          <w:lang w:val="pt-PT"/>
        </w:rPr>
        <w:t xml:space="preserve">KABEMBA, Claude Kambuya - </w:t>
      </w:r>
      <w:r w:rsidRPr="007149FB">
        <w:rPr>
          <w:b/>
          <w:bCs/>
          <w:sz w:val="20"/>
          <w:szCs w:val="20"/>
          <w:lang w:val="pt-PT"/>
        </w:rPr>
        <w:t xml:space="preserve">Democratisation and the Political Economy of a Dysfunctional State: The Case of the Democratic Republic of Congo. </w:t>
      </w:r>
      <w:r w:rsidRPr="007149FB">
        <w:rPr>
          <w:bCs/>
          <w:sz w:val="20"/>
          <w:szCs w:val="20"/>
        </w:rPr>
        <w:t xml:space="preserve">Johannesburg, July 2011. Tese de Doutoramento. </w:t>
      </w:r>
      <w:r w:rsidRPr="007149FB">
        <w:rPr>
          <w:sz w:val="20"/>
          <w:szCs w:val="20"/>
        </w:rPr>
        <w:t xml:space="preserve">University of Witwatersrand, pp.15 e sgts.  </w:t>
      </w:r>
      <w:r w:rsidRPr="007149FB">
        <w:rPr>
          <w:b/>
          <w:bCs/>
          <w:sz w:val="20"/>
          <w:szCs w:val="20"/>
        </w:rPr>
        <w:t xml:space="preserve"> </w:t>
      </w:r>
    </w:p>
  </w:footnote>
  <w:footnote w:id="84">
    <w:p w:rsidR="006E5B43" w:rsidRPr="007149FB" w:rsidRDefault="006E5B43" w:rsidP="00CE0863">
      <w:pPr>
        <w:pStyle w:val="Textodenotaderodap"/>
        <w:jc w:val="both"/>
        <w:rPr>
          <w:rFonts w:ascii="Times New Roman" w:hAnsi="Times New Roman"/>
        </w:rPr>
      </w:pPr>
      <w:r w:rsidRPr="007149FB">
        <w:rPr>
          <w:rStyle w:val="Refdenotaderodap"/>
          <w:rFonts w:ascii="Times New Roman" w:hAnsi="Times New Roman"/>
        </w:rPr>
        <w:footnoteRef/>
      </w:r>
      <w:r w:rsidRPr="007149FB">
        <w:rPr>
          <w:rFonts w:ascii="Times New Roman" w:hAnsi="Times New Roman"/>
        </w:rPr>
        <w:t>Ver, especificamente, BURGIS, Tom – obra citada, 2016, p. 97. A Nigéria é o país mais populoso de África.</w:t>
      </w:r>
    </w:p>
  </w:footnote>
  <w:footnote w:id="85">
    <w:p w:rsidR="006E5B43" w:rsidRPr="007149FB" w:rsidRDefault="006E5B43" w:rsidP="00CE0863">
      <w:pPr>
        <w:pStyle w:val="Default"/>
        <w:jc w:val="both"/>
        <w:rPr>
          <w:sz w:val="20"/>
          <w:szCs w:val="20"/>
          <w:lang w:val="pt-PT"/>
        </w:rPr>
      </w:pPr>
      <w:r w:rsidRPr="007149FB">
        <w:rPr>
          <w:rStyle w:val="Refdenotaderodap"/>
          <w:sz w:val="20"/>
          <w:szCs w:val="20"/>
        </w:rPr>
        <w:footnoteRef/>
      </w:r>
      <w:r w:rsidRPr="00442B8D">
        <w:rPr>
          <w:sz w:val="20"/>
          <w:szCs w:val="20"/>
        </w:rPr>
        <w:t xml:space="preserve">Tradução: Eric Lemestre. V. AFRICAN DEVELOPMENT BANK GROUP - </w:t>
      </w:r>
      <w:r w:rsidRPr="00442B8D">
        <w:rPr>
          <w:b/>
          <w:sz w:val="20"/>
          <w:szCs w:val="20"/>
        </w:rPr>
        <w:t>L’Afrique et ses ressources naturelles: le paradoxe de l’abondance</w:t>
      </w:r>
      <w:r w:rsidRPr="00442B8D">
        <w:rPr>
          <w:sz w:val="20"/>
          <w:szCs w:val="20"/>
        </w:rPr>
        <w:t xml:space="preserve">. </w:t>
      </w:r>
      <w:r w:rsidRPr="007149FB">
        <w:rPr>
          <w:sz w:val="20"/>
          <w:szCs w:val="20"/>
          <w:lang w:val="pt-PT"/>
        </w:rPr>
        <w:t>[Em linha]. fevereiro de 2008. [Consultado a 23 de s</w:t>
      </w:r>
      <w:r>
        <w:rPr>
          <w:sz w:val="20"/>
          <w:szCs w:val="20"/>
          <w:lang w:val="pt-PT"/>
        </w:rPr>
        <w:t xml:space="preserve">etembro de 2016]. Disponível em </w:t>
      </w:r>
      <w:hyperlink r:id="rId18" w:history="1">
        <w:r w:rsidRPr="007149FB">
          <w:rPr>
            <w:rStyle w:val="Hiperligao"/>
            <w:sz w:val="20"/>
            <w:szCs w:val="20"/>
            <w:lang w:val="pt-PT"/>
          </w:rPr>
          <w:t>https://www.afdb.org/fileadmin/uploads/afdb/Documents/Publications/AfricanDevelopmentReport2007_Chapitre04_L%E2%80%99Afrique%20et%20ses%20ressources%20naturelles%20-%20le%20paradoxe%20de%20l%E2%80%99abondance.pdf</w:t>
        </w:r>
      </w:hyperlink>
    </w:p>
  </w:footnote>
  <w:footnote w:id="86">
    <w:p w:rsidR="006E5B43" w:rsidRPr="000F57FB" w:rsidRDefault="006E5B43" w:rsidP="00CE0863">
      <w:pPr>
        <w:pStyle w:val="Textodenotaderodap"/>
        <w:jc w:val="both"/>
        <w:rPr>
          <w:rFonts w:ascii="Times New Roman" w:hAnsi="Times New Roman"/>
        </w:rPr>
      </w:pPr>
      <w:r w:rsidRPr="007149FB">
        <w:rPr>
          <w:rStyle w:val="Refdenotaderodap"/>
          <w:rFonts w:ascii="Times New Roman" w:hAnsi="Times New Roman"/>
        </w:rPr>
        <w:footnoteRef/>
      </w:r>
      <w:r w:rsidRPr="007149FB">
        <w:rPr>
          <w:rFonts w:ascii="Times New Roman" w:hAnsi="Times New Roman"/>
        </w:rPr>
        <w:t>O petróleo e o gás são responsáveis, na Nigéria, por 97% das suas exportações. Ver, por exemplo, BASTOS, Marlene; FERREIRA, Manuel Ennes – artigo citado, 2008, p. 170.</w:t>
      </w:r>
      <w:r w:rsidRPr="000F57FB">
        <w:rPr>
          <w:rFonts w:ascii="Times New Roman" w:hAnsi="Times New Roman"/>
        </w:rPr>
        <w:t xml:space="preserve">    </w:t>
      </w:r>
    </w:p>
  </w:footnote>
  <w:footnote w:id="87">
    <w:p w:rsidR="006E5B43" w:rsidRPr="007149FB" w:rsidRDefault="006E5B43" w:rsidP="00CE0863">
      <w:pPr>
        <w:pStyle w:val="Textodenotaderodap"/>
        <w:tabs>
          <w:tab w:val="left" w:pos="2694"/>
        </w:tabs>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HOFMANN, Katharina; MARTINS, Adrian de Souza – </w:t>
      </w:r>
      <w:r w:rsidRPr="007149FB">
        <w:rPr>
          <w:rFonts w:ascii="Times New Roman" w:hAnsi="Times New Roman" w:cs="Times New Roman"/>
          <w:b/>
        </w:rPr>
        <w:t>Descoberta de Recursos Naturais em Moçambique: Riqueza para poucos ou um meio de sair da pobreza</w:t>
      </w:r>
      <w:r w:rsidRPr="007149FB">
        <w:rPr>
          <w:rFonts w:ascii="Times New Roman" w:hAnsi="Times New Roman" w:cs="Times New Roman"/>
        </w:rPr>
        <w:t xml:space="preserve">? [Em linha]. Moçambique: Fundação Friedrich-Ebert-Stiftung, agosto de 2012, p. 3. [Consultado a 28 de maio de 2016]. Disponível em </w:t>
      </w:r>
      <w:hyperlink r:id="rId19" w:history="1">
        <w:r w:rsidRPr="007149FB">
          <w:rPr>
            <w:rStyle w:val="Hiperligao"/>
            <w:rFonts w:ascii="Times New Roman" w:hAnsi="Times New Roman" w:cs="Times New Roman"/>
          </w:rPr>
          <w:t>http://library.fes.de/pdf-files/iez/09356.pdf</w:t>
        </w:r>
      </w:hyperlink>
    </w:p>
  </w:footnote>
  <w:footnote w:id="88">
    <w:p w:rsidR="006E5B43" w:rsidRPr="007149FB" w:rsidRDefault="006E5B43" w:rsidP="00CE0863">
      <w:pPr>
        <w:pStyle w:val="Textodenotaderodap"/>
        <w:jc w:val="both"/>
        <w:rPr>
          <w:rFonts w:ascii="Times New Roman" w:hAnsi="Times New Roman" w:cs="Times New Roman"/>
          <w:lang w:val="it-CH"/>
        </w:rPr>
      </w:pPr>
      <w:r w:rsidRPr="007149FB">
        <w:rPr>
          <w:rStyle w:val="Refdenotaderodap"/>
          <w:rFonts w:ascii="Times New Roman" w:hAnsi="Times New Roman" w:cs="Times New Roman"/>
        </w:rPr>
        <w:footnoteRef/>
      </w:r>
      <w:r w:rsidRPr="007149FB">
        <w:rPr>
          <w:rFonts w:ascii="Times New Roman" w:hAnsi="Times New Roman" w:cs="Times New Roman"/>
          <w:lang w:val="it-CH"/>
        </w:rPr>
        <w:t>Ibidem.</w:t>
      </w:r>
    </w:p>
  </w:footnote>
  <w:footnote w:id="89">
    <w:p w:rsidR="006E5B43" w:rsidRPr="002E4718" w:rsidRDefault="006E5B43" w:rsidP="00CE0863">
      <w:pPr>
        <w:pStyle w:val="Textodenotaderodap"/>
        <w:jc w:val="both"/>
        <w:rPr>
          <w:rFonts w:ascii="Times New Roman" w:hAnsi="Times New Roman" w:cs="Times New Roman"/>
          <w:lang w:val="it-CH"/>
        </w:rPr>
      </w:pPr>
      <w:r w:rsidRPr="007149FB">
        <w:rPr>
          <w:rStyle w:val="Refdenotaderodap"/>
          <w:rFonts w:ascii="Times New Roman" w:hAnsi="Times New Roman" w:cs="Times New Roman"/>
        </w:rPr>
        <w:footnoteRef/>
      </w:r>
      <w:r w:rsidRPr="007149FB">
        <w:rPr>
          <w:rFonts w:ascii="Times New Roman" w:hAnsi="Times New Roman" w:cs="Times New Roman"/>
          <w:lang w:val="it-CH"/>
        </w:rPr>
        <w:t xml:space="preserve">COLLIER, Paul – </w:t>
      </w:r>
      <w:r w:rsidRPr="007149FB">
        <w:rPr>
          <w:rFonts w:ascii="Times New Roman" w:hAnsi="Times New Roman" w:cs="Times New Roman"/>
          <w:i/>
          <w:lang w:val="it-CH"/>
        </w:rPr>
        <w:t>op. cit</w:t>
      </w:r>
      <w:r w:rsidRPr="007149FB">
        <w:rPr>
          <w:rFonts w:ascii="Times New Roman" w:hAnsi="Times New Roman" w:cs="Times New Roman"/>
          <w:lang w:val="it-CH"/>
        </w:rPr>
        <w:t>., 2010, p. 61.</w:t>
      </w:r>
    </w:p>
  </w:footnote>
  <w:footnote w:id="90">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REPÚBLICA DE ANGOLA; COMISSÃO EUROPEIA – </w:t>
      </w:r>
      <w:r w:rsidRPr="007149FB">
        <w:rPr>
          <w:rFonts w:ascii="Times New Roman" w:hAnsi="Times New Roman" w:cs="Times New Roman"/>
          <w:b/>
        </w:rPr>
        <w:t>Documento de Estratégia para o País e Programa Indicativo Nacional para o período 2008-2013.</w:t>
      </w:r>
      <w:r w:rsidRPr="007149FB">
        <w:rPr>
          <w:rFonts w:ascii="Times New Roman" w:hAnsi="Times New Roman" w:cs="Times New Roman"/>
        </w:rPr>
        <w:t xml:space="preserve"> [Em linha]. Luanda, 20 de novembro de 2008, p. 16. [Consultado a 19 de junho de 2017]. Disponível em </w:t>
      </w:r>
      <w:hyperlink r:id="rId20" w:history="1">
        <w:r w:rsidRPr="007149FB">
          <w:rPr>
            <w:rStyle w:val="Hiperligao"/>
            <w:rFonts w:ascii="Times New Roman" w:hAnsi="Times New Roman" w:cs="Times New Roman"/>
          </w:rPr>
          <w:t>http://eeas.europa.eu/archives/delegations/angola/documents/project/csppt_assinadocompleto_internet_pt.pdf</w:t>
        </w:r>
      </w:hyperlink>
      <w:r w:rsidRPr="007149FB">
        <w:rPr>
          <w:rFonts w:ascii="Times New Roman" w:hAnsi="Times New Roman" w:cs="Times New Roman"/>
        </w:rPr>
        <w:t xml:space="preserve">   </w:t>
      </w:r>
    </w:p>
  </w:footnote>
  <w:footnote w:id="91">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Ibidem.</w:t>
      </w:r>
    </w:p>
  </w:footnote>
  <w:footnote w:id="92">
    <w:p w:rsidR="006E5B43" w:rsidRPr="007149FB" w:rsidRDefault="006E5B43" w:rsidP="007149FB">
      <w:pPr>
        <w:spacing w:after="0" w:line="240" w:lineRule="auto"/>
        <w:jc w:val="both"/>
        <w:rPr>
          <w:rFonts w:ascii="Times New Roman" w:hAnsi="Times New Roman" w:cs="Times New Roman"/>
          <w:sz w:val="20"/>
          <w:szCs w:val="20"/>
        </w:rPr>
      </w:pPr>
      <w:r w:rsidRPr="007149FB">
        <w:rPr>
          <w:rStyle w:val="Refdenotaderodap"/>
          <w:rFonts w:ascii="Times New Roman" w:hAnsi="Times New Roman" w:cs="Times New Roman"/>
          <w:sz w:val="20"/>
          <w:szCs w:val="20"/>
        </w:rPr>
        <w:footnoteRef/>
      </w:r>
      <w:r w:rsidRPr="007149FB">
        <w:rPr>
          <w:rFonts w:ascii="Times New Roman" w:hAnsi="Times New Roman" w:cs="Times New Roman"/>
          <w:color w:val="000000" w:themeColor="text1"/>
          <w:sz w:val="20"/>
          <w:szCs w:val="20"/>
        </w:rPr>
        <w:t xml:space="preserve">O preço de petróleo bruto era de USD 104 no terceiro trimestre de 2014, tendo caído drasticamente para USD 52 em 2015. </w:t>
      </w:r>
      <w:r w:rsidRPr="007149FB">
        <w:rPr>
          <w:rFonts w:ascii="Times New Roman" w:hAnsi="Times New Roman" w:cs="Times New Roman"/>
          <w:sz w:val="20"/>
          <w:szCs w:val="20"/>
        </w:rPr>
        <w:t xml:space="preserve">BANCO MUNDIAL EM ANGOLA – </w:t>
      </w:r>
      <w:r w:rsidRPr="007149FB">
        <w:rPr>
          <w:rFonts w:ascii="Times New Roman" w:hAnsi="Times New Roman" w:cs="Times New Roman"/>
          <w:b/>
          <w:sz w:val="20"/>
          <w:szCs w:val="20"/>
        </w:rPr>
        <w:t>Angola: Aspectos gerais</w:t>
      </w:r>
      <w:r w:rsidRPr="007149FB">
        <w:rPr>
          <w:rFonts w:ascii="Times New Roman" w:hAnsi="Times New Roman" w:cs="Times New Roman"/>
          <w:sz w:val="20"/>
          <w:szCs w:val="20"/>
        </w:rPr>
        <w:t xml:space="preserve">. [Em linha]. Luanda, 21 de abril de 2016. [Consultado a 03 de setembro de 2016]. Disponível em </w:t>
      </w:r>
      <w:hyperlink r:id="rId21" w:history="1">
        <w:r w:rsidRPr="007149FB">
          <w:rPr>
            <w:rStyle w:val="Hiperligao"/>
            <w:rFonts w:ascii="Times New Roman" w:hAnsi="Times New Roman" w:cs="Times New Roman"/>
            <w:sz w:val="20"/>
            <w:szCs w:val="20"/>
          </w:rPr>
          <w:t>http://www.worldbank.org/pt/country/angola/overview</w:t>
        </w:r>
      </w:hyperlink>
    </w:p>
  </w:footnote>
  <w:footnote w:id="93">
    <w:p w:rsidR="006E5B43" w:rsidRPr="007149FB" w:rsidRDefault="006E5B43" w:rsidP="007149FB">
      <w:pPr>
        <w:pStyle w:val="Textodenotaderodap"/>
        <w:jc w:val="both"/>
        <w:rPr>
          <w:rFonts w:ascii="Times New Roman" w:hAnsi="Times New Roman" w:cs="Times New Roman"/>
          <w:color w:val="000000" w:themeColor="text1"/>
        </w:rPr>
      </w:pPr>
      <w:r w:rsidRPr="007149FB">
        <w:rPr>
          <w:rStyle w:val="Refdenotaderodap"/>
          <w:rFonts w:ascii="Times New Roman" w:hAnsi="Times New Roman" w:cs="Times New Roman"/>
        </w:rPr>
        <w:footnoteRef/>
      </w:r>
      <w:r w:rsidRPr="007149FB">
        <w:rPr>
          <w:rFonts w:ascii="Times New Roman" w:hAnsi="Times New Roman" w:cs="Times New Roman"/>
        </w:rPr>
        <w:t xml:space="preserve">INOCÊNCIO, Flávio G. I. - </w:t>
      </w:r>
      <w:r w:rsidRPr="007149FB">
        <w:rPr>
          <w:rFonts w:ascii="Times New Roman" w:hAnsi="Times New Roman" w:cs="Times New Roman"/>
          <w:b/>
        </w:rPr>
        <w:t xml:space="preserve">A Organização dos Países Exportadores de Petróleo: O Caso de Angola. </w:t>
      </w:r>
      <w:r w:rsidRPr="007149FB">
        <w:rPr>
          <w:rFonts w:ascii="Times New Roman" w:hAnsi="Times New Roman" w:cs="Times New Roman"/>
        </w:rPr>
        <w:t>1ª Edição. Lisboa:</w:t>
      </w:r>
      <w:r w:rsidRPr="007149FB">
        <w:rPr>
          <w:rFonts w:ascii="Times New Roman" w:hAnsi="Times New Roman" w:cs="Times New Roman"/>
          <w:b/>
        </w:rPr>
        <w:t xml:space="preserve"> </w:t>
      </w:r>
      <w:r w:rsidRPr="007149FB">
        <w:rPr>
          <w:rFonts w:ascii="Times New Roman" w:hAnsi="Times New Roman" w:cs="Times New Roman"/>
        </w:rPr>
        <w:t xml:space="preserve">Chiado Editora, 2015, pp. 115-116. </w:t>
      </w:r>
    </w:p>
  </w:footnote>
  <w:footnote w:id="94">
    <w:p w:rsidR="006E5B43" w:rsidRPr="007149FB" w:rsidRDefault="006E5B43" w:rsidP="007149FB">
      <w:pPr>
        <w:autoSpaceDE w:val="0"/>
        <w:autoSpaceDN w:val="0"/>
        <w:adjustRightInd w:val="0"/>
        <w:spacing w:after="0" w:line="240" w:lineRule="auto"/>
        <w:jc w:val="both"/>
        <w:rPr>
          <w:rFonts w:ascii="Times New Roman" w:hAnsi="Times New Roman" w:cs="Times New Roman"/>
          <w:sz w:val="20"/>
          <w:szCs w:val="20"/>
        </w:rPr>
      </w:pPr>
      <w:r w:rsidRPr="007149FB">
        <w:rPr>
          <w:rStyle w:val="Refdenotaderodap"/>
          <w:rFonts w:ascii="Times New Roman" w:hAnsi="Times New Roman" w:cs="Times New Roman"/>
          <w:sz w:val="20"/>
          <w:szCs w:val="20"/>
        </w:rPr>
        <w:footnoteRef/>
      </w:r>
      <w:r w:rsidRPr="007149FB">
        <w:rPr>
          <w:rFonts w:ascii="Times New Roman" w:hAnsi="Times New Roman" w:cs="Times New Roman"/>
          <w:sz w:val="20"/>
          <w:szCs w:val="20"/>
        </w:rPr>
        <w:t xml:space="preserve">Agindo no contexto da obra de Flávio Inocêncio, o jurista português Jorge Bacelar Gouveia refere que Angola </w:t>
      </w:r>
      <w:r w:rsidRPr="007149FB">
        <w:rPr>
          <w:rFonts w:ascii="Times New Roman" w:hAnsi="Times New Roman" w:cs="Times New Roman"/>
          <w:color w:val="000000"/>
          <w:sz w:val="20"/>
          <w:szCs w:val="20"/>
        </w:rPr>
        <w:t>é o único país de língua portuguesa na Organização dos Países Exportadores de Petróleo (OPEP) e também o único país da Organização com uma produção petrolífera exclusivamente baseada no o</w:t>
      </w:r>
      <w:r w:rsidRPr="007149FB">
        <w:rPr>
          <w:rFonts w:ascii="Times New Roman" w:hAnsi="Times New Roman" w:cs="Times New Roman"/>
          <w:i/>
          <w:iCs/>
          <w:color w:val="000000"/>
          <w:sz w:val="20"/>
          <w:szCs w:val="20"/>
        </w:rPr>
        <w:t>ffshore,</w:t>
      </w:r>
      <w:r w:rsidRPr="007149FB">
        <w:rPr>
          <w:rFonts w:ascii="Times New Roman" w:hAnsi="Times New Roman" w:cs="Times New Roman"/>
          <w:color w:val="000000"/>
          <w:sz w:val="20"/>
          <w:szCs w:val="20"/>
        </w:rPr>
        <w:t xml:space="preserve"> isto é, </w:t>
      </w:r>
      <w:r w:rsidRPr="007149FB">
        <w:rPr>
          <w:rFonts w:ascii="Times New Roman" w:hAnsi="Times New Roman" w:cs="Times New Roman"/>
          <w:sz w:val="20"/>
          <w:szCs w:val="20"/>
        </w:rPr>
        <w:t xml:space="preserve">em alto mar. GOUVEIA, Jorge Bacelar </w:t>
      </w:r>
      <w:r w:rsidRPr="007149FB">
        <w:rPr>
          <w:rFonts w:ascii="Times New Roman" w:hAnsi="Times New Roman" w:cs="Times New Roman"/>
          <w:i/>
          <w:sz w:val="20"/>
          <w:szCs w:val="20"/>
        </w:rPr>
        <w:t>apud</w:t>
      </w:r>
      <w:r w:rsidRPr="007149FB">
        <w:rPr>
          <w:rFonts w:ascii="Times New Roman" w:hAnsi="Times New Roman" w:cs="Times New Roman"/>
          <w:sz w:val="20"/>
          <w:szCs w:val="20"/>
        </w:rPr>
        <w:t xml:space="preserve"> INOCÊNCIO, Flávio G. I. – contracapa. </w:t>
      </w:r>
    </w:p>
  </w:footnote>
  <w:footnote w:id="95">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Idem, pp. 112-113.</w:t>
      </w:r>
    </w:p>
  </w:footnote>
  <w:footnote w:id="96">
    <w:p w:rsidR="006E5B43" w:rsidRPr="00CE1759" w:rsidRDefault="006E5B43" w:rsidP="007149FB">
      <w:pPr>
        <w:spacing w:after="0" w:line="240" w:lineRule="auto"/>
        <w:jc w:val="both"/>
        <w:rPr>
          <w:rFonts w:ascii="Times New Roman" w:eastAsia="Times New Roman" w:hAnsi="Times New Roman" w:cs="Times New Roman"/>
          <w:color w:val="000000" w:themeColor="text1"/>
          <w:sz w:val="20"/>
          <w:szCs w:val="20"/>
        </w:rPr>
      </w:pPr>
      <w:r w:rsidRPr="007149FB">
        <w:rPr>
          <w:rStyle w:val="Refdenotaderodap"/>
          <w:rFonts w:ascii="Times New Roman" w:hAnsi="Times New Roman" w:cs="Times New Roman"/>
          <w:sz w:val="20"/>
          <w:szCs w:val="20"/>
        </w:rPr>
        <w:footnoteRef/>
      </w:r>
      <w:r w:rsidRPr="007149FB">
        <w:rPr>
          <w:rFonts w:ascii="Times New Roman" w:eastAsia="Times New Roman" w:hAnsi="Times New Roman" w:cs="Times New Roman"/>
          <w:color w:val="000000" w:themeColor="text1"/>
          <w:sz w:val="20"/>
          <w:szCs w:val="20"/>
        </w:rPr>
        <w:t xml:space="preserve">Em sentido mais amplo, entende-se por hegemonia a qualquer tipo de domínio, seja ele cultural, político, económico e militar, de uma entidade ou Estado sobre os demais. Quando exercida no âmbito do sistema internacional, o Estado hegemónico “é um Estado dominante em termos económicos e militares, que usa o seu poder sem igual para criar e pôr em prática regras que têm por objeto a preservação da ordem mundial e das suas posições nessa mesma ordem.” </w:t>
      </w:r>
      <w:r w:rsidRPr="007149FB">
        <w:rPr>
          <w:rFonts w:ascii="Times New Roman" w:hAnsi="Times New Roman" w:cs="Times New Roman"/>
          <w:color w:val="000000" w:themeColor="text1"/>
          <w:sz w:val="20"/>
          <w:szCs w:val="20"/>
        </w:rPr>
        <w:t>SOUSA, Fernando de; MENDES, Pedro (Coordenador) – obra citada, 2014, p.119.</w:t>
      </w:r>
      <w:r w:rsidRPr="00CE1759">
        <w:rPr>
          <w:rFonts w:ascii="Times New Roman" w:eastAsia="Times New Roman" w:hAnsi="Times New Roman" w:cs="Times New Roman"/>
          <w:color w:val="000000" w:themeColor="text1"/>
          <w:sz w:val="20"/>
          <w:szCs w:val="20"/>
        </w:rPr>
        <w:t xml:space="preserve"> </w:t>
      </w:r>
    </w:p>
  </w:footnote>
  <w:footnote w:id="97">
    <w:p w:rsidR="006E5B43" w:rsidRPr="00EA1D54" w:rsidRDefault="006E5B43" w:rsidP="007149FB">
      <w:pPr>
        <w:pStyle w:val="Textodenotaderodap"/>
        <w:jc w:val="both"/>
        <w:rPr>
          <w:rFonts w:ascii="Times New Roman" w:hAnsi="Times New Roman" w:cs="Times New Roman"/>
        </w:rPr>
      </w:pPr>
      <w:r w:rsidRPr="00EA1D54">
        <w:rPr>
          <w:rStyle w:val="Refdenotaderodap"/>
          <w:rFonts w:ascii="Times New Roman" w:hAnsi="Times New Roman" w:cs="Times New Roman"/>
        </w:rPr>
        <w:footnoteRef/>
      </w:r>
      <w:r w:rsidRPr="00EA1D54">
        <w:rPr>
          <w:rFonts w:ascii="Times New Roman" w:hAnsi="Times New Roman" w:cs="Times New Roman"/>
        </w:rPr>
        <w:t xml:space="preserve">INOCÊNCIO, Flávio G. I. – </w:t>
      </w:r>
      <w:r w:rsidRPr="00EA1D54">
        <w:rPr>
          <w:rFonts w:ascii="Times New Roman" w:hAnsi="Times New Roman" w:cs="Times New Roman"/>
          <w:i/>
        </w:rPr>
        <w:t>op. cit</w:t>
      </w:r>
      <w:r w:rsidRPr="00EA1D54">
        <w:rPr>
          <w:rFonts w:ascii="Times New Roman" w:hAnsi="Times New Roman" w:cs="Times New Roman"/>
        </w:rPr>
        <w:t>., 2015, p. 114.</w:t>
      </w:r>
    </w:p>
  </w:footnote>
  <w:footnote w:id="98">
    <w:p w:rsidR="006E5B43" w:rsidRPr="00EA1D54" w:rsidRDefault="006E5B43" w:rsidP="007149FB">
      <w:pPr>
        <w:spacing w:after="0"/>
        <w:jc w:val="both"/>
        <w:rPr>
          <w:rFonts w:ascii="Times New Roman" w:hAnsi="Times New Roman" w:cs="Times New Roman"/>
          <w:sz w:val="20"/>
          <w:szCs w:val="20"/>
        </w:rPr>
      </w:pPr>
      <w:r w:rsidRPr="00EA1D54">
        <w:rPr>
          <w:rStyle w:val="Refdenotaderodap"/>
          <w:rFonts w:ascii="Times New Roman" w:hAnsi="Times New Roman" w:cs="Times New Roman"/>
          <w:b/>
          <w:sz w:val="20"/>
          <w:szCs w:val="20"/>
        </w:rPr>
        <w:footnoteRef/>
      </w:r>
      <w:r w:rsidRPr="00EA1D54">
        <w:rPr>
          <w:rFonts w:ascii="Times New Roman" w:hAnsi="Times New Roman" w:cs="Times New Roman"/>
          <w:sz w:val="20"/>
          <w:szCs w:val="20"/>
        </w:rPr>
        <w:t xml:space="preserve">ALCOFORADO, Fernando - Os condicionantes do desenvolvimento do Estado da Bahia. Barcelona, 2003. Tese de Doutoramento. Faculdade de Geografia e História. Departamento de Geografia Física e Análise Geográfica Regional. Universidade de Barcelona, p. 4. Para uma leitura complementar, ver o mesmo autor na obra intitulada: (IDEM) BAHIA – Desenvolvimento do século XVI ao século XX e os objetivos estratégicos na era contemporânea. 1ª Edição. Salvador-Bahia: Empresa Gráfica da Bahia, 2007.   </w:t>
      </w:r>
    </w:p>
  </w:footnote>
  <w:footnote w:id="99">
    <w:p w:rsidR="006E5B43" w:rsidRPr="00EA1D54" w:rsidRDefault="006E5B43" w:rsidP="007149FB">
      <w:pPr>
        <w:pStyle w:val="Textodenotaderodap"/>
        <w:jc w:val="both"/>
        <w:rPr>
          <w:rFonts w:ascii="Times New Roman" w:hAnsi="Times New Roman" w:cs="Times New Roman"/>
        </w:rPr>
      </w:pPr>
      <w:r w:rsidRPr="00EA1D54">
        <w:rPr>
          <w:rStyle w:val="Refdenotaderodap"/>
          <w:rFonts w:ascii="Times New Roman" w:hAnsi="Times New Roman" w:cs="Times New Roman"/>
        </w:rPr>
        <w:footnoteRef/>
      </w:r>
      <w:r w:rsidRPr="00EA1D54">
        <w:rPr>
          <w:rFonts w:ascii="Times New Roman" w:hAnsi="Times New Roman" w:cs="Times New Roman"/>
        </w:rPr>
        <w:t xml:space="preserve">Ibidem. </w:t>
      </w:r>
    </w:p>
  </w:footnote>
  <w:footnote w:id="100">
    <w:p w:rsidR="006E5B43" w:rsidRPr="007C07CD" w:rsidRDefault="006E5B43" w:rsidP="00CE0863">
      <w:pPr>
        <w:pStyle w:val="Textodenotaderodap"/>
        <w:jc w:val="both"/>
        <w:rPr>
          <w:rFonts w:ascii="Times New Roman" w:hAnsi="Times New Roman"/>
        </w:rPr>
      </w:pPr>
      <w:r w:rsidRPr="007C07CD">
        <w:rPr>
          <w:rStyle w:val="Refdenotaderodap"/>
          <w:rFonts w:ascii="Times New Roman" w:hAnsi="Times New Roman"/>
        </w:rPr>
        <w:footnoteRef/>
      </w:r>
      <w:r w:rsidRPr="007C07CD">
        <w:rPr>
          <w:rFonts w:ascii="Times New Roman" w:hAnsi="Times New Roman"/>
        </w:rPr>
        <w:t>Ibidem.</w:t>
      </w:r>
    </w:p>
  </w:footnote>
  <w:footnote w:id="101">
    <w:p w:rsidR="006E5B43" w:rsidRPr="00EB1263" w:rsidRDefault="006E5B43" w:rsidP="00CE0863">
      <w:pPr>
        <w:autoSpaceDE w:val="0"/>
        <w:autoSpaceDN w:val="0"/>
        <w:adjustRightInd w:val="0"/>
        <w:spacing w:after="0" w:line="240" w:lineRule="auto"/>
        <w:jc w:val="both"/>
        <w:rPr>
          <w:rFonts w:ascii="Times New Roman" w:hAnsi="Times New Roman" w:cs="Times New Roman"/>
          <w:b/>
          <w:sz w:val="20"/>
          <w:szCs w:val="20"/>
        </w:rPr>
      </w:pPr>
      <w:r w:rsidRPr="007C07CD">
        <w:rPr>
          <w:rStyle w:val="Refdenotaderodap"/>
          <w:rFonts w:ascii="Times New Roman" w:hAnsi="Times New Roman" w:cs="Times New Roman"/>
          <w:sz w:val="20"/>
          <w:szCs w:val="20"/>
        </w:rPr>
        <w:footnoteRef/>
      </w:r>
      <w:r w:rsidRPr="00EB1263">
        <w:rPr>
          <w:rFonts w:ascii="Times New Roman" w:hAnsi="Times New Roman" w:cs="Times New Roman"/>
          <w:sz w:val="20"/>
          <w:szCs w:val="20"/>
        </w:rPr>
        <w:t xml:space="preserve">SPINOLA, Noélio Dantaslé - </w:t>
      </w:r>
      <w:r w:rsidRPr="00EB1263">
        <w:rPr>
          <w:rFonts w:ascii="Times New Roman" w:hAnsi="Times New Roman" w:cs="Times New Roman"/>
          <w:b/>
          <w:sz w:val="20"/>
          <w:szCs w:val="20"/>
        </w:rPr>
        <w:t>A implantação de distritos industriais como política de fomento ao desenvolvimento regional: O caso da Bahia.</w:t>
      </w:r>
      <w:r w:rsidRPr="00EB1263">
        <w:rPr>
          <w:rFonts w:ascii="Times New Roman" w:hAnsi="Times New Roman" w:cs="Times New Roman"/>
          <w:sz w:val="20"/>
          <w:szCs w:val="20"/>
        </w:rPr>
        <w:t xml:space="preserve"> [Em linha]. Salvador, Bahia: Revista </w:t>
      </w:r>
      <w:r w:rsidRPr="00EB1263">
        <w:rPr>
          <w:rFonts w:ascii="Times New Roman" w:hAnsi="Times New Roman" w:cs="Times New Roman"/>
          <w:iCs/>
          <w:sz w:val="20"/>
          <w:szCs w:val="20"/>
        </w:rPr>
        <w:t>de Desenvolvimento Económico (RDE)</w:t>
      </w:r>
      <w:r w:rsidRPr="00EB1263">
        <w:rPr>
          <w:rFonts w:ascii="Times New Roman" w:hAnsi="Times New Roman" w:cs="Times New Roman"/>
          <w:sz w:val="20"/>
          <w:szCs w:val="20"/>
        </w:rPr>
        <w:t xml:space="preserve">, Ano III, nº 4, julho de 2001, p. 36. [Consultado a 14 de outubro de 2016]. Disponível em </w:t>
      </w:r>
      <w:hyperlink r:id="rId22" w:history="1">
        <w:r w:rsidRPr="00EB1263">
          <w:rPr>
            <w:rStyle w:val="Hiperligao"/>
            <w:rFonts w:ascii="Times New Roman" w:hAnsi="Times New Roman" w:cs="Times New Roman"/>
            <w:sz w:val="20"/>
            <w:szCs w:val="20"/>
          </w:rPr>
          <w:t>http://webcache.googleusercontent.com/search?q=cache:KbfepLWDEzQJ:www.revistas.unifacs.br/index.php/rde/article/download/592/435+&amp;cd=1&amp;hl=pt-PT&amp;ct=clnk&amp;gl=pt</w:t>
        </w:r>
      </w:hyperlink>
      <w:r w:rsidRPr="00EB1263">
        <w:rPr>
          <w:rFonts w:ascii="Times New Roman" w:hAnsi="Times New Roman" w:cs="Times New Roman"/>
          <w:sz w:val="20"/>
          <w:szCs w:val="20"/>
        </w:rPr>
        <w:t xml:space="preserve"> </w:t>
      </w:r>
    </w:p>
  </w:footnote>
  <w:footnote w:id="102">
    <w:p w:rsidR="006E5B43" w:rsidRPr="00EB1263" w:rsidRDefault="006E5B43" w:rsidP="00CE0863">
      <w:pPr>
        <w:pStyle w:val="Textodenotaderodap"/>
        <w:jc w:val="both"/>
        <w:rPr>
          <w:rFonts w:ascii="Times New Roman" w:hAnsi="Times New Roman" w:cs="Times New Roman"/>
        </w:rPr>
      </w:pPr>
      <w:r w:rsidRPr="00EB1263">
        <w:rPr>
          <w:rStyle w:val="Refdenotaderodap"/>
          <w:rFonts w:ascii="Times New Roman" w:hAnsi="Times New Roman" w:cs="Times New Roman"/>
        </w:rPr>
        <w:footnoteRef/>
      </w:r>
      <w:r w:rsidRPr="00EB1263">
        <w:rPr>
          <w:rFonts w:ascii="Times New Roman" w:hAnsi="Times New Roman" w:cs="Times New Roman"/>
        </w:rPr>
        <w:t xml:space="preserve">Ibidem. </w:t>
      </w:r>
    </w:p>
  </w:footnote>
  <w:footnote w:id="103">
    <w:p w:rsidR="006E5B43" w:rsidRPr="00EB1263" w:rsidRDefault="006E5B43" w:rsidP="00CE0863">
      <w:pPr>
        <w:pStyle w:val="Textodenotaderodap"/>
        <w:jc w:val="both"/>
        <w:rPr>
          <w:rFonts w:ascii="Times New Roman" w:hAnsi="Times New Roman" w:cs="Times New Roman"/>
        </w:rPr>
      </w:pPr>
      <w:r w:rsidRPr="00EB1263">
        <w:rPr>
          <w:rStyle w:val="Refdenotaderodap"/>
          <w:rFonts w:ascii="Times New Roman" w:hAnsi="Times New Roman" w:cs="Times New Roman"/>
        </w:rPr>
        <w:footnoteRef/>
      </w:r>
      <w:r w:rsidRPr="00EB1263">
        <w:rPr>
          <w:rFonts w:ascii="Times New Roman" w:hAnsi="Times New Roman" w:cs="Times New Roman"/>
          <w:color w:val="000000"/>
          <w:shd w:val="clear" w:color="auto" w:fill="FFFFFF"/>
        </w:rPr>
        <w:t xml:space="preserve">PENA, Rodolfo F. Alves - </w:t>
      </w:r>
      <w:r w:rsidRPr="00EB1263">
        <w:rPr>
          <w:rFonts w:ascii="Times New Roman" w:hAnsi="Times New Roman" w:cs="Times New Roman"/>
          <w:b/>
          <w:color w:val="000000"/>
          <w:shd w:val="clear" w:color="auto" w:fill="FFFFFF"/>
        </w:rPr>
        <w:t>PIB dos estados brasileiros</w:t>
      </w:r>
      <w:r w:rsidRPr="00EB1263">
        <w:rPr>
          <w:rFonts w:ascii="Times New Roman" w:hAnsi="Times New Roman" w:cs="Times New Roman"/>
          <w:color w:val="000000"/>
          <w:shd w:val="clear" w:color="auto" w:fill="FFFFFF"/>
        </w:rPr>
        <w:t>. [Em linha]</w:t>
      </w:r>
      <w:r>
        <w:rPr>
          <w:rFonts w:ascii="Times New Roman" w:hAnsi="Times New Roman" w:cs="Times New Roman"/>
          <w:color w:val="000000"/>
          <w:shd w:val="clear" w:color="auto" w:fill="FFFFFF"/>
        </w:rPr>
        <w:t>. S</w:t>
      </w:r>
      <w:r w:rsidRPr="00EB1263">
        <w:rPr>
          <w:rFonts w:ascii="Times New Roman" w:hAnsi="Times New Roman" w:cs="Times New Roman"/>
          <w:color w:val="000000"/>
          <w:shd w:val="clear" w:color="auto" w:fill="FFFFFF"/>
        </w:rPr>
        <w:t xml:space="preserve">em local: </w:t>
      </w:r>
      <w:r w:rsidRPr="00EB1263">
        <w:rPr>
          <w:rFonts w:ascii="Times New Roman" w:hAnsi="Times New Roman" w:cs="Times New Roman"/>
          <w:iCs/>
          <w:color w:val="000000"/>
          <w:shd w:val="clear" w:color="auto" w:fill="FFFFFF"/>
        </w:rPr>
        <w:t>Brasil Escola</w:t>
      </w:r>
      <w:r w:rsidRPr="00EB1263">
        <w:rPr>
          <w:rFonts w:ascii="Times New Roman" w:hAnsi="Times New Roman" w:cs="Times New Roman"/>
          <w:color w:val="000000"/>
          <w:shd w:val="clear" w:color="auto" w:fill="FFFFFF"/>
        </w:rPr>
        <w:t xml:space="preserve">. [Consultado a 21 de junho de 2017]. Disponível em </w:t>
      </w:r>
      <w:hyperlink r:id="rId23" w:history="1">
        <w:r w:rsidRPr="00EB1263">
          <w:rPr>
            <w:rStyle w:val="Hiperligao"/>
            <w:rFonts w:ascii="Times New Roman" w:hAnsi="Times New Roman" w:cs="Times New Roman"/>
            <w:shd w:val="clear" w:color="auto" w:fill="FFFFFF"/>
          </w:rPr>
          <w:t>http://brasilescola.uol.com.br/brasil/pib-dos-estados-brasileiros.htm</w:t>
        </w:r>
      </w:hyperlink>
      <w:r w:rsidRPr="00EB1263">
        <w:rPr>
          <w:rFonts w:ascii="Times New Roman" w:hAnsi="Times New Roman" w:cs="Times New Roman"/>
          <w:color w:val="000000"/>
          <w:shd w:val="clear" w:color="auto" w:fill="FFFFFF"/>
        </w:rPr>
        <w:t xml:space="preserve"> </w:t>
      </w:r>
    </w:p>
  </w:footnote>
  <w:footnote w:id="104">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SILVA, Soraya Souza – </w:t>
      </w:r>
      <w:r w:rsidRPr="007149FB">
        <w:rPr>
          <w:rFonts w:ascii="Times New Roman" w:hAnsi="Times New Roman" w:cs="Times New Roman"/>
          <w:b/>
        </w:rPr>
        <w:t>Desenvolvimento Económico no Estado da Bahia</w:t>
      </w:r>
      <w:r w:rsidRPr="007149FB">
        <w:rPr>
          <w:rFonts w:ascii="Times New Roman" w:hAnsi="Times New Roman" w:cs="Times New Roman"/>
        </w:rPr>
        <w:t xml:space="preserve">. </w:t>
      </w:r>
      <w:r w:rsidRPr="007149FB">
        <w:rPr>
          <w:rFonts w:ascii="Times New Roman" w:hAnsi="Times New Roman" w:cs="Times New Roman"/>
          <w:color w:val="000000"/>
          <w:shd w:val="clear" w:color="auto" w:fill="FFFFFF"/>
        </w:rPr>
        <w:t xml:space="preserve">[Em linha]. Webartigos. [Consultado a 21 de junho de 2017]. Disponível em </w:t>
      </w:r>
      <w:hyperlink r:id="rId24" w:history="1">
        <w:r w:rsidRPr="007149FB">
          <w:rPr>
            <w:rStyle w:val="Hiperligao"/>
            <w:rFonts w:ascii="Times New Roman" w:hAnsi="Times New Roman" w:cs="Times New Roman"/>
            <w:shd w:val="clear" w:color="auto" w:fill="FFFFFF"/>
          </w:rPr>
          <w:t>http://www.webartigos.com/artigos/desenvolvimento-economico-no-estado-da-bahia/20765/</w:t>
        </w:r>
      </w:hyperlink>
      <w:r w:rsidRPr="007149FB">
        <w:rPr>
          <w:rFonts w:ascii="Times New Roman" w:hAnsi="Times New Roman" w:cs="Times New Roman"/>
          <w:color w:val="000000"/>
          <w:shd w:val="clear" w:color="auto" w:fill="FFFFFF"/>
        </w:rPr>
        <w:t xml:space="preserve">  </w:t>
      </w:r>
    </w:p>
  </w:footnote>
  <w:footnote w:id="105">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SPINOLA, Noélio Dantaslé – artigo citado, 2001, pp. 36-37. Uso de coma no texto nosso. </w:t>
      </w:r>
    </w:p>
  </w:footnote>
  <w:footnote w:id="106">
    <w:p w:rsidR="006E5B43" w:rsidRPr="007149FB" w:rsidRDefault="006E5B43" w:rsidP="007149FB">
      <w:pPr>
        <w:spacing w:after="0" w:line="240" w:lineRule="auto"/>
        <w:jc w:val="both"/>
        <w:rPr>
          <w:rFonts w:ascii="Times New Roman" w:hAnsi="Times New Roman" w:cs="Times New Roman"/>
          <w:spacing w:val="-14"/>
          <w:sz w:val="20"/>
          <w:szCs w:val="20"/>
        </w:rPr>
      </w:pPr>
      <w:r w:rsidRPr="007149FB">
        <w:rPr>
          <w:rStyle w:val="Refdenotaderodap"/>
          <w:rFonts w:ascii="Times New Roman" w:hAnsi="Times New Roman" w:cs="Times New Roman"/>
          <w:sz w:val="20"/>
          <w:szCs w:val="20"/>
        </w:rPr>
        <w:footnoteRef/>
      </w:r>
      <w:r w:rsidRPr="007149FB">
        <w:rPr>
          <w:rFonts w:ascii="Times New Roman" w:hAnsi="Times New Roman" w:cs="Times New Roman"/>
          <w:sz w:val="20"/>
          <w:szCs w:val="20"/>
        </w:rPr>
        <w:t xml:space="preserve">A informação é do Ministério da Justiça do Brasil e diz respeito a Número de Homicídios por Unidade da Federação em 2014. FORMIGA, Isabella - </w:t>
      </w:r>
      <w:r w:rsidRPr="007149FB">
        <w:rPr>
          <w:rFonts w:ascii="Times New Roman" w:hAnsi="Times New Roman" w:cs="Times New Roman"/>
          <w:spacing w:val="-14"/>
          <w:sz w:val="20"/>
          <w:szCs w:val="20"/>
        </w:rPr>
        <w:t xml:space="preserve">Norte e Nordeste concentram 52% dos homicídios do país. </w:t>
      </w:r>
      <w:r w:rsidRPr="007149FB">
        <w:rPr>
          <w:rFonts w:ascii="Times New Roman" w:hAnsi="Times New Roman" w:cs="Times New Roman"/>
          <w:sz w:val="20"/>
          <w:szCs w:val="20"/>
        </w:rPr>
        <w:t xml:space="preserve">[Em linha]. Brasília: Distrito Federal, 15 de outubro de 2015. [Consultado a 14 de outubro de 2016]. Disponível em </w:t>
      </w:r>
      <w:hyperlink r:id="rId25" w:history="1">
        <w:r w:rsidRPr="007149FB">
          <w:rPr>
            <w:rStyle w:val="Hiperligao"/>
            <w:rFonts w:ascii="Times New Roman" w:hAnsi="Times New Roman" w:cs="Times New Roman"/>
            <w:b/>
            <w:sz w:val="20"/>
            <w:szCs w:val="20"/>
          </w:rPr>
          <w:t>http://g1.globo.com/distrito-federal/noticia/2015/10/norte-e-nordeste-concentram-52-dos-homicidios-do-pais-diz-pesquisa.html</w:t>
        </w:r>
      </w:hyperlink>
      <w:r w:rsidRPr="007149FB">
        <w:rPr>
          <w:rFonts w:ascii="Times New Roman" w:hAnsi="Times New Roman" w:cs="Times New Roman"/>
          <w:sz w:val="20"/>
          <w:szCs w:val="20"/>
        </w:rPr>
        <w:t xml:space="preserve"> </w:t>
      </w:r>
    </w:p>
  </w:footnote>
  <w:footnote w:id="107">
    <w:p w:rsidR="006E5B43" w:rsidRPr="007149FB"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0B7D1C">
        <w:rPr>
          <w:rFonts w:ascii="Times New Roman" w:hAnsi="Times New Roman" w:cs="Times New Roman"/>
        </w:rPr>
        <w:t xml:space="preserve">JAHAN, Selim; JESPERSEN, Eva (Direção) - </w:t>
      </w:r>
      <w:r w:rsidRPr="000B7D1C">
        <w:rPr>
          <w:rFonts w:ascii="Times New Roman" w:hAnsi="Times New Roman" w:cs="Times New Roman"/>
          <w:b/>
        </w:rPr>
        <w:t xml:space="preserve">Informe sobre Desarrolo Humano 2016: Desarrolo humano para todas las personas. </w:t>
      </w:r>
      <w:r w:rsidRPr="000B7D1C">
        <w:rPr>
          <w:rFonts w:ascii="Times New Roman" w:hAnsi="Times New Roman" w:cs="Times New Roman"/>
        </w:rPr>
        <w:t xml:space="preserve">[Em linha]. Nueva York: Programa das Nações Unidas para o Desenvolvimento, 2016, p. 209. [Consultado a 2 de agosto de 2017]. Disponível em </w:t>
      </w:r>
      <w:hyperlink r:id="rId26" w:history="1">
        <w:r w:rsidRPr="000B7D1C">
          <w:rPr>
            <w:rStyle w:val="Hiperligao"/>
            <w:rFonts w:ascii="Times New Roman" w:hAnsi="Times New Roman" w:cs="Times New Roman"/>
          </w:rPr>
          <w:t>http://hdr.undp.org/sites/default/files/HDR2016_SP_Overview_Web.pdf</w:t>
        </w:r>
      </w:hyperlink>
      <w:r w:rsidRPr="007149FB">
        <w:rPr>
          <w:rFonts w:ascii="Times New Roman" w:hAnsi="Times New Roman" w:cs="Times New Roman"/>
        </w:rPr>
        <w:t xml:space="preserve">   </w:t>
      </w:r>
    </w:p>
  </w:footnote>
  <w:footnote w:id="108">
    <w:p w:rsidR="006E5B43" w:rsidRPr="00EB1263" w:rsidRDefault="006E5B43" w:rsidP="007149FB">
      <w:pPr>
        <w:pStyle w:val="Textodenotaderodap"/>
        <w:jc w:val="both"/>
        <w:rPr>
          <w:rFonts w:ascii="Times New Roman" w:hAnsi="Times New Roman" w:cs="Times New Roman"/>
        </w:rPr>
      </w:pPr>
      <w:r w:rsidRPr="007149FB">
        <w:rPr>
          <w:rStyle w:val="Refdenotaderodap"/>
          <w:rFonts w:ascii="Times New Roman" w:hAnsi="Times New Roman" w:cs="Times New Roman"/>
        </w:rPr>
        <w:footnoteRef/>
      </w:r>
      <w:r w:rsidRPr="007149FB">
        <w:rPr>
          <w:rFonts w:ascii="Times New Roman" w:hAnsi="Times New Roman" w:cs="Times New Roman"/>
        </w:rPr>
        <w:t xml:space="preserve"> Criado pelo economista pelos economistas Mahbub ul Haq (paquistanês) e Amartya Sen (indiano), em 1998, o IDH tem como objetivo avaliar os avanços d países, Estados ou municípios em três aspetos fundamentais: (i) esperança de vida, educação e PIB </w:t>
      </w:r>
      <w:r w:rsidRPr="007149FB">
        <w:rPr>
          <w:rFonts w:ascii="Times New Roman" w:hAnsi="Times New Roman" w:cs="Times New Roman"/>
          <w:i/>
        </w:rPr>
        <w:t>per capita</w:t>
      </w:r>
      <w:r w:rsidRPr="007149FB">
        <w:rPr>
          <w:rFonts w:ascii="Times New Roman" w:hAnsi="Times New Roman" w:cs="Times New Roman"/>
        </w:rPr>
        <w:t xml:space="preserve">. Cabe notar que o primeiro Relatório de Desenvolvimento Humano foi elaborado pelo PNUD em 1990, tornando-se uma referência mundial. O IDE é classificado em três categorias, de acordo com a metodologia do PNUD, a saber: IDE baixo (&lt;0,500), municípios considerados de baixo desenvolvimento humano; IDE médio (0,500&lt;0,800), municípios de médio desenvolvimento humano e IDE alto (0,800), aqueles com alto desenvolvimento humano. VILLAS BÔAS, Hariessa Cristina – </w:t>
      </w:r>
      <w:r w:rsidRPr="007149FB">
        <w:rPr>
          <w:rFonts w:ascii="Times New Roman" w:hAnsi="Times New Roman" w:cs="Times New Roman"/>
          <w:b/>
        </w:rPr>
        <w:t>A indústria extrativa mineral e a transição para o desenvolvimento sustentável</w:t>
      </w:r>
      <w:r w:rsidRPr="007149FB">
        <w:rPr>
          <w:rFonts w:ascii="Times New Roman" w:hAnsi="Times New Roman" w:cs="Times New Roman"/>
        </w:rPr>
        <w:t>. Rio de Janeiro: CETEM/MCT/CNPq, 2011, p.10. Como os critérios não são estáticos, com base em dados de 2016, o PNUD adotou outros padrões, publicados a 21 de março de 2017. Ver, igualmente, PROGRAMA DAS NAÇÕES UNIDAS PARA O DESENVOLVIMENTO –</w:t>
      </w:r>
      <w:r w:rsidRPr="00EB1263">
        <w:rPr>
          <w:rFonts w:ascii="Times New Roman" w:hAnsi="Times New Roman" w:cs="Times New Roman"/>
        </w:rPr>
        <w:t xml:space="preserve"> </w:t>
      </w:r>
      <w:r w:rsidRPr="00EB1263">
        <w:rPr>
          <w:rFonts w:ascii="Times New Roman" w:hAnsi="Times New Roman" w:cs="Times New Roman"/>
          <w:b/>
        </w:rPr>
        <w:t>Índice de Desenvolvimento Humano</w:t>
      </w:r>
      <w:r w:rsidRPr="00EB1263">
        <w:rPr>
          <w:rFonts w:ascii="Times New Roman" w:hAnsi="Times New Roman" w:cs="Times New Roman"/>
        </w:rPr>
        <w:t xml:space="preserve">. [Em linha]. Sem local: PNUD: [Consultado a 26 de junho de 2017]. Disponível em </w:t>
      </w:r>
      <w:hyperlink r:id="rId27" w:anchor="cite_note-UNDP2015-1" w:history="1">
        <w:r w:rsidRPr="00EB1263">
          <w:rPr>
            <w:rStyle w:val="Hiperligao"/>
            <w:rFonts w:ascii="Times New Roman" w:hAnsi="Times New Roman" w:cs="Times New Roman"/>
          </w:rPr>
          <w:t>https://pt.wikipedia.org/wiki/%C3%8Dndice_de_Desenvolvimento_Humano#cite_note-UNDP2015-1</w:t>
        </w:r>
      </w:hyperlink>
      <w:r w:rsidRPr="00EB1263">
        <w:rPr>
          <w:rFonts w:ascii="Times New Roman" w:hAnsi="Times New Roman" w:cs="Times New Roman"/>
        </w:rPr>
        <w:t xml:space="preserve"> </w:t>
      </w:r>
    </w:p>
  </w:footnote>
  <w:footnote w:id="109">
    <w:p w:rsidR="006E5B43" w:rsidRPr="000A1170" w:rsidRDefault="006E5B43" w:rsidP="007E4F42">
      <w:pPr>
        <w:pStyle w:val="Textodenotaderodap"/>
        <w:jc w:val="both"/>
        <w:rPr>
          <w:rFonts w:ascii="Times New Roman" w:hAnsi="Times New Roman" w:cs="Times New Roman"/>
        </w:rPr>
      </w:pPr>
      <w:r w:rsidRPr="000A1170">
        <w:rPr>
          <w:rStyle w:val="Refdenotaderodap"/>
          <w:rFonts w:ascii="Times New Roman" w:hAnsi="Times New Roman" w:cs="Times New Roman"/>
          <w:color w:val="000000" w:themeColor="text1"/>
        </w:rPr>
        <w:footnoteRef/>
      </w:r>
      <w:r w:rsidRPr="000A1170">
        <w:rPr>
          <w:rFonts w:ascii="Times New Roman" w:hAnsi="Times New Roman" w:cs="Times New Roman"/>
          <w:color w:val="000000" w:themeColor="text1"/>
        </w:rPr>
        <w:t xml:space="preserve">INSTITUTO </w:t>
      </w:r>
      <w:r w:rsidRPr="000A1170">
        <w:rPr>
          <w:rFonts w:ascii="Times New Roman" w:hAnsi="Times New Roman" w:cs="Times New Roman"/>
        </w:rPr>
        <w:t xml:space="preserve">NACIONAL DE ESTATÍSTICA – </w:t>
      </w:r>
      <w:r w:rsidRPr="000A1170">
        <w:rPr>
          <w:rFonts w:ascii="Times New Roman" w:hAnsi="Times New Roman" w:cs="Times New Roman"/>
          <w:b/>
        </w:rPr>
        <w:t>Informação rápida.</w:t>
      </w:r>
      <w:r w:rsidRPr="000A1170">
        <w:rPr>
          <w:rFonts w:ascii="Times New Roman" w:hAnsi="Times New Roman" w:cs="Times New Roman"/>
        </w:rPr>
        <w:t xml:space="preserve"> [Em linha]. Maputo: INE, 21 de fevereiro de 2017. [Consultado a 16 de maio de 2017]. Disponível em </w:t>
      </w:r>
      <w:hyperlink r:id="rId28" w:history="1">
        <w:r w:rsidRPr="000A1170">
          <w:rPr>
            <w:rStyle w:val="Hiperligao"/>
            <w:rFonts w:ascii="Times New Roman" w:eastAsiaTheme="majorEastAsia" w:hAnsi="Times New Roman" w:cs="Times New Roman"/>
          </w:rPr>
          <w:t>http://www.ine.gov.mz/</w:t>
        </w:r>
      </w:hyperlink>
    </w:p>
  </w:footnote>
  <w:footnote w:id="110">
    <w:p w:rsidR="006E5B43" w:rsidRPr="000A1170" w:rsidRDefault="006E5B43" w:rsidP="00EB12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JAHAN, Selim; JESPERSEN, Eva (Direção) – obra citada, 2016. </w:t>
      </w:r>
    </w:p>
  </w:footnote>
  <w:footnote w:id="111">
    <w:p w:rsidR="006E5B43" w:rsidRPr="004C3B9C" w:rsidRDefault="006E5B43" w:rsidP="004C3B9C">
      <w:pPr>
        <w:autoSpaceDE w:val="0"/>
        <w:autoSpaceDN w:val="0"/>
        <w:adjustRightInd w:val="0"/>
        <w:spacing w:after="0" w:line="240" w:lineRule="auto"/>
        <w:jc w:val="both"/>
        <w:rPr>
          <w:rFonts w:ascii="Times New Roman" w:eastAsia="Times New Roman" w:hAnsi="Times New Roman" w:cs="Times New Roman"/>
          <w:b/>
          <w:iCs/>
          <w:sz w:val="20"/>
          <w:szCs w:val="20"/>
          <w:bdr w:val="none" w:sz="0" w:space="0" w:color="auto" w:frame="1"/>
        </w:rPr>
      </w:pPr>
      <w:r w:rsidRPr="000A1170">
        <w:rPr>
          <w:rStyle w:val="Refdenotaderodap"/>
          <w:rFonts w:ascii="Times New Roman" w:hAnsi="Times New Roman" w:cs="Times New Roman"/>
          <w:sz w:val="20"/>
          <w:szCs w:val="20"/>
        </w:rPr>
        <w:footnoteRef/>
      </w:r>
      <w:r w:rsidRPr="000A1170">
        <w:rPr>
          <w:rFonts w:ascii="Times New Roman" w:hAnsi="Times New Roman" w:cs="Times New Roman"/>
          <w:color w:val="000000" w:themeColor="text1"/>
          <w:sz w:val="20"/>
          <w:szCs w:val="20"/>
        </w:rPr>
        <w:t xml:space="preserve">MARINA, Amaral – </w:t>
      </w:r>
      <w:r w:rsidRPr="000A1170">
        <w:rPr>
          <w:rFonts w:ascii="Times New Roman" w:hAnsi="Times New Roman" w:cs="Times New Roman"/>
          <w:sz w:val="20"/>
          <w:szCs w:val="20"/>
        </w:rPr>
        <w:t xml:space="preserve">AMARAL, Marina - </w:t>
      </w:r>
      <w:r w:rsidRPr="000A1170">
        <w:rPr>
          <w:rFonts w:ascii="Times New Roman" w:eastAsia="Times New Roman" w:hAnsi="Times New Roman" w:cs="Times New Roman"/>
          <w:b/>
          <w:kern w:val="36"/>
          <w:sz w:val="20"/>
          <w:szCs w:val="20"/>
        </w:rPr>
        <w:t xml:space="preserve">A multinacional que veio do Brasil: </w:t>
      </w:r>
      <w:r w:rsidRPr="000A1170">
        <w:rPr>
          <w:rFonts w:ascii="Times New Roman" w:eastAsia="Times New Roman" w:hAnsi="Times New Roman" w:cs="Times New Roman"/>
          <w:b/>
          <w:iCs/>
          <w:sz w:val="20"/>
          <w:szCs w:val="20"/>
          <w:bdr w:val="none" w:sz="0" w:space="0" w:color="auto" w:frame="1"/>
        </w:rPr>
        <w:t xml:space="preserve">Vale conclui megaprojecto </w:t>
      </w:r>
      <w:r w:rsidRPr="004C3B9C">
        <w:rPr>
          <w:rFonts w:ascii="Times New Roman" w:eastAsia="Times New Roman" w:hAnsi="Times New Roman" w:cs="Times New Roman"/>
          <w:b/>
          <w:iCs/>
          <w:sz w:val="20"/>
          <w:szCs w:val="20"/>
          <w:bdr w:val="none" w:sz="0" w:space="0" w:color="auto" w:frame="1"/>
        </w:rPr>
        <w:t xml:space="preserve">para exportação de carvão em Moçambique que expulsou mais de 10 mil pessoas e hoje emprega menos de 2 mil trabalhadores locais. </w:t>
      </w:r>
      <w:r w:rsidRPr="004C3B9C">
        <w:rPr>
          <w:rFonts w:ascii="Times New Roman" w:hAnsi="Times New Roman" w:cs="Times New Roman"/>
          <w:sz w:val="20"/>
          <w:szCs w:val="20"/>
        </w:rPr>
        <w:t xml:space="preserve">[Em linha]. São Paulo: </w:t>
      </w:r>
      <w:hyperlink r:id="rId29" w:tgtFrame="_blank" w:history="1">
        <w:r w:rsidRPr="004C3B9C">
          <w:rPr>
            <w:rStyle w:val="Hiperligao"/>
            <w:rFonts w:ascii="Times New Roman" w:hAnsi="Times New Roman" w:cs="Times New Roman"/>
            <w:color w:val="000000" w:themeColor="text1"/>
            <w:sz w:val="20"/>
            <w:szCs w:val="20"/>
            <w:u w:val="none"/>
            <w:shd w:val="clear" w:color="auto" w:fill="FFFFFF"/>
          </w:rPr>
          <w:t>Agência Pública</w:t>
        </w:r>
      </w:hyperlink>
      <w:r w:rsidRPr="004C3B9C">
        <w:rPr>
          <w:rFonts w:ascii="Times New Roman" w:eastAsia="Times New Roman" w:hAnsi="Times New Roman" w:cs="Times New Roman"/>
          <w:iCs/>
          <w:sz w:val="20"/>
          <w:szCs w:val="20"/>
          <w:bdr w:val="none" w:sz="0" w:space="0" w:color="auto" w:frame="1"/>
        </w:rPr>
        <w:t>, 29 de fevereiro de 2016.</w:t>
      </w:r>
      <w:r w:rsidRPr="004C3B9C">
        <w:rPr>
          <w:rFonts w:ascii="Times New Roman" w:eastAsia="Times New Roman" w:hAnsi="Times New Roman" w:cs="Times New Roman"/>
          <w:b/>
          <w:iCs/>
          <w:sz w:val="20"/>
          <w:szCs w:val="20"/>
          <w:bdr w:val="none" w:sz="0" w:space="0" w:color="auto" w:frame="1"/>
        </w:rPr>
        <w:t xml:space="preserve"> </w:t>
      </w:r>
      <w:r w:rsidRPr="004C3B9C">
        <w:rPr>
          <w:rFonts w:ascii="Times New Roman" w:eastAsia="Times New Roman" w:hAnsi="Times New Roman" w:cs="Times New Roman"/>
          <w:iCs/>
          <w:sz w:val="20"/>
          <w:szCs w:val="20"/>
          <w:bdr w:val="none" w:sz="0" w:space="0" w:color="auto" w:frame="1"/>
        </w:rPr>
        <w:t xml:space="preserve">[Consultado a 8 de maio de 2017]. Disponível em </w:t>
      </w:r>
      <w:hyperlink r:id="rId30" w:history="1">
        <w:r w:rsidRPr="004C3B9C">
          <w:rPr>
            <w:rStyle w:val="Hiperligao"/>
            <w:rFonts w:ascii="Times New Roman" w:hAnsi="Times New Roman" w:cs="Times New Roman"/>
            <w:sz w:val="20"/>
            <w:szCs w:val="20"/>
            <w:shd w:val="clear" w:color="auto" w:fill="FFFFFF"/>
          </w:rPr>
          <w:t>http://apublica.org/assunto/especial-africa/</w:t>
        </w:r>
      </w:hyperlink>
    </w:p>
  </w:footnote>
  <w:footnote w:id="112">
    <w:p w:rsidR="006E5B43" w:rsidRPr="004C3B9C" w:rsidRDefault="006E5B43" w:rsidP="004C3B9C">
      <w:pPr>
        <w:pStyle w:val="Textodenotaderodap"/>
        <w:jc w:val="both"/>
        <w:rPr>
          <w:rFonts w:ascii="Times New Roman" w:hAnsi="Times New Roman" w:cs="Times New Roman"/>
        </w:rPr>
      </w:pPr>
      <w:r w:rsidRPr="004C3B9C">
        <w:rPr>
          <w:rStyle w:val="Refdenotaderodap"/>
          <w:rFonts w:ascii="Times New Roman" w:hAnsi="Times New Roman" w:cs="Times New Roman"/>
        </w:rPr>
        <w:footnoteRef/>
      </w:r>
      <w:r w:rsidRPr="004C3B9C">
        <w:rPr>
          <w:rFonts w:ascii="Times New Roman" w:hAnsi="Times New Roman" w:cs="Times New Roman"/>
        </w:rPr>
        <w:t>Uma observação: “A fome é uma das razões principais que explica que a esperança de vida em Espanha seja de 82 anos, de 41 em Moçambique, de 83 no Japão e de 38, na Zâmbia</w:t>
      </w:r>
      <w:r>
        <w:rPr>
          <w:rFonts w:ascii="Times New Roman" w:hAnsi="Times New Roman" w:cs="Times New Roman"/>
        </w:rPr>
        <w:t xml:space="preserve">: que haja pessoas que nasçam com todas as possibilidades de viver o dobro só porque nasceram noutro lugar, noutra sociedade. Não me ocorre uma forma mais horrenda de injustiça.” </w:t>
      </w:r>
      <w:r w:rsidRPr="00780C12">
        <w:rPr>
          <w:rFonts w:ascii="Times New Roman" w:hAnsi="Times New Roman" w:cs="Times New Roman"/>
          <w:shd w:val="clear" w:color="auto" w:fill="FFFFFF"/>
        </w:rPr>
        <w:t>CAPARRÓS, Martín –</w:t>
      </w:r>
      <w:r>
        <w:rPr>
          <w:rFonts w:ascii="Times New Roman" w:hAnsi="Times New Roman" w:cs="Times New Roman"/>
          <w:shd w:val="clear" w:color="auto" w:fill="FFFFFF"/>
        </w:rPr>
        <w:t xml:space="preserve"> obra citada, 2016, p. </w:t>
      </w:r>
      <w:r w:rsidRPr="00780C12">
        <w:rPr>
          <w:rFonts w:ascii="Times New Roman" w:hAnsi="Times New Roman" w:cs="Times New Roman"/>
          <w:shd w:val="clear" w:color="auto" w:fill="FFFFFF"/>
        </w:rPr>
        <w:t>1</w:t>
      </w:r>
      <w:r>
        <w:rPr>
          <w:rFonts w:ascii="Times New Roman" w:hAnsi="Times New Roman" w:cs="Times New Roman"/>
          <w:shd w:val="clear" w:color="auto" w:fill="FFFFFF"/>
        </w:rPr>
        <w:t>23.</w:t>
      </w:r>
      <w:r w:rsidRPr="004C3B9C">
        <w:rPr>
          <w:rFonts w:ascii="Times New Roman" w:hAnsi="Times New Roman" w:cs="Times New Roman"/>
        </w:rPr>
        <w:t xml:space="preserve"> </w:t>
      </w:r>
    </w:p>
  </w:footnote>
  <w:footnote w:id="113">
    <w:p w:rsidR="006E5B43" w:rsidRPr="000A1170" w:rsidRDefault="006E5B43" w:rsidP="004C3B9C">
      <w:pPr>
        <w:pStyle w:val="Textodenotaderodap"/>
        <w:jc w:val="both"/>
        <w:rPr>
          <w:rFonts w:ascii="Times New Roman" w:hAnsi="Times New Roman" w:cs="Times New Roman"/>
        </w:rPr>
      </w:pPr>
      <w:r w:rsidRPr="004C3B9C">
        <w:rPr>
          <w:rStyle w:val="Refdenotaderodap"/>
          <w:rFonts w:ascii="Times New Roman" w:hAnsi="Times New Roman" w:cs="Times New Roman"/>
        </w:rPr>
        <w:footnoteRef/>
      </w:r>
      <w:r w:rsidRPr="004C3B9C">
        <w:rPr>
          <w:rFonts w:ascii="Times New Roman" w:hAnsi="Times New Roman" w:cs="Times New Roman"/>
        </w:rPr>
        <w:t xml:space="preserve">INSTITUTO NACIONAL DE ESTATÍSTICA - </w:t>
      </w:r>
      <w:r w:rsidRPr="004C3B9C">
        <w:rPr>
          <w:rFonts w:ascii="Times New Roman" w:hAnsi="Times New Roman" w:cs="Times New Roman"/>
          <w:i/>
        </w:rPr>
        <w:t>site</w:t>
      </w:r>
      <w:r w:rsidRPr="004C3B9C">
        <w:rPr>
          <w:rFonts w:ascii="Times New Roman" w:hAnsi="Times New Roman" w:cs="Times New Roman"/>
        </w:rPr>
        <w:t xml:space="preserve"> supracitado, 2017.</w:t>
      </w:r>
    </w:p>
  </w:footnote>
  <w:footnote w:id="114">
    <w:p w:rsidR="006E5B43" w:rsidRPr="000A1170" w:rsidRDefault="006E5B43" w:rsidP="00EB12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 Ibidem.</w:t>
      </w:r>
    </w:p>
  </w:footnote>
  <w:footnote w:id="115">
    <w:p w:rsidR="006E5B43" w:rsidRPr="000A1170" w:rsidRDefault="006E5B43" w:rsidP="00EB1263">
      <w:pPr>
        <w:pStyle w:val="Textodenotaderodap"/>
        <w:jc w:val="both"/>
        <w:rPr>
          <w:rFonts w:ascii="Times New Roman" w:hAnsi="Times New Roman" w:cs="Times New Roman"/>
          <w:color w:val="000000" w:themeColor="text1"/>
        </w:rPr>
      </w:pPr>
      <w:r w:rsidRPr="000A1170">
        <w:rPr>
          <w:rStyle w:val="Refdenotaderodap"/>
          <w:rFonts w:ascii="Times New Roman" w:hAnsi="Times New Roman" w:cs="Times New Roman"/>
          <w:color w:val="000000" w:themeColor="text1"/>
        </w:rPr>
        <w:footnoteRef/>
      </w:r>
      <w:r w:rsidRPr="000A1170">
        <w:rPr>
          <w:rFonts w:ascii="Times New Roman" w:hAnsi="Times New Roman" w:cs="Times New Roman"/>
          <w:color w:val="000000" w:themeColor="text1"/>
        </w:rPr>
        <w:t xml:space="preserve">Ibidem. De acordo a informação do jornal NOTÍCIAS, reportando a estatística de 2015, refere que a taxa de analfabetismo no país é de 43% da população, contra os anteriores 95% registados após a independência nacional, em 1975. V. NOTÍCIAS – </w:t>
      </w:r>
      <w:r w:rsidRPr="000A1170">
        <w:rPr>
          <w:rFonts w:ascii="Times New Roman" w:hAnsi="Times New Roman" w:cs="Times New Roman"/>
          <w:b/>
          <w:color w:val="000000" w:themeColor="text1"/>
        </w:rPr>
        <w:t>Alfabetização e educação de adultos: Fraca mobilização determina insucesso</w:t>
      </w:r>
      <w:r w:rsidRPr="000A1170">
        <w:rPr>
          <w:rFonts w:ascii="Times New Roman" w:hAnsi="Times New Roman" w:cs="Times New Roman"/>
          <w:color w:val="000000" w:themeColor="text1"/>
        </w:rPr>
        <w:t xml:space="preserve">. [Em linha]. Maputo: 18 de junho de 2015. [Consultado a 16 de maio de 2017]. Disponível em </w:t>
      </w:r>
      <w:hyperlink r:id="rId31" w:history="1">
        <w:r w:rsidRPr="000A1170">
          <w:rPr>
            <w:rStyle w:val="Hiperligao"/>
            <w:rFonts w:ascii="Times New Roman" w:hAnsi="Times New Roman" w:cs="Times New Roman"/>
          </w:rPr>
          <w:t>http://jornalnoticias.co.mz/index.php/sociedade/38303-alfabetizacao-e-educacao-de-adultos-fraca-mobilizacao-determina-insucesso.html</w:t>
        </w:r>
      </w:hyperlink>
      <w:r w:rsidRPr="000A1170">
        <w:rPr>
          <w:rFonts w:ascii="Times New Roman" w:hAnsi="Times New Roman" w:cs="Times New Roman"/>
          <w:color w:val="000000" w:themeColor="text1"/>
        </w:rPr>
        <w:t xml:space="preserve">  </w:t>
      </w:r>
    </w:p>
  </w:footnote>
  <w:footnote w:id="116">
    <w:p w:rsidR="006E5B43" w:rsidRPr="00E21058" w:rsidRDefault="006E5B43" w:rsidP="007E4F42">
      <w:pPr>
        <w:pStyle w:val="Textodenotaderodap"/>
      </w:pPr>
      <w:r>
        <w:rPr>
          <w:rStyle w:val="Refdenotaderodap"/>
        </w:rPr>
        <w:footnoteRef/>
      </w:r>
      <w:r w:rsidRPr="00780C12">
        <w:rPr>
          <w:rFonts w:ascii="Times New Roman" w:hAnsi="Times New Roman" w:cs="Times New Roman"/>
          <w:shd w:val="clear" w:color="auto" w:fill="FFFFFF"/>
        </w:rPr>
        <w:t>CAPARRÓS, Martín –</w:t>
      </w:r>
      <w:r>
        <w:rPr>
          <w:rFonts w:ascii="Times New Roman" w:hAnsi="Times New Roman" w:cs="Times New Roman"/>
          <w:shd w:val="clear" w:color="auto" w:fill="FFFFFF"/>
        </w:rPr>
        <w:t xml:space="preserve"> obra citada, 2016, p. </w:t>
      </w:r>
      <w:r w:rsidRPr="00780C12">
        <w:rPr>
          <w:rFonts w:ascii="Times New Roman" w:hAnsi="Times New Roman" w:cs="Times New Roman"/>
          <w:shd w:val="clear" w:color="auto" w:fill="FFFFFF"/>
        </w:rPr>
        <w:t>1</w:t>
      </w:r>
      <w:r>
        <w:rPr>
          <w:rFonts w:ascii="Times New Roman" w:hAnsi="Times New Roman" w:cs="Times New Roman"/>
          <w:shd w:val="clear" w:color="auto" w:fill="FFFFFF"/>
        </w:rPr>
        <w:t>20</w:t>
      </w:r>
      <w:r w:rsidRPr="00780C12">
        <w:rPr>
          <w:rFonts w:ascii="Times New Roman" w:hAnsi="Times New Roman" w:cs="Times New Roman"/>
          <w:shd w:val="clear" w:color="auto" w:fill="FFFFFF"/>
        </w:rPr>
        <w:t>.</w:t>
      </w:r>
      <w:r>
        <w:rPr>
          <w:rFonts w:ascii="Times New Roman" w:hAnsi="Times New Roman" w:cs="Times New Roman"/>
          <w:shd w:val="clear" w:color="auto" w:fill="FFFFFF"/>
        </w:rPr>
        <w:t xml:space="preserve"> Uso de comas nosso. </w:t>
      </w:r>
    </w:p>
  </w:footnote>
  <w:footnote w:id="117">
    <w:p w:rsidR="006E5B43" w:rsidRPr="00832942" w:rsidRDefault="006E5B43" w:rsidP="007E4F42">
      <w:pPr>
        <w:pStyle w:val="Textodenotaderodap"/>
        <w:jc w:val="both"/>
      </w:pPr>
      <w:r>
        <w:rPr>
          <w:rStyle w:val="Refdenotaderodap"/>
        </w:rPr>
        <w:footnoteRef/>
      </w:r>
      <w:r>
        <w:rPr>
          <w:rFonts w:ascii="Times New Roman" w:hAnsi="Times New Roman" w:cs="Times New Roman"/>
        </w:rPr>
        <w:t>Ibidem.</w:t>
      </w:r>
      <w:r>
        <w:t xml:space="preserve"> </w:t>
      </w:r>
      <w:r w:rsidRPr="002E5389">
        <w:rPr>
          <w:rFonts w:ascii="Times New Roman" w:hAnsi="Times New Roman" w:cs="Times New Roman"/>
        </w:rPr>
        <w:t>Além de Moçambique, figuram Níger, Angola, Benim, Burkina Faso, Chade, Comores, Jibuti, Eritreia, Etiópia, Gâmbia, Guiné, Guiné-Bissau, Guiné Equatorial, Lesoto, Libéria, Madagáscar, Maláui, Mali, Mauritânia, República Centro- Africano, República Democrática do Congo, Ruanda, São Tomé e Príncipe, Senegal, Serra Leoa, Somália, Sudão, Sudão do Sul, Tanzânia, Togo, Uganda e Zâmbia.</w:t>
      </w:r>
      <w:r>
        <w:rPr>
          <w:rFonts w:ascii="Times New Roman" w:hAnsi="Times New Roman" w:cs="Times New Roman"/>
        </w:rPr>
        <w:t xml:space="preserve"> </w:t>
      </w:r>
    </w:p>
  </w:footnote>
  <w:footnote w:id="118">
    <w:p w:rsidR="006E5B43" w:rsidRPr="0002239E" w:rsidRDefault="006E5B43" w:rsidP="00CE0863">
      <w:pPr>
        <w:pStyle w:val="Textodenotaderodap"/>
        <w:jc w:val="both"/>
        <w:rPr>
          <w:rFonts w:ascii="Times New Roman" w:hAnsi="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 Apesar do acrónimo ser praticamente o mesmo existe uma diferença conceptual entre </w:t>
      </w:r>
      <w:r w:rsidRPr="000A1170">
        <w:rPr>
          <w:rFonts w:ascii="Times New Roman" w:hAnsi="Times New Roman" w:cs="Times New Roman"/>
          <w:b/>
        </w:rPr>
        <w:t>FRELIMO</w:t>
      </w:r>
      <w:r w:rsidRPr="000A1170">
        <w:rPr>
          <w:rFonts w:ascii="Times New Roman" w:hAnsi="Times New Roman" w:cs="Times New Roman"/>
        </w:rPr>
        <w:t xml:space="preserve"> (Frente de Libertação de Moçambique) como Movimento de Libertação Nacional, fundada em 25 de Junho de 1962, resultado de três movimentos no exílio, nomeadamente, a </w:t>
      </w:r>
      <w:r w:rsidRPr="000A1170">
        <w:rPr>
          <w:rFonts w:ascii="Times New Roman" w:hAnsi="Times New Roman" w:cs="Times New Roman"/>
          <w:b/>
        </w:rPr>
        <w:t>UDENAMO</w:t>
      </w:r>
      <w:r w:rsidRPr="000A1170">
        <w:rPr>
          <w:rFonts w:ascii="Times New Roman" w:hAnsi="Times New Roman" w:cs="Times New Roman"/>
        </w:rPr>
        <w:t xml:space="preserve"> (União Democrática Nacional de Moçambique); a </w:t>
      </w:r>
      <w:r w:rsidRPr="000A1170">
        <w:rPr>
          <w:rFonts w:ascii="Times New Roman" w:hAnsi="Times New Roman" w:cs="Times New Roman"/>
          <w:b/>
        </w:rPr>
        <w:t>UNAMI</w:t>
      </w:r>
      <w:r w:rsidRPr="000A1170">
        <w:rPr>
          <w:rFonts w:ascii="Times New Roman" w:hAnsi="Times New Roman" w:cs="Times New Roman"/>
        </w:rPr>
        <w:t xml:space="preserve"> (União Nacional Africana de Moçambique Independente) e a </w:t>
      </w:r>
      <w:r w:rsidRPr="000A1170">
        <w:rPr>
          <w:rFonts w:ascii="Times New Roman" w:hAnsi="Times New Roman" w:cs="Times New Roman"/>
          <w:b/>
        </w:rPr>
        <w:t>MANU</w:t>
      </w:r>
      <w:r w:rsidRPr="000A1170">
        <w:rPr>
          <w:rFonts w:ascii="Times New Roman" w:hAnsi="Times New Roman" w:cs="Times New Roman"/>
        </w:rPr>
        <w:t xml:space="preserve"> (União Nacional Africana de Moçambique), capitaneada por Eduardo Chivambo Mondlane, e </w:t>
      </w:r>
      <w:r w:rsidRPr="000A1170">
        <w:rPr>
          <w:rFonts w:ascii="Times New Roman" w:hAnsi="Times New Roman" w:cs="Times New Roman"/>
          <w:b/>
        </w:rPr>
        <w:t>Frelimo</w:t>
      </w:r>
      <w:r w:rsidRPr="000A1170">
        <w:rPr>
          <w:rFonts w:ascii="Times New Roman" w:hAnsi="Times New Roman" w:cs="Times New Roman"/>
        </w:rPr>
        <w:t xml:space="preserve"> como partido político, decorrente do III Congresso realizado em 1977, sob a liderança de Samora Moisés Machel, primeiro presidente da República de Moçambique. No caso desta tese, a diferença que existe entre os dois acrónimos está na grafia utilizada. Grafa-se ‘Movimento’ com letras maiúsculas e partido com minúsculas apenas na letra inicial.</w:t>
      </w:r>
      <w:r>
        <w:rPr>
          <w:rFonts w:ascii="Times New Roman" w:hAnsi="Times New Roman"/>
        </w:rPr>
        <w:t xml:space="preserve"> </w:t>
      </w:r>
    </w:p>
  </w:footnote>
  <w:footnote w:id="119">
    <w:p w:rsidR="006E5B43" w:rsidRPr="004D4DDF" w:rsidRDefault="006E5B43">
      <w:pPr>
        <w:pStyle w:val="Textodenotaderodap"/>
      </w:pPr>
      <w:r>
        <w:rPr>
          <w:rStyle w:val="Refdenotaderodap"/>
        </w:rPr>
        <w:footnoteRef/>
      </w:r>
      <w:r w:rsidRPr="00383A55">
        <w:rPr>
          <w:rFonts w:ascii="Times New Roman" w:hAnsi="Times New Roman" w:cs="Times New Roman"/>
        </w:rPr>
        <w:t>NABAIS, Carlos – o</w:t>
      </w:r>
      <w:r>
        <w:rPr>
          <w:rFonts w:ascii="Times New Roman" w:hAnsi="Times New Roman" w:cs="Times New Roman"/>
        </w:rPr>
        <w:t>bra citada, 2015, p. 2015, p. 73.</w:t>
      </w:r>
      <w:r w:rsidRPr="00383A55">
        <w:rPr>
          <w:rFonts w:ascii="Times New Roman" w:hAnsi="Times New Roman" w:cs="Times New Roman"/>
        </w:rPr>
        <w:t xml:space="preserve">  </w:t>
      </w:r>
    </w:p>
  </w:footnote>
  <w:footnote w:id="120">
    <w:p w:rsidR="006E5B43" w:rsidRPr="000A1170" w:rsidRDefault="006E5B43" w:rsidP="00CE0863">
      <w:pPr>
        <w:tabs>
          <w:tab w:val="left" w:pos="1701"/>
        </w:tabs>
        <w:spacing w:after="0" w:line="240" w:lineRule="auto"/>
        <w:jc w:val="both"/>
        <w:rPr>
          <w:rFonts w:ascii="Times New Roman" w:hAnsi="Times New Roman" w:cs="Times New Roman"/>
          <w:bCs/>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 xml:space="preserve">REPÚBLICA DE MOÇAMBIQUE - </w:t>
      </w:r>
      <w:r w:rsidRPr="000A1170">
        <w:rPr>
          <w:rFonts w:ascii="Times New Roman" w:hAnsi="Times New Roman" w:cs="Times New Roman"/>
          <w:b/>
          <w:bCs/>
          <w:sz w:val="20"/>
          <w:szCs w:val="20"/>
        </w:rPr>
        <w:t>Estratégia Nacional de Desenvolvimento (2015-2035).</w:t>
      </w:r>
      <w:r w:rsidRPr="000A1170">
        <w:rPr>
          <w:rFonts w:ascii="Times New Roman" w:hAnsi="Times New Roman" w:cs="Times New Roman"/>
          <w:bCs/>
          <w:sz w:val="20"/>
          <w:szCs w:val="20"/>
        </w:rPr>
        <w:t xml:space="preserve"> [Em linha]. Maputo: julho de 2014, p. v. </w:t>
      </w:r>
      <w:r w:rsidRPr="000A1170">
        <w:rPr>
          <w:rFonts w:ascii="Times New Roman" w:eastAsia="Times New Roman" w:hAnsi="Times New Roman" w:cs="Times New Roman"/>
          <w:bCs/>
          <w:sz w:val="20"/>
          <w:szCs w:val="20"/>
          <w:lang w:eastAsia="pt-PT"/>
        </w:rPr>
        <w:t xml:space="preserve">[Consultado a </w:t>
      </w:r>
      <w:r w:rsidRPr="000A1170">
        <w:rPr>
          <w:rFonts w:ascii="Times New Roman" w:hAnsi="Times New Roman" w:cs="Times New Roman"/>
          <w:sz w:val="20"/>
          <w:szCs w:val="20"/>
        </w:rPr>
        <w:t>02 de julho de 2015</w:t>
      </w:r>
      <w:r w:rsidRPr="000A1170">
        <w:rPr>
          <w:rFonts w:ascii="Times New Roman" w:eastAsia="Times New Roman" w:hAnsi="Times New Roman" w:cs="Times New Roman"/>
          <w:bCs/>
          <w:sz w:val="20"/>
          <w:szCs w:val="20"/>
          <w:lang w:eastAsia="pt-PT"/>
        </w:rPr>
        <w:t>].</w:t>
      </w:r>
      <w:r w:rsidRPr="000A1170">
        <w:rPr>
          <w:rFonts w:ascii="Times New Roman" w:hAnsi="Times New Roman" w:cs="Times New Roman"/>
          <w:bCs/>
          <w:sz w:val="20"/>
          <w:szCs w:val="20"/>
        </w:rPr>
        <w:t xml:space="preserve"> Disponível em </w:t>
      </w:r>
      <w:hyperlink r:id="rId32" w:history="1">
        <w:r w:rsidRPr="000A1170">
          <w:rPr>
            <w:rStyle w:val="Hiperligao"/>
            <w:rFonts w:ascii="Times New Roman" w:hAnsi="Times New Roman" w:cs="Times New Roman"/>
            <w:sz w:val="20"/>
            <w:szCs w:val="20"/>
          </w:rPr>
          <w:t>http://www.cabri-sbo.org/uploads/files/Documents/mozambique_2015_planning_external_national_plan_author_region_portuguese_.pdf</w:t>
        </w:r>
      </w:hyperlink>
      <w:r w:rsidRPr="000A1170">
        <w:rPr>
          <w:rFonts w:ascii="Times New Roman" w:hAnsi="Times New Roman" w:cs="Times New Roman"/>
          <w:sz w:val="20"/>
          <w:szCs w:val="20"/>
        </w:rPr>
        <w:t xml:space="preserve"> </w:t>
      </w:r>
    </w:p>
  </w:footnote>
  <w:footnote w:id="121">
    <w:p w:rsidR="006E5B43" w:rsidRPr="000A1170" w:rsidRDefault="006E5B43" w:rsidP="00CE0863">
      <w:pPr>
        <w:spacing w:after="0" w:line="240" w:lineRule="auto"/>
        <w:jc w:val="both"/>
        <w:rPr>
          <w:rFonts w:ascii="Times New Roman" w:eastAsia="Times New Roman" w:hAnsi="Times New Roman" w:cs="Times New Roman"/>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 xml:space="preserve">De facto, os países de economias e instituições fortes como China, Coreia do Sul e Japão atingiram o desenvolvimento económico e social através do processo de industrialização. Ressalte-se que o desenvolvimento da China não ignorou a modernização da agricultura que, à semelhança de Moçambique, ocupa uma grande parte da sua população produtiva, além de aprimorar outros setores (indústria, ciência e tecnologia e militar). V. ALCOFORADO, Fernando - </w:t>
      </w:r>
      <w:r w:rsidRPr="000A1170">
        <w:rPr>
          <w:rFonts w:ascii="Times New Roman" w:hAnsi="Times New Roman" w:cs="Times New Roman"/>
          <w:b/>
          <w:sz w:val="20"/>
          <w:szCs w:val="20"/>
        </w:rPr>
        <w:t>A invenção de um novo Brasil</w:t>
      </w:r>
      <w:r w:rsidRPr="000A1170">
        <w:rPr>
          <w:rFonts w:ascii="Times New Roman" w:hAnsi="Times New Roman" w:cs="Times New Roman"/>
          <w:sz w:val="20"/>
          <w:szCs w:val="20"/>
        </w:rPr>
        <w:t xml:space="preserve">. Curitiba: Editora CVR, 2017, p. 197. Por outras palavras, não </w:t>
      </w:r>
      <w:r w:rsidRPr="000A1170">
        <w:rPr>
          <w:rFonts w:ascii="Times New Roman" w:eastAsia="Times New Roman" w:hAnsi="Times New Roman" w:cs="Times New Roman"/>
          <w:sz w:val="20"/>
          <w:szCs w:val="20"/>
        </w:rPr>
        <w:t>pode haver d</w:t>
      </w:r>
      <w:r w:rsidRPr="000A1170">
        <w:rPr>
          <w:rFonts w:ascii="Times New Roman" w:hAnsi="Times New Roman" w:cs="Times New Roman"/>
          <w:color w:val="000000" w:themeColor="text1"/>
          <w:sz w:val="20"/>
          <w:szCs w:val="20"/>
        </w:rPr>
        <w:t>esenvolvimento com sociedades fechadas.</w:t>
      </w:r>
    </w:p>
  </w:footnote>
  <w:footnote w:id="122">
    <w:p w:rsidR="006E5B43" w:rsidRPr="00516241"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color w:val="000000" w:themeColor="text1"/>
        </w:rPr>
        <w:t xml:space="preserve">CASTEL-BRANCO, Carlos Nuno – obra citada, 2010, pp. </w:t>
      </w:r>
      <w:r w:rsidRPr="000A1170">
        <w:rPr>
          <w:rFonts w:ascii="Times New Roman" w:hAnsi="Times New Roman" w:cs="Times New Roman"/>
        </w:rPr>
        <w:t>13-74.</w:t>
      </w:r>
    </w:p>
  </w:footnote>
  <w:footnote w:id="123">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MOSCA, João – </w:t>
      </w:r>
      <w:r w:rsidRPr="000A1170">
        <w:rPr>
          <w:rFonts w:ascii="Times New Roman" w:hAnsi="Times New Roman" w:cs="Times New Roman"/>
          <w:b/>
        </w:rPr>
        <w:t>Modelo de crescimento económico de Moçambique não é sustentável</w:t>
      </w:r>
      <w:r w:rsidRPr="000A1170">
        <w:rPr>
          <w:rFonts w:ascii="Times New Roman" w:hAnsi="Times New Roman" w:cs="Times New Roman"/>
        </w:rPr>
        <w:t xml:space="preserve">. [Em linha]. Lusa, 23 de março de 2016. [Consultado a 7 de junho de 2017]. Disponível em </w:t>
      </w:r>
      <w:hyperlink r:id="rId33" w:history="1">
        <w:r w:rsidRPr="000A1170">
          <w:rPr>
            <w:rStyle w:val="Hiperligao"/>
            <w:rFonts w:ascii="Times New Roman" w:hAnsi="Times New Roman" w:cs="Times New Roman"/>
          </w:rPr>
          <w:t>http://noticias.sapo.mz/info/artigo/1470259.html</w:t>
        </w:r>
      </w:hyperlink>
      <w:r w:rsidRPr="000A1170">
        <w:rPr>
          <w:rFonts w:ascii="Times New Roman" w:hAnsi="Times New Roman" w:cs="Times New Roman"/>
        </w:rPr>
        <w:t xml:space="preserve">  </w:t>
      </w:r>
    </w:p>
  </w:footnote>
  <w:footnote w:id="124">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Para uma leitura complementar, ver a entrevista do autor intitulada: </w:t>
      </w:r>
      <w:r w:rsidRPr="000A1170">
        <w:rPr>
          <w:rFonts w:ascii="Times New Roman" w:hAnsi="Times New Roman" w:cs="Times New Roman"/>
          <w:b/>
          <w:bCs/>
          <w:color w:val="000000"/>
        </w:rPr>
        <w:t>A maior parte do Orçamento do Estado para a agricultura é gasto em áreas que não têm efeitos sobre a produção de comida</w:t>
      </w:r>
      <w:r w:rsidRPr="000A1170">
        <w:rPr>
          <w:rFonts w:ascii="Times New Roman" w:hAnsi="Times New Roman" w:cs="Times New Roman"/>
          <w:i/>
          <w:iCs/>
          <w:color w:val="000000"/>
        </w:rPr>
        <w:t xml:space="preserve">. </w:t>
      </w:r>
      <w:r>
        <w:rPr>
          <w:rFonts w:ascii="Times New Roman" w:hAnsi="Times New Roman" w:cs="Times New Roman"/>
          <w:color w:val="000000"/>
        </w:rPr>
        <w:t>[Em linha]. Maputo: @</w:t>
      </w:r>
      <w:r w:rsidRPr="000A1170">
        <w:rPr>
          <w:rFonts w:ascii="Times New Roman" w:hAnsi="Times New Roman" w:cs="Times New Roman"/>
          <w:color w:val="000000"/>
        </w:rPr>
        <w:t xml:space="preserve">Verdade, 8 de junho de 2015. [Consultado a 19 de junho de 2006]. Disponível em </w:t>
      </w:r>
      <w:hyperlink r:id="rId34" w:history="1">
        <w:r w:rsidRPr="000A1170">
          <w:rPr>
            <w:rStyle w:val="Hiperligao"/>
            <w:rFonts w:ascii="Times New Roman" w:hAnsi="Times New Roman" w:cs="Times New Roman"/>
          </w:rPr>
          <w:t>http://www.verdade.co.mz/tema-defundo/35-themadefundo/53481-a-maior-parte-do-orcamento-do-estado-para-aagricultura-e-gasto-em-areas-que-nao-tem-efeitos-sobre-a-producao-de-comida</w:t>
        </w:r>
      </w:hyperlink>
      <w:r w:rsidRPr="000A1170">
        <w:rPr>
          <w:rFonts w:ascii="Times New Roman" w:hAnsi="Times New Roman" w:cs="Times New Roman"/>
          <w:color w:val="0000FF"/>
        </w:rPr>
        <w:t xml:space="preserve"> </w:t>
      </w:r>
    </w:p>
  </w:footnote>
  <w:footnote w:id="125">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 HONWANA, Luís Bernardo – </w:t>
      </w:r>
      <w:r w:rsidRPr="000A1170">
        <w:rPr>
          <w:rFonts w:ascii="Times New Roman" w:hAnsi="Times New Roman" w:cs="Times New Roman"/>
          <w:b/>
        </w:rPr>
        <w:t>A riqueza do país está nas mãos de uma minoria</w:t>
      </w:r>
      <w:r w:rsidRPr="000A1170">
        <w:rPr>
          <w:rFonts w:ascii="Times New Roman" w:hAnsi="Times New Roman" w:cs="Times New Roman"/>
        </w:rPr>
        <w:t>. Maputo: SAVANA, Ano XXIV, de 23 de julho de 2017, pp. 4-5.</w:t>
      </w:r>
    </w:p>
  </w:footnote>
  <w:footnote w:id="126">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 Ibidem.</w:t>
      </w:r>
    </w:p>
  </w:footnote>
  <w:footnote w:id="127">
    <w:p w:rsidR="006E5B43" w:rsidRPr="00574D73" w:rsidRDefault="006E5B43" w:rsidP="00CE0863">
      <w:pPr>
        <w:pStyle w:val="Textodenotaderodap"/>
        <w:jc w:val="both"/>
        <w:rPr>
          <w:rFonts w:ascii="Times New Roman" w:hAnsi="Times New Roman"/>
        </w:rPr>
      </w:pPr>
      <w:r w:rsidRPr="000A1170">
        <w:rPr>
          <w:rStyle w:val="Refdenotaderodap"/>
          <w:rFonts w:ascii="Times New Roman" w:hAnsi="Times New Roman" w:cs="Times New Roman"/>
        </w:rPr>
        <w:footnoteRef/>
      </w:r>
      <w:r w:rsidRPr="000A1170">
        <w:rPr>
          <w:rFonts w:ascii="Times New Roman" w:hAnsi="Times New Roman" w:cs="Times New Roman"/>
        </w:rPr>
        <w:t xml:space="preserve">SERRA, Carlos </w:t>
      </w:r>
      <w:r w:rsidRPr="000A1170">
        <w:rPr>
          <w:rFonts w:ascii="Times New Roman" w:hAnsi="Times New Roman" w:cs="Times New Roman"/>
          <w:b/>
        </w:rPr>
        <w:t>– Sobre crime</w:t>
      </w:r>
      <w:r w:rsidRPr="000A1170">
        <w:rPr>
          <w:rFonts w:ascii="Times New Roman" w:hAnsi="Times New Roman" w:cs="Times New Roman"/>
        </w:rPr>
        <w:t xml:space="preserve">. [Em linha]. Maputo: Diário de um Sociólogo, 2016. [Consultado a 29 de janeiro de 2016]. Disponível em </w:t>
      </w:r>
      <w:hyperlink r:id="rId35" w:history="1">
        <w:r w:rsidRPr="000A1170">
          <w:rPr>
            <w:rStyle w:val="Hiperligao"/>
            <w:rFonts w:ascii="Times New Roman" w:hAnsi="Times New Roman" w:cs="Times New Roman"/>
          </w:rPr>
          <w:t>http://oficinadesociologia.blogspot.com/2016/01/sobre-crime.html</w:t>
        </w:r>
      </w:hyperlink>
    </w:p>
  </w:footnote>
  <w:footnote w:id="128">
    <w:p w:rsidR="006E5B43" w:rsidRPr="00574D73" w:rsidRDefault="006E5B43" w:rsidP="00CE0863">
      <w:pPr>
        <w:pStyle w:val="Textodenotaderodap"/>
        <w:jc w:val="both"/>
        <w:rPr>
          <w:rFonts w:ascii="Times New Roman" w:hAnsi="Times New Roman"/>
          <w:color w:val="000000" w:themeColor="text1"/>
        </w:rPr>
      </w:pPr>
      <w:r w:rsidRPr="00574D73">
        <w:rPr>
          <w:rStyle w:val="Refdenotaderodap"/>
          <w:rFonts w:ascii="Times New Roman" w:hAnsi="Times New Roman"/>
          <w:color w:val="000000" w:themeColor="text1"/>
        </w:rPr>
        <w:footnoteRef/>
      </w:r>
      <w:r w:rsidRPr="00574D73">
        <w:rPr>
          <w:rFonts w:ascii="Times New Roman" w:hAnsi="Times New Roman"/>
          <w:color w:val="000000" w:themeColor="text1"/>
        </w:rPr>
        <w:t>BRANCO, Manuel Couret – artigo citado, 1999, pp. 73-74.</w:t>
      </w:r>
      <w:r>
        <w:rPr>
          <w:rFonts w:ascii="Times New Roman" w:hAnsi="Times New Roman"/>
          <w:color w:val="000000" w:themeColor="text1"/>
        </w:rPr>
        <w:t xml:space="preserve"> Uso de comas no texto nosso. </w:t>
      </w:r>
    </w:p>
  </w:footnote>
  <w:footnote w:id="129">
    <w:p w:rsidR="006E5B43" w:rsidRPr="00161EE1" w:rsidRDefault="006E5B43" w:rsidP="00CE0863">
      <w:pPr>
        <w:autoSpaceDE w:val="0"/>
        <w:autoSpaceDN w:val="0"/>
        <w:adjustRightInd w:val="0"/>
        <w:spacing w:after="0" w:line="240" w:lineRule="auto"/>
        <w:jc w:val="both"/>
        <w:rPr>
          <w:rFonts w:ascii="Times New Roman" w:hAnsi="Times New Roman" w:cs="Times New Roman"/>
          <w:iCs/>
          <w:sz w:val="20"/>
          <w:szCs w:val="20"/>
        </w:rPr>
      </w:pPr>
      <w:r w:rsidRPr="00574D73">
        <w:rPr>
          <w:rStyle w:val="Refdenotaderodap"/>
          <w:rFonts w:ascii="Times New Roman" w:hAnsi="Times New Roman" w:cs="Times New Roman"/>
          <w:color w:val="000000" w:themeColor="text1"/>
          <w:sz w:val="20"/>
          <w:szCs w:val="20"/>
        </w:rPr>
        <w:footnoteRef/>
      </w:r>
      <w:r>
        <w:rPr>
          <w:rFonts w:ascii="Times New Roman" w:hAnsi="Times New Roman" w:cs="Times New Roman"/>
          <w:color w:val="000000" w:themeColor="text1"/>
          <w:sz w:val="20"/>
          <w:szCs w:val="20"/>
          <w:shd w:val="clear" w:color="auto" w:fill="FFFFFF"/>
        </w:rPr>
        <w:t>De fac</w:t>
      </w:r>
      <w:r w:rsidRPr="00574D73">
        <w:rPr>
          <w:rFonts w:ascii="Times New Roman" w:hAnsi="Times New Roman" w:cs="Times New Roman"/>
          <w:color w:val="000000" w:themeColor="text1"/>
          <w:sz w:val="20"/>
          <w:szCs w:val="20"/>
          <w:shd w:val="clear" w:color="auto" w:fill="FFFFFF"/>
        </w:rPr>
        <w:t xml:space="preserve">to, o Botsuana é atualmente o maior produtor de diamantes do mundo, além de possuir quantidades razoáveis de </w:t>
      </w:r>
      <w:r w:rsidRPr="00574D73">
        <w:rPr>
          <w:rFonts w:ascii="Times New Roman" w:hAnsi="Times New Roman" w:cs="Times New Roman"/>
          <w:sz w:val="20"/>
          <w:szCs w:val="20"/>
        </w:rPr>
        <w:t>cobre, níquel, carbonato, potássio, minério de ferro e prata.</w:t>
      </w:r>
      <w:r w:rsidRPr="00574D73">
        <w:rPr>
          <w:rFonts w:ascii="Times New Roman" w:hAnsi="Times New Roman" w:cs="Times New Roman"/>
          <w:color w:val="000000" w:themeColor="text1"/>
          <w:sz w:val="20"/>
          <w:szCs w:val="20"/>
          <w:shd w:val="clear" w:color="auto" w:fill="FFFFFF"/>
        </w:rPr>
        <w:t xml:space="preserve"> A sua economia está virada na mineração não por vontade própria. C</w:t>
      </w:r>
      <w:r w:rsidRPr="00574D73">
        <w:rPr>
          <w:rFonts w:ascii="Times New Roman" w:hAnsi="Times New Roman" w:cs="Times New Roman"/>
          <w:color w:val="000000" w:themeColor="text1"/>
          <w:sz w:val="20"/>
          <w:szCs w:val="20"/>
        </w:rPr>
        <w:t>oberto em 70% da sua superfície pelo deserto de Kalahari, o país “tem apenas 5% de terras aráveis e disponibilidade de água inadequada como restrições perenes”,</w:t>
      </w:r>
      <w:r w:rsidRPr="00574D73">
        <w:rPr>
          <w:rFonts w:ascii="Times New Roman" w:hAnsi="Times New Roman" w:cs="Times New Roman"/>
          <w:color w:val="000000" w:themeColor="text1"/>
          <w:sz w:val="20"/>
          <w:szCs w:val="20"/>
          <w:shd w:val="clear" w:color="auto" w:fill="FFFFFF"/>
        </w:rPr>
        <w:t xml:space="preserve"> </w:t>
      </w:r>
      <w:r w:rsidRPr="00574D73">
        <w:rPr>
          <w:rFonts w:ascii="Times New Roman" w:hAnsi="Times New Roman" w:cs="Times New Roman"/>
          <w:color w:val="000000" w:themeColor="text1"/>
          <w:sz w:val="20"/>
          <w:szCs w:val="20"/>
        </w:rPr>
        <w:t xml:space="preserve">sendo praticamente improvável um crescimento baseado na agricultura. </w:t>
      </w:r>
      <w:r>
        <w:rPr>
          <w:rFonts w:ascii="Times New Roman" w:hAnsi="Times New Roman" w:cs="Times New Roman"/>
          <w:color w:val="000000" w:themeColor="text1"/>
          <w:sz w:val="20"/>
          <w:szCs w:val="20"/>
        </w:rPr>
        <w:t xml:space="preserve">Por </w:t>
      </w:r>
      <w:r w:rsidRPr="00574D73">
        <w:rPr>
          <w:rFonts w:ascii="Times New Roman" w:hAnsi="Times New Roman" w:cs="Times New Roman"/>
          <w:color w:val="000000" w:themeColor="text1"/>
          <w:sz w:val="20"/>
          <w:szCs w:val="20"/>
        </w:rPr>
        <w:t>outras palavras, face às caraterísticas pluviais referidas, o país r</w:t>
      </w:r>
      <w:r>
        <w:rPr>
          <w:rFonts w:ascii="Times New Roman" w:hAnsi="Times New Roman" w:cs="Times New Roman"/>
          <w:color w:val="000000" w:themeColor="text1"/>
          <w:sz w:val="20"/>
          <w:szCs w:val="20"/>
        </w:rPr>
        <w:t>ecorre ao se</w:t>
      </w:r>
      <w:r w:rsidRPr="00574D73">
        <w:rPr>
          <w:rFonts w:ascii="Times New Roman" w:hAnsi="Times New Roman" w:cs="Times New Roman"/>
          <w:color w:val="000000" w:themeColor="text1"/>
          <w:sz w:val="20"/>
          <w:szCs w:val="20"/>
        </w:rPr>
        <w:t>tor minerador para a</w:t>
      </w:r>
      <w:r w:rsidRPr="00161EE1">
        <w:rPr>
          <w:rFonts w:ascii="Times New Roman" w:hAnsi="Times New Roman" w:cs="Times New Roman"/>
          <w:color w:val="000000" w:themeColor="text1"/>
          <w:sz w:val="20"/>
          <w:szCs w:val="20"/>
        </w:rPr>
        <w:t xml:space="preserve"> geração do crescimento e desenvolvimento económico e social da sua população com pouco mais de 2 milhões de habitantes. Ver, nesse sentido, </w:t>
      </w:r>
      <w:r>
        <w:rPr>
          <w:rFonts w:ascii="Times New Roman" w:hAnsi="Times New Roman" w:cs="Times New Roman"/>
          <w:sz w:val="20"/>
          <w:szCs w:val="20"/>
        </w:rPr>
        <w:t xml:space="preserve">CORRÊA, Daniela; </w:t>
      </w:r>
      <w:r w:rsidRPr="00161EE1">
        <w:rPr>
          <w:rFonts w:ascii="Times New Roman" w:hAnsi="Times New Roman" w:cs="Times New Roman"/>
          <w:sz w:val="20"/>
          <w:szCs w:val="20"/>
        </w:rPr>
        <w:t xml:space="preserve">LIMA, Gilberto Tadeu </w:t>
      </w:r>
      <w:r>
        <w:rPr>
          <w:rFonts w:ascii="Times New Roman" w:hAnsi="Times New Roman" w:cs="Times New Roman"/>
          <w:sz w:val="20"/>
          <w:szCs w:val="20"/>
        </w:rPr>
        <w:t>–</w:t>
      </w:r>
      <w:r w:rsidRPr="00161EE1">
        <w:rPr>
          <w:rFonts w:ascii="Times New Roman" w:hAnsi="Times New Roman" w:cs="Times New Roman"/>
          <w:sz w:val="20"/>
          <w:szCs w:val="20"/>
        </w:rPr>
        <w:t xml:space="preserve"> </w:t>
      </w:r>
      <w:r>
        <w:rPr>
          <w:rFonts w:ascii="Times New Roman" w:hAnsi="Times New Roman" w:cs="Times New Roman"/>
          <w:sz w:val="20"/>
          <w:szCs w:val="20"/>
        </w:rPr>
        <w:t xml:space="preserve">artigo citado, </w:t>
      </w:r>
      <w:r>
        <w:rPr>
          <w:rFonts w:ascii="Times New Roman" w:hAnsi="Times New Roman" w:cs="Times New Roman"/>
          <w:iCs/>
          <w:sz w:val="20"/>
          <w:szCs w:val="20"/>
        </w:rPr>
        <w:t>2010, p. 329.</w:t>
      </w:r>
      <w:r w:rsidRPr="00161EE1">
        <w:rPr>
          <w:rFonts w:ascii="Times New Roman" w:hAnsi="Times New Roman" w:cs="Times New Roman"/>
          <w:iCs/>
          <w:sz w:val="20"/>
          <w:szCs w:val="20"/>
        </w:rPr>
        <w:t xml:space="preserve"> </w:t>
      </w:r>
    </w:p>
  </w:footnote>
  <w:footnote w:id="130">
    <w:p w:rsidR="006E5B43" w:rsidRPr="00B7231C" w:rsidRDefault="006E5B43" w:rsidP="00CE0863">
      <w:pPr>
        <w:pStyle w:val="Textodenotaderodap"/>
        <w:jc w:val="both"/>
      </w:pPr>
      <w:r w:rsidRPr="00B7231C">
        <w:rPr>
          <w:rStyle w:val="Refdenotaderodap"/>
          <w:rFonts w:ascii="Times New Roman" w:hAnsi="Times New Roman"/>
          <w:color w:val="000000" w:themeColor="text1"/>
        </w:rPr>
        <w:footnoteRef/>
      </w:r>
      <w:r w:rsidRPr="00B7231C">
        <w:rPr>
          <w:rFonts w:ascii="Times New Roman" w:hAnsi="Times New Roman"/>
          <w:color w:val="000000" w:themeColor="text1"/>
        </w:rPr>
        <w:t xml:space="preserve"> BRANCO, Manuel Couret</w:t>
      </w:r>
      <w:r>
        <w:rPr>
          <w:rFonts w:ascii="Times New Roman" w:hAnsi="Times New Roman"/>
          <w:color w:val="000000" w:themeColor="text1"/>
        </w:rPr>
        <w:t xml:space="preserve"> – artigo supracitado, 1999, p. </w:t>
      </w:r>
      <w:r w:rsidRPr="00B7231C">
        <w:rPr>
          <w:rFonts w:ascii="Times New Roman" w:hAnsi="Times New Roman"/>
          <w:color w:val="000000" w:themeColor="text1"/>
        </w:rPr>
        <w:t>74.</w:t>
      </w:r>
      <w:r w:rsidRPr="00B7231C">
        <w:rPr>
          <w:color w:val="000000" w:themeColor="text1"/>
        </w:rPr>
        <w:t xml:space="preserve"> </w:t>
      </w:r>
    </w:p>
  </w:footnote>
  <w:footnote w:id="131">
    <w:p w:rsidR="006E5B43" w:rsidRPr="00161EE1" w:rsidRDefault="006E5B43" w:rsidP="00CE0863">
      <w:pPr>
        <w:autoSpaceDE w:val="0"/>
        <w:autoSpaceDN w:val="0"/>
        <w:adjustRightInd w:val="0"/>
        <w:spacing w:after="0" w:line="240" w:lineRule="auto"/>
        <w:jc w:val="both"/>
        <w:rPr>
          <w:rFonts w:ascii="Times New Roman" w:hAnsi="Times New Roman" w:cs="Times New Roman"/>
          <w:sz w:val="20"/>
          <w:szCs w:val="20"/>
        </w:rPr>
      </w:pPr>
      <w:r w:rsidRPr="00161EE1">
        <w:rPr>
          <w:rStyle w:val="Refdenotaderodap"/>
          <w:rFonts w:ascii="Times New Roman" w:hAnsi="Times New Roman" w:cs="Times New Roman"/>
          <w:sz w:val="20"/>
          <w:szCs w:val="20"/>
        </w:rPr>
        <w:footnoteRef/>
      </w:r>
      <w:r w:rsidRPr="00161EE1">
        <w:rPr>
          <w:rFonts w:ascii="Times New Roman" w:hAnsi="Times New Roman" w:cs="Times New Roman"/>
          <w:sz w:val="20"/>
          <w:szCs w:val="20"/>
        </w:rPr>
        <w:t xml:space="preserve">Ressalte-se que, apesar de a sua economia estar </w:t>
      </w:r>
      <w:r>
        <w:rPr>
          <w:rFonts w:ascii="Times New Roman" w:hAnsi="Times New Roman" w:cs="Times New Roman"/>
          <w:sz w:val="20"/>
          <w:szCs w:val="20"/>
        </w:rPr>
        <w:t>virada essencialmente para o se</w:t>
      </w:r>
      <w:r w:rsidRPr="00161EE1">
        <w:rPr>
          <w:rFonts w:ascii="Times New Roman" w:hAnsi="Times New Roman" w:cs="Times New Roman"/>
          <w:sz w:val="20"/>
          <w:szCs w:val="20"/>
        </w:rPr>
        <w:t xml:space="preserve">tor minerador, Botsuana não sofreu os efeitos da “doença holandesa”, porquanto “o crescimento impulsionado pela atividade mineradora não inibiu um </w:t>
      </w:r>
      <w:r>
        <w:rPr>
          <w:rFonts w:ascii="Times New Roman" w:hAnsi="Times New Roman" w:cs="Times New Roman"/>
          <w:sz w:val="20"/>
          <w:szCs w:val="20"/>
        </w:rPr>
        <w:t>avanço na atividade industrial (…)</w:t>
      </w:r>
      <w:r w:rsidRPr="00161EE1">
        <w:rPr>
          <w:rFonts w:ascii="Times New Roman" w:hAnsi="Times New Roman" w:cs="Times New Roman"/>
          <w:sz w:val="20"/>
          <w:szCs w:val="20"/>
        </w:rPr>
        <w:t>. A abundância de recursos naturais, somada à estabilidade política e econômica, fez com que os investimentos estrangeiros transbordassem para os principais setores</w:t>
      </w:r>
      <w:r>
        <w:rPr>
          <w:rFonts w:ascii="Times New Roman" w:hAnsi="Times New Roman" w:cs="Times New Roman"/>
          <w:sz w:val="20"/>
          <w:szCs w:val="20"/>
        </w:rPr>
        <w:t xml:space="preserve"> da economia.” CORRÊA, Daniela; </w:t>
      </w:r>
      <w:r w:rsidRPr="00161EE1">
        <w:rPr>
          <w:rFonts w:ascii="Times New Roman" w:hAnsi="Times New Roman" w:cs="Times New Roman"/>
          <w:sz w:val="20"/>
          <w:szCs w:val="20"/>
        </w:rPr>
        <w:t xml:space="preserve">LIMA, Gilberto Tadeu – </w:t>
      </w:r>
      <w:r w:rsidRPr="00161EE1">
        <w:rPr>
          <w:rFonts w:ascii="Times New Roman" w:hAnsi="Times New Roman" w:cs="Times New Roman"/>
          <w:i/>
          <w:sz w:val="20"/>
          <w:szCs w:val="20"/>
        </w:rPr>
        <w:t>op. cit</w:t>
      </w:r>
      <w:r w:rsidRPr="00161EE1">
        <w:rPr>
          <w:rFonts w:ascii="Times New Roman" w:hAnsi="Times New Roman" w:cs="Times New Roman"/>
          <w:sz w:val="20"/>
          <w:szCs w:val="20"/>
        </w:rPr>
        <w:t>., 2010, p. 330.</w:t>
      </w:r>
      <w:r>
        <w:rPr>
          <w:rFonts w:ascii="Times New Roman" w:hAnsi="Times New Roman" w:cs="Times New Roman"/>
          <w:sz w:val="20"/>
          <w:szCs w:val="20"/>
        </w:rPr>
        <w:t xml:space="preserve"> Uso de comas no texto nosso. </w:t>
      </w:r>
    </w:p>
  </w:footnote>
  <w:footnote w:id="132">
    <w:p w:rsidR="006E5B43" w:rsidRPr="004F3CF0" w:rsidRDefault="006E5B43" w:rsidP="00CE0863">
      <w:pPr>
        <w:pStyle w:val="Textodenotaderodap"/>
        <w:jc w:val="both"/>
        <w:rPr>
          <w:rFonts w:ascii="Times New Roman" w:hAnsi="Times New Roman" w:cs="Times New Roman"/>
        </w:rPr>
      </w:pPr>
      <w:r w:rsidRPr="004F3CF0">
        <w:rPr>
          <w:rStyle w:val="Refdenotaderodap"/>
          <w:rFonts w:ascii="Times New Roman" w:hAnsi="Times New Roman" w:cs="Times New Roman"/>
        </w:rPr>
        <w:footnoteRef/>
      </w:r>
      <w:r w:rsidRPr="004F3CF0">
        <w:rPr>
          <w:rFonts w:ascii="Times New Roman" w:hAnsi="Times New Roman" w:cs="Times New Roman"/>
          <w:bCs/>
        </w:rPr>
        <w:t>VISENTINI, Paulo Fagundes –</w:t>
      </w:r>
      <w:r w:rsidRPr="004F3CF0">
        <w:rPr>
          <w:rFonts w:ascii="Times New Roman" w:hAnsi="Times New Roman" w:cs="Times New Roman"/>
          <w:b/>
          <w:bCs/>
        </w:rPr>
        <w:t xml:space="preserve"> Namíbia</w:t>
      </w:r>
      <w:r w:rsidRPr="004F3CF0">
        <w:rPr>
          <w:rFonts w:ascii="Times New Roman" w:hAnsi="Times New Roman" w:cs="Times New Roman"/>
          <w:bCs/>
        </w:rPr>
        <w:t xml:space="preserve">. Brasília: </w:t>
      </w:r>
      <w:r w:rsidRPr="004F3CF0">
        <w:rPr>
          <w:rFonts w:ascii="Times New Roman" w:hAnsi="Times New Roman" w:cs="Times New Roman"/>
        </w:rPr>
        <w:t xml:space="preserve">Thesaurus Editora, 2011, p. 11. </w:t>
      </w:r>
      <w:r w:rsidRPr="004F3CF0">
        <w:rPr>
          <w:rFonts w:ascii="Times New Roman" w:hAnsi="Times New Roman" w:cs="Times New Roman"/>
          <w:color w:val="000000" w:themeColor="text1"/>
        </w:rPr>
        <w:t>A Namíbia está entre os cinco maiores produtores mundiais de urânio.</w:t>
      </w:r>
    </w:p>
  </w:footnote>
  <w:footnote w:id="133">
    <w:p w:rsidR="006E5B43" w:rsidRPr="004F3CF0" w:rsidRDefault="006E5B43" w:rsidP="00CE0863">
      <w:pPr>
        <w:pStyle w:val="NormalWeb"/>
        <w:spacing w:before="0" w:beforeAutospacing="0" w:after="0" w:afterAutospacing="0"/>
        <w:jc w:val="both"/>
        <w:rPr>
          <w:noProof/>
          <w:color w:val="000000" w:themeColor="text1"/>
          <w:sz w:val="20"/>
          <w:szCs w:val="20"/>
          <w:shd w:val="clear" w:color="auto" w:fill="FFFFFF"/>
        </w:rPr>
      </w:pPr>
      <w:r w:rsidRPr="004F3CF0">
        <w:rPr>
          <w:rStyle w:val="Refdenotaderodap"/>
          <w:color w:val="000000" w:themeColor="text1"/>
          <w:sz w:val="20"/>
          <w:szCs w:val="20"/>
        </w:rPr>
        <w:footnoteRef/>
      </w:r>
      <w:r w:rsidRPr="004F3CF0">
        <w:rPr>
          <w:color w:val="000000" w:themeColor="text1"/>
          <w:sz w:val="20"/>
          <w:szCs w:val="20"/>
        </w:rPr>
        <w:t xml:space="preserve">O número da população da Namíbia é igualmente baixo, atendendo a área total do país (825.418 km²), com pouco mais de dois milhões de habitantes e possuir </w:t>
      </w:r>
      <w:r w:rsidRPr="004F3CF0">
        <w:rPr>
          <w:color w:val="000000" w:themeColor="text1"/>
          <w:sz w:val="20"/>
          <w:szCs w:val="20"/>
          <w:shd w:val="clear" w:color="auto" w:fill="FFFFFF"/>
        </w:rPr>
        <w:t>a segunda menor</w:t>
      </w:r>
      <w:r w:rsidRPr="004F3CF0">
        <w:rPr>
          <w:rStyle w:val="apple-converted-space"/>
          <w:color w:val="000000" w:themeColor="text1"/>
          <w:sz w:val="20"/>
          <w:szCs w:val="20"/>
          <w:shd w:val="clear" w:color="auto" w:fill="FFFFFF"/>
        </w:rPr>
        <w:t> </w:t>
      </w:r>
      <w:r w:rsidRPr="004F3CF0">
        <w:rPr>
          <w:color w:val="000000" w:themeColor="text1"/>
          <w:sz w:val="20"/>
          <w:szCs w:val="20"/>
          <w:shd w:val="clear" w:color="auto" w:fill="FFFFFF"/>
        </w:rPr>
        <w:t>densidade populacional</w:t>
      </w:r>
      <w:r w:rsidRPr="004F3CF0">
        <w:rPr>
          <w:color w:val="000000" w:themeColor="text1"/>
          <w:sz w:val="20"/>
          <w:szCs w:val="20"/>
        </w:rPr>
        <w:t xml:space="preserve"> do mundo.</w:t>
      </w:r>
      <w:r w:rsidRPr="004F3CF0">
        <w:rPr>
          <w:rStyle w:val="apple-converted-space"/>
          <w:color w:val="000000" w:themeColor="text1"/>
          <w:sz w:val="20"/>
          <w:szCs w:val="20"/>
          <w:shd w:val="clear" w:color="auto" w:fill="FFFFFF"/>
        </w:rPr>
        <w:t xml:space="preserve"> </w:t>
      </w:r>
      <w:r w:rsidRPr="004F3CF0">
        <w:rPr>
          <w:color w:val="000000" w:themeColor="text1"/>
          <w:sz w:val="20"/>
          <w:szCs w:val="20"/>
        </w:rPr>
        <w:t xml:space="preserve"> </w:t>
      </w:r>
    </w:p>
  </w:footnote>
  <w:footnote w:id="134">
    <w:p w:rsidR="006E5B43" w:rsidRPr="004F3CF0" w:rsidRDefault="006E5B43" w:rsidP="00CE0863">
      <w:pPr>
        <w:pStyle w:val="Textodenotaderodap"/>
        <w:jc w:val="both"/>
        <w:rPr>
          <w:rFonts w:ascii="Times New Roman" w:hAnsi="Times New Roman" w:cs="Times New Roman"/>
        </w:rPr>
      </w:pPr>
      <w:r w:rsidRPr="004F3CF0">
        <w:rPr>
          <w:rStyle w:val="Refdenotaderodap"/>
          <w:rFonts w:ascii="Times New Roman" w:hAnsi="Times New Roman" w:cs="Times New Roman"/>
        </w:rPr>
        <w:footnoteRef/>
      </w:r>
      <w:r w:rsidRPr="004F3CF0">
        <w:rPr>
          <w:rFonts w:ascii="Times New Roman" w:hAnsi="Times New Roman" w:cs="Times New Roman"/>
        </w:rPr>
        <w:t xml:space="preserve">Apesar de ser atravessado pelos aludidos desertos, a Namíbia possui uma posição geográfica privilegiada com vasto litoral para o Oceano Atlântico, o que torna o país num dos maiores destinos turísticos da África Subsariana. </w:t>
      </w:r>
    </w:p>
  </w:footnote>
  <w:footnote w:id="135">
    <w:p w:rsidR="006E5B43" w:rsidRPr="00E2510D" w:rsidRDefault="006E5B43" w:rsidP="00E2510D">
      <w:pPr>
        <w:pStyle w:val="Textodenotaderodap"/>
      </w:pPr>
      <w:r w:rsidRPr="004F3CF0">
        <w:rPr>
          <w:rStyle w:val="Refdenotaderodap"/>
          <w:rFonts w:ascii="Times New Roman" w:hAnsi="Times New Roman" w:cs="Times New Roman"/>
        </w:rPr>
        <w:footnoteRef/>
      </w:r>
      <w:r>
        <w:rPr>
          <w:rFonts w:ascii="Times New Roman" w:hAnsi="Times New Roman" w:cs="Times New Roman"/>
          <w:color w:val="000000" w:themeColor="text1"/>
        </w:rPr>
        <w:t xml:space="preserve">JAHAN, Selim; </w:t>
      </w:r>
      <w:r w:rsidRPr="004F3CF0">
        <w:rPr>
          <w:rFonts w:ascii="Times New Roman" w:hAnsi="Times New Roman" w:cs="Times New Roman"/>
          <w:color w:val="000000" w:themeColor="text1"/>
        </w:rPr>
        <w:t xml:space="preserve">JESPERSEN, Eva </w:t>
      </w:r>
      <w:r>
        <w:rPr>
          <w:rFonts w:ascii="Times New Roman" w:hAnsi="Times New Roman" w:cs="Times New Roman"/>
          <w:color w:val="000000" w:themeColor="text1"/>
        </w:rPr>
        <w:t xml:space="preserve">(Direção) </w:t>
      </w:r>
      <w:r>
        <w:rPr>
          <w:rFonts w:ascii="Times New Roman" w:hAnsi="Times New Roman" w:cs="Times New Roman"/>
        </w:rPr>
        <w:t>–</w:t>
      </w:r>
      <w:r w:rsidRPr="004F3CF0">
        <w:rPr>
          <w:rFonts w:ascii="Times New Roman" w:hAnsi="Times New Roman" w:cs="Times New Roman"/>
        </w:rPr>
        <w:t xml:space="preserve"> </w:t>
      </w:r>
      <w:r>
        <w:rPr>
          <w:rFonts w:ascii="Times New Roman" w:hAnsi="Times New Roman" w:cs="Times New Roman"/>
        </w:rPr>
        <w:t xml:space="preserve">obra citada, 2016. </w:t>
      </w:r>
    </w:p>
  </w:footnote>
  <w:footnote w:id="136">
    <w:p w:rsidR="006E5B43" w:rsidRPr="000E238A" w:rsidRDefault="006E5B43" w:rsidP="000E238A">
      <w:pPr>
        <w:spacing w:after="0" w:line="240" w:lineRule="auto"/>
        <w:jc w:val="both"/>
        <w:rPr>
          <w:rFonts w:ascii="Times New Roman" w:hAnsi="Times New Roman" w:cs="Times New Roman"/>
          <w:sz w:val="20"/>
          <w:szCs w:val="20"/>
        </w:rPr>
      </w:pPr>
      <w:r w:rsidRPr="004F3CF0">
        <w:rPr>
          <w:rStyle w:val="Refdenotaderodap"/>
          <w:rFonts w:ascii="Times New Roman" w:hAnsi="Times New Roman" w:cs="Times New Roman"/>
          <w:sz w:val="20"/>
          <w:szCs w:val="20"/>
        </w:rPr>
        <w:footnoteRef/>
      </w:r>
      <w:r>
        <w:rPr>
          <w:rFonts w:ascii="Times New Roman" w:hAnsi="Times New Roman" w:cs="Times New Roman"/>
          <w:color w:val="000000"/>
          <w:sz w:val="20"/>
          <w:szCs w:val="20"/>
          <w:shd w:val="clear" w:color="auto" w:fill="FFFFFF"/>
        </w:rPr>
        <w:t>Este pensamento é contrariado</w:t>
      </w:r>
      <w:r w:rsidRPr="004F3CF0">
        <w:rPr>
          <w:rFonts w:ascii="Times New Roman" w:hAnsi="Times New Roman" w:cs="Times New Roman"/>
          <w:color w:val="000000"/>
          <w:sz w:val="20"/>
          <w:szCs w:val="20"/>
          <w:shd w:val="clear" w:color="auto" w:fill="FFFFFF"/>
        </w:rPr>
        <w:t xml:space="preserve"> pelo desenvolvimento que se regista em países de ambientes geográficos inóspitos, onde os avanços técnicos e a boa governação anularam os rigores  geográficos, como são os casos dos países nórdicos ou escandinavos e da Austrália que é imensamente desértica. </w:t>
      </w:r>
    </w:p>
  </w:footnote>
  <w:footnote w:id="137">
    <w:p w:rsidR="006E5B43" w:rsidRPr="00293729" w:rsidRDefault="006E5B43" w:rsidP="00B9235B">
      <w:pPr>
        <w:autoSpaceDE w:val="0"/>
        <w:autoSpaceDN w:val="0"/>
        <w:adjustRightInd w:val="0"/>
        <w:spacing w:after="0" w:line="240" w:lineRule="auto"/>
        <w:jc w:val="both"/>
        <w:rPr>
          <w:rFonts w:ascii="Times New Roman" w:hAnsi="Times New Roman" w:cs="Times New Roman"/>
          <w:color w:val="000000" w:themeColor="text1"/>
          <w:sz w:val="20"/>
          <w:szCs w:val="20"/>
        </w:rPr>
      </w:pPr>
      <w:r w:rsidRPr="00293729">
        <w:rPr>
          <w:rStyle w:val="Refdenotaderodap"/>
          <w:rFonts w:ascii="Times New Roman" w:hAnsi="Times New Roman" w:cs="Times New Roman"/>
          <w:color w:val="000000" w:themeColor="text1"/>
          <w:sz w:val="20"/>
          <w:szCs w:val="20"/>
        </w:rPr>
        <w:footnoteRef/>
      </w:r>
      <w:r>
        <w:rPr>
          <w:rFonts w:ascii="Times New Roman" w:hAnsi="Times New Roman" w:cs="Times New Roman"/>
          <w:bCs/>
          <w:color w:val="000000" w:themeColor="text1"/>
          <w:sz w:val="20"/>
          <w:szCs w:val="20"/>
        </w:rPr>
        <w:t xml:space="preserve">ACEMOGLU, Daron; </w:t>
      </w:r>
      <w:r w:rsidRPr="00293729">
        <w:rPr>
          <w:rFonts w:ascii="Times New Roman" w:hAnsi="Times New Roman" w:cs="Times New Roman"/>
          <w:bCs/>
          <w:color w:val="000000" w:themeColor="text1"/>
          <w:sz w:val="20"/>
          <w:szCs w:val="20"/>
        </w:rPr>
        <w:t xml:space="preserve">ROBINSON, James A </w:t>
      </w:r>
      <w:r w:rsidRPr="00293729">
        <w:rPr>
          <w:rFonts w:ascii="Times New Roman" w:hAnsi="Times New Roman" w:cs="Times New Roman"/>
          <w:b/>
          <w:bCs/>
          <w:color w:val="000000" w:themeColor="text1"/>
          <w:sz w:val="20"/>
          <w:szCs w:val="20"/>
        </w:rPr>
        <w:t>-</w:t>
      </w:r>
      <w:r w:rsidRPr="00293729">
        <w:rPr>
          <w:rFonts w:ascii="Times New Roman" w:hAnsi="Times New Roman" w:cs="Times New Roman"/>
          <w:bCs/>
          <w:color w:val="000000" w:themeColor="text1"/>
          <w:sz w:val="20"/>
          <w:szCs w:val="20"/>
        </w:rPr>
        <w:t xml:space="preserve"> </w:t>
      </w:r>
      <w:r w:rsidRPr="00293729">
        <w:rPr>
          <w:rFonts w:ascii="Times New Roman" w:hAnsi="Times New Roman" w:cs="Times New Roman"/>
          <w:b/>
          <w:bCs/>
          <w:color w:val="000000" w:themeColor="text1"/>
          <w:sz w:val="20"/>
          <w:szCs w:val="20"/>
        </w:rPr>
        <w:t>As origens do poder, da pro</w:t>
      </w:r>
      <w:r>
        <w:rPr>
          <w:rFonts w:ascii="Times New Roman" w:hAnsi="Times New Roman" w:cs="Times New Roman"/>
          <w:b/>
          <w:bCs/>
          <w:color w:val="000000" w:themeColor="text1"/>
          <w:sz w:val="20"/>
          <w:szCs w:val="20"/>
        </w:rPr>
        <w:t>s</w:t>
      </w:r>
      <w:r w:rsidRPr="00293729">
        <w:rPr>
          <w:rFonts w:ascii="Times New Roman" w:hAnsi="Times New Roman" w:cs="Times New Roman"/>
          <w:b/>
          <w:bCs/>
          <w:color w:val="000000" w:themeColor="text1"/>
          <w:sz w:val="20"/>
          <w:szCs w:val="20"/>
        </w:rPr>
        <w:t>p</w:t>
      </w:r>
      <w:r>
        <w:rPr>
          <w:rFonts w:ascii="Times New Roman" w:hAnsi="Times New Roman" w:cs="Times New Roman"/>
          <w:b/>
          <w:bCs/>
          <w:color w:val="000000" w:themeColor="text1"/>
          <w:sz w:val="20"/>
          <w:szCs w:val="20"/>
        </w:rPr>
        <w:t>eri</w:t>
      </w:r>
      <w:r w:rsidRPr="00293729">
        <w:rPr>
          <w:rFonts w:ascii="Times New Roman" w:hAnsi="Times New Roman" w:cs="Times New Roman"/>
          <w:b/>
          <w:bCs/>
          <w:color w:val="000000" w:themeColor="text1"/>
          <w:sz w:val="20"/>
          <w:szCs w:val="20"/>
        </w:rPr>
        <w:t>dade e da pobreza: Porque Falham as Nações</w:t>
      </w:r>
      <w:r w:rsidRPr="00293729">
        <w:rPr>
          <w:rFonts w:ascii="Times New Roman" w:hAnsi="Times New Roman" w:cs="Times New Roman"/>
          <w:bCs/>
          <w:color w:val="000000" w:themeColor="text1"/>
          <w:sz w:val="20"/>
          <w:szCs w:val="20"/>
        </w:rPr>
        <w:t xml:space="preserve">. 7ª Edição. Lisboa: Temas e Debates – Círculo de Leitores, 2015, p. 488. </w:t>
      </w:r>
      <w:r w:rsidRPr="00293729">
        <w:rPr>
          <w:rFonts w:ascii="Times New Roman" w:hAnsi="Times New Roman" w:cs="Times New Roman"/>
          <w:color w:val="000000" w:themeColor="text1"/>
          <w:sz w:val="20"/>
          <w:szCs w:val="20"/>
        </w:rPr>
        <w:t xml:space="preserve">Os autores para refutar esta tese (físico-geográficos e outros) baseiam-se no exemplo da RDC, argumentando que não são a geografia, nem a cultura, nem a ignorância dos seus cidadãos ou políticos que tornam o país pobre, mas sim as suas instituições económicas extrativas, onde “(…) o poder político continua a estar muito concentrado nas mãos de uma pequena elite que tem poucos incentivos para fazer respeitar os direitos de propriedade das pessoas, prestar serviços públicos que melhorem a qualidade de vida ou estimular o progresso económico.” Idem, p. 115. Uso de comas no texto nosso. </w:t>
      </w:r>
    </w:p>
  </w:footnote>
  <w:footnote w:id="138">
    <w:p w:rsidR="006E5B43" w:rsidRPr="00293729" w:rsidRDefault="006E5B43" w:rsidP="00B9235B">
      <w:pPr>
        <w:autoSpaceDE w:val="0"/>
        <w:autoSpaceDN w:val="0"/>
        <w:adjustRightInd w:val="0"/>
        <w:spacing w:after="0" w:line="240" w:lineRule="auto"/>
        <w:jc w:val="both"/>
        <w:rPr>
          <w:rFonts w:ascii="Times New Roman" w:hAnsi="Times New Roman" w:cs="Times New Roman"/>
          <w:color w:val="000000" w:themeColor="text1"/>
          <w:sz w:val="20"/>
          <w:szCs w:val="20"/>
        </w:rPr>
      </w:pPr>
      <w:r w:rsidRPr="00293729">
        <w:rPr>
          <w:rStyle w:val="Refdenotaderodap"/>
          <w:rFonts w:ascii="Times New Roman" w:hAnsi="Times New Roman" w:cs="Times New Roman"/>
          <w:color w:val="000000" w:themeColor="text1"/>
          <w:sz w:val="20"/>
          <w:szCs w:val="20"/>
        </w:rPr>
        <w:footnoteRef/>
      </w:r>
      <w:r w:rsidRPr="00293729">
        <w:rPr>
          <w:rFonts w:ascii="Times New Roman" w:hAnsi="Times New Roman" w:cs="Times New Roman"/>
          <w:color w:val="000000" w:themeColor="text1"/>
          <w:sz w:val="20"/>
          <w:szCs w:val="20"/>
        </w:rPr>
        <w:t>As exportações de diamantes representa</w:t>
      </w:r>
      <w:r>
        <w:rPr>
          <w:rFonts w:ascii="Times New Roman" w:hAnsi="Times New Roman" w:cs="Times New Roman"/>
          <w:color w:val="000000" w:themeColor="text1"/>
          <w:sz w:val="20"/>
          <w:szCs w:val="20"/>
        </w:rPr>
        <w:t>ram,</w:t>
      </w:r>
      <w:r w:rsidRPr="00293729">
        <w:rPr>
          <w:rFonts w:ascii="Times New Roman" w:hAnsi="Times New Roman" w:cs="Times New Roman"/>
          <w:color w:val="000000" w:themeColor="text1"/>
          <w:sz w:val="20"/>
          <w:szCs w:val="20"/>
        </w:rPr>
        <w:t xml:space="preserve"> em 2002, cerca de 82% das exportações totais, apontando para a dependência deste recurso, sendo que nos últimos dez anos a média foi de 75% do valor das exportações totais. </w:t>
      </w:r>
      <w:r>
        <w:rPr>
          <w:rFonts w:ascii="Times New Roman" w:hAnsi="Times New Roman" w:cs="Times New Roman"/>
          <w:color w:val="000000" w:themeColor="text1"/>
          <w:sz w:val="20"/>
          <w:szCs w:val="20"/>
        </w:rPr>
        <w:t xml:space="preserve">V. </w:t>
      </w:r>
      <w:r w:rsidRPr="00293729">
        <w:rPr>
          <w:rFonts w:ascii="Times New Roman" w:hAnsi="Times New Roman" w:cs="Times New Roman"/>
          <w:color w:val="000000" w:themeColor="text1"/>
          <w:sz w:val="20"/>
          <w:szCs w:val="20"/>
        </w:rPr>
        <w:t xml:space="preserve">BASDEVANT, Oliver </w:t>
      </w:r>
      <w:r w:rsidRPr="00293729">
        <w:rPr>
          <w:rFonts w:ascii="Times New Roman" w:hAnsi="Times New Roman" w:cs="Times New Roman"/>
          <w:i/>
          <w:color w:val="000000" w:themeColor="text1"/>
          <w:sz w:val="20"/>
          <w:szCs w:val="20"/>
        </w:rPr>
        <w:t>apud</w:t>
      </w:r>
      <w:r w:rsidRPr="00293729">
        <w:rPr>
          <w:rFonts w:ascii="Times New Roman" w:hAnsi="Times New Roman" w:cs="Times New Roman"/>
          <w:color w:val="000000" w:themeColor="text1"/>
          <w:sz w:val="20"/>
          <w:szCs w:val="20"/>
        </w:rPr>
        <w:t xml:space="preserve"> BASTOS, M</w:t>
      </w:r>
      <w:r>
        <w:rPr>
          <w:rFonts w:ascii="Times New Roman" w:hAnsi="Times New Roman" w:cs="Times New Roman"/>
          <w:color w:val="000000" w:themeColor="text1"/>
          <w:sz w:val="20"/>
          <w:szCs w:val="20"/>
        </w:rPr>
        <w:t xml:space="preserve">arlene; FERREIRA, Manuel Ennes - </w:t>
      </w:r>
      <w:r w:rsidRPr="00293729">
        <w:rPr>
          <w:rFonts w:ascii="Times New Roman" w:hAnsi="Times New Roman" w:cs="Times New Roman"/>
          <w:color w:val="000000" w:themeColor="text1"/>
          <w:sz w:val="20"/>
          <w:szCs w:val="20"/>
        </w:rPr>
        <w:t xml:space="preserve">artigo citado, 2008, p. 164. </w:t>
      </w:r>
    </w:p>
  </w:footnote>
  <w:footnote w:id="139">
    <w:p w:rsidR="006E5B43" w:rsidRPr="00293729" w:rsidRDefault="006E5B43" w:rsidP="00B9235B">
      <w:pPr>
        <w:autoSpaceDE w:val="0"/>
        <w:autoSpaceDN w:val="0"/>
        <w:adjustRightInd w:val="0"/>
        <w:spacing w:after="0" w:line="240" w:lineRule="auto"/>
        <w:jc w:val="both"/>
        <w:rPr>
          <w:rFonts w:ascii="Times New Roman" w:hAnsi="Times New Roman" w:cs="Times New Roman"/>
          <w:color w:val="000000" w:themeColor="text1"/>
          <w:sz w:val="20"/>
          <w:szCs w:val="20"/>
        </w:rPr>
      </w:pPr>
      <w:r w:rsidRPr="00293729">
        <w:rPr>
          <w:rStyle w:val="Refdenotaderodap"/>
          <w:rFonts w:ascii="Times New Roman" w:hAnsi="Times New Roman" w:cs="Times New Roman"/>
          <w:color w:val="000000" w:themeColor="text1"/>
          <w:sz w:val="20"/>
          <w:szCs w:val="20"/>
        </w:rPr>
        <w:footnoteRef/>
      </w:r>
      <w:r>
        <w:rPr>
          <w:rFonts w:ascii="Times New Roman" w:hAnsi="Times New Roman" w:cs="Times New Roman"/>
          <w:bCs/>
          <w:color w:val="000000" w:themeColor="text1"/>
          <w:sz w:val="20"/>
          <w:szCs w:val="20"/>
        </w:rPr>
        <w:t xml:space="preserve">ACEMOGLU, Daron; </w:t>
      </w:r>
      <w:r w:rsidRPr="00293729">
        <w:rPr>
          <w:rFonts w:ascii="Times New Roman" w:hAnsi="Times New Roman" w:cs="Times New Roman"/>
          <w:bCs/>
          <w:color w:val="000000" w:themeColor="text1"/>
          <w:sz w:val="20"/>
          <w:szCs w:val="20"/>
        </w:rPr>
        <w:t xml:space="preserve">ROBINSON, James A </w:t>
      </w:r>
      <w:r w:rsidRPr="00293729">
        <w:rPr>
          <w:rFonts w:ascii="Times New Roman" w:hAnsi="Times New Roman" w:cs="Times New Roman"/>
          <w:b/>
          <w:bCs/>
          <w:color w:val="000000" w:themeColor="text1"/>
          <w:sz w:val="20"/>
          <w:szCs w:val="20"/>
        </w:rPr>
        <w:t>–</w:t>
      </w:r>
      <w:r w:rsidRPr="00293729">
        <w:rPr>
          <w:rFonts w:ascii="Times New Roman" w:hAnsi="Times New Roman" w:cs="Times New Roman"/>
          <w:bCs/>
          <w:color w:val="000000" w:themeColor="text1"/>
          <w:sz w:val="20"/>
          <w:szCs w:val="20"/>
        </w:rPr>
        <w:t xml:space="preserve"> </w:t>
      </w:r>
      <w:r w:rsidRPr="00293729">
        <w:rPr>
          <w:rFonts w:ascii="Times New Roman" w:hAnsi="Times New Roman" w:cs="Times New Roman"/>
          <w:bCs/>
          <w:i/>
          <w:color w:val="000000" w:themeColor="text1"/>
          <w:sz w:val="20"/>
          <w:szCs w:val="20"/>
        </w:rPr>
        <w:t>ob. cit</w:t>
      </w:r>
      <w:r w:rsidRPr="00293729">
        <w:rPr>
          <w:rFonts w:ascii="Times New Roman" w:hAnsi="Times New Roman" w:cs="Times New Roman"/>
          <w:bCs/>
          <w:color w:val="000000" w:themeColor="text1"/>
          <w:sz w:val="20"/>
          <w:szCs w:val="20"/>
        </w:rPr>
        <w:t>., 2015, p. 488</w:t>
      </w:r>
      <w:r w:rsidRPr="00293729">
        <w:rPr>
          <w:rFonts w:ascii="Times New Roman" w:hAnsi="Times New Roman" w:cs="Times New Roman"/>
          <w:color w:val="000000" w:themeColor="text1"/>
          <w:sz w:val="20"/>
          <w:szCs w:val="20"/>
        </w:rPr>
        <w:t xml:space="preserve">. </w:t>
      </w:r>
    </w:p>
  </w:footnote>
  <w:footnote w:id="140">
    <w:p w:rsidR="006E5B43" w:rsidRPr="004C620E" w:rsidRDefault="006E5B43" w:rsidP="00B9235B">
      <w:pPr>
        <w:pStyle w:val="Textodenotaderodap"/>
        <w:jc w:val="both"/>
      </w:pPr>
      <w:r w:rsidRPr="00293729">
        <w:rPr>
          <w:rStyle w:val="Refdenotaderodap"/>
          <w:rFonts w:ascii="Times New Roman" w:hAnsi="Times New Roman" w:cs="Times New Roman"/>
          <w:color w:val="000000" w:themeColor="text1"/>
        </w:rPr>
        <w:footnoteRef/>
      </w:r>
      <w:r w:rsidRPr="00293729">
        <w:rPr>
          <w:rFonts w:ascii="Times New Roman" w:hAnsi="Times New Roman" w:cs="Times New Roman"/>
          <w:color w:val="000000" w:themeColor="text1"/>
        </w:rPr>
        <w:t>JAHAN, Selim</w:t>
      </w:r>
      <w:r>
        <w:rPr>
          <w:rFonts w:ascii="Times New Roman" w:hAnsi="Times New Roman" w:cs="Times New Roman"/>
          <w:color w:val="000000" w:themeColor="text1"/>
        </w:rPr>
        <w:t xml:space="preserve">; </w:t>
      </w:r>
      <w:r w:rsidRPr="00293729">
        <w:rPr>
          <w:rFonts w:ascii="Times New Roman" w:hAnsi="Times New Roman" w:cs="Times New Roman"/>
          <w:color w:val="000000" w:themeColor="text1"/>
        </w:rPr>
        <w:t xml:space="preserve">JESPERSEN, Eva </w:t>
      </w:r>
      <w:r>
        <w:rPr>
          <w:rFonts w:ascii="Times New Roman" w:hAnsi="Times New Roman" w:cs="Times New Roman"/>
          <w:color w:val="000000" w:themeColor="text1"/>
        </w:rPr>
        <w:t xml:space="preserve">(Direção) </w:t>
      </w:r>
      <w:r w:rsidRPr="00293729">
        <w:rPr>
          <w:rFonts w:ascii="Times New Roman" w:hAnsi="Times New Roman" w:cs="Times New Roman"/>
          <w:color w:val="000000" w:themeColor="text1"/>
        </w:rPr>
        <w:t xml:space="preserve">– </w:t>
      </w:r>
      <w:r>
        <w:rPr>
          <w:rFonts w:ascii="Times New Roman" w:hAnsi="Times New Roman" w:cs="Times New Roman"/>
          <w:color w:val="000000" w:themeColor="text1"/>
        </w:rPr>
        <w:t>obra citada, 2016</w:t>
      </w:r>
      <w:r w:rsidRPr="00293729">
        <w:rPr>
          <w:rFonts w:ascii="Times New Roman" w:hAnsi="Times New Roman" w:cs="Times New Roman"/>
          <w:color w:val="000000" w:themeColor="text1"/>
        </w:rPr>
        <w:t xml:space="preserve">. </w:t>
      </w:r>
    </w:p>
  </w:footnote>
  <w:footnote w:id="141">
    <w:p w:rsidR="006E5B43" w:rsidRPr="001F6B55" w:rsidRDefault="006E5B43" w:rsidP="0051674A">
      <w:pPr>
        <w:pStyle w:val="Textodenotaderodap"/>
        <w:jc w:val="both"/>
        <w:rPr>
          <w:rFonts w:ascii="Times New Roman" w:hAnsi="Times New Roman" w:cs="Times New Roman"/>
        </w:rPr>
      </w:pPr>
      <w:r w:rsidRPr="001F6B55">
        <w:rPr>
          <w:rStyle w:val="Refdenotaderodap"/>
          <w:rFonts w:ascii="Times New Roman" w:hAnsi="Times New Roman" w:cs="Times New Roman"/>
        </w:rPr>
        <w:footnoteRef/>
      </w:r>
      <w:r w:rsidRPr="001F6B55">
        <w:rPr>
          <w:rFonts w:ascii="Times New Roman" w:hAnsi="Times New Roman" w:cs="Times New Roman"/>
        </w:rPr>
        <w:t>Estima-se que um terço da população do Botsuana esteja infetada pela epidemia de HIV. Esta percentagem coloca o Botsuana entre os países com maior prevalência de HIV</w:t>
      </w:r>
      <w:r>
        <w:rPr>
          <w:rFonts w:ascii="Times New Roman" w:hAnsi="Times New Roman" w:cs="Times New Roman"/>
        </w:rPr>
        <w:t xml:space="preserve"> </w:t>
      </w:r>
      <w:r w:rsidRPr="001F6B55">
        <w:rPr>
          <w:rFonts w:ascii="Times New Roman" w:hAnsi="Times New Roman" w:cs="Times New Roman"/>
        </w:rPr>
        <w:t xml:space="preserve">no mundo. Para uma leitura complementar, ver AVERT </w:t>
      </w:r>
      <w:r w:rsidRPr="001F6B55">
        <w:rPr>
          <w:rFonts w:ascii="Times New Roman" w:hAnsi="Times New Roman" w:cs="Times New Roman"/>
          <w:b/>
        </w:rPr>
        <w:t>–</w:t>
      </w:r>
      <w:r w:rsidRPr="001F6B55">
        <w:rPr>
          <w:rFonts w:ascii="Times New Roman" w:hAnsi="Times New Roman" w:cs="Times New Roman"/>
        </w:rPr>
        <w:t xml:space="preserve"> </w:t>
      </w:r>
      <w:r w:rsidRPr="001F6B55">
        <w:rPr>
          <w:rFonts w:ascii="Times New Roman" w:hAnsi="Times New Roman" w:cs="Times New Roman"/>
          <w:b/>
        </w:rPr>
        <w:t>HIV and AIDS in Botswana</w:t>
      </w:r>
      <w:r w:rsidRPr="001F6B55">
        <w:rPr>
          <w:rFonts w:ascii="Times New Roman" w:hAnsi="Times New Roman" w:cs="Times New Roman"/>
        </w:rPr>
        <w:t xml:space="preserve">. [Em linha]. </w:t>
      </w:r>
      <w:r w:rsidRPr="001F6B55">
        <w:rPr>
          <w:rStyle w:val="Forte"/>
          <w:rFonts w:ascii="Times New Roman" w:hAnsi="Times New Roman" w:cs="Times New Roman"/>
          <w:b w:val="0"/>
          <w:color w:val="000000"/>
          <w:shd w:val="clear" w:color="auto" w:fill="FFFFFF"/>
        </w:rPr>
        <w:t>Brighton/East Sussex, 22 december 2016. [Consultado a 07 de agosto de 2017]. Disponível em</w:t>
      </w:r>
      <w:r w:rsidRPr="001F6B55">
        <w:rPr>
          <w:rStyle w:val="Forte"/>
          <w:rFonts w:ascii="Times New Roman" w:hAnsi="Times New Roman" w:cs="Times New Roman"/>
          <w:color w:val="000000"/>
          <w:shd w:val="clear" w:color="auto" w:fill="FFFFFF"/>
        </w:rPr>
        <w:t xml:space="preserve"> </w:t>
      </w:r>
      <w:hyperlink r:id="rId36" w:history="1">
        <w:r w:rsidRPr="001F6B55">
          <w:rPr>
            <w:rStyle w:val="Hiperligao"/>
            <w:rFonts w:ascii="Times New Roman" w:hAnsi="Times New Roman" w:cs="Times New Roman"/>
            <w:shd w:val="clear" w:color="auto" w:fill="FFFFFF"/>
          </w:rPr>
          <w:t>https://www.avert.org/professionals/hiv-around-world/sub-saharan-africa/botswana</w:t>
        </w:r>
      </w:hyperlink>
      <w:r w:rsidRPr="001F6B55">
        <w:rPr>
          <w:rStyle w:val="Forte"/>
          <w:rFonts w:ascii="Times New Roman" w:hAnsi="Times New Roman" w:cs="Times New Roman"/>
          <w:color w:val="000000"/>
          <w:shd w:val="clear" w:color="auto" w:fill="FFFFFF"/>
        </w:rPr>
        <w:t xml:space="preserve"> </w:t>
      </w:r>
    </w:p>
  </w:footnote>
  <w:footnote w:id="142">
    <w:p w:rsidR="006E5B43" w:rsidRPr="00023957" w:rsidRDefault="006E5B43" w:rsidP="00023957">
      <w:pPr>
        <w:pStyle w:val="Textodenotaderodap"/>
        <w:jc w:val="both"/>
        <w:rPr>
          <w:rFonts w:ascii="Times New Roman" w:hAnsi="Times New Roman" w:cs="Times New Roman"/>
          <w:iCs/>
        </w:rPr>
      </w:pPr>
      <w:r w:rsidRPr="00023957">
        <w:rPr>
          <w:rStyle w:val="Refdenotaderodap"/>
          <w:rFonts w:ascii="Times New Roman" w:hAnsi="Times New Roman" w:cs="Times New Roman"/>
        </w:rPr>
        <w:footnoteRef/>
      </w:r>
      <w:r w:rsidRPr="00023957">
        <w:rPr>
          <w:rFonts w:ascii="Times New Roman" w:hAnsi="Times New Roman" w:cs="Times New Roman"/>
        </w:rPr>
        <w:t xml:space="preserve">SANTO, Paula do Espírito – </w:t>
      </w:r>
      <w:r w:rsidRPr="00023957">
        <w:rPr>
          <w:rFonts w:ascii="Times New Roman" w:hAnsi="Times New Roman" w:cs="Times New Roman"/>
          <w:b/>
        </w:rPr>
        <w:t>Poder, conjuntura e eleições em África: O caso do Botsuana</w:t>
      </w:r>
      <w:r w:rsidRPr="00023957">
        <w:rPr>
          <w:rFonts w:ascii="Times New Roman" w:hAnsi="Times New Roman" w:cs="Times New Roman"/>
        </w:rPr>
        <w:t xml:space="preserve">. </w:t>
      </w:r>
      <w:r w:rsidRPr="00023957">
        <w:rPr>
          <w:rFonts w:ascii="Times New Roman" w:hAnsi="Times New Roman" w:cs="Times New Roman"/>
          <w:bCs/>
        </w:rPr>
        <w:t xml:space="preserve">[Em linha]. Lisboa: </w:t>
      </w:r>
      <w:r w:rsidRPr="00023957">
        <w:rPr>
          <w:rFonts w:ascii="Times New Roman" w:hAnsi="Times New Roman" w:cs="Times New Roman"/>
        </w:rPr>
        <w:t xml:space="preserve">Universidade Técnica de Lisboa, II colóquio sobre género, educação e poder em África, 22 e 23 de novembro de 2001, p. 4. </w:t>
      </w:r>
      <w:r w:rsidRPr="00023957">
        <w:rPr>
          <w:rFonts w:ascii="Times New Roman" w:hAnsi="Times New Roman" w:cs="Times New Roman"/>
          <w:iCs/>
        </w:rPr>
        <w:t xml:space="preserve">[Consultado a 16 de outubro de 2016]. Disponível em </w:t>
      </w:r>
      <w:hyperlink r:id="rId37" w:history="1">
        <w:r w:rsidRPr="00023957">
          <w:rPr>
            <w:rStyle w:val="Hiperligao"/>
            <w:rFonts w:ascii="Times New Roman" w:hAnsi="Times New Roman" w:cs="Times New Roman"/>
            <w:iCs/>
          </w:rPr>
          <w:t>http://www.bocc.ubi.pt/pag/espirito-santo-paula-poder-africa.pdf</w:t>
        </w:r>
      </w:hyperlink>
    </w:p>
  </w:footnote>
  <w:footnote w:id="143">
    <w:p w:rsidR="006E5B43" w:rsidRPr="00023957" w:rsidRDefault="006E5B43" w:rsidP="00023957">
      <w:pPr>
        <w:pStyle w:val="Textodenotaderodap"/>
        <w:jc w:val="both"/>
        <w:rPr>
          <w:rFonts w:ascii="Times New Roman" w:hAnsi="Times New Roman" w:cs="Times New Roman"/>
        </w:rPr>
      </w:pPr>
      <w:r w:rsidRPr="00023957">
        <w:rPr>
          <w:rStyle w:val="Refdenotaderodap"/>
          <w:rFonts w:ascii="Times New Roman" w:hAnsi="Times New Roman" w:cs="Times New Roman"/>
        </w:rPr>
        <w:footnoteRef/>
      </w:r>
      <w:r w:rsidRPr="00023957">
        <w:rPr>
          <w:rFonts w:ascii="Times New Roman" w:hAnsi="Times New Roman" w:cs="Times New Roman"/>
        </w:rPr>
        <w:t xml:space="preserve">ACEMOGLU, Daron; ROBINSON, James – </w:t>
      </w:r>
      <w:r w:rsidRPr="00023957">
        <w:rPr>
          <w:rFonts w:ascii="Times New Roman" w:hAnsi="Times New Roman" w:cs="Times New Roman"/>
          <w:i/>
        </w:rPr>
        <w:t>ob. cit.,</w:t>
      </w:r>
      <w:r w:rsidRPr="00023957">
        <w:rPr>
          <w:rFonts w:ascii="Times New Roman" w:hAnsi="Times New Roman" w:cs="Times New Roman"/>
        </w:rPr>
        <w:t xml:space="preserve"> 2015, p. 489. Uso de comas no texto nosso. </w:t>
      </w:r>
    </w:p>
  </w:footnote>
  <w:footnote w:id="144">
    <w:p w:rsidR="006E5B43" w:rsidRPr="00023957" w:rsidRDefault="006E5B43" w:rsidP="00023957">
      <w:pPr>
        <w:pStyle w:val="Textodenotaderodap"/>
        <w:jc w:val="both"/>
        <w:rPr>
          <w:rFonts w:ascii="Times New Roman" w:hAnsi="Times New Roman" w:cs="Times New Roman"/>
        </w:rPr>
      </w:pPr>
      <w:r w:rsidRPr="00023957">
        <w:rPr>
          <w:rStyle w:val="Refdenotaderodap"/>
          <w:rFonts w:ascii="Times New Roman" w:hAnsi="Times New Roman" w:cs="Times New Roman"/>
        </w:rPr>
        <w:footnoteRef/>
      </w:r>
      <w:r w:rsidRPr="00023957">
        <w:rPr>
          <w:rFonts w:ascii="Times New Roman" w:hAnsi="Times New Roman" w:cs="Times New Roman"/>
        </w:rPr>
        <w:t xml:space="preserve">Compõem o chamado “Tigre Asiático” os seguintes países: Hong Kong, Coreia do Sul, Singapura e </w:t>
      </w:r>
      <w:r w:rsidRPr="00023957">
        <w:rPr>
          <w:rFonts w:ascii="Times New Roman" w:hAnsi="Times New Roman" w:cs="Times New Roman"/>
          <w:color w:val="000000" w:themeColor="text1"/>
        </w:rPr>
        <w:t xml:space="preserve">Taiwan. </w:t>
      </w:r>
      <w:r w:rsidRPr="00CB6079">
        <w:rPr>
          <w:rFonts w:ascii="Times New Roman" w:hAnsi="Times New Roman" w:cs="Times New Roman"/>
          <w:color w:val="000000" w:themeColor="text1"/>
          <w:lang w:val="en-US"/>
        </w:rPr>
        <w:t xml:space="preserve">Entre outros, salienta-se: </w:t>
      </w:r>
      <w:r w:rsidRPr="00CB6079">
        <w:rPr>
          <w:rFonts w:ascii="Times New Roman" w:hAnsi="Times New Roman" w:cs="Times New Roman"/>
          <w:color w:val="000000" w:themeColor="text1"/>
          <w:shd w:val="clear" w:color="auto" w:fill="FCFCFC"/>
          <w:lang w:val="en-US"/>
        </w:rPr>
        <w:t xml:space="preserve">BEAULIER, Scott - </w:t>
      </w:r>
      <w:r w:rsidRPr="00CB6079">
        <w:rPr>
          <w:rFonts w:ascii="Times New Roman" w:hAnsi="Times New Roman" w:cs="Times New Roman"/>
          <w:b/>
          <w:bCs/>
          <w:color w:val="000000" w:themeColor="text1"/>
          <w:lang w:val="en-US"/>
        </w:rPr>
        <w:t xml:space="preserve">Botswana: A Diamond in the Rough. </w:t>
      </w:r>
      <w:r w:rsidRPr="00442B8D">
        <w:rPr>
          <w:rFonts w:ascii="Times New Roman" w:hAnsi="Times New Roman" w:cs="Times New Roman"/>
          <w:bCs/>
          <w:color w:val="000000" w:themeColor="text1"/>
          <w:lang w:val="en-US"/>
        </w:rPr>
        <w:t xml:space="preserve">[Em linha]. </w:t>
      </w:r>
      <w:r w:rsidRPr="00023957">
        <w:rPr>
          <w:rFonts w:ascii="Times New Roman" w:hAnsi="Times New Roman" w:cs="Times New Roman"/>
          <w:bCs/>
          <w:color w:val="000000" w:themeColor="text1"/>
          <w:lang w:val="en-US"/>
        </w:rPr>
        <w:t xml:space="preserve">Atlanta: Foundation for Economic Education (FEE), Wednesday, March 24, 2010. </w:t>
      </w:r>
      <w:r>
        <w:rPr>
          <w:rFonts w:ascii="Times New Roman" w:hAnsi="Times New Roman" w:cs="Times New Roman"/>
          <w:color w:val="000000" w:themeColor="text1"/>
        </w:rPr>
        <w:t xml:space="preserve">Tradução: </w:t>
      </w:r>
      <w:r w:rsidRPr="007028A2">
        <w:rPr>
          <w:rFonts w:ascii="Times New Roman" w:hAnsi="Times New Roman" w:cs="Times New Roman"/>
          <w:color w:val="000000" w:themeColor="text1"/>
          <w:shd w:val="clear" w:color="auto" w:fill="FCFCFC"/>
        </w:rPr>
        <w:t>Robson Silva</w:t>
      </w:r>
      <w:r w:rsidRPr="00442B8D">
        <w:rPr>
          <w:rFonts w:ascii="Times New Roman" w:hAnsi="Times New Roman" w:cs="Times New Roman"/>
          <w:bCs/>
          <w:color w:val="000000" w:themeColor="text1"/>
        </w:rPr>
        <w:t xml:space="preserve"> [Consultado a 15 de outubro de 2016]. </w:t>
      </w:r>
      <w:r w:rsidRPr="00023957">
        <w:rPr>
          <w:rFonts w:ascii="Times New Roman" w:hAnsi="Times New Roman" w:cs="Times New Roman"/>
          <w:bCs/>
          <w:color w:val="000000" w:themeColor="text1"/>
        </w:rPr>
        <w:t>Disponível em</w:t>
      </w:r>
      <w:r w:rsidRPr="00023957">
        <w:rPr>
          <w:rFonts w:ascii="Times New Roman" w:hAnsi="Times New Roman" w:cs="Times New Roman"/>
          <w:b/>
          <w:bCs/>
        </w:rPr>
        <w:t xml:space="preserve"> </w:t>
      </w:r>
      <w:hyperlink r:id="rId38" w:history="1">
        <w:r w:rsidRPr="00023957">
          <w:rPr>
            <w:rStyle w:val="Hiperligao"/>
            <w:rFonts w:ascii="Times New Roman" w:hAnsi="Times New Roman" w:cs="Times New Roman"/>
            <w:bCs/>
          </w:rPr>
          <w:t>https://fee.org/articles/botswana-a-diamond-in-the-rough/</w:t>
        </w:r>
      </w:hyperlink>
      <w:r w:rsidRPr="00023957">
        <w:rPr>
          <w:rFonts w:ascii="Times New Roman" w:hAnsi="Times New Roman" w:cs="Times New Roman"/>
          <w:b/>
          <w:bCs/>
        </w:rPr>
        <w:t xml:space="preserve"> </w:t>
      </w:r>
      <w:r w:rsidRPr="00023957">
        <w:rPr>
          <w:rFonts w:ascii="Times New Roman" w:hAnsi="Times New Roman" w:cs="Times New Roman"/>
          <w:color w:val="000000" w:themeColor="text1"/>
        </w:rPr>
        <w:t xml:space="preserve"> </w:t>
      </w:r>
    </w:p>
  </w:footnote>
  <w:footnote w:id="145">
    <w:p w:rsidR="006E5B43" w:rsidRPr="00023957" w:rsidRDefault="006E5B43" w:rsidP="00023957">
      <w:pPr>
        <w:spacing w:after="0" w:line="240" w:lineRule="auto"/>
        <w:jc w:val="both"/>
        <w:rPr>
          <w:rFonts w:ascii="Times New Roman" w:hAnsi="Times New Roman" w:cs="Times New Roman"/>
          <w:color w:val="000000" w:themeColor="text1"/>
          <w:sz w:val="20"/>
          <w:szCs w:val="20"/>
        </w:rPr>
      </w:pPr>
      <w:r w:rsidRPr="00023957">
        <w:rPr>
          <w:rStyle w:val="Refdenotaderodap"/>
          <w:rFonts w:ascii="Times New Roman" w:hAnsi="Times New Roman" w:cs="Times New Roman"/>
          <w:color w:val="000000" w:themeColor="text1"/>
          <w:sz w:val="20"/>
          <w:szCs w:val="20"/>
        </w:rPr>
        <w:footnoteRef/>
      </w:r>
      <w:r>
        <w:rPr>
          <w:rFonts w:ascii="Times New Roman" w:hAnsi="Times New Roman" w:cs="Times New Roman"/>
          <w:color w:val="000000" w:themeColor="text1"/>
          <w:sz w:val="20"/>
          <w:szCs w:val="20"/>
        </w:rPr>
        <w:t xml:space="preserve">Tradução: </w:t>
      </w:r>
      <w:r w:rsidRPr="00023957">
        <w:rPr>
          <w:rFonts w:ascii="Times New Roman" w:hAnsi="Times New Roman" w:cs="Times New Roman"/>
          <w:color w:val="000000" w:themeColor="text1"/>
          <w:sz w:val="20"/>
          <w:szCs w:val="20"/>
        </w:rPr>
        <w:t xml:space="preserve">Eric Lemestre. </w:t>
      </w:r>
      <w:r>
        <w:rPr>
          <w:rFonts w:ascii="Times New Roman" w:hAnsi="Times New Roman" w:cs="Times New Roman"/>
          <w:color w:val="000000" w:themeColor="text1"/>
          <w:sz w:val="20"/>
          <w:szCs w:val="20"/>
        </w:rPr>
        <w:t xml:space="preserve">V. </w:t>
      </w:r>
      <w:r w:rsidRPr="00023957">
        <w:rPr>
          <w:rFonts w:ascii="Times New Roman" w:hAnsi="Times New Roman" w:cs="Times New Roman"/>
          <w:color w:val="000000" w:themeColor="text1"/>
          <w:sz w:val="20"/>
          <w:szCs w:val="20"/>
        </w:rPr>
        <w:t xml:space="preserve">AFRICAN DEVELOPMENT BANK GROUP – obra citada, 2007, p. 129. </w:t>
      </w:r>
    </w:p>
  </w:footnote>
  <w:footnote w:id="146">
    <w:p w:rsidR="006E5B43" w:rsidRPr="00023957" w:rsidRDefault="006E5B43" w:rsidP="00023957">
      <w:pPr>
        <w:pStyle w:val="Textodenotaderodap"/>
        <w:jc w:val="both"/>
        <w:rPr>
          <w:rFonts w:ascii="Times New Roman" w:hAnsi="Times New Roman" w:cs="Times New Roman"/>
        </w:rPr>
      </w:pPr>
      <w:r w:rsidRPr="00023957">
        <w:rPr>
          <w:rStyle w:val="Refdenotaderodap"/>
          <w:rFonts w:ascii="Times New Roman" w:hAnsi="Times New Roman" w:cs="Times New Roman"/>
        </w:rPr>
        <w:footnoteRef/>
      </w:r>
      <w:r w:rsidRPr="00023957">
        <w:rPr>
          <w:rFonts w:ascii="Times New Roman" w:hAnsi="Times New Roman" w:cs="Times New Roman"/>
          <w:color w:val="000000" w:themeColor="text1"/>
        </w:rPr>
        <w:t xml:space="preserve">JAHAN, Selim; JESPERSEN, Eva (Direção) – obra citada, 2016. </w:t>
      </w:r>
    </w:p>
  </w:footnote>
  <w:footnote w:id="147">
    <w:p w:rsidR="006E5B43" w:rsidRPr="00F30B9A" w:rsidRDefault="006E5B43" w:rsidP="00023957">
      <w:pPr>
        <w:pStyle w:val="Textodenotaderodap"/>
        <w:jc w:val="both"/>
      </w:pPr>
      <w:r w:rsidRPr="00023957">
        <w:rPr>
          <w:rStyle w:val="Refdenotaderodap"/>
          <w:rFonts w:ascii="Times New Roman" w:hAnsi="Times New Roman" w:cs="Times New Roman"/>
        </w:rPr>
        <w:footnoteRef/>
      </w:r>
      <w:r w:rsidRPr="00F30B9A">
        <w:rPr>
          <w:rFonts w:ascii="Times New Roman" w:hAnsi="Times New Roman" w:cs="Times New Roman"/>
          <w:color w:val="000000" w:themeColor="text1"/>
        </w:rPr>
        <w:t>Ibidem.</w:t>
      </w:r>
    </w:p>
  </w:footnote>
  <w:footnote w:id="148">
    <w:p w:rsidR="006E5B43" w:rsidRPr="005A5E9A" w:rsidRDefault="006E5B43" w:rsidP="00B9235B">
      <w:pPr>
        <w:spacing w:after="0" w:line="240" w:lineRule="auto"/>
        <w:jc w:val="both"/>
        <w:rPr>
          <w:rFonts w:ascii="Times New Roman" w:hAnsi="Times New Roman" w:cs="Times New Roman"/>
          <w:color w:val="000000" w:themeColor="text1"/>
          <w:sz w:val="20"/>
          <w:szCs w:val="20"/>
          <w:lang w:val="en-US"/>
        </w:rPr>
      </w:pPr>
      <w:r w:rsidRPr="005A5E9A">
        <w:rPr>
          <w:rStyle w:val="Refdenotaderodap"/>
          <w:rFonts w:ascii="Times New Roman" w:hAnsi="Times New Roman" w:cs="Times New Roman"/>
          <w:sz w:val="20"/>
          <w:szCs w:val="20"/>
        </w:rPr>
        <w:footnoteRef/>
      </w:r>
      <w:r w:rsidRPr="00442B8D">
        <w:rPr>
          <w:rFonts w:ascii="Times New Roman" w:hAnsi="Times New Roman" w:cs="Times New Roman"/>
          <w:color w:val="000000" w:themeColor="text1"/>
          <w:sz w:val="20"/>
          <w:szCs w:val="20"/>
          <w:lang w:val="en-US"/>
        </w:rPr>
        <w:t xml:space="preserve">AFRICAN DEVELOPMENT BANK GROUP – obra citada, 2007, </w:t>
      </w:r>
      <w:r w:rsidRPr="005A5E9A">
        <w:rPr>
          <w:rFonts w:ascii="Times New Roman" w:hAnsi="Times New Roman" w:cs="Times New Roman"/>
          <w:color w:val="000000" w:themeColor="text1"/>
          <w:sz w:val="20"/>
          <w:szCs w:val="20"/>
          <w:lang w:val="en-US"/>
        </w:rPr>
        <w:t xml:space="preserve">p. 129. </w:t>
      </w:r>
    </w:p>
  </w:footnote>
  <w:footnote w:id="149">
    <w:p w:rsidR="006E5B43" w:rsidRPr="003629E2" w:rsidRDefault="006E5B43" w:rsidP="00B9235B">
      <w:pPr>
        <w:pStyle w:val="Textodenotaderodap"/>
        <w:jc w:val="both"/>
        <w:rPr>
          <w:rFonts w:ascii="Times New Roman" w:hAnsi="Times New Roman"/>
        </w:rPr>
      </w:pPr>
      <w:r w:rsidRPr="005A5E9A">
        <w:rPr>
          <w:rStyle w:val="Refdenotaderodap"/>
          <w:rFonts w:ascii="Times New Roman" w:hAnsi="Times New Roman" w:cs="Times New Roman"/>
          <w:color w:val="000000" w:themeColor="text1"/>
        </w:rPr>
        <w:footnoteRef/>
      </w:r>
      <w:r w:rsidRPr="00CA4051">
        <w:rPr>
          <w:rFonts w:ascii="Times New Roman" w:hAnsi="Times New Roman" w:cs="Times New Roman"/>
          <w:color w:val="000000" w:themeColor="text1"/>
          <w:shd w:val="clear" w:color="auto" w:fill="FCFCFC"/>
        </w:rPr>
        <w:t>BEAULIER, Scott - artigo citado, 2010, s/p</w:t>
      </w:r>
      <w:r>
        <w:rPr>
          <w:rFonts w:ascii="Times New Roman" w:hAnsi="Times New Roman" w:cs="Times New Roman"/>
          <w:color w:val="000000" w:themeColor="text1"/>
          <w:shd w:val="clear" w:color="auto" w:fill="FCFCFC"/>
        </w:rPr>
        <w:t>.</w:t>
      </w:r>
    </w:p>
  </w:footnote>
  <w:footnote w:id="150">
    <w:p w:rsidR="006E5B43" w:rsidRPr="00AD0BE7" w:rsidRDefault="006E5B43" w:rsidP="00CE0863">
      <w:pPr>
        <w:pStyle w:val="Cabealho2"/>
        <w:shd w:val="clear" w:color="auto" w:fill="FFFFFF"/>
        <w:spacing w:before="0" w:line="240" w:lineRule="auto"/>
        <w:rPr>
          <w:rFonts w:cs="Times New Roman"/>
          <w:b w:val="0"/>
          <w:bCs w:val="0"/>
          <w:color w:val="auto"/>
          <w:sz w:val="20"/>
          <w:szCs w:val="20"/>
          <w:lang w:val="pt-PT"/>
        </w:rPr>
      </w:pPr>
      <w:r w:rsidRPr="006C70FE">
        <w:rPr>
          <w:rStyle w:val="Refdenotaderodap"/>
          <w:rFonts w:cs="Times New Roman"/>
          <w:b w:val="0"/>
          <w:color w:val="auto"/>
          <w:sz w:val="20"/>
          <w:szCs w:val="20"/>
        </w:rPr>
        <w:footnoteRef/>
      </w:r>
      <w:r w:rsidRPr="00AD0BE7">
        <w:rPr>
          <w:rFonts w:cs="Times New Roman"/>
          <w:b w:val="0"/>
          <w:bCs w:val="0"/>
          <w:color w:val="auto"/>
          <w:sz w:val="20"/>
          <w:szCs w:val="20"/>
          <w:lang w:val="pt-PT"/>
        </w:rPr>
        <w:t xml:space="preserve">Ibidem.  </w:t>
      </w:r>
    </w:p>
  </w:footnote>
  <w:footnote w:id="151">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CORRÊA, Daniela; LIMA, Gilberto Tadeu – artigo cotado</w:t>
      </w:r>
      <w:r w:rsidRPr="000A1170">
        <w:rPr>
          <w:rFonts w:ascii="Times New Roman" w:hAnsi="Times New Roman" w:cs="Times New Roman"/>
          <w:i/>
        </w:rPr>
        <w:t>,</w:t>
      </w:r>
      <w:r w:rsidRPr="000A1170">
        <w:rPr>
          <w:rFonts w:ascii="Times New Roman" w:hAnsi="Times New Roman" w:cs="Times New Roman"/>
        </w:rPr>
        <w:t xml:space="preserve"> 2010, p.336.</w:t>
      </w:r>
    </w:p>
  </w:footnote>
  <w:footnote w:id="152">
    <w:p w:rsidR="006E5B43" w:rsidRPr="000A1170" w:rsidRDefault="006E5B43" w:rsidP="00CE0863">
      <w:pPr>
        <w:pStyle w:val="Textodenotaderodap"/>
        <w:jc w:val="both"/>
        <w:rPr>
          <w:rFonts w:ascii="Times New Roman" w:hAnsi="Times New Roman" w:cs="Times New Roman"/>
        </w:rPr>
      </w:pPr>
      <w:r w:rsidRPr="000A1170">
        <w:rPr>
          <w:rStyle w:val="Refdenotaderodap"/>
          <w:rFonts w:ascii="Times New Roman" w:hAnsi="Times New Roman" w:cs="Times New Roman"/>
        </w:rPr>
        <w:footnoteRef/>
      </w:r>
      <w:r w:rsidRPr="000A1170">
        <w:rPr>
          <w:rFonts w:ascii="Times New Roman" w:hAnsi="Times New Roman" w:cs="Times New Roman"/>
        </w:rPr>
        <w:t>Idem, p. 331.</w:t>
      </w:r>
    </w:p>
  </w:footnote>
  <w:footnote w:id="153">
    <w:p w:rsidR="006E5B43" w:rsidRPr="000A1170" w:rsidRDefault="006E5B43" w:rsidP="00CE0863">
      <w:pPr>
        <w:spacing w:after="0" w:line="240" w:lineRule="auto"/>
        <w:jc w:val="both"/>
        <w:rPr>
          <w:rFonts w:ascii="Times New Roman" w:hAnsi="Times New Roman" w:cs="Times New Roman"/>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A empresa foi fundada a 23 de junho de 1969 sob o nome original de De Beers Botswana Mining Company.</w:t>
      </w:r>
    </w:p>
  </w:footnote>
  <w:footnote w:id="154">
    <w:p w:rsidR="006E5B43" w:rsidRPr="000A1170" w:rsidRDefault="006E5B43" w:rsidP="00CE0863">
      <w:pPr>
        <w:spacing w:after="0" w:line="240" w:lineRule="auto"/>
        <w:jc w:val="both"/>
        <w:rPr>
          <w:rFonts w:ascii="Times New Roman" w:hAnsi="Times New Roman" w:cs="Times New Roman"/>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 xml:space="preserve"> Trata-se de uma parceria estratégica entre o Governo do Botsuana e a Debswana que têm promovido a liberdade económica, o combate à corrupção e consequentemente a redução da incidência de pilhagem.</w:t>
      </w:r>
    </w:p>
  </w:footnote>
  <w:footnote w:id="155">
    <w:p w:rsidR="006E5B43" w:rsidRPr="000A1170" w:rsidRDefault="006E5B43" w:rsidP="00DB7012">
      <w:pPr>
        <w:spacing w:after="0" w:line="240" w:lineRule="auto"/>
        <w:jc w:val="both"/>
        <w:rPr>
          <w:rFonts w:ascii="Times New Roman" w:hAnsi="Times New Roman" w:cs="Times New Roman"/>
          <w:color w:val="222222"/>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 xml:space="preserve">Entre outros, ver KOMMERSANT – </w:t>
      </w:r>
      <w:r w:rsidRPr="000A1170">
        <w:rPr>
          <w:rFonts w:ascii="Times New Roman" w:hAnsi="Times New Roman" w:cs="Times New Roman"/>
          <w:b/>
          <w:sz w:val="20"/>
          <w:szCs w:val="20"/>
        </w:rPr>
        <w:t>África: Guerra y recursos minerales</w:t>
      </w:r>
      <w:r w:rsidRPr="000A1170">
        <w:rPr>
          <w:rFonts w:ascii="Times New Roman" w:hAnsi="Times New Roman" w:cs="Times New Roman"/>
          <w:sz w:val="20"/>
          <w:szCs w:val="20"/>
        </w:rPr>
        <w:t xml:space="preserve">. [Em linha]. s/l, s/edição, 05 de outubro de 2016. [Consultado a 17 de outubro de 2016]. Disponível em </w:t>
      </w:r>
      <w:hyperlink r:id="rId39" w:history="1">
        <w:r w:rsidRPr="000A1170">
          <w:rPr>
            <w:rStyle w:val="Hiperligao"/>
            <w:rFonts w:ascii="Times New Roman" w:hAnsi="Times New Roman" w:cs="Times New Roman"/>
            <w:sz w:val="20"/>
            <w:szCs w:val="20"/>
          </w:rPr>
          <w:t>https://mundo.sputniknews.com/prensa/201610021063823660-africa-congo-recursos/</w:t>
        </w:r>
      </w:hyperlink>
      <w:r w:rsidRPr="000A1170">
        <w:rPr>
          <w:rFonts w:ascii="Times New Roman" w:hAnsi="Times New Roman" w:cs="Times New Roman"/>
          <w:color w:val="0A0A0A"/>
          <w:sz w:val="20"/>
          <w:szCs w:val="20"/>
        </w:rPr>
        <w:t xml:space="preserve"> </w:t>
      </w:r>
    </w:p>
  </w:footnote>
  <w:footnote w:id="156">
    <w:p w:rsidR="006E5B43" w:rsidRPr="00B85419" w:rsidRDefault="006E5B43" w:rsidP="00DB7012">
      <w:pPr>
        <w:spacing w:after="0" w:line="240" w:lineRule="auto"/>
        <w:jc w:val="both"/>
        <w:rPr>
          <w:rFonts w:ascii="Times New Roman" w:hAnsi="Times New Roman" w:cs="Times New Roman"/>
          <w:color w:val="000000" w:themeColor="text1"/>
          <w:sz w:val="20"/>
          <w:szCs w:val="20"/>
        </w:rPr>
      </w:pPr>
      <w:r w:rsidRPr="000A1170">
        <w:rPr>
          <w:rStyle w:val="Refdenotaderodap"/>
          <w:rFonts w:ascii="Times New Roman" w:hAnsi="Times New Roman" w:cs="Times New Roman"/>
          <w:sz w:val="20"/>
          <w:szCs w:val="20"/>
        </w:rPr>
        <w:footnoteRef/>
      </w:r>
      <w:r w:rsidRPr="000A1170">
        <w:rPr>
          <w:rFonts w:ascii="Times New Roman" w:hAnsi="Times New Roman" w:cs="Times New Roman"/>
          <w:sz w:val="20"/>
          <w:szCs w:val="20"/>
        </w:rPr>
        <w:t xml:space="preserve"> </w:t>
      </w:r>
      <w:r w:rsidRPr="000A1170">
        <w:rPr>
          <w:rFonts w:ascii="Times New Roman" w:hAnsi="Times New Roman" w:cs="Times New Roman"/>
          <w:color w:val="000000" w:themeColor="text1"/>
          <w:sz w:val="20"/>
          <w:szCs w:val="20"/>
        </w:rPr>
        <w:t xml:space="preserve">Inúmeras são as vantagens dos Estados controlar e gerir os recursos naturais, desde logo destaca-se a soberania, capaz de desenvolver nos cidadãos o sentimento de pertença comum dos recursos. Naturalmente existem ainda outros fatores que merecem atenção, como, por exemplo, o combate à fraude fiscal, a empregabilidade, a valorização do potencial humano nacional e a construção de uma memória institucional para futuras explorações e gerações. Sucede-se, porém, que a maioria dos países da AS registam um grande défice de recursos humanos profissionalizantes, de capital financeiro e tecnológicos, para garantir a eficácia na viabilização dos projetos de exploração de recursos naturais, permitindo a predominância das empresas transnacionais. Perante esta situação, os </w:t>
      </w:r>
      <w:r w:rsidRPr="000A1170">
        <w:rPr>
          <w:rFonts w:ascii="Times New Roman" w:hAnsi="Times New Roman" w:cs="Times New Roman"/>
          <w:color w:val="000000"/>
          <w:sz w:val="20"/>
          <w:szCs w:val="20"/>
          <w:shd w:val="clear" w:color="auto" w:fill="FFFFFF"/>
        </w:rPr>
        <w:t>Estados devem acautelar os abusos contra os direitos humanos.</w:t>
      </w:r>
      <w:r w:rsidRPr="00B85419">
        <w:rPr>
          <w:rFonts w:ascii="Times New Roman" w:hAnsi="Times New Roman" w:cs="Times New Roman"/>
          <w:color w:val="000000"/>
          <w:sz w:val="20"/>
          <w:szCs w:val="20"/>
          <w:shd w:val="clear" w:color="auto" w:fill="FFFFFF"/>
        </w:rPr>
        <w:t xml:space="preserve"> </w:t>
      </w:r>
      <w:r w:rsidRPr="00B85419">
        <w:rPr>
          <w:rFonts w:ascii="Times New Roman" w:hAnsi="Times New Roman" w:cs="Times New Roman"/>
          <w:color w:val="000000" w:themeColor="text1"/>
          <w:sz w:val="20"/>
          <w:szCs w:val="20"/>
        </w:rPr>
        <w:t xml:space="preserve">  </w:t>
      </w:r>
    </w:p>
  </w:footnote>
  <w:footnote w:id="157">
    <w:p w:rsidR="006E5B43" w:rsidRPr="00CA4051" w:rsidRDefault="006E5B43" w:rsidP="00DB7012">
      <w:pPr>
        <w:shd w:val="clear" w:color="auto" w:fill="FFFFFF"/>
        <w:spacing w:after="0" w:line="240" w:lineRule="auto"/>
        <w:jc w:val="both"/>
        <w:rPr>
          <w:rFonts w:ascii="Times New Roman" w:hAnsi="Times New Roman" w:cs="Times New Roman"/>
          <w:b/>
          <w:sz w:val="20"/>
          <w:szCs w:val="20"/>
        </w:rPr>
      </w:pPr>
      <w:r w:rsidRPr="00CA4051">
        <w:rPr>
          <w:rStyle w:val="Refdenotaderodap"/>
          <w:rFonts w:ascii="Times New Roman" w:hAnsi="Times New Roman" w:cs="Times New Roman"/>
          <w:sz w:val="20"/>
          <w:szCs w:val="20"/>
        </w:rPr>
        <w:footnoteRef/>
      </w:r>
      <w:r w:rsidRPr="00CA4051">
        <w:rPr>
          <w:rFonts w:ascii="Times New Roman" w:hAnsi="Times New Roman" w:cs="Times New Roman"/>
          <w:sz w:val="20"/>
          <w:szCs w:val="20"/>
        </w:rPr>
        <w:t>T</w:t>
      </w:r>
      <w:r w:rsidRPr="00CA4051">
        <w:rPr>
          <w:rFonts w:ascii="Times New Roman" w:hAnsi="Times New Roman" w:cs="Times New Roman"/>
          <w:color w:val="000000" w:themeColor="text1"/>
          <w:sz w:val="20"/>
          <w:szCs w:val="20"/>
        </w:rPr>
        <w:t xml:space="preserve">ROJBICZ, Beni - </w:t>
      </w:r>
      <w:r w:rsidRPr="00CA4051">
        <w:rPr>
          <w:rFonts w:ascii="Times New Roman" w:hAnsi="Times New Roman" w:cs="Times New Roman"/>
          <w:b/>
          <w:bCs/>
          <w:sz w:val="20"/>
          <w:szCs w:val="20"/>
        </w:rPr>
        <w:t xml:space="preserve">Riqueza Mineral e Desenvolvimento Social: </w:t>
      </w:r>
      <w:r w:rsidRPr="00CA4051">
        <w:rPr>
          <w:rFonts w:ascii="Times New Roman" w:hAnsi="Times New Roman" w:cs="Times New Roman"/>
          <w:b/>
          <w:sz w:val="20"/>
          <w:szCs w:val="20"/>
        </w:rPr>
        <w:t>Uma Proposta de Parametrização Internacional.</w:t>
      </w:r>
      <w:r w:rsidRPr="00CA4051">
        <w:rPr>
          <w:rFonts w:ascii="Times New Roman" w:hAnsi="Times New Roman" w:cs="Times New Roman"/>
          <w:sz w:val="20"/>
          <w:szCs w:val="20"/>
        </w:rPr>
        <w:t xml:space="preserve"> [Em linha]. Ijuí: </w:t>
      </w:r>
      <w:r w:rsidRPr="00CA4051">
        <w:rPr>
          <w:rFonts w:ascii="Times New Roman" w:hAnsi="Times New Roman" w:cs="Times New Roman"/>
          <w:bCs/>
          <w:sz w:val="20"/>
          <w:szCs w:val="20"/>
        </w:rPr>
        <w:t xml:space="preserve">Editora Unijuí, </w:t>
      </w:r>
      <w:r w:rsidRPr="00CA4051">
        <w:rPr>
          <w:rFonts w:ascii="Times New Roman" w:hAnsi="Times New Roman" w:cs="Times New Roman"/>
          <w:sz w:val="20"/>
          <w:szCs w:val="20"/>
        </w:rPr>
        <w:t xml:space="preserve">ano 14, número 36, outubro / dezembro de 2016, p. 38. Desenvolvimento em questão [Consultado a 18 de outubro de 2016]. Disponível em </w:t>
      </w:r>
      <w:hyperlink r:id="rId40" w:tgtFrame="_blank" w:history="1">
        <w:r w:rsidRPr="00CA4051">
          <w:rPr>
            <w:rStyle w:val="Hiperligao"/>
            <w:rFonts w:ascii="Times New Roman" w:hAnsi="Times New Roman" w:cs="Times New Roman"/>
            <w:color w:val="1155CC"/>
            <w:sz w:val="20"/>
            <w:szCs w:val="20"/>
          </w:rPr>
          <w:t>https://www.revistas.unijui.edu.br/index.php/desenvolvimentoemquestao/issue/view/184</w:t>
        </w:r>
      </w:hyperlink>
    </w:p>
  </w:footnote>
  <w:footnote w:id="158">
    <w:p w:rsidR="006E5B43" w:rsidRPr="00CA4051" w:rsidRDefault="006E5B43" w:rsidP="00B85419">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POMPERMAYER, Fabiano Mezadre - </w:t>
      </w:r>
      <w:r w:rsidRPr="00CA4051">
        <w:rPr>
          <w:rFonts w:ascii="Times New Roman" w:hAnsi="Times New Roman" w:cs="Times New Roman"/>
          <w:b/>
        </w:rPr>
        <w:t xml:space="preserve">Modelo norueguês de desenvolvimento da cadeia de fornecedores da indústria do petróleo e sua aplicabilidade ao Brasil. </w:t>
      </w:r>
      <w:r w:rsidRPr="00CA4051">
        <w:rPr>
          <w:rFonts w:ascii="Times New Roman" w:hAnsi="Times New Roman" w:cs="Times New Roman"/>
        </w:rPr>
        <w:t>[Em linha]. Brasília: Instituto de Pesquisa Económica Aplicada (IPEA)</w:t>
      </w:r>
      <w:r w:rsidRPr="00CA4051">
        <w:rPr>
          <w:rFonts w:ascii="Times New Roman" w:hAnsi="Times New Roman" w:cs="Times New Roman"/>
          <w:shd w:val="clear" w:color="auto" w:fill="FFFFFF"/>
        </w:rPr>
        <w:t xml:space="preserve">, </w:t>
      </w:r>
      <w:r w:rsidRPr="00CA4051">
        <w:rPr>
          <w:rFonts w:ascii="Times New Roman" w:hAnsi="Times New Roman" w:cs="Times New Roman"/>
        </w:rPr>
        <w:t xml:space="preserve">nº 17, dezembro de 2011, p. 23. [Consultado a 18 de outubro de 2016]. Disponível em </w:t>
      </w:r>
      <w:hyperlink r:id="rId41" w:history="1">
        <w:r w:rsidRPr="00CA4051">
          <w:rPr>
            <w:rStyle w:val="Hiperligao"/>
            <w:rFonts w:ascii="Times New Roman" w:hAnsi="Times New Roman" w:cs="Times New Roman"/>
          </w:rPr>
          <w:t>http://repositorio.ipea.gov.br/bitstream/11058/6763/1/Radar_n17_Modelo.pdf</w:t>
        </w:r>
      </w:hyperlink>
    </w:p>
  </w:footnote>
  <w:footnote w:id="159">
    <w:p w:rsidR="006E5B43" w:rsidRPr="00CA4051" w:rsidRDefault="006E5B43" w:rsidP="006275AD">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Sobre o caso de Botsuana, ver CHIVANGUE, Andes Adriano – Tese de doutoramento citada, 2016, p. 13.</w:t>
      </w:r>
    </w:p>
  </w:footnote>
  <w:footnote w:id="160">
    <w:p w:rsidR="006E5B43" w:rsidRPr="00CA4051" w:rsidRDefault="006E5B43" w:rsidP="00CE086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color w:val="000000" w:themeColor="text1"/>
          <w:shd w:val="clear" w:color="auto" w:fill="FCFCFC"/>
        </w:rPr>
        <w:t>BEAULIER, Scott - artigo citado, 2010, s/p. Uso de comas no texto nosso.</w:t>
      </w:r>
    </w:p>
  </w:footnote>
  <w:footnote w:id="161">
    <w:p w:rsidR="006E5B43" w:rsidRPr="008F74CC" w:rsidRDefault="006E5B43" w:rsidP="00CE086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bCs/>
        </w:rPr>
        <w:t xml:space="preserve">ACEMOGLU, Daron; ROBINSON, James A </w:t>
      </w:r>
      <w:r w:rsidRPr="00CA4051">
        <w:rPr>
          <w:rFonts w:ascii="Times New Roman" w:hAnsi="Times New Roman" w:cs="Times New Roman"/>
          <w:b/>
          <w:bCs/>
        </w:rPr>
        <w:t>–</w:t>
      </w:r>
      <w:r w:rsidRPr="00CA4051">
        <w:rPr>
          <w:rFonts w:ascii="Times New Roman" w:hAnsi="Times New Roman" w:cs="Times New Roman"/>
          <w:bCs/>
        </w:rPr>
        <w:t xml:space="preserve"> </w:t>
      </w:r>
      <w:r w:rsidRPr="00CA4051">
        <w:rPr>
          <w:rFonts w:ascii="Times New Roman" w:hAnsi="Times New Roman" w:cs="Times New Roman"/>
          <w:bCs/>
          <w:i/>
        </w:rPr>
        <w:t>ob. cit</w:t>
      </w:r>
      <w:r w:rsidRPr="00CA4051">
        <w:rPr>
          <w:rFonts w:ascii="Times New Roman" w:hAnsi="Times New Roman" w:cs="Times New Roman"/>
          <w:bCs/>
        </w:rPr>
        <w:t xml:space="preserve">., 2015, </w:t>
      </w:r>
      <w:r w:rsidRPr="00CA4051">
        <w:rPr>
          <w:rFonts w:ascii="Times New Roman" w:hAnsi="Times New Roman" w:cs="Times New Roman"/>
        </w:rPr>
        <w:t>p. 492.</w:t>
      </w:r>
    </w:p>
  </w:footnote>
  <w:footnote w:id="162">
    <w:p w:rsidR="006E5B43" w:rsidRPr="008F74CC" w:rsidRDefault="006E5B43" w:rsidP="00CE0863">
      <w:pPr>
        <w:pStyle w:val="Textodenotaderodap"/>
        <w:jc w:val="both"/>
        <w:rPr>
          <w:rFonts w:ascii="Times New Roman" w:hAnsi="Times New Roman" w:cs="Times New Roman"/>
        </w:rPr>
      </w:pPr>
      <w:r w:rsidRPr="008F74CC">
        <w:rPr>
          <w:rStyle w:val="Refdenotaderodap"/>
          <w:rFonts w:ascii="Times New Roman" w:hAnsi="Times New Roman" w:cs="Times New Roman"/>
        </w:rPr>
        <w:footnoteRef/>
      </w:r>
      <w:r w:rsidRPr="008F74CC">
        <w:rPr>
          <w:rFonts w:ascii="Times New Roman" w:hAnsi="Times New Roman" w:cs="Times New Roman"/>
        </w:rPr>
        <w:t>ALCOFORADO, Fernando – obra citada, 2017, p. 190.</w:t>
      </w:r>
    </w:p>
  </w:footnote>
  <w:footnote w:id="163">
    <w:p w:rsidR="006E5B43" w:rsidRPr="008F74CC" w:rsidRDefault="006E5B43" w:rsidP="00522768">
      <w:pPr>
        <w:pStyle w:val="Textodenotaderodap"/>
        <w:jc w:val="both"/>
        <w:rPr>
          <w:rFonts w:ascii="Times New Roman" w:hAnsi="Times New Roman" w:cs="Times New Roman"/>
        </w:rPr>
      </w:pPr>
      <w:r w:rsidRPr="008F74CC">
        <w:rPr>
          <w:rStyle w:val="Refdenotaderodap"/>
          <w:rFonts w:ascii="Times New Roman" w:hAnsi="Times New Roman" w:cs="Times New Roman"/>
        </w:rPr>
        <w:footnoteRef/>
      </w:r>
      <w:r w:rsidRPr="008F74CC">
        <w:rPr>
          <w:rFonts w:ascii="Times New Roman" w:hAnsi="Times New Roman" w:cs="Times New Roman"/>
        </w:rPr>
        <w:t xml:space="preserve">Ibidem. </w:t>
      </w:r>
    </w:p>
  </w:footnote>
  <w:footnote w:id="164">
    <w:p w:rsidR="006E5B43" w:rsidRPr="00CA4051" w:rsidRDefault="006E5B43" w:rsidP="00522768">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JAHAN, Selim; JESPERSEN, Eva (Direção) – obra citada, 2016. Para cotejar os dados, v. em leitura complementar: AGÊNCIA NACIONAL ESTATÍSTICA DA NORUEGA – </w:t>
      </w:r>
      <w:r w:rsidRPr="00CA4051">
        <w:rPr>
          <w:rFonts w:ascii="Times New Roman" w:hAnsi="Times New Roman" w:cs="Times New Roman"/>
          <w:b/>
        </w:rPr>
        <w:t>Statistics Norway</w:t>
      </w:r>
      <w:r w:rsidRPr="00CA4051">
        <w:rPr>
          <w:rFonts w:ascii="Times New Roman" w:hAnsi="Times New Roman" w:cs="Times New Roman"/>
        </w:rPr>
        <w:t xml:space="preserve">. [Em linha]. Oslo. [Consultado a 4 de agosto de 2017]. Disponível em </w:t>
      </w:r>
      <w:hyperlink r:id="rId42" w:history="1">
        <w:r w:rsidRPr="00CA4051">
          <w:rPr>
            <w:rStyle w:val="Hiperligao"/>
            <w:rFonts w:ascii="Times New Roman" w:hAnsi="Times New Roman" w:cs="Times New Roman"/>
          </w:rPr>
          <w:t>http://ssb.no/en/</w:t>
        </w:r>
      </w:hyperlink>
      <w:r w:rsidRPr="00CA4051">
        <w:rPr>
          <w:rFonts w:ascii="Times New Roman" w:hAnsi="Times New Roman" w:cs="Times New Roman"/>
        </w:rPr>
        <w:t xml:space="preserve"> </w:t>
      </w:r>
    </w:p>
  </w:footnote>
  <w:footnote w:id="165">
    <w:p w:rsidR="006E5B43" w:rsidRPr="00CA4051" w:rsidRDefault="006E5B43" w:rsidP="00522768">
      <w:pPr>
        <w:pStyle w:val="Textodenotaderodap"/>
        <w:jc w:val="both"/>
        <w:rPr>
          <w:rFonts w:ascii="Times New Roman" w:hAnsi="Times New Roman" w:cs="Times New Roman"/>
          <w:color w:val="000000"/>
        </w:rPr>
      </w:pPr>
      <w:r w:rsidRPr="00CA4051">
        <w:rPr>
          <w:rStyle w:val="Refdenotaderodap"/>
          <w:rFonts w:ascii="Times New Roman" w:hAnsi="Times New Roman" w:cs="Times New Roman"/>
        </w:rPr>
        <w:footnoteRef/>
      </w:r>
      <w:r w:rsidRPr="00CA4051">
        <w:rPr>
          <w:rFonts w:ascii="Times New Roman" w:hAnsi="Times New Roman" w:cs="Times New Roman"/>
          <w:color w:val="000000" w:themeColor="text1"/>
        </w:rPr>
        <w:t xml:space="preserve">TROJBICZ, Beni - </w:t>
      </w:r>
      <w:r w:rsidRPr="00CA4051">
        <w:rPr>
          <w:rFonts w:ascii="Times New Roman" w:hAnsi="Times New Roman" w:cs="Times New Roman"/>
          <w:b/>
          <w:color w:val="000000" w:themeColor="text1"/>
        </w:rPr>
        <w:t>Contribuições da experiência internacional de gerenciamento das rendas minerais e o caso do pré-sal brasileiro</w:t>
      </w:r>
      <w:r w:rsidRPr="00CA4051">
        <w:rPr>
          <w:rFonts w:ascii="Times New Roman" w:hAnsi="Times New Roman" w:cs="Times New Roman"/>
          <w:color w:val="000000" w:themeColor="text1"/>
        </w:rPr>
        <w:t>. [Em linha]. Rio de Janeiro: Sinais Sociais, Volume 9, número 27, janeiro – abril de 2015, p. 75. [Consultado a 18 de outubro</w:t>
      </w:r>
      <w:r w:rsidRPr="00CA4051">
        <w:rPr>
          <w:rFonts w:ascii="Times New Roman" w:hAnsi="Times New Roman" w:cs="Times New Roman"/>
        </w:rPr>
        <w:t xml:space="preserve"> de 2016]. Disponível em </w:t>
      </w:r>
      <w:hyperlink r:id="rId43" w:history="1">
        <w:r w:rsidRPr="00CA4051">
          <w:rPr>
            <w:rStyle w:val="Hiperligao"/>
            <w:rFonts w:ascii="Times New Roman" w:hAnsi="Times New Roman" w:cs="Times New Roman"/>
            <w:shd w:val="clear" w:color="auto" w:fill="FFFFFF"/>
          </w:rPr>
          <w:t>http://www.sesc.com.br/wps/wcm/connect/98829fef-ba2d-4433-b7fb-e1be5e76a71b/Revista_SSociais_27web.pdf?MOD=AJPERES&amp;CACHEID=98829fef-ba2d-4433-b7fb-e1be5e76a71b</w:t>
        </w:r>
      </w:hyperlink>
    </w:p>
  </w:footnote>
  <w:footnote w:id="166">
    <w:p w:rsidR="006E5B43" w:rsidRPr="00CA4051" w:rsidRDefault="006E5B43" w:rsidP="00522768">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ALCOFORADO, Fernando – obra citada, 2017, p. 190. Uso de comas no texto nosso.  </w:t>
      </w:r>
    </w:p>
  </w:footnote>
  <w:footnote w:id="167">
    <w:p w:rsidR="006E5B43" w:rsidRPr="00CA4051" w:rsidRDefault="006E5B43" w:rsidP="00522768">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Ibidem. </w:t>
      </w:r>
    </w:p>
  </w:footnote>
  <w:footnote w:id="168">
    <w:p w:rsidR="006E5B43" w:rsidRPr="00522768" w:rsidRDefault="006E5B43" w:rsidP="00522768">
      <w:pPr>
        <w:pStyle w:val="Textodenotaderodap"/>
        <w:tabs>
          <w:tab w:val="left" w:pos="2268"/>
        </w:tabs>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color w:val="000000" w:themeColor="text1"/>
        </w:rPr>
        <w:t>POMPERMAYER, Fabiano Mezadre – artigo citado, 2011, p. 21.</w:t>
      </w:r>
      <w:r w:rsidRPr="00522768">
        <w:rPr>
          <w:rFonts w:ascii="Times New Roman" w:hAnsi="Times New Roman" w:cs="Times New Roman"/>
          <w:color w:val="000000" w:themeColor="text1"/>
        </w:rPr>
        <w:t xml:space="preserve"> </w:t>
      </w:r>
    </w:p>
  </w:footnote>
  <w:footnote w:id="169">
    <w:p w:rsidR="006E5B43" w:rsidRPr="00CA4051" w:rsidRDefault="006E5B43" w:rsidP="00522768">
      <w:pPr>
        <w:shd w:val="clear" w:color="auto" w:fill="FFFFFF"/>
        <w:tabs>
          <w:tab w:val="left" w:pos="2268"/>
        </w:tabs>
        <w:spacing w:after="0" w:line="240" w:lineRule="auto"/>
        <w:jc w:val="both"/>
        <w:textAlignment w:val="baseline"/>
        <w:rPr>
          <w:rFonts w:ascii="Times New Roman" w:eastAsia="Times New Roman" w:hAnsi="Times New Roman" w:cs="Times New Roman"/>
          <w:color w:val="111111"/>
          <w:spacing w:val="2"/>
          <w:sz w:val="20"/>
          <w:szCs w:val="20"/>
          <w:lang w:eastAsia="pt-PT"/>
        </w:rPr>
      </w:pPr>
      <w:r w:rsidRPr="00CA4051">
        <w:rPr>
          <w:rStyle w:val="Refdenotaderodap"/>
          <w:rFonts w:ascii="Times New Roman" w:hAnsi="Times New Roman" w:cs="Times New Roman"/>
          <w:sz w:val="20"/>
          <w:szCs w:val="20"/>
        </w:rPr>
        <w:footnoteRef/>
      </w:r>
      <w:r w:rsidRPr="00CA4051">
        <w:rPr>
          <w:rFonts w:ascii="Times New Roman" w:eastAsia="Times New Roman" w:hAnsi="Times New Roman" w:cs="Times New Roman"/>
          <w:color w:val="111111"/>
          <w:spacing w:val="2"/>
          <w:sz w:val="20"/>
          <w:szCs w:val="20"/>
          <w:lang w:eastAsia="pt-PT"/>
        </w:rPr>
        <w:t>Dados do Sovereign Wealth Fund Institute, publicado pelo Jornal de Negócios, revelam que o FSR da Noruega acumula uma riqueza de 824,9 mil milhões de dólares (cerca de 759 mil milhões de euros), o maior de todos, que é gerido pelo [Ministério das Finanças, a longo prazo, comas nosso] Norges Bank Investment Management, um braço do banco central do país.</w:t>
      </w:r>
      <w:r w:rsidRPr="00CA4051">
        <w:rPr>
          <w:rFonts w:ascii="Times New Roman" w:hAnsi="Times New Roman" w:cs="Times New Roman"/>
          <w:bCs/>
          <w:caps/>
          <w:color w:val="111111"/>
          <w:sz w:val="20"/>
          <w:szCs w:val="20"/>
          <w:bdr w:val="none" w:sz="0" w:space="0" w:color="auto" w:frame="1"/>
          <w:shd w:val="clear" w:color="auto" w:fill="FFFFFF"/>
        </w:rPr>
        <w:t xml:space="preserve"> JESUS,</w:t>
      </w:r>
      <w:r w:rsidRPr="00CA4051">
        <w:rPr>
          <w:rFonts w:ascii="Times New Roman" w:hAnsi="Times New Roman" w:cs="Times New Roman"/>
          <w:sz w:val="20"/>
          <w:szCs w:val="20"/>
        </w:rPr>
        <w:t xml:space="preserve"> </w:t>
      </w:r>
      <w:r w:rsidRPr="00CA4051">
        <w:rPr>
          <w:rFonts w:ascii="Times New Roman" w:hAnsi="Times New Roman" w:cs="Times New Roman"/>
          <w:bCs/>
          <w:color w:val="111111"/>
          <w:sz w:val="20"/>
          <w:szCs w:val="20"/>
          <w:bdr w:val="none" w:sz="0" w:space="0" w:color="auto" w:frame="1"/>
          <w:shd w:val="clear" w:color="auto" w:fill="FFFFFF"/>
        </w:rPr>
        <w:t>André Tanque</w:t>
      </w:r>
      <w:r w:rsidRPr="00CA4051">
        <w:rPr>
          <w:rStyle w:val="apple-converted-space"/>
          <w:rFonts w:ascii="Times New Roman" w:hAnsi="Times New Roman" w:cs="Times New Roman"/>
          <w:color w:val="6D6E71"/>
          <w:sz w:val="20"/>
          <w:szCs w:val="20"/>
          <w:shd w:val="clear" w:color="auto" w:fill="FFFFFF"/>
        </w:rPr>
        <w:t xml:space="preserve"> - </w:t>
      </w:r>
      <w:r w:rsidRPr="00CA4051">
        <w:rPr>
          <w:rFonts w:ascii="Times New Roman" w:hAnsi="Times New Roman" w:cs="Times New Roman"/>
          <w:b/>
          <w:color w:val="000000" w:themeColor="text1"/>
          <w:spacing w:val="8"/>
          <w:sz w:val="20"/>
          <w:szCs w:val="20"/>
          <w:shd w:val="clear" w:color="auto" w:fill="FFFFFF"/>
        </w:rPr>
        <w:t xml:space="preserve">Conheça os maiores fundos soberanos do mundo. </w:t>
      </w:r>
      <w:r w:rsidRPr="00CA4051">
        <w:rPr>
          <w:rFonts w:ascii="Times New Roman" w:hAnsi="Times New Roman" w:cs="Times New Roman"/>
          <w:color w:val="000000" w:themeColor="text1"/>
          <w:spacing w:val="8"/>
          <w:sz w:val="20"/>
          <w:szCs w:val="20"/>
          <w:shd w:val="clear" w:color="auto" w:fill="FFFFFF"/>
        </w:rPr>
        <w:t>[Em linha].</w:t>
      </w:r>
      <w:r w:rsidRPr="00CA4051">
        <w:rPr>
          <w:rFonts w:ascii="Times New Roman" w:hAnsi="Times New Roman" w:cs="Times New Roman"/>
          <w:sz w:val="20"/>
          <w:szCs w:val="20"/>
        </w:rPr>
        <w:t xml:space="preserve"> Lisboa: Jornal de Negócios, 09 de abril de 2016. [Consultado a 19 de outubro de 2016]. Disponível em </w:t>
      </w:r>
      <w:hyperlink r:id="rId44" w:history="1">
        <w:r w:rsidRPr="00CA4051">
          <w:rPr>
            <w:rStyle w:val="Hiperligao"/>
            <w:rFonts w:ascii="Times New Roman" w:hAnsi="Times New Roman" w:cs="Times New Roman"/>
            <w:sz w:val="20"/>
            <w:szCs w:val="20"/>
          </w:rPr>
          <w:t>http://www.jornaldenegocios.pt/mercados/fundos_de_investimento/detalhe/conheca_os_maiores_fundos_soberanos_do_mundo.html</w:t>
        </w:r>
      </w:hyperlink>
      <w:r w:rsidRPr="00CA4051">
        <w:rPr>
          <w:rFonts w:ascii="Times New Roman" w:eastAsia="Times New Roman" w:hAnsi="Times New Roman" w:cs="Times New Roman"/>
          <w:color w:val="111111"/>
          <w:spacing w:val="2"/>
          <w:sz w:val="20"/>
          <w:szCs w:val="20"/>
          <w:lang w:eastAsia="pt-PT"/>
        </w:rPr>
        <w:t xml:space="preserve"> (</w:t>
      </w:r>
      <w:r w:rsidRPr="00CA4051">
        <w:rPr>
          <w:rFonts w:ascii="Times New Roman" w:hAnsi="Times New Roman" w:cs="Times New Roman"/>
          <w:bCs/>
          <w:caps/>
          <w:color w:val="111111"/>
          <w:sz w:val="20"/>
          <w:szCs w:val="20"/>
          <w:bdr w:val="none" w:sz="0" w:space="0" w:color="auto" w:frame="1"/>
          <w:shd w:val="clear" w:color="auto" w:fill="FFFFFF"/>
        </w:rPr>
        <w:t>U</w:t>
      </w:r>
      <w:r w:rsidRPr="00CA4051">
        <w:rPr>
          <w:rFonts w:ascii="Times New Roman" w:hAnsi="Times New Roman" w:cs="Times New Roman"/>
          <w:color w:val="000000" w:themeColor="text1"/>
          <w:sz w:val="20"/>
          <w:szCs w:val="20"/>
          <w:shd w:val="clear" w:color="auto" w:fill="FFFFFF"/>
        </w:rPr>
        <w:t>so de comas no texto nosso.)</w:t>
      </w:r>
    </w:p>
  </w:footnote>
  <w:footnote w:id="170">
    <w:p w:rsidR="006E5B43" w:rsidRPr="00CA4051" w:rsidRDefault="006E5B43" w:rsidP="00522768">
      <w:pPr>
        <w:autoSpaceDE w:val="0"/>
        <w:autoSpaceDN w:val="0"/>
        <w:adjustRightInd w:val="0"/>
        <w:spacing w:after="0" w:line="240" w:lineRule="auto"/>
        <w:jc w:val="both"/>
        <w:rPr>
          <w:rFonts w:ascii="Times New Roman" w:hAnsi="Times New Roman" w:cs="Times New Roman"/>
          <w:color w:val="000000" w:themeColor="text1"/>
          <w:sz w:val="20"/>
          <w:szCs w:val="20"/>
        </w:rPr>
      </w:pPr>
      <w:r w:rsidRPr="00CA4051">
        <w:rPr>
          <w:rStyle w:val="Refdenotaderodap"/>
          <w:rFonts w:ascii="Times New Roman" w:hAnsi="Times New Roman" w:cs="Times New Roman"/>
          <w:sz w:val="20"/>
          <w:szCs w:val="20"/>
        </w:rPr>
        <w:footnoteRef/>
      </w:r>
      <w:r w:rsidRPr="00CA4051">
        <w:rPr>
          <w:rFonts w:ascii="Times New Roman" w:hAnsi="Times New Roman" w:cs="Times New Roman"/>
          <w:sz w:val="20"/>
          <w:szCs w:val="20"/>
        </w:rPr>
        <w:t xml:space="preserve">Em relação à estrutura do FSR, </w:t>
      </w:r>
      <w:r w:rsidRPr="00CA4051">
        <w:rPr>
          <w:rStyle w:val="fontstyle01"/>
          <w:sz w:val="20"/>
          <w:szCs w:val="20"/>
        </w:rPr>
        <w:t>além do “Conselho</w:t>
      </w:r>
      <w:r w:rsidRPr="00CA4051">
        <w:rPr>
          <w:rFonts w:ascii="Times New Roman" w:hAnsi="Times New Roman" w:cs="Times New Roman"/>
          <w:color w:val="000000"/>
          <w:sz w:val="20"/>
          <w:szCs w:val="20"/>
        </w:rPr>
        <w:t xml:space="preserve"> </w:t>
      </w:r>
      <w:r w:rsidRPr="00CA4051">
        <w:rPr>
          <w:rStyle w:val="fontstyle01"/>
          <w:sz w:val="20"/>
          <w:szCs w:val="20"/>
        </w:rPr>
        <w:t>Gerencial”, há um Conselho de Ética que</w:t>
      </w:r>
      <w:r w:rsidRPr="00CA4051">
        <w:rPr>
          <w:rFonts w:ascii="Times New Roman" w:hAnsi="Times New Roman" w:cs="Times New Roman"/>
          <w:color w:val="000000"/>
          <w:sz w:val="20"/>
          <w:szCs w:val="20"/>
        </w:rPr>
        <w:t xml:space="preserve"> </w:t>
      </w:r>
      <w:r w:rsidRPr="00CA4051">
        <w:rPr>
          <w:rStyle w:val="fontstyle01"/>
          <w:sz w:val="20"/>
          <w:szCs w:val="20"/>
        </w:rPr>
        <w:t>define onde os valores devem ser investidos. São competências deste conselho, entre outras, o poder de excluir certas</w:t>
      </w:r>
      <w:r w:rsidRPr="00CA4051">
        <w:rPr>
          <w:rFonts w:ascii="Times New Roman" w:hAnsi="Times New Roman" w:cs="Times New Roman"/>
          <w:color w:val="000000"/>
          <w:sz w:val="20"/>
          <w:szCs w:val="20"/>
        </w:rPr>
        <w:t xml:space="preserve"> </w:t>
      </w:r>
      <w:r w:rsidRPr="00CA4051">
        <w:rPr>
          <w:rStyle w:val="fontstyle01"/>
          <w:sz w:val="20"/>
          <w:szCs w:val="20"/>
        </w:rPr>
        <w:t>empresas do universo de financiamento do</w:t>
      </w:r>
      <w:r w:rsidRPr="00CA4051">
        <w:rPr>
          <w:rFonts w:ascii="Times New Roman" w:hAnsi="Times New Roman" w:cs="Times New Roman"/>
          <w:color w:val="000000"/>
          <w:sz w:val="20"/>
          <w:szCs w:val="20"/>
        </w:rPr>
        <w:t xml:space="preserve"> </w:t>
      </w:r>
      <w:r w:rsidRPr="00CA4051">
        <w:rPr>
          <w:rStyle w:val="fontstyle01"/>
          <w:sz w:val="20"/>
          <w:szCs w:val="20"/>
        </w:rPr>
        <w:t>fundo. A expulsão poderá efetivar-se quando haja “o desrespeito às regras internacionais das</w:t>
      </w:r>
      <w:r w:rsidRPr="00CA4051">
        <w:rPr>
          <w:rFonts w:ascii="Times New Roman" w:hAnsi="Times New Roman" w:cs="Times New Roman"/>
          <w:color w:val="000000"/>
          <w:sz w:val="20"/>
          <w:szCs w:val="20"/>
        </w:rPr>
        <w:t xml:space="preserve"> </w:t>
      </w:r>
      <w:r w:rsidRPr="00CA4051">
        <w:rPr>
          <w:rStyle w:val="fontstyle01"/>
          <w:sz w:val="20"/>
          <w:szCs w:val="20"/>
        </w:rPr>
        <w:t>condições trabalho, produção de</w:t>
      </w:r>
      <w:r w:rsidRPr="00CA4051">
        <w:rPr>
          <w:rFonts w:ascii="Times New Roman" w:hAnsi="Times New Roman" w:cs="Times New Roman"/>
          <w:color w:val="000000"/>
          <w:sz w:val="20"/>
          <w:szCs w:val="20"/>
        </w:rPr>
        <w:t xml:space="preserve"> </w:t>
      </w:r>
      <w:r w:rsidRPr="00CA4051">
        <w:rPr>
          <w:rStyle w:val="fontstyle01"/>
          <w:sz w:val="20"/>
          <w:szCs w:val="20"/>
        </w:rPr>
        <w:t>componentes de bombas, de armas</w:t>
      </w:r>
      <w:r w:rsidRPr="00CA4051">
        <w:rPr>
          <w:rFonts w:ascii="Times New Roman" w:hAnsi="Times New Roman" w:cs="Times New Roman"/>
          <w:color w:val="000000"/>
          <w:sz w:val="20"/>
          <w:szCs w:val="20"/>
        </w:rPr>
        <w:t xml:space="preserve"> </w:t>
      </w:r>
      <w:r w:rsidRPr="00CA4051">
        <w:rPr>
          <w:rStyle w:val="fontstyle01"/>
          <w:sz w:val="20"/>
          <w:szCs w:val="20"/>
        </w:rPr>
        <w:t>nucleares, desrespeito aos direitos humanos,</w:t>
      </w:r>
      <w:r w:rsidRPr="00CA4051">
        <w:rPr>
          <w:rFonts w:ascii="Times New Roman" w:hAnsi="Times New Roman" w:cs="Times New Roman"/>
          <w:color w:val="000000"/>
          <w:sz w:val="20"/>
          <w:szCs w:val="20"/>
        </w:rPr>
        <w:t xml:space="preserve"> </w:t>
      </w:r>
      <w:r w:rsidRPr="00CA4051">
        <w:rPr>
          <w:rStyle w:val="fontstyle01"/>
          <w:sz w:val="20"/>
          <w:szCs w:val="20"/>
        </w:rPr>
        <w:t>às leis trabalhistas ou às normas ambientais,</w:t>
      </w:r>
      <w:r w:rsidRPr="00CA4051">
        <w:rPr>
          <w:rFonts w:ascii="Times New Roman" w:hAnsi="Times New Roman" w:cs="Times New Roman"/>
          <w:color w:val="000000"/>
          <w:sz w:val="20"/>
          <w:szCs w:val="20"/>
        </w:rPr>
        <w:t xml:space="preserve"> </w:t>
      </w:r>
      <w:r w:rsidRPr="00CA4051">
        <w:rPr>
          <w:rStyle w:val="fontstyle01"/>
          <w:sz w:val="20"/>
          <w:szCs w:val="20"/>
        </w:rPr>
        <w:t xml:space="preserve">entre outros.” </w:t>
      </w:r>
      <w:r w:rsidRPr="00CA4051">
        <w:rPr>
          <w:rFonts w:ascii="Times New Roman" w:hAnsi="Times New Roman" w:cs="Times New Roman"/>
          <w:sz w:val="20"/>
          <w:szCs w:val="20"/>
        </w:rPr>
        <w:t xml:space="preserve">ENRÍQUEZ, Maria Amélia Rodrigues da Silva </w:t>
      </w:r>
      <w:r>
        <w:rPr>
          <w:rFonts w:ascii="Times New Roman" w:hAnsi="Times New Roman" w:cs="Times New Roman"/>
          <w:color w:val="000000" w:themeColor="text1"/>
          <w:sz w:val="20"/>
          <w:szCs w:val="20"/>
        </w:rPr>
        <w:t>–</w:t>
      </w:r>
      <w:r w:rsidRPr="00CA4051">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artigo citado, 2006, p. 67.</w:t>
      </w:r>
    </w:p>
  </w:footnote>
  <w:footnote w:id="171">
    <w:p w:rsidR="006E5B43" w:rsidRPr="00CA4051" w:rsidRDefault="006E5B43" w:rsidP="00CE086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8F01A6">
        <w:rPr>
          <w:rFonts w:ascii="Times New Roman" w:hAnsi="Times New Roman" w:cs="Times New Roman"/>
        </w:rPr>
        <w:t xml:space="preserve">Ver valor atual do FSR norueguês em NORGES BANK INVESTMENT MANAGEMENT - </w:t>
      </w:r>
      <w:r w:rsidRPr="008F01A6">
        <w:rPr>
          <w:rFonts w:ascii="Times New Roman" w:hAnsi="Times New Roman" w:cs="Times New Roman"/>
          <w:b/>
        </w:rPr>
        <w:t>The Fund´s Market Value 8 089 506 679 362 NOK</w:t>
      </w:r>
      <w:r w:rsidRPr="008F01A6">
        <w:rPr>
          <w:rFonts w:ascii="Times New Roman" w:hAnsi="Times New Roman" w:cs="Times New Roman"/>
        </w:rPr>
        <w:t xml:space="preserve">. </w:t>
      </w:r>
      <w:r w:rsidRPr="00CA4051">
        <w:rPr>
          <w:rFonts w:ascii="Times New Roman" w:hAnsi="Times New Roman" w:cs="Times New Roman"/>
        </w:rPr>
        <w:t xml:space="preserve">[Em linha]. Oslo: Sem edição. [Consultado a 24 de junho de 2017]. Disponível em </w:t>
      </w:r>
      <w:hyperlink r:id="rId45" w:history="1">
        <w:r w:rsidRPr="00CA4051">
          <w:rPr>
            <w:rStyle w:val="Hiperligao"/>
            <w:rFonts w:ascii="Times New Roman" w:hAnsi="Times New Roman" w:cs="Times New Roman"/>
          </w:rPr>
          <w:t>https://www.nbim.no/</w:t>
        </w:r>
      </w:hyperlink>
      <w:r w:rsidRPr="00CA4051">
        <w:rPr>
          <w:rFonts w:ascii="Times New Roman" w:hAnsi="Times New Roman" w:cs="Times New Roman"/>
        </w:rPr>
        <w:t xml:space="preserve"> </w:t>
      </w:r>
    </w:p>
  </w:footnote>
  <w:footnote w:id="172">
    <w:p w:rsidR="006E5B43" w:rsidRPr="00CA4051" w:rsidRDefault="006E5B43" w:rsidP="00CE0863">
      <w:pPr>
        <w:shd w:val="clear" w:color="auto" w:fill="FFFFFF"/>
        <w:spacing w:after="0" w:line="240" w:lineRule="auto"/>
        <w:jc w:val="both"/>
        <w:rPr>
          <w:rFonts w:ascii="Times New Roman" w:eastAsia="Times New Roman" w:hAnsi="Times New Roman" w:cs="Times New Roman"/>
          <w:color w:val="000000" w:themeColor="text1"/>
          <w:sz w:val="20"/>
          <w:szCs w:val="20"/>
          <w:lang w:eastAsia="pt-PT"/>
        </w:rPr>
      </w:pPr>
      <w:r w:rsidRPr="00CA4051">
        <w:rPr>
          <w:rStyle w:val="Refdenotaderodap"/>
          <w:rFonts w:ascii="Times New Roman" w:hAnsi="Times New Roman" w:cs="Times New Roman"/>
          <w:sz w:val="20"/>
          <w:szCs w:val="20"/>
        </w:rPr>
        <w:footnoteRef/>
      </w:r>
      <w:r w:rsidRPr="00CA4051">
        <w:rPr>
          <w:rFonts w:ascii="Times New Roman" w:hAnsi="Times New Roman" w:cs="Times New Roman"/>
          <w:color w:val="000000" w:themeColor="text1"/>
          <w:sz w:val="20"/>
          <w:szCs w:val="20"/>
        </w:rPr>
        <w:t xml:space="preserve">O FSR tem também um carácter humanitário, pois, permitem </w:t>
      </w:r>
      <w:r w:rsidRPr="00CA4051">
        <w:rPr>
          <w:rFonts w:ascii="Times New Roman" w:eastAsia="Times New Roman" w:hAnsi="Times New Roman" w:cs="Times New Roman"/>
          <w:color w:val="000000" w:themeColor="text1"/>
          <w:sz w:val="20"/>
          <w:szCs w:val="20"/>
          <w:lang w:eastAsia="pt-PT"/>
        </w:rPr>
        <w:t xml:space="preserve">sustentar e proteger a população do desemprego, crises financeiras, prestação de serviços de saúde e educação, </w:t>
      </w:r>
      <w:r w:rsidRPr="00CA4051">
        <w:rPr>
          <w:rFonts w:ascii="Times New Roman" w:hAnsi="Times New Roman" w:cs="Times New Roman"/>
          <w:color w:val="000000" w:themeColor="text1"/>
          <w:sz w:val="20"/>
          <w:szCs w:val="20"/>
        </w:rPr>
        <w:t>sem comprometer a satisfação das necessidades das gerações futuras</w:t>
      </w:r>
      <w:r w:rsidRPr="00CA4051">
        <w:rPr>
          <w:rFonts w:ascii="Times New Roman" w:eastAsia="Times New Roman" w:hAnsi="Times New Roman" w:cs="Times New Roman"/>
          <w:color w:val="000000" w:themeColor="text1"/>
          <w:sz w:val="20"/>
          <w:szCs w:val="20"/>
          <w:lang w:eastAsia="pt-PT"/>
        </w:rPr>
        <w:t>.</w:t>
      </w:r>
      <w:r w:rsidRPr="00CA4051">
        <w:rPr>
          <w:rFonts w:ascii="Times New Roman" w:hAnsi="Times New Roman" w:cs="Times New Roman"/>
          <w:b/>
          <w:sz w:val="20"/>
          <w:szCs w:val="20"/>
        </w:rPr>
        <w:t xml:space="preserve"> </w:t>
      </w:r>
      <w:r w:rsidRPr="00CA4051">
        <w:rPr>
          <w:rFonts w:ascii="Times New Roman" w:hAnsi="Times New Roman" w:cs="Times New Roman"/>
          <w:sz w:val="20"/>
          <w:szCs w:val="20"/>
        </w:rPr>
        <w:t xml:space="preserve">Veja jornal </w:t>
      </w:r>
      <w:r w:rsidRPr="00CA4051">
        <w:rPr>
          <w:rFonts w:ascii="Times New Roman" w:hAnsi="Times New Roman" w:cs="Times New Roman"/>
          <w:i/>
          <w:sz w:val="20"/>
          <w:szCs w:val="20"/>
        </w:rPr>
        <w:t>O País</w:t>
      </w:r>
      <w:r w:rsidRPr="00CA4051">
        <w:rPr>
          <w:rFonts w:ascii="Times New Roman" w:hAnsi="Times New Roman" w:cs="Times New Roman"/>
          <w:sz w:val="20"/>
          <w:szCs w:val="20"/>
        </w:rPr>
        <w:t xml:space="preserve"> – artigo citado, </w:t>
      </w:r>
      <w:r w:rsidRPr="00CA4051">
        <w:rPr>
          <w:rStyle w:val="contentpagetitle"/>
          <w:rFonts w:ascii="Times New Roman" w:hAnsi="Times New Roman" w:cs="Times New Roman"/>
          <w:bCs/>
          <w:sz w:val="20"/>
          <w:szCs w:val="20"/>
        </w:rPr>
        <w:t xml:space="preserve">2012. </w:t>
      </w:r>
    </w:p>
  </w:footnote>
  <w:footnote w:id="173">
    <w:p w:rsidR="006E5B43" w:rsidRPr="00CA4051" w:rsidRDefault="006E5B43" w:rsidP="00CE0863">
      <w:pPr>
        <w:spacing w:after="0" w:line="240" w:lineRule="auto"/>
        <w:jc w:val="both"/>
        <w:rPr>
          <w:rFonts w:ascii="Times New Roman" w:hAnsi="Times New Roman" w:cs="Times New Roman"/>
          <w:color w:val="393939"/>
          <w:sz w:val="20"/>
          <w:szCs w:val="20"/>
          <w:highlight w:val="yellow"/>
        </w:rPr>
      </w:pPr>
      <w:r w:rsidRPr="00CA4051">
        <w:rPr>
          <w:rStyle w:val="Refdenotaderodap"/>
          <w:rFonts w:ascii="Times New Roman" w:hAnsi="Times New Roman" w:cs="Times New Roman"/>
          <w:sz w:val="20"/>
          <w:szCs w:val="20"/>
        </w:rPr>
        <w:footnoteRef/>
      </w:r>
      <w:r w:rsidRPr="00CA4051">
        <w:rPr>
          <w:rFonts w:ascii="Times New Roman" w:hAnsi="Times New Roman" w:cs="Times New Roman"/>
          <w:color w:val="000000" w:themeColor="text1"/>
          <w:sz w:val="20"/>
          <w:szCs w:val="20"/>
        </w:rPr>
        <w:t>Refira-se que o primeiro Fundo Soberano foi criado pelo Kuwait em 1953 (quando o país ainda era uma colónia do Reino Unido), para garantir a sustentabilidade das gerações vindouras através do uso de renda proveniente do petróleo.</w:t>
      </w:r>
    </w:p>
  </w:footnote>
  <w:footnote w:id="174">
    <w:p w:rsidR="006E5B43" w:rsidRPr="00CA4051" w:rsidRDefault="006E5B43" w:rsidP="00CE0863">
      <w:pPr>
        <w:spacing w:after="0" w:line="240" w:lineRule="auto"/>
        <w:jc w:val="both"/>
        <w:rPr>
          <w:rFonts w:ascii="Times New Roman" w:hAnsi="Times New Roman" w:cs="Times New Roman"/>
          <w:sz w:val="20"/>
          <w:szCs w:val="20"/>
        </w:rPr>
      </w:pPr>
      <w:r w:rsidRPr="00CA4051">
        <w:rPr>
          <w:rStyle w:val="Refdenotaderodap"/>
          <w:rFonts w:ascii="Times New Roman" w:hAnsi="Times New Roman" w:cs="Times New Roman"/>
          <w:sz w:val="20"/>
          <w:szCs w:val="20"/>
        </w:rPr>
        <w:footnoteRef/>
      </w:r>
      <w:r w:rsidRPr="00CA4051">
        <w:rPr>
          <w:rFonts w:ascii="Times New Roman" w:hAnsi="Times New Roman" w:cs="Times New Roman"/>
          <w:color w:val="000000" w:themeColor="text1"/>
          <w:sz w:val="20"/>
          <w:szCs w:val="20"/>
        </w:rPr>
        <w:t xml:space="preserve">Ver, por todos, VIEIRA, Emília - </w:t>
      </w:r>
      <w:r w:rsidRPr="00CA4051">
        <w:rPr>
          <w:rFonts w:ascii="Times New Roman" w:hAnsi="Times New Roman" w:cs="Times New Roman"/>
          <w:b/>
          <w:bCs/>
          <w:sz w:val="20"/>
          <w:szCs w:val="20"/>
        </w:rPr>
        <w:t xml:space="preserve">5 940 958 544 274 NOK: Salvaguardar a Riqueza para as Gerações Futuras. </w:t>
      </w:r>
      <w:r w:rsidRPr="00CA4051">
        <w:rPr>
          <w:rFonts w:ascii="Times New Roman" w:hAnsi="Times New Roman" w:cs="Times New Roman"/>
          <w:bCs/>
          <w:sz w:val="20"/>
          <w:szCs w:val="20"/>
        </w:rPr>
        <w:t>[Em linha].</w:t>
      </w:r>
      <w:r w:rsidRPr="00CA4051">
        <w:rPr>
          <w:rFonts w:ascii="Times New Roman" w:hAnsi="Times New Roman" w:cs="Times New Roman"/>
          <w:color w:val="000000" w:themeColor="text1"/>
          <w:sz w:val="20"/>
          <w:szCs w:val="20"/>
        </w:rPr>
        <w:t xml:space="preserve"> Braga: Casa de Investimentos, 28 de novembro de 2014. [Consultado a 18 de outubro de 2016]. Disponível em </w:t>
      </w:r>
      <w:hyperlink r:id="rId46" w:history="1">
        <w:r w:rsidRPr="00CA4051">
          <w:rPr>
            <w:rStyle w:val="Hiperligao"/>
            <w:rFonts w:ascii="Times New Roman" w:hAnsi="Times New Roman" w:cs="Times New Roman"/>
            <w:sz w:val="20"/>
            <w:szCs w:val="20"/>
          </w:rPr>
          <w:t>http://www.casadeinvestimentos.pt/pt/media/artigos-de-opiniao/5-940-958-544-274-nok-salvaguardar-a-riqueza-para-as-geracoes-futuras</w:t>
        </w:r>
      </w:hyperlink>
      <w:r w:rsidRPr="00CA4051">
        <w:rPr>
          <w:rFonts w:ascii="Times New Roman" w:hAnsi="Times New Roman" w:cs="Times New Roman"/>
          <w:sz w:val="20"/>
          <w:szCs w:val="20"/>
        </w:rPr>
        <w:t xml:space="preserve"> </w:t>
      </w:r>
    </w:p>
  </w:footnote>
  <w:footnote w:id="175">
    <w:p w:rsidR="006E5B43" w:rsidRPr="00CA4051" w:rsidRDefault="006E5B43" w:rsidP="00CE086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color w:val="000000" w:themeColor="text1"/>
        </w:rPr>
        <w:t xml:space="preserve">MIMBIRE, Fátima – </w:t>
      </w:r>
      <w:r w:rsidRPr="00CA4051">
        <w:rPr>
          <w:rFonts w:ascii="Times New Roman" w:hAnsi="Times New Roman" w:cs="Times New Roman"/>
          <w:b/>
          <w:bCs/>
          <w:color w:val="000000" w:themeColor="text1"/>
        </w:rPr>
        <w:t>Num contexto de crise das commodities - Desafios de um país potencialmente rico em recursos minerais: Estabelecendo as bases para evitar a “maldição dos recursos” em Moçambique no novo “superciclo” dos preços das matérias-primas</w:t>
      </w:r>
      <w:r w:rsidRPr="00CA4051">
        <w:rPr>
          <w:rFonts w:ascii="Times New Roman" w:hAnsi="Times New Roman" w:cs="Times New Roman"/>
          <w:bCs/>
          <w:color w:val="000000" w:themeColor="text1"/>
        </w:rPr>
        <w:t>. [Em linha]</w:t>
      </w:r>
      <w:r w:rsidRPr="00CA4051">
        <w:rPr>
          <w:rFonts w:ascii="Times New Roman" w:hAnsi="Times New Roman" w:cs="Times New Roman"/>
          <w:color w:val="000000" w:themeColor="text1"/>
        </w:rPr>
        <w:t>. Maputo: Centro de Integridade Pública, maio de 2016, p. 16. [Consultado a 11 de maio de 2017]</w:t>
      </w:r>
      <w:r w:rsidRPr="00CA4051">
        <w:rPr>
          <w:rFonts w:ascii="Times New Roman" w:hAnsi="Times New Roman" w:cs="Times New Roman"/>
        </w:rPr>
        <w:t xml:space="preserve">. Disponível em </w:t>
      </w:r>
      <w:hyperlink r:id="rId47" w:history="1">
        <w:r w:rsidRPr="00CA4051">
          <w:rPr>
            <w:rStyle w:val="Hiperligao"/>
            <w:rFonts w:ascii="Times New Roman" w:hAnsi="Times New Roman" w:cs="Times New Roman"/>
          </w:rPr>
          <w:t>http://cipmoz.org/images/Documentos/Industria_Extrativa/463_CIP%20%20pais%20rico%20em%20recursos%20vf.pdf</w:t>
        </w:r>
      </w:hyperlink>
    </w:p>
  </w:footnote>
  <w:footnote w:id="176">
    <w:p w:rsidR="006E5B43" w:rsidRPr="00CA4051" w:rsidRDefault="006E5B43" w:rsidP="00CE086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Ibidem. Uso de comas nosso. </w:t>
      </w:r>
    </w:p>
  </w:footnote>
  <w:footnote w:id="177">
    <w:p w:rsidR="006E5B43" w:rsidRPr="00CA4051" w:rsidRDefault="006E5B43" w:rsidP="00CE0863">
      <w:pPr>
        <w:autoSpaceDE w:val="0"/>
        <w:autoSpaceDN w:val="0"/>
        <w:adjustRightInd w:val="0"/>
        <w:spacing w:after="0" w:line="240" w:lineRule="auto"/>
        <w:jc w:val="both"/>
        <w:rPr>
          <w:rFonts w:ascii="Times New Roman" w:hAnsi="Times New Roman" w:cs="Times New Roman"/>
          <w:color w:val="000000" w:themeColor="text1"/>
          <w:sz w:val="20"/>
          <w:szCs w:val="20"/>
        </w:rPr>
      </w:pPr>
      <w:r w:rsidRPr="00CA4051">
        <w:rPr>
          <w:rStyle w:val="Refdenotaderodap"/>
          <w:rFonts w:ascii="Times New Roman" w:hAnsi="Times New Roman" w:cs="Times New Roman"/>
          <w:color w:val="000000" w:themeColor="text1"/>
          <w:sz w:val="20"/>
          <w:szCs w:val="20"/>
        </w:rPr>
        <w:footnoteRef/>
      </w:r>
      <w:r w:rsidRPr="00CA4051">
        <w:rPr>
          <w:rFonts w:ascii="Times New Roman" w:eastAsia="Times New Roman" w:hAnsi="Times New Roman" w:cs="Times New Roman"/>
          <w:color w:val="000000" w:themeColor="text1"/>
          <w:sz w:val="20"/>
          <w:szCs w:val="20"/>
        </w:rPr>
        <w:t>Este é um problema que tem a sua génese na construção dos Estados africanos.</w:t>
      </w:r>
      <w:r w:rsidRPr="00CA4051">
        <w:rPr>
          <w:rFonts w:ascii="Times New Roman" w:hAnsi="Times New Roman" w:cs="Times New Roman"/>
          <w:color w:val="000000" w:themeColor="text1"/>
          <w:sz w:val="20"/>
          <w:szCs w:val="20"/>
        </w:rPr>
        <w:t xml:space="preserve"> Discute-se este assunto, com maior acuidade, mais adiante. </w:t>
      </w:r>
    </w:p>
  </w:footnote>
  <w:footnote w:id="178">
    <w:p w:rsidR="006E5B43" w:rsidRPr="00CA4051" w:rsidRDefault="006E5B43" w:rsidP="00CE0863">
      <w:pPr>
        <w:pStyle w:val="Textodenotaderodap"/>
        <w:jc w:val="both"/>
        <w:rPr>
          <w:rFonts w:ascii="Times New Roman" w:hAnsi="Times New Roman" w:cs="Times New Roman"/>
          <w:color w:val="000000" w:themeColor="text1"/>
        </w:rPr>
      </w:pPr>
      <w:r w:rsidRPr="00CA4051">
        <w:rPr>
          <w:rStyle w:val="Refdenotaderodap"/>
          <w:rFonts w:ascii="Times New Roman" w:hAnsi="Times New Roman" w:cs="Times New Roman"/>
          <w:color w:val="000000" w:themeColor="text1"/>
        </w:rPr>
        <w:footnoteRef/>
      </w:r>
      <w:r w:rsidRPr="00CA4051">
        <w:rPr>
          <w:rFonts w:ascii="Times New Roman" w:hAnsi="Times New Roman" w:cs="Times New Roman"/>
          <w:color w:val="000000" w:themeColor="text1"/>
        </w:rPr>
        <w:t xml:space="preserve">As receitas arrecadadas pelo Estado são canalizadas à Conta única do Tesouro, que servem para financiar o Orçamento Geral do Estado (OGE). </w:t>
      </w:r>
    </w:p>
  </w:footnote>
  <w:footnote w:id="179">
    <w:p w:rsidR="006E5B43" w:rsidRPr="003B48D5" w:rsidRDefault="006E5B43" w:rsidP="003A24A3">
      <w:pPr>
        <w:pStyle w:val="Textodenotaderodap"/>
        <w:jc w:val="both"/>
        <w:rPr>
          <w:rFonts w:ascii="Times New Roman" w:hAnsi="Times New Roman" w:cs="Times New Roman"/>
        </w:rPr>
      </w:pPr>
      <w:r w:rsidRPr="00CA4051">
        <w:rPr>
          <w:rStyle w:val="Refdenotaderodap"/>
          <w:rFonts w:ascii="Times New Roman" w:hAnsi="Times New Roman" w:cs="Times New Roman"/>
        </w:rPr>
        <w:footnoteRef/>
      </w:r>
      <w:r w:rsidRPr="00CA4051">
        <w:rPr>
          <w:rFonts w:ascii="Times New Roman" w:hAnsi="Times New Roman" w:cs="Times New Roman"/>
        </w:rPr>
        <w:t xml:space="preserve">MALEIANE, Adriano </w:t>
      </w:r>
      <w:r w:rsidRPr="00CA4051">
        <w:rPr>
          <w:rFonts w:ascii="Times New Roman" w:hAnsi="Times New Roman" w:cs="Times New Roman"/>
          <w:i/>
        </w:rPr>
        <w:t>apud</w:t>
      </w:r>
      <w:r w:rsidRPr="00CA4051">
        <w:rPr>
          <w:rFonts w:ascii="Times New Roman" w:hAnsi="Times New Roman" w:cs="Times New Roman"/>
        </w:rPr>
        <w:t xml:space="preserve"> MAPOTE, William – </w:t>
      </w:r>
      <w:r w:rsidRPr="00CA4051">
        <w:rPr>
          <w:rFonts w:ascii="Times New Roman" w:hAnsi="Times New Roman" w:cs="Times New Roman"/>
          <w:b/>
        </w:rPr>
        <w:t>Governo avança com fundo soberano para projectos de desenvolvimento</w:t>
      </w:r>
      <w:r w:rsidRPr="00CA4051">
        <w:rPr>
          <w:rFonts w:ascii="Times New Roman" w:hAnsi="Times New Roman" w:cs="Times New Roman"/>
        </w:rPr>
        <w:t xml:space="preserve">. [Em linha]. Maputo: O País, 21 de agosto de 2017. [Consultado a 28 de agosto de 2017]. Disponível em </w:t>
      </w:r>
      <w:hyperlink r:id="rId48" w:history="1">
        <w:r w:rsidRPr="00CA4051">
          <w:rPr>
            <w:rStyle w:val="Hiperligao"/>
            <w:rFonts w:ascii="Times New Roman" w:hAnsi="Times New Roman" w:cs="Times New Roman"/>
          </w:rPr>
          <w:t>http://opais.sapo.mz/index.php/politica/63-politica/46216-governo-avanca-com-fundo-soberano-para-projectos-de-desenvolvimento.html</w:t>
        </w:r>
      </w:hyperlink>
      <w:r w:rsidRPr="003B48D5">
        <w:rPr>
          <w:rFonts w:ascii="Times New Roman" w:hAnsi="Times New Roman" w:cs="Times New Roman"/>
        </w:rPr>
        <w:t xml:space="preserve"> </w:t>
      </w:r>
    </w:p>
  </w:footnote>
  <w:footnote w:id="180">
    <w:p w:rsidR="006E5B43" w:rsidRPr="0055303A" w:rsidRDefault="006E5B43" w:rsidP="0055303A">
      <w:pPr>
        <w:pStyle w:val="Textodenotaderodap"/>
        <w:jc w:val="both"/>
        <w:rPr>
          <w:rFonts w:ascii="Times New Roman" w:hAnsi="Times New Roman" w:cs="Times New Roman"/>
        </w:rPr>
      </w:pPr>
      <w:r w:rsidRPr="0055303A">
        <w:rPr>
          <w:rStyle w:val="Refdenotaderodap"/>
          <w:rFonts w:ascii="Times New Roman" w:hAnsi="Times New Roman" w:cs="Times New Roman"/>
        </w:rPr>
        <w:footnoteRef/>
      </w:r>
      <w:r w:rsidRPr="0055303A">
        <w:rPr>
          <w:rFonts w:ascii="Times New Roman" w:hAnsi="Times New Roman" w:cs="Times New Roman"/>
        </w:rPr>
        <w:t xml:space="preserve">Ibidem. </w:t>
      </w:r>
    </w:p>
  </w:footnote>
  <w:footnote w:id="181">
    <w:p w:rsidR="006E5B43" w:rsidRPr="0055303A" w:rsidRDefault="006E5B43" w:rsidP="0055303A">
      <w:pPr>
        <w:pStyle w:val="Textodenotaderodap"/>
        <w:jc w:val="both"/>
        <w:rPr>
          <w:rFonts w:ascii="Times New Roman" w:hAnsi="Times New Roman" w:cs="Times New Roman"/>
        </w:rPr>
      </w:pPr>
      <w:r w:rsidRPr="0055303A">
        <w:rPr>
          <w:rStyle w:val="Refdenotaderodap"/>
          <w:rFonts w:ascii="Times New Roman" w:hAnsi="Times New Roman" w:cs="Times New Roman"/>
        </w:rPr>
        <w:footnoteRef/>
      </w:r>
      <w:r>
        <w:rPr>
          <w:rFonts w:ascii="Times New Roman" w:hAnsi="Times New Roman" w:cs="Times New Roman"/>
        </w:rPr>
        <w:t>De facto, a corrupção (problema jurídico-</w:t>
      </w:r>
      <w:r w:rsidRPr="0055303A">
        <w:rPr>
          <w:rFonts w:ascii="Times New Roman" w:hAnsi="Times New Roman" w:cs="Times New Roman"/>
        </w:rPr>
        <w:t xml:space="preserve">criminal) constitui o grande “calcanhar de Aquiles” para o desenvolvimento democrático do país. É </w:t>
      </w:r>
      <w:r w:rsidRPr="0055303A">
        <w:rPr>
          <w:rFonts w:ascii="Times New Roman" w:hAnsi="Times New Roman" w:cs="Times New Roman"/>
          <w:shd w:val="clear" w:color="auto" w:fill="FFFFFF"/>
        </w:rPr>
        <w:t xml:space="preserve">inevitável referir que, a propósito desta depravação moral e institucional, </w:t>
      </w:r>
      <w:r w:rsidRPr="0055303A">
        <w:rPr>
          <w:rFonts w:ascii="Times New Roman" w:hAnsi="Times New Roman" w:cs="Times New Roman"/>
        </w:rPr>
        <w:t xml:space="preserve">Moçambique ocupa atualmente o 112º lugar no Índice de Perceção da Corrupção da Transparência Internacional (IPCTI) de 2016, num total de 174 países avaliados. V. O País – </w:t>
      </w:r>
      <w:r w:rsidRPr="0055303A">
        <w:rPr>
          <w:rFonts w:ascii="Times New Roman" w:hAnsi="Times New Roman" w:cs="Times New Roman"/>
          <w:b/>
        </w:rPr>
        <w:t>Moçambique cai 32 lugares no Ranking da Transparência Internacional sobre Corrupção</w:t>
      </w:r>
      <w:r w:rsidRPr="0055303A">
        <w:rPr>
          <w:rFonts w:ascii="Times New Roman" w:hAnsi="Times New Roman" w:cs="Times New Roman"/>
        </w:rPr>
        <w:t xml:space="preserve">. [Em linha]. Maputo, 25 de janeiro de 2017. [Consultado a 26 de junho de 2017]. Disponível em </w:t>
      </w:r>
      <w:hyperlink r:id="rId49" w:history="1">
        <w:r w:rsidRPr="0055303A">
          <w:rPr>
            <w:rStyle w:val="Hiperligao"/>
            <w:rFonts w:ascii="Times New Roman" w:hAnsi="Times New Roman" w:cs="Times New Roman"/>
          </w:rPr>
          <w:t>http://opais.sapo.mz/index.php/sociedade/45-sociedade/43349-mocambique-cai-32-lugares-no-ranking-da-transparencia-internacional-sobre-corrupcao.html</w:t>
        </w:r>
      </w:hyperlink>
      <w:r w:rsidRPr="0055303A">
        <w:rPr>
          <w:rFonts w:ascii="Times New Roman" w:hAnsi="Times New Roman" w:cs="Times New Roman"/>
        </w:rPr>
        <w:t xml:space="preserve">   </w:t>
      </w:r>
    </w:p>
  </w:footnote>
  <w:footnote w:id="182">
    <w:p w:rsidR="006E5B43" w:rsidRPr="0055303A" w:rsidRDefault="006E5B43" w:rsidP="0055303A">
      <w:pPr>
        <w:pStyle w:val="Textodenotaderodap"/>
        <w:jc w:val="both"/>
        <w:rPr>
          <w:rFonts w:ascii="Times New Roman" w:hAnsi="Times New Roman" w:cs="Times New Roman"/>
          <w:color w:val="000000" w:themeColor="text1"/>
        </w:rPr>
      </w:pPr>
      <w:r w:rsidRPr="0055303A">
        <w:rPr>
          <w:rStyle w:val="Refdenotaderodap"/>
          <w:rFonts w:ascii="Times New Roman" w:hAnsi="Times New Roman" w:cs="Times New Roman"/>
          <w:color w:val="000000" w:themeColor="text1"/>
        </w:rPr>
        <w:footnoteRef/>
      </w:r>
      <w:r w:rsidRPr="0055303A">
        <w:rPr>
          <w:rFonts w:ascii="Times New Roman" w:hAnsi="Times New Roman" w:cs="Times New Roman"/>
          <w:color w:val="000000" w:themeColor="text1"/>
        </w:rPr>
        <w:t>É imperioso salientar que o Banco Nacional de Investimentos “é uma sociedade anónima</w:t>
      </w:r>
      <w:r w:rsidRPr="0055303A">
        <w:rPr>
          <w:rFonts w:ascii="Times New Roman" w:hAnsi="Times New Roman" w:cs="Times New Roman"/>
          <w:color w:val="000000" w:themeColor="text1"/>
        </w:rPr>
        <w:br/>
        <w:t>constituída a 10 de Junho de 2010, tendo como accionistas a Caixa Geral de Depósitos (49,5%), o Instituto de Gestão das Participações do Estado – IGEPE – (49,5%) e o Banco Comercial e de</w:t>
      </w:r>
      <w:r w:rsidRPr="0055303A">
        <w:rPr>
          <w:rFonts w:ascii="Times New Roman" w:hAnsi="Times New Roman" w:cs="Times New Roman"/>
          <w:color w:val="000000" w:themeColor="text1"/>
        </w:rPr>
        <w:br/>
        <w:t>Investimentos – BCI – (1,0%). A partir de 10 de Dezembro de 2012, o IGEPE adquiriu as participações</w:t>
      </w:r>
      <w:r w:rsidRPr="0055303A">
        <w:rPr>
          <w:rStyle w:val="Cabealho1Carcter"/>
          <w:rFonts w:cs="Times New Roman"/>
          <w:sz w:val="20"/>
          <w:szCs w:val="20"/>
        </w:rPr>
        <w:t xml:space="preserve"> </w:t>
      </w:r>
      <w:r w:rsidRPr="0055303A">
        <w:rPr>
          <w:rFonts w:ascii="Times New Roman" w:hAnsi="Times New Roman" w:cs="Times New Roman"/>
          <w:color w:val="000000" w:themeColor="text1"/>
        </w:rPr>
        <w:t>dos restantes accionistas do BNI e passou a deter 100% do capital, transformando, assim, o BNI num banco do Estado, com uma nova visão focada no segmento de banca de desenvolvimento.”</w:t>
      </w:r>
      <w:r>
        <w:rPr>
          <w:rFonts w:ascii="Times New Roman" w:hAnsi="Times New Roman" w:cs="Times New Roman"/>
          <w:color w:val="000000" w:themeColor="text1"/>
        </w:rPr>
        <w:t xml:space="preserve"> CENTRO DE INTEGRIDADE PÚBLICA – </w:t>
      </w:r>
      <w:r w:rsidRPr="003106C5">
        <w:rPr>
          <w:rFonts w:ascii="Times New Roman" w:hAnsi="Times New Roman" w:cs="Times New Roman"/>
          <w:b/>
          <w:color w:val="000000" w:themeColor="text1"/>
        </w:rPr>
        <w:t>Criação do Fundo Nacional de Desenvolvimento: Deve ser um processo gradual, inclusivo e transparente</w:t>
      </w:r>
      <w:r>
        <w:rPr>
          <w:rFonts w:ascii="Times New Roman" w:hAnsi="Times New Roman" w:cs="Times New Roman"/>
          <w:color w:val="000000" w:themeColor="text1"/>
        </w:rPr>
        <w:t xml:space="preserve">. Edição nº 4/2017. [Em linha]. Maputo, abril de 2017, pp. 7-8. [Consultado a 10 de setembro de 2017]. Disponível em </w:t>
      </w:r>
      <w:hyperlink r:id="rId50" w:history="1">
        <w:r w:rsidRPr="00AE535B">
          <w:rPr>
            <w:rStyle w:val="Hiperligao"/>
            <w:rFonts w:ascii="Times New Roman" w:hAnsi="Times New Roman" w:cs="Times New Roman"/>
          </w:rPr>
          <w:t>https://cipmoz.org/index.php/pt/</w:t>
        </w:r>
      </w:hyperlink>
      <w:r>
        <w:rPr>
          <w:rFonts w:ascii="Times New Roman" w:hAnsi="Times New Roman" w:cs="Times New Roman"/>
          <w:color w:val="000000" w:themeColor="text1"/>
        </w:rPr>
        <w:t xml:space="preserve">  </w:t>
      </w:r>
    </w:p>
  </w:footnote>
  <w:footnote w:id="183">
    <w:p w:rsidR="006E5B43" w:rsidRPr="00385444" w:rsidRDefault="006E5B43" w:rsidP="001E2080">
      <w:pPr>
        <w:pStyle w:val="Textodenotaderodap"/>
        <w:jc w:val="both"/>
        <w:rPr>
          <w:rFonts w:ascii="Times New Roman" w:hAnsi="Times New Roman" w:cs="Times New Roman"/>
        </w:rPr>
      </w:pPr>
      <w:r w:rsidRPr="00385444">
        <w:rPr>
          <w:rStyle w:val="Refdenotaderodap"/>
          <w:rFonts w:ascii="Times New Roman" w:hAnsi="Times New Roman" w:cs="Times New Roman"/>
        </w:rPr>
        <w:footnoteRef/>
      </w:r>
      <w:r w:rsidRPr="00385444">
        <w:rPr>
          <w:rFonts w:ascii="Times New Roman" w:hAnsi="Times New Roman" w:cs="Times New Roman"/>
        </w:rPr>
        <w:t xml:space="preserve">Idem, p. 8. </w:t>
      </w:r>
    </w:p>
  </w:footnote>
  <w:footnote w:id="184">
    <w:p w:rsidR="006E5B43" w:rsidRPr="00385444" w:rsidRDefault="006E5B43" w:rsidP="001E2080">
      <w:pPr>
        <w:pStyle w:val="Textodenotaderodap"/>
        <w:jc w:val="both"/>
        <w:rPr>
          <w:rFonts w:ascii="Times New Roman" w:hAnsi="Times New Roman" w:cs="Times New Roman"/>
        </w:rPr>
      </w:pPr>
      <w:r w:rsidRPr="00385444">
        <w:rPr>
          <w:rStyle w:val="Refdenotaderodap"/>
          <w:rFonts w:ascii="Times New Roman" w:hAnsi="Times New Roman" w:cs="Times New Roman"/>
        </w:rPr>
        <w:footnoteRef/>
      </w:r>
      <w:r w:rsidRPr="00385444">
        <w:rPr>
          <w:rFonts w:ascii="Times New Roman" w:hAnsi="Times New Roman" w:cs="Times New Roman"/>
        </w:rPr>
        <w:t xml:space="preserve">Ibidem </w:t>
      </w:r>
    </w:p>
  </w:footnote>
  <w:footnote w:id="185">
    <w:p w:rsidR="006E5B43" w:rsidRPr="00385444" w:rsidRDefault="006E5B43" w:rsidP="001E2080">
      <w:pPr>
        <w:pStyle w:val="Textodenotaderodap"/>
        <w:jc w:val="both"/>
      </w:pPr>
      <w:r w:rsidRPr="00385444">
        <w:rPr>
          <w:rStyle w:val="Refdenotaderodap"/>
          <w:rFonts w:ascii="Times New Roman" w:hAnsi="Times New Roman" w:cs="Times New Roman"/>
        </w:rPr>
        <w:footnoteRef/>
      </w:r>
      <w:r w:rsidRPr="00385444">
        <w:rPr>
          <w:rFonts w:ascii="Times New Roman" w:hAnsi="Times New Roman" w:cs="Times New Roman"/>
        </w:rPr>
        <w:t xml:space="preserve">Ibidem. Uso de coma no texto nosso. </w:t>
      </w:r>
    </w:p>
  </w:footnote>
  <w:footnote w:id="186">
    <w:p w:rsidR="006E5B43" w:rsidRPr="00CA4051" w:rsidRDefault="006E5B43" w:rsidP="0055303A">
      <w:pPr>
        <w:pStyle w:val="Textodenotaderodap"/>
        <w:jc w:val="both"/>
        <w:rPr>
          <w:rFonts w:ascii="Times New Roman" w:hAnsi="Times New Roman" w:cs="Times New Roman"/>
        </w:rPr>
      </w:pPr>
      <w:r w:rsidRPr="0055303A">
        <w:rPr>
          <w:rStyle w:val="Refdenotaderodap"/>
          <w:rFonts w:ascii="Times New Roman" w:hAnsi="Times New Roman" w:cs="Times New Roman"/>
          <w:color w:val="000000" w:themeColor="text1"/>
        </w:rPr>
        <w:footnoteRef/>
      </w:r>
      <w:r w:rsidRPr="0055303A">
        <w:rPr>
          <w:rFonts w:ascii="Times New Roman" w:hAnsi="Times New Roman" w:cs="Times New Roman"/>
          <w:color w:val="000000" w:themeColor="text1"/>
        </w:rPr>
        <w:t>Para uma ampla leitura complementar, v. BANCO CENTRAL DE TIMOR</w:t>
      </w:r>
      <w:r w:rsidRPr="00CA4051">
        <w:rPr>
          <w:rFonts w:ascii="Times New Roman" w:hAnsi="Times New Roman" w:cs="Times New Roman"/>
        </w:rPr>
        <w:t xml:space="preserve">-LESTE – </w:t>
      </w:r>
      <w:r w:rsidRPr="00CA4051">
        <w:rPr>
          <w:rFonts w:ascii="Times New Roman" w:hAnsi="Times New Roman" w:cs="Times New Roman"/>
          <w:b/>
        </w:rPr>
        <w:t>Fundo Petrolífero</w:t>
      </w:r>
      <w:r>
        <w:rPr>
          <w:rFonts w:ascii="Times New Roman" w:hAnsi="Times New Roman" w:cs="Times New Roman"/>
        </w:rPr>
        <w:t xml:space="preserve">. </w:t>
      </w:r>
      <w:r w:rsidRPr="00CA4051">
        <w:rPr>
          <w:rFonts w:ascii="Times New Roman" w:hAnsi="Times New Roman" w:cs="Times New Roman"/>
        </w:rPr>
        <w:t xml:space="preserve">[Em linha]. [Consultado a 3 de setembro de 2017]. Disponível em </w:t>
      </w:r>
      <w:hyperlink r:id="rId51" w:history="1">
        <w:r w:rsidRPr="00CA4051">
          <w:rPr>
            <w:rStyle w:val="Hiperligao"/>
            <w:rFonts w:ascii="Times New Roman" w:hAnsi="Times New Roman" w:cs="Times New Roman"/>
          </w:rPr>
          <w:t>https://www.bancocentral.tl/pt/go/menu-side-left-petroleum-fund1-acerca-do-fundo-petrol-fero</w:t>
        </w:r>
      </w:hyperlink>
      <w:r w:rsidRPr="00CA4051">
        <w:rPr>
          <w:rFonts w:ascii="Times New Roman" w:hAnsi="Times New Roman" w:cs="Times New Roman"/>
        </w:rPr>
        <w:t xml:space="preserve"> </w:t>
      </w:r>
    </w:p>
  </w:footnote>
  <w:footnote w:id="187">
    <w:p w:rsidR="006E5B43" w:rsidRPr="00CA4051" w:rsidRDefault="006E5B43" w:rsidP="002D0C29">
      <w:pPr>
        <w:pStyle w:val="Textodenotaderodap"/>
        <w:jc w:val="both"/>
        <w:rPr>
          <w:rFonts w:ascii="Times New Roman" w:hAnsi="Times New Roman" w:cs="Times New Roman"/>
          <w:color w:val="000000" w:themeColor="text1"/>
        </w:rPr>
      </w:pPr>
      <w:r w:rsidRPr="00CA4051">
        <w:rPr>
          <w:rStyle w:val="Refdenotaderodap"/>
          <w:rFonts w:ascii="Times New Roman" w:hAnsi="Times New Roman" w:cs="Times New Roman"/>
          <w:color w:val="000000" w:themeColor="text1"/>
        </w:rPr>
        <w:footnoteRef/>
      </w:r>
      <w:r w:rsidRPr="00CA4051">
        <w:rPr>
          <w:rFonts w:ascii="Times New Roman" w:hAnsi="Times New Roman" w:cs="Times New Roman"/>
          <w:color w:val="000000" w:themeColor="text1"/>
        </w:rPr>
        <w:t>ENRÍQUEZ, Maria – artigo citado, 2006, p. 70.</w:t>
      </w:r>
      <w:r w:rsidRPr="00CA4051">
        <w:rPr>
          <w:rFonts w:ascii="Times New Roman" w:hAnsi="Times New Roman" w:cs="Times New Roman"/>
          <w:iCs/>
          <w:color w:val="000000" w:themeColor="text1"/>
        </w:rPr>
        <w:t xml:space="preserve"> O MDF</w:t>
      </w:r>
      <w:r w:rsidRPr="00CA4051">
        <w:rPr>
          <w:rFonts w:ascii="Times New Roman" w:hAnsi="Times New Roman" w:cs="Times New Roman"/>
          <w:color w:val="000000" w:themeColor="text1"/>
        </w:rPr>
        <w:t xml:space="preserve"> provém da exploração do ouro, diamante, bauxita e manganês.</w:t>
      </w:r>
    </w:p>
  </w:footnote>
  <w:footnote w:id="188">
    <w:p w:rsidR="006E5B43" w:rsidRPr="009D4994" w:rsidRDefault="006E5B43" w:rsidP="00CE0863">
      <w:pPr>
        <w:pStyle w:val="Textodenotaderodap"/>
        <w:jc w:val="both"/>
        <w:rPr>
          <w:rFonts w:ascii="Times New Roman" w:hAnsi="Times New Roman" w:cs="Times New Roman"/>
          <w:color w:val="000000" w:themeColor="text1"/>
        </w:rPr>
      </w:pPr>
      <w:r w:rsidRPr="00CA4051">
        <w:rPr>
          <w:rStyle w:val="Refdenotaderodap"/>
          <w:rFonts w:ascii="Times New Roman" w:hAnsi="Times New Roman" w:cs="Times New Roman"/>
          <w:color w:val="000000" w:themeColor="text1"/>
        </w:rPr>
        <w:footnoteRef/>
      </w:r>
      <w:r w:rsidRPr="00CA4051">
        <w:rPr>
          <w:rFonts w:ascii="Times New Roman" w:hAnsi="Times New Roman" w:cs="Times New Roman"/>
          <w:color w:val="000000" w:themeColor="text1"/>
        </w:rPr>
        <w:t>Ibidem.</w:t>
      </w:r>
      <w:r w:rsidRPr="009D4994">
        <w:rPr>
          <w:rFonts w:ascii="Times New Roman" w:hAnsi="Times New Roman" w:cs="Times New Roman"/>
          <w:color w:val="000000" w:themeColor="text1"/>
        </w:rPr>
        <w:t xml:space="preserve"> </w:t>
      </w:r>
    </w:p>
  </w:footnote>
  <w:footnote w:id="189">
    <w:p w:rsidR="006E5B43" w:rsidRPr="00CA4051" w:rsidRDefault="006E5B43" w:rsidP="004773CD">
      <w:pPr>
        <w:pStyle w:val="Textodenotaderodap"/>
        <w:jc w:val="both"/>
        <w:rPr>
          <w:rFonts w:ascii="Times New Roman" w:hAnsi="Times New Roman" w:cs="Times New Roman"/>
        </w:rPr>
      </w:pPr>
      <w:r w:rsidRPr="00CA4051">
        <w:rPr>
          <w:rStyle w:val="Refdenotaderodap"/>
          <w:rFonts w:ascii="Times New Roman" w:hAnsi="Times New Roman" w:cs="Times New Roman"/>
          <w:color w:val="000000" w:themeColor="text1"/>
        </w:rPr>
        <w:footnoteRef/>
      </w:r>
      <w:r w:rsidRPr="00CA4051">
        <w:rPr>
          <w:rFonts w:ascii="Times New Roman" w:hAnsi="Times New Roman" w:cs="Times New Roman"/>
          <w:color w:val="000000" w:themeColor="text1"/>
        </w:rPr>
        <w:t xml:space="preserve"> Ibidem.</w:t>
      </w:r>
    </w:p>
  </w:footnote>
  <w:footnote w:id="190">
    <w:p w:rsidR="006E5B43" w:rsidRPr="00CA4051" w:rsidRDefault="006E5B43" w:rsidP="004773CD">
      <w:pPr>
        <w:pStyle w:val="Textodenotaderodap"/>
        <w:jc w:val="both"/>
        <w:rPr>
          <w:rFonts w:ascii="Times New Roman" w:hAnsi="Times New Roman" w:cs="Times New Roman"/>
          <w:lang w:val="en-US"/>
        </w:rPr>
      </w:pPr>
      <w:r w:rsidRPr="00CA4051">
        <w:rPr>
          <w:rStyle w:val="Refdenotaderodap"/>
          <w:rFonts w:ascii="Times New Roman" w:hAnsi="Times New Roman" w:cs="Times New Roman"/>
        </w:rPr>
        <w:footnoteRef/>
      </w:r>
      <w:r w:rsidRPr="00CA4051">
        <w:rPr>
          <w:rFonts w:ascii="Times New Roman" w:hAnsi="Times New Roman" w:cs="Times New Roman"/>
        </w:rPr>
        <w:t xml:space="preserve">REPÚBLICA DE ANGOLA – </w:t>
      </w:r>
      <w:r w:rsidRPr="00CA4051">
        <w:rPr>
          <w:rFonts w:ascii="Times New Roman" w:hAnsi="Times New Roman" w:cs="Times New Roman"/>
          <w:b/>
        </w:rPr>
        <w:t>Fundo Soberano de Angola</w:t>
      </w:r>
      <w:r w:rsidRPr="00CA4051">
        <w:rPr>
          <w:rFonts w:ascii="Times New Roman" w:hAnsi="Times New Roman" w:cs="Times New Roman"/>
        </w:rPr>
        <w:t xml:space="preserve">.[Em linha]. Luanda, 2017. [Consultado a 25 de junho de 2017]. </w:t>
      </w:r>
      <w:r w:rsidRPr="00CA4051">
        <w:rPr>
          <w:rFonts w:ascii="Times New Roman" w:hAnsi="Times New Roman" w:cs="Times New Roman"/>
          <w:lang w:val="en-US"/>
        </w:rPr>
        <w:t xml:space="preserve">Disponível em </w:t>
      </w:r>
      <w:hyperlink r:id="rId52" w:history="1">
        <w:r w:rsidRPr="00CA4051">
          <w:rPr>
            <w:rStyle w:val="Hiperligao"/>
            <w:rFonts w:ascii="Times New Roman" w:hAnsi="Times New Roman" w:cs="Times New Roman"/>
            <w:lang w:val="en-US"/>
          </w:rPr>
          <w:t>http://www.fundosoberano.ao/acerca-do-fsdea/</w:t>
        </w:r>
      </w:hyperlink>
      <w:r w:rsidRPr="00CA4051">
        <w:rPr>
          <w:rFonts w:ascii="Times New Roman" w:hAnsi="Times New Roman" w:cs="Times New Roman"/>
          <w:lang w:val="en-US"/>
        </w:rPr>
        <w:t xml:space="preserve">  </w:t>
      </w:r>
    </w:p>
  </w:footnote>
  <w:footnote w:id="191">
    <w:p w:rsidR="006E5B43" w:rsidRPr="004C72B9" w:rsidRDefault="006E5B43" w:rsidP="004773CD">
      <w:pPr>
        <w:spacing w:after="0" w:line="240" w:lineRule="auto"/>
        <w:jc w:val="both"/>
        <w:rPr>
          <w:rFonts w:ascii="Times New Roman" w:hAnsi="Times New Roman" w:cs="Times New Roman"/>
          <w:color w:val="0000FF"/>
          <w:sz w:val="20"/>
          <w:szCs w:val="20"/>
          <w:u w:val="single"/>
        </w:rPr>
      </w:pPr>
      <w:r w:rsidRPr="00CA4051">
        <w:rPr>
          <w:rStyle w:val="Refdenotaderodap"/>
          <w:rFonts w:ascii="Times New Roman" w:hAnsi="Times New Roman" w:cs="Times New Roman"/>
          <w:sz w:val="20"/>
          <w:szCs w:val="20"/>
        </w:rPr>
        <w:footnoteRef/>
      </w:r>
      <w:r w:rsidRPr="00CA4051">
        <w:rPr>
          <w:rFonts w:ascii="Times New Roman" w:hAnsi="Times New Roman" w:cs="Times New Roman"/>
          <w:sz w:val="20"/>
          <w:szCs w:val="20"/>
          <w:lang w:val="en-US"/>
        </w:rPr>
        <w:t xml:space="preserve">Para mais informações sobre os “Princípios de Santiago”, consultar </w:t>
      </w:r>
      <w:r w:rsidRPr="00CA4051">
        <w:rPr>
          <w:rFonts w:ascii="Times New Roman" w:hAnsi="Times New Roman" w:cs="Times New Roman"/>
          <w:color w:val="000000" w:themeColor="text1"/>
          <w:sz w:val="20"/>
          <w:szCs w:val="20"/>
          <w:lang w:val="en-US"/>
        </w:rPr>
        <w:t xml:space="preserve">INTERNATIONAL WORKING GROUP OF SOVEREIGN WEALTH FUNDS – </w:t>
      </w:r>
      <w:r w:rsidRPr="00CA4051">
        <w:rPr>
          <w:rFonts w:ascii="Times New Roman" w:hAnsi="Times New Roman" w:cs="Times New Roman"/>
          <w:b/>
          <w:color w:val="000000" w:themeColor="text1"/>
          <w:sz w:val="20"/>
          <w:szCs w:val="20"/>
          <w:lang w:val="en-US"/>
        </w:rPr>
        <w:t>Sovereign Wealth Funds Generally Accepted Principles and Practices</w:t>
      </w:r>
      <w:r w:rsidRPr="00CA4051">
        <w:rPr>
          <w:rFonts w:ascii="Times New Roman" w:hAnsi="Times New Roman" w:cs="Times New Roman"/>
          <w:color w:val="000000" w:themeColor="text1"/>
          <w:sz w:val="20"/>
          <w:szCs w:val="20"/>
          <w:lang w:val="en-US"/>
        </w:rPr>
        <w:t xml:space="preserve">. </w:t>
      </w:r>
      <w:r w:rsidRPr="00CA4051">
        <w:rPr>
          <w:rFonts w:ascii="Times New Roman" w:hAnsi="Times New Roman" w:cs="Times New Roman"/>
          <w:sz w:val="20"/>
          <w:szCs w:val="20"/>
        </w:rPr>
        <w:t xml:space="preserve">[Em </w:t>
      </w:r>
      <w:r w:rsidRPr="004C72B9">
        <w:rPr>
          <w:rFonts w:ascii="Times New Roman" w:hAnsi="Times New Roman" w:cs="Times New Roman"/>
          <w:sz w:val="20"/>
          <w:szCs w:val="20"/>
        </w:rPr>
        <w:t xml:space="preserve">Linha]. London, October de 2008. [Consultado a 19 de outubro de 2016]. Disponível em </w:t>
      </w:r>
      <w:hyperlink r:id="rId53" w:history="1">
        <w:r w:rsidRPr="004C72B9">
          <w:rPr>
            <w:rStyle w:val="Hiperligao"/>
            <w:rFonts w:ascii="Times New Roman" w:hAnsi="Times New Roman" w:cs="Times New Roman"/>
            <w:sz w:val="20"/>
            <w:szCs w:val="20"/>
          </w:rPr>
          <w:t>http://www.iwg-swf.org/pubs/eng/santiagoprinciples.pdf</w:t>
        </w:r>
      </w:hyperlink>
    </w:p>
  </w:footnote>
  <w:footnote w:id="192">
    <w:p w:rsidR="006E5B43" w:rsidRPr="004C72B9" w:rsidRDefault="006E5B43" w:rsidP="004773CD">
      <w:pPr>
        <w:spacing w:after="0" w:line="240" w:lineRule="auto"/>
        <w:jc w:val="both"/>
        <w:rPr>
          <w:rFonts w:ascii="Times New Roman" w:hAnsi="Times New Roman" w:cs="Times New Roman"/>
          <w:b/>
          <w:caps/>
          <w:sz w:val="20"/>
          <w:szCs w:val="20"/>
        </w:rPr>
      </w:pPr>
      <w:r w:rsidRPr="004C72B9">
        <w:rPr>
          <w:rStyle w:val="Refdenotaderodap"/>
          <w:rFonts w:ascii="Times New Roman" w:hAnsi="Times New Roman" w:cs="Times New Roman"/>
          <w:sz w:val="20"/>
          <w:szCs w:val="20"/>
        </w:rPr>
        <w:footnoteRef/>
      </w:r>
      <w:r w:rsidRPr="004C72B9">
        <w:rPr>
          <w:rFonts w:ascii="Times New Roman" w:hAnsi="Times New Roman" w:cs="Times New Roman"/>
          <w:sz w:val="20"/>
          <w:szCs w:val="20"/>
        </w:rPr>
        <w:t>MARQUES, Rafael</w:t>
      </w:r>
      <w:r w:rsidRPr="004C72B9">
        <w:rPr>
          <w:rFonts w:ascii="Times New Roman" w:hAnsi="Times New Roman" w:cs="Times New Roman"/>
          <w:b/>
          <w:sz w:val="20"/>
          <w:szCs w:val="20"/>
        </w:rPr>
        <w:t xml:space="preserve"> -</w:t>
      </w:r>
      <w:r w:rsidRPr="004C72B9">
        <w:rPr>
          <w:rFonts w:ascii="Times New Roman" w:hAnsi="Times New Roman" w:cs="Times New Roman"/>
          <w:sz w:val="20"/>
          <w:szCs w:val="20"/>
        </w:rPr>
        <w:t xml:space="preserve"> Como se rouba no fundo soberano (dito) de Angola. </w:t>
      </w:r>
      <w:r w:rsidRPr="004C72B9">
        <w:rPr>
          <w:rFonts w:ascii="Times New Roman" w:hAnsi="Times New Roman" w:cs="Times New Roman"/>
          <w:b/>
          <w:sz w:val="20"/>
          <w:szCs w:val="20"/>
        </w:rPr>
        <w:t xml:space="preserve">[Em linha]. Luanda: Folha 8, 13 de março de 2017. [Consultado a 25 de junho de 2017]. Disponível em </w:t>
      </w:r>
      <w:hyperlink r:id="rId54" w:history="1">
        <w:r w:rsidRPr="004C72B9">
          <w:rPr>
            <w:rStyle w:val="Hiperligao"/>
            <w:rFonts w:ascii="Times New Roman" w:hAnsi="Times New Roman" w:cs="Times New Roman"/>
            <w:b/>
            <w:spacing w:val="15"/>
            <w:sz w:val="20"/>
            <w:szCs w:val="20"/>
          </w:rPr>
          <w:t>http://jornalf8.net/2017/rouba-no-fundo-soberano-dito-angola/</w:t>
        </w:r>
      </w:hyperlink>
      <w:r w:rsidRPr="004C72B9">
        <w:rPr>
          <w:rFonts w:ascii="Times New Roman" w:hAnsi="Times New Roman" w:cs="Times New Roman"/>
          <w:b/>
          <w:sz w:val="20"/>
          <w:szCs w:val="20"/>
        </w:rPr>
        <w:t xml:space="preserve"> </w:t>
      </w:r>
    </w:p>
  </w:footnote>
  <w:footnote w:id="193">
    <w:p w:rsidR="006E5B43" w:rsidRPr="00B9235B" w:rsidRDefault="006E5B43" w:rsidP="004773CD">
      <w:pPr>
        <w:pStyle w:val="Textodenotaderodap"/>
        <w:jc w:val="both"/>
        <w:rPr>
          <w:rFonts w:ascii="Times New Roman" w:hAnsi="Times New Roman" w:cs="Times New Roman"/>
        </w:rPr>
      </w:pPr>
      <w:r w:rsidRPr="004C72B9">
        <w:rPr>
          <w:rStyle w:val="Refdenotaderodap"/>
          <w:rFonts w:ascii="Times New Roman" w:hAnsi="Times New Roman" w:cs="Times New Roman"/>
        </w:rPr>
        <w:footnoteRef/>
      </w:r>
      <w:r w:rsidRPr="004C72B9">
        <w:rPr>
          <w:rFonts w:ascii="Times New Roman" w:hAnsi="Times New Roman" w:cs="Times New Roman"/>
        </w:rPr>
        <w:t>Ibidem.</w:t>
      </w:r>
      <w:r w:rsidRPr="00B9235B">
        <w:rPr>
          <w:rFonts w:ascii="Times New Roman" w:hAnsi="Times New Roman" w:cs="Times New Roman"/>
        </w:rPr>
        <w:t xml:space="preserve"> </w:t>
      </w:r>
    </w:p>
  </w:footnote>
  <w:footnote w:id="194">
    <w:p w:rsidR="006E5B43" w:rsidRPr="00B9235B" w:rsidRDefault="006E5B43" w:rsidP="00CE0863">
      <w:pPr>
        <w:pStyle w:val="Textodenotaderodap"/>
        <w:jc w:val="both"/>
        <w:rPr>
          <w:rFonts w:ascii="Times New Roman" w:hAnsi="Times New Roman" w:cs="Times New Roman"/>
        </w:rPr>
      </w:pPr>
      <w:r w:rsidRPr="00B9235B">
        <w:rPr>
          <w:rStyle w:val="Refdenotaderodap"/>
          <w:rFonts w:ascii="Times New Roman" w:hAnsi="Times New Roman" w:cs="Times New Roman"/>
        </w:rPr>
        <w:footnoteRef/>
      </w:r>
      <w:r w:rsidRPr="00B9235B">
        <w:rPr>
          <w:rFonts w:ascii="Times New Roman" w:hAnsi="Times New Roman" w:cs="Times New Roman"/>
        </w:rPr>
        <w:t xml:space="preserve">Expressões entre comas são de </w:t>
      </w:r>
      <w:r w:rsidRPr="00B9235B">
        <w:rPr>
          <w:rFonts w:ascii="Times New Roman" w:hAnsi="Times New Roman" w:cs="Times New Roman"/>
          <w:color w:val="000000" w:themeColor="text1"/>
        </w:rPr>
        <w:t>ENRÍQUEZ, Maria – artigo citado, 2006, p. 61.</w:t>
      </w:r>
    </w:p>
  </w:footnote>
  <w:footnote w:id="195">
    <w:p w:rsidR="006E5B43" w:rsidRPr="00350C5E" w:rsidRDefault="006E5B43" w:rsidP="00CE0863">
      <w:pPr>
        <w:pStyle w:val="Textodenotaderodap"/>
        <w:jc w:val="both"/>
        <w:rPr>
          <w:rStyle w:val="Refdenotaderodap"/>
          <w:rFonts w:ascii="Times New Roman" w:hAnsi="Times New Roman" w:cs="Times New Roman"/>
        </w:rPr>
      </w:pPr>
      <w:r w:rsidRPr="00B9235B">
        <w:rPr>
          <w:rStyle w:val="Refdenotaderodap"/>
          <w:rFonts w:ascii="Times New Roman" w:hAnsi="Times New Roman" w:cs="Times New Roman"/>
        </w:rPr>
        <w:footnoteRef/>
      </w:r>
      <w:r w:rsidRPr="00B9235B">
        <w:rPr>
          <w:rFonts w:ascii="Times New Roman" w:hAnsi="Times New Roman" w:cs="Times New Roman"/>
        </w:rPr>
        <w:t>Esta simbiose entre os recursos naturais e a corrupção foi analisada por Boaventura de Sousa Santos. Para este sociólogo português, “Há indícios de que os recursos começam</w:t>
      </w:r>
      <w:r w:rsidRPr="00350C5E">
        <w:rPr>
          <w:rFonts w:ascii="Times New Roman" w:hAnsi="Times New Roman" w:cs="Times New Roman"/>
        </w:rPr>
        <w:t xml:space="preserve"> a corromper a classe política e que o conflito no seio desta é entre os que ʻjá comeramʼ </w:t>
      </w:r>
      <w:r>
        <w:rPr>
          <w:rFonts w:ascii="Times New Roman" w:hAnsi="Times New Roman" w:cs="Times New Roman"/>
        </w:rPr>
        <w:t xml:space="preserve">e os que ʻquerem também comer.ʼ </w:t>
      </w:r>
      <w:r w:rsidRPr="00350C5E">
        <w:rPr>
          <w:rFonts w:ascii="Times New Roman" w:hAnsi="Times New Roman" w:cs="Times New Roman"/>
        </w:rPr>
        <w:t>Não é de esperar que, nestas condições, os moçambicanos, no seu conjunto, venham a beneficiar destes recursos.”</w:t>
      </w:r>
      <w:r w:rsidRPr="00350C5E">
        <w:rPr>
          <w:rStyle w:val="Refdenotaderodap"/>
          <w:rFonts w:ascii="Times New Roman" w:hAnsi="Times New Roman" w:cs="Times New Roman"/>
        </w:rPr>
        <w:t xml:space="preserve"> </w:t>
      </w:r>
      <w:r w:rsidRPr="00350C5E">
        <w:rPr>
          <w:rFonts w:ascii="Times New Roman" w:hAnsi="Times New Roman" w:cs="Times New Roman"/>
        </w:rPr>
        <w:t xml:space="preserve">V. SANTOS, Boaventura Sousa - </w:t>
      </w:r>
      <w:r w:rsidRPr="00350C5E">
        <w:rPr>
          <w:rFonts w:ascii="Times New Roman" w:hAnsi="Times New Roman" w:cs="Times New Roman"/>
          <w:b/>
          <w:color w:val="000000" w:themeColor="text1"/>
        </w:rPr>
        <w:t>Moçambique: a maldição da abundância</w:t>
      </w:r>
      <w:r w:rsidRPr="00350C5E">
        <w:rPr>
          <w:rFonts w:ascii="Times New Roman" w:hAnsi="Times New Roman" w:cs="Times New Roman"/>
          <w:color w:val="000000" w:themeColor="text1"/>
        </w:rPr>
        <w:t xml:space="preserve">. [Em linha]. </w:t>
      </w:r>
      <w:r>
        <w:rPr>
          <w:rFonts w:ascii="Times New Roman" w:hAnsi="Times New Roman" w:cs="Times New Roman"/>
          <w:color w:val="000000" w:themeColor="text1"/>
        </w:rPr>
        <w:t xml:space="preserve">Lisboa: </w:t>
      </w:r>
      <w:r w:rsidRPr="00350C5E">
        <w:rPr>
          <w:rFonts w:ascii="Times New Roman" w:hAnsi="Times New Roman" w:cs="Times New Roman"/>
          <w:color w:val="000000" w:themeColor="text1"/>
        </w:rPr>
        <w:t>Revista Visão</w:t>
      </w:r>
      <w:r>
        <w:rPr>
          <w:rFonts w:ascii="Times New Roman" w:hAnsi="Times New Roman" w:cs="Times New Roman"/>
          <w:color w:val="000000" w:themeColor="text1"/>
        </w:rPr>
        <w:t xml:space="preserve">, </w:t>
      </w:r>
      <w:r w:rsidRPr="00350C5E">
        <w:rPr>
          <w:rFonts w:ascii="Times New Roman" w:hAnsi="Times New Roman" w:cs="Times New Roman"/>
          <w:color w:val="000000" w:themeColor="text1"/>
        </w:rPr>
        <w:t xml:space="preserve">26 de junho de 2012, p. 24. </w:t>
      </w:r>
      <w:r w:rsidRPr="00350C5E">
        <w:rPr>
          <w:rFonts w:ascii="Times New Roman" w:hAnsi="Times New Roman" w:cs="Times New Roman"/>
          <w:bCs/>
        </w:rPr>
        <w:t xml:space="preserve">[Consultado a </w:t>
      </w:r>
      <w:r w:rsidRPr="00350C5E">
        <w:rPr>
          <w:rFonts w:ascii="Times New Roman" w:hAnsi="Times New Roman" w:cs="Times New Roman"/>
          <w:color w:val="000000" w:themeColor="text1"/>
        </w:rPr>
        <w:t xml:space="preserve">12 de maio de 2015]. </w:t>
      </w:r>
      <w:r w:rsidRPr="00350C5E">
        <w:rPr>
          <w:rFonts w:ascii="Times New Roman" w:hAnsi="Times New Roman" w:cs="Times New Roman"/>
          <w:bCs/>
        </w:rPr>
        <w:t xml:space="preserve">Disponível em </w:t>
      </w:r>
      <w:hyperlink r:id="rId55" w:history="1">
        <w:r w:rsidRPr="00350C5E">
          <w:rPr>
            <w:rStyle w:val="Hiperligao"/>
            <w:rFonts w:ascii="Times New Roman" w:hAnsi="Times New Roman" w:cs="Times New Roman"/>
          </w:rPr>
          <w:t>http://visao.sapo.pt/mocambique-a-maldicao-da-abundancia=f677317</w:t>
        </w:r>
      </w:hyperlink>
      <w:r w:rsidRPr="00350C5E">
        <w:rPr>
          <w:rStyle w:val="Refdenotaderodap"/>
          <w:rFonts w:ascii="Times New Roman" w:hAnsi="Times New Roman" w:cs="Times New Roman"/>
        </w:rPr>
        <w:t xml:space="preserve">   </w:t>
      </w:r>
    </w:p>
  </w:footnote>
  <w:footnote w:id="196">
    <w:p w:rsidR="006E5B43" w:rsidRPr="00350C5E" w:rsidRDefault="006E5B43" w:rsidP="00CE0863">
      <w:pPr>
        <w:pStyle w:val="Textodenotaderodap"/>
        <w:jc w:val="both"/>
        <w:rPr>
          <w:rFonts w:ascii="Times New Roman" w:hAnsi="Times New Roman" w:cs="Times New Roman"/>
        </w:rPr>
      </w:pPr>
      <w:r w:rsidRPr="00350C5E">
        <w:rPr>
          <w:rStyle w:val="Refdenotaderodap"/>
          <w:rFonts w:ascii="Times New Roman" w:hAnsi="Times New Roman" w:cs="Times New Roman"/>
        </w:rPr>
        <w:footnoteRef/>
      </w:r>
      <w:r w:rsidRPr="00350C5E">
        <w:rPr>
          <w:rFonts w:ascii="Times New Roman" w:hAnsi="Times New Roman" w:cs="Times New Roman"/>
          <w:color w:val="000000" w:themeColor="text1"/>
        </w:rPr>
        <w:t>ENRÍQUEZ, Maria – artigo citado, 2006, p. 62.</w:t>
      </w:r>
    </w:p>
  </w:footnote>
  <w:footnote w:id="197">
    <w:p w:rsidR="006E5B43" w:rsidRPr="00350C5E" w:rsidRDefault="006E5B43" w:rsidP="00CE0863">
      <w:pPr>
        <w:shd w:val="clear" w:color="auto" w:fill="FFFFFF"/>
        <w:spacing w:after="0" w:line="240" w:lineRule="auto"/>
        <w:jc w:val="both"/>
        <w:rPr>
          <w:rFonts w:ascii="Times New Roman" w:hAnsi="Times New Roman" w:cs="Times New Roman"/>
          <w:color w:val="000000"/>
          <w:sz w:val="20"/>
          <w:szCs w:val="20"/>
          <w:shd w:val="clear" w:color="auto" w:fill="FFFFFF"/>
        </w:rPr>
      </w:pPr>
      <w:r w:rsidRPr="00350C5E">
        <w:rPr>
          <w:rStyle w:val="Refdenotaderodap"/>
          <w:rFonts w:ascii="Times New Roman" w:hAnsi="Times New Roman" w:cs="Times New Roman"/>
          <w:sz w:val="20"/>
          <w:szCs w:val="20"/>
        </w:rPr>
        <w:footnoteRef/>
      </w:r>
      <w:r w:rsidRPr="00350C5E">
        <w:rPr>
          <w:rFonts w:ascii="Times New Roman" w:hAnsi="Times New Roman" w:cs="Times New Roman"/>
          <w:sz w:val="20"/>
          <w:szCs w:val="20"/>
          <w:shd w:val="clear" w:color="auto" w:fill="FFFFFF"/>
        </w:rPr>
        <w:t xml:space="preserve">LEMESTRE, Eric - </w:t>
      </w:r>
      <w:r w:rsidRPr="00350C5E">
        <w:rPr>
          <w:rFonts w:ascii="Times New Roman" w:hAnsi="Times New Roman" w:cs="Times New Roman"/>
          <w:sz w:val="20"/>
          <w:szCs w:val="20"/>
        </w:rPr>
        <w:t>entrevista realizada via e-mail a 21 de dezembro de 2016 e 26 de junho de 2017, em Maputo e Bruxelas, respetivamente.</w:t>
      </w:r>
    </w:p>
  </w:footnote>
  <w:footnote w:id="198">
    <w:p w:rsidR="006E5B43" w:rsidRPr="002D63C8" w:rsidRDefault="006E5B43" w:rsidP="00CE0863">
      <w:pPr>
        <w:pStyle w:val="Textodenotaderodap"/>
        <w:tabs>
          <w:tab w:val="left" w:pos="2268"/>
        </w:tabs>
        <w:jc w:val="both"/>
      </w:pPr>
      <w:r w:rsidRPr="00350C5E">
        <w:rPr>
          <w:rStyle w:val="Refdenotaderodap"/>
          <w:rFonts w:ascii="Times New Roman" w:hAnsi="Times New Roman" w:cs="Times New Roman"/>
        </w:rPr>
        <w:footnoteRef/>
      </w:r>
      <w:r w:rsidRPr="00350C5E">
        <w:rPr>
          <w:rFonts w:ascii="Times New Roman" w:hAnsi="Times New Roman" w:cs="Times New Roman"/>
        </w:rPr>
        <w:t>Ibidem.</w:t>
      </w:r>
      <w:r>
        <w:t xml:space="preserve"> </w:t>
      </w:r>
    </w:p>
  </w:footnote>
  <w:footnote w:id="199">
    <w:p w:rsidR="006E5B43" w:rsidRPr="004773CD" w:rsidRDefault="006E5B43" w:rsidP="000A5B53">
      <w:pPr>
        <w:tabs>
          <w:tab w:val="left" w:pos="2268"/>
        </w:tabs>
        <w:spacing w:after="0" w:line="240" w:lineRule="auto"/>
        <w:jc w:val="both"/>
        <w:rPr>
          <w:rFonts w:ascii="Times New Roman" w:hAnsi="Times New Roman" w:cs="Times New Roman"/>
          <w:sz w:val="20"/>
          <w:szCs w:val="20"/>
        </w:rPr>
      </w:pPr>
      <w:r w:rsidRPr="004773CD">
        <w:rPr>
          <w:rStyle w:val="Refdenotaderodap"/>
          <w:rFonts w:ascii="Times New Roman" w:hAnsi="Times New Roman" w:cs="Times New Roman"/>
          <w:sz w:val="20"/>
          <w:szCs w:val="20"/>
        </w:rPr>
        <w:footnoteRef/>
      </w:r>
      <w:r w:rsidRPr="004773CD">
        <w:rPr>
          <w:rFonts w:ascii="Times New Roman" w:hAnsi="Times New Roman" w:cs="Times New Roman"/>
          <w:sz w:val="20"/>
          <w:szCs w:val="20"/>
        </w:rPr>
        <w:t xml:space="preserve">STIGLITZ, Joseph </w:t>
      </w:r>
      <w:r w:rsidRPr="004773CD">
        <w:rPr>
          <w:rFonts w:ascii="Times New Roman" w:hAnsi="Times New Roman" w:cs="Times New Roman"/>
          <w:i/>
          <w:sz w:val="20"/>
          <w:szCs w:val="20"/>
        </w:rPr>
        <w:t>apud</w:t>
      </w:r>
      <w:r w:rsidRPr="004773CD">
        <w:rPr>
          <w:rFonts w:ascii="Times New Roman" w:hAnsi="Times New Roman" w:cs="Times New Roman"/>
          <w:sz w:val="20"/>
          <w:szCs w:val="20"/>
        </w:rPr>
        <w:t xml:space="preserve"> </w:t>
      </w:r>
      <w:r w:rsidRPr="004773CD">
        <w:rPr>
          <w:rFonts w:ascii="Times New Roman" w:hAnsi="Times New Roman" w:cs="Times New Roman"/>
          <w:color w:val="000000" w:themeColor="text1"/>
          <w:sz w:val="20"/>
          <w:szCs w:val="20"/>
        </w:rPr>
        <w:t>ENRÍQUEZ,</w:t>
      </w:r>
      <w:r w:rsidRPr="004773CD">
        <w:rPr>
          <w:rFonts w:ascii="Times New Roman" w:hAnsi="Times New Roman" w:cs="Times New Roman"/>
          <w:sz w:val="20"/>
          <w:szCs w:val="20"/>
        </w:rPr>
        <w:t xml:space="preserve"> </w:t>
      </w:r>
      <w:r w:rsidRPr="004773CD">
        <w:rPr>
          <w:rFonts w:ascii="Times New Roman" w:hAnsi="Times New Roman" w:cs="Times New Roman"/>
          <w:color w:val="000000" w:themeColor="text1"/>
          <w:sz w:val="20"/>
          <w:szCs w:val="20"/>
        </w:rPr>
        <w:t xml:space="preserve">Maria Amélia - </w:t>
      </w:r>
      <w:r w:rsidRPr="004773CD">
        <w:rPr>
          <w:rFonts w:ascii="Times New Roman" w:hAnsi="Times New Roman" w:cs="Times New Roman"/>
          <w:b/>
          <w:sz w:val="20"/>
          <w:szCs w:val="20"/>
        </w:rPr>
        <w:t>Mineração: maldição ou dádiva? Os modelos pessimistas e otimistas. Estudos de caso e o exercício da quantificação e da qualificação</w:t>
      </w:r>
      <w:r w:rsidRPr="004773CD">
        <w:rPr>
          <w:rFonts w:ascii="Times New Roman" w:hAnsi="Times New Roman" w:cs="Times New Roman"/>
          <w:sz w:val="20"/>
          <w:szCs w:val="20"/>
        </w:rPr>
        <w:t>. [Em linha]. Belém-Pará: MME/SGM</w:t>
      </w:r>
      <w:r w:rsidRPr="004773CD">
        <w:rPr>
          <w:rFonts w:ascii="Times New Roman" w:hAnsi="Times New Roman" w:cs="Times New Roman"/>
          <w:b/>
          <w:sz w:val="20"/>
          <w:szCs w:val="20"/>
        </w:rPr>
        <w:t>-</w:t>
      </w:r>
      <w:r w:rsidRPr="004773CD">
        <w:rPr>
          <w:rFonts w:ascii="Times New Roman" w:hAnsi="Times New Roman" w:cs="Times New Roman"/>
          <w:sz w:val="20"/>
          <w:szCs w:val="20"/>
        </w:rPr>
        <w:t xml:space="preserve">UFPA/Universidade da Amazónia, 2010. [Consultado a 18 de maio de 2017]. Disponível em </w:t>
      </w:r>
      <w:hyperlink r:id="rId56" w:history="1">
        <w:r w:rsidRPr="004773CD">
          <w:rPr>
            <w:rStyle w:val="Hiperligao"/>
            <w:rFonts w:ascii="Times New Roman" w:hAnsi="Times New Roman" w:cs="Times New Roman"/>
            <w:color w:val="auto"/>
            <w:sz w:val="20"/>
            <w:szCs w:val="20"/>
            <w:u w:val="none"/>
          </w:rPr>
          <w:t>http://www.cetem.gov.br/workshop/palestras/ENRIQUEZ_2010_MINERACAO_MALDICAO_OU_DADIVA.pdf</w:t>
        </w:r>
      </w:hyperlink>
      <w:r w:rsidRPr="004773CD">
        <w:rPr>
          <w:rFonts w:ascii="Times New Roman" w:hAnsi="Times New Roman" w:cs="Times New Roman"/>
          <w:sz w:val="20"/>
          <w:szCs w:val="20"/>
        </w:rPr>
        <w:t xml:space="preserve">  </w:t>
      </w:r>
    </w:p>
  </w:footnote>
  <w:footnote w:id="200">
    <w:p w:rsidR="006E5B43" w:rsidRPr="004773CD" w:rsidRDefault="006E5B43" w:rsidP="00CE0863">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rPr>
        <w:t xml:space="preserve">SANTOS, Boaventura de Sousa - </w:t>
      </w:r>
      <w:r w:rsidRPr="004773CD">
        <w:rPr>
          <w:rFonts w:ascii="Times New Roman" w:hAnsi="Times New Roman" w:cs="Times New Roman"/>
          <w:b/>
        </w:rPr>
        <w:t>Reconhecer para libertar: Os caminhos do cosmopolitismo multicultural.</w:t>
      </w:r>
      <w:r w:rsidRPr="004773CD">
        <w:rPr>
          <w:rFonts w:ascii="Times New Roman" w:hAnsi="Times New Roman" w:cs="Times New Roman"/>
        </w:rPr>
        <w:t xml:space="preserve"> Rio de Janeiro: Civilização Brasileira, 2003, pp. 438-439.</w:t>
      </w:r>
    </w:p>
  </w:footnote>
  <w:footnote w:id="201">
    <w:p w:rsidR="006E5B43" w:rsidRPr="004773CD" w:rsidRDefault="006E5B43" w:rsidP="00EC3061">
      <w:pPr>
        <w:spacing w:after="0" w:line="240" w:lineRule="auto"/>
        <w:jc w:val="both"/>
        <w:rPr>
          <w:rFonts w:ascii="Times New Roman" w:hAnsi="Times New Roman" w:cs="Times New Roman"/>
          <w:sz w:val="20"/>
          <w:szCs w:val="20"/>
        </w:rPr>
      </w:pPr>
      <w:r w:rsidRPr="004773CD">
        <w:rPr>
          <w:rStyle w:val="Refdenotaderodap"/>
          <w:rFonts w:ascii="Times New Roman" w:hAnsi="Times New Roman" w:cs="Times New Roman"/>
          <w:sz w:val="20"/>
          <w:szCs w:val="20"/>
        </w:rPr>
        <w:footnoteRef/>
      </w:r>
      <w:r w:rsidRPr="004773CD">
        <w:rPr>
          <w:rFonts w:ascii="Times New Roman" w:hAnsi="Times New Roman" w:cs="Times New Roman"/>
          <w:sz w:val="20"/>
          <w:szCs w:val="20"/>
        </w:rPr>
        <w:t>Em termos mais concretos, a elaboração do texto da DUDH foi inspirada sobretudo nas tradições anglo-saxónica (Declaração de Direitos de 1689), francesa (Declaração dos Direitos do Homem e do Cidadão de 1789) e americana (Carta de Direitos de 1791), consagrando que “Todos os seres humanos nascem livres e iguais em dignidade e direitos. Dotados de razão e de consciência, devem agir uns para com os outros em espírito de fraternidade” (Artigo 1).</w:t>
      </w:r>
      <w:r w:rsidRPr="004773CD">
        <w:rPr>
          <w:rFonts w:ascii="Times New Roman" w:hAnsi="Times New Roman" w:cs="Times New Roman"/>
          <w:color w:val="000000" w:themeColor="text1"/>
          <w:sz w:val="20"/>
          <w:szCs w:val="20"/>
        </w:rPr>
        <w:t xml:space="preserve">Ver resumo da DUDH em SOUSA, Fernando de; MENDES, Pedro (Coordenação) – obra citada, 2014, p. 70.  </w:t>
      </w:r>
    </w:p>
  </w:footnote>
  <w:footnote w:id="202">
    <w:p w:rsidR="006E5B43" w:rsidRPr="004773CD" w:rsidRDefault="006E5B43" w:rsidP="00421B14">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rPr>
        <w:t xml:space="preserve">MOCO, Marcolino – </w:t>
      </w:r>
      <w:r w:rsidRPr="004773CD">
        <w:rPr>
          <w:rFonts w:ascii="Times New Roman" w:hAnsi="Times New Roman" w:cs="Times New Roman"/>
          <w:b/>
        </w:rPr>
        <w:t>Direitos Humanos e seus Mecanismos de Protecção: As Particularidades do Sistema Africano</w:t>
      </w:r>
      <w:r w:rsidRPr="004773CD">
        <w:rPr>
          <w:rFonts w:ascii="Times New Roman" w:hAnsi="Times New Roman" w:cs="Times New Roman"/>
        </w:rPr>
        <w:t>. Coimbra: Edições Almedina, 2010, p. 21. Importa</w:t>
      </w:r>
      <w:r w:rsidRPr="00E00581">
        <w:rPr>
          <w:rFonts w:ascii="Times New Roman" w:hAnsi="Times New Roman" w:cs="Times New Roman"/>
        </w:rPr>
        <w:t xml:space="preserve">, no entanto, sublinhar que os </w:t>
      </w:r>
      <w:r w:rsidRPr="00E00581">
        <w:rPr>
          <w:rFonts w:ascii="Times New Roman" w:hAnsi="Times New Roman" w:cs="Times New Roman"/>
          <w:color w:val="000000" w:themeColor="text1"/>
        </w:rPr>
        <w:t xml:space="preserve">Estados-membros (ONU) que apresentam grande défice democrático, com particular relevo para os países africanos, a problemática </w:t>
      </w:r>
      <w:r w:rsidRPr="004773CD">
        <w:rPr>
          <w:rFonts w:ascii="Times New Roman" w:hAnsi="Times New Roman" w:cs="Times New Roman"/>
        </w:rPr>
        <w:t>conceptual de direitos humanos surge e adensa-se, mormente, sobre a acusação de que o ocidente tenta impor democracia em Estados não democráticos.</w:t>
      </w:r>
    </w:p>
  </w:footnote>
  <w:footnote w:id="203">
    <w:p w:rsidR="006E5B43" w:rsidRPr="00463854" w:rsidRDefault="006E5B43" w:rsidP="00463854">
      <w:pPr>
        <w:pStyle w:val="Textodenotaderodap"/>
        <w:jc w:val="both"/>
        <w:rPr>
          <w:rFonts w:ascii="Times New Roman" w:hAnsi="Times New Roman" w:cs="Times New Roman"/>
        </w:rPr>
      </w:pPr>
      <w:r w:rsidRPr="00463854">
        <w:rPr>
          <w:rStyle w:val="Refdenotaderodap"/>
          <w:rFonts w:ascii="Times New Roman" w:hAnsi="Times New Roman" w:cs="Times New Roman"/>
        </w:rPr>
        <w:footnoteRef/>
      </w:r>
      <w:r w:rsidRPr="00463854">
        <w:rPr>
          <w:rFonts w:ascii="Times New Roman" w:hAnsi="Times New Roman" w:cs="Times New Roman"/>
        </w:rPr>
        <w:t xml:space="preserve">SANTOS, Boaventura de Sousa – obra citada, 2003, p. 439.     </w:t>
      </w:r>
    </w:p>
  </w:footnote>
  <w:footnote w:id="204">
    <w:p w:rsidR="006E5B43" w:rsidRPr="00463854" w:rsidRDefault="006E5B43" w:rsidP="00463854">
      <w:pPr>
        <w:pStyle w:val="Textodenotaderodap"/>
        <w:jc w:val="both"/>
        <w:rPr>
          <w:rFonts w:ascii="Times New Roman" w:hAnsi="Times New Roman" w:cs="Times New Roman"/>
        </w:rPr>
      </w:pPr>
      <w:r w:rsidRPr="00463854">
        <w:rPr>
          <w:rStyle w:val="Refdenotaderodap"/>
          <w:rFonts w:ascii="Times New Roman" w:hAnsi="Times New Roman" w:cs="Times New Roman"/>
        </w:rPr>
        <w:footnoteRef/>
      </w:r>
      <w:r w:rsidRPr="00463854">
        <w:rPr>
          <w:rFonts w:ascii="Times New Roman" w:hAnsi="Times New Roman" w:cs="Times New Roman"/>
        </w:rPr>
        <w:t xml:space="preserve">SOUSA, Fernando de; MENDES, Pedro (Coordenação) – obra citada, 2014, p. 70.  </w:t>
      </w:r>
    </w:p>
  </w:footnote>
  <w:footnote w:id="205">
    <w:p w:rsidR="006E5B43" w:rsidRPr="00463854" w:rsidRDefault="006E5B43" w:rsidP="00463854">
      <w:pPr>
        <w:pStyle w:val="Textodenotaderodap"/>
        <w:jc w:val="both"/>
        <w:rPr>
          <w:rFonts w:ascii="Times New Roman" w:hAnsi="Times New Roman" w:cs="Times New Roman"/>
        </w:rPr>
      </w:pPr>
      <w:r w:rsidRPr="00463854">
        <w:rPr>
          <w:rStyle w:val="Refdenotaderodap"/>
          <w:rFonts w:ascii="Times New Roman" w:hAnsi="Times New Roman" w:cs="Times New Roman"/>
        </w:rPr>
        <w:footnoteRef/>
      </w:r>
      <w:r w:rsidRPr="00463854">
        <w:rPr>
          <w:rFonts w:ascii="Times New Roman" w:hAnsi="Times New Roman" w:cs="Times New Roman"/>
        </w:rPr>
        <w:t xml:space="preserve"> SANTOS, Boaventura de Sousa – obra citada, 2003, p. 439. Uso de comas no texto nosso.      </w:t>
      </w:r>
    </w:p>
  </w:footnote>
  <w:footnote w:id="206">
    <w:p w:rsidR="006E5B43" w:rsidRPr="00463854" w:rsidRDefault="006E5B43" w:rsidP="00463854">
      <w:pPr>
        <w:pStyle w:val="Textodenotaderodap"/>
        <w:jc w:val="both"/>
        <w:rPr>
          <w:rFonts w:ascii="Times New Roman" w:hAnsi="Times New Roman" w:cs="Times New Roman"/>
        </w:rPr>
      </w:pPr>
      <w:r w:rsidRPr="00463854">
        <w:rPr>
          <w:rStyle w:val="Refdenotaderodap"/>
          <w:rFonts w:ascii="Times New Roman" w:hAnsi="Times New Roman" w:cs="Times New Roman"/>
        </w:rPr>
        <w:footnoteRef/>
      </w:r>
      <w:r w:rsidRPr="00463854">
        <w:rPr>
          <w:rFonts w:ascii="Times New Roman" w:hAnsi="Times New Roman" w:cs="Times New Roman"/>
        </w:rPr>
        <w:t xml:space="preserve">Ibidem. Uso de comas nosso. </w:t>
      </w:r>
    </w:p>
  </w:footnote>
  <w:footnote w:id="207">
    <w:p w:rsidR="006E5B43" w:rsidRPr="005864E0" w:rsidRDefault="006E5B43" w:rsidP="005864E0">
      <w:pPr>
        <w:spacing w:after="0" w:line="240" w:lineRule="auto"/>
        <w:jc w:val="both"/>
        <w:rPr>
          <w:rFonts w:ascii="Times New Roman" w:hAnsi="Times New Roman" w:cs="Times New Roman"/>
          <w:sz w:val="20"/>
          <w:szCs w:val="20"/>
        </w:rPr>
      </w:pPr>
      <w:r w:rsidRPr="005864E0">
        <w:rPr>
          <w:rStyle w:val="Refdenotaderodap"/>
          <w:rFonts w:ascii="Times New Roman" w:hAnsi="Times New Roman" w:cs="Times New Roman"/>
          <w:sz w:val="20"/>
          <w:szCs w:val="20"/>
        </w:rPr>
        <w:footnoteRef/>
      </w:r>
      <w:r w:rsidRPr="005864E0">
        <w:rPr>
          <w:rFonts w:ascii="Times New Roman" w:hAnsi="Times New Roman" w:cs="Times New Roman"/>
          <w:sz w:val="20"/>
          <w:szCs w:val="20"/>
          <w:shd w:val="clear" w:color="auto" w:fill="FFFFFF"/>
        </w:rPr>
        <w:t xml:space="preserve">CAPARRÓS, Martín – obra citada, 2016, pp. 230-231. Uso de comas nosso. </w:t>
      </w:r>
    </w:p>
  </w:footnote>
  <w:footnote w:id="208">
    <w:p w:rsidR="006E5B43" w:rsidRPr="00E00581" w:rsidRDefault="006E5B43" w:rsidP="005864E0">
      <w:pPr>
        <w:pStyle w:val="Textodenotaderodap"/>
        <w:jc w:val="both"/>
        <w:rPr>
          <w:rFonts w:ascii="Times New Roman" w:hAnsi="Times New Roman" w:cs="Times New Roman"/>
          <w:sz w:val="28"/>
          <w:szCs w:val="28"/>
        </w:rPr>
      </w:pPr>
      <w:r w:rsidRPr="005864E0">
        <w:rPr>
          <w:rStyle w:val="Refdenotaderodap"/>
          <w:rFonts w:ascii="Times New Roman" w:hAnsi="Times New Roman" w:cs="Times New Roman"/>
        </w:rPr>
        <w:footnoteRef/>
      </w:r>
      <w:r w:rsidRPr="005864E0">
        <w:rPr>
          <w:rFonts w:ascii="Times New Roman" w:hAnsi="Times New Roman" w:cs="Times New Roman"/>
        </w:rPr>
        <w:t>Refere-se, a expressão, aos “direitos do homem” ou “direitos humanos” ou ainda “direitos do ser humano”, válidos para todos os povos e em todos</w:t>
      </w:r>
      <w:r w:rsidRPr="00E21058">
        <w:rPr>
          <w:rFonts w:ascii="Times New Roman" w:hAnsi="Times New Roman" w:cs="Times New Roman"/>
        </w:rPr>
        <w:t xml:space="preserve"> os tempos, com a particularidade de tratar-se do conjunto de direitos que estão consagrados numa Constituição e que dizem respeito fundamentalmente aos cidadãos desse país. CUNHA, Fernando –</w:t>
      </w:r>
      <w:r w:rsidRPr="00E21058">
        <w:rPr>
          <w:rFonts w:ascii="Times New Roman" w:hAnsi="Times New Roman" w:cs="Times New Roman"/>
          <w:b/>
        </w:rPr>
        <w:t xml:space="preserve"> Direitos Humanos: Constituição e Garantias em Moçambique (algumas noções).</w:t>
      </w:r>
      <w:r w:rsidRPr="00E21058">
        <w:rPr>
          <w:rFonts w:ascii="Times New Roman" w:hAnsi="Times New Roman" w:cs="Times New Roman"/>
        </w:rPr>
        <w:t xml:space="preserve"> Maputo: Colecção “Educação Jurídica” nº 2, INAJ</w:t>
      </w:r>
      <w:r w:rsidRPr="004773CD">
        <w:rPr>
          <w:rFonts w:ascii="Times New Roman" w:hAnsi="Times New Roman" w:cs="Times New Roman"/>
        </w:rPr>
        <w:t>, 1994, p. 8.</w:t>
      </w:r>
      <w:r w:rsidRPr="004773CD">
        <w:rPr>
          <w:rFonts w:ascii="Times New Roman" w:hAnsi="Times New Roman" w:cs="Times New Roman"/>
          <w:sz w:val="28"/>
          <w:szCs w:val="28"/>
        </w:rPr>
        <w:t xml:space="preserve">     </w:t>
      </w:r>
    </w:p>
  </w:footnote>
  <w:footnote w:id="209">
    <w:p w:rsidR="006E5B43" w:rsidRPr="004773CD" w:rsidRDefault="006E5B43" w:rsidP="00E21058">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color w:val="000000" w:themeColor="text1"/>
        </w:rPr>
        <w:t xml:space="preserve">SOUSA, Fernando de; MENDES, Pedro (Coordenação) – obra citada, 2014, p. 70. Uso de comas nosso.  </w:t>
      </w:r>
      <w:r w:rsidRPr="004773CD">
        <w:rPr>
          <w:rFonts w:ascii="Times New Roman" w:hAnsi="Times New Roman" w:cs="Times New Roman"/>
        </w:rPr>
        <w:t xml:space="preserve"> </w:t>
      </w:r>
    </w:p>
  </w:footnote>
  <w:footnote w:id="210">
    <w:p w:rsidR="006E5B43" w:rsidRPr="004773CD" w:rsidRDefault="006E5B43" w:rsidP="00591D48">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rPr>
        <w:t xml:space="preserve"> Ibidem. Uso de comas nosso. </w:t>
      </w:r>
    </w:p>
  </w:footnote>
  <w:footnote w:id="211">
    <w:p w:rsidR="006E5B43" w:rsidRPr="004773CD" w:rsidRDefault="006E5B43" w:rsidP="00591D48">
      <w:pPr>
        <w:autoSpaceDE w:val="0"/>
        <w:autoSpaceDN w:val="0"/>
        <w:adjustRightInd w:val="0"/>
        <w:spacing w:after="0" w:line="240" w:lineRule="auto"/>
        <w:jc w:val="both"/>
        <w:rPr>
          <w:rFonts w:ascii="Times New Roman" w:hAnsi="Times New Roman" w:cs="Times New Roman"/>
          <w:sz w:val="20"/>
          <w:szCs w:val="20"/>
        </w:rPr>
      </w:pPr>
      <w:r w:rsidRPr="004773CD">
        <w:rPr>
          <w:rStyle w:val="Refdenotaderodap"/>
          <w:rFonts w:ascii="Times New Roman" w:hAnsi="Times New Roman" w:cs="Times New Roman"/>
          <w:sz w:val="20"/>
          <w:szCs w:val="20"/>
        </w:rPr>
        <w:footnoteRef/>
      </w:r>
      <w:r w:rsidRPr="004773CD">
        <w:rPr>
          <w:rFonts w:ascii="Times New Roman" w:hAnsi="Times New Roman" w:cs="Times New Roman"/>
          <w:sz w:val="20"/>
          <w:szCs w:val="20"/>
        </w:rPr>
        <w:t xml:space="preserve">REPÚBLICA DE MOÇAMBIQUE - </w:t>
      </w:r>
      <w:r w:rsidRPr="004773CD">
        <w:rPr>
          <w:rFonts w:ascii="Times New Roman" w:hAnsi="Times New Roman" w:cs="Times New Roman"/>
          <w:b/>
          <w:sz w:val="20"/>
          <w:szCs w:val="20"/>
        </w:rPr>
        <w:t>Constituição da República de Moçambique</w:t>
      </w:r>
      <w:r w:rsidRPr="004773CD">
        <w:rPr>
          <w:rFonts w:ascii="Times New Roman" w:hAnsi="Times New Roman" w:cs="Times New Roman"/>
          <w:sz w:val="20"/>
          <w:szCs w:val="20"/>
        </w:rPr>
        <w:t xml:space="preserve">. Maputo: Imprensa Nacional, 2004, p. 13. </w:t>
      </w:r>
    </w:p>
  </w:footnote>
  <w:footnote w:id="212">
    <w:p w:rsidR="006E5B43" w:rsidRPr="004773CD" w:rsidRDefault="006E5B43" w:rsidP="00E00581">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rPr>
        <w:t xml:space="preserve">TAVARES, Raquel – </w:t>
      </w:r>
      <w:r w:rsidRPr="004773CD">
        <w:rPr>
          <w:rFonts w:ascii="Times New Roman" w:hAnsi="Times New Roman" w:cs="Times New Roman"/>
          <w:b/>
        </w:rPr>
        <w:t>O que são os Direitos Humanos?</w:t>
      </w:r>
      <w:r w:rsidRPr="004773CD">
        <w:rPr>
          <w:rFonts w:ascii="Times New Roman" w:hAnsi="Times New Roman" w:cs="Times New Roman"/>
        </w:rPr>
        <w:t xml:space="preserve"> [Em linha]. Lisboa: Gabinete de Documentação e Direito Comparado. [Consultado a 18 de agosto de 2016]. Disponível em </w:t>
      </w:r>
      <w:hyperlink r:id="rId57" w:history="1">
        <w:r w:rsidRPr="004773CD">
          <w:rPr>
            <w:rStyle w:val="Hiperligao"/>
            <w:rFonts w:ascii="Times New Roman" w:hAnsi="Times New Roman" w:cs="Times New Roman"/>
          </w:rPr>
          <w:t>http://direitoshumanos.gddc.pt/IPAG1.htm#</w:t>
        </w:r>
      </w:hyperlink>
      <w:r w:rsidRPr="004773CD">
        <w:rPr>
          <w:rFonts w:ascii="Times New Roman" w:hAnsi="Times New Roman" w:cs="Times New Roman"/>
        </w:rPr>
        <w:t xml:space="preserve">  </w:t>
      </w:r>
    </w:p>
  </w:footnote>
  <w:footnote w:id="213">
    <w:p w:rsidR="006E5B43" w:rsidRPr="00ED59B0" w:rsidRDefault="006E5B43" w:rsidP="00E00581">
      <w:pPr>
        <w:pStyle w:val="Textodenotaderodap"/>
        <w:jc w:val="both"/>
        <w:rPr>
          <w:rFonts w:ascii="Times New Roman" w:hAnsi="Times New Roman" w:cs="Times New Roman"/>
        </w:rPr>
      </w:pPr>
      <w:r w:rsidRPr="004773CD">
        <w:rPr>
          <w:rStyle w:val="Refdenotaderodap"/>
          <w:rFonts w:ascii="Times New Roman" w:hAnsi="Times New Roman" w:cs="Times New Roman"/>
        </w:rPr>
        <w:footnoteRef/>
      </w:r>
      <w:r w:rsidRPr="004773CD">
        <w:rPr>
          <w:rFonts w:ascii="Times New Roman" w:hAnsi="Times New Roman" w:cs="Times New Roman"/>
          <w:bCs/>
          <w:shd w:val="clear" w:color="auto" w:fill="FFFFFF"/>
        </w:rPr>
        <w:t>V. Pacto Internacional dos Direitos Civis e Políticos</w:t>
      </w:r>
      <w:r w:rsidRPr="004773CD">
        <w:rPr>
          <w:rStyle w:val="apple-converted-space"/>
          <w:rFonts w:ascii="Times New Roman" w:hAnsi="Times New Roman" w:cs="Times New Roman"/>
          <w:shd w:val="clear" w:color="auto" w:fill="FFFFFF"/>
        </w:rPr>
        <w:t xml:space="preserve"> </w:t>
      </w:r>
      <w:r w:rsidRPr="004773CD">
        <w:rPr>
          <w:rFonts w:ascii="Times New Roman" w:hAnsi="Times New Roman" w:cs="Times New Roman"/>
          <w:shd w:val="clear" w:color="auto" w:fill="FFFFFF"/>
        </w:rPr>
        <w:t xml:space="preserve">(PIDCP), um dos três instrumentos acoplados na Carta Internacional dos Direitos Humanos, designadamente DUDH, Pacto Internacional sobre os Direitos Económicos, Sociais e Culturais), </w:t>
      </w:r>
      <w:r w:rsidRPr="004773CD">
        <w:rPr>
          <w:rFonts w:ascii="Times New Roman" w:hAnsi="Times New Roman" w:cs="Times New Roman"/>
        </w:rPr>
        <w:t>adotados pela Assembleia Geral das Nações Unidas através da sua resolução nº 2200 A (XXI), de 16 de dezembro de 1966.</w:t>
      </w:r>
    </w:p>
  </w:footnote>
  <w:footnote w:id="214">
    <w:p w:rsidR="006E5B43" w:rsidRPr="008E722D" w:rsidRDefault="006E5B43" w:rsidP="00CE0863">
      <w:pPr>
        <w:pStyle w:val="Textodenotaderodap"/>
        <w:jc w:val="both"/>
        <w:rPr>
          <w:rFonts w:ascii="Times New Roman" w:hAnsi="Times New Roman" w:cs="Times New Roman"/>
        </w:rPr>
      </w:pPr>
      <w:r w:rsidRPr="008E722D">
        <w:rPr>
          <w:rStyle w:val="Refdenotaderodap"/>
          <w:rFonts w:ascii="Times New Roman" w:hAnsi="Times New Roman" w:cs="Times New Roman"/>
        </w:rPr>
        <w:footnoteRef/>
      </w:r>
      <w:r w:rsidRPr="008E722D">
        <w:rPr>
          <w:rFonts w:ascii="Times New Roman" w:hAnsi="Times New Roman" w:cs="Times New Roman"/>
        </w:rPr>
        <w:t xml:space="preserve">TAVARES, Raquel – </w:t>
      </w:r>
      <w:r w:rsidRPr="008E722D">
        <w:rPr>
          <w:rFonts w:ascii="Times New Roman" w:hAnsi="Times New Roman" w:cs="Times New Roman"/>
          <w:b/>
        </w:rPr>
        <w:t>Direitos Humanos: De onde vêm, o que são e para que servem?.</w:t>
      </w:r>
      <w:r w:rsidRPr="008E722D">
        <w:rPr>
          <w:rFonts w:ascii="Times New Roman" w:hAnsi="Times New Roman" w:cs="Times New Roman"/>
        </w:rPr>
        <w:t xml:space="preserve"> 2ª Edição. Lisboa: Imprensa Nacional-Casa da Moeda, 2013, p. 22.</w:t>
      </w:r>
    </w:p>
  </w:footnote>
  <w:footnote w:id="215">
    <w:p w:rsidR="006E5B43" w:rsidRPr="008E722D" w:rsidRDefault="006E5B43" w:rsidP="00CE0863">
      <w:pPr>
        <w:autoSpaceDE w:val="0"/>
        <w:autoSpaceDN w:val="0"/>
        <w:adjustRightInd w:val="0"/>
        <w:spacing w:after="0" w:line="240" w:lineRule="auto"/>
        <w:jc w:val="both"/>
        <w:rPr>
          <w:rFonts w:ascii="Times New Roman" w:hAnsi="Times New Roman" w:cs="Times New Roman"/>
          <w:sz w:val="20"/>
          <w:szCs w:val="20"/>
        </w:rPr>
      </w:pPr>
      <w:r w:rsidRPr="008E722D">
        <w:rPr>
          <w:rStyle w:val="Refdenotaderodap"/>
          <w:rFonts w:ascii="Times New Roman" w:hAnsi="Times New Roman" w:cs="Times New Roman"/>
          <w:sz w:val="20"/>
          <w:szCs w:val="20"/>
        </w:rPr>
        <w:footnoteRef/>
      </w:r>
      <w:r w:rsidRPr="008E722D">
        <w:rPr>
          <w:rFonts w:ascii="Times New Roman" w:hAnsi="Times New Roman" w:cs="Times New Roman"/>
          <w:sz w:val="20"/>
          <w:szCs w:val="20"/>
        </w:rPr>
        <w:t xml:space="preserve">PINHEIRO, Paulo Sérgio; POPPOVIC, Malak El-Chichini; KAHN, Tulio – </w:t>
      </w:r>
      <w:r w:rsidRPr="008E722D">
        <w:rPr>
          <w:rFonts w:ascii="Times New Roman" w:hAnsi="Times New Roman" w:cs="Times New Roman"/>
          <w:b/>
          <w:sz w:val="20"/>
          <w:szCs w:val="20"/>
        </w:rPr>
        <w:t>Pobreza, Violência e Direitos Humanos.</w:t>
      </w:r>
      <w:r w:rsidRPr="008E722D">
        <w:rPr>
          <w:rFonts w:ascii="Times New Roman" w:hAnsi="Times New Roman" w:cs="Times New Roman"/>
          <w:sz w:val="20"/>
          <w:szCs w:val="20"/>
        </w:rPr>
        <w:t xml:space="preserve"> [Em linha]. São Paulo: </w:t>
      </w:r>
      <w:r w:rsidRPr="008E722D">
        <w:rPr>
          <w:rFonts w:ascii="Times New Roman" w:hAnsi="Times New Roman" w:cs="Times New Roman"/>
          <w:color w:val="000000"/>
          <w:sz w:val="20"/>
          <w:szCs w:val="20"/>
        </w:rPr>
        <w:t xml:space="preserve">Novos Estudos - Centro Brasileiro de Análise e Planejamento (CEBRAP), nº 39, </w:t>
      </w:r>
      <w:r w:rsidRPr="008E722D">
        <w:rPr>
          <w:rFonts w:ascii="Times New Roman" w:hAnsi="Times New Roman" w:cs="Times New Roman"/>
          <w:sz w:val="20"/>
          <w:szCs w:val="20"/>
        </w:rPr>
        <w:t xml:space="preserve">Junho de 1994, pp. 190-191. [Consultado a 2 de julho de 2017]. Disponível em </w:t>
      </w:r>
      <w:hyperlink r:id="rId58" w:history="1">
        <w:r w:rsidRPr="008E722D">
          <w:rPr>
            <w:rStyle w:val="Hiperligao"/>
            <w:rFonts w:ascii="Times New Roman" w:hAnsi="Times New Roman" w:cs="Times New Roman"/>
            <w:sz w:val="20"/>
            <w:szCs w:val="20"/>
          </w:rPr>
          <w:t>http://novosestudos.org.br/v1/files/uploads/contents/73/20080626_pobreza_violencia_dh.pdf</w:t>
        </w:r>
      </w:hyperlink>
      <w:r w:rsidRPr="008E722D">
        <w:rPr>
          <w:rFonts w:ascii="Times New Roman" w:hAnsi="Times New Roman" w:cs="Times New Roman"/>
          <w:sz w:val="20"/>
          <w:szCs w:val="20"/>
        </w:rPr>
        <w:t xml:space="preserve"> </w:t>
      </w:r>
    </w:p>
  </w:footnote>
  <w:footnote w:id="216">
    <w:p w:rsidR="006E5B43" w:rsidRPr="008E722D" w:rsidRDefault="006E5B43" w:rsidP="00EF035D">
      <w:pPr>
        <w:pStyle w:val="Textodenotaderodap"/>
        <w:jc w:val="both"/>
        <w:rPr>
          <w:rFonts w:ascii="Times New Roman" w:hAnsi="Times New Roman" w:cs="Times New Roman"/>
          <w:color w:val="000000" w:themeColor="text1"/>
        </w:rPr>
      </w:pPr>
      <w:r w:rsidRPr="008E722D">
        <w:rPr>
          <w:rStyle w:val="Refdenotaderodap"/>
          <w:rFonts w:ascii="Times New Roman" w:hAnsi="Times New Roman" w:cs="Times New Roman"/>
          <w:color w:val="000000" w:themeColor="text1"/>
        </w:rPr>
        <w:footnoteRef/>
      </w:r>
      <w:r w:rsidRPr="008E722D">
        <w:rPr>
          <w:rFonts w:ascii="Times New Roman" w:hAnsi="Times New Roman" w:cs="Times New Roman"/>
          <w:color w:val="000000" w:themeColor="text1"/>
        </w:rPr>
        <w:t>Importa referir, a esse propósito, que embora faça parte do PIDCP, M</w:t>
      </w:r>
      <w:r w:rsidRPr="008E722D">
        <w:rPr>
          <w:rFonts w:ascii="Times New Roman" w:hAnsi="Times New Roman" w:cs="Times New Roman"/>
          <w:bCs/>
          <w:color w:val="000000" w:themeColor="text1"/>
          <w:shd w:val="clear" w:color="auto" w:fill="FFFFFF"/>
        </w:rPr>
        <w:t>oçambique não ratificou o Primeiro Protocolo Facultativo referente ao PIDCP que entrou em vigor a 30 de setembro de 1995.</w:t>
      </w:r>
      <w:r w:rsidRPr="008E722D">
        <w:rPr>
          <w:rFonts w:ascii="Times New Roman" w:eastAsia="+mn-ea" w:hAnsi="Times New Roman" w:cs="Times New Roman"/>
          <w:bCs/>
          <w:color w:val="000000" w:themeColor="text1"/>
          <w:kern w:val="24"/>
        </w:rPr>
        <w:t xml:space="preserve"> </w:t>
      </w:r>
      <w:r w:rsidRPr="008E722D">
        <w:rPr>
          <w:rFonts w:ascii="Times New Roman" w:hAnsi="Times New Roman" w:cs="Times New Roman"/>
          <w:bCs/>
          <w:color w:val="000000" w:themeColor="text1"/>
          <w:shd w:val="clear" w:color="auto" w:fill="FFFFFF"/>
        </w:rPr>
        <w:t xml:space="preserve">Entretanto, o Estado moçambicano não aceita que cidadãos moçambicanos, Estados Partes, ONGs, etc., apresentem queixas contra si em matéria de violação de Direitos Humanos no Tribunal Africano dos Direitos do Homem e dos Povos, visto que o PIDCP impõe, por exemplo, que “(…) os Estados partes criem condições para a reparação de Direitos Humanos eventualmente violados, assim como para assegurar garantias processuais e instituir mecanismos legais adequados.” MOCO, Marcolino – </w:t>
      </w:r>
      <w:r w:rsidRPr="008E722D">
        <w:rPr>
          <w:rFonts w:ascii="Times New Roman" w:hAnsi="Times New Roman" w:cs="Times New Roman"/>
          <w:bCs/>
          <w:i/>
          <w:color w:val="000000" w:themeColor="text1"/>
          <w:shd w:val="clear" w:color="auto" w:fill="FFFFFF"/>
        </w:rPr>
        <w:t>ob. cit</w:t>
      </w:r>
      <w:r w:rsidRPr="008E722D">
        <w:rPr>
          <w:rFonts w:ascii="Times New Roman" w:hAnsi="Times New Roman" w:cs="Times New Roman"/>
          <w:bCs/>
          <w:color w:val="000000" w:themeColor="text1"/>
          <w:shd w:val="clear" w:color="auto" w:fill="FFFFFF"/>
        </w:rPr>
        <w:t xml:space="preserve">., 2010, pp. 69ss. Uso de comas no texto nosso. </w:t>
      </w:r>
      <w:r w:rsidRPr="008E722D">
        <w:rPr>
          <w:rFonts w:ascii="Times New Roman" w:hAnsi="Times New Roman" w:cs="Times New Roman"/>
          <w:b/>
          <w:bCs/>
          <w:color w:val="000000" w:themeColor="text1"/>
          <w:shd w:val="clear" w:color="auto" w:fill="FFFFFF"/>
        </w:rPr>
        <w:t xml:space="preserve">    </w:t>
      </w:r>
    </w:p>
  </w:footnote>
  <w:footnote w:id="217">
    <w:p w:rsidR="006E5B43" w:rsidRPr="008E722D" w:rsidRDefault="006E5B43" w:rsidP="00EF035D">
      <w:pPr>
        <w:pStyle w:val="Textodenotaderodap"/>
        <w:jc w:val="both"/>
        <w:rPr>
          <w:rFonts w:ascii="Times New Roman" w:hAnsi="Times New Roman" w:cs="Times New Roman"/>
        </w:rPr>
      </w:pPr>
      <w:r w:rsidRPr="008E722D">
        <w:rPr>
          <w:rStyle w:val="Refdenotaderodap"/>
          <w:rFonts w:ascii="Times New Roman" w:hAnsi="Times New Roman" w:cs="Times New Roman"/>
        </w:rPr>
        <w:footnoteRef/>
      </w:r>
      <w:r w:rsidRPr="008E722D">
        <w:rPr>
          <w:rFonts w:ascii="Times New Roman" w:hAnsi="Times New Roman" w:cs="Times New Roman"/>
        </w:rPr>
        <w:t xml:space="preserve">ROCHA- CUNHA, Silvério – </w:t>
      </w:r>
      <w:r w:rsidRPr="008E722D">
        <w:rPr>
          <w:rFonts w:ascii="Times New Roman" w:hAnsi="Times New Roman" w:cs="Times New Roman"/>
          <w:b/>
        </w:rPr>
        <w:t>O improvável que Aconteceu &amp; Outros estudos em torno de dilemas do Direito e da Política numa Era Global</w:t>
      </w:r>
      <w:r w:rsidRPr="008E722D">
        <w:rPr>
          <w:rFonts w:ascii="Times New Roman" w:hAnsi="Times New Roman" w:cs="Times New Roman"/>
        </w:rPr>
        <w:t xml:space="preserve">. Lisboa: Humus, 2008, p. 91. Uso de comas no texto nosso. </w:t>
      </w:r>
    </w:p>
  </w:footnote>
  <w:footnote w:id="218">
    <w:p w:rsidR="006E5B43" w:rsidRPr="008C5FF7" w:rsidRDefault="006E5B43" w:rsidP="004F4DF8">
      <w:pPr>
        <w:spacing w:after="0" w:line="240" w:lineRule="auto"/>
        <w:jc w:val="both"/>
        <w:rPr>
          <w:rFonts w:ascii="Times New Roman" w:hAnsi="Times New Roman" w:cs="Times New Roman"/>
          <w:sz w:val="20"/>
          <w:szCs w:val="20"/>
        </w:rPr>
      </w:pPr>
      <w:r w:rsidRPr="008E722D">
        <w:rPr>
          <w:rStyle w:val="Refdenotaderodap"/>
          <w:rFonts w:ascii="Times New Roman" w:hAnsi="Times New Roman" w:cs="Times New Roman"/>
          <w:sz w:val="20"/>
          <w:szCs w:val="20"/>
        </w:rPr>
        <w:footnoteRef/>
      </w:r>
      <w:r w:rsidRPr="008E722D">
        <w:rPr>
          <w:rFonts w:ascii="Times New Roman" w:hAnsi="Times New Roman" w:cs="Times New Roman"/>
          <w:sz w:val="20"/>
          <w:szCs w:val="20"/>
        </w:rPr>
        <w:t xml:space="preserve">BRANCO, Manuel Couret – </w:t>
      </w:r>
      <w:r w:rsidRPr="008E722D">
        <w:rPr>
          <w:rFonts w:ascii="Times New Roman" w:hAnsi="Times New Roman" w:cs="Times New Roman"/>
          <w:b/>
          <w:sz w:val="20"/>
          <w:szCs w:val="20"/>
        </w:rPr>
        <w:t>Economia Política dos Direitos Humanos: Os direitos humanos na era dos mercados</w:t>
      </w:r>
      <w:r w:rsidRPr="008E722D">
        <w:rPr>
          <w:rFonts w:ascii="Times New Roman" w:hAnsi="Times New Roman" w:cs="Times New Roman"/>
          <w:sz w:val="20"/>
          <w:szCs w:val="20"/>
        </w:rPr>
        <w:t>. 1ª Edição. Lisboa: Edições Sílabo, 2012, p. 33. Uso de comas no texto nosso.</w:t>
      </w:r>
      <w:r>
        <w:rPr>
          <w:rFonts w:ascii="Times New Roman" w:hAnsi="Times New Roman" w:cs="Times New Roman"/>
          <w:sz w:val="20"/>
          <w:szCs w:val="20"/>
        </w:rPr>
        <w:t xml:space="preserve"> </w:t>
      </w:r>
    </w:p>
  </w:footnote>
  <w:footnote w:id="219">
    <w:p w:rsidR="006E5B43" w:rsidRPr="00215CD0" w:rsidRDefault="006E5B43" w:rsidP="003048DB">
      <w:pPr>
        <w:spacing w:after="0" w:line="240" w:lineRule="auto"/>
        <w:jc w:val="both"/>
        <w:rPr>
          <w:rFonts w:ascii="Times New Roman" w:hAnsi="Times New Roman" w:cs="Times New Roman"/>
          <w:sz w:val="20"/>
          <w:szCs w:val="20"/>
        </w:rPr>
      </w:pPr>
      <w:r w:rsidRPr="00215CD0">
        <w:rPr>
          <w:rStyle w:val="Refdenotaderodap"/>
          <w:rFonts w:ascii="Times New Roman" w:hAnsi="Times New Roman" w:cs="Times New Roman"/>
          <w:sz w:val="20"/>
          <w:szCs w:val="20"/>
        </w:rPr>
        <w:footnoteRef/>
      </w:r>
      <w:r w:rsidRPr="00215CD0">
        <w:rPr>
          <w:rFonts w:ascii="Times New Roman" w:hAnsi="Times New Roman" w:cs="Times New Roman"/>
          <w:sz w:val="20"/>
          <w:szCs w:val="20"/>
        </w:rPr>
        <w:t>Idem, p. 34. Uso de comas nosso.</w:t>
      </w:r>
    </w:p>
  </w:footnote>
  <w:footnote w:id="220">
    <w:p w:rsidR="006E5B43" w:rsidRPr="00215CD0" w:rsidRDefault="006E5B43" w:rsidP="003048DB">
      <w:pPr>
        <w:pStyle w:val="Textodenotaderodap"/>
        <w:jc w:val="both"/>
        <w:rPr>
          <w:rFonts w:ascii="Times New Roman" w:hAnsi="Times New Roman"/>
        </w:rPr>
      </w:pPr>
      <w:r w:rsidRPr="00215CD0">
        <w:rPr>
          <w:rStyle w:val="Refdenotaderodap"/>
          <w:rFonts w:ascii="Times New Roman" w:hAnsi="Times New Roman"/>
        </w:rPr>
        <w:footnoteRef/>
      </w:r>
      <w:r w:rsidRPr="00215CD0">
        <w:rPr>
          <w:rFonts w:ascii="Times New Roman" w:hAnsi="Times New Roman"/>
        </w:rPr>
        <w:t xml:space="preserve"> Ibidem. </w:t>
      </w:r>
    </w:p>
  </w:footnote>
  <w:footnote w:id="221">
    <w:p w:rsidR="006E5B43" w:rsidRPr="00215CD0" w:rsidRDefault="006E5B43" w:rsidP="003048DB">
      <w:pPr>
        <w:pStyle w:val="Textodenotaderodap"/>
        <w:jc w:val="both"/>
        <w:rPr>
          <w:rFonts w:ascii="Times New Roman" w:hAnsi="Times New Roman"/>
        </w:rPr>
      </w:pPr>
      <w:r w:rsidRPr="00215CD0">
        <w:rPr>
          <w:rStyle w:val="Refdenotaderodap"/>
          <w:rFonts w:ascii="Times New Roman" w:hAnsi="Times New Roman"/>
        </w:rPr>
        <w:footnoteRef/>
      </w:r>
      <w:r w:rsidRPr="00215CD0">
        <w:rPr>
          <w:rFonts w:ascii="Times New Roman" w:hAnsi="Times New Roman"/>
        </w:rPr>
        <w:t xml:space="preserve">BARROS, Ana Sofia – </w:t>
      </w:r>
      <w:r w:rsidRPr="00215CD0">
        <w:rPr>
          <w:rFonts w:ascii="Times New Roman" w:hAnsi="Times New Roman"/>
          <w:b/>
        </w:rPr>
        <w:t>Multinacionais e a Descolonização de Indústrias Perigosas: Ensaio sobre a Protecção dos Direitos Humanos Perante o Dano Ambiental</w:t>
      </w:r>
      <w:r w:rsidRPr="00215CD0">
        <w:rPr>
          <w:rFonts w:ascii="Times New Roman" w:hAnsi="Times New Roman"/>
        </w:rPr>
        <w:t xml:space="preserve">. 1ª Edição. Coimbra: Coimbra Editora, </w:t>
      </w:r>
      <w:r w:rsidRPr="00215CD0">
        <w:rPr>
          <w:rFonts w:ascii="Times New Roman" w:hAnsi="Times New Roman"/>
          <w:color w:val="000000" w:themeColor="text1"/>
        </w:rPr>
        <w:t>2012, p. 11.</w:t>
      </w:r>
    </w:p>
  </w:footnote>
  <w:footnote w:id="222">
    <w:p w:rsidR="006E5B43" w:rsidRPr="00215CD0" w:rsidRDefault="006E5B43" w:rsidP="00CE0863">
      <w:pPr>
        <w:pStyle w:val="Textodenotaderodap"/>
        <w:jc w:val="both"/>
        <w:rPr>
          <w:rFonts w:ascii="Times New Roman" w:hAnsi="Times New Roman"/>
        </w:rPr>
      </w:pPr>
      <w:r w:rsidRPr="00215CD0">
        <w:rPr>
          <w:rStyle w:val="Refdenotaderodap"/>
          <w:rFonts w:ascii="Times New Roman" w:hAnsi="Times New Roman"/>
        </w:rPr>
        <w:footnoteRef/>
      </w:r>
      <w:r w:rsidRPr="00215CD0">
        <w:rPr>
          <w:rFonts w:ascii="Times New Roman" w:hAnsi="Times New Roman"/>
        </w:rPr>
        <w:t xml:space="preserve"> Idem, p. 16.</w:t>
      </w:r>
    </w:p>
  </w:footnote>
  <w:footnote w:id="223">
    <w:p w:rsidR="006E5B43" w:rsidRPr="008C5FF7" w:rsidRDefault="006E5B43" w:rsidP="00CE0863">
      <w:pPr>
        <w:pStyle w:val="Textodenotaderodap"/>
        <w:jc w:val="both"/>
      </w:pPr>
      <w:r w:rsidRPr="00215CD0">
        <w:rPr>
          <w:rStyle w:val="Refdenotaderodap"/>
          <w:rFonts w:ascii="Times New Roman" w:hAnsi="Times New Roman"/>
        </w:rPr>
        <w:footnoteRef/>
      </w:r>
      <w:r w:rsidRPr="00215CD0">
        <w:rPr>
          <w:rFonts w:ascii="Times New Roman" w:hAnsi="Times New Roman"/>
        </w:rPr>
        <w:t xml:space="preserve"> Idem, p. </w:t>
      </w:r>
      <w:r w:rsidRPr="00215CD0">
        <w:rPr>
          <w:rFonts w:ascii="Times New Roman" w:hAnsi="Times New Roman"/>
          <w:color w:val="000000" w:themeColor="text1"/>
        </w:rPr>
        <w:t>18.</w:t>
      </w:r>
      <w:r w:rsidRPr="008C5FF7">
        <w:rPr>
          <w:rFonts w:ascii="Times New Roman" w:hAnsi="Times New Roman"/>
          <w:color w:val="000000" w:themeColor="text1"/>
          <w:sz w:val="24"/>
          <w:szCs w:val="24"/>
        </w:rPr>
        <w:t xml:space="preserve">   </w:t>
      </w:r>
    </w:p>
  </w:footnote>
  <w:footnote w:id="224">
    <w:p w:rsidR="006E5B43" w:rsidRPr="00783C37" w:rsidRDefault="006E5B43" w:rsidP="00783C37">
      <w:pPr>
        <w:pStyle w:val="Textodenotaderodap"/>
        <w:tabs>
          <w:tab w:val="left" w:pos="2268"/>
        </w:tabs>
        <w:jc w:val="both"/>
        <w:rPr>
          <w:rFonts w:ascii="Times New Roman" w:hAnsi="Times New Roman" w:cs="Times New Roman"/>
        </w:rPr>
      </w:pPr>
      <w:r w:rsidRPr="00783C37">
        <w:rPr>
          <w:rStyle w:val="Refdenotaderodap"/>
          <w:rFonts w:ascii="Times New Roman" w:hAnsi="Times New Roman" w:cs="Times New Roman"/>
        </w:rPr>
        <w:footnoteRef/>
      </w:r>
      <w:r w:rsidRPr="00783C37">
        <w:rPr>
          <w:rFonts w:ascii="Times New Roman" w:hAnsi="Times New Roman" w:cs="Times New Roman"/>
        </w:rPr>
        <w:t xml:space="preserve">VALENZOLA, Renato Henrique – </w:t>
      </w:r>
      <w:r w:rsidRPr="00783C37">
        <w:rPr>
          <w:rFonts w:ascii="Times New Roman" w:hAnsi="Times New Roman" w:cs="Times New Roman"/>
          <w:b/>
        </w:rPr>
        <w:t>O conflito na República Democrática do Congo e a ausência do Estado na regulação das relações sociais</w:t>
      </w:r>
      <w:r w:rsidRPr="00783C37">
        <w:rPr>
          <w:rFonts w:ascii="Times New Roman" w:hAnsi="Times New Roman" w:cs="Times New Roman"/>
        </w:rPr>
        <w:t xml:space="preserve">. [Em linha]. Marília/São Paulo: Revista do Laboratório de Estudos da Violência e Segurança (LEVS) da Universidade Estadual Paulista, Edição 12, novembro, 2013, p. 59. [Consultado a </w:t>
      </w:r>
      <w:r>
        <w:rPr>
          <w:rFonts w:ascii="Times New Roman" w:hAnsi="Times New Roman" w:cs="Times New Roman"/>
        </w:rPr>
        <w:t>0</w:t>
      </w:r>
      <w:r w:rsidRPr="00783C37">
        <w:rPr>
          <w:rFonts w:ascii="Times New Roman" w:hAnsi="Times New Roman" w:cs="Times New Roman"/>
        </w:rPr>
        <w:t xml:space="preserve">5 de agosto de 2017]. Disponível em </w:t>
      </w:r>
      <w:hyperlink r:id="rId59" w:history="1">
        <w:r w:rsidRPr="00783C37">
          <w:rPr>
            <w:rStyle w:val="Hiperligao"/>
            <w:rFonts w:ascii="Times New Roman" w:hAnsi="Times New Roman" w:cs="Times New Roman"/>
          </w:rPr>
          <w:t>http://www2.marilia.unesp.br/revistas/index.php/levs/article/view/3477/2694</w:t>
        </w:r>
      </w:hyperlink>
      <w:r w:rsidRPr="00783C37">
        <w:rPr>
          <w:rFonts w:ascii="Times New Roman" w:hAnsi="Times New Roman" w:cs="Times New Roman"/>
        </w:rPr>
        <w:t xml:space="preserve">    </w:t>
      </w:r>
    </w:p>
  </w:footnote>
  <w:footnote w:id="225">
    <w:p w:rsidR="006E5B43" w:rsidRPr="00783C37" w:rsidRDefault="006E5B43" w:rsidP="00783C37">
      <w:pPr>
        <w:pStyle w:val="Textodenotaderodap"/>
        <w:jc w:val="both"/>
        <w:rPr>
          <w:rFonts w:ascii="Times New Roman" w:hAnsi="Times New Roman" w:cs="Times New Roman"/>
          <w:color w:val="000000" w:themeColor="text1"/>
        </w:rPr>
      </w:pPr>
      <w:r w:rsidRPr="00783C37">
        <w:rPr>
          <w:rStyle w:val="Refdenotaderodap"/>
          <w:rFonts w:ascii="Times New Roman" w:hAnsi="Times New Roman" w:cs="Times New Roman"/>
          <w:color w:val="000000" w:themeColor="text1"/>
        </w:rPr>
        <w:footnoteRef/>
      </w:r>
      <w:r w:rsidRPr="00783C37">
        <w:rPr>
          <w:rFonts w:ascii="Times New Roman" w:hAnsi="Times New Roman" w:cs="Times New Roman"/>
          <w:color w:val="000000" w:themeColor="text1"/>
        </w:rPr>
        <w:t>Idem, p. 80.</w:t>
      </w:r>
    </w:p>
  </w:footnote>
  <w:footnote w:id="226">
    <w:p w:rsidR="006E5B43" w:rsidRPr="00026586" w:rsidRDefault="006E5B43" w:rsidP="00783C37">
      <w:pPr>
        <w:pStyle w:val="Textodenotaderodap"/>
        <w:jc w:val="both"/>
        <w:rPr>
          <w:rFonts w:ascii="Times New Roman" w:hAnsi="Times New Roman" w:cs="Times New Roman"/>
        </w:rPr>
      </w:pPr>
      <w:r w:rsidRPr="00026586">
        <w:rPr>
          <w:rStyle w:val="Refdenotaderodap"/>
          <w:rFonts w:ascii="Times New Roman" w:hAnsi="Times New Roman" w:cs="Times New Roman"/>
          <w:color w:val="000000" w:themeColor="text1"/>
        </w:rPr>
        <w:footnoteRef/>
      </w:r>
      <w:r w:rsidRPr="00026586">
        <w:rPr>
          <w:rFonts w:ascii="Times New Roman" w:hAnsi="Times New Roman" w:cs="Times New Roman"/>
          <w:color w:val="000000" w:themeColor="text1"/>
        </w:rPr>
        <w:t xml:space="preserve"> MOCO, Marcolino – obra citada, 2015, p. 92. Uso de comas no texto nosso</w:t>
      </w:r>
      <w:r w:rsidRPr="00026586">
        <w:rPr>
          <w:rFonts w:ascii="Times New Roman" w:hAnsi="Times New Roman" w:cs="Times New Roman"/>
        </w:rPr>
        <w:t xml:space="preserve">.  </w:t>
      </w:r>
    </w:p>
  </w:footnote>
  <w:footnote w:id="227">
    <w:p w:rsidR="006E5B43" w:rsidRPr="00026586" w:rsidRDefault="006E5B43" w:rsidP="00D43738">
      <w:pPr>
        <w:tabs>
          <w:tab w:val="left" w:pos="2268"/>
        </w:tabs>
        <w:autoSpaceDE w:val="0"/>
        <w:autoSpaceDN w:val="0"/>
        <w:adjustRightInd w:val="0"/>
        <w:spacing w:after="0" w:line="240" w:lineRule="auto"/>
        <w:jc w:val="both"/>
        <w:rPr>
          <w:rFonts w:ascii="Times New Roman" w:hAnsi="Times New Roman" w:cs="Times New Roman"/>
          <w:color w:val="000000" w:themeColor="text1"/>
          <w:sz w:val="20"/>
          <w:szCs w:val="20"/>
        </w:rPr>
      </w:pPr>
      <w:r w:rsidRPr="00026586">
        <w:rPr>
          <w:rStyle w:val="Refdenotaderodap"/>
          <w:rFonts w:ascii="Times New Roman" w:hAnsi="Times New Roman" w:cs="Times New Roman"/>
          <w:sz w:val="20"/>
          <w:szCs w:val="20"/>
        </w:rPr>
        <w:footnoteRef/>
      </w:r>
      <w:r w:rsidRPr="00026586">
        <w:rPr>
          <w:rFonts w:ascii="Times New Roman" w:hAnsi="Times New Roman" w:cs="Times New Roman"/>
          <w:sz w:val="20"/>
          <w:szCs w:val="20"/>
          <w:shd w:val="clear" w:color="auto" w:fill="FFFFFF"/>
        </w:rPr>
        <w:t xml:space="preserve">Em sociedades </w:t>
      </w:r>
      <w:r>
        <w:rPr>
          <w:rFonts w:ascii="Times New Roman" w:hAnsi="Times New Roman" w:cs="Times New Roman"/>
          <w:sz w:val="20"/>
          <w:szCs w:val="20"/>
          <w:shd w:val="clear" w:color="auto" w:fill="FFFFFF"/>
        </w:rPr>
        <w:t>subdesenvolvidas</w:t>
      </w:r>
      <w:r w:rsidRPr="00026586">
        <w:rPr>
          <w:rFonts w:ascii="Times New Roman" w:hAnsi="Times New Roman" w:cs="Times New Roman"/>
          <w:sz w:val="20"/>
          <w:szCs w:val="20"/>
          <w:shd w:val="clear" w:color="auto" w:fill="FFFFFF"/>
        </w:rPr>
        <w:t>, a política serve como trampolim para a posse da economia, daí que se lute para durar longamente no poder. </w:t>
      </w:r>
      <w:r w:rsidRPr="00026586">
        <w:rPr>
          <w:rFonts w:ascii="Times New Roman" w:hAnsi="Times New Roman" w:cs="Times New Roman"/>
          <w:sz w:val="20"/>
          <w:szCs w:val="20"/>
        </w:rPr>
        <w:t xml:space="preserve">É de se notar que quase todos os conflitos em África são bipolares. Ou seja: a liça entre os que estão no poder (e os que o querem manter) e os que anseiam por esse poder. O </w:t>
      </w:r>
      <w:r w:rsidRPr="00026586">
        <w:rPr>
          <w:rFonts w:ascii="Times New Roman" w:hAnsi="Times New Roman" w:cs="Times New Roman"/>
          <w:sz w:val="20"/>
          <w:szCs w:val="20"/>
          <w:shd w:val="clear" w:color="auto" w:fill="FFFFFF"/>
        </w:rPr>
        <w:t xml:space="preserve">epicentro dessa luta, como há pouco se referiu, é a gestão dos recursos na sua diversidade, com destaque para os económicos. </w:t>
      </w:r>
      <w:r w:rsidRPr="00026586">
        <w:rPr>
          <w:rFonts w:ascii="Times New Roman" w:hAnsi="Times New Roman" w:cs="Times New Roman"/>
          <w:sz w:val="20"/>
          <w:szCs w:val="20"/>
        </w:rPr>
        <w:t>É a partir deste pressuposto, a guerra pelo poder e recursos, que nascem os regimes ditatoriais.</w:t>
      </w:r>
    </w:p>
  </w:footnote>
  <w:footnote w:id="228">
    <w:p w:rsidR="006E5B43" w:rsidRPr="00026586" w:rsidRDefault="006E5B43" w:rsidP="00CE0863">
      <w:pPr>
        <w:pStyle w:val="Textodenotaderodap"/>
        <w:jc w:val="both"/>
        <w:rPr>
          <w:rFonts w:ascii="Times New Roman" w:hAnsi="Times New Roman" w:cs="Times New Roman"/>
        </w:rPr>
      </w:pPr>
      <w:r w:rsidRPr="00026586">
        <w:rPr>
          <w:rStyle w:val="Refdenotaderodap"/>
          <w:rFonts w:ascii="Times New Roman" w:hAnsi="Times New Roman" w:cs="Times New Roman"/>
        </w:rPr>
        <w:footnoteRef/>
      </w:r>
      <w:r w:rsidRPr="00026586">
        <w:rPr>
          <w:rFonts w:ascii="Times New Roman" w:hAnsi="Times New Roman" w:cs="Times New Roman"/>
        </w:rPr>
        <w:t xml:space="preserve">Refira-se que o presidente Joseph Kabila recusa-se a abandonar o poder, depois de ter cumprido dois mandatos (2006-2016), como provê a Constituição do país, situação que tem estado a gerar violentos confrontos na RDC. </w:t>
      </w:r>
    </w:p>
  </w:footnote>
  <w:footnote w:id="229">
    <w:p w:rsidR="006E5B43" w:rsidRPr="0002277C" w:rsidRDefault="006E5B43" w:rsidP="00CE0863">
      <w:pPr>
        <w:pStyle w:val="Textodenotaderodap"/>
        <w:jc w:val="both"/>
        <w:rPr>
          <w:rFonts w:ascii="Times New Roman" w:hAnsi="Times New Roman" w:cs="Times New Roman"/>
        </w:rPr>
      </w:pPr>
      <w:r w:rsidRPr="00026586">
        <w:rPr>
          <w:rStyle w:val="Refdenotaderodap"/>
          <w:rFonts w:ascii="Times New Roman" w:hAnsi="Times New Roman" w:cs="Times New Roman"/>
        </w:rPr>
        <w:footnoteRef/>
      </w:r>
      <w:r w:rsidRPr="00026586">
        <w:rPr>
          <w:rFonts w:ascii="Times New Roman" w:hAnsi="Times New Roman" w:cs="Times New Roman"/>
          <w:lang w:val="en-US"/>
        </w:rPr>
        <w:t xml:space="preserve">Uso de comas nossos. CLAPHAM, Christopher, HERBST, Jeffrey and MILLS, Greg (Organização) - </w:t>
      </w:r>
      <w:r w:rsidRPr="00026586">
        <w:rPr>
          <w:rFonts w:ascii="Times New Roman" w:hAnsi="Times New Roman" w:cs="Times New Roman"/>
          <w:b/>
          <w:lang w:val="en-US"/>
        </w:rPr>
        <w:t>Big African States</w:t>
      </w:r>
      <w:r w:rsidRPr="00026586">
        <w:rPr>
          <w:rFonts w:ascii="Times New Roman" w:hAnsi="Times New Roman" w:cs="Times New Roman"/>
          <w:lang w:val="en-US"/>
        </w:rPr>
        <w:t xml:space="preserve">. Johannesburg: Wits University Press, 2006, p. 301. </w:t>
      </w:r>
      <w:r w:rsidRPr="00026586">
        <w:rPr>
          <w:rFonts w:ascii="Times New Roman" w:hAnsi="Times New Roman" w:cs="Times New Roman"/>
        </w:rPr>
        <w:t xml:space="preserve">In: MELCHIONNA, Helena Hoppen. [Em linha]. Porto Alegre: Núcleo Brasileiro de Estratégia e Relações Internacionais (NERINT), 2009. [Consultado a 06 de outubro de 2016]. Disponível em </w:t>
      </w:r>
      <w:hyperlink r:id="rId60" w:history="1">
        <w:r w:rsidRPr="00026586">
          <w:rPr>
            <w:rStyle w:val="Hiperligao"/>
            <w:rFonts w:ascii="Times New Roman" w:hAnsi="Times New Roman" w:cs="Times New Roman"/>
          </w:rPr>
          <w:t>https://www.ufrgs.br/nerint/folder/resenhas/resenha60.pdf</w:t>
        </w:r>
      </w:hyperlink>
      <w:r w:rsidRPr="0002277C">
        <w:rPr>
          <w:rFonts w:ascii="Times New Roman" w:hAnsi="Times New Roman" w:cs="Times New Roman"/>
        </w:rPr>
        <w:t xml:space="preserve"> </w:t>
      </w:r>
    </w:p>
  </w:footnote>
  <w:footnote w:id="230">
    <w:p w:rsidR="006E5B43" w:rsidRPr="006972A8" w:rsidRDefault="006E5B43" w:rsidP="00CE0863">
      <w:pPr>
        <w:pStyle w:val="Textodenotaderodap"/>
        <w:jc w:val="both"/>
        <w:rPr>
          <w:rFonts w:ascii="Times New Roman" w:hAnsi="Times New Roman" w:cs="Times New Roman"/>
          <w:strike/>
        </w:rPr>
      </w:pPr>
      <w:r w:rsidRPr="006972A8">
        <w:rPr>
          <w:rStyle w:val="Refdenotaderodap"/>
          <w:rFonts w:ascii="Times New Roman" w:hAnsi="Times New Roman" w:cs="Times New Roman"/>
        </w:rPr>
        <w:footnoteRef/>
      </w:r>
      <w:r w:rsidRPr="006972A8">
        <w:rPr>
          <w:rFonts w:ascii="Times New Roman" w:hAnsi="Times New Roman" w:cs="Times New Roman"/>
        </w:rPr>
        <w:t xml:space="preserve">MARQUES, Rafael – </w:t>
      </w:r>
      <w:r w:rsidRPr="006972A8">
        <w:rPr>
          <w:rFonts w:ascii="Times New Roman" w:hAnsi="Times New Roman" w:cs="Times New Roman"/>
          <w:b/>
        </w:rPr>
        <w:t>Não caiam na solução angolana</w:t>
      </w:r>
      <w:r w:rsidRPr="006972A8">
        <w:rPr>
          <w:rFonts w:ascii="Times New Roman" w:hAnsi="Times New Roman" w:cs="Times New Roman"/>
        </w:rPr>
        <w:t>. Maputo: SAVANA, Ano XXIII, nº 1186, de 30 de setembro de 2016, p. 2.</w:t>
      </w:r>
    </w:p>
  </w:footnote>
  <w:footnote w:id="231">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O APR é publicado anualmente, desde 2008, pela </w:t>
      </w:r>
      <w:r w:rsidRPr="006972A8">
        <w:rPr>
          <w:rFonts w:ascii="Times New Roman" w:hAnsi="Times New Roman" w:cs="Times New Roman"/>
          <w:shd w:val="clear" w:color="auto" w:fill="FFFFFF"/>
        </w:rPr>
        <w:t xml:space="preserve">Africa Progress Panel (APP), </w:t>
      </w:r>
      <w:r w:rsidRPr="006972A8">
        <w:rPr>
          <w:rFonts w:ascii="Times New Roman" w:hAnsi="Times New Roman" w:cs="Times New Roman"/>
        </w:rPr>
        <w:t>constituído por dez distintas individualidades dos setores privado e público que defendem o desenvolvimento equitativo e sustentável de África. Refira-se que o APP é presidido por Kofi Annan, antigo Secretário-Geral das Nações Unidas e Prémio Nobel da Paz de 2001.</w:t>
      </w:r>
    </w:p>
  </w:footnote>
  <w:footnote w:id="232">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CORDEIRO, Ana Dias </w:t>
      </w:r>
      <w:r w:rsidRPr="006972A8">
        <w:rPr>
          <w:rFonts w:ascii="Times New Roman" w:hAnsi="Times New Roman" w:cs="Times New Roman"/>
          <w:b/>
        </w:rPr>
        <w:t>- Angola é o país onde diferenças entre riqueza natural e bem-estar social são mais visíveis</w:t>
      </w:r>
      <w:r w:rsidRPr="006972A8">
        <w:rPr>
          <w:rFonts w:ascii="Times New Roman" w:hAnsi="Times New Roman" w:cs="Times New Roman"/>
        </w:rPr>
        <w:t xml:space="preserve">. </w:t>
      </w:r>
      <w:r w:rsidRPr="006972A8">
        <w:rPr>
          <w:rFonts w:ascii="Times New Roman" w:hAnsi="Times New Roman" w:cs="Times New Roman"/>
          <w:color w:val="000000" w:themeColor="text1"/>
        </w:rPr>
        <w:t xml:space="preserve">[Em linha]. Lisboa: Público, 11 de maio de 2015. [Consultado a 13 de abril de 2015]. Disponível em </w:t>
      </w:r>
      <w:hyperlink r:id="rId61" w:history="1">
        <w:r w:rsidRPr="006972A8">
          <w:rPr>
            <w:rStyle w:val="Hiperligao"/>
            <w:rFonts w:ascii="Times New Roman" w:hAnsi="Times New Roman" w:cs="Times New Roman"/>
          </w:rPr>
          <w:t>https://www.publico.pt/mundo/noticia/angola-e-o-pais-onde-riqueza-natural-e-pobreza-social-estao-mais-distantes-1594089</w:t>
        </w:r>
      </w:hyperlink>
      <w:r w:rsidRPr="006972A8">
        <w:rPr>
          <w:rFonts w:ascii="Times New Roman" w:hAnsi="Times New Roman" w:cs="Times New Roman"/>
        </w:rPr>
        <w:t xml:space="preserve"> </w:t>
      </w:r>
    </w:p>
  </w:footnote>
  <w:footnote w:id="233">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Ibidem.</w:t>
      </w:r>
    </w:p>
  </w:footnote>
  <w:footnote w:id="234">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Ibidem.</w:t>
      </w:r>
    </w:p>
  </w:footnote>
  <w:footnote w:id="235">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BURGIS, Tom – obra citada, 2016, p. 43.</w:t>
      </w:r>
    </w:p>
  </w:footnote>
  <w:footnote w:id="236">
    <w:p w:rsidR="006E5B43" w:rsidRPr="006972A8" w:rsidRDefault="006E5B43" w:rsidP="00CE0863">
      <w:pPr>
        <w:spacing w:after="0" w:line="240" w:lineRule="auto"/>
        <w:jc w:val="both"/>
        <w:rPr>
          <w:rFonts w:ascii="Times New Roman" w:hAnsi="Times New Roman" w:cs="Times New Roman"/>
          <w:sz w:val="20"/>
          <w:szCs w:val="20"/>
        </w:rPr>
      </w:pPr>
      <w:r w:rsidRPr="006972A8">
        <w:rPr>
          <w:rStyle w:val="Refdenotaderodap"/>
          <w:rFonts w:ascii="Times New Roman" w:hAnsi="Times New Roman" w:cs="Times New Roman"/>
          <w:sz w:val="20"/>
          <w:szCs w:val="20"/>
        </w:rPr>
        <w:footnoteRef/>
      </w:r>
      <w:r w:rsidRPr="006972A8">
        <w:rPr>
          <w:rFonts w:ascii="Times New Roman" w:hAnsi="Times New Roman" w:cs="Times New Roman"/>
          <w:sz w:val="20"/>
          <w:szCs w:val="20"/>
        </w:rPr>
        <w:t xml:space="preserve">ANGOLA 24 - </w:t>
      </w:r>
      <w:r w:rsidRPr="006972A8">
        <w:rPr>
          <w:rFonts w:ascii="Times New Roman" w:hAnsi="Times New Roman" w:cs="Times New Roman"/>
          <w:b/>
          <w:sz w:val="20"/>
          <w:szCs w:val="20"/>
        </w:rPr>
        <w:t>Angola piora posição em ranking internacional de corrupção</w:t>
      </w:r>
      <w:r w:rsidRPr="006972A8">
        <w:rPr>
          <w:rFonts w:ascii="Times New Roman" w:hAnsi="Times New Roman" w:cs="Times New Roman"/>
          <w:sz w:val="20"/>
          <w:szCs w:val="20"/>
        </w:rPr>
        <w:t xml:space="preserve">. [Em linha]. Luanda, 25 de janeiro de 2017. [Consultado a 28 de junho de 2017]. Disponível em </w:t>
      </w:r>
      <w:hyperlink r:id="rId62" w:history="1">
        <w:r w:rsidRPr="006972A8">
          <w:rPr>
            <w:rStyle w:val="Hiperligao"/>
            <w:rFonts w:ascii="Times New Roman" w:hAnsi="Times New Roman" w:cs="Times New Roman"/>
            <w:sz w:val="20"/>
            <w:szCs w:val="20"/>
          </w:rPr>
          <w:t>http://www.angola24horas.com/index.php/nacional2/item/8937-angola-piora-posicao-em-ranking-internacional-de-corrupcao</w:t>
        </w:r>
      </w:hyperlink>
      <w:r w:rsidRPr="006972A8">
        <w:rPr>
          <w:rFonts w:ascii="Times New Roman" w:hAnsi="Times New Roman" w:cs="Times New Roman"/>
          <w:sz w:val="20"/>
          <w:szCs w:val="20"/>
        </w:rPr>
        <w:t xml:space="preserve"> </w:t>
      </w:r>
    </w:p>
  </w:footnote>
  <w:footnote w:id="237">
    <w:p w:rsidR="006E5B43" w:rsidRPr="006972A8" w:rsidRDefault="006E5B43" w:rsidP="00CE0863">
      <w:pPr>
        <w:pStyle w:val="Textodenotaderodap"/>
        <w:jc w:val="both"/>
        <w:rPr>
          <w:rFonts w:ascii="Times New Roman" w:hAnsi="Times New Roman" w:cs="Times New Roman"/>
          <w:lang w:val="fr-BE"/>
        </w:rPr>
      </w:pPr>
      <w:r w:rsidRPr="006972A8">
        <w:rPr>
          <w:rStyle w:val="Refdenotaderodap"/>
          <w:rFonts w:ascii="Times New Roman" w:hAnsi="Times New Roman" w:cs="Times New Roman"/>
        </w:rPr>
        <w:footnoteRef/>
      </w:r>
      <w:r w:rsidRPr="006972A8">
        <w:rPr>
          <w:rFonts w:ascii="Times New Roman" w:hAnsi="Times New Roman" w:cs="Times New Roman"/>
          <w:lang w:val="fr-BE"/>
        </w:rPr>
        <w:t xml:space="preserve">FORBES – </w:t>
      </w:r>
      <w:r w:rsidRPr="006972A8">
        <w:rPr>
          <w:rFonts w:ascii="Times New Roman" w:hAnsi="Times New Roman" w:cs="Times New Roman"/>
          <w:b/>
          <w:lang w:val="fr-BE"/>
        </w:rPr>
        <w:t>The World´s Billionaires</w:t>
      </w:r>
      <w:r w:rsidRPr="006972A8">
        <w:rPr>
          <w:rFonts w:ascii="Times New Roman" w:hAnsi="Times New Roman" w:cs="Times New Roman"/>
          <w:lang w:val="fr-BE"/>
        </w:rPr>
        <w:t xml:space="preserve">. [Em linha]. </w:t>
      </w:r>
      <w:r w:rsidRPr="006972A8">
        <w:rPr>
          <w:rFonts w:ascii="Times New Roman" w:hAnsi="Times New Roman" w:cs="Times New Roman"/>
          <w:color w:val="000000"/>
          <w:shd w:val="clear" w:color="auto" w:fill="FFFFFF"/>
        </w:rPr>
        <w:t> Washington</w:t>
      </w:r>
      <w:r w:rsidRPr="006972A8">
        <w:rPr>
          <w:rFonts w:ascii="Times New Roman" w:hAnsi="Times New Roman" w:cs="Times New Roman"/>
          <w:lang w:val="fr-BE"/>
        </w:rPr>
        <w:t xml:space="preserve">: Forbes Media LL. [Consultado a 28 de junho de 2017]. Disponível em </w:t>
      </w:r>
      <w:hyperlink r:id="rId63" w:anchor="6c36d63e251c" w:history="1">
        <w:r w:rsidRPr="006972A8">
          <w:rPr>
            <w:rStyle w:val="Hiperligao"/>
            <w:rFonts w:ascii="Times New Roman" w:hAnsi="Times New Roman" w:cs="Times New Roman"/>
            <w:lang w:val="fr-BE"/>
          </w:rPr>
          <w:t>https://www.forbes.com/billionaires/#6c36d63e251c</w:t>
        </w:r>
      </w:hyperlink>
      <w:r w:rsidRPr="006972A8">
        <w:rPr>
          <w:rFonts w:ascii="Times New Roman" w:hAnsi="Times New Roman" w:cs="Times New Roman"/>
          <w:lang w:val="fr-BE"/>
        </w:rPr>
        <w:t xml:space="preserve">     </w:t>
      </w:r>
    </w:p>
  </w:footnote>
  <w:footnote w:id="238">
    <w:p w:rsidR="006E5B43" w:rsidRPr="006972A8" w:rsidRDefault="006E5B43" w:rsidP="00CE0863">
      <w:pPr>
        <w:pStyle w:val="Textodenotaderodap"/>
        <w:jc w:val="both"/>
        <w:rPr>
          <w:rFonts w:ascii="Times New Roman" w:hAnsi="Times New Roman" w:cs="Times New Roman"/>
          <w:lang w:val="fr-BE"/>
        </w:rPr>
      </w:pPr>
      <w:r w:rsidRPr="006972A8">
        <w:rPr>
          <w:rStyle w:val="Refdenotaderodap"/>
          <w:rFonts w:ascii="Times New Roman" w:hAnsi="Times New Roman" w:cs="Times New Roman"/>
        </w:rPr>
        <w:footnoteRef/>
      </w:r>
      <w:r w:rsidRPr="006972A8">
        <w:rPr>
          <w:rFonts w:ascii="Times New Roman" w:hAnsi="Times New Roman" w:cs="Times New Roman"/>
        </w:rPr>
        <w:t xml:space="preserve">Ver, como leitura complementar, ANTUNES, SARA – </w:t>
      </w:r>
      <w:r w:rsidRPr="006972A8">
        <w:rPr>
          <w:rFonts w:ascii="Times New Roman" w:hAnsi="Times New Roman" w:cs="Times New Roman"/>
          <w:b/>
        </w:rPr>
        <w:t>Isabel dos Santos desce 60 posições na lista dos mais ricos</w:t>
      </w:r>
      <w:r w:rsidRPr="006972A8">
        <w:rPr>
          <w:rFonts w:ascii="Times New Roman" w:hAnsi="Times New Roman" w:cs="Times New Roman"/>
        </w:rPr>
        <w:t xml:space="preserve">. [Em linha]. Lisboa: 20 de março 2017. Disponível em </w:t>
      </w:r>
      <w:hyperlink r:id="rId64" w:history="1">
        <w:r w:rsidRPr="006972A8">
          <w:rPr>
            <w:rStyle w:val="Hiperligao"/>
            <w:rFonts w:ascii="Times New Roman" w:hAnsi="Times New Roman" w:cs="Times New Roman"/>
            <w:lang w:val="fr-BE"/>
          </w:rPr>
          <w:t>http://www.jornaldenegocios.pt/economia/mundo/africa/angola/detalhe/isabel-dos-santos-desce-60-posicoes-na-lista-dos-mais-ricos</w:t>
        </w:r>
      </w:hyperlink>
      <w:r w:rsidRPr="006972A8">
        <w:rPr>
          <w:rFonts w:ascii="Times New Roman" w:hAnsi="Times New Roman" w:cs="Times New Roman"/>
          <w:lang w:val="fr-BE"/>
        </w:rPr>
        <w:t xml:space="preserve"> </w:t>
      </w:r>
    </w:p>
  </w:footnote>
  <w:footnote w:id="239">
    <w:p w:rsidR="006E5B43" w:rsidRPr="00445C19"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Em última análise, v. Marcolino Moco – obra citada, 2015, p. 149.  </w:t>
      </w:r>
    </w:p>
  </w:footnote>
  <w:footnote w:id="240">
    <w:p w:rsidR="006E5B43" w:rsidRPr="00780C68" w:rsidRDefault="006E5B43" w:rsidP="00CE0863">
      <w:pPr>
        <w:spacing w:after="0" w:line="240" w:lineRule="auto"/>
        <w:jc w:val="both"/>
        <w:rPr>
          <w:rFonts w:ascii="Times New Roman" w:hAnsi="Times New Roman" w:cs="Times New Roman"/>
          <w:color w:val="000000" w:themeColor="text1"/>
          <w:sz w:val="20"/>
          <w:szCs w:val="20"/>
        </w:rPr>
      </w:pPr>
      <w:r w:rsidRPr="00445C19">
        <w:rPr>
          <w:rStyle w:val="Refdenotaderodap"/>
          <w:rFonts w:ascii="Times New Roman" w:hAnsi="Times New Roman" w:cs="Times New Roman"/>
          <w:sz w:val="20"/>
          <w:szCs w:val="20"/>
        </w:rPr>
        <w:footnoteRef/>
      </w:r>
      <w:r w:rsidRPr="00445C19">
        <w:rPr>
          <w:rFonts w:ascii="Times New Roman" w:hAnsi="Times New Roman" w:cs="Times New Roman"/>
          <w:color w:val="000000" w:themeColor="text1"/>
          <w:sz w:val="20"/>
          <w:szCs w:val="20"/>
        </w:rPr>
        <w:t>VELHO, José Lopes – obra citada, 2006, p. 421</w:t>
      </w:r>
    </w:p>
  </w:footnote>
  <w:footnote w:id="241">
    <w:p w:rsidR="006E5B43" w:rsidRPr="00422920" w:rsidRDefault="006E5B43" w:rsidP="00E65EC0">
      <w:pPr>
        <w:pStyle w:val="Textodenotaderodap"/>
        <w:jc w:val="both"/>
        <w:rPr>
          <w:rFonts w:ascii="Times New Roman" w:hAnsi="Times New Roman" w:cs="Times New Roman"/>
        </w:rPr>
      </w:pPr>
      <w:r w:rsidRPr="00422920">
        <w:rPr>
          <w:rStyle w:val="Refdenotaderodap"/>
          <w:rFonts w:ascii="Times New Roman" w:hAnsi="Times New Roman" w:cs="Times New Roman"/>
        </w:rPr>
        <w:footnoteRef/>
      </w:r>
      <w:r w:rsidRPr="00422920">
        <w:rPr>
          <w:rFonts w:ascii="Times New Roman" w:hAnsi="Times New Roman" w:cs="Times New Roman"/>
        </w:rPr>
        <w:t>Autores da obra: Zimbabwe takes back its Land (Tradução nossa: Zimbábue recupera a sua terra).</w:t>
      </w:r>
    </w:p>
  </w:footnote>
  <w:footnote w:id="242">
    <w:p w:rsidR="006E5B43" w:rsidRPr="006972A8" w:rsidRDefault="006E5B43" w:rsidP="00E65EC0">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HANLON, Joseph; MANJENGWA, Jeanette; SMART, Teresa - </w:t>
      </w:r>
      <w:r w:rsidRPr="006972A8">
        <w:rPr>
          <w:rFonts w:ascii="Times New Roman" w:hAnsi="Times New Roman" w:cs="Times New Roman"/>
          <w:b/>
        </w:rPr>
        <w:t>Três décadas após a independência: Zimbabwe finalmente recupera sua terra</w:t>
      </w:r>
      <w:r w:rsidRPr="006972A8">
        <w:rPr>
          <w:rFonts w:ascii="Times New Roman" w:hAnsi="Times New Roman" w:cs="Times New Roman"/>
        </w:rPr>
        <w:t>. [Em linha]. Maputo: Jornal Notícias, 16 de abril de 2017</w:t>
      </w:r>
      <w:r w:rsidRPr="006972A8">
        <w:rPr>
          <w:rFonts w:ascii="Times New Roman" w:hAnsi="Times New Roman" w:cs="Times New Roman"/>
          <w:b/>
        </w:rPr>
        <w:t xml:space="preserve"> </w:t>
      </w:r>
      <w:r w:rsidRPr="006972A8">
        <w:rPr>
          <w:rFonts w:ascii="Times New Roman" w:hAnsi="Times New Roman" w:cs="Times New Roman"/>
        </w:rPr>
        <w:t xml:space="preserve">[versão imprensa, entrevista conduzida por Manuel Mucari]. [Consultado a 17 de abril de 2013]. Disponível em </w:t>
      </w:r>
      <w:hyperlink r:id="rId65" w:history="1">
        <w:r w:rsidRPr="006972A8">
          <w:rPr>
            <w:rStyle w:val="Hiperligao"/>
            <w:rFonts w:ascii="Times New Roman" w:hAnsi="Times New Roman" w:cs="Times New Roman"/>
          </w:rPr>
          <w:t>http://macua.blogs.com/moambique_para_todos/2013/04/tr%C3%AAs-d%C3%A9cadas-ap%C3%B3s-a-independ%C3%AAncia-zimbabwe-finalmente-recupera-sua-terra.html</w:t>
        </w:r>
      </w:hyperlink>
    </w:p>
  </w:footnote>
  <w:footnote w:id="243">
    <w:p w:rsidR="006E5B43" w:rsidRPr="006972A8" w:rsidRDefault="006E5B43" w:rsidP="00E65EC0">
      <w:pPr>
        <w:shd w:val="clear" w:color="auto" w:fill="FFFFFF"/>
        <w:spacing w:after="0" w:line="240" w:lineRule="auto"/>
        <w:jc w:val="both"/>
        <w:outlineLvl w:val="2"/>
        <w:rPr>
          <w:rFonts w:ascii="Times New Roman" w:eastAsia="Times New Roman" w:hAnsi="Times New Roman" w:cs="Times New Roman"/>
          <w:color w:val="961B22"/>
          <w:sz w:val="20"/>
          <w:szCs w:val="20"/>
          <w:lang w:eastAsia="pt-PT"/>
        </w:rPr>
      </w:pPr>
      <w:r w:rsidRPr="006972A8">
        <w:rPr>
          <w:rStyle w:val="Refdenotaderodap"/>
          <w:rFonts w:ascii="Times New Roman" w:hAnsi="Times New Roman" w:cs="Times New Roman"/>
          <w:color w:val="000000" w:themeColor="text1"/>
          <w:sz w:val="20"/>
          <w:szCs w:val="20"/>
        </w:rPr>
        <w:footnoteRef/>
      </w:r>
      <w:r w:rsidRPr="006972A8">
        <w:rPr>
          <w:rFonts w:ascii="Times New Roman" w:eastAsia="Times New Roman" w:hAnsi="Times New Roman" w:cs="Times New Roman"/>
          <w:color w:val="000000" w:themeColor="text1"/>
          <w:sz w:val="20"/>
          <w:szCs w:val="20"/>
          <w:lang w:eastAsia="pt-PT"/>
        </w:rPr>
        <w:t xml:space="preserve">Ibidem. </w:t>
      </w:r>
    </w:p>
  </w:footnote>
  <w:footnote w:id="244">
    <w:p w:rsidR="006E5B43" w:rsidRPr="006972A8" w:rsidRDefault="006E5B43" w:rsidP="00E65EC0">
      <w:pPr>
        <w:pStyle w:val="Textodenotaderodap"/>
        <w:jc w:val="both"/>
        <w:rPr>
          <w:rFonts w:ascii="Times New Roman" w:hAnsi="Times New Roman" w:cs="Times New Roman"/>
          <w:bCs/>
        </w:rPr>
      </w:pPr>
      <w:r w:rsidRPr="006972A8">
        <w:rPr>
          <w:rStyle w:val="Refdenotaderodap"/>
          <w:rFonts w:ascii="Times New Roman" w:hAnsi="Times New Roman" w:cs="Times New Roman"/>
        </w:rPr>
        <w:footnoteRef/>
      </w:r>
      <w:r w:rsidRPr="006972A8">
        <w:rPr>
          <w:rFonts w:ascii="Times New Roman" w:hAnsi="Times New Roman" w:cs="Times New Roman"/>
        </w:rPr>
        <w:t>A</w:t>
      </w:r>
      <w:r w:rsidRPr="006972A8">
        <w:rPr>
          <w:rFonts w:ascii="Times New Roman" w:hAnsi="Times New Roman" w:cs="Times New Roman"/>
          <w:bCs/>
        </w:rPr>
        <w:t xml:space="preserve">CEMOGLU, Daron; ROBINSON, James A </w:t>
      </w:r>
      <w:r w:rsidRPr="006972A8">
        <w:rPr>
          <w:rFonts w:ascii="Times New Roman" w:hAnsi="Times New Roman" w:cs="Times New Roman"/>
          <w:b/>
          <w:bCs/>
        </w:rPr>
        <w:t xml:space="preserve">– </w:t>
      </w:r>
      <w:r w:rsidRPr="006972A8">
        <w:rPr>
          <w:rFonts w:ascii="Times New Roman" w:hAnsi="Times New Roman" w:cs="Times New Roman"/>
          <w:bCs/>
        </w:rPr>
        <w:t xml:space="preserve">obra citada, 2015, p. 442. </w:t>
      </w:r>
    </w:p>
  </w:footnote>
  <w:footnote w:id="245">
    <w:p w:rsidR="006E5B43" w:rsidRPr="006972A8" w:rsidRDefault="006E5B43" w:rsidP="00E65EC0">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Idem., p. 443.</w:t>
      </w:r>
    </w:p>
  </w:footnote>
  <w:footnote w:id="246">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CORREIA, Pedro de Pezarat – </w:t>
      </w:r>
      <w:r w:rsidRPr="006972A8">
        <w:rPr>
          <w:rFonts w:ascii="Times New Roman" w:hAnsi="Times New Roman" w:cs="Times New Roman"/>
          <w:i/>
        </w:rPr>
        <w:t>ob. cit.,</w:t>
      </w:r>
      <w:r w:rsidRPr="006972A8">
        <w:rPr>
          <w:rFonts w:ascii="Times New Roman" w:hAnsi="Times New Roman" w:cs="Times New Roman"/>
        </w:rPr>
        <w:t xml:space="preserve"> 2010b, p. 378.  </w:t>
      </w:r>
    </w:p>
  </w:footnote>
  <w:footnote w:id="247">
    <w:p w:rsidR="006E5B43" w:rsidRPr="00242DEE" w:rsidRDefault="006E5B43" w:rsidP="00CE0863">
      <w:pPr>
        <w:pStyle w:val="Textodenotaderodap"/>
        <w:jc w:val="both"/>
        <w:rPr>
          <w:rFonts w:ascii="Times New Roman" w:hAnsi="Times New Roman"/>
        </w:rPr>
      </w:pPr>
      <w:r w:rsidRPr="006972A8">
        <w:rPr>
          <w:rStyle w:val="Refdenotaderodap"/>
          <w:rFonts w:ascii="Times New Roman" w:hAnsi="Times New Roman" w:cs="Times New Roman"/>
        </w:rPr>
        <w:footnoteRef/>
      </w:r>
      <w:r w:rsidRPr="006972A8">
        <w:rPr>
          <w:rFonts w:ascii="Times New Roman" w:hAnsi="Times New Roman" w:cs="Times New Roman"/>
        </w:rPr>
        <w:t>Ibidem (percentagem).</w:t>
      </w:r>
      <w:r w:rsidRPr="00242DEE">
        <w:rPr>
          <w:rFonts w:ascii="Times New Roman" w:hAnsi="Times New Roman"/>
        </w:rPr>
        <w:t xml:space="preserve"> </w:t>
      </w:r>
    </w:p>
  </w:footnote>
  <w:footnote w:id="248">
    <w:p w:rsidR="006E5B43" w:rsidRPr="00605884" w:rsidRDefault="006E5B43" w:rsidP="00CE0863">
      <w:pPr>
        <w:spacing w:after="0" w:line="240" w:lineRule="auto"/>
        <w:jc w:val="both"/>
        <w:rPr>
          <w:rFonts w:ascii="Times New Roman" w:hAnsi="Times New Roman" w:cs="Times New Roman"/>
          <w:strike/>
          <w:color w:val="000000" w:themeColor="text1"/>
          <w:sz w:val="20"/>
          <w:szCs w:val="20"/>
          <w:shd w:val="clear" w:color="auto" w:fill="FFFFFF"/>
        </w:rPr>
      </w:pPr>
      <w:r w:rsidRPr="000450AC">
        <w:rPr>
          <w:rStyle w:val="Refdenotaderodap"/>
          <w:rFonts w:ascii="Times New Roman" w:hAnsi="Times New Roman" w:cs="Times New Roman"/>
          <w:sz w:val="20"/>
          <w:szCs w:val="20"/>
        </w:rPr>
        <w:footnoteRef/>
      </w:r>
      <w:r w:rsidRPr="000450AC">
        <w:rPr>
          <w:rFonts w:ascii="Times New Roman" w:hAnsi="Times New Roman" w:cs="Times New Roman"/>
          <w:color w:val="000000" w:themeColor="text1"/>
          <w:sz w:val="20"/>
          <w:szCs w:val="20"/>
        </w:rPr>
        <w:t xml:space="preserve">Acrónimo de </w:t>
      </w:r>
      <w:r>
        <w:rPr>
          <w:rFonts w:ascii="Times New Roman" w:hAnsi="Times New Roman" w:cs="Times New Roman"/>
          <w:bCs/>
          <w:color w:val="000000" w:themeColor="text1"/>
          <w:sz w:val="20"/>
          <w:szCs w:val="20"/>
          <w:shd w:val="clear" w:color="auto" w:fill="FFFFFF"/>
        </w:rPr>
        <w:t>União Nacional Africana do Zimbábue</w:t>
      </w:r>
      <w:r w:rsidRPr="000450AC">
        <w:rPr>
          <w:rStyle w:val="apple-converted-space"/>
          <w:rFonts w:ascii="Times New Roman" w:hAnsi="Times New Roman" w:cs="Times New Roman"/>
          <w:color w:val="000000" w:themeColor="text1"/>
          <w:sz w:val="20"/>
          <w:szCs w:val="20"/>
          <w:shd w:val="clear" w:color="auto" w:fill="FFFFFF"/>
        </w:rPr>
        <w:t xml:space="preserve"> </w:t>
      </w:r>
      <w:r>
        <w:rPr>
          <w:rStyle w:val="apple-converted-space"/>
          <w:rFonts w:ascii="Times New Roman" w:hAnsi="Times New Roman" w:cs="Times New Roman"/>
          <w:color w:val="000000" w:themeColor="text1"/>
          <w:sz w:val="20"/>
          <w:szCs w:val="20"/>
          <w:shd w:val="clear" w:color="auto" w:fill="FFFFFF"/>
        </w:rPr>
        <w:t xml:space="preserve">- </w:t>
      </w:r>
      <w:r w:rsidRPr="000450AC">
        <w:rPr>
          <w:rStyle w:val="apple-converted-space"/>
          <w:rFonts w:ascii="Times New Roman" w:hAnsi="Times New Roman" w:cs="Times New Roman"/>
          <w:color w:val="000000" w:themeColor="text1"/>
          <w:sz w:val="20"/>
          <w:szCs w:val="20"/>
          <w:shd w:val="clear" w:color="auto" w:fill="FFFFFF"/>
        </w:rPr>
        <w:t>Frente Patriótica</w:t>
      </w:r>
      <w:r w:rsidRPr="000450AC">
        <w:rPr>
          <w:rFonts w:ascii="Times New Roman" w:hAnsi="Times New Roman" w:cs="Times New Roman"/>
          <w:color w:val="000000" w:themeColor="text1"/>
          <w:sz w:val="20"/>
          <w:szCs w:val="20"/>
          <w:shd w:val="clear" w:color="auto" w:fill="FFFFFF"/>
        </w:rPr>
        <w:t xml:space="preserve"> (em</w:t>
      </w:r>
      <w:r w:rsidRPr="000450AC">
        <w:rPr>
          <w:rStyle w:val="apple-converted-space"/>
          <w:rFonts w:ascii="Times New Roman" w:hAnsi="Times New Roman" w:cs="Times New Roman"/>
          <w:color w:val="000000" w:themeColor="text1"/>
          <w:sz w:val="20"/>
          <w:szCs w:val="20"/>
          <w:shd w:val="clear" w:color="auto" w:fill="FFFFFF"/>
        </w:rPr>
        <w:t> </w:t>
      </w:r>
      <w:r w:rsidRPr="000450AC">
        <w:rPr>
          <w:rFonts w:ascii="Times New Roman" w:hAnsi="Times New Roman" w:cs="Times New Roman"/>
          <w:color w:val="000000" w:themeColor="text1"/>
          <w:sz w:val="20"/>
          <w:szCs w:val="20"/>
          <w:shd w:val="clear" w:color="auto" w:fill="FFFFFF"/>
        </w:rPr>
        <w:t>inglês:</w:t>
      </w:r>
      <w:r w:rsidRPr="000450AC">
        <w:rPr>
          <w:rStyle w:val="apple-converted-space"/>
          <w:rFonts w:ascii="Times New Roman" w:hAnsi="Times New Roman" w:cs="Times New Roman"/>
          <w:color w:val="000000" w:themeColor="text1"/>
          <w:sz w:val="20"/>
          <w:szCs w:val="20"/>
          <w:shd w:val="clear" w:color="auto" w:fill="FFFFFF"/>
        </w:rPr>
        <w:t> </w:t>
      </w:r>
      <w:r w:rsidRPr="000450AC">
        <w:rPr>
          <w:rFonts w:ascii="Times New Roman" w:hAnsi="Times New Roman" w:cs="Times New Roman"/>
          <w:i/>
          <w:iCs/>
          <w:color w:val="000000" w:themeColor="text1"/>
          <w:sz w:val="20"/>
          <w:szCs w:val="20"/>
          <w:shd w:val="clear" w:color="auto" w:fill="FFFFFF"/>
        </w:rPr>
        <w:t>Zimbabwe African National Union-Patriotic Front)</w:t>
      </w:r>
      <w:r>
        <w:rPr>
          <w:rFonts w:ascii="Times New Roman" w:hAnsi="Times New Roman" w:cs="Times New Roman"/>
          <w:i/>
          <w:iCs/>
          <w:color w:val="000000" w:themeColor="text1"/>
          <w:sz w:val="20"/>
          <w:szCs w:val="20"/>
          <w:shd w:val="clear" w:color="auto" w:fill="FFFFFF"/>
        </w:rPr>
        <w:t>.</w:t>
      </w:r>
    </w:p>
  </w:footnote>
  <w:footnote w:id="249">
    <w:p w:rsidR="006E5B43" w:rsidRPr="00747B41" w:rsidRDefault="006E5B43" w:rsidP="00CE0863">
      <w:pPr>
        <w:pStyle w:val="Textodenotaderodap"/>
        <w:jc w:val="both"/>
        <w:rPr>
          <w:rFonts w:ascii="Times New Roman" w:hAnsi="Times New Roman"/>
        </w:rPr>
      </w:pPr>
      <w:r w:rsidRPr="00242DEE">
        <w:rPr>
          <w:rStyle w:val="Refdenotaderodap"/>
          <w:rFonts w:ascii="Times New Roman" w:hAnsi="Times New Roman"/>
        </w:rPr>
        <w:footnoteRef/>
      </w:r>
      <w:r>
        <w:rPr>
          <w:rFonts w:ascii="Times New Roman" w:hAnsi="Times New Roman"/>
        </w:rPr>
        <w:t>Refira-se que e</w:t>
      </w:r>
      <w:r w:rsidRPr="000220FB">
        <w:rPr>
          <w:rFonts w:ascii="Times New Roman" w:hAnsi="Times New Roman"/>
        </w:rPr>
        <w:t xml:space="preserve">ssa oposição, como é o caso do Movimento para a Mudança Democrática (MDC) de Morgan Tsvangirai, surge também pelo </w:t>
      </w:r>
      <w:r>
        <w:rPr>
          <w:rFonts w:ascii="Times New Roman" w:hAnsi="Times New Roman"/>
        </w:rPr>
        <w:t>fac</w:t>
      </w:r>
      <w:r w:rsidRPr="000220FB">
        <w:rPr>
          <w:rFonts w:ascii="Times New Roman" w:hAnsi="Times New Roman"/>
        </w:rPr>
        <w:t>to da deterioração do desempenho</w:t>
      </w:r>
      <w:r>
        <w:rPr>
          <w:rFonts w:ascii="Times New Roman" w:hAnsi="Times New Roman"/>
        </w:rPr>
        <w:t xml:space="preserve"> económico e político da</w:t>
      </w:r>
      <w:r w:rsidRPr="000220FB">
        <w:rPr>
          <w:rFonts w:ascii="Times New Roman" w:hAnsi="Times New Roman"/>
        </w:rPr>
        <w:t xml:space="preserve"> ZANU-PF. Ver o Capítulo 13 - Como ganhar a lotaria no Zimbábue da obra citada dos </w:t>
      </w:r>
      <w:r w:rsidRPr="00747B41">
        <w:rPr>
          <w:rFonts w:ascii="Times New Roman" w:hAnsi="Times New Roman"/>
        </w:rPr>
        <w:t>autores A</w:t>
      </w:r>
      <w:r>
        <w:rPr>
          <w:rFonts w:ascii="Times New Roman" w:hAnsi="Times New Roman"/>
          <w:bCs/>
        </w:rPr>
        <w:t>CEMOGLU, Daron;</w:t>
      </w:r>
      <w:r w:rsidRPr="00747B41">
        <w:rPr>
          <w:rFonts w:ascii="Times New Roman" w:hAnsi="Times New Roman"/>
          <w:bCs/>
        </w:rPr>
        <w:t xml:space="preserve"> ROBINSON, James A </w:t>
      </w:r>
      <w:r w:rsidRPr="00747B41">
        <w:rPr>
          <w:rFonts w:ascii="Times New Roman" w:hAnsi="Times New Roman"/>
          <w:b/>
          <w:bCs/>
        </w:rPr>
        <w:t>–</w:t>
      </w:r>
      <w:r>
        <w:rPr>
          <w:rFonts w:ascii="Times New Roman" w:hAnsi="Times New Roman"/>
          <w:bCs/>
        </w:rPr>
        <w:t xml:space="preserve"> 2015, especialmente as págs.</w:t>
      </w:r>
      <w:r w:rsidRPr="00747B41">
        <w:rPr>
          <w:rFonts w:ascii="Times New Roman" w:hAnsi="Times New Roman"/>
          <w:bCs/>
        </w:rPr>
        <w:t xml:space="preserve"> 441-442.</w:t>
      </w:r>
      <w:r w:rsidRPr="00747B41">
        <w:rPr>
          <w:rFonts w:ascii="Times New Roman" w:hAnsi="Times New Roman"/>
        </w:rPr>
        <w:t xml:space="preserve">     </w:t>
      </w:r>
    </w:p>
  </w:footnote>
  <w:footnote w:id="250">
    <w:p w:rsidR="006E5B43" w:rsidRPr="00747B41" w:rsidRDefault="006E5B43" w:rsidP="00CE0863">
      <w:pPr>
        <w:pStyle w:val="Textodenotaderodap"/>
        <w:jc w:val="both"/>
        <w:rPr>
          <w:rFonts w:ascii="Times New Roman" w:hAnsi="Times New Roman"/>
        </w:rPr>
      </w:pPr>
      <w:r w:rsidRPr="00747B41">
        <w:rPr>
          <w:rStyle w:val="Refdenotaderodap"/>
          <w:rFonts w:ascii="Times New Roman" w:hAnsi="Times New Roman"/>
        </w:rPr>
        <w:footnoteRef/>
      </w:r>
      <w:r w:rsidRPr="00747B41">
        <w:rPr>
          <w:rFonts w:ascii="Times New Roman" w:hAnsi="Times New Roman"/>
          <w:color w:val="000000"/>
        </w:rPr>
        <w:t xml:space="preserve">A 28 de fevereiro de 2000, o presidente Robert Mugabe autorizou a invasão e expropriação das propriedades da minoria branca a favor da ZANU-PF e da população negra em geral. </w:t>
      </w:r>
      <w:r w:rsidRPr="00747B41">
        <w:rPr>
          <w:rFonts w:ascii="Times New Roman" w:hAnsi="Times New Roman"/>
        </w:rPr>
        <w:t xml:space="preserve"> </w:t>
      </w:r>
    </w:p>
  </w:footnote>
  <w:footnote w:id="251">
    <w:p w:rsidR="006E5B43" w:rsidRPr="00747B41" w:rsidRDefault="006E5B43" w:rsidP="00CE0863">
      <w:pPr>
        <w:pStyle w:val="Textodenotaderodap"/>
        <w:jc w:val="both"/>
        <w:rPr>
          <w:rFonts w:ascii="Times New Roman" w:hAnsi="Times New Roman"/>
        </w:rPr>
      </w:pPr>
      <w:r w:rsidRPr="00747B41">
        <w:rPr>
          <w:rStyle w:val="Refdenotaderodap"/>
          <w:rFonts w:ascii="Times New Roman" w:hAnsi="Times New Roman"/>
        </w:rPr>
        <w:footnoteRef/>
      </w:r>
      <w:r w:rsidRPr="00747B41">
        <w:rPr>
          <w:rFonts w:ascii="Times New Roman" w:hAnsi="Times New Roman"/>
        </w:rPr>
        <w:t xml:space="preserve">Acrónimo de Movimento Popular de Libertação de Angola. </w:t>
      </w:r>
    </w:p>
  </w:footnote>
  <w:footnote w:id="252">
    <w:p w:rsidR="006E5B43" w:rsidRPr="001E02B6" w:rsidRDefault="006E5B43" w:rsidP="00CE0863">
      <w:pPr>
        <w:pStyle w:val="NormalWeb"/>
        <w:shd w:val="clear" w:color="auto" w:fill="FFFFFF"/>
        <w:spacing w:before="0" w:beforeAutospacing="0" w:after="0" w:afterAutospacing="0"/>
        <w:jc w:val="both"/>
        <w:rPr>
          <w:color w:val="000000"/>
          <w:sz w:val="20"/>
          <w:szCs w:val="20"/>
          <w:shd w:val="clear" w:color="auto" w:fill="FFFFFF"/>
        </w:rPr>
      </w:pPr>
      <w:r w:rsidRPr="001E02B6">
        <w:rPr>
          <w:rStyle w:val="Refdenotaderodap"/>
          <w:sz w:val="20"/>
          <w:szCs w:val="20"/>
        </w:rPr>
        <w:footnoteRef/>
      </w:r>
      <w:r w:rsidRPr="001E02B6">
        <w:rPr>
          <w:sz w:val="20"/>
          <w:szCs w:val="20"/>
        </w:rPr>
        <w:t>Existe a hipótese de que os dirigentes da ZANU-PF não compram ativos no estrangeiro, diferentemente do que acontece com os governantes do MPLA, devido ao boicote imposto pela União Europeia e pelos EUA contra o atual regime zimbabueano.</w:t>
      </w:r>
    </w:p>
  </w:footnote>
  <w:footnote w:id="253">
    <w:p w:rsidR="006E5B43" w:rsidRPr="001E02B6" w:rsidRDefault="006E5B43" w:rsidP="00CE0863">
      <w:pPr>
        <w:spacing w:after="0" w:line="240" w:lineRule="auto"/>
        <w:jc w:val="both"/>
        <w:rPr>
          <w:rFonts w:ascii="Times New Roman" w:eastAsia="Times New Roman" w:hAnsi="Times New Roman" w:cs="Times New Roman"/>
          <w:color w:val="000000" w:themeColor="text1"/>
          <w:sz w:val="20"/>
          <w:szCs w:val="20"/>
          <w:lang w:eastAsia="pt-PT"/>
        </w:rPr>
      </w:pPr>
      <w:r w:rsidRPr="001E02B6">
        <w:rPr>
          <w:rStyle w:val="Refdenotaderodap"/>
          <w:rFonts w:ascii="Times New Roman" w:hAnsi="Times New Roman"/>
          <w:sz w:val="20"/>
          <w:szCs w:val="20"/>
        </w:rPr>
        <w:footnoteRef/>
      </w:r>
      <w:r w:rsidRPr="001E02B6">
        <w:rPr>
          <w:rFonts w:ascii="Times New Roman" w:hAnsi="Times New Roman"/>
          <w:color w:val="000000" w:themeColor="text1"/>
          <w:sz w:val="20"/>
          <w:szCs w:val="20"/>
        </w:rPr>
        <w:t>É entendido como o local onde é principalmente exercido o controlo efetivo sobre a ativ</w:t>
      </w:r>
      <w:r>
        <w:rPr>
          <w:rFonts w:ascii="Times New Roman" w:hAnsi="Times New Roman"/>
          <w:color w:val="000000" w:themeColor="text1"/>
          <w:sz w:val="20"/>
          <w:szCs w:val="20"/>
        </w:rPr>
        <w:t>idade da empresa transnacional</w:t>
      </w:r>
      <w:r w:rsidRPr="001E02B6">
        <w:rPr>
          <w:rFonts w:ascii="Times New Roman" w:hAnsi="Times New Roman"/>
          <w:color w:val="000000" w:themeColor="text1"/>
          <w:sz w:val="20"/>
          <w:szCs w:val="20"/>
        </w:rPr>
        <w:t>. Aqui são traçadas as políticas e os objetivos a serem alcançados pelas empresas. Por outras palavras, é onde está fixada a se</w:t>
      </w:r>
      <w:r>
        <w:rPr>
          <w:rFonts w:ascii="Times New Roman" w:hAnsi="Times New Roman"/>
          <w:color w:val="000000" w:themeColor="text1"/>
          <w:sz w:val="20"/>
          <w:szCs w:val="20"/>
        </w:rPr>
        <w:t>de estatutária da transnacional</w:t>
      </w:r>
      <w:r w:rsidRPr="001E02B6">
        <w:rPr>
          <w:rFonts w:ascii="Times New Roman" w:hAnsi="Times New Roman"/>
          <w:color w:val="000000" w:themeColor="text1"/>
          <w:sz w:val="20"/>
          <w:szCs w:val="20"/>
        </w:rPr>
        <w:t xml:space="preserve"> que é</w:t>
      </w:r>
      <w:r>
        <w:rPr>
          <w:rFonts w:ascii="Times New Roman" w:hAnsi="Times New Roman"/>
          <w:color w:val="000000" w:themeColor="text1"/>
          <w:sz w:val="20"/>
          <w:szCs w:val="20"/>
        </w:rPr>
        <w:t>, portanto,</w:t>
      </w:r>
      <w:r w:rsidRPr="001E02B6">
        <w:rPr>
          <w:rFonts w:ascii="Times New Roman" w:hAnsi="Times New Roman"/>
          <w:color w:val="000000" w:themeColor="text1"/>
          <w:sz w:val="20"/>
          <w:szCs w:val="20"/>
        </w:rPr>
        <w:t xml:space="preserve"> a sua empresa mãe. V. </w:t>
      </w:r>
      <w:r w:rsidRPr="001E02B6">
        <w:rPr>
          <w:rFonts w:ascii="Times New Roman" w:hAnsi="Times New Roman" w:cs="Times New Roman"/>
          <w:sz w:val="20"/>
          <w:szCs w:val="20"/>
        </w:rPr>
        <w:t>BARROS, Ana Sofia –</w:t>
      </w:r>
      <w:r w:rsidRPr="001E02B6">
        <w:rPr>
          <w:rFonts w:ascii="Times New Roman" w:hAnsi="Times New Roman" w:cs="Times New Roman"/>
          <w:b/>
          <w:sz w:val="20"/>
          <w:szCs w:val="20"/>
        </w:rPr>
        <w:t xml:space="preserve"> </w:t>
      </w:r>
      <w:r w:rsidRPr="001E02B6">
        <w:rPr>
          <w:rFonts w:ascii="Times New Roman" w:hAnsi="Times New Roman" w:cs="Times New Roman"/>
          <w:sz w:val="20"/>
          <w:szCs w:val="20"/>
        </w:rPr>
        <w:t xml:space="preserve">obra citada, </w:t>
      </w:r>
      <w:r w:rsidRPr="001E02B6">
        <w:rPr>
          <w:rFonts w:ascii="Times New Roman" w:hAnsi="Times New Roman" w:cs="Times New Roman"/>
          <w:color w:val="000000" w:themeColor="text1"/>
          <w:sz w:val="20"/>
          <w:szCs w:val="20"/>
        </w:rPr>
        <w:t>2012, p. 18.</w:t>
      </w:r>
    </w:p>
  </w:footnote>
  <w:footnote w:id="254">
    <w:p w:rsidR="006E5B43" w:rsidRPr="008C5FF7" w:rsidRDefault="006E5B43" w:rsidP="00CE0863">
      <w:pPr>
        <w:pStyle w:val="Textodenotaderodap"/>
        <w:jc w:val="both"/>
        <w:rPr>
          <w:rFonts w:ascii="Times New Roman" w:hAnsi="Times New Roman"/>
        </w:rPr>
      </w:pPr>
      <w:r w:rsidRPr="00232DF8">
        <w:rPr>
          <w:rStyle w:val="Refdenotaderodap"/>
          <w:rFonts w:ascii="Times New Roman" w:hAnsi="Times New Roman"/>
        </w:rPr>
        <w:footnoteRef/>
      </w:r>
      <w:r w:rsidRPr="008C5FF7">
        <w:rPr>
          <w:rFonts w:ascii="Times New Roman" w:hAnsi="Times New Roman"/>
        </w:rPr>
        <w:t xml:space="preserve">Este precioso mineral </w:t>
      </w:r>
      <w:r>
        <w:rPr>
          <w:rFonts w:ascii="Times New Roman" w:hAnsi="Times New Roman"/>
        </w:rPr>
        <w:t>qu</w:t>
      </w:r>
      <w:r w:rsidRPr="008C5FF7">
        <w:rPr>
          <w:rFonts w:ascii="Times New Roman" w:hAnsi="Times New Roman"/>
        </w:rPr>
        <w:t xml:space="preserve">e </w:t>
      </w:r>
      <w:r>
        <w:rPr>
          <w:rFonts w:ascii="Times New Roman" w:hAnsi="Times New Roman"/>
        </w:rPr>
        <w:t xml:space="preserve">impulsionou </w:t>
      </w:r>
      <w:r w:rsidRPr="008C5FF7">
        <w:rPr>
          <w:rFonts w:ascii="Times New Roman" w:hAnsi="Times New Roman"/>
        </w:rPr>
        <w:t>a guerra civil na Serra-Leoa fo</w:t>
      </w:r>
      <w:r>
        <w:rPr>
          <w:rFonts w:ascii="Times New Roman" w:hAnsi="Times New Roman"/>
        </w:rPr>
        <w:t xml:space="preserve">i </w:t>
      </w:r>
      <w:r w:rsidRPr="008C5FF7">
        <w:rPr>
          <w:rFonts w:ascii="Times New Roman" w:hAnsi="Times New Roman"/>
        </w:rPr>
        <w:t>mote para a realizaç</w:t>
      </w:r>
      <w:r>
        <w:rPr>
          <w:rFonts w:ascii="Times New Roman" w:hAnsi="Times New Roman"/>
        </w:rPr>
        <w:t xml:space="preserve">ão do filme </w:t>
      </w:r>
      <w:r w:rsidRPr="00A1088C">
        <w:rPr>
          <w:rFonts w:ascii="Times New Roman" w:hAnsi="Times New Roman"/>
        </w:rPr>
        <w:t>Diamantes de Sangue</w:t>
      </w:r>
      <w:r w:rsidRPr="008C5FF7">
        <w:rPr>
          <w:rFonts w:ascii="Times New Roman" w:hAnsi="Times New Roman"/>
        </w:rPr>
        <w:t xml:space="preserve"> (no original em inglês, “</w:t>
      </w:r>
      <w:r w:rsidRPr="008C5FF7">
        <w:rPr>
          <w:rFonts w:ascii="Times New Roman" w:hAnsi="Times New Roman"/>
          <w:i/>
        </w:rPr>
        <w:t>Blood Diamond</w:t>
      </w:r>
      <w:r w:rsidRPr="008C5FF7">
        <w:rPr>
          <w:rFonts w:ascii="Times New Roman" w:hAnsi="Times New Roman"/>
        </w:rPr>
        <w:t xml:space="preserve">”) do realizador Edward Zwick, em 2006. O rótulo de “diamante de sangue” é também referido em </w:t>
      </w:r>
      <w:r>
        <w:rPr>
          <w:rFonts w:ascii="Times New Roman" w:hAnsi="Times New Roman"/>
          <w:bCs/>
        </w:rPr>
        <w:t xml:space="preserve">ACEMOGLU, Daron; </w:t>
      </w:r>
      <w:r w:rsidRPr="008C5FF7">
        <w:rPr>
          <w:rFonts w:ascii="Times New Roman" w:hAnsi="Times New Roman"/>
          <w:bCs/>
        </w:rPr>
        <w:t xml:space="preserve">ROBINSON, James A </w:t>
      </w:r>
      <w:r w:rsidRPr="008C5FF7">
        <w:rPr>
          <w:rFonts w:ascii="Times New Roman" w:hAnsi="Times New Roman"/>
          <w:b/>
          <w:bCs/>
        </w:rPr>
        <w:t>–</w:t>
      </w:r>
      <w:r w:rsidRPr="008C5FF7">
        <w:rPr>
          <w:rFonts w:ascii="Times New Roman" w:hAnsi="Times New Roman"/>
          <w:bCs/>
        </w:rPr>
        <w:t xml:space="preserve"> </w:t>
      </w:r>
      <w:r w:rsidRPr="008C5FF7">
        <w:rPr>
          <w:rFonts w:ascii="Times New Roman" w:hAnsi="Times New Roman"/>
          <w:bCs/>
          <w:i/>
        </w:rPr>
        <w:t>ob. cit</w:t>
      </w:r>
      <w:r w:rsidRPr="008C5FF7">
        <w:rPr>
          <w:rFonts w:ascii="Times New Roman" w:hAnsi="Times New Roman"/>
          <w:bCs/>
        </w:rPr>
        <w:t>., 2015, p.491.</w:t>
      </w:r>
    </w:p>
  </w:footnote>
  <w:footnote w:id="255">
    <w:p w:rsidR="006E5B43" w:rsidRPr="008C5FF7" w:rsidRDefault="006E5B43" w:rsidP="0005185C">
      <w:pPr>
        <w:pStyle w:val="Textodenotaderodap"/>
        <w:jc w:val="both"/>
        <w:rPr>
          <w:rFonts w:ascii="Times New Roman" w:hAnsi="Times New Roman"/>
          <w:color w:val="000000" w:themeColor="text1"/>
          <w:shd w:val="clear" w:color="auto" w:fill="FFFFFF"/>
        </w:rPr>
      </w:pPr>
      <w:r w:rsidRPr="00777008">
        <w:rPr>
          <w:rStyle w:val="Refdenotaderodap"/>
          <w:rFonts w:ascii="Times New Roman" w:hAnsi="Times New Roman"/>
        </w:rPr>
        <w:footnoteRef/>
      </w:r>
      <w:r>
        <w:rPr>
          <w:rFonts w:ascii="Times New Roman" w:hAnsi="Times New Roman"/>
        </w:rPr>
        <w:t>Charles Taylor foi</w:t>
      </w:r>
      <w:r w:rsidRPr="008C5FF7">
        <w:rPr>
          <w:rFonts w:ascii="Times New Roman" w:hAnsi="Times New Roman"/>
        </w:rPr>
        <w:t xml:space="preserve"> acusado de apoiar os rebeldes da Frente Revolucionária Unida (FUF) sob o comando de Foday Sankoh que </w:t>
      </w:r>
      <w:r>
        <w:rPr>
          <w:rFonts w:ascii="Times New Roman" w:hAnsi="Times New Roman"/>
        </w:rPr>
        <w:t xml:space="preserve">lutava para derrubar o governo </w:t>
      </w:r>
      <w:r w:rsidRPr="008C5FF7">
        <w:rPr>
          <w:rFonts w:ascii="Times New Roman" w:hAnsi="Times New Roman"/>
        </w:rPr>
        <w:t xml:space="preserve">dirigido por Joseph Momoh. </w:t>
      </w:r>
      <w:r w:rsidRPr="008C5FF7">
        <w:rPr>
          <w:rFonts w:ascii="Times New Roman" w:hAnsi="Times New Roman"/>
          <w:color w:val="000000" w:themeColor="text1"/>
          <w:shd w:val="clear" w:color="auto" w:fill="FFFFFF"/>
        </w:rPr>
        <w:t>Taylor foi condenado a 50 anos de prisão por crimes</w:t>
      </w:r>
      <w:r>
        <w:rPr>
          <w:rFonts w:ascii="Times New Roman" w:hAnsi="Times New Roman"/>
          <w:color w:val="000000" w:themeColor="text1"/>
          <w:shd w:val="clear" w:color="auto" w:fill="FFFFFF"/>
        </w:rPr>
        <w:t xml:space="preserve"> contra a H</w:t>
      </w:r>
      <w:r w:rsidRPr="008C5FF7">
        <w:rPr>
          <w:rFonts w:ascii="Times New Roman" w:hAnsi="Times New Roman"/>
          <w:color w:val="000000" w:themeColor="text1"/>
          <w:shd w:val="clear" w:color="auto" w:fill="FFFFFF"/>
        </w:rPr>
        <w:t>umanidade durante a guerr</w:t>
      </w:r>
      <w:r>
        <w:rPr>
          <w:rFonts w:ascii="Times New Roman" w:hAnsi="Times New Roman"/>
          <w:color w:val="000000" w:themeColor="text1"/>
          <w:shd w:val="clear" w:color="auto" w:fill="FFFFFF"/>
        </w:rPr>
        <w:t>a civil na Serra Leoa (1991-2002</w:t>
      </w:r>
      <w:r w:rsidRPr="008C5FF7">
        <w:rPr>
          <w:rFonts w:ascii="Times New Roman" w:hAnsi="Times New Roman"/>
          <w:color w:val="000000" w:themeColor="text1"/>
          <w:shd w:val="clear" w:color="auto" w:fill="FFFFFF"/>
        </w:rPr>
        <w:t xml:space="preserve">), tornando-se o primeiro ex-chefe de Estado </w:t>
      </w:r>
      <w:r>
        <w:rPr>
          <w:rFonts w:ascii="Times New Roman" w:hAnsi="Times New Roman"/>
          <w:color w:val="000000" w:themeColor="text1"/>
          <w:shd w:val="clear" w:color="auto" w:fill="FFFFFF"/>
        </w:rPr>
        <w:t>a</w:t>
      </w:r>
      <w:r w:rsidRPr="008C5FF7">
        <w:rPr>
          <w:rFonts w:ascii="Times New Roman" w:hAnsi="Times New Roman"/>
          <w:color w:val="000000" w:themeColor="text1"/>
          <w:shd w:val="clear" w:color="auto" w:fill="FFFFFF"/>
        </w:rPr>
        <w:t xml:space="preserve"> ser condenado </w:t>
      </w:r>
      <w:r>
        <w:rPr>
          <w:rFonts w:ascii="Times New Roman" w:hAnsi="Times New Roman"/>
          <w:color w:val="000000" w:themeColor="text1"/>
          <w:shd w:val="clear" w:color="auto" w:fill="FFFFFF"/>
        </w:rPr>
        <w:t>por um tribunal internacional (</w:t>
      </w:r>
      <w:r w:rsidRPr="008C5FF7">
        <w:rPr>
          <w:rFonts w:ascii="Times New Roman" w:hAnsi="Times New Roman"/>
          <w:color w:val="000000" w:themeColor="text1"/>
          <w:shd w:val="clear" w:color="auto" w:fill="FFFFFF"/>
        </w:rPr>
        <w:t>Tribu</w:t>
      </w:r>
      <w:r>
        <w:rPr>
          <w:rFonts w:ascii="Times New Roman" w:hAnsi="Times New Roman"/>
          <w:color w:val="000000" w:themeColor="text1"/>
          <w:shd w:val="clear" w:color="auto" w:fill="FFFFFF"/>
        </w:rPr>
        <w:t xml:space="preserve">nal Especial para a Serra Leoa - </w:t>
      </w:r>
      <w:r w:rsidRPr="008C5FF7">
        <w:rPr>
          <w:rFonts w:ascii="Times New Roman" w:hAnsi="Times New Roman"/>
          <w:color w:val="000000" w:themeColor="text1"/>
          <w:shd w:val="clear" w:color="auto" w:fill="FFFFFF"/>
        </w:rPr>
        <w:t>TESL)</w:t>
      </w:r>
      <w:r>
        <w:rPr>
          <w:rFonts w:ascii="Times New Roman" w:hAnsi="Times New Roman"/>
          <w:color w:val="000000" w:themeColor="text1"/>
          <w:shd w:val="clear" w:color="auto" w:fill="FFFFFF"/>
        </w:rPr>
        <w:t>.</w:t>
      </w:r>
    </w:p>
  </w:footnote>
  <w:footnote w:id="256">
    <w:p w:rsidR="006E5B43" w:rsidRPr="009D18F4" w:rsidRDefault="006E5B43" w:rsidP="00CE0863">
      <w:pPr>
        <w:pStyle w:val="Textodenotaderodap"/>
      </w:pPr>
      <w:r>
        <w:rPr>
          <w:rStyle w:val="Refdenotaderodap"/>
        </w:rPr>
        <w:footnoteRef/>
      </w:r>
      <w:r w:rsidRPr="009D18F4">
        <w:t xml:space="preserve"> </w:t>
      </w:r>
      <w:r w:rsidRPr="008C5FF7">
        <w:rPr>
          <w:rFonts w:ascii="Times New Roman" w:hAnsi="Times New Roman"/>
        </w:rPr>
        <w:t xml:space="preserve">VELHO, José Lopes – </w:t>
      </w:r>
      <w:r w:rsidRPr="008C5FF7">
        <w:rPr>
          <w:rFonts w:ascii="Times New Roman" w:hAnsi="Times New Roman"/>
          <w:i/>
        </w:rPr>
        <w:t>ob. cit</w:t>
      </w:r>
      <w:r>
        <w:rPr>
          <w:rFonts w:ascii="Times New Roman" w:hAnsi="Times New Roman"/>
        </w:rPr>
        <w:t>., 2006, p. 412</w:t>
      </w:r>
    </w:p>
  </w:footnote>
  <w:footnote w:id="257">
    <w:p w:rsidR="006E5B43" w:rsidRPr="008C5FF7" w:rsidRDefault="006E5B43" w:rsidP="00CE0863">
      <w:pPr>
        <w:pStyle w:val="Textodenotaderodap"/>
        <w:jc w:val="both"/>
        <w:rPr>
          <w:rFonts w:ascii="Times New Roman" w:hAnsi="Times New Roman"/>
        </w:rPr>
      </w:pPr>
      <w:r w:rsidRPr="00131C1A">
        <w:rPr>
          <w:rStyle w:val="Refdenotaderodap"/>
          <w:rFonts w:ascii="Times New Roman" w:hAnsi="Times New Roman"/>
        </w:rPr>
        <w:footnoteRef/>
      </w:r>
      <w:r>
        <w:rPr>
          <w:rFonts w:ascii="Times New Roman" w:hAnsi="Times New Roman"/>
        </w:rPr>
        <w:t>CORREIA, Pedro de Pezarat -</w:t>
      </w:r>
      <w:r w:rsidRPr="008C5FF7">
        <w:rPr>
          <w:rFonts w:ascii="Times New Roman" w:hAnsi="Times New Roman"/>
        </w:rPr>
        <w:t xml:space="preserve"> obra citada, 2010b, p. 385. </w:t>
      </w:r>
    </w:p>
  </w:footnote>
  <w:footnote w:id="258">
    <w:p w:rsidR="006E5B43" w:rsidRPr="008C5FF7" w:rsidRDefault="006E5B43" w:rsidP="00CE0863">
      <w:pPr>
        <w:pStyle w:val="Textodenotaderodap"/>
        <w:jc w:val="both"/>
        <w:rPr>
          <w:rFonts w:ascii="Times New Roman" w:hAnsi="Times New Roman"/>
        </w:rPr>
      </w:pPr>
      <w:r w:rsidRPr="00B23E49">
        <w:rPr>
          <w:rStyle w:val="Refdenotaderodap"/>
          <w:rFonts w:ascii="Times New Roman" w:hAnsi="Times New Roman"/>
        </w:rPr>
        <w:footnoteRef/>
      </w:r>
      <w:r w:rsidRPr="008C5FF7">
        <w:rPr>
          <w:rFonts w:ascii="Times New Roman" w:hAnsi="Times New Roman"/>
        </w:rPr>
        <w:t xml:space="preserve">STENGEL, Richard - </w:t>
      </w:r>
      <w:r w:rsidRPr="008C5FF7">
        <w:rPr>
          <w:rFonts w:ascii="Times New Roman" w:hAnsi="Times New Roman"/>
          <w:b/>
        </w:rPr>
        <w:t>Os Caminhos de Mandela: Lições de vida, amor e coragem.</w:t>
      </w:r>
      <w:r w:rsidRPr="008C5FF7">
        <w:rPr>
          <w:rFonts w:ascii="Times New Roman" w:hAnsi="Times New Roman"/>
        </w:rPr>
        <w:t xml:space="preserve"> </w:t>
      </w:r>
      <w:r>
        <w:rPr>
          <w:rFonts w:ascii="Times New Roman" w:hAnsi="Times New Roman"/>
        </w:rPr>
        <w:t xml:space="preserve">São Paulo: Globo, 2010, p. 29. </w:t>
      </w:r>
    </w:p>
  </w:footnote>
  <w:footnote w:id="259">
    <w:p w:rsidR="006E5B43" w:rsidRPr="00EF065D" w:rsidRDefault="006E5B43" w:rsidP="00CE0863">
      <w:pPr>
        <w:pStyle w:val="Textodenotaderodap"/>
        <w:jc w:val="both"/>
        <w:rPr>
          <w:rFonts w:ascii="Times New Roman" w:hAnsi="Times New Roman"/>
        </w:rPr>
      </w:pPr>
      <w:r w:rsidRPr="009E6736">
        <w:rPr>
          <w:rStyle w:val="Refdenotaderodap"/>
          <w:rFonts w:ascii="Times New Roman" w:hAnsi="Times New Roman"/>
        </w:rPr>
        <w:footnoteRef/>
      </w:r>
      <w:r w:rsidRPr="00EF065D">
        <w:rPr>
          <w:rFonts w:ascii="Times New Roman" w:hAnsi="Times New Roman"/>
        </w:rPr>
        <w:t>BURGIS, Tom – obra citada, 2016, p. 52.</w:t>
      </w:r>
    </w:p>
  </w:footnote>
  <w:footnote w:id="260">
    <w:p w:rsidR="006E5B43" w:rsidRPr="00277772" w:rsidRDefault="006E5B43" w:rsidP="009C2340">
      <w:pPr>
        <w:pStyle w:val="Textodenotaderodap"/>
        <w:jc w:val="both"/>
        <w:rPr>
          <w:rFonts w:ascii="Times New Roman" w:hAnsi="Times New Roman" w:cs="Times New Roman"/>
        </w:rPr>
      </w:pPr>
      <w:r w:rsidRPr="009C2340">
        <w:rPr>
          <w:rStyle w:val="Refdenotaderodap"/>
          <w:rFonts w:ascii="Times New Roman" w:hAnsi="Times New Roman" w:cs="Times New Roman"/>
        </w:rPr>
        <w:footnoteRef/>
      </w:r>
      <w:r w:rsidRPr="009C2340">
        <w:rPr>
          <w:rFonts w:ascii="Times New Roman" w:hAnsi="Times New Roman" w:cs="Times New Roman"/>
        </w:rPr>
        <w:t>Em inglês: Botswana Democratic Party, BDP</w:t>
      </w:r>
      <w:r>
        <w:rPr>
          <w:rFonts w:ascii="Times New Roman" w:hAnsi="Times New Roman" w:cs="Times New Roman"/>
        </w:rPr>
        <w:t>.</w:t>
      </w:r>
    </w:p>
  </w:footnote>
  <w:footnote w:id="261">
    <w:p w:rsidR="006E5B43" w:rsidRPr="008C5FF7" w:rsidRDefault="006E5B43" w:rsidP="009C2340">
      <w:pPr>
        <w:pStyle w:val="Textodenotaderodap"/>
        <w:jc w:val="both"/>
        <w:rPr>
          <w:rFonts w:ascii="Times New Roman" w:hAnsi="Times New Roman"/>
        </w:rPr>
      </w:pPr>
      <w:r w:rsidRPr="00577470">
        <w:rPr>
          <w:rStyle w:val="Refdenotaderodap"/>
          <w:rFonts w:ascii="Times New Roman" w:hAnsi="Times New Roman"/>
        </w:rPr>
        <w:footnoteRef/>
      </w:r>
      <w:r>
        <w:rPr>
          <w:rFonts w:ascii="Times New Roman" w:hAnsi="Times New Roman"/>
          <w:bCs/>
        </w:rPr>
        <w:t>ACEMOGLU, Daron;</w:t>
      </w:r>
      <w:r w:rsidRPr="008C5FF7">
        <w:rPr>
          <w:rFonts w:ascii="Times New Roman" w:hAnsi="Times New Roman"/>
          <w:bCs/>
        </w:rPr>
        <w:t xml:space="preserve"> ROBINSON, James A </w:t>
      </w:r>
      <w:r w:rsidRPr="008C5FF7">
        <w:rPr>
          <w:rFonts w:ascii="Times New Roman" w:hAnsi="Times New Roman"/>
          <w:b/>
          <w:bCs/>
        </w:rPr>
        <w:t>–</w:t>
      </w:r>
      <w:r w:rsidRPr="008C5FF7">
        <w:rPr>
          <w:rFonts w:ascii="Times New Roman" w:hAnsi="Times New Roman"/>
          <w:bCs/>
        </w:rPr>
        <w:t xml:space="preserve"> </w:t>
      </w:r>
      <w:r w:rsidRPr="008C5FF7">
        <w:rPr>
          <w:rFonts w:ascii="Times New Roman" w:hAnsi="Times New Roman"/>
          <w:bCs/>
          <w:i/>
        </w:rPr>
        <w:t>ob. cit</w:t>
      </w:r>
      <w:r w:rsidRPr="008C5FF7">
        <w:rPr>
          <w:rFonts w:ascii="Times New Roman" w:hAnsi="Times New Roman"/>
          <w:bCs/>
        </w:rPr>
        <w:t>., 2</w:t>
      </w:r>
      <w:r>
        <w:rPr>
          <w:rFonts w:ascii="Times New Roman" w:hAnsi="Times New Roman"/>
          <w:bCs/>
        </w:rPr>
        <w:t xml:space="preserve">015, </w:t>
      </w:r>
      <w:r w:rsidRPr="008C5FF7">
        <w:rPr>
          <w:rFonts w:ascii="Times New Roman" w:hAnsi="Times New Roman"/>
        </w:rPr>
        <w:t>p. 489.</w:t>
      </w:r>
    </w:p>
  </w:footnote>
  <w:footnote w:id="262">
    <w:p w:rsidR="006E5B43" w:rsidRPr="008C5FF7" w:rsidRDefault="006E5B43" w:rsidP="009C2340">
      <w:pPr>
        <w:pStyle w:val="Textodenotaderodap"/>
        <w:jc w:val="both"/>
      </w:pPr>
      <w:r w:rsidRPr="00577470">
        <w:rPr>
          <w:rStyle w:val="Refdenotaderodap"/>
          <w:rFonts w:ascii="Times New Roman" w:hAnsi="Times New Roman"/>
        </w:rPr>
        <w:footnoteRef/>
      </w:r>
      <w:r>
        <w:rPr>
          <w:rFonts w:ascii="Times New Roman" w:hAnsi="Times New Roman"/>
        </w:rPr>
        <w:t>Idem</w:t>
      </w:r>
      <w:r w:rsidRPr="008C5FF7">
        <w:rPr>
          <w:rFonts w:ascii="Times New Roman" w:hAnsi="Times New Roman"/>
        </w:rPr>
        <w:t>., p. 492.</w:t>
      </w:r>
      <w:r>
        <w:rPr>
          <w:rFonts w:ascii="Times New Roman" w:hAnsi="Times New Roman"/>
        </w:rPr>
        <w:t xml:space="preserve"> Para compreender a diferença</w:t>
      </w:r>
      <w:r w:rsidRPr="000A2ACB">
        <w:rPr>
          <w:rFonts w:ascii="Times New Roman" w:hAnsi="Times New Roman"/>
        </w:rPr>
        <w:t xml:space="preserve"> entre instituições económicas inclusivas e extrativa</w:t>
      </w:r>
      <w:r>
        <w:rPr>
          <w:rFonts w:ascii="Times New Roman" w:hAnsi="Times New Roman"/>
        </w:rPr>
        <w:t>s ver os autores em referência</w:t>
      </w:r>
      <w:r w:rsidRPr="000A2ACB">
        <w:rPr>
          <w:rFonts w:ascii="Times New Roman" w:hAnsi="Times New Roman"/>
        </w:rPr>
        <w:t>, especial</w:t>
      </w:r>
      <w:r>
        <w:rPr>
          <w:rFonts w:ascii="Times New Roman" w:hAnsi="Times New Roman"/>
        </w:rPr>
        <w:t>mente as págs 94, 98, 101 e 512</w:t>
      </w:r>
      <w:r w:rsidRPr="000A2ACB">
        <w:rPr>
          <w:rFonts w:ascii="Times New Roman" w:hAnsi="Times New Roman"/>
        </w:rPr>
        <w:t xml:space="preserve">. </w:t>
      </w:r>
      <w:r w:rsidRPr="000A2ACB">
        <w:rPr>
          <w:rFonts w:ascii="Times New Roman" w:hAnsi="Times New Roman"/>
          <w:bCs/>
        </w:rPr>
        <w:t xml:space="preserve"> </w:t>
      </w:r>
      <w:r w:rsidRPr="008C5FF7">
        <w:t xml:space="preserve"> </w:t>
      </w:r>
    </w:p>
  </w:footnote>
  <w:footnote w:id="263">
    <w:p w:rsidR="006E5B43" w:rsidRPr="008C5FF7" w:rsidRDefault="006E5B43" w:rsidP="00CE0863">
      <w:pPr>
        <w:pStyle w:val="Textodenotaderodap"/>
        <w:jc w:val="both"/>
        <w:rPr>
          <w:rFonts w:ascii="Times New Roman" w:hAnsi="Times New Roman"/>
        </w:rPr>
      </w:pPr>
      <w:r w:rsidRPr="00C133DC">
        <w:rPr>
          <w:rStyle w:val="Refdenotaderodap"/>
          <w:rFonts w:ascii="Times New Roman" w:hAnsi="Times New Roman"/>
        </w:rPr>
        <w:footnoteRef/>
      </w:r>
      <w:r w:rsidRPr="008C5FF7">
        <w:rPr>
          <w:rFonts w:ascii="Times New Roman" w:hAnsi="Times New Roman"/>
        </w:rPr>
        <w:t>Ibidem.</w:t>
      </w:r>
    </w:p>
  </w:footnote>
  <w:footnote w:id="264">
    <w:p w:rsidR="006E5B43" w:rsidRPr="00E91C2A" w:rsidRDefault="006E5B43" w:rsidP="00E91C2A">
      <w:pPr>
        <w:pStyle w:val="Textodenotaderodap"/>
        <w:jc w:val="both"/>
        <w:rPr>
          <w:rFonts w:ascii="Times New Roman" w:hAnsi="Times New Roman" w:cs="Times New Roman"/>
        </w:rPr>
      </w:pPr>
      <w:r w:rsidRPr="00E91C2A">
        <w:rPr>
          <w:rStyle w:val="Refdenotaderodap"/>
          <w:rFonts w:ascii="Times New Roman" w:hAnsi="Times New Roman" w:cs="Times New Roman"/>
        </w:rPr>
        <w:footnoteRef/>
      </w:r>
      <w:r w:rsidRPr="00E91C2A">
        <w:rPr>
          <w:rFonts w:ascii="Times New Roman" w:hAnsi="Times New Roman" w:cs="Times New Roman"/>
        </w:rPr>
        <w:t>Idem., p. 493.</w:t>
      </w:r>
    </w:p>
  </w:footnote>
  <w:footnote w:id="265">
    <w:p w:rsidR="006E5B43" w:rsidRPr="00E91C2A" w:rsidRDefault="006E5B43" w:rsidP="00E91C2A">
      <w:pPr>
        <w:pStyle w:val="ParaAttribute13"/>
        <w:rPr>
          <w:rFonts w:eastAsia="Times New Roman"/>
          <w:lang w:val="pt-PT"/>
        </w:rPr>
      </w:pPr>
      <w:r w:rsidRPr="00E91C2A">
        <w:rPr>
          <w:rStyle w:val="Refdenotaderodap"/>
        </w:rPr>
        <w:footnoteRef/>
      </w:r>
      <w:r w:rsidRPr="00E91C2A">
        <w:rPr>
          <w:rStyle w:val="CharAttribute17"/>
          <w:rFonts w:eastAsia="Batang"/>
          <w:lang w:val="pt-PT"/>
        </w:rPr>
        <w:t>Sir Seretse Khama foi primeiro presidente de Botsuana de 1966 a 1980. Seretse, na língua materna tswana, significa “o barro que une.” Portanto, a avaliar pelos escritos dos autores em referências, Seretse fez jus ao nome, unindo o país.</w:t>
      </w:r>
    </w:p>
  </w:footnote>
  <w:footnote w:id="266">
    <w:p w:rsidR="006E5B43" w:rsidRPr="00E91C2A" w:rsidRDefault="006E5B43" w:rsidP="00E91C2A">
      <w:pPr>
        <w:pStyle w:val="Textodenotaderodap"/>
        <w:jc w:val="both"/>
        <w:rPr>
          <w:rFonts w:ascii="Times New Roman" w:hAnsi="Times New Roman" w:cs="Times New Roman"/>
        </w:rPr>
      </w:pPr>
      <w:r w:rsidRPr="00E91C2A">
        <w:rPr>
          <w:rStyle w:val="Refdenotaderodap"/>
          <w:rFonts w:ascii="Times New Roman" w:hAnsi="Times New Roman" w:cs="Times New Roman"/>
        </w:rPr>
        <w:footnoteRef/>
      </w:r>
      <w:r w:rsidRPr="00E91C2A">
        <w:rPr>
          <w:rFonts w:ascii="Times New Roman" w:hAnsi="Times New Roman" w:cs="Times New Roman"/>
          <w:color w:val="000000" w:themeColor="text1"/>
        </w:rPr>
        <w:t>HUGON, Philippe – obra citada,</w:t>
      </w:r>
      <w:r w:rsidRPr="00E91C2A">
        <w:rPr>
          <w:rFonts w:ascii="Times New Roman" w:hAnsi="Times New Roman" w:cs="Times New Roman"/>
          <w:i/>
          <w:color w:val="000000" w:themeColor="text1"/>
        </w:rPr>
        <w:t xml:space="preserve"> </w:t>
      </w:r>
      <w:r w:rsidRPr="00E91C2A">
        <w:rPr>
          <w:rFonts w:ascii="Times New Roman" w:hAnsi="Times New Roman" w:cs="Times New Roman"/>
          <w:color w:val="000000" w:themeColor="text1"/>
        </w:rPr>
        <w:t xml:space="preserve">2015, </w:t>
      </w:r>
      <w:r w:rsidRPr="00E91C2A">
        <w:rPr>
          <w:rFonts w:ascii="Times New Roman" w:hAnsi="Times New Roman" w:cs="Times New Roman"/>
        </w:rPr>
        <w:t>p. 193.</w:t>
      </w:r>
    </w:p>
  </w:footnote>
  <w:footnote w:id="267">
    <w:p w:rsidR="006E5B43" w:rsidRPr="00E91C2A" w:rsidRDefault="006E5B43" w:rsidP="00E91C2A">
      <w:pPr>
        <w:pStyle w:val="Textodenotaderodap"/>
        <w:jc w:val="both"/>
        <w:rPr>
          <w:rFonts w:ascii="Times New Roman" w:hAnsi="Times New Roman" w:cs="Times New Roman"/>
        </w:rPr>
      </w:pPr>
      <w:r w:rsidRPr="00E91C2A">
        <w:rPr>
          <w:rStyle w:val="Refdenotaderodap"/>
          <w:rFonts w:ascii="Times New Roman" w:hAnsi="Times New Roman" w:cs="Times New Roman"/>
        </w:rPr>
        <w:footnoteRef/>
      </w:r>
      <w:r w:rsidRPr="00E91C2A">
        <w:rPr>
          <w:rFonts w:ascii="Times New Roman" w:hAnsi="Times New Roman" w:cs="Times New Roman"/>
        </w:rPr>
        <w:t xml:space="preserve"> Ibidem.</w:t>
      </w:r>
    </w:p>
  </w:footnote>
  <w:footnote w:id="268">
    <w:p w:rsidR="006E5B43" w:rsidRPr="001D219C" w:rsidRDefault="006E5B43" w:rsidP="00E91C2A">
      <w:pPr>
        <w:autoSpaceDE w:val="0"/>
        <w:autoSpaceDN w:val="0"/>
        <w:adjustRightInd w:val="0"/>
        <w:spacing w:after="0" w:line="240" w:lineRule="auto"/>
        <w:jc w:val="both"/>
        <w:rPr>
          <w:rFonts w:ascii="Times New Roman" w:hAnsi="Times New Roman" w:cs="Times New Roman"/>
          <w:b/>
          <w:sz w:val="20"/>
          <w:szCs w:val="20"/>
        </w:rPr>
      </w:pPr>
      <w:r w:rsidRPr="00E91C2A">
        <w:rPr>
          <w:rStyle w:val="Refdenotaderodap"/>
          <w:rFonts w:ascii="Times New Roman" w:hAnsi="Times New Roman" w:cs="Times New Roman"/>
          <w:sz w:val="20"/>
          <w:szCs w:val="20"/>
        </w:rPr>
        <w:footnoteRef/>
      </w:r>
      <w:r w:rsidRPr="00E91C2A">
        <w:rPr>
          <w:rFonts w:ascii="Times New Roman" w:hAnsi="Times New Roman" w:cs="Times New Roman"/>
          <w:sz w:val="20"/>
          <w:szCs w:val="20"/>
        </w:rPr>
        <w:t>SILVEIRA,</w:t>
      </w:r>
      <w:r w:rsidRPr="007527A8">
        <w:rPr>
          <w:rFonts w:ascii="Times New Roman" w:hAnsi="Times New Roman" w:cs="Times New Roman"/>
          <w:sz w:val="20"/>
          <w:szCs w:val="20"/>
        </w:rPr>
        <w:t xml:space="preserve"> Catarina Faria Alves – </w:t>
      </w:r>
      <w:r w:rsidRPr="007527A8">
        <w:rPr>
          <w:rFonts w:ascii="Times New Roman" w:hAnsi="Times New Roman" w:cs="Times New Roman"/>
          <w:b/>
          <w:sz w:val="20"/>
          <w:szCs w:val="20"/>
        </w:rPr>
        <w:t>Recursos Naturais de Conflito: O Caso da “Madeira de Conflito” na República da Libéria.</w:t>
      </w:r>
      <w:r w:rsidRPr="007527A8">
        <w:rPr>
          <w:rFonts w:ascii="Times New Roman" w:hAnsi="Times New Roman" w:cs="Times New Roman"/>
          <w:sz w:val="20"/>
          <w:szCs w:val="20"/>
        </w:rPr>
        <w:t xml:space="preserve"> [Em linha]. Brasil: IV Encontro Nacional da Associação Nacional de Pós-Graduação e Pesquisa em Ambiente e Sociedade (ANPPAS), junho de 2008</w:t>
      </w:r>
      <w:r>
        <w:rPr>
          <w:rFonts w:ascii="Times New Roman" w:hAnsi="Times New Roman" w:cs="Times New Roman"/>
          <w:sz w:val="20"/>
          <w:szCs w:val="20"/>
        </w:rPr>
        <w:t>, p. 1</w:t>
      </w:r>
      <w:r w:rsidRPr="007527A8">
        <w:rPr>
          <w:rFonts w:ascii="Times New Roman" w:hAnsi="Times New Roman" w:cs="Times New Roman"/>
          <w:sz w:val="20"/>
          <w:szCs w:val="20"/>
        </w:rPr>
        <w:t xml:space="preserve">. [Consultado a 14 de novembro de 2016]. Disponível em </w:t>
      </w:r>
      <w:hyperlink r:id="rId66" w:history="1">
        <w:r w:rsidRPr="007527A8">
          <w:rPr>
            <w:rStyle w:val="Hiperligao"/>
            <w:rFonts w:ascii="Times New Roman" w:hAnsi="Times New Roman" w:cs="Times New Roman"/>
            <w:sz w:val="20"/>
            <w:szCs w:val="20"/>
          </w:rPr>
          <w:t>http://www.anppas.org.br/encontro4/cd/ARQUIVOS/GT13-575-655-20080510235931.pdf</w:t>
        </w:r>
      </w:hyperlink>
    </w:p>
  </w:footnote>
  <w:footnote w:id="269">
    <w:p w:rsidR="006E5B43" w:rsidRPr="00B82539" w:rsidRDefault="006E5B43" w:rsidP="00CE0863">
      <w:pPr>
        <w:pStyle w:val="Textodenotaderodap"/>
        <w:jc w:val="both"/>
        <w:rPr>
          <w:rFonts w:ascii="Times New Roman" w:hAnsi="Times New Roman" w:cs="Times New Roman"/>
        </w:rPr>
      </w:pPr>
      <w:r w:rsidRPr="00B82539">
        <w:rPr>
          <w:rStyle w:val="Refdenotaderodap"/>
          <w:rFonts w:ascii="Times New Roman" w:hAnsi="Times New Roman" w:cs="Times New Roman"/>
        </w:rPr>
        <w:footnoteRef/>
      </w:r>
      <w:r w:rsidRPr="00B82539">
        <w:rPr>
          <w:rFonts w:ascii="Times New Roman" w:hAnsi="Times New Roman" w:cs="Times New Roman"/>
        </w:rPr>
        <w:t xml:space="preserve">São assim chamados os recursos usados na cadeia do conflito. Ibidem. </w:t>
      </w:r>
    </w:p>
  </w:footnote>
  <w:footnote w:id="270">
    <w:p w:rsidR="006E5B43" w:rsidRPr="00B82539" w:rsidRDefault="006E5B43" w:rsidP="00CE0863">
      <w:pPr>
        <w:pStyle w:val="Textodenotaderodap"/>
        <w:jc w:val="both"/>
        <w:rPr>
          <w:rFonts w:ascii="Times New Roman" w:hAnsi="Times New Roman" w:cs="Times New Roman"/>
        </w:rPr>
      </w:pPr>
      <w:r w:rsidRPr="00B82539">
        <w:rPr>
          <w:rStyle w:val="Refdenotaderodap"/>
          <w:rFonts w:ascii="Times New Roman" w:hAnsi="Times New Roman" w:cs="Times New Roman"/>
        </w:rPr>
        <w:footnoteRef/>
      </w:r>
      <w:r w:rsidRPr="00B82539">
        <w:rPr>
          <w:rFonts w:ascii="Times New Roman" w:hAnsi="Times New Roman" w:cs="Times New Roman"/>
        </w:rPr>
        <w:t xml:space="preserve">Apresenta-se, como exemplo, o </w:t>
      </w:r>
      <w:r w:rsidRPr="00B82539">
        <w:rPr>
          <w:rFonts w:ascii="Times New Roman" w:hAnsi="Times New Roman" w:cs="Times New Roman"/>
          <w:b/>
          <w:color w:val="000000" w:themeColor="text1"/>
        </w:rPr>
        <w:t>Petróleo</w:t>
      </w:r>
      <w:r w:rsidRPr="00B82539">
        <w:rPr>
          <w:rFonts w:ascii="Times New Roman" w:hAnsi="Times New Roman" w:cs="Times New Roman"/>
          <w:color w:val="000000" w:themeColor="text1"/>
        </w:rPr>
        <w:t xml:space="preserve"> (Angola, Casamança, Congo, RCA, Sudão, delta do Níger na Nigéria, Darfur, Chade); </w:t>
      </w:r>
      <w:r w:rsidRPr="00B82539">
        <w:rPr>
          <w:rFonts w:ascii="Times New Roman" w:hAnsi="Times New Roman" w:cs="Times New Roman"/>
          <w:b/>
          <w:color w:val="000000" w:themeColor="text1"/>
        </w:rPr>
        <w:t>Diamantes</w:t>
      </w:r>
      <w:r w:rsidRPr="00B82539">
        <w:rPr>
          <w:rFonts w:ascii="Times New Roman" w:hAnsi="Times New Roman" w:cs="Times New Roman"/>
          <w:color w:val="000000" w:themeColor="text1"/>
        </w:rPr>
        <w:t xml:space="preserve"> (Angola, Guiné, Libéria, norte da Costa do Marfim, RDC, Serra Leoa); </w:t>
      </w:r>
      <w:r w:rsidRPr="00B82539">
        <w:rPr>
          <w:rFonts w:ascii="Times New Roman" w:hAnsi="Times New Roman" w:cs="Times New Roman"/>
          <w:b/>
          <w:color w:val="000000" w:themeColor="text1"/>
        </w:rPr>
        <w:t>Metais preciosos</w:t>
      </w:r>
      <w:r w:rsidRPr="00B82539">
        <w:rPr>
          <w:rFonts w:ascii="Times New Roman" w:hAnsi="Times New Roman" w:cs="Times New Roman"/>
          <w:color w:val="000000" w:themeColor="text1"/>
        </w:rPr>
        <w:t xml:space="preserve"> (ouro, columbite-tantalite em Bunia na RDC); </w:t>
      </w:r>
      <w:r w:rsidRPr="00B82539">
        <w:rPr>
          <w:rFonts w:ascii="Times New Roman" w:hAnsi="Times New Roman" w:cs="Times New Roman"/>
          <w:b/>
          <w:color w:val="000000" w:themeColor="text1"/>
        </w:rPr>
        <w:t>Água</w:t>
      </w:r>
      <w:r w:rsidRPr="00B82539">
        <w:rPr>
          <w:rFonts w:ascii="Times New Roman" w:hAnsi="Times New Roman" w:cs="Times New Roman"/>
          <w:color w:val="000000" w:themeColor="text1"/>
        </w:rPr>
        <w:t xml:space="preserve"> (países ribeirinhos do Níger, do Nilo e do rio Senegal);</w:t>
      </w:r>
      <w:r w:rsidRPr="00B82539">
        <w:rPr>
          <w:rFonts w:ascii="Times New Roman" w:hAnsi="Times New Roman" w:cs="Times New Roman"/>
          <w:b/>
          <w:color w:val="000000" w:themeColor="text1"/>
        </w:rPr>
        <w:t xml:space="preserve"> Narcodólares</w:t>
      </w:r>
      <w:r w:rsidRPr="00B82539">
        <w:rPr>
          <w:rFonts w:ascii="Times New Roman" w:hAnsi="Times New Roman" w:cs="Times New Roman"/>
          <w:color w:val="000000" w:themeColor="text1"/>
        </w:rPr>
        <w:t xml:space="preserve"> (Guiné-Bissau, Casamança); </w:t>
      </w:r>
      <w:r w:rsidRPr="00B82539">
        <w:rPr>
          <w:rFonts w:ascii="Times New Roman" w:hAnsi="Times New Roman" w:cs="Times New Roman"/>
          <w:b/>
          <w:color w:val="000000" w:themeColor="text1"/>
        </w:rPr>
        <w:t>Recursos agrícolas</w:t>
      </w:r>
      <w:r w:rsidRPr="00B82539">
        <w:rPr>
          <w:rFonts w:ascii="Times New Roman" w:hAnsi="Times New Roman" w:cs="Times New Roman"/>
          <w:color w:val="000000" w:themeColor="text1"/>
        </w:rPr>
        <w:t xml:space="preserve"> (algodão no norte da Costa do Marfim, café e cacau no sul); </w:t>
      </w:r>
      <w:r w:rsidRPr="00B82539">
        <w:rPr>
          <w:rFonts w:ascii="Times New Roman" w:hAnsi="Times New Roman" w:cs="Times New Roman"/>
          <w:b/>
          <w:color w:val="000000" w:themeColor="text1"/>
        </w:rPr>
        <w:t xml:space="preserve">Recursos florestais </w:t>
      </w:r>
      <w:r w:rsidRPr="00B82539">
        <w:rPr>
          <w:rFonts w:ascii="Times New Roman" w:hAnsi="Times New Roman" w:cs="Times New Roman"/>
          <w:color w:val="000000" w:themeColor="text1"/>
        </w:rPr>
        <w:t xml:space="preserve">ou das </w:t>
      </w:r>
      <w:r w:rsidRPr="00B82539">
        <w:rPr>
          <w:rFonts w:ascii="Times New Roman" w:hAnsi="Times New Roman" w:cs="Times New Roman"/>
          <w:b/>
          <w:color w:val="000000" w:themeColor="text1"/>
        </w:rPr>
        <w:t>terras</w:t>
      </w:r>
      <w:r w:rsidRPr="00B82539">
        <w:rPr>
          <w:rFonts w:ascii="Times New Roman" w:hAnsi="Times New Roman" w:cs="Times New Roman"/>
          <w:color w:val="000000" w:themeColor="text1"/>
        </w:rPr>
        <w:t xml:space="preserve"> (Burundi, Costa do Marfim, Darfur e Ruanda). V. </w:t>
      </w:r>
      <w:r w:rsidRPr="00B82539">
        <w:rPr>
          <w:rFonts w:ascii="Times New Roman" w:hAnsi="Times New Roman" w:cs="Times New Roman"/>
          <w:color w:val="000000" w:themeColor="text1"/>
          <w:lang w:val="fr-BE"/>
        </w:rPr>
        <w:t xml:space="preserve">HUGON, Philippe – obra citada, 2015, </w:t>
      </w:r>
      <w:r w:rsidRPr="00B82539">
        <w:rPr>
          <w:rFonts w:ascii="Times New Roman" w:hAnsi="Times New Roman" w:cs="Times New Roman"/>
          <w:lang w:val="fr-BE"/>
        </w:rPr>
        <w:t>pp. 193-194.</w:t>
      </w:r>
      <w:r>
        <w:rPr>
          <w:rFonts w:ascii="Times New Roman" w:hAnsi="Times New Roman" w:cs="Times New Roman"/>
          <w:lang w:val="fr-BE"/>
        </w:rPr>
        <w:t xml:space="preserve"> Destaque no texto nosso. </w:t>
      </w:r>
    </w:p>
  </w:footnote>
  <w:footnote w:id="271">
    <w:p w:rsidR="006E5B43" w:rsidRPr="00B82539" w:rsidRDefault="006E5B43" w:rsidP="00CE0863">
      <w:pPr>
        <w:pStyle w:val="Textodenotaderodap"/>
        <w:jc w:val="both"/>
        <w:rPr>
          <w:rFonts w:ascii="Times New Roman" w:hAnsi="Times New Roman" w:cs="Times New Roman"/>
        </w:rPr>
      </w:pPr>
      <w:r w:rsidRPr="00B82539">
        <w:rPr>
          <w:rStyle w:val="Refdenotaderodap"/>
          <w:rFonts w:ascii="Times New Roman" w:hAnsi="Times New Roman" w:cs="Times New Roman"/>
        </w:rPr>
        <w:footnoteRef/>
      </w:r>
      <w:r w:rsidRPr="00B82539">
        <w:rPr>
          <w:rFonts w:ascii="Times New Roman" w:hAnsi="Times New Roman" w:cs="Times New Roman"/>
        </w:rPr>
        <w:t>SILVEIRA, Catarina Faria Alves – artigo citado, 2008, p. 1.</w:t>
      </w:r>
    </w:p>
  </w:footnote>
  <w:footnote w:id="272">
    <w:p w:rsidR="006E5B43" w:rsidRPr="0093294D" w:rsidRDefault="006E5B43" w:rsidP="00CE0863">
      <w:pPr>
        <w:spacing w:after="0" w:line="240" w:lineRule="auto"/>
        <w:jc w:val="both"/>
        <w:rPr>
          <w:rFonts w:ascii="Times New Roman" w:hAnsi="Times New Roman" w:cs="Times New Roman"/>
          <w:sz w:val="20"/>
          <w:szCs w:val="20"/>
        </w:rPr>
      </w:pPr>
      <w:r w:rsidRPr="00B82539">
        <w:rPr>
          <w:rStyle w:val="Refdenotaderodap"/>
          <w:rFonts w:ascii="Times New Roman" w:hAnsi="Times New Roman" w:cs="Times New Roman"/>
          <w:sz w:val="20"/>
          <w:szCs w:val="20"/>
        </w:rPr>
        <w:footnoteRef/>
      </w:r>
      <w:r w:rsidRPr="00B82539">
        <w:rPr>
          <w:rFonts w:ascii="Times New Roman" w:hAnsi="Times New Roman" w:cs="Times New Roman"/>
          <w:sz w:val="20"/>
          <w:szCs w:val="20"/>
        </w:rPr>
        <w:t xml:space="preserve">BRITO, Íris de - </w:t>
      </w:r>
      <w:r w:rsidRPr="00B82539">
        <w:rPr>
          <w:rFonts w:ascii="Times New Roman" w:hAnsi="Times New Roman" w:cs="Times New Roman"/>
          <w:b/>
          <w:sz w:val="20"/>
          <w:szCs w:val="20"/>
        </w:rPr>
        <w:t>A Economia dos Conflitos Violentos em África.</w:t>
      </w:r>
      <w:r w:rsidRPr="00B82539">
        <w:rPr>
          <w:rFonts w:ascii="Times New Roman" w:hAnsi="Times New Roman" w:cs="Times New Roman"/>
          <w:sz w:val="20"/>
          <w:szCs w:val="20"/>
        </w:rPr>
        <w:t xml:space="preserve"> [Em linha]. Lisboa: Revista Lusófona de Estudos Africanos, 2008, p. 12. [Consultado a 24 de outubro de 2016]. Disponível em </w:t>
      </w:r>
      <w:hyperlink r:id="rId67" w:history="1">
        <w:r w:rsidRPr="00B82539">
          <w:rPr>
            <w:rStyle w:val="Hiperligao"/>
            <w:rFonts w:ascii="Times New Roman" w:hAnsi="Times New Roman" w:cs="Times New Roman"/>
            <w:sz w:val="20"/>
            <w:szCs w:val="20"/>
          </w:rPr>
          <w:t>http://hdl.handle.net/10437/112</w:t>
        </w:r>
      </w:hyperlink>
      <w:r w:rsidRPr="00B82539">
        <w:rPr>
          <w:rFonts w:ascii="Times New Roman" w:hAnsi="Times New Roman" w:cs="Times New Roman"/>
          <w:sz w:val="20"/>
          <w:szCs w:val="20"/>
        </w:rPr>
        <w:t xml:space="preserve">  </w:t>
      </w:r>
    </w:p>
  </w:footnote>
  <w:footnote w:id="273">
    <w:p w:rsidR="006E5B43" w:rsidRPr="00F56409" w:rsidRDefault="006E5B43" w:rsidP="00F56409">
      <w:pPr>
        <w:autoSpaceDE w:val="0"/>
        <w:autoSpaceDN w:val="0"/>
        <w:adjustRightInd w:val="0"/>
        <w:spacing w:after="0" w:line="240" w:lineRule="auto"/>
        <w:jc w:val="both"/>
        <w:rPr>
          <w:rFonts w:ascii="Times New Roman" w:hAnsi="Times New Roman" w:cs="Times New Roman"/>
          <w:sz w:val="20"/>
          <w:szCs w:val="20"/>
        </w:rPr>
      </w:pPr>
      <w:r w:rsidRPr="001D219C">
        <w:rPr>
          <w:rStyle w:val="Refdenotaderodap"/>
          <w:rFonts w:ascii="Times New Roman" w:hAnsi="Times New Roman" w:cs="Times New Roman"/>
          <w:sz w:val="20"/>
          <w:szCs w:val="20"/>
        </w:rPr>
        <w:footnoteRef/>
      </w:r>
      <w:r w:rsidRPr="001D219C">
        <w:rPr>
          <w:rFonts w:ascii="Times New Roman" w:hAnsi="Times New Roman" w:cs="Times New Roman"/>
          <w:sz w:val="20"/>
          <w:szCs w:val="20"/>
        </w:rPr>
        <w:t xml:space="preserve">ABDALA, Sebastião – A natureza conflituosa da exploração dos recursos minerais na África Subsariana. In: ZECA, Emílio Jovando (Organização) – </w:t>
      </w:r>
      <w:r w:rsidRPr="001D219C">
        <w:rPr>
          <w:rFonts w:ascii="Times New Roman" w:hAnsi="Times New Roman" w:cs="Times New Roman"/>
          <w:b/>
          <w:sz w:val="20"/>
          <w:szCs w:val="20"/>
        </w:rPr>
        <w:t>Moçambique: Recursos Energéticos e Política Internacional</w:t>
      </w:r>
      <w:r w:rsidRPr="001D219C">
        <w:rPr>
          <w:rFonts w:ascii="Times New Roman" w:hAnsi="Times New Roman" w:cs="Times New Roman"/>
          <w:sz w:val="20"/>
          <w:szCs w:val="20"/>
        </w:rPr>
        <w:t xml:space="preserve">. 1ª Edição. Maputo: Escolar Editora, 2016, pp. 47-96. </w:t>
      </w:r>
    </w:p>
  </w:footnote>
  <w:footnote w:id="274">
    <w:p w:rsidR="006E5B43" w:rsidRPr="001D219C" w:rsidRDefault="006E5B43" w:rsidP="001D219C">
      <w:pPr>
        <w:pStyle w:val="Textodenotaderodap"/>
        <w:jc w:val="both"/>
        <w:rPr>
          <w:rFonts w:ascii="Times New Roman" w:hAnsi="Times New Roman" w:cs="Times New Roman"/>
          <w:lang w:val="fr-BE"/>
        </w:rPr>
      </w:pPr>
      <w:r w:rsidRPr="001D219C">
        <w:rPr>
          <w:rStyle w:val="Refdenotaderodap"/>
          <w:rFonts w:ascii="Times New Roman" w:hAnsi="Times New Roman" w:cs="Times New Roman"/>
        </w:rPr>
        <w:footnoteRef/>
      </w:r>
      <w:r w:rsidRPr="001D219C">
        <w:rPr>
          <w:rFonts w:ascii="Times New Roman" w:hAnsi="Times New Roman" w:cs="Times New Roman"/>
          <w:lang w:val="fr-BE"/>
        </w:rPr>
        <w:t>COLLIER, Paul – obra citada, 2010, p. 105.</w:t>
      </w:r>
    </w:p>
  </w:footnote>
  <w:footnote w:id="275">
    <w:p w:rsidR="006E5B43" w:rsidRPr="00780C82" w:rsidRDefault="006E5B43" w:rsidP="004B43BC">
      <w:pPr>
        <w:spacing w:after="0" w:line="240" w:lineRule="auto"/>
        <w:jc w:val="both"/>
        <w:rPr>
          <w:rFonts w:ascii="Times New Roman" w:hAnsi="Times New Roman" w:cs="Times New Roman"/>
          <w:color w:val="000000" w:themeColor="text1"/>
          <w:sz w:val="20"/>
          <w:szCs w:val="20"/>
          <w:shd w:val="clear" w:color="auto" w:fill="FFFFFF"/>
        </w:rPr>
      </w:pPr>
      <w:r w:rsidRPr="00780C82">
        <w:rPr>
          <w:rStyle w:val="Refdenotaderodap"/>
          <w:rFonts w:ascii="Times New Roman" w:hAnsi="Times New Roman" w:cs="Times New Roman"/>
          <w:color w:val="000000" w:themeColor="text1"/>
          <w:sz w:val="20"/>
          <w:szCs w:val="20"/>
        </w:rPr>
        <w:footnoteRef/>
      </w:r>
      <w:r w:rsidRPr="00780C82">
        <w:rPr>
          <w:rFonts w:ascii="Times New Roman" w:hAnsi="Times New Roman" w:cs="Times New Roman"/>
          <w:color w:val="000000" w:themeColor="text1"/>
          <w:sz w:val="20"/>
          <w:szCs w:val="20"/>
          <w:shd w:val="clear" w:color="auto" w:fill="FFFFFF"/>
        </w:rPr>
        <w:t>Esta tese insiste na ideia da fortificação das instituições porque ela acredita que, se os recursos naturais que hoje presenteiam África tivessem sido “descobertos” nos países de “democracia completa”, como Noruega, Suécia, Islândia, Austrália, Canadá, Países Baixos, Alemanha, etc., a probabilidade de eclosão de conflitos e guerras seria menor. Diferentemente desses países, na África Subsariana, onde predominam as instituições nacionais fracas, geralmente, a “descoberta” e a exploração de recursos naturais ocorrem em meios de conflitos e de problemas sociais. Contudo, chama-se a atenção para o facto da “maldição dos recursos” constituir um problema transversal, não associada somente à África, com a especificidade de manifestar-se rápida e gravemente, em consequência de ser um “caldeirão” de pobreza.</w:t>
      </w:r>
    </w:p>
  </w:footnote>
  <w:footnote w:id="276">
    <w:p w:rsidR="006E5B43" w:rsidRPr="00780C82" w:rsidRDefault="006E5B43" w:rsidP="004B43BC">
      <w:pPr>
        <w:pStyle w:val="Textodenotaderodap"/>
        <w:jc w:val="both"/>
        <w:rPr>
          <w:rFonts w:ascii="Times New Roman" w:hAnsi="Times New Roman" w:cs="Times New Roman"/>
          <w:color w:val="000000" w:themeColor="text1"/>
        </w:rPr>
      </w:pPr>
      <w:r w:rsidRPr="00780C82">
        <w:rPr>
          <w:rStyle w:val="Refdenotaderodap"/>
          <w:rFonts w:ascii="Times New Roman" w:hAnsi="Times New Roman" w:cs="Times New Roman"/>
          <w:color w:val="000000" w:themeColor="text1"/>
        </w:rPr>
        <w:footnoteRef/>
      </w:r>
      <w:r w:rsidRPr="00780C82">
        <w:rPr>
          <w:rFonts w:ascii="Times New Roman" w:hAnsi="Times New Roman" w:cs="Times New Roman"/>
          <w:color w:val="000000" w:themeColor="text1"/>
        </w:rPr>
        <w:t xml:space="preserve">ABDALA, Sebastião </w:t>
      </w:r>
      <w:r w:rsidRPr="00780C82">
        <w:rPr>
          <w:rFonts w:ascii="Times New Roman" w:hAnsi="Times New Roman" w:cs="Times New Roman"/>
          <w:i/>
          <w:color w:val="000000" w:themeColor="text1"/>
        </w:rPr>
        <w:t>apud</w:t>
      </w:r>
      <w:r w:rsidRPr="00780C82">
        <w:rPr>
          <w:rFonts w:ascii="Times New Roman" w:hAnsi="Times New Roman" w:cs="Times New Roman"/>
          <w:color w:val="000000" w:themeColor="text1"/>
        </w:rPr>
        <w:t xml:space="preserve"> ZECA, Emílio Jovando (Organização) – obra citada, 2016, pp. 63 e 64.</w:t>
      </w:r>
    </w:p>
  </w:footnote>
  <w:footnote w:id="277">
    <w:p w:rsidR="006E5B43" w:rsidRPr="008C5FF7" w:rsidRDefault="006E5B43" w:rsidP="004B43BC">
      <w:pPr>
        <w:pStyle w:val="Textodenotaderodap"/>
        <w:jc w:val="both"/>
        <w:rPr>
          <w:rFonts w:ascii="Times New Roman" w:hAnsi="Times New Roman"/>
        </w:rPr>
      </w:pPr>
      <w:r w:rsidRPr="00780C82">
        <w:rPr>
          <w:rStyle w:val="Refdenotaderodap"/>
          <w:rFonts w:ascii="Times New Roman" w:hAnsi="Times New Roman" w:cs="Times New Roman"/>
          <w:color w:val="000000" w:themeColor="text1"/>
        </w:rPr>
        <w:footnoteRef/>
      </w:r>
      <w:r w:rsidRPr="00780C82">
        <w:rPr>
          <w:rFonts w:ascii="Times New Roman" w:hAnsi="Times New Roman" w:cs="Times New Roman"/>
          <w:color w:val="000000" w:themeColor="text1"/>
        </w:rPr>
        <w:t xml:space="preserve">CADEADO, Calton - </w:t>
      </w:r>
      <w:r w:rsidRPr="00780C82">
        <w:rPr>
          <w:rFonts w:ascii="Times New Roman" w:hAnsi="Times New Roman" w:cs="Times New Roman"/>
          <w:b/>
          <w:color w:val="000000" w:themeColor="text1"/>
        </w:rPr>
        <w:t>Tribunal Penal Internacional: Humilhante julgamento de líderes africanos na Europa.</w:t>
      </w:r>
      <w:r w:rsidRPr="00780C82">
        <w:rPr>
          <w:rFonts w:ascii="Times New Roman" w:hAnsi="Times New Roman" w:cs="Times New Roman"/>
          <w:color w:val="000000" w:themeColor="text1"/>
        </w:rPr>
        <w:t xml:space="preserve"> [Em linha]. Maputo: Notícias, 21 março 2016. [Consultado 31 de março de 2016]. Disponível em </w:t>
      </w:r>
      <w:hyperlink r:id="rId68" w:history="1">
        <w:r w:rsidRPr="00780C82">
          <w:rPr>
            <w:rStyle w:val="Hiperligao"/>
            <w:rFonts w:ascii="Times New Roman" w:eastAsiaTheme="majorEastAsia" w:hAnsi="Times New Roman" w:cs="Times New Roman"/>
          </w:rPr>
          <w:t>http://www.jornalnoticias.co.mz/index.php/politica/52707-tribunal-penal-internacional-humilhante-julgamento-de-lideres-africanos-na-europa-concl</w:t>
        </w:r>
      </w:hyperlink>
      <w:r w:rsidRPr="00780C82">
        <w:rPr>
          <w:rFonts w:ascii="Times New Roman" w:hAnsi="Times New Roman" w:cs="Times New Roman"/>
        </w:rPr>
        <w:t xml:space="preserve"> </w:t>
      </w:r>
      <w:r w:rsidRPr="00780C82">
        <w:rPr>
          <w:rFonts w:ascii="Times New Roman" w:hAnsi="Times New Roman" w:cs="Times New Roman"/>
          <w:color w:val="CB3843"/>
        </w:rPr>
        <w:t xml:space="preserve"> </w:t>
      </w:r>
      <w:r w:rsidRPr="00780C82">
        <w:rPr>
          <w:rFonts w:ascii="Times New Roman" w:hAnsi="Times New Roman" w:cs="Times New Roman"/>
        </w:rPr>
        <w:t xml:space="preserve"> </w:t>
      </w:r>
    </w:p>
  </w:footnote>
  <w:footnote w:id="278">
    <w:p w:rsidR="006E5B43" w:rsidRPr="00EE1A26" w:rsidRDefault="006E5B43" w:rsidP="00EE1A26">
      <w:pPr>
        <w:pStyle w:val="Textodenotaderodap"/>
        <w:jc w:val="both"/>
        <w:rPr>
          <w:rFonts w:ascii="Times New Roman" w:hAnsi="Times New Roman" w:cs="Times New Roman"/>
          <w:color w:val="000000" w:themeColor="text1"/>
        </w:rPr>
      </w:pPr>
      <w:r w:rsidRPr="00EE1A26">
        <w:rPr>
          <w:rStyle w:val="Refdenotaderodap"/>
          <w:rFonts w:ascii="Times New Roman" w:hAnsi="Times New Roman" w:cs="Times New Roman"/>
          <w:color w:val="000000" w:themeColor="text1"/>
        </w:rPr>
        <w:footnoteRef/>
      </w:r>
      <w:r w:rsidRPr="00EE1A26">
        <w:rPr>
          <w:rFonts w:ascii="Times New Roman" w:hAnsi="Times New Roman" w:cs="Times New Roman"/>
          <w:color w:val="000000" w:themeColor="text1"/>
        </w:rPr>
        <w:t xml:space="preserve">MAMBOZA, Lucas Caero D. </w:t>
      </w:r>
      <w:r w:rsidRPr="00EE1A26">
        <w:rPr>
          <w:rFonts w:ascii="Times New Roman" w:hAnsi="Times New Roman" w:cs="Times New Roman"/>
          <w:i/>
          <w:color w:val="000000" w:themeColor="text1"/>
        </w:rPr>
        <w:t>apud</w:t>
      </w:r>
      <w:r w:rsidRPr="00EE1A26">
        <w:rPr>
          <w:rFonts w:ascii="Times New Roman" w:hAnsi="Times New Roman" w:cs="Times New Roman"/>
          <w:color w:val="000000" w:themeColor="text1"/>
        </w:rPr>
        <w:t xml:space="preserve"> ZECA, Emílio Jovando (Organização) – obra citada, 2016, p. 105.</w:t>
      </w:r>
    </w:p>
  </w:footnote>
  <w:footnote w:id="279">
    <w:p w:rsidR="006E5B43" w:rsidRPr="00DD691F" w:rsidRDefault="006E5B43" w:rsidP="00DD691F">
      <w:pPr>
        <w:pStyle w:val="Textodenotaderodap"/>
        <w:jc w:val="both"/>
        <w:rPr>
          <w:rFonts w:ascii="Times New Roman" w:hAnsi="Times New Roman" w:cs="Times New Roman"/>
          <w:color w:val="000000" w:themeColor="text1"/>
        </w:rPr>
      </w:pPr>
      <w:r w:rsidRPr="00DD691F">
        <w:rPr>
          <w:rStyle w:val="Refdenotaderodap"/>
          <w:rFonts w:ascii="Times New Roman" w:hAnsi="Times New Roman" w:cs="Times New Roman"/>
          <w:color w:val="000000" w:themeColor="text1"/>
        </w:rPr>
        <w:footnoteRef/>
      </w:r>
      <w:r w:rsidRPr="00DD691F">
        <w:rPr>
          <w:rFonts w:ascii="Times New Roman" w:hAnsi="Times New Roman" w:cs="Times New Roman"/>
          <w:color w:val="000000" w:themeColor="text1"/>
        </w:rPr>
        <w:t xml:space="preserve">Para uma leitura complementar a favor da Venezuela, ver o artigo de SANTOS, Boaventura de Sousa – </w:t>
      </w:r>
      <w:r w:rsidRPr="00DD691F">
        <w:rPr>
          <w:rFonts w:ascii="Times New Roman" w:hAnsi="Times New Roman" w:cs="Times New Roman"/>
          <w:b/>
          <w:color w:val="000000" w:themeColor="text1"/>
        </w:rPr>
        <w:t>Em defesa da Venezuela</w:t>
      </w:r>
      <w:r w:rsidRPr="00DD691F">
        <w:rPr>
          <w:rFonts w:ascii="Times New Roman" w:hAnsi="Times New Roman" w:cs="Times New Roman"/>
          <w:color w:val="000000" w:themeColor="text1"/>
        </w:rPr>
        <w:t>. [Em linha]. São Paulo: Brasil de Fato, 2</w:t>
      </w:r>
      <w:r>
        <w:rPr>
          <w:rFonts w:ascii="Times New Roman" w:hAnsi="Times New Roman" w:cs="Times New Roman"/>
          <w:color w:val="000000" w:themeColor="text1"/>
        </w:rPr>
        <w:t xml:space="preserve">8 de julho de 2017. Tradução: </w:t>
      </w:r>
      <w:r w:rsidRPr="00DD691F">
        <w:rPr>
          <w:rFonts w:ascii="Times New Roman" w:eastAsia="Times New Roman" w:hAnsi="Times New Roman" w:cs="Times New Roman"/>
          <w:iCs/>
          <w:color w:val="000000" w:themeColor="text1"/>
        </w:rPr>
        <w:t>Luiza Mançano</w:t>
      </w:r>
      <w:r w:rsidRPr="00DD691F">
        <w:rPr>
          <w:rFonts w:ascii="Times New Roman" w:hAnsi="Times New Roman" w:cs="Times New Roman"/>
          <w:color w:val="000000" w:themeColor="text1"/>
        </w:rPr>
        <w:t xml:space="preserve">. [Consultado a 30 de julho de 2017]. Disponível em </w:t>
      </w:r>
      <w:hyperlink r:id="rId69" w:history="1">
        <w:r w:rsidRPr="00DD691F">
          <w:rPr>
            <w:rStyle w:val="Hiperligao"/>
            <w:rFonts w:ascii="Times New Roman" w:hAnsi="Times New Roman" w:cs="Times New Roman"/>
          </w:rPr>
          <w:t>https://www.brasildefato.com.br/2017/07/28/artigo-or-em-defesa-da-venezuela/</w:t>
        </w:r>
      </w:hyperlink>
      <w:r w:rsidRPr="00DD691F">
        <w:rPr>
          <w:rFonts w:ascii="Times New Roman" w:hAnsi="Times New Roman" w:cs="Times New Roman"/>
        </w:rPr>
        <w:t xml:space="preserve"> </w:t>
      </w:r>
      <w:r w:rsidRPr="00DD691F">
        <w:rPr>
          <w:rFonts w:ascii="Times New Roman" w:hAnsi="Times New Roman" w:cs="Times New Roman"/>
          <w:color w:val="000000" w:themeColor="text1"/>
        </w:rPr>
        <w:t xml:space="preserve">    </w:t>
      </w:r>
    </w:p>
  </w:footnote>
  <w:footnote w:id="280">
    <w:p w:rsidR="006E5B43" w:rsidRPr="00DD691F" w:rsidRDefault="006E5B43" w:rsidP="006972A8">
      <w:pPr>
        <w:shd w:val="clear" w:color="auto" w:fill="FFFFFF"/>
        <w:tabs>
          <w:tab w:val="left" w:pos="1134"/>
        </w:tabs>
        <w:spacing w:after="0" w:line="240" w:lineRule="auto"/>
        <w:jc w:val="both"/>
        <w:outlineLvl w:val="0"/>
        <w:rPr>
          <w:rFonts w:ascii="Times New Roman" w:eastAsia="Times New Roman" w:hAnsi="Times New Roman" w:cs="Times New Roman"/>
          <w:bCs/>
          <w:color w:val="000000" w:themeColor="text1"/>
          <w:kern w:val="36"/>
          <w:sz w:val="20"/>
          <w:szCs w:val="20"/>
        </w:rPr>
      </w:pPr>
      <w:r w:rsidRPr="00DD691F">
        <w:rPr>
          <w:rStyle w:val="Refdenotaderodap"/>
          <w:rFonts w:ascii="Times New Roman" w:hAnsi="Times New Roman" w:cs="Times New Roman"/>
          <w:sz w:val="20"/>
          <w:szCs w:val="20"/>
        </w:rPr>
        <w:footnoteRef/>
      </w:r>
      <w:r w:rsidRPr="00DD691F">
        <w:rPr>
          <w:rFonts w:ascii="Times New Roman" w:hAnsi="Times New Roman" w:cs="Times New Roman"/>
          <w:sz w:val="20"/>
          <w:szCs w:val="20"/>
        </w:rPr>
        <w:t>Para um argumento crítico sobre a atual crise n</w:t>
      </w:r>
      <w:r w:rsidRPr="00DD691F">
        <w:rPr>
          <w:rFonts w:ascii="Times New Roman" w:hAnsi="Times New Roman" w:cs="Times New Roman"/>
          <w:color w:val="000000" w:themeColor="text1"/>
          <w:sz w:val="20"/>
          <w:szCs w:val="20"/>
        </w:rPr>
        <w:t xml:space="preserve">a Venezuela (leitura complementar), ver o artigo de FERNANDES, José Manuel - </w:t>
      </w:r>
      <w:r w:rsidRPr="00DD691F">
        <w:rPr>
          <w:rFonts w:ascii="Times New Roman" w:eastAsia="Times New Roman" w:hAnsi="Times New Roman" w:cs="Times New Roman"/>
          <w:b/>
          <w:bCs/>
          <w:color w:val="000000" w:themeColor="text1"/>
          <w:kern w:val="36"/>
          <w:sz w:val="20"/>
          <w:szCs w:val="20"/>
        </w:rPr>
        <w:t>A lista dos cúmplices da tragédia da Venezuela também inclui o Bloco, Sócrates e Portas</w:t>
      </w:r>
      <w:r w:rsidRPr="00DD691F">
        <w:rPr>
          <w:rFonts w:ascii="Times New Roman" w:eastAsia="Times New Roman" w:hAnsi="Times New Roman" w:cs="Times New Roman"/>
          <w:bCs/>
          <w:color w:val="000000" w:themeColor="text1"/>
          <w:kern w:val="36"/>
          <w:sz w:val="20"/>
          <w:szCs w:val="20"/>
        </w:rPr>
        <w:t xml:space="preserve">. [Em linha]. Lisboa: Observador, </w:t>
      </w:r>
      <w:r>
        <w:rPr>
          <w:rFonts w:ascii="Times New Roman" w:eastAsia="Times New Roman" w:hAnsi="Times New Roman" w:cs="Times New Roman"/>
          <w:bCs/>
          <w:color w:val="000000" w:themeColor="text1"/>
          <w:kern w:val="36"/>
          <w:sz w:val="20"/>
          <w:szCs w:val="20"/>
        </w:rPr>
        <w:t>0</w:t>
      </w:r>
      <w:r w:rsidRPr="00DD691F">
        <w:rPr>
          <w:rFonts w:ascii="Times New Roman" w:eastAsia="Times New Roman" w:hAnsi="Times New Roman" w:cs="Times New Roman"/>
          <w:bCs/>
          <w:color w:val="000000" w:themeColor="text1"/>
          <w:kern w:val="36"/>
          <w:sz w:val="20"/>
          <w:szCs w:val="20"/>
        </w:rPr>
        <w:t xml:space="preserve">4 de agosto de 2017. [Consultado a </w:t>
      </w:r>
      <w:r>
        <w:rPr>
          <w:rFonts w:ascii="Times New Roman" w:eastAsia="Times New Roman" w:hAnsi="Times New Roman" w:cs="Times New Roman"/>
          <w:bCs/>
          <w:color w:val="000000" w:themeColor="text1"/>
          <w:kern w:val="36"/>
          <w:sz w:val="20"/>
          <w:szCs w:val="20"/>
        </w:rPr>
        <w:t>0</w:t>
      </w:r>
      <w:r w:rsidRPr="00DD691F">
        <w:rPr>
          <w:rFonts w:ascii="Times New Roman" w:eastAsia="Times New Roman" w:hAnsi="Times New Roman" w:cs="Times New Roman"/>
          <w:bCs/>
          <w:color w:val="000000" w:themeColor="text1"/>
          <w:kern w:val="36"/>
          <w:sz w:val="20"/>
          <w:szCs w:val="20"/>
        </w:rPr>
        <w:t xml:space="preserve">5 de agosto de 2017]. Disponível em </w:t>
      </w:r>
      <w:hyperlink r:id="rId70" w:history="1">
        <w:r w:rsidRPr="00DD691F">
          <w:rPr>
            <w:rStyle w:val="Hiperligao"/>
            <w:rFonts w:ascii="Times New Roman" w:hAnsi="Times New Roman" w:cs="Times New Roman"/>
            <w:sz w:val="20"/>
            <w:szCs w:val="20"/>
          </w:rPr>
          <w:t>http://observador.pt/opiniao/a-lista-dos-cumplices-da-tragedia-da-venezuela-tambem-inclui-o-bloco-e-um-certo-ps/</w:t>
        </w:r>
      </w:hyperlink>
      <w:r w:rsidRPr="00DD691F">
        <w:rPr>
          <w:rStyle w:val="Hiperligao"/>
          <w:rFonts w:ascii="Times New Roman" w:hAnsi="Times New Roman" w:cs="Times New Roman"/>
          <w:sz w:val="20"/>
          <w:szCs w:val="20"/>
        </w:rPr>
        <w:t xml:space="preserve"> </w:t>
      </w:r>
    </w:p>
  </w:footnote>
  <w:footnote w:id="281">
    <w:p w:rsidR="006E5B43" w:rsidRPr="00E56682" w:rsidRDefault="006E5B43" w:rsidP="006972A8">
      <w:pPr>
        <w:pStyle w:val="Textodenotaderodap"/>
        <w:tabs>
          <w:tab w:val="left" w:pos="1134"/>
        </w:tabs>
        <w:jc w:val="both"/>
      </w:pPr>
      <w:r w:rsidRPr="00DD691F">
        <w:rPr>
          <w:rStyle w:val="Refdenotaderodap"/>
          <w:rFonts w:ascii="Times New Roman" w:hAnsi="Times New Roman" w:cs="Times New Roman"/>
        </w:rPr>
        <w:footnoteRef/>
      </w:r>
      <w:r w:rsidRPr="00DD691F">
        <w:rPr>
          <w:rFonts w:ascii="Times New Roman" w:hAnsi="Times New Roman" w:cs="Times New Roman"/>
        </w:rPr>
        <w:t xml:space="preserve">Ver um terceiro argumento, igualmente crítico, em ALCOFORADO, Fernando – </w:t>
      </w:r>
      <w:r w:rsidRPr="00912214">
        <w:rPr>
          <w:rFonts w:ascii="Times New Roman" w:hAnsi="Times New Roman" w:cs="Times New Roman"/>
          <w:b/>
        </w:rPr>
        <w:t>Venezuela rumo à guerra civil</w:t>
      </w:r>
      <w:r w:rsidRPr="00DD691F">
        <w:rPr>
          <w:rFonts w:ascii="Times New Roman" w:hAnsi="Times New Roman" w:cs="Times New Roman"/>
        </w:rPr>
        <w:t xml:space="preserve">. [Em linha]. Publicado a </w:t>
      </w:r>
      <w:r>
        <w:rPr>
          <w:rFonts w:ascii="Times New Roman" w:hAnsi="Times New Roman" w:cs="Times New Roman"/>
        </w:rPr>
        <w:t>0</w:t>
      </w:r>
      <w:r w:rsidRPr="00DD691F">
        <w:rPr>
          <w:rFonts w:ascii="Times New Roman" w:hAnsi="Times New Roman" w:cs="Times New Roman"/>
        </w:rPr>
        <w:t xml:space="preserve">4 de agosto de 2017. [Consultado a 5 de agosto de 2017]. Disponível em </w:t>
      </w:r>
      <w:hyperlink r:id="rId71" w:history="1">
        <w:r w:rsidRPr="00DD691F">
          <w:rPr>
            <w:rStyle w:val="Hiperligao"/>
            <w:rFonts w:ascii="Times New Roman" w:hAnsi="Times New Roman" w:cs="Times New Roman"/>
          </w:rPr>
          <w:t>http://fernando.alcoforado.zip.net/</w:t>
        </w:r>
      </w:hyperlink>
      <w:r>
        <w:rPr>
          <w:rFonts w:cstheme="minorHAnsi"/>
        </w:rPr>
        <w:t xml:space="preserve"> </w:t>
      </w:r>
    </w:p>
  </w:footnote>
  <w:footnote w:id="282">
    <w:p w:rsidR="006E5B43" w:rsidRPr="008C5FF7" w:rsidRDefault="006E5B43" w:rsidP="00CE0863">
      <w:pPr>
        <w:pStyle w:val="Textodenotaderodap"/>
        <w:jc w:val="both"/>
        <w:rPr>
          <w:rFonts w:ascii="Times New Roman" w:hAnsi="Times New Roman"/>
        </w:rPr>
      </w:pPr>
      <w:r w:rsidRPr="007107DF">
        <w:rPr>
          <w:rStyle w:val="Refdenotaderodap"/>
          <w:rFonts w:ascii="Times New Roman" w:hAnsi="Times New Roman"/>
        </w:rPr>
        <w:footnoteRef/>
      </w:r>
      <w:r w:rsidRPr="007107DF">
        <w:rPr>
          <w:rFonts w:ascii="Times New Roman" w:hAnsi="Times New Roman"/>
        </w:rPr>
        <w:t xml:space="preserve">MOREIRA, Adriano – </w:t>
      </w:r>
      <w:r w:rsidRPr="007107DF">
        <w:rPr>
          <w:rFonts w:ascii="Times New Roman" w:hAnsi="Times New Roman"/>
          <w:b/>
        </w:rPr>
        <w:t>Teoria das Relações Internacionais</w:t>
      </w:r>
      <w:r w:rsidRPr="007107DF">
        <w:rPr>
          <w:rFonts w:ascii="Times New Roman" w:hAnsi="Times New Roman"/>
        </w:rPr>
        <w:t>. 8ª E</w:t>
      </w:r>
      <w:r>
        <w:rPr>
          <w:rFonts w:ascii="Times New Roman" w:hAnsi="Times New Roman"/>
        </w:rPr>
        <w:t xml:space="preserve">dição. Coimbra: </w:t>
      </w:r>
      <w:r w:rsidRPr="007107DF">
        <w:rPr>
          <w:rFonts w:ascii="Times New Roman" w:hAnsi="Times New Roman"/>
        </w:rPr>
        <w:t>Edições Almedina, 2014, pp. 391-392.</w:t>
      </w:r>
    </w:p>
  </w:footnote>
  <w:footnote w:id="283">
    <w:p w:rsidR="006E5B43" w:rsidRPr="001C67DA" w:rsidRDefault="006E5B43" w:rsidP="00CE0863">
      <w:pPr>
        <w:pStyle w:val="Default"/>
        <w:jc w:val="both"/>
        <w:rPr>
          <w:sz w:val="20"/>
          <w:szCs w:val="20"/>
          <w:shd w:val="clear" w:color="auto" w:fill="FFFFFF"/>
          <w:lang w:val="pt-PT"/>
        </w:rPr>
      </w:pPr>
      <w:r w:rsidRPr="001C67DA">
        <w:rPr>
          <w:rStyle w:val="Refdenotaderodap"/>
          <w:sz w:val="20"/>
          <w:szCs w:val="20"/>
        </w:rPr>
        <w:footnoteRef/>
      </w:r>
      <w:r w:rsidRPr="001C67DA">
        <w:rPr>
          <w:color w:val="auto"/>
          <w:sz w:val="20"/>
          <w:szCs w:val="20"/>
          <w:shd w:val="clear" w:color="auto" w:fill="FFFFFF"/>
          <w:lang w:val="pt-PT"/>
        </w:rPr>
        <w:t xml:space="preserve">BERNAL, Yoelsy Pérez; SANTOS, Yordani Puentes e CASTELLANOS, Yankiet Echevarría </w:t>
      </w:r>
      <w:r w:rsidRPr="001C67DA">
        <w:rPr>
          <w:color w:val="3A382C"/>
          <w:sz w:val="20"/>
          <w:szCs w:val="20"/>
          <w:shd w:val="clear" w:color="auto" w:fill="FFFFFF"/>
          <w:lang w:val="pt-PT"/>
        </w:rPr>
        <w:t xml:space="preserve">- </w:t>
      </w:r>
      <w:r w:rsidRPr="001C67DA">
        <w:rPr>
          <w:b/>
          <w:color w:val="auto"/>
          <w:sz w:val="20"/>
          <w:szCs w:val="20"/>
          <w:shd w:val="clear" w:color="auto" w:fill="FFFFFF"/>
          <w:lang w:val="pt-PT"/>
        </w:rPr>
        <w:t>Impacto de las empresas transnacionales sobre los Derechos Humanos.</w:t>
      </w:r>
      <w:r w:rsidRPr="001C67DA">
        <w:rPr>
          <w:sz w:val="20"/>
          <w:szCs w:val="20"/>
          <w:shd w:val="clear" w:color="auto" w:fill="FFFFFF"/>
          <w:lang w:val="pt-PT"/>
        </w:rPr>
        <w:t xml:space="preserve"> [Em linha].</w:t>
      </w:r>
      <w:r w:rsidRPr="001C67DA">
        <w:rPr>
          <w:rStyle w:val="apple-converted-space"/>
          <w:color w:val="auto"/>
          <w:sz w:val="20"/>
          <w:szCs w:val="20"/>
          <w:shd w:val="clear" w:color="auto" w:fill="FFFFFF"/>
          <w:lang w:val="pt-PT"/>
        </w:rPr>
        <w:t xml:space="preserve"> Rio Grande: </w:t>
      </w:r>
      <w:r w:rsidRPr="001C67DA">
        <w:rPr>
          <w:rStyle w:val="Forte"/>
          <w:b w:val="0"/>
          <w:color w:val="auto"/>
          <w:sz w:val="20"/>
          <w:szCs w:val="20"/>
          <w:shd w:val="clear" w:color="auto" w:fill="FFFFFF"/>
          <w:lang w:val="pt-PT"/>
        </w:rPr>
        <w:t>Âmbito Jurídico</w:t>
      </w:r>
      <w:r w:rsidRPr="001C67DA">
        <w:rPr>
          <w:b/>
          <w:color w:val="auto"/>
          <w:sz w:val="20"/>
          <w:szCs w:val="20"/>
          <w:shd w:val="clear" w:color="auto" w:fill="FFFFFF"/>
          <w:lang w:val="pt-PT"/>
        </w:rPr>
        <w:t>,</w:t>
      </w:r>
      <w:r w:rsidRPr="001C67DA">
        <w:rPr>
          <w:color w:val="auto"/>
          <w:sz w:val="20"/>
          <w:szCs w:val="20"/>
          <w:shd w:val="clear" w:color="auto" w:fill="FFFFFF"/>
          <w:lang w:val="pt-PT"/>
        </w:rPr>
        <w:t xml:space="preserve"> XII, nº 61, fevereiro, 2009, p. 9. </w:t>
      </w:r>
      <w:r w:rsidRPr="001C67DA">
        <w:rPr>
          <w:sz w:val="20"/>
          <w:szCs w:val="20"/>
          <w:shd w:val="clear" w:color="auto" w:fill="FFFFFF"/>
          <w:lang w:val="pt-PT"/>
        </w:rPr>
        <w:t>[Consultado a</w:t>
      </w:r>
      <w:r w:rsidRPr="001C67DA">
        <w:rPr>
          <w:color w:val="auto"/>
          <w:sz w:val="20"/>
          <w:szCs w:val="20"/>
          <w:shd w:val="clear" w:color="auto" w:fill="FFFFFF"/>
          <w:lang w:val="pt-PT"/>
        </w:rPr>
        <w:t xml:space="preserve"> </w:t>
      </w:r>
      <w:r w:rsidRPr="001C67DA">
        <w:rPr>
          <w:sz w:val="20"/>
          <w:szCs w:val="20"/>
          <w:shd w:val="clear" w:color="auto" w:fill="FFFFFF"/>
          <w:lang w:val="pt-PT"/>
        </w:rPr>
        <w:t xml:space="preserve">21 de novembro de 2016]. Disponível em </w:t>
      </w:r>
      <w:hyperlink r:id="rId72" w:history="1">
        <w:r w:rsidRPr="001C67DA">
          <w:rPr>
            <w:rStyle w:val="Hiperligao"/>
            <w:sz w:val="20"/>
            <w:szCs w:val="20"/>
            <w:shd w:val="clear" w:color="auto" w:fill="FFFFFF"/>
            <w:lang w:val="pt-PT"/>
          </w:rPr>
          <w:t>http://www.ambito-juridico.com.br/site/index.php?n_link=revista_artigos_leitura&amp;artigo_id=542</w:t>
        </w:r>
        <w:r w:rsidRPr="001C67DA">
          <w:rPr>
            <w:rStyle w:val="Hiperligao"/>
            <w:sz w:val="20"/>
            <w:szCs w:val="20"/>
            <w:lang w:val="pt-PT"/>
          </w:rPr>
          <w:t>5</w:t>
        </w:r>
      </w:hyperlink>
      <w:r w:rsidRPr="001C67DA">
        <w:rPr>
          <w:sz w:val="20"/>
          <w:szCs w:val="20"/>
          <w:lang w:val="pt-PT"/>
        </w:rPr>
        <w:t xml:space="preserve"> </w:t>
      </w:r>
    </w:p>
  </w:footnote>
  <w:footnote w:id="284">
    <w:p w:rsidR="006E5B43" w:rsidRPr="001C67DA" w:rsidRDefault="006E5B43" w:rsidP="00CE0863">
      <w:pPr>
        <w:pStyle w:val="Textodenotaderodap"/>
        <w:jc w:val="both"/>
        <w:rPr>
          <w:rFonts w:ascii="Times New Roman" w:hAnsi="Times New Roman"/>
        </w:rPr>
      </w:pPr>
      <w:r w:rsidRPr="001C67DA">
        <w:rPr>
          <w:rStyle w:val="Refdenotaderodap"/>
          <w:rFonts w:ascii="Times New Roman" w:hAnsi="Times New Roman"/>
        </w:rPr>
        <w:footnoteRef/>
      </w:r>
      <w:r>
        <w:rPr>
          <w:rFonts w:ascii="Times New Roman" w:hAnsi="Times New Roman"/>
        </w:rPr>
        <w:t xml:space="preserve">VELHO, José Lopes - </w:t>
      </w:r>
      <w:r w:rsidRPr="001C67DA">
        <w:rPr>
          <w:rFonts w:ascii="Times New Roman" w:hAnsi="Times New Roman"/>
          <w:i/>
        </w:rPr>
        <w:t>op. cit.,</w:t>
      </w:r>
      <w:r w:rsidRPr="001C67DA">
        <w:rPr>
          <w:rFonts w:ascii="Times New Roman" w:hAnsi="Times New Roman"/>
        </w:rPr>
        <w:t xml:space="preserve"> 2006, p. 320.</w:t>
      </w:r>
    </w:p>
  </w:footnote>
  <w:footnote w:id="285">
    <w:p w:rsidR="006E5B43" w:rsidRPr="001C67DA" w:rsidRDefault="006E5B43" w:rsidP="00CE0863">
      <w:pPr>
        <w:pStyle w:val="Textodenotaderodap"/>
        <w:jc w:val="both"/>
        <w:rPr>
          <w:rFonts w:ascii="Times New Roman" w:hAnsi="Times New Roman"/>
        </w:rPr>
      </w:pPr>
      <w:r w:rsidRPr="001C67DA">
        <w:rPr>
          <w:rStyle w:val="Refdenotaderodap"/>
          <w:rFonts w:ascii="Times New Roman" w:hAnsi="Times New Roman"/>
        </w:rPr>
        <w:footnoteRef/>
      </w:r>
      <w:r w:rsidRPr="001C67DA">
        <w:rPr>
          <w:rFonts w:ascii="Times New Roman" w:hAnsi="Times New Roman"/>
        </w:rPr>
        <w:t xml:space="preserve">Ibidem. </w:t>
      </w:r>
    </w:p>
  </w:footnote>
  <w:footnote w:id="286">
    <w:p w:rsidR="006E5B43" w:rsidRPr="001C67DA" w:rsidRDefault="006E5B43" w:rsidP="00CE0863">
      <w:pPr>
        <w:pStyle w:val="Textodenotaderodap"/>
        <w:jc w:val="both"/>
      </w:pPr>
      <w:r w:rsidRPr="001C67DA">
        <w:rPr>
          <w:rStyle w:val="Refdenotaderodap"/>
          <w:rFonts w:ascii="Times New Roman" w:hAnsi="Times New Roman"/>
        </w:rPr>
        <w:footnoteRef/>
      </w:r>
      <w:r w:rsidRPr="001C67DA">
        <w:rPr>
          <w:rFonts w:ascii="Times New Roman" w:hAnsi="Times New Roman"/>
        </w:rPr>
        <w:t>Ibidem.</w:t>
      </w:r>
      <w:r w:rsidRPr="001C67DA">
        <w:t xml:space="preserve"> </w:t>
      </w:r>
      <w:r w:rsidRPr="001C67DA">
        <w:rPr>
          <w:rFonts w:ascii="Times New Roman" w:hAnsi="Times New Roman"/>
        </w:rPr>
        <w:t>Sublinhado no texto nosso.</w:t>
      </w:r>
    </w:p>
  </w:footnote>
  <w:footnote w:id="287">
    <w:p w:rsidR="006E5B43" w:rsidRPr="008C5FF7" w:rsidRDefault="006E5B43" w:rsidP="00CE0863">
      <w:pPr>
        <w:pStyle w:val="Textodenotaderodap"/>
        <w:jc w:val="both"/>
        <w:rPr>
          <w:rFonts w:ascii="Times New Roman" w:hAnsi="Times New Roman"/>
        </w:rPr>
      </w:pPr>
      <w:r w:rsidRPr="001C67DA">
        <w:rPr>
          <w:rStyle w:val="Refdenotaderodap"/>
          <w:rFonts w:ascii="Times New Roman" w:hAnsi="Times New Roman"/>
        </w:rPr>
        <w:footnoteRef/>
      </w:r>
      <w:r w:rsidRPr="001C67DA">
        <w:rPr>
          <w:rFonts w:ascii="Times New Roman" w:hAnsi="Times New Roman"/>
        </w:rPr>
        <w:t>Ibidem.</w:t>
      </w:r>
      <w:r w:rsidRPr="008C5FF7">
        <w:rPr>
          <w:rFonts w:ascii="Times New Roman" w:hAnsi="Times New Roman"/>
        </w:rPr>
        <w:t xml:space="preserve">   </w:t>
      </w:r>
    </w:p>
  </w:footnote>
  <w:footnote w:id="288">
    <w:p w:rsidR="006E5B43" w:rsidRPr="00A31A91" w:rsidRDefault="006E5B43" w:rsidP="00CE0863">
      <w:pPr>
        <w:pStyle w:val="Textodenotaderodap"/>
        <w:jc w:val="both"/>
        <w:rPr>
          <w:rFonts w:ascii="Times New Roman" w:hAnsi="Times New Roman"/>
        </w:rPr>
      </w:pPr>
      <w:r w:rsidRPr="00A31A91">
        <w:rPr>
          <w:rStyle w:val="Refdenotaderodap"/>
          <w:rFonts w:ascii="Times New Roman" w:hAnsi="Times New Roman"/>
        </w:rPr>
        <w:footnoteRef/>
      </w:r>
      <w:r w:rsidRPr="00A31A91">
        <w:rPr>
          <w:rFonts w:ascii="Times New Roman" w:hAnsi="Times New Roman"/>
        </w:rPr>
        <w:t xml:space="preserve">Idem., p. 321. </w:t>
      </w:r>
    </w:p>
  </w:footnote>
  <w:footnote w:id="289">
    <w:p w:rsidR="006E5B43" w:rsidRPr="00A31A91" w:rsidRDefault="006E5B43" w:rsidP="00CE0863">
      <w:pPr>
        <w:pStyle w:val="Textodenotaderodap"/>
        <w:jc w:val="both"/>
        <w:rPr>
          <w:rFonts w:ascii="Times New Roman" w:hAnsi="Times New Roman"/>
          <w:color w:val="000000" w:themeColor="text1"/>
        </w:rPr>
      </w:pPr>
      <w:r w:rsidRPr="00A31A91">
        <w:rPr>
          <w:rStyle w:val="Refdenotaderodap"/>
          <w:rFonts w:ascii="Times New Roman" w:hAnsi="Times New Roman"/>
          <w:color w:val="000000" w:themeColor="text1"/>
        </w:rPr>
        <w:footnoteRef/>
      </w:r>
      <w:r w:rsidRPr="00A31A91">
        <w:rPr>
          <w:rFonts w:ascii="Times New Roman" w:hAnsi="Times New Roman"/>
          <w:color w:val="000000" w:themeColor="text1"/>
        </w:rPr>
        <w:t>Ibidem.</w:t>
      </w:r>
    </w:p>
  </w:footnote>
  <w:footnote w:id="290">
    <w:p w:rsidR="006E5B43" w:rsidRPr="00FC1364" w:rsidRDefault="006E5B43" w:rsidP="00655F15">
      <w:pPr>
        <w:pStyle w:val="Textodenotaderodap"/>
        <w:jc w:val="both"/>
        <w:rPr>
          <w:rFonts w:ascii="Times New Roman" w:hAnsi="Times New Roman" w:cs="Times New Roman"/>
          <w:color w:val="000000" w:themeColor="text1"/>
        </w:rPr>
      </w:pPr>
      <w:r w:rsidRPr="00FC1364">
        <w:rPr>
          <w:rStyle w:val="Refdenotaderodap"/>
          <w:rFonts w:cs="Times New Roman"/>
        </w:rPr>
        <w:footnoteRef/>
      </w:r>
      <w:r w:rsidRPr="00FC1364">
        <w:rPr>
          <w:rFonts w:ascii="Times New Roman" w:hAnsi="Times New Roman" w:cs="Times New Roman"/>
          <w:color w:val="000000" w:themeColor="text1"/>
        </w:rPr>
        <w:t xml:space="preserve">CAPARRÓS, Martín – obra citada, 2016, p. 54. </w:t>
      </w:r>
    </w:p>
  </w:footnote>
  <w:footnote w:id="291">
    <w:p w:rsidR="006E5B43" w:rsidRPr="00FC1364" w:rsidRDefault="006E5B43" w:rsidP="00FC1364">
      <w:pPr>
        <w:pStyle w:val="Textodenotaderodap"/>
        <w:jc w:val="both"/>
        <w:rPr>
          <w:rFonts w:ascii="Times New Roman" w:hAnsi="Times New Roman" w:cs="Times New Roman"/>
          <w:color w:val="000000" w:themeColor="text1"/>
        </w:rPr>
      </w:pPr>
      <w:r w:rsidRPr="00FC1364">
        <w:rPr>
          <w:rStyle w:val="Refdenotaderodap"/>
          <w:rFonts w:ascii="Times New Roman" w:hAnsi="Times New Roman" w:cs="Times New Roman"/>
          <w:color w:val="000000" w:themeColor="text1"/>
        </w:rPr>
        <w:footnoteRef/>
      </w:r>
      <w:r w:rsidRPr="00FC1364">
        <w:rPr>
          <w:rFonts w:ascii="Times New Roman" w:hAnsi="Times New Roman" w:cs="Times New Roman"/>
          <w:color w:val="000000" w:themeColor="text1"/>
        </w:rPr>
        <w:t xml:space="preserve">Uso de comas no texto nosso. </w:t>
      </w:r>
    </w:p>
  </w:footnote>
  <w:footnote w:id="292">
    <w:p w:rsidR="006E5B43" w:rsidRPr="00FC1364" w:rsidRDefault="006E5B43" w:rsidP="00FC1364">
      <w:pPr>
        <w:pStyle w:val="Textodenotaderodap"/>
        <w:jc w:val="both"/>
        <w:rPr>
          <w:rFonts w:ascii="Times New Roman" w:hAnsi="Times New Roman" w:cs="Times New Roman"/>
          <w:color w:val="000000" w:themeColor="text1"/>
        </w:rPr>
      </w:pPr>
      <w:r w:rsidRPr="00FC1364">
        <w:rPr>
          <w:rStyle w:val="Refdenotaderodap"/>
          <w:rFonts w:ascii="Times New Roman" w:hAnsi="Times New Roman" w:cs="Times New Roman"/>
          <w:color w:val="000000" w:themeColor="text1"/>
        </w:rPr>
        <w:footnoteRef/>
      </w:r>
      <w:r w:rsidRPr="00FC1364">
        <w:rPr>
          <w:rFonts w:ascii="Times New Roman" w:hAnsi="Times New Roman" w:cs="Times New Roman"/>
          <w:color w:val="000000" w:themeColor="text1"/>
        </w:rPr>
        <w:t xml:space="preserve">Uso de comas no texto nosso. </w:t>
      </w:r>
    </w:p>
  </w:footnote>
  <w:footnote w:id="293">
    <w:p w:rsidR="006E5B43" w:rsidRPr="00FC1364" w:rsidRDefault="006E5B43" w:rsidP="00FC1364">
      <w:pPr>
        <w:pStyle w:val="Textodenotaderodap"/>
        <w:jc w:val="both"/>
        <w:rPr>
          <w:rFonts w:ascii="Times New Roman" w:hAnsi="Times New Roman" w:cs="Times New Roman"/>
          <w:color w:val="000000" w:themeColor="text1"/>
        </w:rPr>
      </w:pPr>
      <w:r w:rsidRPr="00FC1364">
        <w:rPr>
          <w:rStyle w:val="Refdenotaderodap"/>
          <w:rFonts w:ascii="Times New Roman" w:hAnsi="Times New Roman" w:cs="Times New Roman"/>
          <w:color w:val="000000" w:themeColor="text1"/>
        </w:rPr>
        <w:footnoteRef/>
      </w:r>
      <w:r w:rsidRPr="00FC1364">
        <w:rPr>
          <w:rFonts w:ascii="Times New Roman" w:hAnsi="Times New Roman" w:cs="Times New Roman"/>
          <w:color w:val="000000" w:themeColor="text1"/>
        </w:rPr>
        <w:t xml:space="preserve">Ibidem. </w:t>
      </w:r>
    </w:p>
  </w:footnote>
  <w:footnote w:id="294">
    <w:p w:rsidR="006E5B43" w:rsidRPr="002E00BF" w:rsidRDefault="006E5B43" w:rsidP="00FC1364">
      <w:pPr>
        <w:pStyle w:val="Textodenotaderodap"/>
        <w:jc w:val="both"/>
        <w:rPr>
          <w:rFonts w:ascii="Times New Roman" w:hAnsi="Times New Roman"/>
        </w:rPr>
      </w:pPr>
      <w:r w:rsidRPr="00FC1364">
        <w:rPr>
          <w:rStyle w:val="Refdenotaderodap"/>
          <w:rFonts w:ascii="Times New Roman" w:hAnsi="Times New Roman" w:cs="Times New Roman"/>
          <w:color w:val="000000" w:themeColor="text1"/>
        </w:rPr>
        <w:footnoteRef/>
      </w:r>
      <w:r w:rsidRPr="00FC1364">
        <w:rPr>
          <w:rFonts w:ascii="Times New Roman" w:hAnsi="Times New Roman" w:cs="Times New Roman"/>
          <w:color w:val="000000" w:themeColor="text1"/>
        </w:rPr>
        <w:t xml:space="preserve">MOCO, Marcolino – </w:t>
      </w:r>
      <w:r w:rsidRPr="00FC1364">
        <w:rPr>
          <w:rFonts w:ascii="Times New Roman" w:hAnsi="Times New Roman" w:cs="Times New Roman"/>
          <w:i/>
          <w:color w:val="000000" w:themeColor="text1"/>
        </w:rPr>
        <w:t>op. cit.,</w:t>
      </w:r>
      <w:r w:rsidRPr="00FC1364">
        <w:rPr>
          <w:rFonts w:ascii="Times New Roman" w:hAnsi="Times New Roman" w:cs="Times New Roman"/>
          <w:color w:val="000000" w:themeColor="text1"/>
        </w:rPr>
        <w:t xml:space="preserve"> 2015, p. 187.</w:t>
      </w:r>
      <w:r w:rsidRPr="00FC1364">
        <w:rPr>
          <w:rFonts w:ascii="Times New Roman" w:hAnsi="Times New Roman"/>
          <w:color w:val="000000" w:themeColor="text1"/>
        </w:rPr>
        <w:t xml:space="preserve"> </w:t>
      </w:r>
    </w:p>
  </w:footnote>
  <w:footnote w:id="295">
    <w:p w:rsidR="006E5B43" w:rsidRPr="000238F4" w:rsidRDefault="006E5B43" w:rsidP="000238F4">
      <w:pPr>
        <w:pStyle w:val="Textodenotaderodap"/>
        <w:tabs>
          <w:tab w:val="left" w:pos="2268"/>
        </w:tabs>
        <w:jc w:val="both"/>
        <w:rPr>
          <w:rFonts w:ascii="Times New Roman" w:hAnsi="Times New Roman" w:cs="Times New Roman"/>
        </w:rPr>
      </w:pPr>
      <w:r w:rsidRPr="000238F4">
        <w:rPr>
          <w:rStyle w:val="Refdenotaderodap"/>
          <w:rFonts w:ascii="Times New Roman" w:hAnsi="Times New Roman" w:cs="Times New Roman"/>
        </w:rPr>
        <w:footnoteRef/>
      </w:r>
      <w:r w:rsidRPr="000238F4">
        <w:rPr>
          <w:rFonts w:ascii="Times New Roman" w:hAnsi="Times New Roman" w:cs="Times New Roman"/>
        </w:rPr>
        <w:t xml:space="preserve">VELHO, José Lopes, </w:t>
      </w:r>
      <w:r w:rsidRPr="000238F4">
        <w:rPr>
          <w:rFonts w:ascii="Times New Roman" w:hAnsi="Times New Roman" w:cs="Times New Roman"/>
          <w:i/>
        </w:rPr>
        <w:t>op. cit.,</w:t>
      </w:r>
      <w:r w:rsidRPr="000238F4">
        <w:rPr>
          <w:rFonts w:ascii="Times New Roman" w:hAnsi="Times New Roman" w:cs="Times New Roman"/>
        </w:rPr>
        <w:t xml:space="preserve"> 2006, p. 321. Ver referência ao nome do ativista assinado Ken Saro Wiw em BURGIS, Tom – </w:t>
      </w:r>
      <w:r w:rsidRPr="000238F4">
        <w:rPr>
          <w:rFonts w:ascii="Times New Roman" w:hAnsi="Times New Roman" w:cs="Times New Roman"/>
          <w:i/>
        </w:rPr>
        <w:t>op. cit.,</w:t>
      </w:r>
      <w:r w:rsidRPr="000238F4">
        <w:rPr>
          <w:rFonts w:ascii="Times New Roman" w:hAnsi="Times New Roman" w:cs="Times New Roman"/>
        </w:rPr>
        <w:t xml:space="preserve"> 2016, 108.</w:t>
      </w:r>
    </w:p>
  </w:footnote>
  <w:footnote w:id="296">
    <w:p w:rsidR="006E5B43" w:rsidRPr="000238F4" w:rsidRDefault="006E5B43" w:rsidP="000238F4">
      <w:pPr>
        <w:spacing w:after="0" w:line="240" w:lineRule="auto"/>
        <w:jc w:val="both"/>
        <w:rPr>
          <w:rFonts w:ascii="Times New Roman" w:hAnsi="Times New Roman" w:cs="Times New Roman"/>
          <w:sz w:val="20"/>
          <w:szCs w:val="20"/>
        </w:rPr>
      </w:pPr>
      <w:r w:rsidRPr="000238F4">
        <w:rPr>
          <w:rStyle w:val="Refdenotaderodap"/>
          <w:rFonts w:ascii="Times New Roman" w:hAnsi="Times New Roman" w:cs="Times New Roman"/>
          <w:sz w:val="20"/>
          <w:szCs w:val="20"/>
        </w:rPr>
        <w:footnoteRef/>
      </w:r>
      <w:r w:rsidRPr="000238F4">
        <w:rPr>
          <w:rStyle w:val="nfase"/>
          <w:rFonts w:ascii="Times New Roman" w:hAnsi="Times New Roman" w:cs="Times New Roman"/>
          <w:i w:val="0"/>
          <w:color w:val="000000" w:themeColor="text1"/>
          <w:sz w:val="20"/>
          <w:szCs w:val="20"/>
        </w:rPr>
        <w:t>NOZAKI, William -</w:t>
      </w:r>
      <w:r w:rsidRPr="000238F4">
        <w:rPr>
          <w:rStyle w:val="nfase"/>
          <w:rFonts w:ascii="Times New Roman" w:hAnsi="Times New Roman" w:cs="Times New Roman"/>
          <w:color w:val="000000" w:themeColor="text1"/>
          <w:sz w:val="20"/>
          <w:szCs w:val="20"/>
        </w:rPr>
        <w:t xml:space="preserve"> </w:t>
      </w:r>
      <w:r w:rsidRPr="000238F4">
        <w:rPr>
          <w:rStyle w:val="Forte"/>
          <w:rFonts w:ascii="Times New Roman" w:hAnsi="Times New Roman" w:cs="Times New Roman"/>
          <w:color w:val="111111"/>
          <w:sz w:val="20"/>
          <w:szCs w:val="20"/>
        </w:rPr>
        <w:t>A Shell e a corrupção na Nigéria</w:t>
      </w:r>
      <w:r w:rsidRPr="000238F4">
        <w:rPr>
          <w:rFonts w:ascii="Times New Roman" w:hAnsi="Times New Roman" w:cs="Times New Roman"/>
          <w:color w:val="000000"/>
          <w:sz w:val="20"/>
          <w:szCs w:val="20"/>
        </w:rPr>
        <w:t xml:space="preserve">. [Em linha]. Rio de Janeiro: Federação Única dos Petroleiros (FUP) / Um peso e duas medidas, </w:t>
      </w:r>
      <w:r>
        <w:rPr>
          <w:rFonts w:ascii="Times New Roman" w:hAnsi="Times New Roman" w:cs="Times New Roman"/>
          <w:sz w:val="20"/>
          <w:szCs w:val="20"/>
        </w:rPr>
        <w:t>18 de a</w:t>
      </w:r>
      <w:r w:rsidRPr="000238F4">
        <w:rPr>
          <w:rFonts w:ascii="Times New Roman" w:hAnsi="Times New Roman" w:cs="Times New Roman"/>
          <w:sz w:val="20"/>
          <w:szCs w:val="20"/>
        </w:rPr>
        <w:t>bril de 2017.</w:t>
      </w:r>
      <w:r w:rsidRPr="000238F4">
        <w:rPr>
          <w:rFonts w:ascii="Times New Roman" w:hAnsi="Times New Roman" w:cs="Times New Roman"/>
          <w:color w:val="000000"/>
          <w:sz w:val="20"/>
          <w:szCs w:val="20"/>
        </w:rPr>
        <w:t xml:space="preserve"> [Consultado a 03 de julho de 2017]. Disponível em </w:t>
      </w:r>
      <w:hyperlink r:id="rId73" w:history="1">
        <w:r w:rsidRPr="000238F4">
          <w:rPr>
            <w:rStyle w:val="Hiperligao"/>
            <w:rFonts w:ascii="Times New Roman" w:hAnsi="Times New Roman" w:cs="Times New Roman"/>
            <w:sz w:val="20"/>
            <w:szCs w:val="20"/>
          </w:rPr>
          <w:t>http://fup.org.br/ultimas-noticias/item/20925-a-shell-e-a-corrupcao-na-nigeria</w:t>
        </w:r>
      </w:hyperlink>
      <w:r w:rsidRPr="000238F4">
        <w:rPr>
          <w:rFonts w:ascii="Times New Roman" w:hAnsi="Times New Roman" w:cs="Times New Roman"/>
          <w:sz w:val="20"/>
          <w:szCs w:val="20"/>
        </w:rPr>
        <w:t xml:space="preserve"> </w:t>
      </w:r>
    </w:p>
  </w:footnote>
  <w:footnote w:id="297">
    <w:p w:rsidR="006E5B43" w:rsidRPr="000238F4" w:rsidRDefault="006E5B43" w:rsidP="000238F4">
      <w:pPr>
        <w:pStyle w:val="Textodenotaderodap"/>
        <w:jc w:val="both"/>
        <w:rPr>
          <w:rFonts w:ascii="Times New Roman" w:hAnsi="Times New Roman" w:cs="Times New Roman"/>
          <w:color w:val="000000" w:themeColor="text1"/>
        </w:rPr>
      </w:pPr>
      <w:r w:rsidRPr="000238F4">
        <w:rPr>
          <w:rStyle w:val="Refdenotaderodap"/>
          <w:rFonts w:ascii="Times New Roman" w:hAnsi="Times New Roman" w:cs="Times New Roman"/>
          <w:color w:val="000000" w:themeColor="text1"/>
        </w:rPr>
        <w:footnoteRef/>
      </w:r>
      <w:r>
        <w:rPr>
          <w:rFonts w:ascii="Times New Roman" w:hAnsi="Times New Roman" w:cs="Times New Roman"/>
        </w:rPr>
        <w:t>VELHO, José Lopes -</w:t>
      </w:r>
      <w:r w:rsidRPr="000238F4">
        <w:rPr>
          <w:rFonts w:ascii="Times New Roman" w:hAnsi="Times New Roman" w:cs="Times New Roman"/>
        </w:rPr>
        <w:t xml:space="preserve"> </w:t>
      </w:r>
      <w:r w:rsidRPr="000238F4">
        <w:rPr>
          <w:rFonts w:ascii="Times New Roman" w:hAnsi="Times New Roman" w:cs="Times New Roman"/>
          <w:i/>
        </w:rPr>
        <w:t>op. cit.,</w:t>
      </w:r>
      <w:r w:rsidRPr="000238F4">
        <w:rPr>
          <w:rFonts w:ascii="Times New Roman" w:hAnsi="Times New Roman" w:cs="Times New Roman"/>
        </w:rPr>
        <w:t xml:space="preserve"> 2006, </w:t>
      </w:r>
      <w:r w:rsidRPr="000238F4">
        <w:rPr>
          <w:rFonts w:ascii="Times New Roman" w:hAnsi="Times New Roman" w:cs="Times New Roman"/>
          <w:color w:val="000000" w:themeColor="text1"/>
        </w:rPr>
        <w:t>p. 322.</w:t>
      </w:r>
    </w:p>
  </w:footnote>
  <w:footnote w:id="298">
    <w:p w:rsidR="006E5B43" w:rsidRPr="00912214" w:rsidRDefault="006E5B43" w:rsidP="00912214">
      <w:pPr>
        <w:pStyle w:val="Textodenotaderodap"/>
        <w:jc w:val="both"/>
        <w:rPr>
          <w:rFonts w:ascii="Times New Roman" w:hAnsi="Times New Roman" w:cs="Times New Roman"/>
        </w:rPr>
      </w:pPr>
      <w:r w:rsidRPr="00912214">
        <w:rPr>
          <w:rStyle w:val="Refdenotaderodap"/>
          <w:rFonts w:ascii="Times New Roman" w:hAnsi="Times New Roman" w:cs="Times New Roman"/>
          <w:color w:val="000000" w:themeColor="text1"/>
        </w:rPr>
        <w:footnoteRef/>
      </w:r>
      <w:r w:rsidRPr="00912214">
        <w:rPr>
          <w:rFonts w:ascii="Times New Roman" w:hAnsi="Times New Roman" w:cs="Times New Roman"/>
          <w:color w:val="000000" w:themeColor="text1"/>
          <w:shd w:val="clear" w:color="auto" w:fill="FFFFFF"/>
        </w:rPr>
        <w:t>A FIDH foi criada em 1922 por várias associações de direitos humanos europeias, entre elas a Liga Francesa e a Liga Alemã de direitos humanos, com o fito de difundir e promover o ideal dos Direitos Humanos, lutar contra sua violação e exigir que sejam respeitados.</w:t>
      </w:r>
    </w:p>
  </w:footnote>
  <w:footnote w:id="299">
    <w:p w:rsidR="006E5B43" w:rsidRPr="00912214" w:rsidRDefault="006E5B43" w:rsidP="00912214">
      <w:pPr>
        <w:pStyle w:val="Textodenotaderodap"/>
        <w:jc w:val="both"/>
        <w:rPr>
          <w:rFonts w:ascii="Times New Roman" w:hAnsi="Times New Roman" w:cs="Times New Roman"/>
        </w:rPr>
      </w:pPr>
      <w:r w:rsidRPr="00912214">
        <w:rPr>
          <w:rStyle w:val="Refdenotaderodap"/>
          <w:rFonts w:ascii="Times New Roman" w:hAnsi="Times New Roman" w:cs="Times New Roman"/>
        </w:rPr>
        <w:footnoteRef/>
      </w:r>
      <w:r w:rsidRPr="00912214">
        <w:rPr>
          <w:rFonts w:ascii="Times New Roman" w:hAnsi="Times New Roman" w:cs="Times New Roman"/>
        </w:rPr>
        <w:t>Ibidem.</w:t>
      </w:r>
    </w:p>
  </w:footnote>
  <w:footnote w:id="300">
    <w:p w:rsidR="006E5B43" w:rsidRPr="00912214" w:rsidRDefault="006E5B43" w:rsidP="00912214">
      <w:pPr>
        <w:pStyle w:val="Textodenotaderodap"/>
        <w:tabs>
          <w:tab w:val="left" w:pos="1910"/>
        </w:tabs>
        <w:jc w:val="both"/>
        <w:rPr>
          <w:rFonts w:ascii="Times New Roman" w:hAnsi="Times New Roman" w:cs="Times New Roman"/>
        </w:rPr>
      </w:pPr>
      <w:r w:rsidRPr="00912214">
        <w:rPr>
          <w:rStyle w:val="Refdenotaderodap"/>
          <w:rFonts w:ascii="Times New Roman" w:hAnsi="Times New Roman" w:cs="Times New Roman"/>
        </w:rPr>
        <w:footnoteRef/>
      </w:r>
      <w:r w:rsidRPr="00912214">
        <w:rPr>
          <w:rFonts w:ascii="Times New Roman" w:hAnsi="Times New Roman" w:cs="Times New Roman"/>
        </w:rPr>
        <w:t xml:space="preserve">Ibidem. </w:t>
      </w:r>
      <w:r w:rsidRPr="00912214">
        <w:rPr>
          <w:rFonts w:ascii="Times New Roman" w:hAnsi="Times New Roman" w:cs="Times New Roman"/>
        </w:rPr>
        <w:tab/>
      </w:r>
    </w:p>
  </w:footnote>
  <w:footnote w:id="301">
    <w:p w:rsidR="006E5B43" w:rsidRPr="00912214" w:rsidRDefault="006E5B43" w:rsidP="00912214">
      <w:pPr>
        <w:autoSpaceDE w:val="0"/>
        <w:autoSpaceDN w:val="0"/>
        <w:adjustRightInd w:val="0"/>
        <w:spacing w:after="0" w:line="240" w:lineRule="auto"/>
        <w:jc w:val="both"/>
        <w:rPr>
          <w:rFonts w:ascii="Times New Roman" w:eastAsia="Times New Roman" w:hAnsi="Times New Roman" w:cs="Times New Roman"/>
          <w:sz w:val="20"/>
          <w:szCs w:val="20"/>
          <w:lang w:eastAsia="pt-PT"/>
        </w:rPr>
      </w:pPr>
      <w:r w:rsidRPr="00912214">
        <w:rPr>
          <w:rStyle w:val="Refdenotaderodap"/>
          <w:rFonts w:ascii="Times New Roman" w:hAnsi="Times New Roman" w:cs="Times New Roman"/>
          <w:color w:val="000000" w:themeColor="text1"/>
          <w:sz w:val="20"/>
          <w:szCs w:val="20"/>
        </w:rPr>
        <w:footnoteRef/>
      </w:r>
      <w:r w:rsidRPr="00912214">
        <w:rPr>
          <w:rFonts w:ascii="Times New Roman" w:hAnsi="Times New Roman" w:cs="Times New Roman"/>
          <w:color w:val="000000" w:themeColor="text1"/>
          <w:sz w:val="20"/>
          <w:szCs w:val="20"/>
        </w:rPr>
        <w:t>MABOTA, Alice</w:t>
      </w:r>
      <w:r w:rsidRPr="00912214">
        <w:rPr>
          <w:rFonts w:ascii="Times New Roman" w:hAnsi="Times New Roman" w:cs="Times New Roman"/>
          <w:i/>
          <w:color w:val="000000" w:themeColor="text1"/>
          <w:sz w:val="20"/>
          <w:szCs w:val="20"/>
        </w:rPr>
        <w:t xml:space="preserve"> apud</w:t>
      </w:r>
      <w:r w:rsidRPr="00912214">
        <w:rPr>
          <w:rFonts w:ascii="Times New Roman" w:hAnsi="Times New Roman" w:cs="Times New Roman"/>
          <w:color w:val="000000" w:themeColor="text1"/>
          <w:sz w:val="20"/>
          <w:szCs w:val="20"/>
        </w:rPr>
        <w:t xml:space="preserve"> TCHAMBULE, Reginaldo </w:t>
      </w:r>
      <w:r w:rsidRPr="00912214">
        <w:rPr>
          <w:rFonts w:ascii="Times New Roman" w:hAnsi="Times New Roman" w:cs="Times New Roman"/>
          <w:b/>
          <w:color w:val="000000" w:themeColor="text1"/>
          <w:sz w:val="20"/>
          <w:szCs w:val="20"/>
        </w:rPr>
        <w:t>-</w:t>
      </w:r>
      <w:r w:rsidRPr="00912214">
        <w:rPr>
          <w:rFonts w:ascii="Times New Roman" w:hAnsi="Times New Roman" w:cs="Times New Roman"/>
          <w:color w:val="000000" w:themeColor="text1"/>
          <w:sz w:val="20"/>
          <w:szCs w:val="20"/>
        </w:rPr>
        <w:t xml:space="preserve"> </w:t>
      </w:r>
      <w:r w:rsidRPr="00912214">
        <w:rPr>
          <w:rFonts w:ascii="Times New Roman" w:hAnsi="Times New Roman" w:cs="Times New Roman"/>
          <w:b/>
          <w:color w:val="000000" w:themeColor="text1"/>
          <w:sz w:val="20"/>
          <w:szCs w:val="20"/>
        </w:rPr>
        <w:t>Recursos naturais não devem promover desigualdades sociais</w:t>
      </w:r>
      <w:r w:rsidRPr="00912214">
        <w:rPr>
          <w:rFonts w:ascii="Times New Roman" w:hAnsi="Times New Roman" w:cs="Times New Roman"/>
          <w:color w:val="000000" w:themeColor="text1"/>
          <w:sz w:val="20"/>
          <w:szCs w:val="20"/>
        </w:rPr>
        <w:t xml:space="preserve">. Maputo: Magazine Independente, nº 494, de 18 de outubro de 2016, p. 5. Alice Mabota falava à margem da </w:t>
      </w:r>
      <w:r w:rsidRPr="00912214">
        <w:rPr>
          <w:rFonts w:ascii="Times New Roman" w:hAnsi="Times New Roman" w:cs="Times New Roman"/>
          <w:sz w:val="20"/>
          <w:szCs w:val="20"/>
        </w:rPr>
        <w:t>segunda Conferência Nacional sobre Negócios e Direitos Humanos, que teve lugar em Maputo entre os dias 17 e 18 de outubro de 2016.</w:t>
      </w:r>
    </w:p>
  </w:footnote>
  <w:footnote w:id="302">
    <w:p w:rsidR="006E5B43" w:rsidRPr="00D6399B" w:rsidRDefault="006E5B43" w:rsidP="00912214">
      <w:pPr>
        <w:pStyle w:val="Textodenotaderodap"/>
        <w:jc w:val="both"/>
        <w:rPr>
          <w:rFonts w:ascii="Times New Roman" w:hAnsi="Times New Roman" w:cs="Times New Roman"/>
        </w:rPr>
      </w:pPr>
      <w:r w:rsidRPr="00912214">
        <w:rPr>
          <w:rStyle w:val="Refdenotaderodap"/>
          <w:rFonts w:ascii="Times New Roman" w:hAnsi="Times New Roman" w:cs="Times New Roman"/>
        </w:rPr>
        <w:footnoteRef/>
      </w:r>
      <w:r w:rsidRPr="00912214">
        <w:rPr>
          <w:rFonts w:ascii="Times New Roman" w:hAnsi="Times New Roman" w:cs="Times New Roman"/>
        </w:rPr>
        <w:t xml:space="preserve">MABOTA, Alice – </w:t>
      </w:r>
      <w:r w:rsidRPr="00912214">
        <w:rPr>
          <w:rFonts w:ascii="Times New Roman" w:hAnsi="Times New Roman" w:cs="Times New Roman"/>
          <w:b/>
        </w:rPr>
        <w:t>Explorar os recursos respeitando o homem</w:t>
      </w:r>
      <w:r w:rsidRPr="00912214">
        <w:rPr>
          <w:rFonts w:ascii="Times New Roman" w:hAnsi="Times New Roman" w:cs="Times New Roman"/>
        </w:rPr>
        <w:t xml:space="preserve">. [Em linha]. </w:t>
      </w:r>
      <w:r>
        <w:rPr>
          <w:rFonts w:ascii="Times New Roman" w:hAnsi="Times New Roman" w:cs="Times New Roman"/>
        </w:rPr>
        <w:t>Maputo: Jornal Notícias, 01 de s</w:t>
      </w:r>
      <w:r w:rsidRPr="00912214">
        <w:rPr>
          <w:rFonts w:ascii="Times New Roman" w:hAnsi="Times New Roman" w:cs="Times New Roman"/>
        </w:rPr>
        <w:t xml:space="preserve">etembro de 2014. [Consultado a 05 de agosto de 2017]. Disponível em </w:t>
      </w:r>
      <w:hyperlink r:id="rId74" w:history="1">
        <w:r w:rsidRPr="00D6399B">
          <w:rPr>
            <w:rStyle w:val="Hiperligao"/>
            <w:rFonts w:ascii="Times New Roman" w:hAnsi="Times New Roman" w:cs="Times New Roman"/>
          </w:rPr>
          <w:t>http://jornalnoticias.co.mz/index.php/sociedade/22164-alice-mabota-presidente-da-ldh-explorar-recursos-respeitando-o-homem</w:t>
        </w:r>
      </w:hyperlink>
      <w:r w:rsidRPr="00D6399B">
        <w:rPr>
          <w:rFonts w:ascii="Times New Roman" w:hAnsi="Times New Roman" w:cs="Times New Roman"/>
        </w:rPr>
        <w:t xml:space="preserve"> </w:t>
      </w:r>
    </w:p>
  </w:footnote>
  <w:footnote w:id="303">
    <w:p w:rsidR="006E5B43" w:rsidRPr="00D6399B" w:rsidRDefault="006E5B43" w:rsidP="00912214">
      <w:pPr>
        <w:autoSpaceDE w:val="0"/>
        <w:autoSpaceDN w:val="0"/>
        <w:adjustRightInd w:val="0"/>
        <w:spacing w:after="0" w:line="240" w:lineRule="auto"/>
        <w:jc w:val="both"/>
        <w:rPr>
          <w:rFonts w:ascii="Times New Roman" w:hAnsi="Times New Roman" w:cs="Times New Roman"/>
          <w:b/>
          <w:bCs/>
          <w:color w:val="000000" w:themeColor="text1"/>
          <w:sz w:val="20"/>
          <w:szCs w:val="20"/>
        </w:rPr>
      </w:pPr>
      <w:r w:rsidRPr="00D6399B">
        <w:rPr>
          <w:rStyle w:val="Refdenotaderodap"/>
          <w:rFonts w:ascii="Times New Roman" w:hAnsi="Times New Roman" w:cs="Times New Roman"/>
          <w:sz w:val="20"/>
          <w:szCs w:val="20"/>
        </w:rPr>
        <w:footnoteRef/>
      </w:r>
      <w:r w:rsidRPr="00D6399B">
        <w:rPr>
          <w:rFonts w:ascii="Times New Roman" w:hAnsi="Times New Roman" w:cs="Times New Roman"/>
          <w:bCs/>
          <w:color w:val="000000" w:themeColor="text1"/>
          <w:sz w:val="20"/>
          <w:szCs w:val="20"/>
        </w:rPr>
        <w:t>AAPENGNUO, Clement Mweyang –</w:t>
      </w:r>
      <w:r w:rsidRPr="00D6399B">
        <w:rPr>
          <w:rFonts w:ascii="Times New Roman" w:hAnsi="Times New Roman" w:cs="Times New Roman"/>
          <w:b/>
          <w:bCs/>
          <w:color w:val="000000" w:themeColor="text1"/>
          <w:sz w:val="20"/>
          <w:szCs w:val="20"/>
        </w:rPr>
        <w:t xml:space="preserve"> Interpretação Errónea dos Conflitos Étnicos em África</w:t>
      </w:r>
      <w:r w:rsidRPr="00D6399B">
        <w:rPr>
          <w:rFonts w:ascii="Times New Roman" w:hAnsi="Times New Roman" w:cs="Times New Roman"/>
          <w:bCs/>
          <w:color w:val="000000" w:themeColor="text1"/>
          <w:sz w:val="20"/>
          <w:szCs w:val="20"/>
        </w:rPr>
        <w:t xml:space="preserve">. [Em linha]. Centro de Estudos Estratégicos de África. </w:t>
      </w:r>
      <w:r w:rsidRPr="00D6399B">
        <w:rPr>
          <w:rFonts w:ascii="Times New Roman" w:hAnsi="Times New Roman" w:cs="Times New Roman"/>
          <w:sz w:val="20"/>
          <w:szCs w:val="20"/>
        </w:rPr>
        <w:t>Washington,</w:t>
      </w:r>
      <w:r w:rsidRPr="00D6399B">
        <w:rPr>
          <w:rFonts w:ascii="Times New Roman" w:hAnsi="Times New Roman" w:cs="Times New Roman"/>
          <w:bCs/>
          <w:color w:val="000000" w:themeColor="text1"/>
          <w:sz w:val="20"/>
          <w:szCs w:val="20"/>
        </w:rPr>
        <w:t xml:space="preserve"> número 4, april 2010, p.2. [Consultado a 27 de dezembro de 2016]. Disponível em </w:t>
      </w:r>
      <w:hyperlink r:id="rId75" w:history="1">
        <w:r w:rsidRPr="00D6399B">
          <w:rPr>
            <w:rStyle w:val="Hiperligao"/>
            <w:rFonts w:ascii="Times New Roman" w:hAnsi="Times New Roman" w:cs="Times New Roman"/>
            <w:bCs/>
            <w:sz w:val="20"/>
            <w:szCs w:val="20"/>
          </w:rPr>
          <w:t>http://africacenter.org/wp-content/uploads/2016/06/ASB04PT-Interpreta%C3%A7%C3%A3o-Err%C3%B3nea-dos-Conflitos-%C3%89tnicos-em-%C3%81frica.pdf</w:t>
        </w:r>
      </w:hyperlink>
      <w:r w:rsidRPr="00D6399B">
        <w:rPr>
          <w:rFonts w:ascii="Times New Roman" w:hAnsi="Times New Roman" w:cs="Times New Roman"/>
          <w:bCs/>
          <w:color w:val="000000" w:themeColor="text1"/>
          <w:sz w:val="20"/>
          <w:szCs w:val="20"/>
        </w:rPr>
        <w:t xml:space="preserve"> </w:t>
      </w:r>
    </w:p>
    <w:p w:rsidR="006E5B43" w:rsidRPr="00D6399B" w:rsidRDefault="006E5B43" w:rsidP="00912214">
      <w:pPr>
        <w:pStyle w:val="Textodenotaderodap"/>
        <w:jc w:val="both"/>
        <w:rPr>
          <w:rFonts w:ascii="Times New Roman" w:hAnsi="Times New Roman" w:cs="Times New Roman"/>
        </w:rPr>
      </w:pPr>
      <w:r w:rsidRPr="00D6399B">
        <w:rPr>
          <w:rStyle w:val="Refdenotaderodap"/>
          <w:rFonts w:ascii="Times New Roman" w:hAnsi="Times New Roman" w:cs="Times New Roman"/>
        </w:rPr>
        <w:footnoteRef/>
      </w:r>
      <w:r w:rsidRPr="00D6399B">
        <w:rPr>
          <w:rFonts w:ascii="Times New Roman" w:hAnsi="Times New Roman" w:cs="Times New Roman"/>
          <w:i/>
        </w:rPr>
        <w:t>Vide</w:t>
      </w:r>
      <w:r w:rsidRPr="00D6399B">
        <w:rPr>
          <w:rFonts w:ascii="Times New Roman" w:hAnsi="Times New Roman" w:cs="Times New Roman"/>
        </w:rPr>
        <w:t xml:space="preserve"> HUGON, Philippe – obra citada, </w:t>
      </w:r>
      <w:r w:rsidRPr="00D6399B">
        <w:rPr>
          <w:rFonts w:ascii="Times New Roman" w:hAnsi="Times New Roman" w:cs="Times New Roman"/>
          <w:color w:val="000000" w:themeColor="text1"/>
        </w:rPr>
        <w:t>2015, pp. 203-2014.</w:t>
      </w:r>
    </w:p>
  </w:footnote>
  <w:footnote w:id="304">
    <w:p w:rsidR="006E5B43" w:rsidRPr="00D6399B" w:rsidRDefault="006E5B43" w:rsidP="00912214">
      <w:pPr>
        <w:pStyle w:val="Textodenotaderodap"/>
        <w:jc w:val="both"/>
        <w:rPr>
          <w:rFonts w:ascii="Times New Roman" w:hAnsi="Times New Roman" w:cs="Times New Roman"/>
        </w:rPr>
      </w:pPr>
      <w:r w:rsidRPr="00D6399B">
        <w:rPr>
          <w:rStyle w:val="Refdenotaderodap"/>
          <w:rFonts w:ascii="Times New Roman" w:hAnsi="Times New Roman" w:cs="Times New Roman"/>
        </w:rPr>
        <w:footnoteRef/>
      </w:r>
      <w:r w:rsidRPr="00D6399B">
        <w:rPr>
          <w:rFonts w:ascii="Times New Roman" w:hAnsi="Times New Roman" w:cs="Times New Roman"/>
        </w:rPr>
        <w:t xml:space="preserve">O termo etnia aplica-se para designar “uma população humana com um nome, com um mito de ancestralidade comum, memórias e elementos culturais partilhados, um laço com um território histórico ou ʻterra dos antepassados̓ e um sentido de solidariedade.” SMITH, Anthony </w:t>
      </w:r>
      <w:r w:rsidRPr="00D6399B">
        <w:rPr>
          <w:rFonts w:ascii="Times New Roman" w:hAnsi="Times New Roman" w:cs="Times New Roman"/>
          <w:i/>
        </w:rPr>
        <w:t>apud</w:t>
      </w:r>
      <w:r w:rsidRPr="00D6399B">
        <w:rPr>
          <w:rFonts w:ascii="Times New Roman" w:hAnsi="Times New Roman" w:cs="Times New Roman"/>
        </w:rPr>
        <w:t xml:space="preserve"> </w:t>
      </w:r>
      <w:r w:rsidRPr="00D6399B">
        <w:rPr>
          <w:rFonts w:ascii="Times New Roman" w:hAnsi="Times New Roman" w:cs="Times New Roman"/>
          <w:color w:val="000000" w:themeColor="text1"/>
        </w:rPr>
        <w:t xml:space="preserve">RIBEIRO, Henrique M. Lages – </w:t>
      </w:r>
      <w:r w:rsidRPr="00D6399B">
        <w:rPr>
          <w:rFonts w:ascii="Times New Roman" w:hAnsi="Times New Roman" w:cs="Times New Roman"/>
          <w:i/>
          <w:color w:val="000000" w:themeColor="text1"/>
        </w:rPr>
        <w:t>ob. cit</w:t>
      </w:r>
      <w:r w:rsidRPr="00D6399B">
        <w:rPr>
          <w:rFonts w:ascii="Times New Roman" w:hAnsi="Times New Roman" w:cs="Times New Roman"/>
          <w:color w:val="000000" w:themeColor="text1"/>
        </w:rPr>
        <w:t xml:space="preserve">., 2008, p. 126. V. outra definição em </w:t>
      </w:r>
      <w:r>
        <w:rPr>
          <w:rFonts w:ascii="Times New Roman" w:hAnsi="Times New Roman" w:cs="Times New Roman"/>
        </w:rPr>
        <w:t xml:space="preserve">BRANCO, Manuel Couret </w:t>
      </w:r>
      <w:r w:rsidRPr="00D6399B">
        <w:rPr>
          <w:rFonts w:ascii="Times New Roman" w:hAnsi="Times New Roman" w:cs="Times New Roman"/>
          <w:color w:val="000000" w:themeColor="text1"/>
        </w:rPr>
        <w:t xml:space="preserve">– </w:t>
      </w:r>
      <w:r w:rsidRPr="00D6399B">
        <w:rPr>
          <w:rFonts w:ascii="Times New Roman" w:hAnsi="Times New Roman" w:cs="Times New Roman"/>
          <w:i/>
        </w:rPr>
        <w:t>op. cit</w:t>
      </w:r>
      <w:r w:rsidRPr="00D6399B">
        <w:rPr>
          <w:rFonts w:ascii="Times New Roman" w:hAnsi="Times New Roman" w:cs="Times New Roman"/>
        </w:rPr>
        <w:t xml:space="preserve">., 2012, p. 172. </w:t>
      </w:r>
    </w:p>
  </w:footnote>
  <w:footnote w:id="305">
    <w:p w:rsidR="006E5B43" w:rsidRPr="00D6399B" w:rsidRDefault="006E5B43" w:rsidP="00912214">
      <w:pPr>
        <w:pStyle w:val="Textodenotaderodap"/>
        <w:jc w:val="both"/>
        <w:rPr>
          <w:rFonts w:ascii="Times New Roman" w:hAnsi="Times New Roman" w:cs="Times New Roman"/>
        </w:rPr>
      </w:pPr>
      <w:r w:rsidRPr="00D6399B">
        <w:rPr>
          <w:rStyle w:val="Refdenotaderodap"/>
          <w:rFonts w:ascii="Times New Roman" w:hAnsi="Times New Roman" w:cs="Times New Roman"/>
        </w:rPr>
        <w:footnoteRef/>
      </w:r>
      <w:r w:rsidRPr="00D6399B">
        <w:rPr>
          <w:rStyle w:val="Forte"/>
          <w:rFonts w:ascii="Times New Roman" w:hAnsi="Times New Roman" w:cs="Times New Roman"/>
          <w:b w:val="0"/>
        </w:rPr>
        <w:t>Merece menção o fa</w:t>
      </w:r>
      <w:r>
        <w:rPr>
          <w:rStyle w:val="Forte"/>
          <w:rFonts w:ascii="Times New Roman" w:hAnsi="Times New Roman" w:cs="Times New Roman"/>
          <w:b w:val="0"/>
        </w:rPr>
        <w:t>c</w:t>
      </w:r>
      <w:r w:rsidRPr="00D6399B">
        <w:rPr>
          <w:rStyle w:val="Forte"/>
          <w:rFonts w:ascii="Times New Roman" w:hAnsi="Times New Roman" w:cs="Times New Roman"/>
          <w:b w:val="0"/>
        </w:rPr>
        <w:t>to de que em quase toda as sociedades multiétnicas o poder de uma etnia procura legitimar-se diante de outras.</w:t>
      </w:r>
      <w:r w:rsidRPr="00D6399B">
        <w:rPr>
          <w:rStyle w:val="Forte"/>
          <w:rFonts w:ascii="Times New Roman" w:hAnsi="Times New Roman" w:cs="Times New Roman"/>
        </w:rPr>
        <w:t xml:space="preserve"> </w:t>
      </w:r>
      <w:r w:rsidRPr="00D6399B">
        <w:rPr>
          <w:rFonts w:ascii="Times New Roman" w:hAnsi="Times New Roman" w:cs="Times New Roman"/>
        </w:rPr>
        <w:t xml:space="preserve">No fundo, trata-se aqui de confrontação entre a etnia que detém os recursos do poder e as que anseiam por esse poder. Isto não significa, na opinião de Michael Cahen, que a etnicidade seja o sinónimo de divisionismo, ela “expressa-se, não raras vezes, como uma atitude de autodefesa.” CAHEN, Michael – O Estado, Etnicidade ou o Pluralismo do Estado?. In: MAGODE, José (Editor) – </w:t>
      </w:r>
      <w:r w:rsidRPr="00D6399B">
        <w:rPr>
          <w:rFonts w:ascii="Times New Roman" w:hAnsi="Times New Roman" w:cs="Times New Roman"/>
          <w:b/>
        </w:rPr>
        <w:t xml:space="preserve">Moçambique: Etnicidades, Nacionalismo e o Estado – Transição Inacabada. </w:t>
      </w:r>
      <w:r w:rsidRPr="00D6399B">
        <w:rPr>
          <w:rFonts w:ascii="Times New Roman" w:hAnsi="Times New Roman" w:cs="Times New Roman"/>
        </w:rPr>
        <w:t>Maputo: Centro de Estudos Estratégicos e Internacionais, 1996, p. 38.</w:t>
      </w:r>
    </w:p>
  </w:footnote>
  <w:footnote w:id="306">
    <w:p w:rsidR="006E5B43" w:rsidRPr="00821C8F" w:rsidRDefault="006E5B43" w:rsidP="00CE0863">
      <w:pPr>
        <w:pStyle w:val="Textodenotaderodap"/>
        <w:jc w:val="both"/>
      </w:pPr>
      <w:r w:rsidRPr="00D6399B">
        <w:rPr>
          <w:rStyle w:val="Refdenotaderodap"/>
          <w:rFonts w:ascii="Times New Roman" w:hAnsi="Times New Roman" w:cs="Times New Roman"/>
        </w:rPr>
        <w:footnoteRef/>
      </w:r>
      <w:r w:rsidRPr="00D6399B">
        <w:rPr>
          <w:rFonts w:ascii="Times New Roman" w:hAnsi="Times New Roman" w:cs="Times New Roman"/>
        </w:rPr>
        <w:t xml:space="preserve">VIGEVANI, Tullo, LIMA, Thiago, OLIVEIRA, Marcelo Fernandes – </w:t>
      </w:r>
      <w:r w:rsidRPr="00D6399B">
        <w:rPr>
          <w:rFonts w:ascii="Times New Roman" w:hAnsi="Times New Roman" w:cs="Times New Roman"/>
          <w:b/>
        </w:rPr>
        <w:t>Conflito étnico, direitos humanos e intervenção internacional</w:t>
      </w:r>
      <w:r w:rsidRPr="00D6399B">
        <w:rPr>
          <w:rFonts w:ascii="Times New Roman" w:hAnsi="Times New Roman" w:cs="Times New Roman"/>
        </w:rPr>
        <w:t xml:space="preserve">. [Em linha]. </w:t>
      </w:r>
      <w:r w:rsidRPr="00D6399B">
        <w:rPr>
          <w:rFonts w:ascii="Times New Roman" w:hAnsi="Times New Roman" w:cs="Times New Roman"/>
          <w:color w:val="231F20"/>
        </w:rPr>
        <w:t xml:space="preserve">Rio de Janeiro: </w:t>
      </w:r>
      <w:r w:rsidRPr="00D6399B">
        <w:rPr>
          <w:rFonts w:ascii="Times New Roman" w:hAnsi="Times New Roman" w:cs="Times New Roman"/>
          <w:iCs/>
          <w:color w:val="231F20"/>
        </w:rPr>
        <w:t>Revista de Ciências Sociais</w:t>
      </w:r>
      <w:r w:rsidRPr="00D6399B">
        <w:rPr>
          <w:rFonts w:ascii="Times New Roman" w:hAnsi="Times New Roman" w:cs="Times New Roman"/>
          <w:color w:val="231F20"/>
        </w:rPr>
        <w:t xml:space="preserve">, Volume 51, nº 1, 2008, p. 198. [Consultado a 3 de julho de 2017]. Disponível em </w:t>
      </w:r>
      <w:hyperlink r:id="rId76" w:history="1">
        <w:r w:rsidRPr="00D6399B">
          <w:rPr>
            <w:rStyle w:val="Hiperligao"/>
            <w:rFonts w:ascii="Times New Roman" w:hAnsi="Times New Roman" w:cs="Times New Roman"/>
          </w:rPr>
          <w:t>http://www.scielo.br/pdf/dados/v51n1/a06v51n1.pdf</w:t>
        </w:r>
      </w:hyperlink>
      <w:r w:rsidRPr="00D6399B">
        <w:rPr>
          <w:rFonts w:ascii="Times New Roman" w:hAnsi="Times New Roman" w:cs="Times New Roman"/>
          <w:color w:val="231F20"/>
        </w:rPr>
        <w:t xml:space="preserve"> </w:t>
      </w:r>
    </w:p>
  </w:footnote>
  <w:footnote w:id="307">
    <w:p w:rsidR="006E5B43" w:rsidRPr="000D2125" w:rsidRDefault="006E5B43" w:rsidP="00CE0863">
      <w:pPr>
        <w:pStyle w:val="Textodenotaderodap"/>
        <w:jc w:val="both"/>
        <w:rPr>
          <w:rFonts w:ascii="Times New Roman" w:hAnsi="Times New Roman" w:cs="Times New Roman"/>
          <w:bCs/>
          <w:color w:val="000000"/>
        </w:rPr>
      </w:pPr>
      <w:r w:rsidRPr="000D2125">
        <w:rPr>
          <w:rStyle w:val="Refdenotaderodap"/>
          <w:rFonts w:ascii="Times New Roman" w:hAnsi="Times New Roman" w:cs="Times New Roman"/>
        </w:rPr>
        <w:footnoteRef/>
      </w:r>
      <w:r w:rsidRPr="000D2125">
        <w:rPr>
          <w:rStyle w:val="nfase"/>
          <w:rFonts w:ascii="Times New Roman" w:eastAsiaTheme="majorEastAsia" w:hAnsi="Times New Roman" w:cs="Times New Roman"/>
          <w:bCs/>
          <w:i w:val="0"/>
          <w:color w:val="000000" w:themeColor="text1"/>
        </w:rPr>
        <w:t xml:space="preserve">JORNAL DE ANGOLA </w:t>
      </w:r>
      <w:r w:rsidRPr="000D2125">
        <w:rPr>
          <w:rStyle w:val="apple-converted-space"/>
          <w:rFonts w:ascii="Times New Roman" w:eastAsiaTheme="majorEastAsia" w:hAnsi="Times New Roman" w:cs="Times New Roman"/>
          <w:color w:val="000000" w:themeColor="text1"/>
        </w:rPr>
        <w:t xml:space="preserve">- </w:t>
      </w:r>
      <w:r w:rsidRPr="000D2125">
        <w:rPr>
          <w:rFonts w:ascii="Times New Roman" w:hAnsi="Times New Roman" w:cs="Times New Roman"/>
          <w:b/>
          <w:bCs/>
          <w:color w:val="000000"/>
        </w:rPr>
        <w:t>Divisão de etnias em África factor de conflitos e tensões</w:t>
      </w:r>
      <w:r w:rsidRPr="000D2125">
        <w:rPr>
          <w:rFonts w:ascii="Times New Roman" w:hAnsi="Times New Roman" w:cs="Times New Roman"/>
          <w:bCs/>
          <w:color w:val="000000"/>
        </w:rPr>
        <w:t xml:space="preserve">. [Em linha]. Luanda: Agência de Angola, 01 de agosto de 2011. [Consultado a 07/12/2016]. Disponível em </w:t>
      </w:r>
      <w:hyperlink r:id="rId77" w:history="1">
        <w:r w:rsidRPr="000D2125">
          <w:rPr>
            <w:rStyle w:val="Hiperligao"/>
            <w:rFonts w:ascii="Times New Roman" w:hAnsi="Times New Roman" w:cs="Times New Roman"/>
            <w:bCs/>
          </w:rPr>
          <w:t>http://jornaldeangola.sapo.ao/politica/divisao_de_etnias_em_africa_factor_de_conflitos_e_tensoes</w:t>
        </w:r>
      </w:hyperlink>
    </w:p>
  </w:footnote>
  <w:footnote w:id="308">
    <w:p w:rsidR="006E5B43" w:rsidRPr="000D2125" w:rsidRDefault="006E5B43" w:rsidP="00CE0863">
      <w:pPr>
        <w:pStyle w:val="Textodenotaderodap"/>
        <w:jc w:val="both"/>
        <w:rPr>
          <w:rFonts w:ascii="Times New Roman" w:hAnsi="Times New Roman" w:cs="Times New Roman"/>
        </w:rPr>
      </w:pPr>
      <w:r w:rsidRPr="000D2125">
        <w:rPr>
          <w:rStyle w:val="Refdenotaderodap"/>
          <w:rFonts w:ascii="Times New Roman" w:hAnsi="Times New Roman" w:cs="Times New Roman"/>
        </w:rPr>
        <w:footnoteRef/>
      </w:r>
      <w:r w:rsidRPr="000D2125">
        <w:rPr>
          <w:rFonts w:ascii="Times New Roman" w:hAnsi="Times New Roman" w:cs="Times New Roman"/>
        </w:rPr>
        <w:t>Escrito, por vezes, sobretudo na literatura brasileira, com a inicial “K” (Katanga)</w:t>
      </w:r>
      <w:r w:rsidRPr="000D2125">
        <w:rPr>
          <w:rFonts w:ascii="Times New Roman" w:hAnsi="Times New Roman" w:cs="Times New Roman"/>
          <w:color w:val="000000" w:themeColor="text1"/>
        </w:rPr>
        <w:t xml:space="preserve">. Durante </w:t>
      </w:r>
      <w:r w:rsidRPr="000D2125">
        <w:rPr>
          <w:rFonts w:ascii="Times New Roman" w:hAnsi="Times New Roman" w:cs="Times New Roman"/>
          <w:color w:val="000000" w:themeColor="text1"/>
          <w:shd w:val="clear" w:color="auto" w:fill="FFFFFF"/>
        </w:rPr>
        <w:t>1971 e 1997, o seu nome oficial foi província de Shaba, situado no sudoeste do Zaire (atualmente RDC).</w:t>
      </w:r>
    </w:p>
  </w:footnote>
  <w:footnote w:id="309">
    <w:p w:rsidR="006E5B43" w:rsidRPr="000D2125" w:rsidRDefault="006E5B43" w:rsidP="00CE0863">
      <w:pPr>
        <w:pStyle w:val="Textodenotaderodap"/>
        <w:jc w:val="both"/>
        <w:rPr>
          <w:rFonts w:ascii="Times New Roman" w:hAnsi="Times New Roman" w:cs="Times New Roman"/>
          <w:lang w:val="fr-BE"/>
        </w:rPr>
      </w:pPr>
      <w:r w:rsidRPr="000D2125">
        <w:rPr>
          <w:rStyle w:val="Refdenotaderodap"/>
          <w:rFonts w:ascii="Times New Roman" w:hAnsi="Times New Roman" w:cs="Times New Roman"/>
        </w:rPr>
        <w:footnoteRef/>
      </w:r>
      <w:r w:rsidRPr="000D2125">
        <w:rPr>
          <w:rFonts w:ascii="Times New Roman" w:hAnsi="Times New Roman" w:cs="Times New Roman"/>
          <w:lang w:val="fr-BE"/>
        </w:rPr>
        <w:t xml:space="preserve"> </w:t>
      </w:r>
      <w:r w:rsidRPr="000D2125">
        <w:rPr>
          <w:rFonts w:ascii="Times New Roman" w:hAnsi="Times New Roman" w:cs="Times New Roman"/>
          <w:color w:val="000000" w:themeColor="text1"/>
          <w:lang w:val="fr-BE"/>
        </w:rPr>
        <w:t xml:space="preserve">HUGON, Philippe, </w:t>
      </w:r>
      <w:r w:rsidRPr="000D2125">
        <w:rPr>
          <w:rFonts w:ascii="Times New Roman" w:hAnsi="Times New Roman" w:cs="Times New Roman"/>
          <w:i/>
          <w:color w:val="000000" w:themeColor="text1"/>
          <w:lang w:val="fr-BE"/>
        </w:rPr>
        <w:t>op. cit</w:t>
      </w:r>
      <w:r w:rsidRPr="000D2125">
        <w:rPr>
          <w:rFonts w:ascii="Times New Roman" w:hAnsi="Times New Roman" w:cs="Times New Roman"/>
          <w:color w:val="000000" w:themeColor="text1"/>
          <w:lang w:val="fr-BE"/>
        </w:rPr>
        <w:t>., 2015, p. 202.</w:t>
      </w:r>
    </w:p>
  </w:footnote>
  <w:footnote w:id="310">
    <w:p w:rsidR="006E5B43" w:rsidRPr="000D2125" w:rsidRDefault="006E5B43" w:rsidP="00CE0863">
      <w:pPr>
        <w:pStyle w:val="Textodenotaderodap"/>
        <w:jc w:val="both"/>
        <w:rPr>
          <w:rFonts w:ascii="Times New Roman" w:hAnsi="Times New Roman" w:cs="Times New Roman"/>
        </w:rPr>
      </w:pPr>
      <w:r w:rsidRPr="000D2125">
        <w:rPr>
          <w:rStyle w:val="Refdenotaderodap"/>
          <w:rFonts w:ascii="Times New Roman" w:hAnsi="Times New Roman" w:cs="Times New Roman"/>
        </w:rPr>
        <w:footnoteRef/>
      </w:r>
      <w:r w:rsidRPr="000D2125">
        <w:rPr>
          <w:rFonts w:ascii="Times New Roman" w:hAnsi="Times New Roman" w:cs="Times New Roman"/>
        </w:rPr>
        <w:t xml:space="preserve"> Ibidem.</w:t>
      </w:r>
    </w:p>
  </w:footnote>
  <w:footnote w:id="311">
    <w:p w:rsidR="006E5B43" w:rsidRPr="000D2125" w:rsidRDefault="006E5B43" w:rsidP="00CE0863">
      <w:pPr>
        <w:pStyle w:val="Textodenotaderodap"/>
        <w:jc w:val="both"/>
        <w:rPr>
          <w:rFonts w:ascii="Times New Roman" w:hAnsi="Times New Roman" w:cs="Times New Roman"/>
        </w:rPr>
      </w:pPr>
      <w:r w:rsidRPr="000D2125">
        <w:rPr>
          <w:rStyle w:val="Refdenotaderodap"/>
          <w:rFonts w:ascii="Times New Roman" w:hAnsi="Times New Roman" w:cs="Times New Roman"/>
        </w:rPr>
        <w:footnoteRef/>
      </w:r>
      <w:r w:rsidRPr="000D2125">
        <w:rPr>
          <w:rFonts w:ascii="Times New Roman" w:hAnsi="Times New Roman" w:cs="Times New Roman"/>
          <w:color w:val="000000" w:themeColor="text1"/>
        </w:rPr>
        <w:t xml:space="preserve">Em português - União Mineira do Alto Catanga. </w:t>
      </w:r>
    </w:p>
  </w:footnote>
  <w:footnote w:id="312">
    <w:p w:rsidR="006E5B43" w:rsidRPr="00F65969" w:rsidRDefault="006E5B43" w:rsidP="00CE0863">
      <w:pPr>
        <w:pStyle w:val="Default"/>
        <w:jc w:val="both"/>
        <w:rPr>
          <w:b/>
          <w:sz w:val="20"/>
          <w:szCs w:val="20"/>
          <w:lang w:val="pt-PT"/>
        </w:rPr>
      </w:pPr>
      <w:r w:rsidRPr="000D2125">
        <w:rPr>
          <w:rStyle w:val="Refdenotaderodap"/>
          <w:sz w:val="20"/>
          <w:szCs w:val="20"/>
        </w:rPr>
        <w:footnoteRef/>
      </w:r>
      <w:r w:rsidRPr="000D2125">
        <w:rPr>
          <w:color w:val="000000" w:themeColor="text1"/>
          <w:sz w:val="20"/>
          <w:szCs w:val="20"/>
        </w:rPr>
        <w:t xml:space="preserve">ROSS, Michael L. – </w:t>
      </w:r>
      <w:r w:rsidRPr="000D2125">
        <w:rPr>
          <w:sz w:val="20"/>
          <w:szCs w:val="20"/>
        </w:rPr>
        <w:t xml:space="preserve">ROSS, Michel L - </w:t>
      </w:r>
      <w:r w:rsidRPr="000D2125">
        <w:rPr>
          <w:b/>
          <w:sz w:val="20"/>
          <w:szCs w:val="20"/>
        </w:rPr>
        <w:t>How Do Natural Resources In</w:t>
      </w:r>
      <w:r>
        <w:rPr>
          <w:b/>
          <w:sz w:val="20"/>
          <w:szCs w:val="20"/>
        </w:rPr>
        <w:t>fluence Civil War? Evidence from</w:t>
      </w:r>
      <w:r w:rsidRPr="000D2125">
        <w:rPr>
          <w:b/>
          <w:sz w:val="20"/>
          <w:szCs w:val="20"/>
        </w:rPr>
        <w:t xml:space="preserve"> Thirteen Cases.</w:t>
      </w:r>
      <w:r w:rsidRPr="000D2125">
        <w:rPr>
          <w:sz w:val="20"/>
          <w:szCs w:val="20"/>
        </w:rPr>
        <w:t xml:space="preserve"> </w:t>
      </w:r>
      <w:r>
        <w:rPr>
          <w:bCs/>
          <w:sz w:val="20"/>
          <w:szCs w:val="20"/>
        </w:rPr>
        <w:t xml:space="preserve">[Em linha]. New York, </w:t>
      </w:r>
      <w:r w:rsidRPr="000D2125">
        <w:rPr>
          <w:sz w:val="20"/>
          <w:szCs w:val="20"/>
        </w:rPr>
        <w:t xml:space="preserve">v. 58, </w:t>
      </w:r>
      <w:r w:rsidRPr="000D2125">
        <w:rPr>
          <w:bCs/>
          <w:sz w:val="20"/>
          <w:szCs w:val="20"/>
        </w:rPr>
        <w:t xml:space="preserve">International Organization Foundations. </w:t>
      </w:r>
      <w:r w:rsidRPr="00C871DD">
        <w:rPr>
          <w:sz w:val="20"/>
          <w:szCs w:val="20"/>
          <w:lang w:val="pt-PT"/>
        </w:rPr>
        <w:t xml:space="preserve">[S.l.], dec/mar. 2004, p. 15. </w:t>
      </w:r>
      <w:r w:rsidRPr="000D2125">
        <w:rPr>
          <w:sz w:val="20"/>
          <w:szCs w:val="20"/>
          <w:lang w:val="pt-PT"/>
        </w:rPr>
        <w:t xml:space="preserve">[Consultado a 10 de outubro de 2016]. Disponível em </w:t>
      </w:r>
      <w:hyperlink r:id="rId78" w:history="1">
        <w:r w:rsidRPr="000D2125">
          <w:rPr>
            <w:rStyle w:val="Hiperligao"/>
            <w:sz w:val="20"/>
            <w:szCs w:val="20"/>
            <w:lang w:val="pt-PT"/>
          </w:rPr>
          <w:t>http://www.jstor.org/stable/3877888</w:t>
        </w:r>
      </w:hyperlink>
    </w:p>
  </w:footnote>
  <w:footnote w:id="313">
    <w:p w:rsidR="006E5B43" w:rsidRPr="00BE56FE" w:rsidRDefault="006E5B43" w:rsidP="00CE0863">
      <w:pPr>
        <w:pStyle w:val="Textodenotaderodap"/>
        <w:jc w:val="both"/>
        <w:rPr>
          <w:rFonts w:ascii="Times New Roman" w:hAnsi="Times New Roman"/>
          <w:b/>
          <w:bCs/>
        </w:rPr>
      </w:pPr>
      <w:r w:rsidRPr="00307462">
        <w:rPr>
          <w:rStyle w:val="Refdenotaderodap"/>
          <w:rFonts w:ascii="Times New Roman" w:hAnsi="Times New Roman"/>
        </w:rPr>
        <w:footnoteRef/>
      </w:r>
      <w:r w:rsidRPr="008C5FF7">
        <w:rPr>
          <w:rFonts w:ascii="Times New Roman" w:hAnsi="Times New Roman"/>
        </w:rPr>
        <w:t xml:space="preserve">Convém lembrar que a RDC é um país tão vasto e populoso, “possui mais de 250 grupos étnicos </w:t>
      </w:r>
      <w:r w:rsidRPr="00C44CFA">
        <w:rPr>
          <w:rFonts w:ascii="Times New Roman" w:hAnsi="Times New Roman"/>
          <w:color w:val="000000" w:themeColor="text1"/>
        </w:rPr>
        <w:t>diferentes (a maioria Bantu) – diversidade perpetuada pela lógica da administração colonial. As quatro maiores tribos (45% da população) são: Mongo, Luba, Kongo (todas de origem Bantu), e a Mangbtu-Azande (de origem Hamitic). Essa divisão se expande à própria variedade de dialetos e línguas no país. De fa</w:t>
      </w:r>
      <w:r>
        <w:rPr>
          <w:rFonts w:ascii="Times New Roman" w:hAnsi="Times New Roman"/>
          <w:color w:val="000000" w:themeColor="text1"/>
        </w:rPr>
        <w:t>c</w:t>
      </w:r>
      <w:r w:rsidRPr="00C44CFA">
        <w:rPr>
          <w:rFonts w:ascii="Times New Roman" w:hAnsi="Times New Roman"/>
          <w:color w:val="000000" w:themeColor="text1"/>
        </w:rPr>
        <w:t xml:space="preserve">to, apesar de o francês ser a língua oficial do país, as línguas consideradas nacionais são quatro: Lingala, Swahili, Kikongo, Tshiluba. As crenças religiosas dividem-se na população da seguinte forma: 50% Católicos Romanos, 20% Protestantes, 10% Kimbanguistas, 10% Islâmicos, e 10% Outros Cultos.” </w:t>
      </w:r>
      <w:r>
        <w:rPr>
          <w:rFonts w:ascii="Times New Roman" w:hAnsi="Times New Roman"/>
          <w:iCs/>
          <w:color w:val="000000" w:themeColor="text1"/>
        </w:rPr>
        <w:t xml:space="preserve">SILVA, Igor Castellano da; </w:t>
      </w:r>
      <w:r w:rsidRPr="00C44CFA">
        <w:rPr>
          <w:rFonts w:ascii="Times New Roman" w:hAnsi="Times New Roman"/>
          <w:iCs/>
          <w:color w:val="000000" w:themeColor="text1"/>
        </w:rPr>
        <w:t xml:space="preserve">SARAIVA, Fernando - </w:t>
      </w:r>
      <w:r w:rsidRPr="00C44CFA">
        <w:rPr>
          <w:rFonts w:ascii="Times New Roman" w:hAnsi="Times New Roman"/>
          <w:b/>
          <w:bCs/>
          <w:color w:val="000000" w:themeColor="text1"/>
        </w:rPr>
        <w:t xml:space="preserve">Ineficiência do Estado: O papel da guerra e dos recursos naturais na República Democrática do Congo. </w:t>
      </w:r>
      <w:r w:rsidRPr="00C44CFA">
        <w:rPr>
          <w:rFonts w:ascii="Times New Roman" w:hAnsi="Times New Roman"/>
          <w:bCs/>
          <w:color w:val="000000" w:themeColor="text1"/>
        </w:rPr>
        <w:t xml:space="preserve">[Em linha]. </w:t>
      </w:r>
      <w:r>
        <w:rPr>
          <w:rFonts w:ascii="Times New Roman" w:hAnsi="Times New Roman"/>
          <w:bCs/>
          <w:color w:val="000000" w:themeColor="text1"/>
        </w:rPr>
        <w:t xml:space="preserve">Florianópolis: </w:t>
      </w:r>
      <w:r w:rsidRPr="00C44CFA">
        <w:rPr>
          <w:rFonts w:ascii="Times New Roman" w:hAnsi="Times New Roman"/>
          <w:color w:val="000000" w:themeColor="text1"/>
          <w:shd w:val="clear" w:color="auto" w:fill="FFFFFF"/>
        </w:rPr>
        <w:t>Revista Perspectiva</w:t>
      </w:r>
      <w:r>
        <w:rPr>
          <w:rFonts w:ascii="Times New Roman" w:hAnsi="Times New Roman"/>
          <w:color w:val="000000" w:themeColor="text1"/>
          <w:shd w:val="clear" w:color="auto" w:fill="FFFFFF"/>
        </w:rPr>
        <w:t xml:space="preserve"> da Universidade Federal de Santa Catarina, Volume</w:t>
      </w:r>
      <w:r w:rsidRPr="00C44CFA">
        <w:rPr>
          <w:rFonts w:ascii="Times New Roman" w:hAnsi="Times New Roman"/>
          <w:color w:val="000000" w:themeColor="text1"/>
          <w:shd w:val="clear" w:color="auto" w:fill="FFFFFF"/>
        </w:rPr>
        <w:t xml:space="preserve"> 2, 2009, p. 4.</w:t>
      </w:r>
      <w:r w:rsidRPr="00C44CFA">
        <w:rPr>
          <w:rFonts w:ascii="Times New Roman" w:hAnsi="Times New Roman"/>
          <w:bCs/>
          <w:color w:val="000000" w:themeColor="text1"/>
        </w:rPr>
        <w:t xml:space="preserve"> [Consultado a 5 de janeiro de 2016]. Disponível em </w:t>
      </w:r>
      <w:hyperlink r:id="rId79" w:history="1">
        <w:r w:rsidRPr="00FC505A">
          <w:rPr>
            <w:rStyle w:val="Hiperligao"/>
            <w:rFonts w:ascii="Times New Roman" w:hAnsi="Times New Roman"/>
          </w:rPr>
          <w:t>https://periodicos.ufsc.br/index.php/perspectiva/search</w:t>
        </w:r>
      </w:hyperlink>
    </w:p>
  </w:footnote>
  <w:footnote w:id="314">
    <w:p w:rsidR="006E5B43" w:rsidRPr="008C5FF7" w:rsidRDefault="006E5B43" w:rsidP="00CE0863">
      <w:pPr>
        <w:pStyle w:val="Textodenotaderodap"/>
      </w:pPr>
      <w:r>
        <w:rPr>
          <w:rStyle w:val="Refdenotaderodap"/>
        </w:rPr>
        <w:footnoteRef/>
      </w:r>
      <w:r w:rsidRPr="008C5FF7">
        <w:rPr>
          <w:rFonts w:ascii="Times New Roman" w:hAnsi="Times New Roman"/>
        </w:rPr>
        <w:t xml:space="preserve">CORREIA, Pedro de Pezarat – </w:t>
      </w:r>
      <w:r w:rsidRPr="008C5FF7">
        <w:rPr>
          <w:rFonts w:ascii="Times New Roman" w:hAnsi="Times New Roman"/>
          <w:i/>
        </w:rPr>
        <w:t>ob. cit.,</w:t>
      </w:r>
      <w:r w:rsidRPr="008C5FF7">
        <w:rPr>
          <w:rFonts w:ascii="Times New Roman" w:hAnsi="Times New Roman"/>
        </w:rPr>
        <w:t xml:space="preserve"> 2010b, p. 357.  </w:t>
      </w:r>
    </w:p>
  </w:footnote>
  <w:footnote w:id="315">
    <w:p w:rsidR="006E5B43" w:rsidRPr="008C5FF7" w:rsidRDefault="006E5B43" w:rsidP="00CE0863">
      <w:pPr>
        <w:pStyle w:val="Textodenotaderodap"/>
        <w:jc w:val="both"/>
        <w:rPr>
          <w:rFonts w:ascii="Times New Roman" w:hAnsi="Times New Roman"/>
        </w:rPr>
      </w:pPr>
      <w:r w:rsidRPr="005C3F24">
        <w:rPr>
          <w:rStyle w:val="Refdenotaderodap"/>
          <w:rFonts w:ascii="Times New Roman" w:hAnsi="Times New Roman"/>
        </w:rPr>
        <w:footnoteRef/>
      </w:r>
      <w:r w:rsidRPr="008C5FF7">
        <w:rPr>
          <w:rFonts w:ascii="Times New Roman" w:hAnsi="Times New Roman"/>
        </w:rPr>
        <w:t xml:space="preserve">A Nigéria conta com cerca de 250 grupos étnico-linguísticos, sendo os Hausa-Fulani (29%), os Yoruba (29%) e os Igbo (18%), os predominantes, além da diversidade religiosa, sendo a população muçulmana (50%), predominante no norte do país, a população cristã (40%) predominante no sul do país e os restantes 10% estão divididos entre as várias religiões locais. V. OLIVEIRA, Ana Sofia Confraria – </w:t>
      </w:r>
      <w:r w:rsidRPr="008C5FF7">
        <w:rPr>
          <w:rFonts w:ascii="Times New Roman" w:hAnsi="Times New Roman"/>
          <w:i/>
        </w:rPr>
        <w:t xml:space="preserve">op. cit., </w:t>
      </w:r>
      <w:r w:rsidRPr="008C5FF7">
        <w:rPr>
          <w:rFonts w:ascii="Times New Roman" w:hAnsi="Times New Roman"/>
        </w:rPr>
        <w:t>2013, p. 3.</w:t>
      </w:r>
    </w:p>
  </w:footnote>
  <w:footnote w:id="316">
    <w:p w:rsidR="006E5B43" w:rsidRPr="008C5FF7" w:rsidRDefault="006E5B43" w:rsidP="00CE0863">
      <w:pPr>
        <w:pStyle w:val="Textodenotaderodap"/>
        <w:jc w:val="both"/>
        <w:rPr>
          <w:rFonts w:ascii="Times New Roman" w:hAnsi="Times New Roman"/>
        </w:rPr>
      </w:pPr>
      <w:r w:rsidRPr="00665C3E">
        <w:rPr>
          <w:rStyle w:val="Refdenotaderodap"/>
          <w:rFonts w:ascii="Times New Roman" w:hAnsi="Times New Roman"/>
        </w:rPr>
        <w:footnoteRef/>
      </w:r>
      <w:r>
        <w:rPr>
          <w:rFonts w:ascii="Times New Roman" w:hAnsi="Times New Roman"/>
        </w:rPr>
        <w:t xml:space="preserve">BASTOS, Marlene; </w:t>
      </w:r>
      <w:r w:rsidRPr="008C5FF7">
        <w:rPr>
          <w:rFonts w:ascii="Times New Roman" w:hAnsi="Times New Roman"/>
        </w:rPr>
        <w:t xml:space="preserve">FERREIRA, Manuel Ennes – </w:t>
      </w:r>
      <w:r w:rsidRPr="008C5FF7">
        <w:rPr>
          <w:rFonts w:ascii="Times New Roman" w:hAnsi="Times New Roman"/>
          <w:i/>
        </w:rPr>
        <w:t>op. cit</w:t>
      </w:r>
      <w:r>
        <w:rPr>
          <w:rFonts w:ascii="Times New Roman" w:hAnsi="Times New Roman"/>
        </w:rPr>
        <w:t>., 2008, p. 171. Estes fac</w:t>
      </w:r>
      <w:r w:rsidRPr="008C5FF7">
        <w:rPr>
          <w:rFonts w:ascii="Times New Roman" w:hAnsi="Times New Roman"/>
        </w:rPr>
        <w:t>tos têm sido o principal gonfalão apresentado pelo grupo radical Boko Haram nas s</w:t>
      </w:r>
      <w:r>
        <w:rPr>
          <w:rFonts w:ascii="Times New Roman" w:hAnsi="Times New Roman"/>
        </w:rPr>
        <w:t>uas ações extremistas contra o G</w:t>
      </w:r>
      <w:r w:rsidRPr="008C5FF7">
        <w:rPr>
          <w:rFonts w:ascii="Times New Roman" w:hAnsi="Times New Roman"/>
        </w:rPr>
        <w:t>overno nigeriano. “Boko Haram” significa “a educação ociden</w:t>
      </w:r>
      <w:r>
        <w:rPr>
          <w:rFonts w:ascii="Times New Roman" w:hAnsi="Times New Roman"/>
        </w:rPr>
        <w:t>tal ou não-islâmica é um pecado</w:t>
      </w:r>
      <w:r w:rsidRPr="008C5FF7">
        <w:rPr>
          <w:rFonts w:ascii="Times New Roman" w:hAnsi="Times New Roman"/>
        </w:rPr>
        <w:t>”</w:t>
      </w:r>
      <w:r>
        <w:rPr>
          <w:rFonts w:ascii="Times New Roman" w:hAnsi="Times New Roman"/>
        </w:rPr>
        <w:t xml:space="preserve">, na língua Hausa. </w:t>
      </w:r>
    </w:p>
  </w:footnote>
  <w:footnote w:id="317">
    <w:p w:rsidR="006E5B43" w:rsidRPr="008C5FF7" w:rsidRDefault="006E5B43" w:rsidP="00CE0863">
      <w:pPr>
        <w:pStyle w:val="Textodenotaderodap"/>
        <w:jc w:val="both"/>
        <w:rPr>
          <w:rFonts w:ascii="Times New Roman" w:hAnsi="Times New Roman"/>
        </w:rPr>
      </w:pPr>
      <w:r w:rsidRPr="005C3F24">
        <w:rPr>
          <w:rStyle w:val="Refdenotaderodap"/>
          <w:rFonts w:ascii="Times New Roman" w:hAnsi="Times New Roman"/>
        </w:rPr>
        <w:footnoteRef/>
      </w:r>
      <w:r>
        <w:rPr>
          <w:rFonts w:ascii="Times New Roman" w:hAnsi="Times New Roman"/>
        </w:rPr>
        <w:t>Idem</w:t>
      </w:r>
      <w:r w:rsidRPr="008C5FF7">
        <w:rPr>
          <w:rFonts w:ascii="Times New Roman" w:hAnsi="Times New Roman"/>
        </w:rPr>
        <w:t>., p. 161.</w:t>
      </w:r>
    </w:p>
  </w:footnote>
  <w:footnote w:id="318">
    <w:p w:rsidR="006E5B43" w:rsidRPr="008C5FF7" w:rsidRDefault="006E5B43" w:rsidP="00CE0863">
      <w:pPr>
        <w:pStyle w:val="Textodenotaderodap"/>
        <w:jc w:val="both"/>
        <w:rPr>
          <w:rFonts w:ascii="Times New Roman" w:hAnsi="Times New Roman"/>
        </w:rPr>
      </w:pPr>
      <w:r w:rsidRPr="002A0483">
        <w:rPr>
          <w:rStyle w:val="Refdenotaderodap"/>
          <w:rFonts w:ascii="Times New Roman" w:hAnsi="Times New Roman"/>
        </w:rPr>
        <w:footnoteRef/>
      </w:r>
      <w:r w:rsidRPr="008C5FF7">
        <w:rPr>
          <w:rFonts w:ascii="Times New Roman" w:hAnsi="Times New Roman"/>
        </w:rPr>
        <w:t xml:space="preserve">OLIVEIRA, Ana Sofia Confraria – </w:t>
      </w:r>
      <w:r w:rsidRPr="008C5FF7">
        <w:rPr>
          <w:rFonts w:ascii="Times New Roman" w:hAnsi="Times New Roman"/>
          <w:i/>
        </w:rPr>
        <w:t xml:space="preserve">op. cit., </w:t>
      </w:r>
      <w:r>
        <w:rPr>
          <w:rFonts w:ascii="Times New Roman" w:hAnsi="Times New Roman"/>
        </w:rPr>
        <w:t xml:space="preserve">2013, p. </w:t>
      </w:r>
      <w:r w:rsidRPr="008C5FF7">
        <w:rPr>
          <w:rFonts w:ascii="Times New Roman" w:hAnsi="Times New Roman"/>
        </w:rPr>
        <w:t>37.</w:t>
      </w:r>
    </w:p>
  </w:footnote>
  <w:footnote w:id="319">
    <w:p w:rsidR="006E5B43" w:rsidRPr="00F16091" w:rsidRDefault="006E5B43" w:rsidP="00CE0863">
      <w:pPr>
        <w:pStyle w:val="Textodenotaderodap"/>
        <w:jc w:val="both"/>
        <w:rPr>
          <w:rFonts w:ascii="Times New Roman" w:hAnsi="Times New Roman"/>
        </w:rPr>
      </w:pPr>
      <w:r w:rsidRPr="00F16091">
        <w:rPr>
          <w:rStyle w:val="Refdenotaderodap"/>
          <w:rFonts w:ascii="Times New Roman" w:hAnsi="Times New Roman"/>
        </w:rPr>
        <w:footnoteRef/>
      </w:r>
      <w:r w:rsidRPr="00F16091">
        <w:rPr>
          <w:rFonts w:ascii="Times New Roman" w:hAnsi="Times New Roman"/>
        </w:rPr>
        <w:t>OMEJE</w:t>
      </w:r>
      <w:r>
        <w:rPr>
          <w:rFonts w:ascii="Times New Roman" w:hAnsi="Times New Roman"/>
        </w:rPr>
        <w:t>,</w:t>
      </w:r>
      <w:r w:rsidRPr="00F16091">
        <w:rPr>
          <w:rFonts w:ascii="Times New Roman" w:hAnsi="Times New Roman"/>
        </w:rPr>
        <w:t xml:space="preserve"> Kenneth </w:t>
      </w:r>
      <w:r w:rsidRPr="00F16091">
        <w:rPr>
          <w:rFonts w:ascii="Times New Roman" w:hAnsi="Times New Roman"/>
          <w:i/>
        </w:rPr>
        <w:t>apud</w:t>
      </w:r>
      <w:r w:rsidRPr="00F16091">
        <w:rPr>
          <w:rFonts w:ascii="Times New Roman" w:hAnsi="Times New Roman"/>
          <w:color w:val="4B4B4B"/>
        </w:rPr>
        <w:t xml:space="preserve"> </w:t>
      </w:r>
      <w:r>
        <w:rPr>
          <w:rFonts w:ascii="Times New Roman" w:hAnsi="Times New Roman"/>
        </w:rPr>
        <w:t xml:space="preserve">BASTOS, Marlene; </w:t>
      </w:r>
      <w:r w:rsidRPr="00F16091">
        <w:rPr>
          <w:rFonts w:ascii="Times New Roman" w:hAnsi="Times New Roman"/>
        </w:rPr>
        <w:t xml:space="preserve">FERREIRA, Manuel Ennes – </w:t>
      </w:r>
      <w:r w:rsidRPr="00F16091">
        <w:rPr>
          <w:rFonts w:ascii="Times New Roman" w:hAnsi="Times New Roman"/>
          <w:i/>
        </w:rPr>
        <w:t>ob. cit</w:t>
      </w:r>
      <w:r w:rsidRPr="00F16091">
        <w:rPr>
          <w:rFonts w:ascii="Times New Roman" w:hAnsi="Times New Roman"/>
        </w:rPr>
        <w:t>., 2008, p. 161.</w:t>
      </w:r>
    </w:p>
  </w:footnote>
  <w:footnote w:id="320">
    <w:p w:rsidR="006E5B43" w:rsidRPr="006972A8" w:rsidRDefault="006E5B43" w:rsidP="00CE0863">
      <w:pPr>
        <w:autoSpaceDE w:val="0"/>
        <w:autoSpaceDN w:val="0"/>
        <w:adjustRightInd w:val="0"/>
        <w:spacing w:after="0" w:line="240" w:lineRule="auto"/>
        <w:jc w:val="both"/>
        <w:rPr>
          <w:rFonts w:ascii="Times New Roman" w:hAnsi="Times New Roman" w:cs="Times New Roman"/>
          <w:sz w:val="20"/>
          <w:szCs w:val="20"/>
        </w:rPr>
      </w:pPr>
      <w:r w:rsidRPr="006972A8">
        <w:rPr>
          <w:rStyle w:val="Refdenotaderodap"/>
          <w:rFonts w:ascii="Times New Roman" w:hAnsi="Times New Roman" w:cs="Times New Roman"/>
          <w:sz w:val="20"/>
          <w:szCs w:val="20"/>
        </w:rPr>
        <w:footnoteRef/>
      </w:r>
      <w:r w:rsidRPr="006972A8">
        <w:rPr>
          <w:rFonts w:ascii="Times New Roman" w:hAnsi="Times New Roman" w:cs="Times New Roman"/>
          <w:sz w:val="20"/>
          <w:szCs w:val="20"/>
        </w:rPr>
        <w:t xml:space="preserve">Importa referir que a primeira tentativa de secessão de Cabinda </w:t>
      </w:r>
      <w:r w:rsidRPr="006972A8">
        <w:rPr>
          <w:rFonts w:ascii="Times New Roman" w:hAnsi="Times New Roman" w:cs="Times New Roman"/>
          <w:sz w:val="20"/>
          <w:szCs w:val="20"/>
          <w:shd w:val="clear" w:color="auto" w:fill="FFFFFF"/>
        </w:rPr>
        <w:t>teve início na</w:t>
      </w:r>
      <w:r w:rsidRPr="006972A8">
        <w:rPr>
          <w:rStyle w:val="apple-converted-space"/>
          <w:rFonts w:ascii="Times New Roman" w:hAnsi="Times New Roman" w:cs="Times New Roman"/>
          <w:sz w:val="20"/>
          <w:szCs w:val="20"/>
          <w:shd w:val="clear" w:color="auto" w:fill="FFFFFF"/>
        </w:rPr>
        <w:t> </w:t>
      </w:r>
      <w:r w:rsidRPr="006972A8">
        <w:rPr>
          <w:rFonts w:ascii="Times New Roman" w:hAnsi="Times New Roman" w:cs="Times New Roman"/>
          <w:sz w:val="20"/>
          <w:szCs w:val="20"/>
          <w:shd w:val="clear" w:color="auto" w:fill="FFFFFF"/>
        </w:rPr>
        <w:t>década de 60</w:t>
      </w:r>
      <w:r w:rsidRPr="006972A8">
        <w:rPr>
          <w:rStyle w:val="apple-converted-space"/>
          <w:rFonts w:ascii="Times New Roman" w:hAnsi="Times New Roman" w:cs="Times New Roman"/>
          <w:sz w:val="20"/>
          <w:szCs w:val="20"/>
          <w:shd w:val="clear" w:color="auto" w:fill="FFFFFF"/>
        </w:rPr>
        <w:t> </w:t>
      </w:r>
      <w:r w:rsidRPr="006972A8">
        <w:rPr>
          <w:rFonts w:ascii="Times New Roman" w:hAnsi="Times New Roman" w:cs="Times New Roman"/>
          <w:sz w:val="20"/>
          <w:szCs w:val="20"/>
          <w:shd w:val="clear" w:color="auto" w:fill="FFFFFF"/>
        </w:rPr>
        <w:t>durante a</w:t>
      </w:r>
      <w:r w:rsidRPr="006972A8">
        <w:rPr>
          <w:rStyle w:val="apple-converted-space"/>
          <w:rFonts w:ascii="Times New Roman" w:hAnsi="Times New Roman" w:cs="Times New Roman"/>
          <w:sz w:val="20"/>
          <w:szCs w:val="20"/>
          <w:shd w:val="clear" w:color="auto" w:fill="FFFFFF"/>
        </w:rPr>
        <w:t> </w:t>
      </w:r>
      <w:r w:rsidRPr="006972A8">
        <w:rPr>
          <w:rFonts w:ascii="Times New Roman" w:hAnsi="Times New Roman" w:cs="Times New Roman"/>
          <w:sz w:val="20"/>
          <w:szCs w:val="20"/>
          <w:shd w:val="clear" w:color="auto" w:fill="FFFFFF"/>
        </w:rPr>
        <w:t>era colonial portuguesa</w:t>
      </w:r>
      <w:r w:rsidRPr="006972A8">
        <w:rPr>
          <w:rFonts w:ascii="Times New Roman" w:hAnsi="Times New Roman" w:cs="Times New Roman"/>
          <w:sz w:val="20"/>
          <w:szCs w:val="20"/>
        </w:rPr>
        <w:t xml:space="preserve">. Ver breve História de Cabinda em MOCO, Marcolino – obra citada, 2015, pp.110-112. </w:t>
      </w:r>
    </w:p>
  </w:footnote>
  <w:footnote w:id="321">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BEMBE, Miguel César Domingos – </w:t>
      </w:r>
      <w:r w:rsidRPr="006972A8">
        <w:rPr>
          <w:rFonts w:ascii="Times New Roman" w:hAnsi="Times New Roman" w:cs="Times New Roman"/>
          <w:b/>
        </w:rPr>
        <w:t>Partilha do poder no enclave angolano de Cabinda: Modelo e processo</w:t>
      </w:r>
      <w:r w:rsidRPr="006972A8">
        <w:rPr>
          <w:rFonts w:ascii="Times New Roman" w:hAnsi="Times New Roman" w:cs="Times New Roman"/>
        </w:rPr>
        <w:t xml:space="preserve">. Lisboa: 2014. Tese de doutoramento. Instituto Superior de Ciências Sociais e Políticas. Universidade de Lisboa, p. 79. Uso de comas nosso.    </w:t>
      </w:r>
    </w:p>
  </w:footnote>
  <w:footnote w:id="322">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Ibidem. A opinião de Miguel Bembe, para o desfecho do conflito Angola-Cabinda, passa pela descentralização e redistribuição do poder político (devolução grad</w:t>
      </w:r>
      <w:r>
        <w:rPr>
          <w:rFonts w:ascii="Times New Roman" w:hAnsi="Times New Roman" w:cs="Times New Roman"/>
        </w:rPr>
        <w:t>ual de poderes de decisão pelo g</w:t>
      </w:r>
      <w:r w:rsidRPr="006972A8">
        <w:rPr>
          <w:rFonts w:ascii="Times New Roman" w:hAnsi="Times New Roman" w:cs="Times New Roman"/>
        </w:rPr>
        <w:t xml:space="preserve">overno central). Significando que, na visão deste autor, a questão de Cabinda é meramente política e não jurídico-administrativa. Idem, pp. 213-215s.  </w:t>
      </w:r>
    </w:p>
  </w:footnote>
  <w:footnote w:id="323">
    <w:p w:rsidR="006E5B43" w:rsidRPr="006972A8" w:rsidRDefault="006E5B43" w:rsidP="00CE0863">
      <w:pPr>
        <w:spacing w:after="0" w:line="240" w:lineRule="auto"/>
        <w:jc w:val="both"/>
        <w:rPr>
          <w:rFonts w:ascii="Times New Roman" w:hAnsi="Times New Roman" w:cs="Times New Roman"/>
          <w:spacing w:val="5"/>
          <w:sz w:val="20"/>
          <w:szCs w:val="20"/>
          <w:shd w:val="clear" w:color="auto" w:fill="FFFFFF"/>
        </w:rPr>
      </w:pPr>
      <w:r w:rsidRPr="006972A8">
        <w:rPr>
          <w:rStyle w:val="Refdenotaderodap"/>
          <w:rFonts w:ascii="Times New Roman" w:hAnsi="Times New Roman" w:cs="Times New Roman"/>
          <w:sz w:val="20"/>
          <w:szCs w:val="20"/>
        </w:rPr>
        <w:footnoteRef/>
      </w:r>
      <w:r w:rsidRPr="006972A8">
        <w:rPr>
          <w:rFonts w:ascii="Times New Roman" w:hAnsi="Times New Roman" w:cs="Times New Roman"/>
          <w:sz w:val="20"/>
          <w:szCs w:val="20"/>
        </w:rPr>
        <w:t xml:space="preserve">Ver, por exemplo, a Área de Conservação Transfronteiriça de Maiombe, em Cabinda, </w:t>
      </w:r>
      <w:r w:rsidRPr="006972A8">
        <w:rPr>
          <w:rFonts w:ascii="Times New Roman" w:hAnsi="Times New Roman" w:cs="Times New Roman"/>
          <w:spacing w:val="5"/>
          <w:sz w:val="20"/>
          <w:szCs w:val="20"/>
          <w:shd w:val="clear" w:color="auto" w:fill="FFFFFF"/>
        </w:rPr>
        <w:t xml:space="preserve">partilhada entre Angola, RDC, República do Congo e Gabão, rica em flora e fauna, incluindo espécies como o chimpanzé e o gorila. No domínio da agricultura, ver </w:t>
      </w:r>
      <w:r w:rsidRPr="006972A8">
        <w:rPr>
          <w:rFonts w:ascii="Times New Roman" w:hAnsi="Times New Roman" w:cs="Times New Roman"/>
          <w:sz w:val="20"/>
          <w:szCs w:val="20"/>
        </w:rPr>
        <w:t>BEMBE, Miguel César Domingos – Tese de doutoramento citada, 2014, p. 72.</w:t>
      </w:r>
    </w:p>
  </w:footnote>
  <w:footnote w:id="324">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CORREIA, Pedro de Pezarat – </w:t>
      </w:r>
      <w:r w:rsidRPr="006972A8">
        <w:rPr>
          <w:rFonts w:ascii="Times New Roman" w:hAnsi="Times New Roman" w:cs="Times New Roman"/>
          <w:i/>
        </w:rPr>
        <w:t>ob. cit.,</w:t>
      </w:r>
      <w:r w:rsidRPr="006972A8">
        <w:rPr>
          <w:rFonts w:ascii="Times New Roman" w:hAnsi="Times New Roman" w:cs="Times New Roman"/>
        </w:rPr>
        <w:t xml:space="preserve"> 2010b, p. 352. Uso de comas nosso.  </w:t>
      </w:r>
    </w:p>
  </w:footnote>
  <w:footnote w:id="325">
    <w:p w:rsidR="006E5B43" w:rsidRPr="006972A8" w:rsidRDefault="006E5B43" w:rsidP="001476D1">
      <w:pPr>
        <w:tabs>
          <w:tab w:val="left" w:pos="2268"/>
        </w:tabs>
        <w:spacing w:after="0" w:line="240" w:lineRule="auto"/>
        <w:jc w:val="both"/>
        <w:rPr>
          <w:rFonts w:ascii="Times New Roman" w:hAnsi="Times New Roman" w:cs="Times New Roman"/>
          <w:sz w:val="20"/>
          <w:szCs w:val="20"/>
          <w:shd w:val="clear" w:color="auto" w:fill="FFFFFF"/>
        </w:rPr>
      </w:pPr>
      <w:r w:rsidRPr="006972A8">
        <w:rPr>
          <w:rStyle w:val="Refdenotaderodap"/>
          <w:rFonts w:ascii="Times New Roman" w:hAnsi="Times New Roman" w:cs="Times New Roman"/>
          <w:sz w:val="20"/>
          <w:szCs w:val="20"/>
        </w:rPr>
        <w:footnoteRef/>
      </w:r>
      <w:r w:rsidRPr="006972A8">
        <w:rPr>
          <w:rFonts w:ascii="Times New Roman" w:hAnsi="Times New Roman" w:cs="Times New Roman"/>
          <w:sz w:val="20"/>
          <w:szCs w:val="20"/>
          <w:shd w:val="clear" w:color="auto" w:fill="FFFFFF"/>
        </w:rPr>
        <w:t>Importa referir que com a RDC, especificamente, os conflitos condicionam a delimitação de fronteiras na foz do rio Congo (Zaire).</w:t>
      </w:r>
      <w:r w:rsidRPr="006972A8">
        <w:rPr>
          <w:rFonts w:ascii="Times New Roman" w:hAnsi="Times New Roman" w:cs="Times New Roman"/>
          <w:sz w:val="20"/>
          <w:szCs w:val="20"/>
        </w:rPr>
        <w:t xml:space="preserve"> Para um estudo abrangente sobre conflitos e os recursos naturais na região de Cabinda, ver ALMEIDA, Eugénio Costa – </w:t>
      </w:r>
      <w:r w:rsidRPr="006972A8">
        <w:rPr>
          <w:rFonts w:ascii="Times New Roman" w:hAnsi="Times New Roman" w:cs="Times New Roman"/>
          <w:b/>
          <w:sz w:val="20"/>
          <w:szCs w:val="20"/>
        </w:rPr>
        <w:t>O difícil processo de definição de fronteiras e pertenças político-identitárias no debate de Cabinda.</w:t>
      </w:r>
      <w:r w:rsidRPr="006972A8">
        <w:rPr>
          <w:rFonts w:ascii="Times New Roman" w:hAnsi="Times New Roman" w:cs="Times New Roman"/>
          <w:sz w:val="20"/>
          <w:szCs w:val="20"/>
        </w:rPr>
        <w:t xml:space="preserve"> [Em linha]. Lisboa: Cadernos de Estudos Africanos, 2013, pp. 65-93. [Consultado a 11 de dezembro de 2016]. Disponível em </w:t>
      </w:r>
      <w:hyperlink r:id="rId80" w:history="1">
        <w:r w:rsidRPr="006972A8">
          <w:rPr>
            <w:rStyle w:val="Hiperligao"/>
            <w:rFonts w:ascii="Times New Roman" w:hAnsi="Times New Roman" w:cs="Times New Roman"/>
            <w:sz w:val="20"/>
            <w:szCs w:val="20"/>
          </w:rPr>
          <w:t>https://cea.revues.org/849</w:t>
        </w:r>
      </w:hyperlink>
      <w:r w:rsidRPr="006972A8">
        <w:rPr>
          <w:rFonts w:ascii="Times New Roman" w:hAnsi="Times New Roman" w:cs="Times New Roman"/>
          <w:sz w:val="20"/>
          <w:szCs w:val="20"/>
        </w:rPr>
        <w:t xml:space="preserve">      </w:t>
      </w:r>
    </w:p>
  </w:footnote>
  <w:footnote w:id="326">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Esses elementos aglutinadores podem ser, além dos valores culturais e das tradições comuns (comungam o mesmo idioma materno - Ibinda, ramificada em diversos dialetos, pertencentes a etnia Bakongo e ao grupo etnolinguístico Kikongo), o </w:t>
      </w:r>
      <w:r w:rsidRPr="006972A8">
        <w:rPr>
          <w:rFonts w:ascii="Times New Roman" w:hAnsi="Times New Roman" w:cs="Times New Roman"/>
          <w:i/>
        </w:rPr>
        <w:t>modus vivendi</w:t>
      </w:r>
      <w:r w:rsidRPr="006972A8">
        <w:rPr>
          <w:rFonts w:ascii="Times New Roman" w:hAnsi="Times New Roman" w:cs="Times New Roman"/>
        </w:rPr>
        <w:t xml:space="preserve"> das comunidades que muitas vezes levam ao descontentamento em relação ao poder central. </w:t>
      </w:r>
    </w:p>
  </w:footnote>
  <w:footnote w:id="327">
    <w:p w:rsidR="006E5B43" w:rsidRPr="008C5FF7" w:rsidRDefault="006E5B43" w:rsidP="00CE0863">
      <w:pPr>
        <w:pStyle w:val="Textodenotaderodap"/>
        <w:jc w:val="both"/>
        <w:rPr>
          <w:rFonts w:ascii="Times New Roman" w:hAnsi="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CORREIA, Pedro de Pezarat – </w:t>
      </w:r>
      <w:r w:rsidRPr="006972A8">
        <w:rPr>
          <w:rFonts w:ascii="Times New Roman" w:hAnsi="Times New Roman" w:cs="Times New Roman"/>
          <w:i/>
        </w:rPr>
        <w:t>ob. cit.,</w:t>
      </w:r>
      <w:r w:rsidRPr="006972A8">
        <w:rPr>
          <w:rFonts w:ascii="Times New Roman" w:hAnsi="Times New Roman" w:cs="Times New Roman"/>
        </w:rPr>
        <w:t xml:space="preserve"> 2010b, p. 352. Uso de comas no texto nosso.  </w:t>
      </w:r>
    </w:p>
  </w:footnote>
  <w:footnote w:id="328">
    <w:p w:rsidR="006E5B43" w:rsidRPr="008C5FF7" w:rsidRDefault="006E5B43" w:rsidP="00CE0863">
      <w:pPr>
        <w:pStyle w:val="Textodenotaderodap"/>
        <w:jc w:val="both"/>
        <w:rPr>
          <w:rFonts w:ascii="Times New Roman" w:hAnsi="Times New Roman"/>
        </w:rPr>
      </w:pPr>
      <w:r w:rsidRPr="00833430">
        <w:rPr>
          <w:rStyle w:val="Refdenotaderodap"/>
          <w:rFonts w:ascii="Times New Roman" w:hAnsi="Times New Roman"/>
        </w:rPr>
        <w:footnoteRef/>
      </w:r>
      <w:r w:rsidRPr="008C5FF7">
        <w:rPr>
          <w:rFonts w:ascii="Times New Roman" w:hAnsi="Times New Roman"/>
        </w:rPr>
        <w:t xml:space="preserve">BRITO, Iris de – </w:t>
      </w:r>
      <w:r w:rsidRPr="008C5FF7">
        <w:rPr>
          <w:rFonts w:ascii="Times New Roman" w:hAnsi="Times New Roman"/>
          <w:i/>
        </w:rPr>
        <w:t>op. cit</w:t>
      </w:r>
      <w:r w:rsidRPr="008C5FF7">
        <w:rPr>
          <w:rFonts w:ascii="Times New Roman" w:hAnsi="Times New Roman"/>
        </w:rPr>
        <w:t>., 2008, pp. 11-12.</w:t>
      </w:r>
    </w:p>
  </w:footnote>
  <w:footnote w:id="329">
    <w:p w:rsidR="006E5B43" w:rsidRPr="008C5FF7" w:rsidRDefault="006E5B43" w:rsidP="00CE0863">
      <w:pPr>
        <w:pStyle w:val="Textodenotaderodap"/>
        <w:jc w:val="both"/>
        <w:rPr>
          <w:rFonts w:ascii="Times New Roman" w:hAnsi="Times New Roman"/>
        </w:rPr>
      </w:pPr>
      <w:r w:rsidRPr="00EC0CD7">
        <w:rPr>
          <w:rStyle w:val="Refdenotaderodap"/>
          <w:rFonts w:ascii="Times New Roman" w:hAnsi="Times New Roman"/>
        </w:rPr>
        <w:footnoteRef/>
      </w:r>
      <w:r>
        <w:rPr>
          <w:rFonts w:ascii="Times New Roman" w:hAnsi="Times New Roman"/>
        </w:rPr>
        <w:t xml:space="preserve">CORREIA, Pedro de Pezarat - </w:t>
      </w:r>
      <w:r w:rsidRPr="008C5FF7">
        <w:rPr>
          <w:rFonts w:ascii="Times New Roman" w:hAnsi="Times New Roman"/>
          <w:i/>
        </w:rPr>
        <w:t>ob. cit.,</w:t>
      </w:r>
      <w:r w:rsidRPr="008C5FF7">
        <w:rPr>
          <w:rFonts w:ascii="Times New Roman" w:hAnsi="Times New Roman"/>
        </w:rPr>
        <w:t xml:space="preserve"> 2010b, p. 253.</w:t>
      </w:r>
    </w:p>
  </w:footnote>
  <w:footnote w:id="330">
    <w:p w:rsidR="006E5B43" w:rsidRPr="008C5FF7" w:rsidRDefault="006E5B43" w:rsidP="00CE0863">
      <w:pPr>
        <w:pStyle w:val="Textodenotaderodap"/>
        <w:jc w:val="both"/>
        <w:rPr>
          <w:rFonts w:ascii="Times New Roman" w:hAnsi="Times New Roman"/>
        </w:rPr>
      </w:pPr>
      <w:r w:rsidRPr="00331394">
        <w:rPr>
          <w:rStyle w:val="Refdenotaderodap"/>
          <w:rFonts w:ascii="Times New Roman" w:hAnsi="Times New Roman"/>
        </w:rPr>
        <w:footnoteRef/>
      </w:r>
      <w:r w:rsidRPr="008C5FF7">
        <w:rPr>
          <w:rFonts w:ascii="Times New Roman" w:hAnsi="Times New Roman"/>
        </w:rPr>
        <w:t>Idem., p. 3.</w:t>
      </w:r>
    </w:p>
  </w:footnote>
  <w:footnote w:id="331">
    <w:p w:rsidR="006E5B43" w:rsidRPr="008C5FF7" w:rsidRDefault="006E5B43" w:rsidP="00CE0863">
      <w:pPr>
        <w:pStyle w:val="Textodenotaderodap"/>
        <w:jc w:val="both"/>
        <w:rPr>
          <w:rFonts w:ascii="Times New Roman" w:hAnsi="Times New Roman"/>
        </w:rPr>
      </w:pPr>
      <w:r w:rsidRPr="005369E9">
        <w:rPr>
          <w:rStyle w:val="Refdenotaderodap"/>
          <w:rFonts w:ascii="Times New Roman" w:hAnsi="Times New Roman"/>
        </w:rPr>
        <w:footnoteRef/>
      </w:r>
      <w:r>
        <w:rPr>
          <w:rFonts w:ascii="Times New Roman" w:hAnsi="Times New Roman"/>
        </w:rPr>
        <w:t xml:space="preserve">EASTERLY, William </w:t>
      </w:r>
      <w:r w:rsidRPr="005802BD">
        <w:rPr>
          <w:rFonts w:ascii="Times New Roman" w:hAnsi="Times New Roman"/>
          <w:i/>
        </w:rPr>
        <w:t>apud</w:t>
      </w:r>
      <w:r>
        <w:rPr>
          <w:rFonts w:ascii="Times New Roman" w:hAnsi="Times New Roman"/>
        </w:rPr>
        <w:t xml:space="preserve"> </w:t>
      </w:r>
      <w:r w:rsidRPr="008C5FF7">
        <w:rPr>
          <w:rFonts w:ascii="Times New Roman" w:hAnsi="Times New Roman"/>
        </w:rPr>
        <w:t xml:space="preserve">BRANCO, Manuel Couret – obra citada, 2012, p. 175. </w:t>
      </w:r>
    </w:p>
  </w:footnote>
  <w:footnote w:id="332">
    <w:p w:rsidR="006E5B43" w:rsidRPr="00A92CC7" w:rsidRDefault="006E5B43" w:rsidP="006972A8">
      <w:pPr>
        <w:pStyle w:val="Textodenotaderodap"/>
        <w:jc w:val="both"/>
        <w:rPr>
          <w:rFonts w:ascii="Times New Roman" w:hAnsi="Times New Roman" w:cs="Times New Roman"/>
        </w:rPr>
      </w:pPr>
      <w:r w:rsidRPr="00A92CC7">
        <w:rPr>
          <w:rStyle w:val="Refdenotaderodap"/>
          <w:rFonts w:ascii="Times New Roman" w:hAnsi="Times New Roman" w:cs="Times New Roman"/>
        </w:rPr>
        <w:footnoteRef/>
      </w:r>
      <w:r w:rsidRPr="00A92CC7">
        <w:rPr>
          <w:rFonts w:ascii="Times New Roman" w:hAnsi="Times New Roman" w:cs="Times New Roman"/>
        </w:rPr>
        <w:t xml:space="preserve"> Ibidem. </w:t>
      </w:r>
    </w:p>
  </w:footnote>
  <w:footnote w:id="333">
    <w:p w:rsidR="006E5B43" w:rsidRPr="008418A4" w:rsidRDefault="006E5B43" w:rsidP="006972A8">
      <w:pPr>
        <w:pStyle w:val="Textodenotaderodap"/>
        <w:jc w:val="both"/>
        <w:rPr>
          <w:rFonts w:ascii="Times New Roman" w:hAnsi="Times New Roman" w:cs="Times New Roman"/>
        </w:rPr>
      </w:pPr>
      <w:r w:rsidRPr="008418A4">
        <w:rPr>
          <w:rStyle w:val="Refdenotaderodap"/>
          <w:rFonts w:ascii="Times New Roman" w:hAnsi="Times New Roman" w:cs="Times New Roman"/>
        </w:rPr>
        <w:footnoteRef/>
      </w:r>
      <w:r>
        <w:rPr>
          <w:rFonts w:ascii="Times New Roman" w:hAnsi="Times New Roman" w:cs="Times New Roman"/>
          <w:bCs/>
        </w:rPr>
        <w:t xml:space="preserve">ACEMOGLU, Daron; </w:t>
      </w:r>
      <w:r w:rsidRPr="008418A4">
        <w:rPr>
          <w:rFonts w:ascii="Times New Roman" w:hAnsi="Times New Roman" w:cs="Times New Roman"/>
          <w:bCs/>
        </w:rPr>
        <w:t xml:space="preserve">ROBINSON, James A </w:t>
      </w:r>
      <w:r w:rsidRPr="008418A4">
        <w:rPr>
          <w:rFonts w:ascii="Times New Roman" w:hAnsi="Times New Roman" w:cs="Times New Roman"/>
          <w:b/>
          <w:bCs/>
        </w:rPr>
        <w:t>–</w:t>
      </w:r>
      <w:r w:rsidRPr="008418A4">
        <w:rPr>
          <w:rFonts w:ascii="Times New Roman" w:hAnsi="Times New Roman" w:cs="Times New Roman"/>
          <w:bCs/>
        </w:rPr>
        <w:t xml:space="preserve"> obra citada, 2015, p. 512.</w:t>
      </w:r>
    </w:p>
  </w:footnote>
  <w:footnote w:id="334">
    <w:p w:rsidR="006E5B43" w:rsidRPr="008418A4" w:rsidRDefault="006E5B43" w:rsidP="006972A8">
      <w:pPr>
        <w:pStyle w:val="Textodenotaderodap"/>
        <w:jc w:val="both"/>
        <w:rPr>
          <w:rFonts w:ascii="Times New Roman" w:hAnsi="Times New Roman" w:cs="Times New Roman"/>
        </w:rPr>
      </w:pPr>
      <w:r w:rsidRPr="008418A4">
        <w:rPr>
          <w:rStyle w:val="Refdenotaderodap"/>
          <w:rFonts w:ascii="Times New Roman" w:hAnsi="Times New Roman" w:cs="Times New Roman"/>
        </w:rPr>
        <w:footnoteRef/>
      </w:r>
      <w:r>
        <w:rPr>
          <w:rFonts w:ascii="Times New Roman" w:hAnsi="Times New Roman" w:cs="Times New Roman"/>
          <w:bCs/>
        </w:rPr>
        <w:t>SILVEIRA, Catarina Faria Alves -</w:t>
      </w:r>
      <w:r w:rsidRPr="008418A4">
        <w:rPr>
          <w:rFonts w:ascii="Times New Roman" w:hAnsi="Times New Roman" w:cs="Times New Roman"/>
          <w:bCs/>
        </w:rPr>
        <w:t xml:space="preserve"> artigo citado,</w:t>
      </w:r>
      <w:r w:rsidRPr="008418A4">
        <w:rPr>
          <w:rFonts w:ascii="Times New Roman" w:hAnsi="Times New Roman" w:cs="Times New Roman"/>
        </w:rPr>
        <w:t xml:space="preserve"> 2008, p. 5. </w:t>
      </w:r>
    </w:p>
  </w:footnote>
  <w:footnote w:id="335">
    <w:p w:rsidR="006E5B43" w:rsidRPr="008418A4" w:rsidRDefault="006E5B43" w:rsidP="006972A8">
      <w:pPr>
        <w:pStyle w:val="Textodenotaderodap"/>
        <w:jc w:val="both"/>
        <w:rPr>
          <w:rFonts w:ascii="Times New Roman" w:hAnsi="Times New Roman" w:cs="Times New Roman"/>
          <w:lang w:val="en-US"/>
        </w:rPr>
      </w:pPr>
      <w:r w:rsidRPr="008418A4">
        <w:rPr>
          <w:rStyle w:val="Refdenotaderodap"/>
          <w:rFonts w:ascii="Times New Roman" w:hAnsi="Times New Roman" w:cs="Times New Roman"/>
        </w:rPr>
        <w:footnoteRef/>
      </w:r>
      <w:r>
        <w:rPr>
          <w:rFonts w:ascii="Times New Roman" w:hAnsi="Times New Roman" w:cs="Times New Roman"/>
        </w:rPr>
        <w:t xml:space="preserve">SANTO, Paula do Espírito - </w:t>
      </w:r>
      <w:r w:rsidRPr="008418A4">
        <w:rPr>
          <w:rFonts w:ascii="Times New Roman" w:hAnsi="Times New Roman" w:cs="Times New Roman"/>
        </w:rPr>
        <w:t xml:space="preserve">artigo citado, 2001, p. 4. </w:t>
      </w:r>
      <w:r w:rsidRPr="008418A4">
        <w:rPr>
          <w:rFonts w:ascii="Times New Roman" w:hAnsi="Times New Roman" w:cs="Times New Roman"/>
          <w:lang w:val="en-US"/>
        </w:rPr>
        <w:t>S</w:t>
      </w:r>
      <w:r>
        <w:rPr>
          <w:rFonts w:ascii="Times New Roman" w:hAnsi="Times New Roman" w:cs="Times New Roman"/>
          <w:lang w:val="en-US"/>
        </w:rPr>
        <w:t xml:space="preserve">ADC (em inglês, </w:t>
      </w:r>
      <w:r w:rsidRPr="008418A4">
        <w:rPr>
          <w:rFonts w:ascii="Times New Roman" w:hAnsi="Times New Roman" w:cs="Times New Roman"/>
          <w:i/>
          <w:iCs/>
          <w:color w:val="222222"/>
          <w:shd w:val="clear" w:color="auto" w:fill="FFFFFF"/>
          <w:lang w:val="en-US"/>
        </w:rPr>
        <w:t>Southern Africa Development Community)</w:t>
      </w:r>
      <w:r w:rsidRPr="008418A4">
        <w:rPr>
          <w:rFonts w:ascii="Times New Roman" w:hAnsi="Times New Roman" w:cs="Times New Roman"/>
          <w:color w:val="222222"/>
          <w:shd w:val="clear" w:color="auto" w:fill="FFFFFF"/>
          <w:lang w:val="en-US"/>
        </w:rPr>
        <w:t xml:space="preserve">. </w:t>
      </w:r>
    </w:p>
  </w:footnote>
  <w:footnote w:id="336">
    <w:p w:rsidR="006E5B43" w:rsidRPr="008418A4" w:rsidRDefault="006E5B43" w:rsidP="006972A8">
      <w:pPr>
        <w:pStyle w:val="Textodenotaderodap"/>
        <w:jc w:val="both"/>
        <w:rPr>
          <w:rFonts w:ascii="Times New Roman" w:hAnsi="Times New Roman" w:cs="Times New Roman"/>
        </w:rPr>
      </w:pPr>
      <w:r w:rsidRPr="008418A4">
        <w:rPr>
          <w:rStyle w:val="Refdenotaderodap"/>
          <w:rFonts w:ascii="Times New Roman" w:hAnsi="Times New Roman" w:cs="Times New Roman"/>
        </w:rPr>
        <w:footnoteRef/>
      </w:r>
      <w:r w:rsidRPr="008418A4">
        <w:rPr>
          <w:rFonts w:ascii="Times New Roman" w:hAnsi="Times New Roman" w:cs="Times New Roman"/>
        </w:rPr>
        <w:t>Idem., p. 7.</w:t>
      </w:r>
    </w:p>
  </w:footnote>
  <w:footnote w:id="337">
    <w:p w:rsidR="006E5B43" w:rsidRPr="008418A4" w:rsidRDefault="006E5B43" w:rsidP="006972A8">
      <w:pPr>
        <w:pStyle w:val="Textodenotaderodap"/>
        <w:jc w:val="both"/>
        <w:rPr>
          <w:rFonts w:ascii="Times New Roman" w:hAnsi="Times New Roman" w:cs="Times New Roman"/>
        </w:rPr>
      </w:pPr>
      <w:r w:rsidRPr="008418A4">
        <w:rPr>
          <w:rStyle w:val="Refdenotaderodap"/>
          <w:rFonts w:ascii="Times New Roman" w:hAnsi="Times New Roman" w:cs="Times New Roman"/>
        </w:rPr>
        <w:footnoteRef/>
      </w:r>
      <w:r w:rsidRPr="008418A4">
        <w:rPr>
          <w:rFonts w:ascii="Times New Roman" w:hAnsi="Times New Roman" w:cs="Times New Roman"/>
        </w:rPr>
        <w:t>Ibidem.</w:t>
      </w:r>
    </w:p>
  </w:footnote>
  <w:footnote w:id="338">
    <w:p w:rsidR="006E5B43" w:rsidRPr="008C5FF7" w:rsidRDefault="006E5B43" w:rsidP="006972A8">
      <w:pPr>
        <w:pStyle w:val="Textodenotaderodap"/>
        <w:jc w:val="both"/>
      </w:pPr>
      <w:r w:rsidRPr="008418A4">
        <w:rPr>
          <w:rStyle w:val="Refdenotaderodap"/>
          <w:rFonts w:ascii="Times New Roman" w:hAnsi="Times New Roman" w:cs="Times New Roman"/>
        </w:rPr>
        <w:footnoteRef/>
      </w:r>
      <w:r w:rsidRPr="008418A4">
        <w:rPr>
          <w:rFonts w:ascii="Times New Roman" w:hAnsi="Times New Roman" w:cs="Times New Roman"/>
        </w:rPr>
        <w:t>Carlos Blanco de Morais, na sua obra “O direito à autodeterminação dos povos: o estatuto jurídico do enclave de Cabinda”</w:t>
      </w:r>
      <w:r w:rsidRPr="008418A4">
        <w:rPr>
          <w:rFonts w:ascii="Times New Roman" w:hAnsi="Times New Roman" w:cs="Times New Roman"/>
          <w:b/>
        </w:rPr>
        <w:t xml:space="preserve"> </w:t>
      </w:r>
      <w:r w:rsidRPr="008418A4">
        <w:rPr>
          <w:rFonts w:ascii="Times New Roman" w:hAnsi="Times New Roman" w:cs="Times New Roman"/>
        </w:rPr>
        <w:t>define uma minoria nacional como “o conjunto de membros de uma comunid</w:t>
      </w:r>
      <w:r>
        <w:rPr>
          <w:rFonts w:ascii="Times New Roman" w:hAnsi="Times New Roman" w:cs="Times New Roman"/>
        </w:rPr>
        <w:t>ade de cidadãos dotados de cara</w:t>
      </w:r>
      <w:r w:rsidRPr="008418A4">
        <w:rPr>
          <w:rFonts w:ascii="Times New Roman" w:hAnsi="Times New Roman" w:cs="Times New Roman"/>
        </w:rPr>
        <w:t xml:space="preserve">terísticas étnicas, linguísticas e eventualmente religiosas de caráter específico, as quais diferem das da minoria da população do mesmo Estado, e que mantém entre si laços de solidariedade, tendo em vista preservar e afirmar a sua identidade” </w:t>
      </w:r>
      <w:r w:rsidRPr="008418A4">
        <w:rPr>
          <w:rFonts w:ascii="Times New Roman" w:hAnsi="Times New Roman" w:cs="Times New Roman"/>
          <w:i/>
        </w:rPr>
        <w:t xml:space="preserve">apud </w:t>
      </w:r>
      <w:r w:rsidRPr="008418A4">
        <w:rPr>
          <w:rFonts w:ascii="Times New Roman" w:hAnsi="Times New Roman" w:cs="Times New Roman"/>
        </w:rPr>
        <w:t xml:space="preserve">CORREIA, Pedro de Pezarat – </w:t>
      </w:r>
      <w:r w:rsidRPr="008418A4">
        <w:rPr>
          <w:rFonts w:ascii="Times New Roman" w:hAnsi="Times New Roman" w:cs="Times New Roman"/>
          <w:i/>
        </w:rPr>
        <w:t>ob. cit.</w:t>
      </w:r>
      <w:r w:rsidRPr="008418A4">
        <w:rPr>
          <w:rFonts w:ascii="Times New Roman" w:hAnsi="Times New Roman" w:cs="Times New Roman"/>
        </w:rPr>
        <w:t>, 2010a, p. 269.</w:t>
      </w:r>
      <w:r w:rsidRPr="008C5FF7">
        <w:rPr>
          <w:rFonts w:ascii="Times New Roman" w:hAnsi="Times New Roman"/>
        </w:rPr>
        <w:t xml:space="preserve">      </w:t>
      </w:r>
    </w:p>
  </w:footnote>
  <w:footnote w:id="339">
    <w:p w:rsidR="006E5B43" w:rsidRPr="009F68CA" w:rsidRDefault="006E5B43" w:rsidP="00CE0863">
      <w:pPr>
        <w:pStyle w:val="Textodenotaderodap"/>
        <w:jc w:val="both"/>
        <w:rPr>
          <w:rFonts w:ascii="Times New Roman" w:hAnsi="Times New Roman"/>
        </w:rPr>
      </w:pPr>
      <w:r w:rsidRPr="009F68CA">
        <w:rPr>
          <w:rStyle w:val="Refdenotaderodap"/>
          <w:rFonts w:ascii="Times New Roman" w:hAnsi="Times New Roman"/>
        </w:rPr>
        <w:footnoteRef/>
      </w:r>
      <w:r w:rsidRPr="009F68CA">
        <w:rPr>
          <w:rFonts w:ascii="Times New Roman" w:hAnsi="Times New Roman"/>
        </w:rPr>
        <w:t xml:space="preserve">Ver, a esse propósito, o </w:t>
      </w:r>
      <w:r w:rsidRPr="009F68CA">
        <w:rPr>
          <w:rFonts w:ascii="Times New Roman" w:hAnsi="Times New Roman"/>
          <w:i/>
        </w:rPr>
        <w:t>Chieftaincy Amendment Act</w:t>
      </w:r>
      <w:r w:rsidRPr="009F68CA">
        <w:rPr>
          <w:rFonts w:ascii="Times New Roman" w:hAnsi="Times New Roman"/>
        </w:rPr>
        <w:t xml:space="preserve"> de 1970, que alterou o </w:t>
      </w:r>
      <w:r w:rsidRPr="009F68CA">
        <w:rPr>
          <w:rFonts w:ascii="Times New Roman" w:hAnsi="Times New Roman"/>
          <w:i/>
        </w:rPr>
        <w:t>Chieftaincy de Act</w:t>
      </w:r>
      <w:r w:rsidRPr="009F68CA">
        <w:rPr>
          <w:rFonts w:ascii="Times New Roman" w:hAnsi="Times New Roman"/>
        </w:rPr>
        <w:t xml:space="preserve"> de 1965, consagrando a centralização política, nomeadamente o poder do Estado e do presidente sobre os chefes tribais. </w:t>
      </w:r>
      <w:r>
        <w:rPr>
          <w:rFonts w:ascii="Times New Roman" w:hAnsi="Times New Roman"/>
          <w:bCs/>
        </w:rPr>
        <w:t xml:space="preserve">ACEMOGLU, Daron; </w:t>
      </w:r>
      <w:r w:rsidRPr="009F68CA">
        <w:rPr>
          <w:rFonts w:ascii="Times New Roman" w:hAnsi="Times New Roman"/>
          <w:bCs/>
        </w:rPr>
        <w:t xml:space="preserve">ROBINSON, James A </w:t>
      </w:r>
      <w:r w:rsidRPr="009F68CA">
        <w:rPr>
          <w:rFonts w:ascii="Times New Roman" w:hAnsi="Times New Roman"/>
          <w:b/>
          <w:bCs/>
        </w:rPr>
        <w:t>–</w:t>
      </w:r>
      <w:r w:rsidRPr="009F68CA">
        <w:rPr>
          <w:rFonts w:ascii="Times New Roman" w:hAnsi="Times New Roman"/>
          <w:bCs/>
        </w:rPr>
        <w:t xml:space="preserve"> </w:t>
      </w:r>
      <w:r w:rsidRPr="00173B97">
        <w:rPr>
          <w:rFonts w:ascii="Times New Roman" w:hAnsi="Times New Roman"/>
          <w:bCs/>
          <w:i/>
        </w:rPr>
        <w:t>op. cit</w:t>
      </w:r>
      <w:r w:rsidRPr="009F68CA">
        <w:rPr>
          <w:rFonts w:ascii="Times New Roman" w:hAnsi="Times New Roman"/>
          <w:bCs/>
        </w:rPr>
        <w:t>., 2015, p. 491.</w:t>
      </w:r>
    </w:p>
  </w:footnote>
  <w:footnote w:id="340">
    <w:p w:rsidR="006E5B43" w:rsidRPr="009F68CA" w:rsidRDefault="006E5B43" w:rsidP="00CE0863">
      <w:pPr>
        <w:pStyle w:val="Textodenotaderodap"/>
        <w:jc w:val="both"/>
      </w:pPr>
      <w:r w:rsidRPr="009F68CA">
        <w:rPr>
          <w:rStyle w:val="Refdenotaderodap"/>
          <w:rFonts w:ascii="Times New Roman" w:hAnsi="Times New Roman"/>
        </w:rPr>
        <w:footnoteRef/>
      </w:r>
      <w:r w:rsidRPr="009F68CA">
        <w:rPr>
          <w:rFonts w:ascii="Times New Roman" w:hAnsi="Times New Roman"/>
        </w:rPr>
        <w:t>Ibidem.</w:t>
      </w:r>
      <w:r w:rsidRPr="009F68CA">
        <w:t xml:space="preserve"> </w:t>
      </w:r>
    </w:p>
  </w:footnote>
  <w:footnote w:id="341">
    <w:p w:rsidR="006E5B43" w:rsidRPr="009F68CA" w:rsidRDefault="006E5B43" w:rsidP="00CE0863">
      <w:pPr>
        <w:pStyle w:val="Textodenotaderodap"/>
        <w:jc w:val="both"/>
        <w:rPr>
          <w:rFonts w:ascii="Times New Roman" w:hAnsi="Times New Roman"/>
        </w:rPr>
      </w:pPr>
      <w:r w:rsidRPr="009F68CA">
        <w:rPr>
          <w:rStyle w:val="Refdenotaderodap"/>
          <w:rFonts w:ascii="Times New Roman" w:hAnsi="Times New Roman"/>
        </w:rPr>
        <w:footnoteRef/>
      </w:r>
      <w:r w:rsidRPr="009F68CA">
        <w:rPr>
          <w:rFonts w:ascii="Times New Roman" w:hAnsi="Times New Roman"/>
        </w:rPr>
        <w:t xml:space="preserve">Ibidem. </w:t>
      </w:r>
    </w:p>
  </w:footnote>
  <w:footnote w:id="342">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Idem, p. 492.</w:t>
      </w:r>
    </w:p>
  </w:footnote>
  <w:footnote w:id="343">
    <w:p w:rsidR="006E5B43" w:rsidRPr="006972A8" w:rsidRDefault="006E5B43" w:rsidP="00C6235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Ver distribuição dos recursos naturais por províncias (leitura complementar) em MINISTÉRIO DOS RECURSOS MINERAIS E ENERGIA DE MOÇAMBIQUE - </w:t>
      </w:r>
      <w:r w:rsidRPr="006972A8">
        <w:rPr>
          <w:rFonts w:ascii="Times New Roman" w:hAnsi="Times New Roman" w:cs="Times New Roman"/>
          <w:b/>
        </w:rPr>
        <w:t>Perguntas&amp;Respostas.</w:t>
      </w:r>
      <w:r w:rsidRPr="006972A8">
        <w:rPr>
          <w:rFonts w:ascii="Times New Roman" w:hAnsi="Times New Roman" w:cs="Times New Roman"/>
        </w:rPr>
        <w:t xml:space="preserve"> [Em linha]. Maputo. [Consultado em 7 de maio de 2017]. Disponível em </w:t>
      </w:r>
      <w:hyperlink r:id="rId81" w:history="1">
        <w:r w:rsidRPr="006972A8">
          <w:rPr>
            <w:rStyle w:val="Hiperligao"/>
            <w:rFonts w:ascii="Times New Roman" w:hAnsi="Times New Roman" w:cs="Times New Roman"/>
          </w:rPr>
          <w:t>http://portals.flexicadastre.com/Mozambique/EN/</w:t>
        </w:r>
      </w:hyperlink>
    </w:p>
  </w:footnote>
  <w:footnote w:id="344">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As populações moçambicanas estão subdivididas em seguintes grupos étnicos (incluídos na grande família dos Bantu): os swahilis, os Macuas-lomués, os Maraves, os Shonas, os Chopes, os Tsongas, os Macondes, os Ajauas, os Ngunis/Angonis e os Povos do Baixo Zambeze (Nhúngues, Senas, Tongas, Chicundas, Chuabos, Mahindos, Podzos e Pimbwes). V. MATARUCA, Francisco Zacarias -</w:t>
      </w:r>
      <w:r w:rsidRPr="006972A8">
        <w:rPr>
          <w:rFonts w:ascii="Times New Roman" w:hAnsi="Times New Roman" w:cs="Times New Roman"/>
          <w:i/>
        </w:rPr>
        <w:t xml:space="preserve"> </w:t>
      </w:r>
      <w:r w:rsidRPr="006972A8">
        <w:rPr>
          <w:rFonts w:ascii="Times New Roman" w:hAnsi="Times New Roman" w:cs="Times New Roman"/>
          <w:b/>
        </w:rPr>
        <w:t>Importância dos Valores Culturais no Desenvolvimento das Forças Armadas de Moçambique</w:t>
      </w:r>
      <w:r w:rsidRPr="006972A8">
        <w:rPr>
          <w:rFonts w:ascii="Times New Roman" w:hAnsi="Times New Roman" w:cs="Times New Roman"/>
        </w:rPr>
        <w:t xml:space="preserve">. Lisboa, 2011. Curso de Promoção a Oficial General. Instituto de Estudos Superiores Militares (IESM), pp. 14-16. Para um estudo mais pormenorizado das etnias moçambicanas, v. RITA- FERREIRA, A. – </w:t>
      </w:r>
      <w:r w:rsidRPr="006972A8">
        <w:rPr>
          <w:rFonts w:ascii="Times New Roman" w:hAnsi="Times New Roman" w:cs="Times New Roman"/>
          <w:b/>
        </w:rPr>
        <w:t>Fixação Portuguesa e História Pré-colonial em Moçambique</w:t>
      </w:r>
      <w:r w:rsidRPr="006972A8">
        <w:rPr>
          <w:rFonts w:ascii="Times New Roman" w:hAnsi="Times New Roman" w:cs="Times New Roman"/>
        </w:rPr>
        <w:t xml:space="preserve">. Lisboa: Instituto de Investigação Científica Tropical / Junta de Investigações Científicas do Ultramar (Estudos, Ensaios e Documentos), 142, 1982, </w:t>
      </w:r>
      <w:r w:rsidRPr="006972A8">
        <w:rPr>
          <w:rFonts w:ascii="Times New Roman" w:hAnsi="Times New Roman" w:cs="Times New Roman"/>
          <w:i/>
        </w:rPr>
        <w:t>passim</w:t>
      </w:r>
      <w:r w:rsidRPr="006972A8">
        <w:rPr>
          <w:rFonts w:ascii="Times New Roman" w:hAnsi="Times New Roman" w:cs="Times New Roman"/>
        </w:rPr>
        <w:t xml:space="preserve">. Para a compreensão da distribuição espacial dos grupos socioculturais de Moçambique, ver MAGODE, José; KHAN, Ângela – O Estado unitário e a questão nacional: uma reflexão sobre o caso moçambicano. In: MAGODE, José (Editor) – </w:t>
      </w:r>
      <w:r w:rsidRPr="006972A8">
        <w:rPr>
          <w:rFonts w:ascii="Times New Roman" w:hAnsi="Times New Roman" w:cs="Times New Roman"/>
          <w:i/>
        </w:rPr>
        <w:t>ob. cit</w:t>
      </w:r>
      <w:r w:rsidRPr="006972A8">
        <w:rPr>
          <w:rFonts w:ascii="Times New Roman" w:hAnsi="Times New Roman" w:cs="Times New Roman"/>
        </w:rPr>
        <w:t>., 1996, pp. 81-82.</w:t>
      </w:r>
    </w:p>
  </w:footnote>
  <w:footnote w:id="345">
    <w:p w:rsidR="006E5B43" w:rsidRPr="006972A8" w:rsidRDefault="006E5B43" w:rsidP="00CE0863">
      <w:pPr>
        <w:pStyle w:val="Textodenotaderodap"/>
        <w:jc w:val="both"/>
        <w:rPr>
          <w:rFonts w:ascii="Times New Roman" w:hAnsi="Times New Roman" w:cs="Times New Roman"/>
        </w:rPr>
      </w:pPr>
      <w:r w:rsidRPr="006972A8">
        <w:rPr>
          <w:rStyle w:val="Refdenotaderodap"/>
          <w:rFonts w:ascii="Times New Roman" w:hAnsi="Times New Roman" w:cs="Times New Roman"/>
        </w:rPr>
        <w:footnoteRef/>
      </w:r>
      <w:r w:rsidRPr="006972A8">
        <w:rPr>
          <w:rFonts w:ascii="Times New Roman" w:hAnsi="Times New Roman" w:cs="Times New Roman"/>
        </w:rPr>
        <w:t xml:space="preserve">Não obstante a sua heterogeneidade, </w:t>
      </w:r>
      <w:r w:rsidRPr="006972A8">
        <w:rPr>
          <w:rFonts w:ascii="Times New Roman" w:hAnsi="Times New Roman" w:cs="Times New Roman"/>
          <w:shd w:val="clear" w:color="auto" w:fill="FFFFFF"/>
        </w:rPr>
        <w:t>os Macuas-lomués são a maioria, seguidos pelos Senas e, depois, pelos Tsongas, Shonas. Os Makondes, Chuabos, Chopes são as minorias.</w:t>
      </w:r>
    </w:p>
  </w:footnote>
  <w:footnote w:id="346">
    <w:p w:rsidR="006E5B43" w:rsidRPr="001D5204" w:rsidRDefault="006E5B43" w:rsidP="00CE0863">
      <w:pPr>
        <w:spacing w:after="0" w:line="240" w:lineRule="auto"/>
        <w:jc w:val="both"/>
        <w:rPr>
          <w:rFonts w:ascii="Times New Roman" w:eastAsia="Times New Roman" w:hAnsi="Times New Roman" w:cs="Times New Roman"/>
          <w:color w:val="000000" w:themeColor="text1"/>
          <w:sz w:val="20"/>
          <w:szCs w:val="20"/>
          <w:lang w:eastAsia="pt-PT"/>
        </w:rPr>
      </w:pPr>
      <w:r w:rsidRPr="006972A8">
        <w:rPr>
          <w:rStyle w:val="Refdenotaderodap"/>
          <w:rFonts w:ascii="Times New Roman" w:hAnsi="Times New Roman" w:cs="Times New Roman"/>
          <w:color w:val="000000" w:themeColor="text1"/>
          <w:sz w:val="20"/>
          <w:szCs w:val="20"/>
        </w:rPr>
        <w:footnoteRef/>
      </w:r>
      <w:r w:rsidRPr="006972A8">
        <w:rPr>
          <w:rFonts w:ascii="Times New Roman" w:hAnsi="Times New Roman" w:cs="Times New Roman"/>
          <w:color w:val="000000" w:themeColor="text1"/>
          <w:sz w:val="20"/>
          <w:szCs w:val="20"/>
        </w:rPr>
        <w:t xml:space="preserve">Além da língua oficial, o português, outros idiomas nacionais falados em Moçambique são: </w:t>
      </w:r>
      <w:r w:rsidRPr="006972A8">
        <w:rPr>
          <w:rFonts w:ascii="Times New Roman" w:eastAsia="Times New Roman" w:hAnsi="Times New Roman" w:cs="Times New Roman"/>
          <w:color w:val="000000" w:themeColor="text1"/>
          <w:sz w:val="20"/>
          <w:szCs w:val="20"/>
          <w:lang w:eastAsia="pt-PT"/>
        </w:rPr>
        <w:t xml:space="preserve">cicopi, cinyanja, cinyungwe, cisenga, cishona, ciyao, echuwabo, ekoti, elomwe, gitonga, maconde (ou </w:t>
      </w:r>
      <w:r w:rsidRPr="006972A8">
        <w:rPr>
          <w:rFonts w:ascii="Times New Roman" w:eastAsia="Times New Roman" w:hAnsi="Times New Roman" w:cs="Times New Roman"/>
          <w:i/>
          <w:iCs/>
          <w:color w:val="000000" w:themeColor="text1"/>
          <w:sz w:val="20"/>
          <w:szCs w:val="20"/>
          <w:lang w:eastAsia="pt-PT"/>
        </w:rPr>
        <w:t>shimakonde</w:t>
      </w:r>
      <w:r w:rsidRPr="006972A8">
        <w:rPr>
          <w:rFonts w:ascii="Times New Roman" w:eastAsia="Times New Roman" w:hAnsi="Times New Roman" w:cs="Times New Roman"/>
          <w:color w:val="000000" w:themeColor="text1"/>
          <w:sz w:val="20"/>
          <w:szCs w:val="20"/>
          <w:lang w:eastAsia="pt-PT"/>
        </w:rPr>
        <w:t xml:space="preserve">), kimwani, macua (ou </w:t>
      </w:r>
      <w:r w:rsidRPr="006972A8">
        <w:rPr>
          <w:rFonts w:ascii="Times New Roman" w:eastAsia="Times New Roman" w:hAnsi="Times New Roman" w:cs="Times New Roman"/>
          <w:i/>
          <w:iCs/>
          <w:color w:val="000000" w:themeColor="text1"/>
          <w:sz w:val="20"/>
          <w:szCs w:val="20"/>
          <w:lang w:eastAsia="pt-PT"/>
        </w:rPr>
        <w:t>emakhuwa</w:t>
      </w:r>
      <w:r w:rsidRPr="006972A8">
        <w:rPr>
          <w:rFonts w:ascii="Times New Roman" w:eastAsia="Times New Roman" w:hAnsi="Times New Roman" w:cs="Times New Roman"/>
          <w:color w:val="000000" w:themeColor="text1"/>
          <w:sz w:val="20"/>
          <w:szCs w:val="20"/>
          <w:lang w:eastAsia="pt-PT"/>
        </w:rPr>
        <w:t xml:space="preserve">), memane, suaíli (ou </w:t>
      </w:r>
      <w:r w:rsidRPr="006972A8">
        <w:rPr>
          <w:rFonts w:ascii="Times New Roman" w:eastAsia="Times New Roman" w:hAnsi="Times New Roman" w:cs="Times New Roman"/>
          <w:i/>
          <w:iCs/>
          <w:color w:val="000000" w:themeColor="text1"/>
          <w:sz w:val="20"/>
          <w:szCs w:val="20"/>
          <w:lang w:eastAsia="pt-PT"/>
        </w:rPr>
        <w:t>kiswahili</w:t>
      </w:r>
      <w:r w:rsidRPr="006972A8">
        <w:rPr>
          <w:rFonts w:ascii="Times New Roman" w:eastAsia="Times New Roman" w:hAnsi="Times New Roman" w:cs="Times New Roman"/>
          <w:color w:val="000000" w:themeColor="text1"/>
          <w:sz w:val="20"/>
          <w:szCs w:val="20"/>
          <w:lang w:eastAsia="pt-PT"/>
        </w:rPr>
        <w:t xml:space="preserve">), suazi (ou </w:t>
      </w:r>
      <w:r w:rsidRPr="006972A8">
        <w:rPr>
          <w:rFonts w:ascii="Times New Roman" w:eastAsia="Times New Roman" w:hAnsi="Times New Roman" w:cs="Times New Roman"/>
          <w:i/>
          <w:iCs/>
          <w:color w:val="000000" w:themeColor="text1"/>
          <w:sz w:val="20"/>
          <w:szCs w:val="20"/>
          <w:lang w:eastAsia="pt-PT"/>
        </w:rPr>
        <w:t>swazi</w:t>
      </w:r>
      <w:r w:rsidRPr="006972A8">
        <w:rPr>
          <w:rFonts w:ascii="Times New Roman" w:eastAsia="Times New Roman" w:hAnsi="Times New Roman" w:cs="Times New Roman"/>
          <w:color w:val="000000" w:themeColor="text1"/>
          <w:sz w:val="20"/>
          <w:szCs w:val="20"/>
          <w:lang w:eastAsia="pt-PT"/>
        </w:rPr>
        <w:t xml:space="preserve">), xichanga, xironga, xitswa e zulu. V. PLANETA </w:t>
      </w:r>
      <w:r w:rsidRPr="001D5204">
        <w:rPr>
          <w:rFonts w:ascii="Times New Roman" w:eastAsia="Times New Roman" w:hAnsi="Times New Roman" w:cs="Times New Roman"/>
          <w:color w:val="000000" w:themeColor="text1"/>
          <w:sz w:val="20"/>
          <w:szCs w:val="20"/>
          <w:lang w:eastAsia="pt-PT"/>
        </w:rPr>
        <w:t>VIDA –</w:t>
      </w:r>
      <w:r w:rsidRPr="001D5204">
        <w:rPr>
          <w:rFonts w:ascii="Times New Roman" w:eastAsia="Times New Roman" w:hAnsi="Times New Roman" w:cs="Times New Roman"/>
          <w:b/>
          <w:color w:val="000000" w:themeColor="text1"/>
          <w:sz w:val="20"/>
          <w:szCs w:val="20"/>
          <w:lang w:eastAsia="pt-PT"/>
        </w:rPr>
        <w:t xml:space="preserve"> Moçambique: O País.</w:t>
      </w:r>
      <w:r w:rsidRPr="001D5204">
        <w:rPr>
          <w:rFonts w:ascii="Times New Roman" w:eastAsia="Times New Roman" w:hAnsi="Times New Roman" w:cs="Times New Roman"/>
          <w:color w:val="000000" w:themeColor="text1"/>
          <w:sz w:val="20"/>
          <w:szCs w:val="20"/>
          <w:lang w:eastAsia="pt-PT"/>
        </w:rPr>
        <w:t xml:space="preserve"> [Em linha]. Lisboa. [Consultado 15 de dezembro de 2016]. Disponível em </w:t>
      </w:r>
      <w:hyperlink r:id="rId82" w:history="1">
        <w:r w:rsidRPr="001D5204">
          <w:rPr>
            <w:rStyle w:val="Hiperligao"/>
            <w:rFonts w:ascii="Times New Roman" w:eastAsia="Times New Roman" w:hAnsi="Times New Roman" w:cs="Times New Roman"/>
            <w:sz w:val="20"/>
            <w:szCs w:val="20"/>
            <w:lang w:eastAsia="pt-PT"/>
          </w:rPr>
          <w:t>http://vida1.planetavida.org/</w:t>
        </w:r>
      </w:hyperlink>
      <w:r w:rsidRPr="001D5204">
        <w:rPr>
          <w:rFonts w:ascii="Times New Roman" w:eastAsia="Times New Roman" w:hAnsi="Times New Roman" w:cs="Times New Roman"/>
          <w:color w:val="000000" w:themeColor="text1"/>
          <w:sz w:val="20"/>
          <w:szCs w:val="20"/>
          <w:lang w:eastAsia="pt-PT"/>
        </w:rPr>
        <w:t xml:space="preserve"> </w:t>
      </w:r>
    </w:p>
  </w:footnote>
  <w:footnote w:id="347">
    <w:p w:rsidR="006E5B43" w:rsidRPr="00CE1DDC" w:rsidRDefault="006E5B43" w:rsidP="002825FA">
      <w:pPr>
        <w:shd w:val="clear" w:color="auto" w:fill="FFFFFF"/>
        <w:tabs>
          <w:tab w:val="left" w:pos="1134"/>
        </w:tabs>
        <w:spacing w:after="0" w:line="240" w:lineRule="auto"/>
        <w:jc w:val="both"/>
        <w:outlineLvl w:val="1"/>
        <w:rPr>
          <w:rFonts w:ascii="Times New Roman" w:hAnsi="Times New Roman" w:cs="Times New Roman"/>
          <w:b/>
          <w:sz w:val="20"/>
          <w:szCs w:val="20"/>
          <w:lang w:eastAsia="pt-PT"/>
        </w:rPr>
      </w:pPr>
      <w:r w:rsidRPr="001D5204">
        <w:rPr>
          <w:rStyle w:val="Refdenotaderodap"/>
          <w:rFonts w:ascii="Times New Roman" w:hAnsi="Times New Roman" w:cs="Times New Roman"/>
          <w:sz w:val="20"/>
          <w:szCs w:val="20"/>
        </w:rPr>
        <w:footnoteRef/>
      </w:r>
      <w:r w:rsidRPr="001D5204">
        <w:rPr>
          <w:rFonts w:ascii="Times New Roman" w:hAnsi="Times New Roman" w:cs="Times New Roman"/>
          <w:sz w:val="20"/>
          <w:szCs w:val="20"/>
        </w:rPr>
        <w:t>Esta narrativa foi amplamente difundida pel</w:t>
      </w:r>
      <w:r w:rsidRPr="001D5204">
        <w:rPr>
          <w:rFonts w:ascii="Times New Roman" w:eastAsia="Times New Roman" w:hAnsi="Times New Roman" w:cs="Times New Roman"/>
          <w:sz w:val="20"/>
          <w:szCs w:val="20"/>
          <w:lang w:eastAsia="pt-PT"/>
        </w:rPr>
        <w:t>o guineense Carlos Lopes, alto-quadro das Nações Unidas,</w:t>
      </w:r>
      <w:r w:rsidRPr="001D5204">
        <w:rPr>
          <w:rFonts w:ascii="Times New Roman" w:hAnsi="Times New Roman" w:cs="Times New Roman"/>
          <w:sz w:val="20"/>
          <w:szCs w:val="20"/>
        </w:rPr>
        <w:t xml:space="preserve"> citado por </w:t>
      </w:r>
      <w:r w:rsidRPr="001D5204">
        <w:rPr>
          <w:rFonts w:ascii="Times New Roman" w:hAnsi="Times New Roman" w:cs="Times New Roman"/>
          <w:bCs/>
          <w:caps/>
          <w:color w:val="000000" w:themeColor="text1"/>
          <w:sz w:val="20"/>
          <w:szCs w:val="20"/>
          <w:shd w:val="clear" w:color="auto" w:fill="FEFEFE"/>
        </w:rPr>
        <w:t>E</w:t>
      </w:r>
      <w:r w:rsidRPr="001D5204">
        <w:rPr>
          <w:rFonts w:ascii="Times New Roman" w:hAnsi="Times New Roman" w:cs="Times New Roman"/>
          <w:bCs/>
          <w:color w:val="000000" w:themeColor="text1"/>
          <w:sz w:val="20"/>
          <w:szCs w:val="20"/>
          <w:shd w:val="clear" w:color="auto" w:fill="FEFEFE"/>
        </w:rPr>
        <w:t xml:space="preserve">lisabete </w:t>
      </w:r>
      <w:r w:rsidRPr="001D5204">
        <w:rPr>
          <w:rFonts w:ascii="Times New Roman" w:hAnsi="Times New Roman" w:cs="Times New Roman"/>
          <w:bCs/>
          <w:caps/>
          <w:color w:val="000000" w:themeColor="text1"/>
          <w:sz w:val="20"/>
          <w:szCs w:val="20"/>
          <w:shd w:val="clear" w:color="auto" w:fill="FEFEFE"/>
        </w:rPr>
        <w:t>A</w:t>
      </w:r>
      <w:r w:rsidRPr="001D5204">
        <w:rPr>
          <w:rFonts w:ascii="Times New Roman" w:hAnsi="Times New Roman" w:cs="Times New Roman"/>
          <w:bCs/>
          <w:color w:val="000000" w:themeColor="text1"/>
          <w:sz w:val="20"/>
          <w:szCs w:val="20"/>
          <w:shd w:val="clear" w:color="auto" w:fill="FEFEFE"/>
        </w:rPr>
        <w:t>zevedo</w:t>
      </w:r>
      <w:r w:rsidRPr="001D5204">
        <w:rPr>
          <w:rFonts w:ascii="Times New Roman" w:hAnsi="Times New Roman" w:cs="Times New Roman"/>
          <w:bCs/>
          <w:caps/>
          <w:color w:val="000000" w:themeColor="text1"/>
          <w:sz w:val="20"/>
          <w:szCs w:val="20"/>
          <w:shd w:val="clear" w:color="auto" w:fill="FEFEFE"/>
        </w:rPr>
        <w:t>-H</w:t>
      </w:r>
      <w:r w:rsidRPr="001D5204">
        <w:rPr>
          <w:rFonts w:ascii="Times New Roman" w:hAnsi="Times New Roman" w:cs="Times New Roman"/>
          <w:bCs/>
          <w:color w:val="000000" w:themeColor="text1"/>
          <w:sz w:val="20"/>
          <w:szCs w:val="20"/>
          <w:shd w:val="clear" w:color="auto" w:fill="FEFEFE"/>
        </w:rPr>
        <w:t>arman</w:t>
      </w:r>
      <w:r w:rsidRPr="001D5204">
        <w:rPr>
          <w:rFonts w:ascii="Times New Roman" w:hAnsi="Times New Roman" w:cs="Times New Roman"/>
          <w:bCs/>
          <w:color w:val="000000" w:themeColor="text1"/>
          <w:sz w:val="20"/>
          <w:szCs w:val="20"/>
        </w:rPr>
        <w:t>:</w:t>
      </w:r>
      <w:r w:rsidRPr="001D5204">
        <w:rPr>
          <w:rFonts w:ascii="Times New Roman" w:hAnsi="Times New Roman" w:cs="Times New Roman"/>
          <w:bCs/>
          <w:sz w:val="20"/>
          <w:szCs w:val="20"/>
        </w:rPr>
        <w:t xml:space="preserve"> “</w:t>
      </w:r>
      <w:r w:rsidRPr="001D5204">
        <w:rPr>
          <w:rFonts w:ascii="Times New Roman" w:eastAsia="Times New Roman" w:hAnsi="Times New Roman" w:cs="Times New Roman"/>
          <w:sz w:val="20"/>
          <w:szCs w:val="20"/>
          <w:lang w:eastAsia="pt-PT"/>
        </w:rPr>
        <w:t xml:space="preserve">Não existe essa coisa de se estar condenado porque se tem recursos naturais. No caso de Moçambique, o retorno à violência resulta da combinação de vários fatores, como: o desenho do sistema político presidencialista, a opção centralizadora na administração do território, o demorado processo de descentralização ‘gradual’ adoptado e de este resultar numa coabitação de poderes provinciais eleitos com poderes nomeados, do processo de reconciliação sem comissão de verdade e de incompletos processos, quer de desarmamento quer da integração de antigos combatentes, da dificuldade da Renamo em se partidarizar e na dificuldade de a Frelimo </w:t>
      </w:r>
      <w:r w:rsidRPr="00CE1DDC">
        <w:rPr>
          <w:rFonts w:ascii="Times New Roman" w:eastAsia="Times New Roman" w:hAnsi="Times New Roman" w:cs="Times New Roman"/>
          <w:sz w:val="20"/>
          <w:szCs w:val="20"/>
          <w:lang w:eastAsia="pt-PT"/>
        </w:rPr>
        <w:t xml:space="preserve">se ‘desestatar’.” </w:t>
      </w:r>
      <w:r w:rsidRPr="00CE1DDC">
        <w:rPr>
          <w:rFonts w:ascii="Times New Roman" w:hAnsi="Times New Roman" w:cs="Times New Roman"/>
          <w:bCs/>
          <w:color w:val="000000" w:themeColor="text1"/>
          <w:sz w:val="20"/>
          <w:szCs w:val="20"/>
          <w:shd w:val="clear" w:color="auto" w:fill="FEFEFE"/>
        </w:rPr>
        <w:t>AZEVEDO-HARMAN,</w:t>
      </w:r>
      <w:r w:rsidRPr="00CE1DDC">
        <w:rPr>
          <w:rFonts w:ascii="Times New Roman" w:hAnsi="Times New Roman" w:cs="Times New Roman"/>
          <w:bCs/>
          <w:caps/>
          <w:color w:val="000000" w:themeColor="text1"/>
          <w:sz w:val="20"/>
          <w:szCs w:val="20"/>
          <w:shd w:val="clear" w:color="auto" w:fill="FEFEFE"/>
        </w:rPr>
        <w:t xml:space="preserve"> E</w:t>
      </w:r>
      <w:r w:rsidRPr="00CE1DDC">
        <w:rPr>
          <w:rFonts w:ascii="Times New Roman" w:hAnsi="Times New Roman" w:cs="Times New Roman"/>
          <w:bCs/>
          <w:color w:val="000000" w:themeColor="text1"/>
          <w:sz w:val="20"/>
          <w:szCs w:val="20"/>
          <w:shd w:val="clear" w:color="auto" w:fill="FEFEFE"/>
        </w:rPr>
        <w:t xml:space="preserve">lisabete - </w:t>
      </w:r>
      <w:r w:rsidRPr="00CE1DDC">
        <w:rPr>
          <w:rFonts w:ascii="Times New Roman" w:hAnsi="Times New Roman" w:cs="Times New Roman"/>
          <w:b/>
          <w:color w:val="000000" w:themeColor="text1"/>
          <w:sz w:val="20"/>
          <w:szCs w:val="20"/>
        </w:rPr>
        <w:t>O prazo para a “tomada” de parte de Moçambique pela Renamo terminou. E agora?:</w:t>
      </w:r>
      <w:r w:rsidRPr="00CE1DDC">
        <w:rPr>
          <w:rFonts w:ascii="Times New Roman" w:eastAsia="Times New Roman" w:hAnsi="Times New Roman" w:cs="Times New Roman"/>
          <w:b/>
          <w:bCs/>
          <w:color w:val="000000" w:themeColor="text1"/>
          <w:sz w:val="20"/>
          <w:szCs w:val="20"/>
          <w:lang w:eastAsia="pt-PT"/>
        </w:rPr>
        <w:t xml:space="preserve"> A Renamo quer um “pedaço do bolo” dos recursos naturais?</w:t>
      </w:r>
      <w:r w:rsidRPr="008F4B5A">
        <w:rPr>
          <w:rFonts w:ascii="Times New Roman" w:eastAsia="Times New Roman" w:hAnsi="Times New Roman" w:cs="Times New Roman"/>
          <w:bCs/>
          <w:color w:val="000000" w:themeColor="text1"/>
          <w:sz w:val="20"/>
          <w:szCs w:val="20"/>
          <w:lang w:eastAsia="pt-PT"/>
        </w:rPr>
        <w:t>.</w:t>
      </w:r>
      <w:r w:rsidRPr="00CE1DDC">
        <w:rPr>
          <w:rFonts w:ascii="Times New Roman" w:eastAsia="Times New Roman" w:hAnsi="Times New Roman" w:cs="Times New Roman"/>
          <w:b/>
          <w:bCs/>
          <w:color w:val="000000" w:themeColor="text1"/>
          <w:sz w:val="20"/>
          <w:szCs w:val="20"/>
          <w:lang w:eastAsia="pt-PT"/>
        </w:rPr>
        <w:t xml:space="preserve"> </w:t>
      </w:r>
      <w:r w:rsidRPr="00CE1DDC">
        <w:rPr>
          <w:rFonts w:ascii="Times New Roman" w:eastAsia="Times New Roman" w:hAnsi="Times New Roman" w:cs="Times New Roman"/>
          <w:bCs/>
          <w:color w:val="000000" w:themeColor="text1"/>
          <w:sz w:val="20"/>
          <w:szCs w:val="20"/>
          <w:lang w:eastAsia="pt-PT"/>
        </w:rPr>
        <w:t>[Em linha].</w:t>
      </w:r>
      <w:r w:rsidRPr="00CE1DDC">
        <w:rPr>
          <w:rFonts w:ascii="Times New Roman" w:eastAsia="Times New Roman" w:hAnsi="Times New Roman" w:cs="Times New Roman"/>
          <w:b/>
          <w:bCs/>
          <w:color w:val="000000" w:themeColor="text1"/>
          <w:sz w:val="20"/>
          <w:szCs w:val="20"/>
          <w:lang w:eastAsia="pt-PT"/>
        </w:rPr>
        <w:t xml:space="preserve"> </w:t>
      </w:r>
      <w:r w:rsidRPr="00CE1DDC">
        <w:rPr>
          <w:rFonts w:ascii="Times New Roman" w:eastAsia="Times New Roman" w:hAnsi="Times New Roman" w:cs="Times New Roman"/>
          <w:bCs/>
          <w:color w:val="000000" w:themeColor="text1"/>
          <w:sz w:val="20"/>
          <w:szCs w:val="20"/>
          <w:lang w:eastAsia="pt-PT"/>
        </w:rPr>
        <w:t>Lisboa:</w:t>
      </w:r>
      <w:r w:rsidRPr="00CE1DDC">
        <w:rPr>
          <w:rFonts w:ascii="Times New Roman" w:eastAsia="Times New Roman" w:hAnsi="Times New Roman" w:cs="Times New Roman"/>
          <w:b/>
          <w:bCs/>
          <w:color w:val="000000" w:themeColor="text1"/>
          <w:sz w:val="20"/>
          <w:szCs w:val="20"/>
          <w:lang w:eastAsia="pt-PT"/>
        </w:rPr>
        <w:t xml:space="preserve"> </w:t>
      </w:r>
      <w:r w:rsidRPr="00CE1DDC">
        <w:rPr>
          <w:rFonts w:ascii="Times New Roman" w:hAnsi="Times New Roman" w:cs="Times New Roman"/>
          <w:color w:val="000000" w:themeColor="text1"/>
          <w:sz w:val="20"/>
          <w:szCs w:val="20"/>
        </w:rPr>
        <w:t xml:space="preserve">Jornal Público, 02 de abril de 2016. [Consultado a 3 de abril de 2016]. Disponível em </w:t>
      </w:r>
      <w:hyperlink r:id="rId83" w:history="1">
        <w:r w:rsidRPr="00CE1DDC">
          <w:rPr>
            <w:rStyle w:val="Hiperligao"/>
            <w:rFonts w:ascii="Times New Roman" w:hAnsi="Times New Roman" w:cs="Times New Roman"/>
            <w:sz w:val="20"/>
            <w:szCs w:val="20"/>
          </w:rPr>
          <w:t>https://www.publico.pt/2016/04/02/mundo/noticia/o-prazo-para-a-tomada-de-parte-de-mocambique-pela-renamo-terminou-e-agora-1727910</w:t>
        </w:r>
      </w:hyperlink>
      <w:r w:rsidRPr="00CE1DDC">
        <w:rPr>
          <w:rFonts w:ascii="Times New Roman" w:hAnsi="Times New Roman" w:cs="Times New Roman"/>
          <w:color w:val="000000" w:themeColor="text1"/>
          <w:sz w:val="20"/>
          <w:szCs w:val="20"/>
        </w:rPr>
        <w:t xml:space="preserve">  </w:t>
      </w:r>
    </w:p>
  </w:footnote>
  <w:footnote w:id="348">
    <w:p w:rsidR="006E5B43" w:rsidRPr="00CE1DDC" w:rsidRDefault="006E5B43" w:rsidP="00CE0863">
      <w:pPr>
        <w:pStyle w:val="Textodenotaderodap"/>
        <w:jc w:val="both"/>
        <w:rPr>
          <w:rFonts w:ascii="Times New Roman" w:hAnsi="Times New Roman" w:cs="Times New Roman"/>
        </w:rPr>
      </w:pPr>
      <w:r w:rsidRPr="00CE1DDC">
        <w:rPr>
          <w:rStyle w:val="Refdenotaderodap"/>
          <w:rFonts w:ascii="Times New Roman" w:hAnsi="Times New Roman" w:cs="Times New Roman"/>
        </w:rPr>
        <w:footnoteRef/>
      </w:r>
      <w:r w:rsidRPr="00CE1DDC">
        <w:rPr>
          <w:rFonts w:ascii="Times New Roman" w:hAnsi="Times New Roman" w:cs="Times New Roman"/>
        </w:rPr>
        <w:t xml:space="preserve">CAHEN, Michael </w:t>
      </w:r>
      <w:r w:rsidRPr="00CE1DDC">
        <w:rPr>
          <w:rFonts w:ascii="Times New Roman" w:hAnsi="Times New Roman" w:cs="Times New Roman"/>
          <w:i/>
        </w:rPr>
        <w:t>apud</w:t>
      </w:r>
      <w:r w:rsidRPr="00CE1DDC">
        <w:rPr>
          <w:rFonts w:ascii="Times New Roman" w:hAnsi="Times New Roman" w:cs="Times New Roman"/>
        </w:rPr>
        <w:t xml:space="preserve"> MAGODE, José (Editor) – </w:t>
      </w:r>
      <w:r w:rsidRPr="00CE1DDC">
        <w:rPr>
          <w:rFonts w:ascii="Times New Roman" w:hAnsi="Times New Roman" w:cs="Times New Roman"/>
          <w:i/>
        </w:rPr>
        <w:t>ob. cit</w:t>
      </w:r>
      <w:r w:rsidRPr="00CE1DDC">
        <w:rPr>
          <w:rFonts w:ascii="Times New Roman" w:hAnsi="Times New Roman" w:cs="Times New Roman"/>
        </w:rPr>
        <w:t>., 1996, p. 34.</w:t>
      </w:r>
    </w:p>
  </w:footnote>
  <w:footnote w:id="349">
    <w:p w:rsidR="006E5B43" w:rsidRPr="00CE1DDC" w:rsidRDefault="006E5B43" w:rsidP="00CE0863">
      <w:pPr>
        <w:pStyle w:val="Textodenotaderodap"/>
        <w:jc w:val="both"/>
        <w:rPr>
          <w:rFonts w:ascii="Times New Roman" w:hAnsi="Times New Roman" w:cs="Times New Roman"/>
          <w:color w:val="000000" w:themeColor="text1"/>
        </w:rPr>
      </w:pPr>
      <w:r w:rsidRPr="00CE1DDC">
        <w:rPr>
          <w:rStyle w:val="Refdenotaderodap"/>
          <w:rFonts w:ascii="Times New Roman" w:hAnsi="Times New Roman" w:cs="Times New Roman"/>
        </w:rPr>
        <w:footnoteRef/>
      </w:r>
      <w:r w:rsidRPr="00CE1DDC">
        <w:rPr>
          <w:rFonts w:ascii="Times New Roman" w:hAnsi="Times New Roman" w:cs="Times New Roman"/>
        </w:rPr>
        <w:t xml:space="preserve">RESISTÊNCIA NACIONAL DE MOÇAMBIQUE - </w:t>
      </w:r>
      <w:r w:rsidRPr="00CE1DDC">
        <w:rPr>
          <w:rFonts w:ascii="Times New Roman" w:hAnsi="Times New Roman" w:cs="Times New Roman"/>
          <w:b/>
          <w:color w:val="000000" w:themeColor="text1"/>
        </w:rPr>
        <w:t>Projecto de Lei sobre o Quadro Institucional das Autarquias Provinciais</w:t>
      </w:r>
      <w:r w:rsidRPr="00CE1DDC">
        <w:rPr>
          <w:rFonts w:ascii="Times New Roman" w:hAnsi="Times New Roman" w:cs="Times New Roman"/>
          <w:color w:val="000000" w:themeColor="text1"/>
        </w:rPr>
        <w:t xml:space="preserve">. [Em linha]. Maputo. </w:t>
      </w:r>
      <w:r w:rsidRPr="00CE1DDC">
        <w:rPr>
          <w:rFonts w:ascii="Times New Roman" w:hAnsi="Times New Roman" w:cs="Times New Roman"/>
        </w:rPr>
        <w:t xml:space="preserve">Assembleia da República (AR) - VIIII/Projeto Lei nº 24, de 18 de março de </w:t>
      </w:r>
      <w:r w:rsidRPr="00CE1DDC">
        <w:rPr>
          <w:rFonts w:ascii="Times New Roman" w:hAnsi="Times New Roman" w:cs="Times New Roman"/>
          <w:color w:val="000000" w:themeColor="text1"/>
        </w:rPr>
        <w:t>2015, p.25. [Consultado a 10 de março de 2016].</w:t>
      </w:r>
      <w:r w:rsidRPr="00CE1DDC">
        <w:rPr>
          <w:rFonts w:ascii="Times New Roman" w:hAnsi="Times New Roman" w:cs="Times New Roman"/>
          <w:b/>
          <w:color w:val="000000" w:themeColor="text1"/>
        </w:rPr>
        <w:t xml:space="preserve"> </w:t>
      </w:r>
      <w:r w:rsidRPr="00CE1DDC">
        <w:rPr>
          <w:rFonts w:ascii="Times New Roman" w:hAnsi="Times New Roman" w:cs="Times New Roman"/>
          <w:color w:val="000000" w:themeColor="text1"/>
        </w:rPr>
        <w:t>Disponível em</w:t>
      </w:r>
    </w:p>
    <w:p w:rsidR="006E5B43" w:rsidRPr="00CE1DDC" w:rsidRDefault="005240DB" w:rsidP="00CE0863">
      <w:pPr>
        <w:pStyle w:val="Textodenotaderodap"/>
        <w:jc w:val="both"/>
        <w:rPr>
          <w:rFonts w:ascii="Times New Roman" w:hAnsi="Times New Roman" w:cs="Times New Roman"/>
          <w:color w:val="000000" w:themeColor="text1"/>
        </w:rPr>
      </w:pPr>
      <w:hyperlink r:id="rId84" w:anchor="q=de+Lei+Sobre+o+Quadro+Institucional+das+Autarquias+Provinciais" w:history="1">
        <w:r w:rsidR="006E5B43" w:rsidRPr="00CE1DDC">
          <w:rPr>
            <w:rStyle w:val="Hiperligao"/>
            <w:rFonts w:ascii="Times New Roman" w:hAnsi="Times New Roman" w:cs="Times New Roman"/>
          </w:rPr>
          <w:t>https://www.google.com.br/?gws_rd=ssl#q=de+Lei+Sobre+o+Quadro+Institucional+das+Autarquias+Provinciais</w:t>
        </w:r>
      </w:hyperlink>
    </w:p>
  </w:footnote>
  <w:footnote w:id="350">
    <w:p w:rsidR="006E5B43" w:rsidRPr="008C5FF7" w:rsidRDefault="006E5B43" w:rsidP="00CE0863">
      <w:pPr>
        <w:pStyle w:val="Textodenotaderodap"/>
        <w:jc w:val="both"/>
        <w:rPr>
          <w:rFonts w:ascii="Times New Roman" w:hAnsi="Times New Roman"/>
        </w:rPr>
      </w:pPr>
      <w:r w:rsidRPr="00CE1DDC">
        <w:rPr>
          <w:rStyle w:val="Refdenotaderodap"/>
          <w:rFonts w:ascii="Times New Roman" w:hAnsi="Times New Roman" w:cs="Times New Roman"/>
        </w:rPr>
        <w:footnoteRef/>
      </w:r>
      <w:r w:rsidRPr="00CE1DDC">
        <w:rPr>
          <w:rFonts w:ascii="Times New Roman" w:hAnsi="Times New Roman" w:cs="Times New Roman"/>
        </w:rPr>
        <w:t>Ver, sobre o mesmo assunto, AR-VIII/Projeto de Lei 24 de 30/03/2015 – VER; AR/Parecer nº 18 de 29.04.2015 – Comissão dos Assuntos Constitucionais, Direitos Humanos e de Legalidade (CACDHL), 1ª Comissão; AR/Parecer nº 19 de 29.04.2015 – Comissão da Administração Pública e Poder Local – (CAPPL), 4ª Comissão – Documento disponível na Biblioteca da Assembleia da República.</w:t>
      </w:r>
      <w:r>
        <w:rPr>
          <w:rFonts w:ascii="Times New Roman" w:hAnsi="Times New Roman"/>
        </w:rPr>
        <w:t xml:space="preserve"> </w:t>
      </w:r>
      <w:r w:rsidRPr="008C5FF7">
        <w:rPr>
          <w:rFonts w:ascii="Times New Roman" w:hAnsi="Times New Roman"/>
        </w:rPr>
        <w:t xml:space="preserve"> </w:t>
      </w:r>
    </w:p>
  </w:footnote>
  <w:footnote w:id="351">
    <w:p w:rsidR="006E5B43" w:rsidRPr="00CE1DDC" w:rsidRDefault="006E5B43" w:rsidP="00CE0863">
      <w:pPr>
        <w:pStyle w:val="Textodenotaderodap"/>
        <w:jc w:val="both"/>
        <w:rPr>
          <w:rFonts w:ascii="Times New Roman" w:hAnsi="Times New Roman" w:cs="Times New Roman"/>
          <w:color w:val="000000" w:themeColor="text1"/>
        </w:rPr>
      </w:pPr>
      <w:r w:rsidRPr="00CE1DDC">
        <w:rPr>
          <w:rStyle w:val="Refdenotaderodap"/>
          <w:rFonts w:ascii="Times New Roman" w:hAnsi="Times New Roman" w:cs="Times New Roman"/>
          <w:color w:val="000000" w:themeColor="text1"/>
        </w:rPr>
        <w:footnoteRef/>
      </w:r>
      <w:r w:rsidRPr="00CE1DDC">
        <w:rPr>
          <w:rFonts w:ascii="Times New Roman" w:hAnsi="Times New Roman" w:cs="Times New Roman"/>
          <w:color w:val="000000" w:themeColor="text1"/>
          <w:shd w:val="clear" w:color="auto" w:fill="FFFFFF"/>
        </w:rPr>
        <w:t>Faz-se oportuno referir que a primeira tentativa de entendimento para acabar com o conflito em alusão foi através da assinatura do chamado Acordo de Cessação das Hostilidades a 05 de setembro de 2014. Em termos práticos, esse acordo resultou num autêntico fracasso, visto que, por um lado, a RENAMO não efetuou a entrega do ma</w:t>
      </w:r>
      <w:r>
        <w:rPr>
          <w:rFonts w:ascii="Times New Roman" w:hAnsi="Times New Roman" w:cs="Times New Roman"/>
          <w:color w:val="000000" w:themeColor="text1"/>
          <w:shd w:val="clear" w:color="auto" w:fill="FFFFFF"/>
        </w:rPr>
        <w:t>terial de guerra, por outro, o g</w:t>
      </w:r>
      <w:r w:rsidRPr="00CE1DDC">
        <w:rPr>
          <w:rFonts w:ascii="Times New Roman" w:hAnsi="Times New Roman" w:cs="Times New Roman"/>
          <w:color w:val="000000" w:themeColor="text1"/>
          <w:shd w:val="clear" w:color="auto" w:fill="FFFFFF"/>
        </w:rPr>
        <w:t>overno moçambicano não procedeu a integração de guerrilheiros da “perdiz” nas FADM e na PRM.</w:t>
      </w:r>
    </w:p>
  </w:footnote>
  <w:footnote w:id="352">
    <w:p w:rsidR="006E5B43" w:rsidRPr="00CB5AEE" w:rsidRDefault="006E5B43" w:rsidP="00CE0863">
      <w:pPr>
        <w:pStyle w:val="Textodenotaderodap"/>
        <w:jc w:val="both"/>
        <w:rPr>
          <w:rFonts w:ascii="Times New Roman" w:hAnsi="Times New Roman" w:cs="Times New Roman"/>
        </w:rPr>
      </w:pPr>
      <w:r w:rsidRPr="00CE1DDC">
        <w:rPr>
          <w:rStyle w:val="Refdenotaderodap"/>
          <w:rFonts w:ascii="Times New Roman" w:hAnsi="Times New Roman" w:cs="Times New Roman"/>
        </w:rPr>
        <w:footnoteRef/>
      </w:r>
      <w:r w:rsidRPr="00CE1DDC">
        <w:rPr>
          <w:rFonts w:ascii="Times New Roman" w:hAnsi="Times New Roman" w:cs="Times New Roman"/>
        </w:rPr>
        <w:t>Serve a presente nota de rodapé para referir que o partido Frelimo não acolheu (favoravelmente) tais exigências, como também a RENAMO desistiu da ideia de governar à força. Entretanto, em maio de 2017, a liderança da RENAMO anunciou o prolongamento da trégua sem prazo, enquanto persistem negociações entre as partes visando o alcance da paz.</w:t>
      </w:r>
      <w:r w:rsidRPr="00CB5AEE">
        <w:rPr>
          <w:rFonts w:ascii="Times New Roman" w:hAnsi="Times New Roman" w:cs="Times New Roman"/>
        </w:rPr>
        <w:t xml:space="preserve">  </w:t>
      </w:r>
    </w:p>
  </w:footnote>
  <w:footnote w:id="353">
    <w:p w:rsidR="006E5B43" w:rsidRPr="00AF7472" w:rsidRDefault="006E5B43" w:rsidP="00CE0863">
      <w:pPr>
        <w:pStyle w:val="Textodenotaderodap"/>
        <w:jc w:val="both"/>
        <w:rPr>
          <w:rFonts w:ascii="Times New Roman" w:hAnsi="Times New Roman"/>
          <w:b/>
        </w:rPr>
      </w:pPr>
      <w:r w:rsidRPr="00CB5AEE">
        <w:rPr>
          <w:rStyle w:val="Refdenotaderodap"/>
          <w:rFonts w:ascii="Times New Roman" w:hAnsi="Times New Roman" w:cs="Times New Roman"/>
        </w:rPr>
        <w:footnoteRef/>
      </w:r>
      <w:r w:rsidRPr="00CB5AEE">
        <w:rPr>
          <w:rFonts w:ascii="Times New Roman" w:hAnsi="Times New Roman" w:cs="Times New Roman"/>
        </w:rPr>
        <w:t xml:space="preserve">CASTEL-BRANCO, Carlos Nuno - </w:t>
      </w:r>
      <w:r w:rsidRPr="00CB5AEE">
        <w:rPr>
          <w:rFonts w:ascii="Times New Roman" w:hAnsi="Times New Roman" w:cs="Times New Roman"/>
          <w:b/>
        </w:rPr>
        <w:t>“Quinhões da riqueza” de Moçambique disputados entre Governo e RENAMO</w:t>
      </w:r>
      <w:r>
        <w:rPr>
          <w:rFonts w:ascii="Times New Roman" w:hAnsi="Times New Roman" w:cs="Times New Roman"/>
        </w:rPr>
        <w:t>. [Em linha]. Sem local: A</w:t>
      </w:r>
      <w:r w:rsidRPr="00CB5AEE">
        <w:rPr>
          <w:rFonts w:ascii="Times New Roman" w:hAnsi="Times New Roman" w:cs="Times New Roman"/>
        </w:rPr>
        <w:t xml:space="preserve">frica Monitor Intelligence, 07 de março de 2017. [Consultado a 7 de março de 2017]. Disponível em </w:t>
      </w:r>
      <w:hyperlink r:id="rId85" w:history="1">
        <w:r w:rsidRPr="00CB5AEE">
          <w:rPr>
            <w:rStyle w:val="Hiperligao"/>
            <w:rFonts w:ascii="Times New Roman" w:hAnsi="Times New Roman" w:cs="Times New Roman"/>
          </w:rPr>
          <w:t>http://www.africamonitor.net/pt/politica/castelbranco-ec017/</w:t>
        </w:r>
      </w:hyperlink>
    </w:p>
  </w:footnote>
  <w:footnote w:id="354">
    <w:p w:rsidR="006E5B43" w:rsidRPr="005C25E9" w:rsidRDefault="006E5B43" w:rsidP="005C25E9">
      <w:pPr>
        <w:pStyle w:val="Textodenotaderodap"/>
        <w:jc w:val="both"/>
        <w:rPr>
          <w:rFonts w:ascii="Times New Roman" w:hAnsi="Times New Roman"/>
        </w:rPr>
      </w:pPr>
      <w:r w:rsidRPr="005C25E9">
        <w:rPr>
          <w:rStyle w:val="Refdenotaderodap"/>
          <w:rFonts w:ascii="Times New Roman" w:hAnsi="Times New Roman"/>
        </w:rPr>
        <w:footnoteRef/>
      </w:r>
      <w:r w:rsidRPr="005C25E9">
        <w:rPr>
          <w:rFonts w:ascii="Times New Roman" w:hAnsi="Times New Roman"/>
        </w:rPr>
        <w:t xml:space="preserve">Ibidem. </w:t>
      </w:r>
    </w:p>
  </w:footnote>
  <w:footnote w:id="355">
    <w:p w:rsidR="006E5B43" w:rsidRPr="005C25E9" w:rsidRDefault="006E5B43" w:rsidP="005C25E9">
      <w:pPr>
        <w:autoSpaceDE w:val="0"/>
        <w:spacing w:after="0" w:line="240" w:lineRule="auto"/>
        <w:jc w:val="both"/>
        <w:rPr>
          <w:rFonts w:ascii="Times New Roman" w:hAnsi="Times New Roman" w:cs="Times New Roman"/>
          <w:sz w:val="20"/>
          <w:szCs w:val="20"/>
        </w:rPr>
      </w:pPr>
      <w:r w:rsidRPr="005C25E9">
        <w:rPr>
          <w:rStyle w:val="Refdenotaderodap"/>
          <w:rFonts w:ascii="Times New Roman" w:hAnsi="Times New Roman" w:cs="Times New Roman"/>
          <w:sz w:val="20"/>
          <w:szCs w:val="20"/>
        </w:rPr>
        <w:footnoteRef/>
      </w:r>
      <w:r w:rsidRPr="005C25E9">
        <w:rPr>
          <w:rFonts w:ascii="Times New Roman" w:hAnsi="Times New Roman" w:cs="Times New Roman"/>
          <w:sz w:val="20"/>
          <w:szCs w:val="20"/>
        </w:rPr>
        <w:t xml:space="preserve">I,L – </w:t>
      </w:r>
      <w:r w:rsidRPr="005C25E9">
        <w:rPr>
          <w:rFonts w:ascii="Times New Roman" w:hAnsi="Times New Roman" w:cs="Times New Roman"/>
          <w:b/>
          <w:sz w:val="20"/>
          <w:szCs w:val="20"/>
        </w:rPr>
        <w:t>Professor Universitário</w:t>
      </w:r>
      <w:r w:rsidRPr="005C25E9">
        <w:rPr>
          <w:rFonts w:ascii="Times New Roman" w:hAnsi="Times New Roman" w:cs="Times New Roman"/>
          <w:sz w:val="20"/>
          <w:szCs w:val="20"/>
        </w:rPr>
        <w:t xml:space="preserve">, entrevista realizada via e-mail a 6 de julho de 2017, em Bruxelas. O entrevistado respondeu sob a condição de anonimato.   </w:t>
      </w:r>
    </w:p>
  </w:footnote>
  <w:footnote w:id="356">
    <w:p w:rsidR="006E5B43" w:rsidRPr="005C25E9" w:rsidRDefault="006E5B43" w:rsidP="005C25E9">
      <w:pPr>
        <w:spacing w:after="0" w:line="240" w:lineRule="auto"/>
        <w:jc w:val="both"/>
        <w:rPr>
          <w:rFonts w:ascii="Times New Roman" w:hAnsi="Times New Roman" w:cs="Times New Roman"/>
          <w:color w:val="000000" w:themeColor="text1"/>
          <w:sz w:val="20"/>
          <w:szCs w:val="20"/>
        </w:rPr>
      </w:pPr>
      <w:r w:rsidRPr="005C25E9">
        <w:rPr>
          <w:rStyle w:val="Refdenotaderodap"/>
          <w:rFonts w:ascii="Times New Roman" w:hAnsi="Times New Roman"/>
          <w:sz w:val="20"/>
          <w:szCs w:val="20"/>
        </w:rPr>
        <w:footnoteRef/>
      </w:r>
      <w:r w:rsidRPr="005C25E9">
        <w:rPr>
          <w:rFonts w:ascii="Times New Roman" w:hAnsi="Times New Roman"/>
          <w:sz w:val="20"/>
          <w:szCs w:val="20"/>
        </w:rPr>
        <w:t>Ver adiante o debate sobre a contribuição das empresas transnacionais no OGE.</w:t>
      </w:r>
      <w:r w:rsidRPr="005C25E9">
        <w:rPr>
          <w:sz w:val="20"/>
          <w:szCs w:val="20"/>
        </w:rPr>
        <w:t xml:space="preserve"> </w:t>
      </w:r>
      <w:r w:rsidRPr="005C25E9">
        <w:rPr>
          <w:rFonts w:ascii="Times New Roman" w:hAnsi="Times New Roman" w:cs="Times New Roman"/>
          <w:color w:val="000000" w:themeColor="text1"/>
          <w:sz w:val="20"/>
          <w:szCs w:val="20"/>
          <w:shd w:val="clear" w:color="auto" w:fill="FFFFFF"/>
        </w:rPr>
        <w:t xml:space="preserve">Além disso, há que reconhecer que alguns conflitos em </w:t>
      </w:r>
      <w:r>
        <w:rPr>
          <w:rFonts w:ascii="Times New Roman" w:hAnsi="Times New Roman" w:cs="Times New Roman"/>
          <w:color w:val="000000" w:themeColor="text1"/>
          <w:sz w:val="20"/>
          <w:szCs w:val="20"/>
          <w:shd w:val="clear" w:color="auto" w:fill="FFFFFF"/>
        </w:rPr>
        <w:t xml:space="preserve">África e </w:t>
      </w:r>
      <w:r w:rsidRPr="005C25E9">
        <w:rPr>
          <w:rFonts w:ascii="Times New Roman" w:hAnsi="Times New Roman" w:cs="Times New Roman"/>
          <w:color w:val="000000" w:themeColor="text1"/>
          <w:sz w:val="20"/>
          <w:szCs w:val="20"/>
          <w:shd w:val="clear" w:color="auto" w:fill="FFFFFF"/>
        </w:rPr>
        <w:t>Moçambique</w:t>
      </w:r>
      <w:r>
        <w:rPr>
          <w:rFonts w:ascii="Times New Roman" w:hAnsi="Times New Roman" w:cs="Times New Roman"/>
          <w:color w:val="000000" w:themeColor="text1"/>
          <w:sz w:val="20"/>
          <w:szCs w:val="20"/>
          <w:shd w:val="clear" w:color="auto" w:fill="FFFFFF"/>
        </w:rPr>
        <w:t>, em particular, fazem parte do</w:t>
      </w:r>
      <w:r w:rsidRPr="005C25E9">
        <w:rPr>
          <w:rFonts w:ascii="Times New Roman" w:hAnsi="Times New Roman" w:cs="Times New Roman"/>
          <w:color w:val="000000" w:themeColor="text1"/>
          <w:sz w:val="20"/>
          <w:szCs w:val="20"/>
          <w:shd w:val="clear" w:color="auto" w:fill="FFFFFF"/>
        </w:rPr>
        <w:t xml:space="preserve"> processo da construção do Estado-nação. </w:t>
      </w:r>
    </w:p>
  </w:footnote>
  <w:footnote w:id="357">
    <w:p w:rsidR="006E5B43" w:rsidRPr="004A08CF" w:rsidRDefault="006E5B43" w:rsidP="00384E80">
      <w:pPr>
        <w:spacing w:after="0" w:line="240" w:lineRule="auto"/>
        <w:jc w:val="both"/>
        <w:rPr>
          <w:rFonts w:ascii="Times New Roman" w:hAnsi="Times New Roman" w:cs="Times New Roman"/>
          <w:sz w:val="20"/>
          <w:szCs w:val="20"/>
        </w:rPr>
      </w:pPr>
      <w:r w:rsidRPr="005C25E9">
        <w:rPr>
          <w:rStyle w:val="Refdenotaderodap"/>
          <w:rFonts w:ascii="Times New Roman" w:hAnsi="Times New Roman" w:cs="Times New Roman"/>
          <w:color w:val="000000" w:themeColor="text1"/>
          <w:sz w:val="20"/>
          <w:szCs w:val="20"/>
        </w:rPr>
        <w:footnoteRef/>
      </w:r>
      <w:r w:rsidRPr="005C25E9">
        <w:rPr>
          <w:rFonts w:ascii="Times New Roman" w:hAnsi="Times New Roman" w:cs="Times New Roman"/>
          <w:color w:val="000000" w:themeColor="text1"/>
          <w:sz w:val="20"/>
          <w:szCs w:val="20"/>
        </w:rPr>
        <w:t xml:space="preserve">O nº 2º do artigo supracitado dispõe que “constituem domínio público do Estado: a) a zona marítima; b) o espaço aéreo; c) o património arqueológico; d) as zonas de protecção da natureza; e) o potencial hidráulico; f) o potencial energético, g) as estradas e linhas férreas; h) as jazidas minerais. REPÚBLICA DE MOÇAMBIQUE – obra citada, </w:t>
      </w:r>
      <w:r w:rsidRPr="005C25E9">
        <w:rPr>
          <w:rFonts w:ascii="Times New Roman" w:hAnsi="Times New Roman" w:cs="Times New Roman"/>
          <w:sz w:val="20"/>
          <w:szCs w:val="20"/>
        </w:rPr>
        <w:t>2004.</w:t>
      </w:r>
    </w:p>
  </w:footnote>
  <w:footnote w:id="358">
    <w:p w:rsidR="006E5B43" w:rsidRPr="004A08CF" w:rsidRDefault="006E5B43" w:rsidP="00384E80">
      <w:pPr>
        <w:pStyle w:val="Textodenotaderodap"/>
        <w:jc w:val="both"/>
        <w:rPr>
          <w:rFonts w:ascii="Times New Roman" w:hAnsi="Times New Roman" w:cs="Times New Roman"/>
        </w:rPr>
      </w:pPr>
      <w:r w:rsidRPr="004A08CF">
        <w:rPr>
          <w:rStyle w:val="Refdenotaderodap"/>
          <w:rFonts w:ascii="Times New Roman" w:hAnsi="Times New Roman" w:cs="Times New Roman"/>
        </w:rPr>
        <w:footnoteRef/>
      </w:r>
      <w:r w:rsidRPr="004A08CF">
        <w:rPr>
          <w:rFonts w:ascii="Times New Roman" w:hAnsi="Times New Roman" w:cs="Times New Roman"/>
        </w:rPr>
        <w:t xml:space="preserve">Mataruca constitui um bom exemplo desta interpretação. A expressão “Matar a tribo para que nasça a nação” é uma afirmação metafórica do primeiro presidente de Moçambique, Samora Machel, para apelar a unidade nacional visando vencer o colonialismo e conquistar a independência nacional. Ele </w:t>
      </w:r>
      <w:r>
        <w:rPr>
          <w:rFonts w:ascii="Times New Roman" w:hAnsi="Times New Roman" w:cs="Times New Roman"/>
        </w:rPr>
        <w:t xml:space="preserve">(Machel) </w:t>
      </w:r>
      <w:r w:rsidRPr="004A08CF">
        <w:rPr>
          <w:rFonts w:ascii="Times New Roman" w:hAnsi="Times New Roman" w:cs="Times New Roman"/>
        </w:rPr>
        <w:t>partia do fa</w:t>
      </w:r>
      <w:r>
        <w:rPr>
          <w:rFonts w:ascii="Times New Roman" w:hAnsi="Times New Roman" w:cs="Times New Roman"/>
        </w:rPr>
        <w:t>c</w:t>
      </w:r>
      <w:r w:rsidRPr="004A08CF">
        <w:rPr>
          <w:rFonts w:ascii="Times New Roman" w:hAnsi="Times New Roman" w:cs="Times New Roman"/>
        </w:rPr>
        <w:t xml:space="preserve">to de que os nossos antepassados não lograram os seus intentos porque não haviam ultrapassado o divisionismo, as barreiras tribais. A unidade nacional é possível quando os homens compreenderem de que só unidos vencem. É priorizar o que nos une, o comum, o nacional, pondo de lado os aspetos secundários, tribais. MATARUCA, Francisco Zacarias - </w:t>
      </w:r>
      <w:r w:rsidRPr="004A08CF">
        <w:rPr>
          <w:rFonts w:ascii="Times New Roman" w:hAnsi="Times New Roman" w:cs="Times New Roman"/>
          <w:b/>
        </w:rPr>
        <w:t>Oficial General das Forças Armadas de Moçambique (FADM)</w:t>
      </w:r>
      <w:r w:rsidRPr="004A08CF">
        <w:rPr>
          <w:rFonts w:ascii="Times New Roman" w:hAnsi="Times New Roman" w:cs="Times New Roman"/>
        </w:rPr>
        <w:t xml:space="preserve"> - Entrevista realizada via e-mail a 15 de dezembro de 2016, em Maputo.</w:t>
      </w:r>
    </w:p>
  </w:footnote>
  <w:footnote w:id="359">
    <w:p w:rsidR="006E5B43" w:rsidRPr="006C682C" w:rsidRDefault="006E5B43" w:rsidP="00384E80">
      <w:pPr>
        <w:spacing w:after="0" w:line="240" w:lineRule="auto"/>
        <w:jc w:val="both"/>
        <w:rPr>
          <w:rFonts w:ascii="Times New Roman" w:hAnsi="Times New Roman" w:cs="Times New Roman"/>
          <w:sz w:val="20"/>
          <w:szCs w:val="20"/>
        </w:rPr>
      </w:pPr>
      <w:r w:rsidRPr="006C682C">
        <w:rPr>
          <w:rStyle w:val="Refdenotaderodap"/>
          <w:rFonts w:ascii="Times New Roman" w:hAnsi="Times New Roman" w:cs="Times New Roman"/>
          <w:sz w:val="20"/>
          <w:szCs w:val="20"/>
        </w:rPr>
        <w:footnoteRef/>
      </w:r>
      <w:r>
        <w:rPr>
          <w:rFonts w:ascii="Times New Roman" w:hAnsi="Times New Roman" w:cs="Times New Roman"/>
          <w:sz w:val="20"/>
          <w:szCs w:val="20"/>
        </w:rPr>
        <w:t>Considera-se o denominador comum: a u</w:t>
      </w:r>
      <w:r w:rsidRPr="006C682C">
        <w:rPr>
          <w:rFonts w:ascii="Times New Roman" w:hAnsi="Times New Roman" w:cs="Times New Roman"/>
          <w:sz w:val="20"/>
          <w:szCs w:val="20"/>
        </w:rPr>
        <w:t xml:space="preserve">nidade nacional, </w:t>
      </w:r>
      <w:r>
        <w:rPr>
          <w:rFonts w:ascii="Times New Roman" w:hAnsi="Times New Roman" w:cs="Times New Roman"/>
          <w:sz w:val="20"/>
          <w:szCs w:val="20"/>
        </w:rPr>
        <w:t xml:space="preserve">o patriotismo, </w:t>
      </w:r>
      <w:r w:rsidRPr="006C682C">
        <w:rPr>
          <w:rFonts w:ascii="Times New Roman" w:hAnsi="Times New Roman" w:cs="Times New Roman"/>
          <w:sz w:val="20"/>
          <w:szCs w:val="20"/>
          <w:shd w:val="clear" w:color="auto" w:fill="FFFFFF"/>
        </w:rPr>
        <w:t>cultura de paz</w:t>
      </w:r>
      <w:r>
        <w:rPr>
          <w:rFonts w:ascii="Times New Roman" w:hAnsi="Times New Roman" w:cs="Times New Roman"/>
          <w:sz w:val="20"/>
          <w:szCs w:val="20"/>
          <w:shd w:val="clear" w:color="auto" w:fill="FFFFFF"/>
        </w:rPr>
        <w:t>,</w:t>
      </w:r>
      <w:r w:rsidRPr="006C682C">
        <w:rPr>
          <w:rFonts w:ascii="Times New Roman" w:hAnsi="Times New Roman" w:cs="Times New Roman"/>
          <w:sz w:val="20"/>
          <w:szCs w:val="20"/>
        </w:rPr>
        <w:t xml:space="preserve"> </w:t>
      </w:r>
      <w:r>
        <w:rPr>
          <w:rFonts w:ascii="Times New Roman" w:hAnsi="Times New Roman" w:cs="Times New Roman"/>
          <w:sz w:val="20"/>
          <w:szCs w:val="20"/>
        </w:rPr>
        <w:t xml:space="preserve">o orgulho </w:t>
      </w:r>
      <w:r w:rsidRPr="006C682C">
        <w:rPr>
          <w:rFonts w:ascii="Times New Roman" w:hAnsi="Times New Roman" w:cs="Times New Roman"/>
          <w:sz w:val="20"/>
          <w:szCs w:val="20"/>
        </w:rPr>
        <w:t>pela História nacional,</w:t>
      </w:r>
      <w:r w:rsidRPr="006C682C">
        <w:rPr>
          <w:rFonts w:ascii="Times New Roman" w:hAnsi="Times New Roman" w:cs="Times New Roman"/>
          <w:sz w:val="20"/>
          <w:szCs w:val="20"/>
          <w:shd w:val="clear" w:color="auto" w:fill="FFFFFF"/>
        </w:rPr>
        <w:t xml:space="preserve"> a auto-estima</w:t>
      </w:r>
      <w:r>
        <w:rPr>
          <w:rFonts w:ascii="Times New Roman" w:hAnsi="Times New Roman" w:cs="Times New Roman"/>
          <w:sz w:val="20"/>
          <w:szCs w:val="20"/>
          <w:shd w:val="clear" w:color="auto" w:fill="FFFFFF"/>
        </w:rPr>
        <w:t xml:space="preserve">, o espírito empreendedor, etc. </w:t>
      </w:r>
    </w:p>
    <w:p w:rsidR="006E5B43" w:rsidRPr="006C682C" w:rsidRDefault="006E5B43">
      <w:pPr>
        <w:pStyle w:val="Textodenotaderodap"/>
      </w:pPr>
    </w:p>
  </w:footnote>
  <w:footnote w:id="360">
    <w:p w:rsidR="006E5B43" w:rsidRPr="00BC6563" w:rsidRDefault="006E5B43" w:rsidP="00CE0863">
      <w:pPr>
        <w:pStyle w:val="Textodenotaderodap"/>
        <w:jc w:val="both"/>
        <w:rPr>
          <w:rFonts w:ascii="Times New Roman" w:hAnsi="Times New Roman" w:cs="Times New Roman"/>
        </w:rPr>
      </w:pPr>
      <w:r w:rsidRPr="004A08CF">
        <w:rPr>
          <w:rStyle w:val="Refdenotaderodap"/>
          <w:rFonts w:ascii="Times New Roman" w:hAnsi="Times New Roman" w:cs="Times New Roman"/>
        </w:rPr>
        <w:footnoteRef/>
      </w:r>
      <w:r w:rsidRPr="004A08CF">
        <w:rPr>
          <w:rFonts w:ascii="Times New Roman" w:hAnsi="Times New Roman" w:cs="Times New Roman"/>
        </w:rPr>
        <w:t xml:space="preserve">NYUSI, Filipe Jacinto – </w:t>
      </w:r>
      <w:r w:rsidRPr="004A08CF">
        <w:rPr>
          <w:rFonts w:ascii="Times New Roman" w:hAnsi="Times New Roman" w:cs="Times New Roman"/>
          <w:b/>
        </w:rPr>
        <w:t>Recursos Naturais são dos Moçambicanos</w:t>
      </w:r>
      <w:r w:rsidRPr="004A08CF">
        <w:rPr>
          <w:rFonts w:ascii="Times New Roman" w:hAnsi="Times New Roman" w:cs="Times New Roman"/>
        </w:rPr>
        <w:t xml:space="preserve">. [Em linha]. Maputo: Agência de Informação de Moçambique (AIM), 03 de maio de 2017. [Consultado a 16 de maio de 2017]. Disponível em </w:t>
      </w:r>
      <w:hyperlink r:id="rId86" w:history="1">
        <w:r w:rsidRPr="004A08CF">
          <w:rPr>
            <w:rStyle w:val="Hiperligao"/>
            <w:rFonts w:ascii="Times New Roman" w:hAnsi="Times New Roman" w:cs="Times New Roman"/>
          </w:rPr>
          <w:t>http://noticias.sapo.mz/aim/artigo/11578807052017130621.html</w:t>
        </w:r>
      </w:hyperlink>
      <w:r w:rsidRPr="004A08CF">
        <w:rPr>
          <w:rFonts w:ascii="Times New Roman" w:hAnsi="Times New Roman" w:cs="Times New Roman"/>
        </w:rPr>
        <w:t xml:space="preserve">  </w:t>
      </w:r>
    </w:p>
  </w:footnote>
  <w:footnote w:id="361">
    <w:p w:rsidR="006E5B43" w:rsidRPr="00BC6563" w:rsidRDefault="006E5B43" w:rsidP="00CE0863">
      <w:pPr>
        <w:pStyle w:val="Textodenotaderodap"/>
        <w:jc w:val="both"/>
        <w:rPr>
          <w:rFonts w:ascii="Times New Roman" w:hAnsi="Times New Roman" w:cs="Times New Roman"/>
        </w:rPr>
      </w:pPr>
      <w:r w:rsidRPr="00BC6563">
        <w:rPr>
          <w:rStyle w:val="Refdenotaderodap"/>
          <w:rFonts w:ascii="Times New Roman" w:hAnsi="Times New Roman" w:cs="Times New Roman"/>
        </w:rPr>
        <w:footnoteRef/>
      </w:r>
      <w:r>
        <w:rPr>
          <w:rFonts w:ascii="Times New Roman" w:hAnsi="Times New Roman" w:cs="Times New Roman"/>
        </w:rPr>
        <w:t xml:space="preserve">MAGODE, José; </w:t>
      </w:r>
      <w:r w:rsidRPr="00BC6563">
        <w:rPr>
          <w:rFonts w:ascii="Times New Roman" w:hAnsi="Times New Roman" w:cs="Times New Roman"/>
        </w:rPr>
        <w:t>KHAN, Ângela. In: MAGODE, José (Editor) – obra citada, 1996, p. 88.</w:t>
      </w:r>
    </w:p>
  </w:footnote>
  <w:footnote w:id="362">
    <w:p w:rsidR="006E5B43" w:rsidRPr="00A82B97" w:rsidRDefault="006E5B43" w:rsidP="00CE0863">
      <w:pPr>
        <w:pStyle w:val="Textodenotaderodap"/>
        <w:jc w:val="both"/>
        <w:rPr>
          <w:rFonts w:ascii="Times New Roman" w:hAnsi="Times New Roman"/>
        </w:rPr>
      </w:pPr>
      <w:r w:rsidRPr="00A82B97">
        <w:rPr>
          <w:rStyle w:val="Refdenotaderodap"/>
          <w:rFonts w:ascii="Times New Roman" w:hAnsi="Times New Roman"/>
        </w:rPr>
        <w:footnoteRef/>
      </w:r>
      <w:r w:rsidRPr="00A82B97">
        <w:rPr>
          <w:rFonts w:ascii="Times New Roman" w:hAnsi="Times New Roman"/>
        </w:rPr>
        <w:t xml:space="preserve">MATARUCA, Francisco Zacarias – </w:t>
      </w:r>
      <w:r w:rsidRPr="00A82B97">
        <w:rPr>
          <w:rFonts w:ascii="Times New Roman" w:hAnsi="Times New Roman"/>
          <w:i/>
        </w:rPr>
        <w:t>op. cit.,</w:t>
      </w:r>
      <w:r w:rsidRPr="00A82B97">
        <w:rPr>
          <w:rFonts w:ascii="Times New Roman" w:hAnsi="Times New Roman"/>
        </w:rPr>
        <w:t xml:space="preserve"> 2011, p. 22. Para uma análise mais acurada sobre a diferença entre a diversidade étnica e o desenvolvimento ver BRANCO, Manuel Couret - </w:t>
      </w:r>
      <w:r w:rsidRPr="00A82B97">
        <w:rPr>
          <w:rFonts w:ascii="Times New Roman" w:hAnsi="Times New Roman"/>
          <w:i/>
        </w:rPr>
        <w:t>ob. cit.,</w:t>
      </w:r>
      <w:r w:rsidRPr="00A82B97">
        <w:rPr>
          <w:rFonts w:ascii="Times New Roman" w:hAnsi="Times New Roman"/>
        </w:rPr>
        <w:t xml:space="preserve"> 2012, pp. 172-180. </w:t>
      </w:r>
    </w:p>
  </w:footnote>
  <w:footnote w:id="363">
    <w:p w:rsidR="006E5B43" w:rsidRPr="00A82B97" w:rsidRDefault="006E5B43" w:rsidP="00CE0863">
      <w:pPr>
        <w:pStyle w:val="Textodenotaderodap"/>
        <w:jc w:val="both"/>
        <w:rPr>
          <w:rFonts w:ascii="Times New Roman" w:hAnsi="Times New Roman"/>
        </w:rPr>
      </w:pPr>
      <w:r w:rsidRPr="00A82B97">
        <w:rPr>
          <w:rStyle w:val="Refdenotaderodap"/>
          <w:rFonts w:ascii="Times New Roman" w:hAnsi="Times New Roman"/>
        </w:rPr>
        <w:footnoteRef/>
      </w:r>
      <w:r w:rsidRPr="00A82B97">
        <w:rPr>
          <w:rFonts w:ascii="Times New Roman" w:hAnsi="Times New Roman"/>
        </w:rPr>
        <w:t xml:space="preserve">Concebe-se, aqui, por nação “é um conceito histórico-cultural, que tem que ver com os elementos anímicos de uma comunidade: com a História, a língua comum, a unidade cultural para a qual concorrem fatores como a religião, os costumes, ou a etnia.” PINTO, Jaime Nogueira </w:t>
      </w:r>
      <w:r w:rsidRPr="00A82B97">
        <w:rPr>
          <w:rFonts w:ascii="Times New Roman" w:hAnsi="Times New Roman"/>
          <w:i/>
        </w:rPr>
        <w:t>apud</w:t>
      </w:r>
      <w:r w:rsidRPr="00A82B97">
        <w:rPr>
          <w:rFonts w:ascii="Times New Roman" w:hAnsi="Times New Roman"/>
        </w:rPr>
        <w:t xml:space="preserve"> </w:t>
      </w:r>
      <w:r w:rsidRPr="00A82B97">
        <w:rPr>
          <w:rFonts w:ascii="Times New Roman" w:hAnsi="Times New Roman"/>
          <w:color w:val="000000" w:themeColor="text1"/>
        </w:rPr>
        <w:t xml:space="preserve">RIBEIRO, Henrique M. Lages – obra citada, 2008, p. 226. </w:t>
      </w:r>
      <w:r w:rsidRPr="00A82B97">
        <w:rPr>
          <w:rFonts w:ascii="Times New Roman" w:hAnsi="Times New Roman"/>
        </w:rPr>
        <w:t xml:space="preserve">Portanto, qualquer que seja o seu nível de desenvolvimento, nenhuma nação é obra acabada. Em todas as épocas, procura-se construir uma nova nação com </w:t>
      </w:r>
      <w:r w:rsidRPr="00A82B97">
        <w:rPr>
          <w:rFonts w:ascii="Times New Roman" w:hAnsi="Times New Roman"/>
          <w:shd w:val="clear" w:color="auto" w:fill="FFFFFF"/>
        </w:rPr>
        <w:t>uma tradição</w:t>
      </w:r>
      <w:r w:rsidRPr="00A82B97">
        <w:rPr>
          <w:rStyle w:val="apple-converted-space"/>
          <w:rFonts w:ascii="Times New Roman" w:eastAsiaTheme="majorEastAsia" w:hAnsi="Times New Roman"/>
          <w:shd w:val="clear" w:color="auto" w:fill="FFFFFF"/>
        </w:rPr>
        <w:t> </w:t>
      </w:r>
      <w:r w:rsidRPr="00A82B97">
        <w:rPr>
          <w:rStyle w:val="nfase"/>
          <w:rFonts w:ascii="Times New Roman" w:hAnsi="Times New Roman"/>
          <w:bCs/>
          <w:i w:val="0"/>
          <w:shd w:val="clear" w:color="auto" w:fill="FFFFFF"/>
        </w:rPr>
        <w:t>democrática sólida</w:t>
      </w:r>
      <w:r w:rsidRPr="00A82B97">
        <w:rPr>
          <w:rStyle w:val="apple-converted-space"/>
          <w:rFonts w:ascii="Times New Roman" w:eastAsiaTheme="majorEastAsia" w:hAnsi="Times New Roman"/>
          <w:shd w:val="clear" w:color="auto" w:fill="FFFFFF"/>
        </w:rPr>
        <w:t> </w:t>
      </w:r>
      <w:r w:rsidRPr="00A82B97">
        <w:rPr>
          <w:rFonts w:ascii="Times New Roman" w:hAnsi="Times New Roman"/>
          <w:shd w:val="clear" w:color="auto" w:fill="FFFFFF"/>
        </w:rPr>
        <w:t xml:space="preserve">e instituições de Estado fortes. </w:t>
      </w:r>
    </w:p>
  </w:footnote>
  <w:footnote w:id="364">
    <w:p w:rsidR="006E5B43" w:rsidRPr="00A82B97" w:rsidRDefault="006E5B43" w:rsidP="00CE0863">
      <w:pPr>
        <w:pStyle w:val="Textodenotaderodap"/>
        <w:jc w:val="both"/>
        <w:rPr>
          <w:rFonts w:ascii="Times New Roman" w:hAnsi="Times New Roman"/>
        </w:rPr>
      </w:pPr>
      <w:r w:rsidRPr="00A82B97">
        <w:rPr>
          <w:rStyle w:val="Refdenotaderodap"/>
          <w:rFonts w:ascii="Times New Roman" w:hAnsi="Times New Roman"/>
        </w:rPr>
        <w:footnoteRef/>
      </w:r>
      <w:r>
        <w:rPr>
          <w:rFonts w:ascii="Times New Roman" w:hAnsi="Times New Roman"/>
        </w:rPr>
        <w:t xml:space="preserve">MAGODE, José; </w:t>
      </w:r>
      <w:r w:rsidRPr="00A82B97">
        <w:rPr>
          <w:rFonts w:ascii="Times New Roman" w:hAnsi="Times New Roman"/>
        </w:rPr>
        <w:t xml:space="preserve">KHAN, Ângela </w:t>
      </w:r>
      <w:r w:rsidRPr="00A82B97">
        <w:rPr>
          <w:rFonts w:ascii="Times New Roman" w:hAnsi="Times New Roman"/>
          <w:i/>
        </w:rPr>
        <w:t>apud</w:t>
      </w:r>
      <w:r w:rsidRPr="00A82B97">
        <w:rPr>
          <w:rFonts w:ascii="Times New Roman" w:hAnsi="Times New Roman"/>
        </w:rPr>
        <w:t xml:space="preserve"> MAGODE, José (editor) – </w:t>
      </w:r>
      <w:r w:rsidRPr="00A82B97">
        <w:rPr>
          <w:rFonts w:ascii="Times New Roman" w:hAnsi="Times New Roman"/>
          <w:i/>
        </w:rPr>
        <w:t>ob. cit</w:t>
      </w:r>
      <w:r w:rsidRPr="00A82B97">
        <w:rPr>
          <w:rFonts w:ascii="Times New Roman" w:hAnsi="Times New Roman"/>
        </w:rPr>
        <w:t>., 1996, p. 52.</w:t>
      </w:r>
    </w:p>
  </w:footnote>
  <w:footnote w:id="365">
    <w:p w:rsidR="006E5B43" w:rsidRPr="00A82B97" w:rsidRDefault="006E5B43" w:rsidP="00CE0863">
      <w:pPr>
        <w:pStyle w:val="Textodenotaderodap"/>
        <w:jc w:val="both"/>
        <w:rPr>
          <w:rFonts w:ascii="Times New Roman" w:hAnsi="Times New Roman"/>
        </w:rPr>
      </w:pPr>
      <w:r w:rsidRPr="00A82B97">
        <w:rPr>
          <w:rStyle w:val="Refdenotaderodap"/>
          <w:rFonts w:ascii="Times New Roman" w:hAnsi="Times New Roman"/>
        </w:rPr>
        <w:footnoteRef/>
      </w:r>
      <w:r w:rsidRPr="00A82B97">
        <w:rPr>
          <w:rFonts w:ascii="Times New Roman" w:hAnsi="Times New Roman"/>
        </w:rPr>
        <w:t xml:space="preserve">MATARUCA, Francisco Zacarias – </w:t>
      </w:r>
      <w:r w:rsidRPr="00A82B97">
        <w:rPr>
          <w:rFonts w:ascii="Times New Roman" w:hAnsi="Times New Roman"/>
          <w:i/>
        </w:rPr>
        <w:t>ob. cit.,</w:t>
      </w:r>
      <w:r w:rsidRPr="00A82B97">
        <w:rPr>
          <w:rFonts w:ascii="Times New Roman" w:hAnsi="Times New Roman"/>
        </w:rPr>
        <w:t xml:space="preserve"> 2011, p. 11. Ver, também, </w:t>
      </w:r>
      <w:r w:rsidRPr="00A82B97">
        <w:rPr>
          <w:rFonts w:ascii="Times New Roman" w:hAnsi="Times New Roman"/>
          <w:color w:val="000000" w:themeColor="text1"/>
        </w:rPr>
        <w:t xml:space="preserve">HUGON, Philippe – </w:t>
      </w:r>
      <w:r w:rsidRPr="00A82B97">
        <w:rPr>
          <w:rFonts w:ascii="Times New Roman" w:hAnsi="Times New Roman"/>
          <w:i/>
          <w:color w:val="000000" w:themeColor="text1"/>
        </w:rPr>
        <w:t>op. cit</w:t>
      </w:r>
      <w:r w:rsidRPr="00A82B97">
        <w:rPr>
          <w:rFonts w:ascii="Times New Roman" w:hAnsi="Times New Roman"/>
          <w:b/>
          <w:color w:val="000000" w:themeColor="text1"/>
        </w:rPr>
        <w:t>.,</w:t>
      </w:r>
      <w:r w:rsidRPr="00A82B97">
        <w:rPr>
          <w:rFonts w:ascii="Times New Roman" w:hAnsi="Times New Roman"/>
          <w:color w:val="000000" w:themeColor="text1"/>
        </w:rPr>
        <w:t xml:space="preserve"> 2015, p. 22.</w:t>
      </w:r>
    </w:p>
  </w:footnote>
  <w:footnote w:id="366">
    <w:p w:rsidR="006E5B43" w:rsidRPr="00A82B97" w:rsidRDefault="006E5B43" w:rsidP="00CE0863">
      <w:pPr>
        <w:spacing w:after="0" w:line="240" w:lineRule="auto"/>
        <w:jc w:val="both"/>
        <w:rPr>
          <w:rFonts w:ascii="Times New Roman" w:hAnsi="Times New Roman" w:cs="Times New Roman"/>
          <w:sz w:val="20"/>
          <w:szCs w:val="20"/>
        </w:rPr>
      </w:pPr>
      <w:r w:rsidRPr="00A82B97">
        <w:rPr>
          <w:rStyle w:val="Refdenotaderodap"/>
          <w:rFonts w:ascii="Times New Roman" w:hAnsi="Times New Roman"/>
          <w:sz w:val="20"/>
          <w:szCs w:val="20"/>
        </w:rPr>
        <w:footnoteRef/>
      </w:r>
      <w:r>
        <w:rPr>
          <w:rFonts w:ascii="Times New Roman" w:hAnsi="Times New Roman" w:cs="Times New Roman"/>
          <w:sz w:val="20"/>
          <w:szCs w:val="20"/>
        </w:rPr>
        <w:t xml:space="preserve">MAGODE, José; </w:t>
      </w:r>
      <w:r w:rsidRPr="00A82B97">
        <w:rPr>
          <w:rFonts w:ascii="Times New Roman" w:hAnsi="Times New Roman" w:cs="Times New Roman"/>
          <w:sz w:val="20"/>
          <w:szCs w:val="20"/>
        </w:rPr>
        <w:t>KHAN, Ângela</w:t>
      </w:r>
      <w:r w:rsidRPr="00A82B97">
        <w:rPr>
          <w:rFonts w:ascii="Times New Roman" w:hAnsi="Times New Roman" w:cs="Times New Roman"/>
          <w:i/>
          <w:sz w:val="20"/>
          <w:szCs w:val="20"/>
        </w:rPr>
        <w:t xml:space="preserve">, </w:t>
      </w:r>
      <w:r w:rsidRPr="00A82B97">
        <w:rPr>
          <w:rFonts w:ascii="Times New Roman" w:hAnsi="Times New Roman" w:cs="Times New Roman"/>
          <w:sz w:val="20"/>
          <w:szCs w:val="20"/>
        </w:rPr>
        <w:t>artigo citado</w:t>
      </w:r>
      <w:r w:rsidRPr="00A82B97">
        <w:rPr>
          <w:rFonts w:ascii="Times New Roman" w:hAnsi="Times New Roman" w:cs="Times New Roman"/>
          <w:i/>
          <w:sz w:val="20"/>
          <w:szCs w:val="20"/>
        </w:rPr>
        <w:t>,</w:t>
      </w:r>
      <w:r w:rsidRPr="00A82B97">
        <w:rPr>
          <w:rFonts w:ascii="Times New Roman" w:hAnsi="Times New Roman" w:cs="Times New Roman"/>
          <w:sz w:val="20"/>
          <w:szCs w:val="20"/>
        </w:rPr>
        <w:t xml:space="preserve"> 1996, p. 64. </w:t>
      </w:r>
    </w:p>
  </w:footnote>
  <w:footnote w:id="367">
    <w:p w:rsidR="006E5B43" w:rsidRPr="00BF67AA" w:rsidRDefault="006E5B43" w:rsidP="0095514F">
      <w:pPr>
        <w:pStyle w:val="Textodenotaderodap"/>
        <w:jc w:val="both"/>
        <w:rPr>
          <w:rFonts w:ascii="Times New Roman" w:hAnsi="Times New Roman"/>
        </w:rPr>
      </w:pPr>
      <w:r w:rsidRPr="00BF67AA">
        <w:rPr>
          <w:rStyle w:val="Refdenotaderodap"/>
          <w:rFonts w:ascii="Times New Roman" w:hAnsi="Times New Roman"/>
        </w:rPr>
        <w:footnoteRef/>
      </w:r>
      <w:r w:rsidRPr="00BF67AA">
        <w:rPr>
          <w:rFonts w:ascii="Times New Roman" w:hAnsi="Times New Roman"/>
        </w:rPr>
        <w:t>Há um fa</w:t>
      </w:r>
      <w:r>
        <w:rPr>
          <w:rFonts w:ascii="Times New Roman" w:hAnsi="Times New Roman"/>
        </w:rPr>
        <w:t>c</w:t>
      </w:r>
      <w:r w:rsidRPr="00BF67AA">
        <w:rPr>
          <w:rFonts w:ascii="Times New Roman" w:hAnsi="Times New Roman"/>
        </w:rPr>
        <w:t xml:space="preserve">to que importa registar. Na luta pela independência, os povos africanos uniram-se não por razões meramente culturais, mas </w:t>
      </w:r>
      <w:r>
        <w:rPr>
          <w:rFonts w:ascii="Times New Roman" w:hAnsi="Times New Roman"/>
        </w:rPr>
        <w:t xml:space="preserve">para </w:t>
      </w:r>
      <w:r w:rsidRPr="00BF67AA">
        <w:rPr>
          <w:rFonts w:ascii="Times New Roman" w:hAnsi="Times New Roman"/>
        </w:rPr>
        <w:t xml:space="preserve">se libertar do sofrimento comum: </w:t>
      </w:r>
      <w:r>
        <w:rPr>
          <w:rFonts w:ascii="Times New Roman" w:hAnsi="Times New Roman"/>
        </w:rPr>
        <w:t xml:space="preserve">as </w:t>
      </w:r>
      <w:r w:rsidRPr="00BF67AA">
        <w:rPr>
          <w:rFonts w:ascii="Times New Roman" w:hAnsi="Times New Roman"/>
        </w:rPr>
        <w:t xml:space="preserve">injustiças coloniais. Efetivamente, como se teve a ocasião de referir anteriormente, as questões étnicas são muitas vezes </w:t>
      </w:r>
      <w:r>
        <w:rPr>
          <w:rFonts w:ascii="Times New Roman" w:hAnsi="Times New Roman"/>
        </w:rPr>
        <w:t>“mascaradas” ou ap</w:t>
      </w:r>
      <w:r w:rsidRPr="00BF67AA">
        <w:rPr>
          <w:rFonts w:ascii="Times New Roman" w:hAnsi="Times New Roman"/>
        </w:rPr>
        <w:t xml:space="preserve">roveitadas para instigar conflitos, </w:t>
      </w:r>
      <w:r>
        <w:rPr>
          <w:rFonts w:ascii="Times New Roman" w:hAnsi="Times New Roman"/>
        </w:rPr>
        <w:t>visto que antes da dominação colonial</w:t>
      </w:r>
      <w:r w:rsidRPr="00BF67AA">
        <w:rPr>
          <w:rFonts w:ascii="Times New Roman" w:hAnsi="Times New Roman"/>
        </w:rPr>
        <w:t xml:space="preserve"> já existiam rivalidades históricas entre os povos </w:t>
      </w:r>
      <w:r>
        <w:rPr>
          <w:rFonts w:ascii="Times New Roman" w:hAnsi="Times New Roman"/>
        </w:rPr>
        <w:t>autó</w:t>
      </w:r>
      <w:r w:rsidRPr="00BF67AA">
        <w:rPr>
          <w:rFonts w:ascii="Times New Roman" w:hAnsi="Times New Roman"/>
        </w:rPr>
        <w:t>tones, tendo sido suspensas</w:t>
      </w:r>
      <w:r>
        <w:rPr>
          <w:rFonts w:ascii="Times New Roman" w:hAnsi="Times New Roman"/>
        </w:rPr>
        <w:t xml:space="preserve"> para enfrentar </w:t>
      </w:r>
      <w:r w:rsidRPr="00BF67AA">
        <w:rPr>
          <w:rFonts w:ascii="Times New Roman" w:hAnsi="Times New Roman"/>
        </w:rPr>
        <w:t xml:space="preserve">o inimigo </w:t>
      </w:r>
      <w:r>
        <w:rPr>
          <w:rFonts w:ascii="Times New Roman" w:hAnsi="Times New Roman"/>
        </w:rPr>
        <w:t xml:space="preserve">referido. </w:t>
      </w:r>
    </w:p>
  </w:footnote>
  <w:footnote w:id="368">
    <w:p w:rsidR="006E5B43" w:rsidRPr="00696C4E" w:rsidRDefault="006E5B43" w:rsidP="00CE0863">
      <w:pPr>
        <w:pStyle w:val="Textodenotaderodap"/>
        <w:jc w:val="both"/>
        <w:rPr>
          <w:rFonts w:ascii="Times New Roman" w:hAnsi="Times New Roman"/>
        </w:rPr>
      </w:pPr>
      <w:r w:rsidRPr="00696C4E">
        <w:rPr>
          <w:rStyle w:val="Refdenotaderodap"/>
          <w:rFonts w:ascii="Times New Roman" w:hAnsi="Times New Roman"/>
        </w:rPr>
        <w:footnoteRef/>
      </w:r>
      <w:r w:rsidRPr="00696C4E">
        <w:rPr>
          <w:rFonts w:ascii="Times New Roman" w:hAnsi="Times New Roman"/>
        </w:rPr>
        <w:t xml:space="preserve">MOCO, Marcolino - </w:t>
      </w:r>
      <w:r w:rsidRPr="00696C4E">
        <w:rPr>
          <w:rFonts w:ascii="Times New Roman" w:hAnsi="Times New Roman"/>
          <w:b/>
        </w:rPr>
        <w:t xml:space="preserve">Democracia representativa e democracia participativa: o papel do deputado na construção do Estado-nação moderno em África e em Angola, em particular. </w:t>
      </w:r>
      <w:r w:rsidRPr="00696C4E">
        <w:rPr>
          <w:rFonts w:ascii="Times New Roman" w:hAnsi="Times New Roman"/>
        </w:rPr>
        <w:t>Uíge: Jorn</w:t>
      </w:r>
      <w:r>
        <w:rPr>
          <w:rFonts w:ascii="Times New Roman" w:hAnsi="Times New Roman"/>
        </w:rPr>
        <w:t>adas Parlamentares da CASA-CE, s</w:t>
      </w:r>
      <w:r w:rsidRPr="00696C4E">
        <w:rPr>
          <w:rFonts w:ascii="Times New Roman" w:hAnsi="Times New Roman"/>
        </w:rPr>
        <w:t xml:space="preserve">etembro de 2013, p. 4. IDEM – obra citada, 2015, pp. 133 e segts.   </w:t>
      </w:r>
    </w:p>
  </w:footnote>
  <w:footnote w:id="369">
    <w:p w:rsidR="006E5B43" w:rsidRPr="006F63D9" w:rsidRDefault="006E5B43" w:rsidP="00CE0863">
      <w:pPr>
        <w:spacing w:after="0" w:line="240" w:lineRule="auto"/>
        <w:jc w:val="both"/>
        <w:rPr>
          <w:rFonts w:ascii="Times New Roman" w:hAnsi="Times New Roman" w:cs="Times New Roman"/>
          <w:sz w:val="20"/>
          <w:szCs w:val="20"/>
        </w:rPr>
      </w:pPr>
      <w:r w:rsidRPr="006F63D9">
        <w:rPr>
          <w:rStyle w:val="Refdenotaderodap"/>
          <w:rFonts w:ascii="Times New Roman" w:hAnsi="Times New Roman" w:cs="Times New Roman"/>
          <w:sz w:val="20"/>
          <w:szCs w:val="20"/>
        </w:rPr>
        <w:footnoteRef/>
      </w:r>
      <w:r w:rsidRPr="006F63D9">
        <w:rPr>
          <w:rFonts w:ascii="Times New Roman" w:hAnsi="Times New Roman" w:cs="Times New Roman"/>
          <w:sz w:val="20"/>
          <w:szCs w:val="20"/>
        </w:rPr>
        <w:t xml:space="preserve">IDEM - </w:t>
      </w:r>
      <w:r w:rsidRPr="006F63D9">
        <w:rPr>
          <w:rFonts w:ascii="Times New Roman" w:hAnsi="Times New Roman" w:cs="Times New Roman"/>
          <w:b/>
          <w:sz w:val="20"/>
          <w:szCs w:val="20"/>
        </w:rPr>
        <w:t>É perigoso que todas as vozes relevantes se calem acomodadas</w:t>
      </w:r>
      <w:r w:rsidRPr="006F63D9">
        <w:rPr>
          <w:rFonts w:ascii="Times New Roman" w:hAnsi="Times New Roman" w:cs="Times New Roman"/>
          <w:sz w:val="20"/>
          <w:szCs w:val="20"/>
        </w:rPr>
        <w:t xml:space="preserve">. [Em linha]. Sem local: Notícias Lusófonas, </w:t>
      </w:r>
      <w:r w:rsidRPr="006F63D9">
        <w:rPr>
          <w:rFonts w:ascii="Times New Roman" w:eastAsia="Times New Roman" w:hAnsi="Times New Roman" w:cs="Times New Roman"/>
          <w:sz w:val="20"/>
          <w:szCs w:val="20"/>
          <w:lang w:eastAsia="pt-PT"/>
        </w:rPr>
        <w:t xml:space="preserve">13 de junho de 2009. [Consultado a 24 de junho de 2014]. </w:t>
      </w:r>
      <w:r w:rsidRPr="006F63D9">
        <w:rPr>
          <w:rFonts w:ascii="Times New Roman" w:hAnsi="Times New Roman" w:cs="Times New Roman"/>
          <w:sz w:val="20"/>
          <w:szCs w:val="20"/>
        </w:rPr>
        <w:t xml:space="preserve">Disponível em </w:t>
      </w:r>
      <w:hyperlink r:id="rId87" w:history="1">
        <w:r w:rsidRPr="006F63D9">
          <w:rPr>
            <w:rStyle w:val="Hiperligao"/>
            <w:rFonts w:ascii="Times New Roman" w:hAnsi="Times New Roman" w:cs="Times New Roman"/>
            <w:sz w:val="20"/>
            <w:szCs w:val="20"/>
          </w:rPr>
          <w:t>http://www.noticiaslusofonas.com/view.php?load=arcview&amp;article=22770&amp;catogory=CPLP</w:t>
        </w:r>
      </w:hyperlink>
      <w:r w:rsidRPr="006F63D9">
        <w:rPr>
          <w:rFonts w:ascii="Times New Roman" w:hAnsi="Times New Roman" w:cs="Times New Roman"/>
          <w:sz w:val="20"/>
          <w:szCs w:val="20"/>
        </w:rPr>
        <w:t xml:space="preserve"> </w:t>
      </w:r>
    </w:p>
  </w:footnote>
  <w:footnote w:id="370">
    <w:p w:rsidR="006E5B43" w:rsidRPr="006F63D9" w:rsidRDefault="006E5B43" w:rsidP="00CE0863">
      <w:pPr>
        <w:pStyle w:val="Textodenotaderodap"/>
        <w:jc w:val="both"/>
        <w:rPr>
          <w:rFonts w:ascii="Times New Roman" w:hAnsi="Times New Roman" w:cs="Times New Roman"/>
        </w:rPr>
      </w:pPr>
      <w:r w:rsidRPr="006F63D9">
        <w:rPr>
          <w:rStyle w:val="Refdenotaderodap"/>
          <w:rFonts w:ascii="Times New Roman" w:hAnsi="Times New Roman" w:cs="Times New Roman"/>
        </w:rPr>
        <w:footnoteRef/>
      </w:r>
      <w:r>
        <w:rPr>
          <w:rFonts w:ascii="Times New Roman" w:hAnsi="Times New Roman" w:cs="Times New Roman"/>
        </w:rPr>
        <w:t xml:space="preserve">MAGODE, José; </w:t>
      </w:r>
      <w:r w:rsidRPr="006F63D9">
        <w:rPr>
          <w:rFonts w:ascii="Times New Roman" w:hAnsi="Times New Roman" w:cs="Times New Roman"/>
        </w:rPr>
        <w:t>KHAN, Ângela</w:t>
      </w:r>
      <w:r w:rsidRPr="006F63D9">
        <w:rPr>
          <w:rFonts w:ascii="Times New Roman" w:hAnsi="Times New Roman" w:cs="Times New Roman"/>
          <w:i/>
        </w:rPr>
        <w:t xml:space="preserve">, </w:t>
      </w:r>
      <w:r w:rsidRPr="006F63D9">
        <w:rPr>
          <w:rFonts w:ascii="Times New Roman" w:hAnsi="Times New Roman" w:cs="Times New Roman"/>
        </w:rPr>
        <w:t>artigo citado</w:t>
      </w:r>
      <w:r w:rsidRPr="006F63D9">
        <w:rPr>
          <w:rFonts w:ascii="Times New Roman" w:hAnsi="Times New Roman" w:cs="Times New Roman"/>
          <w:i/>
        </w:rPr>
        <w:t xml:space="preserve">, </w:t>
      </w:r>
      <w:r w:rsidRPr="006F63D9">
        <w:rPr>
          <w:rFonts w:ascii="Times New Roman" w:hAnsi="Times New Roman" w:cs="Times New Roman"/>
        </w:rPr>
        <w:t>1996, p. 52.</w:t>
      </w:r>
    </w:p>
  </w:footnote>
  <w:footnote w:id="371">
    <w:p w:rsidR="006E5B43" w:rsidRPr="006F63D9" w:rsidRDefault="006E5B43" w:rsidP="0045681E">
      <w:pPr>
        <w:pStyle w:val="Textodenotaderodap"/>
        <w:jc w:val="both"/>
        <w:rPr>
          <w:rFonts w:ascii="Times New Roman" w:hAnsi="Times New Roman" w:cs="Times New Roman"/>
        </w:rPr>
      </w:pPr>
      <w:r w:rsidRPr="006F63D9">
        <w:rPr>
          <w:rStyle w:val="Refdenotaderodap"/>
          <w:rFonts w:ascii="Times New Roman" w:hAnsi="Times New Roman" w:cs="Times New Roman"/>
        </w:rPr>
        <w:footnoteRef/>
      </w:r>
      <w:r w:rsidRPr="006F63D9">
        <w:rPr>
          <w:rFonts w:ascii="Times New Roman" w:hAnsi="Times New Roman" w:cs="Times New Roman"/>
          <w:shd w:val="clear" w:color="auto" w:fill="FFFFFF"/>
        </w:rPr>
        <w:t xml:space="preserve">LEMESTRE, Eric - </w:t>
      </w:r>
      <w:r w:rsidRPr="006F63D9">
        <w:rPr>
          <w:rFonts w:ascii="Times New Roman" w:hAnsi="Times New Roman" w:cs="Times New Roman"/>
        </w:rPr>
        <w:t>entrevista citada, 2016.</w:t>
      </w:r>
    </w:p>
  </w:footnote>
  <w:footnote w:id="372">
    <w:p w:rsidR="006E5B43" w:rsidRPr="002D0AEC" w:rsidRDefault="006E5B43" w:rsidP="00CE0863">
      <w:pPr>
        <w:pStyle w:val="Textodenotaderodap"/>
        <w:jc w:val="both"/>
      </w:pPr>
      <w:r w:rsidRPr="006F63D9">
        <w:rPr>
          <w:rStyle w:val="Refdenotaderodap"/>
          <w:rFonts w:ascii="Times New Roman" w:hAnsi="Times New Roman" w:cs="Times New Roman"/>
        </w:rPr>
        <w:footnoteRef/>
      </w:r>
      <w:r>
        <w:rPr>
          <w:rFonts w:ascii="Times New Roman" w:hAnsi="Times New Roman" w:cs="Times New Roman"/>
          <w:shd w:val="clear" w:color="auto" w:fill="FFFFFF"/>
        </w:rPr>
        <w:t xml:space="preserve">Ibidem. </w:t>
      </w:r>
      <w:r w:rsidRPr="006F63D9">
        <w:rPr>
          <w:rFonts w:ascii="Times New Roman" w:hAnsi="Times New Roman" w:cs="Times New Roman"/>
          <w:shd w:val="clear" w:color="auto" w:fill="FFFFFF"/>
        </w:rPr>
        <w:t xml:space="preserve">As reflexões apresentadas por Lemestre equiparam-se com as de Moco, quando afirma que </w:t>
      </w:r>
      <w:r w:rsidRPr="006F63D9">
        <w:rPr>
          <w:rFonts w:ascii="Times New Roman" w:hAnsi="Times New Roman" w:cs="Times New Roman"/>
        </w:rPr>
        <w:t>alguma dessas jovens repúblicas africanas a partir dos anos 1950 e 1960 do século passado transformaram-se em ditaduras pessoais ou partidárias que duraram até à queda do Muro de Berlim, em 1989, altura a partir da qual cederam lugar a</w:t>
      </w:r>
      <w:r w:rsidRPr="002D0AEC">
        <w:rPr>
          <w:rFonts w:ascii="Times New Roman" w:hAnsi="Times New Roman"/>
        </w:rPr>
        <w:t xml:space="preserve"> democracias aparentemente do tipo ocidental. Contudo, algumas dessas repúblicas começaram “a ser agora transformadas em autênticas monarquias sem Constituição, porque esta (a Constituição) é apenas proclamada no plano formal e não assumida no plano real, podendo ser alterada, sem pestanejar, sempre que as formalidades comecem a atrapalhar os detentores do poder.”</w:t>
      </w:r>
      <w:r>
        <w:rPr>
          <w:rFonts w:ascii="Times New Roman" w:hAnsi="Times New Roman"/>
        </w:rPr>
        <w:t xml:space="preserve"> </w:t>
      </w:r>
      <w:r w:rsidRPr="002D0AEC">
        <w:rPr>
          <w:rFonts w:ascii="Times New Roman" w:hAnsi="Times New Roman"/>
        </w:rPr>
        <w:t xml:space="preserve">MOCO, Marcolino – artigo citado, 2013, p. 5. </w:t>
      </w:r>
      <w:r>
        <w:rPr>
          <w:rFonts w:ascii="Times New Roman" w:hAnsi="Times New Roman"/>
        </w:rPr>
        <w:t>V. o mesmo autor, obra citada, 2015, pp. 137-138.</w:t>
      </w:r>
    </w:p>
  </w:footnote>
  <w:footnote w:id="373">
    <w:p w:rsidR="006E5B43" w:rsidRPr="00E87382" w:rsidRDefault="006E5B43" w:rsidP="00CE0863">
      <w:pPr>
        <w:autoSpaceDE w:val="0"/>
        <w:autoSpaceDN w:val="0"/>
        <w:adjustRightInd w:val="0"/>
        <w:spacing w:after="0" w:line="240" w:lineRule="auto"/>
        <w:jc w:val="both"/>
        <w:rPr>
          <w:rFonts w:ascii="Times New Roman" w:hAnsi="Times New Roman" w:cs="Times New Roman"/>
          <w:b/>
          <w:bCs/>
          <w:color w:val="000000" w:themeColor="text1"/>
          <w:sz w:val="20"/>
          <w:szCs w:val="20"/>
        </w:rPr>
      </w:pPr>
      <w:r w:rsidRPr="000703AD">
        <w:rPr>
          <w:rStyle w:val="Refdenotaderodap"/>
          <w:rFonts w:ascii="Times New Roman" w:hAnsi="Times New Roman" w:cs="Times New Roman"/>
          <w:color w:val="000000" w:themeColor="text1"/>
          <w:sz w:val="20"/>
          <w:szCs w:val="20"/>
        </w:rPr>
        <w:footnoteRef/>
      </w:r>
      <w:r w:rsidRPr="000703AD">
        <w:rPr>
          <w:rFonts w:ascii="Times New Roman" w:hAnsi="Times New Roman" w:cs="Times New Roman"/>
          <w:bCs/>
          <w:color w:val="000000" w:themeColor="text1"/>
          <w:sz w:val="20"/>
          <w:szCs w:val="20"/>
        </w:rPr>
        <w:t>AAPENGNUO, Clement Mweyang –</w:t>
      </w:r>
      <w:r w:rsidRPr="000703AD">
        <w:rPr>
          <w:rFonts w:ascii="Times New Roman" w:hAnsi="Times New Roman" w:cs="Times New Roman"/>
          <w:b/>
          <w:bCs/>
          <w:color w:val="000000" w:themeColor="text1"/>
          <w:sz w:val="20"/>
          <w:szCs w:val="20"/>
        </w:rPr>
        <w:t xml:space="preserve"> </w:t>
      </w:r>
      <w:r w:rsidRPr="00E87382">
        <w:rPr>
          <w:rFonts w:ascii="Times New Roman" w:hAnsi="Times New Roman" w:cs="Times New Roman"/>
          <w:bCs/>
          <w:color w:val="000000" w:themeColor="text1"/>
          <w:sz w:val="20"/>
          <w:szCs w:val="20"/>
        </w:rPr>
        <w:t>artigo citado, 2010, p. 1.</w:t>
      </w:r>
    </w:p>
  </w:footnote>
  <w:footnote w:id="374">
    <w:p w:rsidR="006E5B43" w:rsidRPr="008C5FF7" w:rsidRDefault="006E5B43" w:rsidP="00CE0863">
      <w:pPr>
        <w:autoSpaceDE w:val="0"/>
        <w:autoSpaceDN w:val="0"/>
        <w:adjustRightInd w:val="0"/>
        <w:spacing w:after="0" w:line="240" w:lineRule="auto"/>
        <w:jc w:val="both"/>
        <w:rPr>
          <w:rFonts w:ascii="Times New Roman" w:hAnsi="Times New Roman" w:cs="Times New Roman"/>
          <w:sz w:val="20"/>
          <w:szCs w:val="20"/>
        </w:rPr>
      </w:pPr>
      <w:r w:rsidRPr="0045681E">
        <w:rPr>
          <w:rStyle w:val="Refdenotaderodap"/>
          <w:rFonts w:ascii="Times New Roman" w:hAnsi="Times New Roman" w:cs="Times New Roman"/>
          <w:sz w:val="20"/>
          <w:szCs w:val="20"/>
        </w:rPr>
        <w:footnoteRef/>
      </w:r>
      <w:r w:rsidRPr="0045681E">
        <w:rPr>
          <w:rFonts w:ascii="Times New Roman" w:hAnsi="Times New Roman" w:cs="Times New Roman"/>
          <w:sz w:val="20"/>
          <w:szCs w:val="20"/>
        </w:rPr>
        <w:t>Entre outros autores,</w:t>
      </w:r>
      <w:r>
        <w:rPr>
          <w:rFonts w:ascii="Times New Roman" w:hAnsi="Times New Roman" w:cs="Times New Roman"/>
          <w:i/>
          <w:sz w:val="20"/>
          <w:szCs w:val="20"/>
        </w:rPr>
        <w:t xml:space="preserve"> </w:t>
      </w:r>
      <w:r w:rsidRPr="00580333">
        <w:rPr>
          <w:rFonts w:ascii="Times New Roman" w:hAnsi="Times New Roman" w:cs="Times New Roman"/>
          <w:i/>
          <w:sz w:val="20"/>
          <w:szCs w:val="20"/>
        </w:rPr>
        <w:t>Vide</w:t>
      </w:r>
      <w:r w:rsidRPr="008C5FF7">
        <w:rPr>
          <w:rFonts w:ascii="Times New Roman" w:hAnsi="Times New Roman" w:cs="Times New Roman"/>
          <w:sz w:val="20"/>
          <w:szCs w:val="20"/>
        </w:rPr>
        <w:t xml:space="preserve"> HUGON, Philippe – obra citada, </w:t>
      </w:r>
      <w:r w:rsidRPr="008C5FF7">
        <w:rPr>
          <w:rFonts w:ascii="Times New Roman" w:hAnsi="Times New Roman" w:cs="Times New Roman"/>
          <w:color w:val="000000" w:themeColor="text1"/>
          <w:sz w:val="20"/>
          <w:szCs w:val="20"/>
        </w:rPr>
        <w:t>2015, pp. 203-2014.</w:t>
      </w:r>
    </w:p>
  </w:footnote>
  <w:footnote w:id="375">
    <w:p w:rsidR="006E5B43" w:rsidRPr="008C5FF7" w:rsidRDefault="006E5B43" w:rsidP="00CE0863">
      <w:pPr>
        <w:pStyle w:val="Textodenotaderodap"/>
        <w:jc w:val="both"/>
        <w:rPr>
          <w:rFonts w:ascii="Times New Roman" w:hAnsi="Times New Roman"/>
        </w:rPr>
      </w:pPr>
      <w:r w:rsidRPr="00AC313B">
        <w:rPr>
          <w:rStyle w:val="Refdenotaderodap"/>
          <w:rFonts w:ascii="Times New Roman" w:hAnsi="Times New Roman"/>
        </w:rPr>
        <w:footnoteRef/>
      </w:r>
      <w:r w:rsidRPr="008C5FF7">
        <w:rPr>
          <w:rFonts w:ascii="Times New Roman" w:hAnsi="Times New Roman"/>
        </w:rPr>
        <w:t xml:space="preserve">LACOSTE, Yves </w:t>
      </w:r>
      <w:r w:rsidRPr="008C5FF7">
        <w:rPr>
          <w:rFonts w:ascii="Times New Roman" w:hAnsi="Times New Roman"/>
          <w:i/>
        </w:rPr>
        <w:t>apud</w:t>
      </w:r>
      <w:r>
        <w:rPr>
          <w:rFonts w:ascii="Times New Roman" w:hAnsi="Times New Roman"/>
        </w:rPr>
        <w:t xml:space="preserve"> BRANCO, Manuel Couret - </w:t>
      </w:r>
      <w:r w:rsidRPr="008C5FF7">
        <w:rPr>
          <w:rFonts w:ascii="Times New Roman" w:hAnsi="Times New Roman"/>
        </w:rPr>
        <w:t>obra citada, 2012, p. 178.</w:t>
      </w:r>
    </w:p>
  </w:footnote>
  <w:footnote w:id="376">
    <w:p w:rsidR="006E5B43" w:rsidRPr="008C5FF7" w:rsidRDefault="006E5B43" w:rsidP="00CE0863">
      <w:pPr>
        <w:pStyle w:val="Textodenotaderodap"/>
        <w:jc w:val="both"/>
        <w:rPr>
          <w:rFonts w:ascii="Times New Roman" w:hAnsi="Times New Roman"/>
        </w:rPr>
      </w:pPr>
      <w:r w:rsidRPr="00D64F91">
        <w:rPr>
          <w:rStyle w:val="Refdenotaderodap"/>
          <w:rFonts w:ascii="Times New Roman" w:hAnsi="Times New Roman"/>
        </w:rPr>
        <w:footnoteRef/>
      </w:r>
      <w:r w:rsidRPr="008C5FF7">
        <w:rPr>
          <w:rFonts w:ascii="Times New Roman" w:hAnsi="Times New Roman"/>
        </w:rPr>
        <w:t xml:space="preserve">Eric Lemestre – entrevista citada, 2016. </w:t>
      </w:r>
    </w:p>
  </w:footnote>
  <w:footnote w:id="377">
    <w:p w:rsidR="006E5B43" w:rsidRPr="00AD4934" w:rsidRDefault="006E5B43" w:rsidP="00FB6E27">
      <w:pPr>
        <w:pStyle w:val="Textodenotaderodap"/>
        <w:jc w:val="both"/>
        <w:rPr>
          <w:rFonts w:ascii="Times New Roman" w:hAnsi="Times New Roman" w:cs="Times New Roman"/>
        </w:rPr>
      </w:pPr>
      <w:r w:rsidRPr="00AD4934">
        <w:rPr>
          <w:rStyle w:val="Refdenotaderodap"/>
          <w:rFonts w:ascii="Times New Roman" w:hAnsi="Times New Roman" w:cs="Times New Roman"/>
        </w:rPr>
        <w:footnoteRef/>
      </w:r>
      <w:r w:rsidRPr="00AD4934">
        <w:rPr>
          <w:rFonts w:ascii="Times New Roman" w:hAnsi="Times New Roman" w:cs="Times New Roman"/>
        </w:rPr>
        <w:t>AAPENGNUO, Clement Mweyang – artigo citado, 2010, pp. 1-2.</w:t>
      </w:r>
      <w:r w:rsidRPr="00AD4934">
        <w:rPr>
          <w:rFonts w:ascii="Times New Roman" w:hAnsi="Times New Roman" w:cs="Times New Roman"/>
          <w:sz w:val="36"/>
          <w:szCs w:val="36"/>
        </w:rPr>
        <w:t xml:space="preserve"> </w:t>
      </w:r>
    </w:p>
  </w:footnote>
  <w:footnote w:id="378">
    <w:p w:rsidR="006E5B43" w:rsidRPr="00AD4934" w:rsidRDefault="006E5B43" w:rsidP="00FB6E27">
      <w:pPr>
        <w:pStyle w:val="Textodenotaderodap"/>
        <w:jc w:val="both"/>
        <w:rPr>
          <w:rFonts w:ascii="Times New Roman" w:hAnsi="Times New Roman" w:cs="Times New Roman"/>
        </w:rPr>
      </w:pPr>
      <w:r w:rsidRPr="00AD4934">
        <w:rPr>
          <w:rStyle w:val="Refdenotaderodap"/>
          <w:rFonts w:ascii="Times New Roman" w:hAnsi="Times New Roman" w:cs="Times New Roman"/>
        </w:rPr>
        <w:footnoteRef/>
      </w:r>
      <w:r w:rsidRPr="00AD4934">
        <w:rPr>
          <w:rFonts w:ascii="Times New Roman" w:hAnsi="Times New Roman" w:cs="Times New Roman"/>
        </w:rPr>
        <w:t>Idem., p. 2.</w:t>
      </w:r>
    </w:p>
  </w:footnote>
  <w:footnote w:id="379">
    <w:p w:rsidR="006E5B43" w:rsidRPr="00AD4934" w:rsidRDefault="006E5B43" w:rsidP="002825FA">
      <w:pPr>
        <w:pStyle w:val="Textodenotaderodap"/>
        <w:tabs>
          <w:tab w:val="left" w:pos="2268"/>
        </w:tabs>
        <w:jc w:val="both"/>
        <w:rPr>
          <w:rFonts w:ascii="Times New Roman" w:hAnsi="Times New Roman" w:cs="Times New Roman"/>
        </w:rPr>
      </w:pPr>
      <w:r w:rsidRPr="00AD4934">
        <w:rPr>
          <w:rStyle w:val="Refdenotaderodap"/>
          <w:rFonts w:ascii="Times New Roman" w:hAnsi="Times New Roman" w:cs="Times New Roman"/>
        </w:rPr>
        <w:footnoteRef/>
      </w:r>
      <w:r w:rsidRPr="00AD4934">
        <w:rPr>
          <w:rFonts w:ascii="Times New Roman" w:hAnsi="Times New Roman" w:cs="Times New Roman"/>
        </w:rPr>
        <w:t xml:space="preserve">Ibidem. </w:t>
      </w:r>
    </w:p>
  </w:footnote>
  <w:footnote w:id="380">
    <w:p w:rsidR="006E5B43" w:rsidRPr="009979F2" w:rsidRDefault="006E5B43" w:rsidP="00FB6E27">
      <w:pPr>
        <w:pStyle w:val="Textodenotaderodap"/>
        <w:jc w:val="both"/>
        <w:rPr>
          <w:rFonts w:ascii="Times New Roman" w:hAnsi="Times New Roman" w:cs="Times New Roman"/>
        </w:rPr>
      </w:pPr>
      <w:r w:rsidRPr="009979F2">
        <w:rPr>
          <w:rStyle w:val="Refdenotaderodap"/>
          <w:rFonts w:ascii="Times New Roman" w:hAnsi="Times New Roman" w:cs="Times New Roman"/>
        </w:rPr>
        <w:footnoteRef/>
      </w:r>
      <w:r w:rsidRPr="009979F2">
        <w:rPr>
          <w:rFonts w:ascii="Times New Roman" w:hAnsi="Times New Roman" w:cs="Times New Roman"/>
        </w:rPr>
        <w:t>I,L – entrevista realizada via e-mail a 8 de agosto de 2017, em Bruxelas.</w:t>
      </w:r>
    </w:p>
  </w:footnote>
  <w:footnote w:id="381">
    <w:p w:rsidR="006E5B43" w:rsidRPr="002825FA" w:rsidRDefault="006E5B43" w:rsidP="00BB5B1F">
      <w:pPr>
        <w:pStyle w:val="Textodenotaderodap"/>
        <w:jc w:val="both"/>
        <w:rPr>
          <w:rFonts w:ascii="Times New Roman" w:hAnsi="Times New Roman" w:cs="Times New Roman"/>
        </w:rPr>
      </w:pPr>
      <w:r w:rsidRPr="002825FA">
        <w:rPr>
          <w:rStyle w:val="Refdenotaderodap"/>
          <w:rFonts w:ascii="Times New Roman" w:hAnsi="Times New Roman" w:cs="Times New Roman"/>
          <w:color w:val="000000" w:themeColor="text1"/>
        </w:rPr>
        <w:footnoteRef/>
      </w:r>
      <w:r w:rsidRPr="002825FA">
        <w:rPr>
          <w:rFonts w:ascii="Times New Roman" w:hAnsi="Times New Roman" w:cs="Times New Roman"/>
          <w:color w:val="000000" w:themeColor="text1"/>
          <w:shd w:val="clear" w:color="auto" w:fill="FFFFFF"/>
        </w:rPr>
        <w:t xml:space="preserve">MOCO, Marcolino – </w:t>
      </w:r>
      <w:r w:rsidRPr="002825FA">
        <w:rPr>
          <w:rFonts w:ascii="Times New Roman" w:hAnsi="Times New Roman" w:cs="Times New Roman"/>
          <w:b/>
          <w:bCs/>
          <w:color w:val="000000" w:themeColor="text1"/>
          <w:shd w:val="clear" w:color="auto" w:fill="FFFFFF"/>
        </w:rPr>
        <w:t>Professor Universitário</w:t>
      </w:r>
      <w:r w:rsidRPr="002825FA">
        <w:rPr>
          <w:rFonts w:ascii="Times New Roman" w:hAnsi="Times New Roman" w:cs="Times New Roman"/>
          <w:color w:val="000000" w:themeColor="text1"/>
          <w:shd w:val="clear" w:color="auto" w:fill="FFFFFF"/>
        </w:rPr>
        <w:t xml:space="preserve">, entrevista realizada via e-mail a 9 de agosto de 2017, em Bruxelas. Ver trechos do discurso de Lopo de Nascimento (leitura complementar) em PADRÃO, Isaltina – </w:t>
      </w:r>
      <w:r w:rsidRPr="002825FA">
        <w:rPr>
          <w:rFonts w:ascii="Times New Roman" w:hAnsi="Times New Roman" w:cs="Times New Roman"/>
          <w:b/>
          <w:color w:val="000000" w:themeColor="text1"/>
          <w:shd w:val="clear" w:color="auto" w:fill="FFFFFF"/>
        </w:rPr>
        <w:t>Lopo do Nascimento anuncia abandono da política</w:t>
      </w:r>
      <w:r w:rsidRPr="002825FA">
        <w:rPr>
          <w:rFonts w:ascii="Times New Roman" w:hAnsi="Times New Roman" w:cs="Times New Roman"/>
          <w:color w:val="000000" w:themeColor="text1"/>
          <w:shd w:val="clear" w:color="auto" w:fill="FFFFFF"/>
        </w:rPr>
        <w:t xml:space="preserve">. [Em linha]. Lisboa: Diário de Notícias, 23 de janeiro de 2014. </w:t>
      </w:r>
      <w:r w:rsidRPr="002825FA">
        <w:rPr>
          <w:rFonts w:ascii="Times New Roman" w:hAnsi="Times New Roman" w:cs="Times New Roman"/>
        </w:rPr>
        <w:t xml:space="preserve">[Consultado a 8 de fevereiro de 2014]. Disponível na Internet: </w:t>
      </w:r>
      <w:hyperlink r:id="rId88" w:history="1">
        <w:r w:rsidRPr="002825FA">
          <w:rPr>
            <w:rStyle w:val="Hiperligao"/>
            <w:rFonts w:ascii="Times New Roman" w:hAnsi="Times New Roman" w:cs="Times New Roman"/>
          </w:rPr>
          <w:t>http://www.dn.pt/globo/cplp/interior/lopo-do-nascimento-anuncia-abandono-da-politica-3648393.html</w:t>
        </w:r>
      </w:hyperlink>
    </w:p>
  </w:footnote>
  <w:footnote w:id="382">
    <w:p w:rsidR="006E5B43" w:rsidRPr="002825FA" w:rsidRDefault="006E5B43" w:rsidP="009979F2">
      <w:pPr>
        <w:pStyle w:val="Textodenotaderodap"/>
        <w:jc w:val="both"/>
        <w:rPr>
          <w:rFonts w:ascii="Times New Roman" w:hAnsi="Times New Roman" w:cs="Times New Roman"/>
        </w:rPr>
      </w:pPr>
      <w:r w:rsidRPr="002825FA">
        <w:rPr>
          <w:rStyle w:val="Refdenotaderodap"/>
          <w:rFonts w:ascii="Times New Roman" w:hAnsi="Times New Roman" w:cs="Times New Roman"/>
        </w:rPr>
        <w:footnoteRef/>
      </w:r>
      <w:r w:rsidRPr="002825FA">
        <w:rPr>
          <w:rFonts w:ascii="Times New Roman" w:hAnsi="Times New Roman" w:cs="Times New Roman"/>
        </w:rPr>
        <w:t>Ver discurso na íntegra da despedida da vida política ativa de Lopo de Nascimento em MOCO, Marcolino – obra citada, 2015, pp. 123- 124.</w:t>
      </w:r>
    </w:p>
  </w:footnote>
  <w:footnote w:id="383">
    <w:p w:rsidR="006E5B43" w:rsidRPr="002825FA" w:rsidRDefault="006E5B43" w:rsidP="009979F2">
      <w:pPr>
        <w:pStyle w:val="Textodenotaderodap"/>
        <w:jc w:val="both"/>
        <w:rPr>
          <w:rFonts w:ascii="Times New Roman" w:hAnsi="Times New Roman" w:cs="Times New Roman"/>
        </w:rPr>
      </w:pPr>
      <w:r w:rsidRPr="002825FA">
        <w:rPr>
          <w:rStyle w:val="Refdenotaderodap"/>
          <w:rFonts w:ascii="Times New Roman" w:hAnsi="Times New Roman" w:cs="Times New Roman"/>
        </w:rPr>
        <w:footnoteRef/>
      </w:r>
      <w:r w:rsidRPr="002825FA">
        <w:rPr>
          <w:rFonts w:ascii="Times New Roman" w:hAnsi="Times New Roman" w:cs="Times New Roman"/>
          <w:iCs/>
          <w:color w:val="000000"/>
        </w:rPr>
        <w:t>Roosevelt, Théodore</w:t>
      </w:r>
      <w:r w:rsidRPr="002825FA">
        <w:rPr>
          <w:rFonts w:ascii="Times New Roman" w:hAnsi="Times New Roman" w:cs="Times New Roman"/>
          <w:i/>
          <w:iCs/>
          <w:color w:val="000000"/>
        </w:rPr>
        <w:t xml:space="preserve"> apud </w:t>
      </w:r>
      <w:r w:rsidRPr="002825FA">
        <w:rPr>
          <w:rFonts w:ascii="Times New Roman" w:hAnsi="Times New Roman" w:cs="Times New Roman"/>
        </w:rPr>
        <w:t xml:space="preserve">DORST, Jean - </w:t>
      </w:r>
      <w:r w:rsidRPr="002825FA">
        <w:rPr>
          <w:rFonts w:ascii="Times New Roman" w:hAnsi="Times New Roman" w:cs="Times New Roman"/>
          <w:b/>
          <w:color w:val="000000"/>
        </w:rPr>
        <w:t>O desequilíbrio do mundo moderno</w:t>
      </w:r>
      <w:r w:rsidRPr="002825FA">
        <w:rPr>
          <w:rFonts w:ascii="Times New Roman" w:hAnsi="Times New Roman" w:cs="Times New Roman"/>
          <w:color w:val="000000"/>
        </w:rPr>
        <w:t xml:space="preserve">. [Em linha]. </w:t>
      </w:r>
      <w:r w:rsidRPr="002825FA">
        <w:rPr>
          <w:rFonts w:ascii="Times New Roman" w:hAnsi="Times New Roman" w:cs="Times New Roman"/>
        </w:rPr>
        <w:t xml:space="preserve">São Paulo: Edgard Blücher, p. 1-17, 1973. Tradução: </w:t>
      </w:r>
      <w:r w:rsidRPr="002825FA">
        <w:rPr>
          <w:rFonts w:ascii="Times New Roman" w:hAnsi="Times New Roman" w:cs="Times New Roman"/>
          <w:color w:val="000000"/>
        </w:rPr>
        <w:t>Rita Buongermino</w:t>
      </w:r>
      <w:r w:rsidRPr="002825FA">
        <w:rPr>
          <w:rFonts w:ascii="Times New Roman" w:hAnsi="Times New Roman" w:cs="Times New Roman"/>
        </w:rPr>
        <w:t xml:space="preserve">. [consultado a 12 de junho]. Disponível em </w:t>
      </w:r>
      <w:hyperlink r:id="rId89" w:history="1">
        <w:r w:rsidRPr="002825FA">
          <w:rPr>
            <w:rStyle w:val="Hiperligao"/>
            <w:rFonts w:ascii="Times New Roman" w:hAnsi="Times New Roman" w:cs="Times New Roman"/>
          </w:rPr>
          <w:t>http://cmq.esalq.usp.br/Philodendros/lib/exe/fetch.php?media=lcf0130:historico:2008:dorst-1973-intro.pdf</w:t>
        </w:r>
      </w:hyperlink>
      <w:r w:rsidRPr="002825FA">
        <w:rPr>
          <w:rFonts w:ascii="Times New Roman" w:hAnsi="Times New Roman" w:cs="Times New Roman"/>
          <w:color w:val="000000"/>
        </w:rPr>
        <w:t xml:space="preserve"> </w:t>
      </w:r>
      <w:r w:rsidRPr="002825FA">
        <w:rPr>
          <w:rFonts w:ascii="Times New Roman" w:hAnsi="Times New Roman" w:cs="Times New Roman"/>
        </w:rPr>
        <w:t> </w:t>
      </w:r>
    </w:p>
  </w:footnote>
  <w:footnote w:id="384">
    <w:p w:rsidR="006E5B43" w:rsidRPr="0063605F" w:rsidRDefault="006E5B43" w:rsidP="009979F2">
      <w:pPr>
        <w:autoSpaceDE w:val="0"/>
        <w:autoSpaceDN w:val="0"/>
        <w:adjustRightInd w:val="0"/>
        <w:spacing w:after="0" w:line="240" w:lineRule="auto"/>
        <w:jc w:val="both"/>
        <w:rPr>
          <w:rStyle w:val="Refdenotaderodap"/>
          <w:rFonts w:ascii="Times New Roman" w:hAnsi="Times New Roman" w:cs="Times New Roman"/>
          <w:b/>
          <w:sz w:val="20"/>
          <w:szCs w:val="20"/>
        </w:rPr>
      </w:pPr>
      <w:r w:rsidRPr="002825FA">
        <w:rPr>
          <w:rStyle w:val="Refdenotaderodap"/>
          <w:rFonts w:ascii="Times New Roman" w:hAnsi="Times New Roman" w:cs="Times New Roman"/>
          <w:b/>
          <w:sz w:val="20"/>
          <w:szCs w:val="20"/>
        </w:rPr>
        <w:footnoteRef/>
      </w:r>
      <w:r w:rsidRPr="002825FA">
        <w:rPr>
          <w:rFonts w:ascii="Times New Roman" w:hAnsi="Times New Roman" w:cs="Times New Roman"/>
          <w:sz w:val="20"/>
          <w:szCs w:val="20"/>
        </w:rPr>
        <w:t>Pelo que se pode deduzir da lógica da realidade, o Homem é, em relação a qualquer outro interveniente, a principal força motriz de destruição do ambiente. A afirmação da consultora norte-americana Bowker Associates evidencia um fator perturbador: “</w:t>
      </w:r>
      <w:r w:rsidRPr="002825FA">
        <w:rPr>
          <w:rFonts w:ascii="Times New Roman" w:hAnsi="Times New Roman" w:cs="Times New Roman"/>
          <w:iCs/>
          <w:sz w:val="20"/>
          <w:szCs w:val="20"/>
        </w:rPr>
        <w:t>Todas as catástrofes na mineração são ocasionadas por erro humano e falhas ao não se seguir as melhores práticas estabelecidas, o melhor conhecimento, a melhor ciência 'e complementa que os acidentes são, também, 'falhas dos parceiros públicos.” Acrescentaria, a este fator, a negligência e a ganância. Para a frase entre comas, v. COSTA, Carla G.; FERNANDES, Francisco R. Chaves</w:t>
      </w:r>
      <w:r w:rsidRPr="002825FA">
        <w:rPr>
          <w:rFonts w:ascii="Times New Roman" w:hAnsi="Times New Roman" w:cs="Times New Roman"/>
          <w:b/>
          <w:iCs/>
          <w:sz w:val="20"/>
          <w:szCs w:val="20"/>
        </w:rPr>
        <w:t xml:space="preserve"> - </w:t>
      </w:r>
      <w:r w:rsidRPr="002825FA">
        <w:rPr>
          <w:rFonts w:ascii="Times New Roman" w:hAnsi="Times New Roman" w:cs="Times New Roman"/>
          <w:color w:val="000000"/>
          <w:sz w:val="20"/>
          <w:szCs w:val="20"/>
        </w:rPr>
        <w:t>Estratégias das empresas transnacionais no setor dos recursos naturais, responsabilidade social corporativa e desenvolvimento (in) sustentável: uma abordagem exploratória e algumas reflexões</w:t>
      </w:r>
      <w:r w:rsidRPr="002825FA">
        <w:rPr>
          <w:rFonts w:ascii="Times New Roman" w:hAnsi="Times New Roman" w:cs="Times New Roman"/>
          <w:sz w:val="20"/>
          <w:szCs w:val="20"/>
        </w:rPr>
        <w:t>. In:</w:t>
      </w:r>
      <w:r w:rsidRPr="002825FA">
        <w:rPr>
          <w:rFonts w:ascii="Times New Roman" w:hAnsi="Times New Roman" w:cs="Times New Roman"/>
          <w:b/>
          <w:sz w:val="20"/>
          <w:szCs w:val="20"/>
        </w:rPr>
        <w:t xml:space="preserve"> </w:t>
      </w:r>
      <w:r w:rsidRPr="002825FA">
        <w:rPr>
          <w:rFonts w:ascii="Times New Roman" w:hAnsi="Times New Roman" w:cs="Times New Roman"/>
          <w:sz w:val="20"/>
          <w:szCs w:val="20"/>
        </w:rPr>
        <w:t xml:space="preserve">GUIMARÃES, Paulo Eduardo; CEBADA, Juan Diego Pérez (editores) </w:t>
      </w:r>
      <w:r w:rsidRPr="002825FA">
        <w:rPr>
          <w:rFonts w:ascii="Times New Roman" w:hAnsi="Times New Roman" w:cs="Times New Roman"/>
          <w:b/>
          <w:sz w:val="20"/>
          <w:szCs w:val="20"/>
        </w:rPr>
        <w:t>-</w:t>
      </w:r>
      <w:r w:rsidRPr="002825FA">
        <w:rPr>
          <w:rFonts w:ascii="Times New Roman" w:hAnsi="Times New Roman" w:cs="Times New Roman"/>
          <w:sz w:val="20"/>
          <w:szCs w:val="20"/>
        </w:rPr>
        <w:t xml:space="preserve"> </w:t>
      </w:r>
      <w:r w:rsidRPr="002825FA">
        <w:rPr>
          <w:rFonts w:ascii="Times New Roman" w:hAnsi="Times New Roman" w:cs="Times New Roman"/>
          <w:b/>
          <w:sz w:val="20"/>
          <w:szCs w:val="20"/>
        </w:rPr>
        <w:t>Todas Conflitos Ambientais na Indústria Mineira e Metalúrgica</w:t>
      </w:r>
      <w:r w:rsidRPr="0063605F">
        <w:rPr>
          <w:rFonts w:ascii="Times New Roman" w:hAnsi="Times New Roman"/>
          <w:b/>
          <w:sz w:val="20"/>
          <w:szCs w:val="20"/>
        </w:rPr>
        <w:t>: O Passado e o Presente</w:t>
      </w:r>
      <w:r w:rsidRPr="0063605F">
        <w:rPr>
          <w:rFonts w:ascii="Times New Roman" w:hAnsi="Times New Roman"/>
          <w:sz w:val="20"/>
          <w:szCs w:val="20"/>
        </w:rPr>
        <w:t>. Évora e Rio de Janeiro: Centro de Investigação em Ciência Política (CICP), Portugal e Centro de Tecnologia Mineral, Ministério da Ciência, Tecnologia e Inovação (CETEM/MCTI), Brasil, 2016, p. 140.</w:t>
      </w:r>
      <w:r w:rsidRPr="0063605F">
        <w:rPr>
          <w:rFonts w:ascii="Times New Roman" w:hAnsi="Times New Roman" w:cs="Times New Roman"/>
          <w:b/>
          <w:sz w:val="20"/>
          <w:szCs w:val="20"/>
        </w:rPr>
        <w:t xml:space="preserve"> </w:t>
      </w:r>
      <w:r w:rsidRPr="0063605F">
        <w:rPr>
          <w:rFonts w:ascii="Times New Roman" w:hAnsi="Times New Roman" w:cs="Times New Roman"/>
          <w:b/>
          <w:sz w:val="20"/>
          <w:szCs w:val="20"/>
          <w:lang w:eastAsia="pt-PT"/>
        </w:rPr>
        <w:t xml:space="preserve">  </w:t>
      </w:r>
    </w:p>
  </w:footnote>
  <w:footnote w:id="385">
    <w:p w:rsidR="006E5B43" w:rsidRPr="00353047" w:rsidRDefault="006E5B43" w:rsidP="00CE0863">
      <w:pPr>
        <w:pStyle w:val="Textodenotaderodap"/>
        <w:jc w:val="both"/>
        <w:rPr>
          <w:rFonts w:ascii="Times New Roman" w:hAnsi="Times New Roman"/>
        </w:rPr>
      </w:pPr>
      <w:r w:rsidRPr="00353047">
        <w:rPr>
          <w:rStyle w:val="Refdenotaderodap"/>
          <w:rFonts w:ascii="Times New Roman" w:hAnsi="Times New Roman"/>
        </w:rPr>
        <w:footnoteRef/>
      </w:r>
      <w:r w:rsidRPr="00353047">
        <w:rPr>
          <w:rFonts w:ascii="Times New Roman" w:hAnsi="Times New Roman"/>
        </w:rPr>
        <w:t xml:space="preserve">Para um estudo mais detalhado sobre a responsabilidade dos Estados por Atos Internacionalmente Ilícitos, </w:t>
      </w:r>
      <w:r w:rsidRPr="00353047">
        <w:rPr>
          <w:rFonts w:ascii="Times New Roman" w:hAnsi="Times New Roman"/>
          <w:i/>
        </w:rPr>
        <w:t>vide</w:t>
      </w:r>
      <w:r w:rsidRPr="00353047">
        <w:rPr>
          <w:rFonts w:ascii="Times New Roman" w:hAnsi="Times New Roman"/>
        </w:rPr>
        <w:t xml:space="preserve"> Relatório da Comissão de Direito Internacional, 53ª Sessão, UN Doc. A/56/10, 2001.</w:t>
      </w:r>
    </w:p>
  </w:footnote>
  <w:footnote w:id="386">
    <w:p w:rsidR="006E5B43" w:rsidRPr="00115E29" w:rsidRDefault="006E5B43" w:rsidP="001B6081">
      <w:pPr>
        <w:pStyle w:val="Textodenotaderodap"/>
        <w:jc w:val="both"/>
        <w:rPr>
          <w:rFonts w:ascii="Times New Roman" w:hAnsi="Times New Roman" w:cs="Times New Roman"/>
        </w:rPr>
      </w:pPr>
      <w:r w:rsidRPr="00115E29">
        <w:rPr>
          <w:rStyle w:val="Refdenotaderodap"/>
          <w:rFonts w:ascii="Times New Roman" w:hAnsi="Times New Roman" w:cs="Times New Roman"/>
        </w:rPr>
        <w:footnoteRef/>
      </w:r>
      <w:r w:rsidRPr="00115E29">
        <w:rPr>
          <w:rFonts w:ascii="Times New Roman" w:hAnsi="Times New Roman" w:cs="Times New Roman"/>
        </w:rPr>
        <w:t>SOUTHERN AFRICA RESOURCE WATCH</w:t>
      </w:r>
      <w:r>
        <w:rPr>
          <w:rFonts w:ascii="Times New Roman" w:hAnsi="Times New Roman" w:cs="Times New Roman"/>
          <w:b/>
        </w:rPr>
        <w:t xml:space="preserve">; </w:t>
      </w:r>
      <w:r w:rsidRPr="005F6868">
        <w:rPr>
          <w:rFonts w:ascii="Times New Roman" w:hAnsi="Times New Roman" w:cs="Times New Roman"/>
        </w:rPr>
        <w:t>F</w:t>
      </w:r>
      <w:r>
        <w:rPr>
          <w:rFonts w:ascii="Times New Roman" w:hAnsi="Times New Roman" w:cs="Times New Roman"/>
        </w:rPr>
        <w:t>ÓRUM PARLAMENTAR DA COMUNIDADE PARA O DESENVOLVIMENTO DA ÁFRICA AUSTRAL</w:t>
      </w:r>
      <w:r>
        <w:rPr>
          <w:rFonts w:ascii="Times New Roman" w:hAnsi="Times New Roman" w:cs="Times New Roman"/>
          <w:b/>
        </w:rPr>
        <w:t xml:space="preserve"> </w:t>
      </w:r>
      <w:r w:rsidRPr="00115E29">
        <w:rPr>
          <w:rFonts w:ascii="Times New Roman" w:hAnsi="Times New Roman" w:cs="Times New Roman"/>
          <w:b/>
        </w:rPr>
        <w:t>- Barómetro de Recursos da África Austral</w:t>
      </w:r>
      <w:r w:rsidRPr="00115E29">
        <w:rPr>
          <w:rFonts w:ascii="Times New Roman" w:hAnsi="Times New Roman" w:cs="Times New Roman"/>
        </w:rPr>
        <w:t>. [Em linha]. SARW</w:t>
      </w:r>
      <w:r>
        <w:rPr>
          <w:rFonts w:ascii="Times New Roman" w:hAnsi="Times New Roman" w:cs="Times New Roman"/>
        </w:rPr>
        <w:t>/SADC-PF</w:t>
      </w:r>
      <w:r w:rsidRPr="00115E29">
        <w:rPr>
          <w:rFonts w:ascii="Times New Roman" w:hAnsi="Times New Roman" w:cs="Times New Roman"/>
        </w:rPr>
        <w:t xml:space="preserve">: Joanesburgo, </w:t>
      </w:r>
      <w:r>
        <w:rPr>
          <w:rFonts w:ascii="Times New Roman" w:hAnsi="Times New Roman" w:cs="Times New Roman"/>
        </w:rPr>
        <w:t>2013</w:t>
      </w:r>
      <w:r w:rsidRPr="00115E29">
        <w:rPr>
          <w:rFonts w:ascii="Times New Roman" w:hAnsi="Times New Roman" w:cs="Times New Roman"/>
        </w:rPr>
        <w:t xml:space="preserve">, p. 10. [Consultado a 02 de julho de 2017]. Disponível em </w:t>
      </w:r>
      <w:hyperlink r:id="rId90" w:history="1">
        <w:r w:rsidRPr="00115E29">
          <w:rPr>
            <w:rStyle w:val="Hiperligao"/>
            <w:rFonts w:ascii="Times New Roman" w:hAnsi="Times New Roman" w:cs="Times New Roman"/>
          </w:rPr>
          <w:t>http://www.osisa.org/sites/default/files/barometer-portugese.pdf</w:t>
        </w:r>
      </w:hyperlink>
    </w:p>
  </w:footnote>
  <w:footnote w:id="387">
    <w:p w:rsidR="006E5B43" w:rsidRPr="00353047" w:rsidRDefault="006E5B43" w:rsidP="00CE0863">
      <w:pPr>
        <w:autoSpaceDE w:val="0"/>
        <w:autoSpaceDN w:val="0"/>
        <w:adjustRightInd w:val="0"/>
        <w:spacing w:after="0" w:line="240" w:lineRule="auto"/>
        <w:jc w:val="both"/>
        <w:rPr>
          <w:rFonts w:ascii="Times New Roman" w:hAnsi="Times New Roman" w:cs="Times New Roman"/>
          <w:sz w:val="20"/>
          <w:szCs w:val="20"/>
        </w:rPr>
      </w:pPr>
      <w:r w:rsidRPr="00353047">
        <w:rPr>
          <w:rStyle w:val="Refdenotaderodap"/>
          <w:rFonts w:ascii="Times New Roman" w:hAnsi="Times New Roman" w:cs="Times New Roman"/>
          <w:sz w:val="20"/>
          <w:szCs w:val="20"/>
        </w:rPr>
        <w:footnoteRef/>
      </w:r>
      <w:r w:rsidRPr="00353047">
        <w:rPr>
          <w:rFonts w:ascii="Times New Roman" w:hAnsi="Times New Roman" w:cs="Times New Roman"/>
          <w:sz w:val="20"/>
          <w:szCs w:val="20"/>
        </w:rPr>
        <w:t xml:space="preserve">MARQUES, Luiz – </w:t>
      </w:r>
      <w:r w:rsidRPr="00353047">
        <w:rPr>
          <w:rFonts w:ascii="Times New Roman" w:hAnsi="Times New Roman" w:cs="Times New Roman"/>
          <w:b/>
          <w:sz w:val="20"/>
          <w:szCs w:val="20"/>
        </w:rPr>
        <w:t>Capitalismo e Colapso Ambiental</w:t>
      </w:r>
      <w:r w:rsidRPr="00353047">
        <w:rPr>
          <w:rFonts w:ascii="Times New Roman" w:hAnsi="Times New Roman" w:cs="Times New Roman"/>
          <w:sz w:val="20"/>
          <w:szCs w:val="20"/>
        </w:rPr>
        <w:t>. Campinas: Editora da Unicamp, 2015, p. 21.</w:t>
      </w:r>
    </w:p>
  </w:footnote>
  <w:footnote w:id="388">
    <w:p w:rsidR="006E5B43" w:rsidRPr="00353047" w:rsidRDefault="006E5B43" w:rsidP="00CE0863">
      <w:pPr>
        <w:pStyle w:val="Textodenotaderodap"/>
        <w:jc w:val="both"/>
        <w:rPr>
          <w:rFonts w:ascii="Times New Roman" w:hAnsi="Times New Roman"/>
        </w:rPr>
      </w:pPr>
      <w:r w:rsidRPr="00353047">
        <w:rPr>
          <w:rStyle w:val="Refdenotaderodap"/>
          <w:rFonts w:ascii="Times New Roman" w:hAnsi="Times New Roman"/>
        </w:rPr>
        <w:footnoteRef/>
      </w:r>
      <w:r w:rsidRPr="00353047">
        <w:rPr>
          <w:rFonts w:ascii="Times New Roman" w:hAnsi="Times New Roman"/>
        </w:rPr>
        <w:t xml:space="preserve">Ibidem. </w:t>
      </w:r>
    </w:p>
  </w:footnote>
  <w:footnote w:id="389">
    <w:p w:rsidR="006E5B43" w:rsidRPr="00536834" w:rsidRDefault="006E5B43" w:rsidP="00CE0863">
      <w:pPr>
        <w:pStyle w:val="Textodenotaderodap"/>
        <w:jc w:val="both"/>
        <w:rPr>
          <w:rFonts w:ascii="Times New Roman" w:hAnsi="Times New Roman"/>
        </w:rPr>
      </w:pPr>
      <w:r w:rsidRPr="00536834">
        <w:rPr>
          <w:rStyle w:val="Refdenotaderodap"/>
          <w:rFonts w:ascii="Times New Roman" w:hAnsi="Times New Roman"/>
        </w:rPr>
        <w:footnoteRef/>
      </w:r>
      <w:r w:rsidRPr="00536834">
        <w:rPr>
          <w:rFonts w:ascii="Times New Roman" w:hAnsi="Times New Roman"/>
        </w:rPr>
        <w:t xml:space="preserve">MARQUES, Luiz - </w:t>
      </w:r>
      <w:r w:rsidRPr="00536834">
        <w:rPr>
          <w:rFonts w:ascii="Times New Roman" w:hAnsi="Times New Roman"/>
          <w:b/>
        </w:rPr>
        <w:t>P</w:t>
      </w:r>
      <w:r w:rsidRPr="00536834">
        <w:rPr>
          <w:rFonts w:ascii="Times New Roman" w:hAnsi="Times New Roman"/>
          <w:b/>
          <w:color w:val="000000" w:themeColor="text1"/>
        </w:rPr>
        <w:t>rofessor do</w:t>
      </w:r>
      <w:r w:rsidRPr="00536834">
        <w:rPr>
          <w:rFonts w:ascii="Times New Roman" w:hAnsi="Times New Roman"/>
          <w:b/>
          <w:color w:val="000000" w:themeColor="text1"/>
          <w:shd w:val="clear" w:color="auto" w:fill="FFFFFF"/>
        </w:rPr>
        <w:t xml:space="preserve"> Instituto de Filosofia e Ciências Humanas (IFCH) da Unicamp</w:t>
      </w:r>
      <w:r w:rsidRPr="00536834">
        <w:rPr>
          <w:rFonts w:ascii="Times New Roman" w:hAnsi="Times New Roman"/>
          <w:color w:val="000000" w:themeColor="text1"/>
          <w:shd w:val="clear" w:color="auto" w:fill="FFFFFF"/>
        </w:rPr>
        <w:t xml:space="preserve">, entrevista realizada via e-mail </w:t>
      </w:r>
      <w:r>
        <w:rPr>
          <w:rFonts w:ascii="Times New Roman" w:hAnsi="Times New Roman"/>
          <w:color w:val="000000" w:themeColor="text1"/>
          <w:shd w:val="clear" w:color="auto" w:fill="FFFFFF"/>
        </w:rPr>
        <w:t>a 8 de julho de 2017, em Brux</w:t>
      </w:r>
      <w:r w:rsidRPr="00536834">
        <w:rPr>
          <w:rFonts w:ascii="Times New Roman" w:hAnsi="Times New Roman"/>
          <w:color w:val="000000" w:themeColor="text1"/>
          <w:shd w:val="clear" w:color="auto" w:fill="FFFFFF"/>
        </w:rPr>
        <w:t xml:space="preserve">elas. </w:t>
      </w:r>
    </w:p>
  </w:footnote>
  <w:footnote w:id="390">
    <w:p w:rsidR="006E5B43" w:rsidRPr="00CE0863" w:rsidRDefault="006E5B43" w:rsidP="00CE0863">
      <w:pPr>
        <w:shd w:val="clear" w:color="auto" w:fill="FFFFFF"/>
        <w:spacing w:after="0" w:line="240" w:lineRule="auto"/>
        <w:jc w:val="both"/>
        <w:rPr>
          <w:rFonts w:ascii="Times New Roman" w:eastAsia="Times New Roman" w:hAnsi="Times New Roman" w:cs="Times New Roman"/>
          <w:color w:val="222222"/>
          <w:sz w:val="20"/>
          <w:szCs w:val="20"/>
          <w:lang w:val="en-US"/>
        </w:rPr>
      </w:pPr>
      <w:r w:rsidRPr="008C791C">
        <w:rPr>
          <w:rStyle w:val="Refdenotaderodap"/>
          <w:rFonts w:ascii="Times New Roman" w:hAnsi="Times New Roman" w:cs="Times New Roman"/>
          <w:color w:val="000000" w:themeColor="text1"/>
          <w:sz w:val="20"/>
          <w:szCs w:val="20"/>
        </w:rPr>
        <w:footnoteRef/>
      </w:r>
      <w:r w:rsidRPr="008C791C">
        <w:rPr>
          <w:rFonts w:ascii="Times New Roman" w:hAnsi="Times New Roman" w:cs="Times New Roman"/>
          <w:color w:val="000000" w:themeColor="text1"/>
          <w:sz w:val="20"/>
          <w:szCs w:val="20"/>
        </w:rPr>
        <w:t xml:space="preserve">Para uma leitura complementar, v. </w:t>
      </w:r>
      <w:r w:rsidRPr="008C791C">
        <w:rPr>
          <w:rFonts w:ascii="Times New Roman" w:eastAsia="Times New Roman" w:hAnsi="Times New Roman" w:cs="Times New Roman"/>
          <w:color w:val="000000" w:themeColor="text1"/>
          <w:sz w:val="20"/>
          <w:szCs w:val="20"/>
        </w:rPr>
        <w:t>STERN, Nicholas, </w:t>
      </w:r>
      <w:r w:rsidRPr="008C791C">
        <w:rPr>
          <w:rFonts w:ascii="Times New Roman" w:eastAsia="Times New Roman" w:hAnsi="Times New Roman" w:cs="Times New Roman"/>
          <w:b/>
          <w:iCs/>
          <w:color w:val="000000" w:themeColor="text1"/>
          <w:sz w:val="20"/>
          <w:szCs w:val="20"/>
        </w:rPr>
        <w:t>The Economics of Climate Change</w:t>
      </w:r>
      <w:r w:rsidRPr="008C791C">
        <w:rPr>
          <w:rFonts w:ascii="Times New Roman" w:eastAsia="Times New Roman" w:hAnsi="Times New Roman" w:cs="Times New Roman"/>
          <w:i/>
          <w:iCs/>
          <w:color w:val="000000" w:themeColor="text1"/>
          <w:sz w:val="20"/>
          <w:szCs w:val="20"/>
        </w:rPr>
        <w:t>. </w:t>
      </w:r>
      <w:r w:rsidRPr="008C791C">
        <w:rPr>
          <w:rFonts w:ascii="Times New Roman" w:eastAsia="Times New Roman" w:hAnsi="Times New Roman" w:cs="Times New Roman"/>
          <w:color w:val="000000" w:themeColor="text1"/>
          <w:sz w:val="20"/>
          <w:szCs w:val="20"/>
          <w:lang w:val="fr-FR"/>
        </w:rPr>
        <w:t xml:space="preserve">Cambridge : Cambridge, University Press, 2007. IDEM - </w:t>
      </w:r>
      <w:r w:rsidRPr="008C791C">
        <w:rPr>
          <w:rFonts w:ascii="Times New Roman" w:hAnsi="Times New Roman" w:cs="Times New Roman"/>
          <w:b/>
          <w:iCs/>
          <w:color w:val="000000" w:themeColor="text1"/>
          <w:sz w:val="20"/>
          <w:szCs w:val="20"/>
          <w:shd w:val="clear" w:color="auto" w:fill="FFFFFF"/>
          <w:lang w:val="fr-FR"/>
        </w:rPr>
        <w:t>Gérer les changements climatiques. Climat, croissance, développement et équité</w:t>
      </w:r>
      <w:r w:rsidRPr="00980190">
        <w:rPr>
          <w:rFonts w:ascii="Times New Roman" w:hAnsi="Times New Roman" w:cs="Times New Roman"/>
          <w:color w:val="000000" w:themeColor="text1"/>
          <w:sz w:val="20"/>
          <w:szCs w:val="20"/>
          <w:shd w:val="clear" w:color="auto" w:fill="FFFFFF"/>
          <w:lang w:val="fr-FR"/>
        </w:rPr>
        <w:t>. </w:t>
      </w:r>
      <w:r w:rsidRPr="0000566A">
        <w:rPr>
          <w:rFonts w:ascii="Times New Roman" w:hAnsi="Times New Roman" w:cs="Times New Roman"/>
          <w:color w:val="000000" w:themeColor="text1"/>
          <w:sz w:val="20"/>
          <w:szCs w:val="20"/>
          <w:shd w:val="clear" w:color="auto" w:fill="FFFFFF"/>
          <w:lang w:val="fr-FR"/>
        </w:rPr>
        <w:t xml:space="preserve">Paris: Collège de France, Fayard, 2010. E, por último, STERN, Nicholas, </w:t>
      </w:r>
      <w:r>
        <w:rPr>
          <w:rFonts w:ascii="Times New Roman" w:hAnsi="Times New Roman" w:cs="Times New Roman"/>
          <w:color w:val="000000" w:themeColor="text1"/>
          <w:sz w:val="20"/>
          <w:szCs w:val="20"/>
          <w:shd w:val="clear" w:color="auto" w:fill="FFFFFF"/>
          <w:lang w:val="fr-FR"/>
        </w:rPr>
        <w:t xml:space="preserve">CALDERÓN, Felipe (Coordenação) - </w:t>
      </w:r>
      <w:r w:rsidRPr="0000566A">
        <w:rPr>
          <w:rFonts w:ascii="Times New Roman" w:hAnsi="Times New Roman" w:cs="Times New Roman"/>
          <w:b/>
          <w:iCs/>
          <w:color w:val="000000" w:themeColor="text1"/>
          <w:sz w:val="20"/>
          <w:szCs w:val="20"/>
          <w:shd w:val="clear" w:color="auto" w:fill="FFFFFF"/>
          <w:lang w:val="fr-FR"/>
        </w:rPr>
        <w:t>Better Growth Better Climate</w:t>
      </w:r>
      <w:r w:rsidRPr="0000566A">
        <w:rPr>
          <w:rFonts w:ascii="Times New Roman" w:hAnsi="Times New Roman" w:cs="Times New Roman"/>
          <w:i/>
          <w:iCs/>
          <w:color w:val="000000" w:themeColor="text1"/>
          <w:sz w:val="20"/>
          <w:szCs w:val="20"/>
          <w:shd w:val="clear" w:color="auto" w:fill="FFFFFF"/>
          <w:lang w:val="fr-FR"/>
        </w:rPr>
        <w:t xml:space="preserve">. </w:t>
      </w:r>
      <w:r w:rsidRPr="00CE0863">
        <w:rPr>
          <w:rFonts w:ascii="Times New Roman" w:hAnsi="Times New Roman" w:cs="Times New Roman"/>
          <w:iCs/>
          <w:color w:val="000000" w:themeColor="text1"/>
          <w:sz w:val="20"/>
          <w:szCs w:val="20"/>
          <w:shd w:val="clear" w:color="auto" w:fill="FFFFFF"/>
          <w:lang w:val="en-US"/>
        </w:rPr>
        <w:t>The New Climate Economy Report. The Synthesis Report</w:t>
      </w:r>
      <w:r w:rsidRPr="00CE0863">
        <w:rPr>
          <w:rFonts w:ascii="Times New Roman" w:hAnsi="Times New Roman" w:cs="Times New Roman"/>
          <w:color w:val="000000" w:themeColor="text1"/>
          <w:sz w:val="20"/>
          <w:szCs w:val="20"/>
          <w:shd w:val="clear" w:color="auto" w:fill="FFFFFF"/>
          <w:lang w:val="en-US"/>
        </w:rPr>
        <w:t>, 2014.</w:t>
      </w:r>
    </w:p>
  </w:footnote>
  <w:footnote w:id="391">
    <w:p w:rsidR="006E5B43" w:rsidRPr="00D33678" w:rsidRDefault="006E5B43" w:rsidP="00CE0863">
      <w:pPr>
        <w:pStyle w:val="Textodenotaderodap"/>
        <w:jc w:val="both"/>
        <w:rPr>
          <w:rFonts w:ascii="Times New Roman" w:hAnsi="Times New Roman" w:cs="Times New Roman"/>
          <w:color w:val="000000" w:themeColor="text1"/>
          <w:lang w:val="en-US"/>
        </w:rPr>
      </w:pPr>
      <w:r w:rsidRPr="004D0834">
        <w:rPr>
          <w:rStyle w:val="Refdenotaderodap"/>
          <w:rFonts w:ascii="Times New Roman" w:hAnsi="Times New Roman" w:cs="Times New Roman"/>
          <w:color w:val="000000" w:themeColor="text1"/>
        </w:rPr>
        <w:footnoteRef/>
      </w:r>
      <w:r w:rsidRPr="00D33678">
        <w:rPr>
          <w:rFonts w:ascii="Times New Roman" w:hAnsi="Times New Roman" w:cs="Times New Roman"/>
          <w:color w:val="000000" w:themeColor="text1"/>
          <w:lang w:val="en-US"/>
        </w:rPr>
        <w:t xml:space="preserve">MARQUES, Luiz - entrevista citada, 2017. </w:t>
      </w:r>
    </w:p>
  </w:footnote>
  <w:footnote w:id="392">
    <w:p w:rsidR="006E5B43" w:rsidRPr="004D0834" w:rsidRDefault="006E5B43" w:rsidP="00CE0863">
      <w:pPr>
        <w:pStyle w:val="Textodenotaderodap"/>
        <w:jc w:val="both"/>
        <w:rPr>
          <w:rFonts w:ascii="Times New Roman" w:hAnsi="Times New Roman" w:cs="Times New Roman"/>
        </w:rPr>
      </w:pPr>
      <w:r w:rsidRPr="004D0834">
        <w:rPr>
          <w:rStyle w:val="Refdenotaderodap"/>
          <w:rFonts w:ascii="Times New Roman" w:hAnsi="Times New Roman" w:cs="Times New Roman"/>
          <w:color w:val="000000" w:themeColor="text1"/>
        </w:rPr>
        <w:footnoteRef/>
      </w:r>
      <w:r w:rsidRPr="00D33678">
        <w:rPr>
          <w:rFonts w:ascii="Times New Roman" w:hAnsi="Times New Roman" w:cs="Times New Roman"/>
          <w:color w:val="000000" w:themeColor="text1"/>
          <w:lang w:val="en-US"/>
        </w:rPr>
        <w:t xml:space="preserve">Para uma leitura complementar, v. </w:t>
      </w:r>
      <w:r w:rsidRPr="00D33678">
        <w:rPr>
          <w:rFonts w:ascii="Times New Roman" w:hAnsi="Times New Roman" w:cs="Times New Roman"/>
          <w:color w:val="000000" w:themeColor="text1"/>
          <w:shd w:val="clear" w:color="auto" w:fill="FFFFFF"/>
          <w:lang w:val="en-US"/>
        </w:rPr>
        <w:t xml:space="preserve">The Economics of Ecosystems and Biodiversity (TEEB) – </w:t>
      </w:r>
      <w:r w:rsidRPr="00D33678">
        <w:rPr>
          <w:rFonts w:ascii="Times New Roman" w:hAnsi="Times New Roman" w:cs="Times New Roman"/>
          <w:b/>
          <w:color w:val="000000" w:themeColor="text1"/>
          <w:shd w:val="clear" w:color="auto" w:fill="FFFFFF"/>
          <w:lang w:val="en-US"/>
        </w:rPr>
        <w:t>2010 report</w:t>
      </w:r>
      <w:r w:rsidRPr="00D33678">
        <w:rPr>
          <w:rFonts w:ascii="Times New Roman" w:hAnsi="Times New Roman" w:cs="Times New Roman"/>
          <w:color w:val="000000" w:themeColor="text1"/>
          <w:shd w:val="clear" w:color="auto" w:fill="FFFFFF"/>
          <w:lang w:val="en-US"/>
        </w:rPr>
        <w:t xml:space="preserve">. </w:t>
      </w:r>
      <w:r w:rsidRPr="004D0834">
        <w:rPr>
          <w:rFonts w:ascii="Times New Roman" w:hAnsi="Times New Roman" w:cs="Times New Roman"/>
          <w:color w:val="000000" w:themeColor="text1"/>
          <w:shd w:val="clear" w:color="auto" w:fill="FFFFFF"/>
        </w:rPr>
        <w:t xml:space="preserve">[Em linha]. </w:t>
      </w:r>
      <w:r>
        <w:rPr>
          <w:rFonts w:ascii="Times New Roman" w:hAnsi="Times New Roman" w:cs="Times New Roman"/>
          <w:color w:val="000000" w:themeColor="text1"/>
          <w:shd w:val="clear" w:color="auto" w:fill="FFFFFF"/>
        </w:rPr>
        <w:t>Genebr</w:t>
      </w:r>
      <w:r w:rsidRPr="004D0834">
        <w:rPr>
          <w:rFonts w:ascii="Times New Roman" w:hAnsi="Times New Roman" w:cs="Times New Roman"/>
          <w:color w:val="000000" w:themeColor="text1"/>
          <w:shd w:val="clear" w:color="auto" w:fill="FFFFFF"/>
        </w:rPr>
        <w:t xml:space="preserve">a. [Consultado a 8 de julho de 2017]. Disponível em </w:t>
      </w:r>
      <w:hyperlink r:id="rId91" w:history="1">
        <w:r w:rsidRPr="004D0834">
          <w:rPr>
            <w:rStyle w:val="Hiperligao"/>
            <w:rFonts w:ascii="Times New Roman" w:hAnsi="Times New Roman" w:cs="Times New Roman"/>
            <w:shd w:val="clear" w:color="auto" w:fill="FFFFFF"/>
          </w:rPr>
          <w:t>http://www.teebweb.org/</w:t>
        </w:r>
      </w:hyperlink>
      <w:r w:rsidRPr="004D0834">
        <w:rPr>
          <w:rFonts w:ascii="Times New Roman" w:hAnsi="Times New Roman" w:cs="Times New Roman"/>
          <w:color w:val="222222"/>
          <w:shd w:val="clear" w:color="auto" w:fill="FFFFFF"/>
        </w:rPr>
        <w:t xml:space="preserve"> </w:t>
      </w:r>
    </w:p>
  </w:footnote>
  <w:footnote w:id="393">
    <w:p w:rsidR="006E5B43" w:rsidRPr="004D0834" w:rsidRDefault="006E5B43" w:rsidP="00CE0863">
      <w:pPr>
        <w:pStyle w:val="Textodenotaderodap"/>
        <w:jc w:val="both"/>
        <w:rPr>
          <w:rFonts w:ascii="Times New Roman" w:hAnsi="Times New Roman" w:cs="Times New Roman"/>
        </w:rPr>
      </w:pPr>
      <w:r w:rsidRPr="004D0834">
        <w:rPr>
          <w:rStyle w:val="Refdenotaderodap"/>
          <w:rFonts w:ascii="Times New Roman" w:hAnsi="Times New Roman" w:cs="Times New Roman"/>
        </w:rPr>
        <w:footnoteRef/>
      </w:r>
      <w:r>
        <w:rPr>
          <w:rFonts w:ascii="Times New Roman" w:hAnsi="Times New Roman" w:cs="Times New Roman"/>
        </w:rPr>
        <w:t>GUIMARÃES, Paulo E.;</w:t>
      </w:r>
      <w:r w:rsidRPr="004D0834">
        <w:rPr>
          <w:rFonts w:ascii="Times New Roman" w:hAnsi="Times New Roman" w:cs="Times New Roman"/>
        </w:rPr>
        <w:t xml:space="preserve"> CEBADA, Juan D. Pérez </w:t>
      </w:r>
      <w:r w:rsidRPr="004D0834">
        <w:rPr>
          <w:rFonts w:ascii="Times New Roman" w:hAnsi="Times New Roman" w:cs="Times New Roman"/>
          <w:b/>
        </w:rPr>
        <w:t>-</w:t>
      </w:r>
      <w:r w:rsidRPr="004D0834">
        <w:rPr>
          <w:rFonts w:ascii="Times New Roman" w:hAnsi="Times New Roman" w:cs="Times New Roman"/>
        </w:rPr>
        <w:t xml:space="preserve"> </w:t>
      </w:r>
      <w:r w:rsidRPr="004D0834">
        <w:rPr>
          <w:rFonts w:ascii="Times New Roman" w:hAnsi="Times New Roman" w:cs="Times New Roman"/>
          <w:color w:val="000000"/>
        </w:rPr>
        <w:t>Gestão ambiental, incerteza científica e o princípio da precaução na mineração de ontem e de hoje. In:</w:t>
      </w:r>
      <w:r w:rsidRPr="004D0834">
        <w:rPr>
          <w:rFonts w:ascii="Times New Roman" w:hAnsi="Times New Roman" w:cs="Times New Roman"/>
        </w:rPr>
        <w:t xml:space="preserve"> IDEM – obra citada, 2016, p. 1. Uso de comas no texto nosso.     </w:t>
      </w:r>
      <w:r w:rsidRPr="004D0834">
        <w:rPr>
          <w:rFonts w:ascii="Times New Roman" w:hAnsi="Times New Roman" w:cs="Times New Roman"/>
          <w:color w:val="000000"/>
        </w:rPr>
        <w:t xml:space="preserve"> </w:t>
      </w:r>
    </w:p>
  </w:footnote>
  <w:footnote w:id="394">
    <w:p w:rsidR="006E5B43" w:rsidRPr="004D0834" w:rsidRDefault="006E5B43" w:rsidP="00CE0863">
      <w:pPr>
        <w:pStyle w:val="Default"/>
        <w:jc w:val="both"/>
        <w:rPr>
          <w:bCs/>
          <w:sz w:val="20"/>
          <w:szCs w:val="20"/>
          <w:lang w:val="pt-PT"/>
        </w:rPr>
      </w:pPr>
      <w:r w:rsidRPr="004D0834">
        <w:rPr>
          <w:rStyle w:val="Refdenotaderodap"/>
          <w:sz w:val="20"/>
          <w:szCs w:val="20"/>
        </w:rPr>
        <w:footnoteRef/>
      </w:r>
      <w:r w:rsidRPr="004D0834">
        <w:rPr>
          <w:sz w:val="20"/>
          <w:szCs w:val="20"/>
          <w:lang w:val="pt-PT"/>
        </w:rPr>
        <w:t xml:space="preserve">Este termo “sociedade de risco ou sociedade mundial de risco” é referenciado por Gomes Canotilho no prefácio da obra da já citada Ana Sofia Barros, teorizado pelo sociólogo alemão Ulrich Beck, caracterizada essencialmente pela incapacidade de prever as situações perigosas, tais como ecológicos, químicos, nucleares e genéticos, produzidos industrialmente. V. PAULO, José Vilema – </w:t>
      </w:r>
      <w:r w:rsidRPr="004D0834">
        <w:rPr>
          <w:b/>
          <w:sz w:val="20"/>
          <w:szCs w:val="20"/>
          <w:lang w:val="pt-PT"/>
        </w:rPr>
        <w:t>Política e Fragmentação da Sociedade Moderna: A propósito do pensamento de Ulrich Beck</w:t>
      </w:r>
      <w:r w:rsidRPr="004D0834">
        <w:rPr>
          <w:sz w:val="20"/>
          <w:szCs w:val="20"/>
          <w:lang w:val="pt-PT"/>
        </w:rPr>
        <w:t>. Évora, 2015, especia</w:t>
      </w:r>
      <w:r>
        <w:rPr>
          <w:sz w:val="20"/>
          <w:szCs w:val="20"/>
          <w:lang w:val="pt-PT"/>
        </w:rPr>
        <w:t>lmente a pág. 151-154. Tese de D</w:t>
      </w:r>
      <w:r w:rsidRPr="004D0834">
        <w:rPr>
          <w:sz w:val="20"/>
          <w:szCs w:val="20"/>
          <w:lang w:val="pt-PT"/>
        </w:rPr>
        <w:t xml:space="preserve">outoramento. Teoria Jurídico-Política e Relações Internacionais. Universidade de Évora. Para uma leitura complementar sobre esta matéria v. GUIVANT, Julia S. – </w:t>
      </w:r>
      <w:r w:rsidRPr="004D0834">
        <w:rPr>
          <w:b/>
          <w:bCs/>
          <w:sz w:val="20"/>
          <w:szCs w:val="20"/>
          <w:lang w:val="pt-PT"/>
        </w:rPr>
        <w:t>A teoria da sociedade de risco de Ulrich Beck: entre o diagnóstico e a profecia</w:t>
      </w:r>
      <w:r w:rsidRPr="004D0834">
        <w:rPr>
          <w:bCs/>
          <w:sz w:val="20"/>
          <w:szCs w:val="20"/>
          <w:lang w:val="pt-PT"/>
        </w:rPr>
        <w:t xml:space="preserve">. [Em linha]. Rio de Janeiro: Universidade Federal Rural do Rio de Janeiro, nº 16, abril 2001. [Consultado a 10 de janeiro de 2017]. Disponível em </w:t>
      </w:r>
      <w:hyperlink r:id="rId92" w:history="1">
        <w:r w:rsidRPr="004D0834">
          <w:rPr>
            <w:rStyle w:val="Hiperligao"/>
            <w:bCs/>
            <w:sz w:val="20"/>
            <w:szCs w:val="20"/>
            <w:lang w:val="pt-PT"/>
          </w:rPr>
          <w:t>http://r1.ufrrj.br/esa/V2/ojs/index.php/esa/article/view/188</w:t>
        </w:r>
      </w:hyperlink>
      <w:r w:rsidRPr="004D0834">
        <w:rPr>
          <w:bCs/>
          <w:sz w:val="20"/>
          <w:szCs w:val="20"/>
          <w:lang w:val="pt-PT"/>
        </w:rPr>
        <w:t xml:space="preserve"> </w:t>
      </w:r>
    </w:p>
  </w:footnote>
  <w:footnote w:id="395">
    <w:p w:rsidR="006E5B43" w:rsidRPr="004D0834" w:rsidRDefault="006E5B43" w:rsidP="00CE0863">
      <w:pPr>
        <w:pStyle w:val="Default"/>
        <w:jc w:val="both"/>
        <w:rPr>
          <w:sz w:val="20"/>
          <w:szCs w:val="20"/>
          <w:lang w:val="pt-PT"/>
        </w:rPr>
      </w:pPr>
      <w:r w:rsidRPr="004D0834">
        <w:rPr>
          <w:rStyle w:val="Refdenotaderodap"/>
          <w:sz w:val="20"/>
          <w:szCs w:val="20"/>
        </w:rPr>
        <w:footnoteRef/>
      </w:r>
      <w:r w:rsidRPr="004D0834">
        <w:rPr>
          <w:color w:val="000000" w:themeColor="text1"/>
          <w:sz w:val="20"/>
          <w:szCs w:val="20"/>
          <w:lang w:val="pt-PT"/>
        </w:rPr>
        <w:t>Este conceito cruza-se com a de “sociedade de consumo”. Para o polímato austríaco Ivan Illich, ressaltado por Marques, uma sociedade de consumo é movida pelas leis capitalistas. Por exemplo, no campo económico, as “velhas” mercadorias são rapidamente descartadas, no mercado, quando surgem “novos” produtos, fazendo com que o consumidor se interesse pelas forças do mercado, da moda e da propaganda. Neste limite, como advertido por Illich, “O</w:t>
      </w:r>
      <w:r w:rsidRPr="004D0834">
        <w:rPr>
          <w:sz w:val="20"/>
          <w:szCs w:val="20"/>
          <w:shd w:val="clear" w:color="auto" w:fill="FFFFFF"/>
          <w:lang w:val="pt-PT"/>
        </w:rPr>
        <w:t>s velhos servos (…) anseiam por sempre novas 'necessidades' e as recebem cotidianamente na veia. Os novos servos, ou aspirante a sê-los, deixam-se embalar pela ilusão de que, cedo ou tarde, serão incluídos no banquete imaginário de um 'primeiro-mundo' – ele próprio em processo de pauperização –, graças a uma virtuosa combinação de mercado, boa 'política econ</w:t>
      </w:r>
      <w:r>
        <w:rPr>
          <w:sz w:val="20"/>
          <w:szCs w:val="20"/>
          <w:shd w:val="clear" w:color="auto" w:fill="FFFFFF"/>
          <w:lang w:val="pt-PT"/>
        </w:rPr>
        <w:t xml:space="preserve">ómica' e tecnologia.” MARQUES, Luiz - </w:t>
      </w:r>
      <w:r w:rsidRPr="004D0834">
        <w:rPr>
          <w:sz w:val="20"/>
          <w:szCs w:val="20"/>
          <w:shd w:val="clear" w:color="auto" w:fill="FFFFFF"/>
          <w:lang w:val="pt-PT"/>
        </w:rPr>
        <w:t>obra citada, 2015, p. 19, uso de comas no texto nos</w:t>
      </w:r>
      <w:r>
        <w:rPr>
          <w:sz w:val="20"/>
          <w:szCs w:val="20"/>
          <w:shd w:val="clear" w:color="auto" w:fill="FFFFFF"/>
          <w:lang w:val="pt-PT"/>
        </w:rPr>
        <w:t>so</w:t>
      </w:r>
      <w:r w:rsidRPr="004D0834">
        <w:rPr>
          <w:sz w:val="20"/>
          <w:szCs w:val="20"/>
          <w:shd w:val="clear" w:color="auto" w:fill="FFFFFF"/>
          <w:lang w:val="pt-PT"/>
        </w:rPr>
        <w:t xml:space="preserve">. </w:t>
      </w:r>
      <w:r w:rsidRPr="004D0834">
        <w:rPr>
          <w:sz w:val="20"/>
          <w:szCs w:val="20"/>
          <w:lang w:val="pt-PT"/>
        </w:rPr>
        <w:t xml:space="preserve">Do ponto de vista ambiental, o comportamento da “sociedade de consumo” faz com que o crescimento económico contínuo possibilita, por um lado, a ilusão de uma sociedade segura e próspera; por outro, o consumismo ampliado pela exploração dos recursos naturais esgotam a matéria-prima e tem efeitos na devastação das florestas, o esgotamento dos recursos renováveis (água, florestas e o solo), a escassez de reservas de petróleo, gás, carvão, entre outros minérios utilizados pela sociedade. </w:t>
      </w:r>
    </w:p>
  </w:footnote>
  <w:footnote w:id="396">
    <w:p w:rsidR="006E5B43" w:rsidRPr="001175CD" w:rsidRDefault="006E5B43" w:rsidP="008C7556">
      <w:pPr>
        <w:pStyle w:val="Textodenotaderodap"/>
        <w:jc w:val="both"/>
        <w:rPr>
          <w:rFonts w:ascii="Times New Roman" w:hAnsi="Times New Roman"/>
        </w:rPr>
      </w:pPr>
      <w:r w:rsidRPr="001175CD">
        <w:rPr>
          <w:rStyle w:val="Refdenotaderodap"/>
          <w:rFonts w:ascii="Times New Roman" w:hAnsi="Times New Roman"/>
        </w:rPr>
        <w:footnoteRef/>
      </w:r>
      <w:r w:rsidRPr="001175CD">
        <w:rPr>
          <w:rFonts w:ascii="Times New Roman" w:hAnsi="Times New Roman"/>
        </w:rPr>
        <w:t xml:space="preserve">Ibidem. </w:t>
      </w:r>
    </w:p>
  </w:footnote>
  <w:footnote w:id="397">
    <w:p w:rsidR="006E5B43" w:rsidRPr="001175CD" w:rsidRDefault="006E5B43" w:rsidP="008C7556">
      <w:pPr>
        <w:pStyle w:val="Textodenotaderodap"/>
        <w:jc w:val="both"/>
        <w:rPr>
          <w:rFonts w:ascii="Times New Roman" w:hAnsi="Times New Roman"/>
        </w:rPr>
      </w:pPr>
      <w:r w:rsidRPr="001175CD">
        <w:rPr>
          <w:rStyle w:val="Refdenotaderodap"/>
          <w:rFonts w:ascii="Times New Roman" w:hAnsi="Times New Roman"/>
        </w:rPr>
        <w:footnoteRef/>
      </w:r>
      <w:r>
        <w:rPr>
          <w:rFonts w:ascii="Times New Roman" w:hAnsi="Times New Roman"/>
        </w:rPr>
        <w:t>MARQUES, Luiz - e</w:t>
      </w:r>
      <w:r w:rsidRPr="001175CD">
        <w:rPr>
          <w:rFonts w:ascii="Times New Roman" w:hAnsi="Times New Roman"/>
        </w:rPr>
        <w:t xml:space="preserve">ntrevista </w:t>
      </w:r>
      <w:r>
        <w:rPr>
          <w:rFonts w:ascii="Times New Roman" w:hAnsi="Times New Roman"/>
        </w:rPr>
        <w:t>supracitada, 2017.</w:t>
      </w:r>
    </w:p>
  </w:footnote>
  <w:footnote w:id="398">
    <w:p w:rsidR="006E5B43" w:rsidRPr="001175CD" w:rsidRDefault="006E5B43" w:rsidP="008C7556">
      <w:pPr>
        <w:pStyle w:val="Textodenotaderodap"/>
        <w:jc w:val="both"/>
        <w:rPr>
          <w:rFonts w:ascii="Times New Roman" w:hAnsi="Times New Roman"/>
        </w:rPr>
      </w:pPr>
      <w:r w:rsidRPr="001175CD">
        <w:rPr>
          <w:rStyle w:val="Refdenotaderodap"/>
          <w:rFonts w:ascii="Times New Roman" w:hAnsi="Times New Roman"/>
        </w:rPr>
        <w:footnoteRef/>
      </w:r>
      <w:r w:rsidRPr="001175CD">
        <w:rPr>
          <w:rFonts w:ascii="Times New Roman" w:hAnsi="Times New Roman"/>
        </w:rPr>
        <w:t xml:space="preserve">Ibidem. </w:t>
      </w:r>
    </w:p>
  </w:footnote>
  <w:footnote w:id="399">
    <w:p w:rsidR="006E5B43" w:rsidRPr="001175CD" w:rsidRDefault="006E5B43" w:rsidP="008C7556">
      <w:pPr>
        <w:pStyle w:val="Textodenotaderodap"/>
        <w:shd w:val="clear" w:color="auto" w:fill="FFFFFF" w:themeFill="background1"/>
        <w:jc w:val="both"/>
        <w:rPr>
          <w:rFonts w:ascii="Times New Roman" w:hAnsi="Times New Roman"/>
          <w:lang w:val="fr-BE"/>
        </w:rPr>
      </w:pPr>
      <w:r w:rsidRPr="001175CD">
        <w:rPr>
          <w:rStyle w:val="Refdenotaderodap"/>
          <w:rFonts w:ascii="Times New Roman" w:hAnsi="Times New Roman"/>
        </w:rPr>
        <w:footnoteRef/>
      </w:r>
      <w:r>
        <w:rPr>
          <w:rFonts w:ascii="Times New Roman" w:hAnsi="Times New Roman"/>
        </w:rPr>
        <w:t>MARQUES, Luiz – o ob</w:t>
      </w:r>
      <w:r w:rsidRPr="001175CD">
        <w:rPr>
          <w:rFonts w:ascii="Times New Roman" w:hAnsi="Times New Roman"/>
        </w:rPr>
        <w:t>ra citada, 2015, p.</w:t>
      </w:r>
      <w:r w:rsidRPr="001175CD">
        <w:rPr>
          <w:rFonts w:ascii="Times New Roman" w:hAnsi="Times New Roman"/>
          <w:lang w:val="fr-BE"/>
        </w:rPr>
        <w:t xml:space="preserve"> 52.</w:t>
      </w:r>
    </w:p>
  </w:footnote>
  <w:footnote w:id="400">
    <w:p w:rsidR="006E5B43" w:rsidRPr="000948FB" w:rsidRDefault="006E5B43" w:rsidP="008C7556">
      <w:pPr>
        <w:pStyle w:val="Textodenotaderodap"/>
        <w:jc w:val="both"/>
        <w:rPr>
          <w:rFonts w:ascii="Times New Roman" w:hAnsi="Times New Roman"/>
        </w:rPr>
      </w:pPr>
      <w:r w:rsidRPr="001175CD">
        <w:rPr>
          <w:rStyle w:val="Refdenotaderodap"/>
          <w:rFonts w:ascii="Times New Roman" w:hAnsi="Times New Roman"/>
        </w:rPr>
        <w:footnoteRef/>
      </w:r>
      <w:r>
        <w:rPr>
          <w:rFonts w:ascii="Times New Roman" w:hAnsi="Times New Roman"/>
        </w:rPr>
        <w:t>MARQUES, Luiz - e</w:t>
      </w:r>
      <w:r w:rsidRPr="001175CD">
        <w:rPr>
          <w:rFonts w:ascii="Times New Roman" w:hAnsi="Times New Roman"/>
        </w:rPr>
        <w:t xml:space="preserve">ntrevista </w:t>
      </w:r>
      <w:r>
        <w:rPr>
          <w:rFonts w:ascii="Times New Roman" w:hAnsi="Times New Roman"/>
        </w:rPr>
        <w:t>supracitada</w:t>
      </w:r>
      <w:r w:rsidRPr="001175CD">
        <w:rPr>
          <w:rFonts w:ascii="Times New Roman" w:hAnsi="Times New Roman"/>
        </w:rPr>
        <w:t>, 2017.</w:t>
      </w:r>
      <w:r w:rsidRPr="000948FB">
        <w:rPr>
          <w:rFonts w:ascii="Times New Roman" w:hAnsi="Times New Roman"/>
        </w:rPr>
        <w:t xml:space="preserve">  </w:t>
      </w:r>
    </w:p>
  </w:footnote>
  <w:footnote w:id="401">
    <w:p w:rsidR="006E5B43" w:rsidRPr="00246A4E" w:rsidRDefault="006E5B43" w:rsidP="008C7556">
      <w:pPr>
        <w:pStyle w:val="Textodenotaderodap"/>
        <w:jc w:val="both"/>
      </w:pPr>
      <w:r w:rsidRPr="00246A4E">
        <w:rPr>
          <w:rStyle w:val="Refdenotaderodap"/>
          <w:rFonts w:ascii="Times New Roman" w:hAnsi="Times New Roman"/>
        </w:rPr>
        <w:footnoteRef/>
      </w:r>
      <w:r w:rsidRPr="00246A4E">
        <w:rPr>
          <w:rFonts w:ascii="Times New Roman" w:hAnsi="Times New Roman"/>
        </w:rPr>
        <w:t>Ibidem.</w:t>
      </w:r>
      <w:r>
        <w:t xml:space="preserve"> </w:t>
      </w:r>
    </w:p>
  </w:footnote>
  <w:footnote w:id="402">
    <w:p w:rsidR="006E5B43" w:rsidRPr="008C7556" w:rsidRDefault="006E5B43" w:rsidP="00CE0863">
      <w:pPr>
        <w:pStyle w:val="Textodenotaderodap"/>
        <w:jc w:val="both"/>
        <w:rPr>
          <w:rFonts w:ascii="Times New Roman" w:hAnsi="Times New Roman" w:cs="Times New Roman"/>
        </w:rPr>
      </w:pPr>
      <w:r>
        <w:rPr>
          <w:rStyle w:val="Refdenotaderodap"/>
        </w:rPr>
        <w:footnoteRef/>
      </w:r>
      <w:r w:rsidRPr="00E0399C">
        <w:rPr>
          <w:rFonts w:ascii="Times New Roman" w:hAnsi="Times New Roman"/>
        </w:rPr>
        <w:t>BA</w:t>
      </w:r>
      <w:r>
        <w:rPr>
          <w:rFonts w:ascii="Times New Roman" w:hAnsi="Times New Roman" w:cs="Times New Roman"/>
        </w:rPr>
        <w:t>RROS, Ana Sofia -</w:t>
      </w:r>
      <w:r w:rsidRPr="008C7556">
        <w:rPr>
          <w:rFonts w:ascii="Times New Roman" w:hAnsi="Times New Roman" w:cs="Times New Roman"/>
        </w:rPr>
        <w:t xml:space="preserve"> obra citada, 2012, p. 11.</w:t>
      </w:r>
    </w:p>
  </w:footnote>
  <w:footnote w:id="403">
    <w:p w:rsidR="006E5B43" w:rsidRPr="008C7556" w:rsidRDefault="006E5B43" w:rsidP="00CE0863">
      <w:pPr>
        <w:pStyle w:val="Textodenotaderodap"/>
        <w:jc w:val="both"/>
        <w:rPr>
          <w:rFonts w:ascii="Times New Roman" w:hAnsi="Times New Roman" w:cs="Times New Roman"/>
        </w:rPr>
      </w:pPr>
      <w:r w:rsidRPr="008C7556">
        <w:rPr>
          <w:rStyle w:val="Refdenotaderodap"/>
          <w:rFonts w:ascii="Times New Roman" w:hAnsi="Times New Roman" w:cs="Times New Roman"/>
        </w:rPr>
        <w:footnoteRef/>
      </w:r>
      <w:r w:rsidRPr="008C7556">
        <w:rPr>
          <w:rFonts w:ascii="Times New Roman" w:hAnsi="Times New Roman" w:cs="Times New Roman"/>
        </w:rPr>
        <w:t xml:space="preserve">Idem., pp. 11, 12-15. </w:t>
      </w:r>
    </w:p>
  </w:footnote>
  <w:footnote w:id="404">
    <w:p w:rsidR="006E5B43" w:rsidRPr="008C7556" w:rsidRDefault="006E5B43" w:rsidP="00CE0863">
      <w:pPr>
        <w:pStyle w:val="Textodenotaderodap"/>
        <w:jc w:val="both"/>
        <w:rPr>
          <w:rFonts w:ascii="Times New Roman" w:hAnsi="Times New Roman" w:cs="Times New Roman"/>
        </w:rPr>
      </w:pPr>
      <w:r w:rsidRPr="008C7556">
        <w:rPr>
          <w:rStyle w:val="Refdenotaderodap"/>
          <w:rFonts w:ascii="Times New Roman" w:hAnsi="Times New Roman" w:cs="Times New Roman"/>
        </w:rPr>
        <w:footnoteRef/>
      </w:r>
      <w:r w:rsidRPr="008C7556">
        <w:rPr>
          <w:rFonts w:ascii="Times New Roman" w:hAnsi="Times New Roman" w:cs="Times New Roman"/>
        </w:rPr>
        <w:t xml:space="preserve"> </w:t>
      </w:r>
      <w:r w:rsidRPr="008C7556">
        <w:rPr>
          <w:rFonts w:ascii="Times New Roman" w:hAnsi="Times New Roman" w:cs="Times New Roman"/>
          <w:color w:val="000000" w:themeColor="text1"/>
        </w:rPr>
        <w:t xml:space="preserve">O conceito de “indústrias perigosas” tem sido associado a empresas transnacionais, na maioria sediadas em países desenvolvidos, cujas atividades, em países em desenvolvimento, são nocivas para o meio ambiente, para a saúde humana, a segurança e a proteção dos direitos humanos. Idem, p. </w:t>
      </w:r>
      <w:r w:rsidRPr="008C7556">
        <w:rPr>
          <w:rFonts w:ascii="Times New Roman" w:hAnsi="Times New Roman" w:cs="Times New Roman"/>
        </w:rPr>
        <w:t>16.</w:t>
      </w:r>
    </w:p>
  </w:footnote>
  <w:footnote w:id="405">
    <w:p w:rsidR="006E5B43" w:rsidRPr="008C7556" w:rsidRDefault="006E5B43" w:rsidP="00CE0863">
      <w:pPr>
        <w:pStyle w:val="Textodenotaderodap"/>
        <w:jc w:val="both"/>
        <w:rPr>
          <w:rFonts w:ascii="Times New Roman" w:hAnsi="Times New Roman" w:cs="Times New Roman"/>
        </w:rPr>
      </w:pPr>
      <w:r w:rsidRPr="008C7556">
        <w:rPr>
          <w:rStyle w:val="Refdenotaderodap"/>
          <w:rFonts w:ascii="Times New Roman" w:hAnsi="Times New Roman" w:cs="Times New Roman"/>
        </w:rPr>
        <w:footnoteRef/>
      </w:r>
      <w:r w:rsidRPr="008C7556">
        <w:rPr>
          <w:rFonts w:ascii="Times New Roman" w:hAnsi="Times New Roman" w:cs="Times New Roman"/>
        </w:rPr>
        <w:t xml:space="preserve">Idem., p. 15. </w:t>
      </w:r>
    </w:p>
  </w:footnote>
  <w:footnote w:id="406">
    <w:p w:rsidR="006E5B43" w:rsidRPr="008C7556" w:rsidRDefault="006E5B43" w:rsidP="00CE0863">
      <w:pPr>
        <w:spacing w:after="0" w:line="240" w:lineRule="auto"/>
        <w:jc w:val="both"/>
        <w:rPr>
          <w:rFonts w:ascii="Times New Roman" w:hAnsi="Times New Roman" w:cs="Times New Roman"/>
          <w:sz w:val="20"/>
          <w:szCs w:val="20"/>
        </w:rPr>
      </w:pPr>
      <w:r w:rsidRPr="008C7556">
        <w:rPr>
          <w:rStyle w:val="Refdenotaderodap"/>
          <w:rFonts w:ascii="Times New Roman" w:hAnsi="Times New Roman" w:cs="Times New Roman"/>
          <w:sz w:val="20"/>
          <w:szCs w:val="20"/>
        </w:rPr>
        <w:footnoteRef/>
      </w:r>
      <w:r w:rsidRPr="008C7556">
        <w:rPr>
          <w:rFonts w:ascii="Times New Roman" w:hAnsi="Times New Roman" w:cs="Times New Roman"/>
          <w:sz w:val="20"/>
          <w:szCs w:val="20"/>
        </w:rPr>
        <w:t>A instalação das chamadas “indústrias perigosas” tem suscitado uma gigantesca onda de protestos em vários locais do mundo. Esse diferendo, que opõe as empresas tra</w:t>
      </w:r>
      <w:r>
        <w:rPr>
          <w:rFonts w:ascii="Times New Roman" w:hAnsi="Times New Roman" w:cs="Times New Roman"/>
          <w:sz w:val="20"/>
          <w:szCs w:val="20"/>
        </w:rPr>
        <w:t>nsnacionais das populações impac</w:t>
      </w:r>
      <w:r w:rsidRPr="008C7556">
        <w:rPr>
          <w:rFonts w:ascii="Times New Roman" w:hAnsi="Times New Roman" w:cs="Times New Roman"/>
          <w:sz w:val="20"/>
          <w:szCs w:val="20"/>
        </w:rPr>
        <w:t>tadas pelas atividades nocivas, é conhecido como “Guerras d</w:t>
      </w:r>
      <w:r>
        <w:rPr>
          <w:rFonts w:ascii="Times New Roman" w:hAnsi="Times New Roman" w:cs="Times New Roman"/>
          <w:sz w:val="20"/>
          <w:szCs w:val="20"/>
        </w:rPr>
        <w:t xml:space="preserve">os Fumos.” GUIMARÃES, Paulo E.; </w:t>
      </w:r>
      <w:r w:rsidRPr="008C7556">
        <w:rPr>
          <w:rFonts w:ascii="Times New Roman" w:hAnsi="Times New Roman" w:cs="Times New Roman"/>
          <w:sz w:val="20"/>
          <w:szCs w:val="20"/>
        </w:rPr>
        <w:t>CEBADA</w:t>
      </w:r>
      <w:r>
        <w:rPr>
          <w:rFonts w:ascii="Times New Roman" w:hAnsi="Times New Roman" w:cs="Times New Roman"/>
          <w:sz w:val="20"/>
          <w:szCs w:val="20"/>
        </w:rPr>
        <w:t xml:space="preserve">, Juan D. Pérez - </w:t>
      </w:r>
      <w:r w:rsidRPr="008C7556">
        <w:rPr>
          <w:rFonts w:ascii="Times New Roman" w:hAnsi="Times New Roman" w:cs="Times New Roman"/>
          <w:sz w:val="20"/>
          <w:szCs w:val="20"/>
        </w:rPr>
        <w:t>obra citada, 2016, pp. 1 e 10.</w:t>
      </w:r>
    </w:p>
  </w:footnote>
  <w:footnote w:id="407">
    <w:p w:rsidR="006E5B43" w:rsidRPr="003E56B7" w:rsidRDefault="006E5B43" w:rsidP="003E56B7">
      <w:pPr>
        <w:autoSpaceDE w:val="0"/>
        <w:autoSpaceDN w:val="0"/>
        <w:adjustRightInd w:val="0"/>
        <w:spacing w:after="0" w:line="240" w:lineRule="auto"/>
        <w:jc w:val="both"/>
        <w:rPr>
          <w:rFonts w:ascii="Times New Roman" w:eastAsia="Times New Roman" w:hAnsi="Times New Roman" w:cs="Times New Roman"/>
          <w:sz w:val="20"/>
          <w:szCs w:val="20"/>
          <w:lang w:eastAsia="pt-PT"/>
        </w:rPr>
      </w:pPr>
      <w:r w:rsidRPr="008C7556">
        <w:rPr>
          <w:rStyle w:val="Refdenotaderodap"/>
          <w:rFonts w:ascii="Times New Roman" w:hAnsi="Times New Roman" w:cs="Times New Roman"/>
          <w:sz w:val="20"/>
          <w:szCs w:val="20"/>
        </w:rPr>
        <w:footnoteRef/>
      </w:r>
      <w:r w:rsidRPr="008C7556">
        <w:rPr>
          <w:rFonts w:ascii="Times New Roman" w:eastAsia="Times New Roman" w:hAnsi="Times New Roman" w:cs="Times New Roman"/>
          <w:sz w:val="20"/>
          <w:szCs w:val="20"/>
          <w:lang w:eastAsia="pt-PT"/>
        </w:rPr>
        <w:t>Segundo Marques e mais autores, como Barros, Paulo e Cebada, que se dedicaram ao tema nos últimos anos, houve uma ligeira mutação na redefinição do papel do Estado a partir do Século XX, com a emergência do que se poderia chamar de “Estado-Corporação.” Para ser mais preciso, quando o neoliberalismo ganhou forças e</w:t>
      </w:r>
      <w:r w:rsidRPr="00E0399C">
        <w:rPr>
          <w:rFonts w:ascii="Times New Roman" w:eastAsia="Times New Roman" w:hAnsi="Times New Roman" w:cs="Times New Roman"/>
          <w:sz w:val="20"/>
          <w:szCs w:val="20"/>
          <w:lang w:eastAsia="pt-PT"/>
        </w:rPr>
        <w:t xml:space="preserve"> impulsionou o processo da globalização. </w:t>
      </w:r>
      <w:r w:rsidRPr="00E0399C">
        <w:rPr>
          <w:rFonts w:ascii="Times New Roman" w:hAnsi="Times New Roman" w:cs="Times New Roman"/>
          <w:sz w:val="20"/>
          <w:szCs w:val="20"/>
        </w:rPr>
        <w:t>Ma</w:t>
      </w:r>
      <w:r>
        <w:rPr>
          <w:rFonts w:ascii="Times New Roman" w:hAnsi="Times New Roman" w:cs="Times New Roman"/>
          <w:sz w:val="20"/>
          <w:szCs w:val="20"/>
        </w:rPr>
        <w:t>rques chama a atenção para o fac</w:t>
      </w:r>
      <w:r w:rsidRPr="00E0399C">
        <w:rPr>
          <w:rFonts w:ascii="Times New Roman" w:hAnsi="Times New Roman" w:cs="Times New Roman"/>
          <w:sz w:val="20"/>
          <w:szCs w:val="20"/>
        </w:rPr>
        <w:t>to de que,</w:t>
      </w:r>
      <w:r w:rsidRPr="00E0399C">
        <w:rPr>
          <w:rFonts w:ascii="Times New Roman" w:eastAsia="Times New Roman" w:hAnsi="Times New Roman" w:cs="Times New Roman"/>
          <w:sz w:val="20"/>
          <w:szCs w:val="20"/>
          <w:lang w:eastAsia="pt-PT"/>
        </w:rPr>
        <w:t xml:space="preserve"> antes desse estádio, os Estados impunham a sua soberania e eram, por assim dizer, espelhos de uma dada correlação de forças, com capacidade de se fazer presente e influenciar suas diretrizes políticas e socioeconómicas, através das lutas sociais, dos sindicatos, das organizações partidárias, das representações parlamentares, etc. Atualmente, na relação entre os Estados e as corporações, predominam: (i) a legislação fiscal e a evasão de impostos em paraísos fiscais; (ii) a importação para dentro do Estado dos conflitos entre os diversos grupos do mundo corporativo, em função de interesses e alianças conjunturais do Estado com este ou aquele grupo empresarial; (iii) interações disfuncionais entre Estado e corporações, tais como a corrupção e a burocracia; (iv) as pressões da sociedade civil para que o Estado reassuma sua identidade histórica de promotor de políticas ambientais e de bem-estar social. </w:t>
      </w:r>
      <w:r>
        <w:rPr>
          <w:rFonts w:ascii="Times New Roman" w:eastAsia="Times New Roman" w:hAnsi="Times New Roman" w:cs="Times New Roman"/>
          <w:sz w:val="20"/>
          <w:szCs w:val="20"/>
          <w:lang w:eastAsia="pt-PT"/>
        </w:rPr>
        <w:t xml:space="preserve">Ver, por todos, </w:t>
      </w:r>
      <w:r w:rsidRPr="003E56B7">
        <w:rPr>
          <w:rFonts w:ascii="Times New Roman" w:eastAsia="Times New Roman" w:hAnsi="Times New Roman" w:cs="Times New Roman"/>
          <w:sz w:val="20"/>
          <w:szCs w:val="20"/>
          <w:lang w:eastAsia="pt-PT"/>
        </w:rPr>
        <w:t>MARQUES, Luiz - obra citada, 2015, p. 29.</w:t>
      </w:r>
    </w:p>
  </w:footnote>
  <w:footnote w:id="408">
    <w:p w:rsidR="006E5B43" w:rsidRPr="003E56B7" w:rsidRDefault="006E5B43" w:rsidP="003E56B7">
      <w:pPr>
        <w:pStyle w:val="Textodenotaderodap"/>
        <w:jc w:val="both"/>
        <w:rPr>
          <w:rFonts w:ascii="Times New Roman" w:hAnsi="Times New Roman" w:cs="Times New Roman"/>
        </w:rPr>
      </w:pPr>
      <w:r w:rsidRPr="003E56B7">
        <w:rPr>
          <w:rStyle w:val="Refdenotaderodap"/>
          <w:rFonts w:ascii="Times New Roman" w:hAnsi="Times New Roman" w:cs="Times New Roman"/>
        </w:rPr>
        <w:footnoteRef/>
      </w:r>
      <w:r w:rsidRPr="003E56B7">
        <w:rPr>
          <w:rFonts w:ascii="Times New Roman" w:hAnsi="Times New Roman" w:cs="Times New Roman"/>
        </w:rPr>
        <w:t xml:space="preserve">OSÓRIO, Conceição - </w:t>
      </w:r>
      <w:r w:rsidRPr="003E56B7">
        <w:rPr>
          <w:rFonts w:ascii="Times New Roman" w:hAnsi="Times New Roman" w:cs="Times New Roman"/>
          <w:b/>
        </w:rPr>
        <w:t>Coordenadora da</w:t>
      </w:r>
      <w:r w:rsidRPr="003E56B7">
        <w:rPr>
          <w:rFonts w:ascii="Times New Roman" w:hAnsi="Times New Roman" w:cs="Times New Roman"/>
        </w:rPr>
        <w:t xml:space="preserve"> </w:t>
      </w:r>
      <w:r w:rsidRPr="003E56B7">
        <w:rPr>
          <w:rFonts w:ascii="Times New Roman" w:hAnsi="Times New Roman" w:cs="Times New Roman"/>
          <w:b/>
        </w:rPr>
        <w:t>Women and Law in Southern Africa Research and Education Trust</w:t>
      </w:r>
      <w:r w:rsidRPr="003E56B7">
        <w:rPr>
          <w:rFonts w:ascii="Times New Roman" w:hAnsi="Times New Roman" w:cs="Times New Roman"/>
        </w:rPr>
        <w:t xml:space="preserve"> (WLSA), entrevista realizada via e-mail a 18 de junho de 2017, em Maputo.</w:t>
      </w:r>
    </w:p>
  </w:footnote>
  <w:footnote w:id="409">
    <w:p w:rsidR="006E5B43" w:rsidRPr="00934ADE" w:rsidRDefault="006E5B43" w:rsidP="00934ADE">
      <w:pPr>
        <w:shd w:val="clear" w:color="auto" w:fill="FFFFFF"/>
        <w:spacing w:after="0" w:line="240" w:lineRule="auto"/>
        <w:jc w:val="both"/>
        <w:outlineLvl w:val="1"/>
        <w:rPr>
          <w:rFonts w:ascii="Times New Roman" w:hAnsi="Times New Roman" w:cs="Times New Roman"/>
          <w:b/>
          <w:sz w:val="20"/>
          <w:szCs w:val="20"/>
        </w:rPr>
      </w:pPr>
      <w:r w:rsidRPr="003E56B7">
        <w:rPr>
          <w:rStyle w:val="Refdenotaderodap"/>
          <w:rFonts w:ascii="Times New Roman" w:hAnsi="Times New Roman" w:cs="Times New Roman"/>
          <w:sz w:val="20"/>
          <w:szCs w:val="20"/>
        </w:rPr>
        <w:footnoteRef/>
      </w:r>
      <w:r w:rsidRPr="003E56B7">
        <w:rPr>
          <w:rFonts w:ascii="Times New Roman" w:hAnsi="Times New Roman" w:cs="Times New Roman"/>
          <w:sz w:val="20"/>
          <w:szCs w:val="20"/>
        </w:rPr>
        <w:t xml:space="preserve">bidem. Ver, </w:t>
      </w:r>
      <w:r>
        <w:rPr>
          <w:rFonts w:ascii="Times New Roman" w:hAnsi="Times New Roman" w:cs="Times New Roman"/>
          <w:sz w:val="20"/>
          <w:szCs w:val="20"/>
        </w:rPr>
        <w:t xml:space="preserve">igualmente, OSÓRIO, Conceição; </w:t>
      </w:r>
      <w:r w:rsidRPr="003E56B7">
        <w:rPr>
          <w:rFonts w:ascii="Times New Roman" w:hAnsi="Times New Roman" w:cs="Times New Roman"/>
          <w:sz w:val="20"/>
          <w:szCs w:val="20"/>
        </w:rPr>
        <w:t xml:space="preserve">SILVA, Tereza Cruz e – </w:t>
      </w:r>
      <w:r w:rsidRPr="003E56B7">
        <w:rPr>
          <w:rFonts w:ascii="Times New Roman" w:hAnsi="Times New Roman" w:cs="Times New Roman"/>
          <w:b/>
          <w:sz w:val="20"/>
          <w:szCs w:val="20"/>
        </w:rPr>
        <w:t xml:space="preserve">Corporações Económicas e </w:t>
      </w:r>
      <w:r w:rsidRPr="00934ADE">
        <w:rPr>
          <w:rFonts w:ascii="Times New Roman" w:hAnsi="Times New Roman" w:cs="Times New Roman"/>
          <w:b/>
          <w:sz w:val="20"/>
          <w:szCs w:val="20"/>
        </w:rPr>
        <w:t>Expropriação: Raparigas, Mulheres e Comunidades Reassentadas no Distrito de Moatize</w:t>
      </w:r>
      <w:r w:rsidRPr="00934ADE">
        <w:rPr>
          <w:rFonts w:ascii="Times New Roman" w:hAnsi="Times New Roman" w:cs="Times New Roman"/>
          <w:sz w:val="20"/>
          <w:szCs w:val="20"/>
        </w:rPr>
        <w:t>. Maputo: CIEDIMA, Lda., 2017, p. 83.</w:t>
      </w:r>
    </w:p>
  </w:footnote>
  <w:footnote w:id="410">
    <w:p w:rsidR="006E5B43" w:rsidRPr="00934ADE" w:rsidRDefault="006E5B43" w:rsidP="00934ADE">
      <w:pPr>
        <w:pStyle w:val="Textodenotaderodap"/>
        <w:jc w:val="both"/>
        <w:rPr>
          <w:rFonts w:ascii="Times New Roman" w:hAnsi="Times New Roman" w:cs="Times New Roman"/>
        </w:rPr>
      </w:pPr>
      <w:r w:rsidRPr="00934ADE">
        <w:rPr>
          <w:rStyle w:val="Refdenotaderodap"/>
          <w:rFonts w:ascii="Times New Roman" w:hAnsi="Times New Roman" w:cs="Times New Roman"/>
        </w:rPr>
        <w:footnoteRef/>
      </w:r>
      <w:r w:rsidRPr="00934ADE">
        <w:rPr>
          <w:rFonts w:ascii="Times New Roman" w:hAnsi="Times New Roman" w:cs="Times New Roman"/>
        </w:rPr>
        <w:t xml:space="preserve">Ibidem. </w:t>
      </w:r>
    </w:p>
  </w:footnote>
  <w:footnote w:id="411">
    <w:p w:rsidR="006E5B43" w:rsidRPr="00431F9F" w:rsidRDefault="006E5B43" w:rsidP="00934ADE">
      <w:pPr>
        <w:pStyle w:val="Textodenotaderodap"/>
        <w:jc w:val="both"/>
        <w:rPr>
          <w:rFonts w:ascii="Times New Roman" w:hAnsi="Times New Roman"/>
        </w:rPr>
      </w:pPr>
      <w:r w:rsidRPr="00934ADE">
        <w:rPr>
          <w:rStyle w:val="Refdenotaderodap"/>
          <w:rFonts w:ascii="Times New Roman" w:hAnsi="Times New Roman" w:cs="Times New Roman"/>
        </w:rPr>
        <w:footnoteRef/>
      </w:r>
      <w:r w:rsidRPr="00934ADE">
        <w:rPr>
          <w:rFonts w:ascii="Times New Roman" w:hAnsi="Times New Roman" w:cs="Times New Roman"/>
        </w:rPr>
        <w:t>MARQUES</w:t>
      </w:r>
      <w:r w:rsidRPr="00431F9F">
        <w:rPr>
          <w:rFonts w:ascii="Times New Roman" w:hAnsi="Times New Roman"/>
        </w:rPr>
        <w:t>, Luiz – obra citada, 2015, p. 30.</w:t>
      </w:r>
    </w:p>
  </w:footnote>
  <w:footnote w:id="412">
    <w:p w:rsidR="006E5B43" w:rsidRPr="00431F9F" w:rsidRDefault="006E5B43" w:rsidP="003D4767">
      <w:pPr>
        <w:pStyle w:val="Textodenotaderodap"/>
        <w:jc w:val="both"/>
        <w:rPr>
          <w:rFonts w:ascii="Times New Roman" w:hAnsi="Times New Roman"/>
        </w:rPr>
      </w:pPr>
      <w:r w:rsidRPr="00431F9F">
        <w:rPr>
          <w:rStyle w:val="Refdenotaderodap"/>
          <w:rFonts w:ascii="Times New Roman" w:hAnsi="Times New Roman"/>
        </w:rPr>
        <w:footnoteRef/>
      </w:r>
      <w:r w:rsidRPr="00431F9F">
        <w:rPr>
          <w:rFonts w:ascii="Times New Roman" w:hAnsi="Times New Roman"/>
        </w:rPr>
        <w:t>Idem, p. 478.</w:t>
      </w:r>
    </w:p>
  </w:footnote>
  <w:footnote w:id="413">
    <w:p w:rsidR="006E5B43" w:rsidRPr="00E0399C" w:rsidRDefault="006E5B43" w:rsidP="00CE0863">
      <w:pPr>
        <w:pStyle w:val="Textodenotaderodap"/>
        <w:jc w:val="both"/>
        <w:rPr>
          <w:rFonts w:ascii="Times New Roman" w:hAnsi="Times New Roman"/>
        </w:rPr>
      </w:pPr>
      <w:r w:rsidRPr="00431F9F">
        <w:rPr>
          <w:rStyle w:val="Refdenotaderodap"/>
          <w:rFonts w:ascii="Times New Roman" w:hAnsi="Times New Roman"/>
        </w:rPr>
        <w:footnoteRef/>
      </w:r>
      <w:r w:rsidRPr="00431F9F">
        <w:rPr>
          <w:rFonts w:ascii="Times New Roman" w:hAnsi="Times New Roman"/>
        </w:rPr>
        <w:t xml:space="preserve">Se, por um lado, o ataque ao meio ambiente tem a idade da humanidade, por outro, o processo de industrialização exponenciou </w:t>
      </w:r>
      <w:r>
        <w:rPr>
          <w:rFonts w:ascii="Times New Roman" w:hAnsi="Times New Roman"/>
        </w:rPr>
        <w:t>ainda mais a</w:t>
      </w:r>
      <w:r w:rsidRPr="00431F9F">
        <w:rPr>
          <w:rFonts w:ascii="Times New Roman" w:hAnsi="Times New Roman"/>
        </w:rPr>
        <w:t>s ações maléficas</w:t>
      </w:r>
      <w:r>
        <w:rPr>
          <w:rFonts w:ascii="Times New Roman" w:hAnsi="Times New Roman"/>
        </w:rPr>
        <w:t xml:space="preserve"> contra o próprio ambiente</w:t>
      </w:r>
      <w:r w:rsidRPr="00431F9F">
        <w:rPr>
          <w:rFonts w:ascii="Times New Roman" w:hAnsi="Times New Roman"/>
        </w:rPr>
        <w:t>.</w:t>
      </w:r>
      <w:r w:rsidRPr="00E0399C">
        <w:rPr>
          <w:rFonts w:ascii="Times New Roman" w:hAnsi="Times New Roman"/>
        </w:rPr>
        <w:t xml:space="preserve"> </w:t>
      </w:r>
    </w:p>
  </w:footnote>
  <w:footnote w:id="414">
    <w:p w:rsidR="006E5B43" w:rsidRPr="00E0399C" w:rsidRDefault="006E5B43" w:rsidP="00CE0863">
      <w:pPr>
        <w:pStyle w:val="Textodenotaderodap"/>
        <w:jc w:val="both"/>
      </w:pPr>
      <w:r>
        <w:rPr>
          <w:rStyle w:val="Refdenotaderodap"/>
          <w:rFonts w:ascii="Times New Roman" w:hAnsi="Times New Roman"/>
        </w:rPr>
        <w:footnoteRef/>
      </w:r>
      <w:r>
        <w:rPr>
          <w:rFonts w:ascii="Times New Roman" w:hAnsi="Times New Roman"/>
        </w:rPr>
        <w:t>I</w:t>
      </w:r>
      <w:r w:rsidRPr="00E0399C">
        <w:rPr>
          <w:rFonts w:ascii="Times New Roman" w:hAnsi="Times New Roman"/>
        </w:rPr>
        <w:t>d</w:t>
      </w:r>
      <w:r>
        <w:rPr>
          <w:rFonts w:ascii="Times New Roman" w:hAnsi="Times New Roman"/>
        </w:rPr>
        <w:t>em</w:t>
      </w:r>
      <w:r w:rsidRPr="00E0399C">
        <w:rPr>
          <w:rFonts w:ascii="Times New Roman" w:hAnsi="Times New Roman"/>
        </w:rPr>
        <w:t xml:space="preserve">., p. 220. </w:t>
      </w:r>
    </w:p>
  </w:footnote>
  <w:footnote w:id="415">
    <w:p w:rsidR="006E5B43" w:rsidRPr="00E0399C" w:rsidRDefault="006E5B43" w:rsidP="00CE0863">
      <w:pPr>
        <w:pStyle w:val="Textodenotaderodap"/>
        <w:jc w:val="both"/>
        <w:rPr>
          <w:rFonts w:ascii="Times New Roman" w:hAnsi="Times New Roman"/>
        </w:rPr>
      </w:pPr>
      <w:r w:rsidRPr="00881539">
        <w:rPr>
          <w:rStyle w:val="Refdenotaderodap"/>
          <w:rFonts w:ascii="Times New Roman" w:hAnsi="Times New Roman"/>
        </w:rPr>
        <w:footnoteRef/>
      </w:r>
      <w:r w:rsidRPr="00E0399C">
        <w:rPr>
          <w:rFonts w:ascii="Times New Roman" w:hAnsi="Times New Roman"/>
          <w:color w:val="000000" w:themeColor="text1"/>
        </w:rPr>
        <w:t>Do argumento extraído acima, não é exagerado afirmar que os níveis de vazamentos de petróleo na Nigéria equivalem ao desastre do navio Exxon Valdez que, em 1989, derramou mais de 30 milhões de litros na costa do Alasca, afetando a vida animal.</w:t>
      </w:r>
    </w:p>
  </w:footnote>
  <w:footnote w:id="416">
    <w:p w:rsidR="006E5B43" w:rsidRPr="00E0399C" w:rsidRDefault="006E5B43" w:rsidP="00CE0863">
      <w:pPr>
        <w:pStyle w:val="Textodenotaderodap"/>
        <w:jc w:val="both"/>
        <w:rPr>
          <w:rFonts w:ascii="Times New Roman" w:hAnsi="Times New Roman"/>
        </w:rPr>
      </w:pPr>
      <w:r w:rsidRPr="00FF6DF2">
        <w:rPr>
          <w:rStyle w:val="Refdenotaderodap"/>
          <w:rFonts w:ascii="Times New Roman" w:hAnsi="Times New Roman"/>
        </w:rPr>
        <w:footnoteRef/>
      </w:r>
      <w:r>
        <w:rPr>
          <w:rFonts w:ascii="Times New Roman" w:hAnsi="Times New Roman"/>
        </w:rPr>
        <w:t>I</w:t>
      </w:r>
      <w:r w:rsidRPr="00E0399C">
        <w:rPr>
          <w:rFonts w:ascii="Times New Roman" w:hAnsi="Times New Roman"/>
        </w:rPr>
        <w:t>d</w:t>
      </w:r>
      <w:r>
        <w:rPr>
          <w:rFonts w:ascii="Times New Roman" w:hAnsi="Times New Roman"/>
        </w:rPr>
        <w:t>em</w:t>
      </w:r>
      <w:r w:rsidRPr="00E0399C">
        <w:rPr>
          <w:rFonts w:ascii="Times New Roman" w:hAnsi="Times New Roman"/>
        </w:rPr>
        <w:t>., p. 221.</w:t>
      </w:r>
    </w:p>
  </w:footnote>
  <w:footnote w:id="417">
    <w:p w:rsidR="006E5B43" w:rsidRPr="00E0399C" w:rsidRDefault="006E5B43" w:rsidP="00CE0863">
      <w:pPr>
        <w:pStyle w:val="Textodenotaderodap"/>
        <w:jc w:val="both"/>
        <w:rPr>
          <w:rFonts w:ascii="Times New Roman" w:hAnsi="Times New Roman"/>
        </w:rPr>
      </w:pPr>
      <w:r w:rsidRPr="00FF6DF2">
        <w:rPr>
          <w:rStyle w:val="Refdenotaderodap"/>
          <w:rFonts w:ascii="Times New Roman" w:hAnsi="Times New Roman"/>
        </w:rPr>
        <w:footnoteRef/>
      </w:r>
      <w:r w:rsidRPr="00E0399C">
        <w:rPr>
          <w:rFonts w:ascii="Times New Roman" w:hAnsi="Times New Roman"/>
        </w:rPr>
        <w:t>Ibidem.</w:t>
      </w:r>
    </w:p>
  </w:footnote>
  <w:footnote w:id="418">
    <w:p w:rsidR="006E5B43" w:rsidRPr="00E0399C" w:rsidRDefault="006E5B43" w:rsidP="00CE0863">
      <w:pPr>
        <w:pStyle w:val="Textodenotaderodap"/>
        <w:jc w:val="both"/>
        <w:rPr>
          <w:rFonts w:ascii="Times New Roman" w:hAnsi="Times New Roman"/>
        </w:rPr>
      </w:pPr>
      <w:r w:rsidRPr="00FF6DF2">
        <w:rPr>
          <w:rStyle w:val="Refdenotaderodap"/>
          <w:rFonts w:ascii="Times New Roman" w:hAnsi="Times New Roman"/>
        </w:rPr>
        <w:footnoteRef/>
      </w:r>
      <w:r>
        <w:rPr>
          <w:rFonts w:ascii="Times New Roman" w:hAnsi="Times New Roman"/>
          <w:color w:val="000000"/>
        </w:rPr>
        <w:t xml:space="preserve">ARAÚJO, Eliane R.; </w:t>
      </w:r>
      <w:r w:rsidRPr="00E0399C">
        <w:rPr>
          <w:rFonts w:ascii="Times New Roman" w:hAnsi="Times New Roman"/>
          <w:color w:val="000000"/>
        </w:rPr>
        <w:t>FERNANDES, Francisco R. Chaves - Mineração no Brasil: crescimento econômico e c</w:t>
      </w:r>
      <w:r>
        <w:rPr>
          <w:rFonts w:ascii="Times New Roman" w:hAnsi="Times New Roman"/>
          <w:color w:val="000000"/>
        </w:rPr>
        <w:t xml:space="preserve">onflitos ambientais. In: </w:t>
      </w:r>
      <w:r>
        <w:rPr>
          <w:rFonts w:ascii="Times New Roman" w:hAnsi="Times New Roman"/>
        </w:rPr>
        <w:t xml:space="preserve">GUIMARÃES, Paulo Eduardo; CEBADA, Juan Diego Pérez - </w:t>
      </w:r>
      <w:r w:rsidRPr="00E0399C">
        <w:rPr>
          <w:rFonts w:ascii="Times New Roman" w:hAnsi="Times New Roman"/>
          <w:i/>
        </w:rPr>
        <w:t>op. cit</w:t>
      </w:r>
      <w:r w:rsidRPr="00E0399C">
        <w:rPr>
          <w:rFonts w:ascii="Times New Roman" w:hAnsi="Times New Roman"/>
        </w:rPr>
        <w:t xml:space="preserve">., 2016, p. 80. </w:t>
      </w:r>
    </w:p>
  </w:footnote>
  <w:footnote w:id="419">
    <w:p w:rsidR="006E5B43" w:rsidRPr="00034857" w:rsidRDefault="006E5B43" w:rsidP="00CE0863">
      <w:pPr>
        <w:pStyle w:val="Textodenotaderodap"/>
        <w:jc w:val="both"/>
        <w:rPr>
          <w:rFonts w:ascii="Times New Roman" w:hAnsi="Times New Roman"/>
        </w:rPr>
      </w:pPr>
      <w:r w:rsidRPr="00FF6DF2">
        <w:rPr>
          <w:rStyle w:val="Refdenotaderodap"/>
          <w:rFonts w:ascii="Times New Roman" w:hAnsi="Times New Roman"/>
        </w:rPr>
        <w:footnoteRef/>
      </w:r>
      <w:r w:rsidRPr="00E0399C">
        <w:rPr>
          <w:rFonts w:ascii="Times New Roman" w:hAnsi="Times New Roman"/>
        </w:rPr>
        <w:t>Ibidem.</w:t>
      </w:r>
      <w:r w:rsidRPr="00E0399C">
        <w:t xml:space="preserve"> </w:t>
      </w:r>
    </w:p>
  </w:footnote>
  <w:footnote w:id="420">
    <w:p w:rsidR="006E5B43" w:rsidRPr="002825FA" w:rsidRDefault="006E5B43" w:rsidP="00CE0863">
      <w:pPr>
        <w:pStyle w:val="Textodenotaderodap"/>
        <w:jc w:val="both"/>
        <w:rPr>
          <w:rFonts w:ascii="Times New Roman" w:hAnsi="Times New Roman" w:cs="Times New Roman"/>
        </w:rPr>
      </w:pPr>
      <w:r w:rsidRPr="002825FA">
        <w:rPr>
          <w:rStyle w:val="Refdenotaderodap"/>
          <w:rFonts w:ascii="Times New Roman" w:hAnsi="Times New Roman" w:cs="Times New Roman"/>
        </w:rPr>
        <w:footnoteRef/>
      </w:r>
      <w:r w:rsidRPr="002825FA">
        <w:rPr>
          <w:rFonts w:ascii="Times New Roman" w:hAnsi="Times New Roman" w:cs="Times New Roman"/>
          <w:iCs/>
        </w:rPr>
        <w:t>COSTA, Carla G.; FERNANDES, Francisco R. Chaves.</w:t>
      </w:r>
      <w:r w:rsidRPr="002825FA">
        <w:rPr>
          <w:rFonts w:ascii="Times New Roman" w:hAnsi="Times New Roman" w:cs="Times New Roman"/>
          <w:b/>
          <w:iCs/>
        </w:rPr>
        <w:t xml:space="preserve"> </w:t>
      </w:r>
      <w:r w:rsidRPr="002825FA">
        <w:rPr>
          <w:rFonts w:ascii="Times New Roman" w:hAnsi="Times New Roman" w:cs="Times New Roman"/>
        </w:rPr>
        <w:t>In:</w:t>
      </w:r>
      <w:r w:rsidRPr="002825FA">
        <w:rPr>
          <w:rFonts w:ascii="Times New Roman" w:hAnsi="Times New Roman" w:cs="Times New Roman"/>
          <w:b/>
        </w:rPr>
        <w:t xml:space="preserve"> </w:t>
      </w:r>
      <w:r w:rsidRPr="002825FA">
        <w:rPr>
          <w:rFonts w:ascii="Times New Roman" w:hAnsi="Times New Roman" w:cs="Times New Roman"/>
        </w:rPr>
        <w:t xml:space="preserve">GUIMARÃES, Paulo Eduardo; CEBADA, Juan Diego Pérez (editores) </w:t>
      </w:r>
      <w:r w:rsidRPr="002825FA">
        <w:rPr>
          <w:rFonts w:ascii="Times New Roman" w:hAnsi="Times New Roman" w:cs="Times New Roman"/>
          <w:b/>
        </w:rPr>
        <w:t>–</w:t>
      </w:r>
      <w:r w:rsidRPr="002825FA">
        <w:rPr>
          <w:rFonts w:ascii="Times New Roman" w:hAnsi="Times New Roman" w:cs="Times New Roman"/>
        </w:rPr>
        <w:t xml:space="preserve"> obra citada, 2016, p. 139.</w:t>
      </w:r>
      <w:r w:rsidRPr="002825FA">
        <w:rPr>
          <w:rFonts w:ascii="Times New Roman" w:hAnsi="Times New Roman" w:cs="Times New Roman"/>
          <w:b/>
        </w:rPr>
        <w:t xml:space="preserve">   </w:t>
      </w:r>
    </w:p>
  </w:footnote>
  <w:footnote w:id="421">
    <w:p w:rsidR="006E5B43" w:rsidRPr="002825FA" w:rsidRDefault="006E5B43" w:rsidP="00CE0863">
      <w:pPr>
        <w:pStyle w:val="Textodenotaderodap"/>
        <w:jc w:val="both"/>
        <w:rPr>
          <w:rFonts w:ascii="Times New Roman" w:hAnsi="Times New Roman" w:cs="Times New Roman"/>
          <w:b/>
          <w:bCs/>
          <w:color w:val="231F20"/>
        </w:rPr>
      </w:pPr>
      <w:r w:rsidRPr="002825FA">
        <w:rPr>
          <w:rStyle w:val="Refdenotaderodap"/>
          <w:rFonts w:ascii="Times New Roman" w:hAnsi="Times New Roman" w:cs="Times New Roman"/>
          <w:color w:val="000000" w:themeColor="text1"/>
        </w:rPr>
        <w:footnoteRef/>
      </w:r>
      <w:r w:rsidRPr="002825FA">
        <w:rPr>
          <w:rFonts w:ascii="Times New Roman" w:hAnsi="Times New Roman" w:cs="Times New Roman"/>
        </w:rPr>
        <w:t xml:space="preserve">ALMEIDA, </w:t>
      </w:r>
      <w:r w:rsidRPr="002825FA">
        <w:rPr>
          <w:rFonts w:ascii="Times New Roman" w:hAnsi="Times New Roman" w:cs="Times New Roman"/>
          <w:color w:val="000000"/>
        </w:rPr>
        <w:t xml:space="preserve">Carolina Soccio Di Manno - </w:t>
      </w:r>
      <w:r w:rsidRPr="002825FA">
        <w:rPr>
          <w:rFonts w:ascii="Times New Roman" w:hAnsi="Times New Roman" w:cs="Times New Roman"/>
          <w:b/>
          <w:bCs/>
          <w:color w:val="231F20"/>
        </w:rPr>
        <w:t>Conﬂitos na Exploração de Recursos Naturais em Terras Indígenas: Um Estudo de Caso nas Américas</w:t>
      </w:r>
      <w:r w:rsidRPr="002825FA">
        <w:rPr>
          <w:rFonts w:ascii="Times New Roman" w:hAnsi="Times New Roman" w:cs="Times New Roman"/>
          <w:bCs/>
          <w:color w:val="231F20"/>
        </w:rPr>
        <w:t>. [Em linha].</w:t>
      </w:r>
      <w:r w:rsidRPr="002825FA">
        <w:rPr>
          <w:rFonts w:ascii="Times New Roman" w:hAnsi="Times New Roman" w:cs="Times New Roman"/>
          <w:b/>
          <w:bCs/>
          <w:color w:val="231F20"/>
        </w:rPr>
        <w:t xml:space="preserve"> </w:t>
      </w:r>
      <w:r w:rsidRPr="002825FA">
        <w:rPr>
          <w:rFonts w:ascii="Times New Roman" w:hAnsi="Times New Roman" w:cs="Times New Roman"/>
          <w:bCs/>
        </w:rPr>
        <w:t>Recife:</w:t>
      </w:r>
      <w:r w:rsidRPr="002825FA">
        <w:rPr>
          <w:rFonts w:ascii="Times New Roman" w:hAnsi="Times New Roman" w:cs="Times New Roman"/>
          <w:b/>
          <w:bCs/>
        </w:rPr>
        <w:t xml:space="preserve"> </w:t>
      </w:r>
      <w:r w:rsidRPr="002825FA">
        <w:rPr>
          <w:rFonts w:ascii="Times New Roman" w:hAnsi="Times New Roman" w:cs="Times New Roman"/>
        </w:rPr>
        <w:t xml:space="preserve">Revista Política Hoje da Universidade Federal de Pernambuco, </w:t>
      </w:r>
      <w:r w:rsidRPr="002825FA">
        <w:rPr>
          <w:rFonts w:ascii="Times New Roman" w:hAnsi="Times New Roman" w:cs="Times New Roman"/>
          <w:bCs/>
          <w:color w:val="231F20"/>
        </w:rPr>
        <w:t xml:space="preserve">1ª Edição – Volume 23, 2014, p. 105. </w:t>
      </w:r>
      <w:r w:rsidRPr="002825FA">
        <w:rPr>
          <w:rFonts w:ascii="Times New Roman" w:hAnsi="Times New Roman" w:cs="Times New Roman"/>
        </w:rPr>
        <w:t xml:space="preserve">[Consultado a 20 de junho de 2016]. Disponível em </w:t>
      </w:r>
      <w:hyperlink r:id="rId93" w:history="1">
        <w:r w:rsidRPr="002825FA">
          <w:rPr>
            <w:rStyle w:val="Hiperligao"/>
            <w:rFonts w:ascii="Times New Roman" w:hAnsi="Times New Roman" w:cs="Times New Roman"/>
          </w:rPr>
          <w:t>https://periodicos.ufpe.br/revistas/politicahoje/article/view/3755/3059</w:t>
        </w:r>
      </w:hyperlink>
      <w:r w:rsidRPr="002825FA">
        <w:rPr>
          <w:rFonts w:ascii="Times New Roman" w:hAnsi="Times New Roman" w:cs="Times New Roman"/>
        </w:rPr>
        <w:t xml:space="preserve"> </w:t>
      </w:r>
    </w:p>
  </w:footnote>
  <w:footnote w:id="422">
    <w:p w:rsidR="006E5B43" w:rsidRPr="005D7CC3" w:rsidRDefault="006E5B43" w:rsidP="00CE0863">
      <w:pPr>
        <w:pStyle w:val="NormalWeb"/>
        <w:shd w:val="clear" w:color="auto" w:fill="FFFFFF"/>
        <w:spacing w:before="0" w:beforeAutospacing="0" w:after="0" w:afterAutospacing="0"/>
        <w:jc w:val="both"/>
        <w:rPr>
          <w:sz w:val="20"/>
          <w:szCs w:val="20"/>
          <w:shd w:val="clear" w:color="auto" w:fill="FFFFFF"/>
        </w:rPr>
      </w:pPr>
      <w:r w:rsidRPr="002825FA">
        <w:rPr>
          <w:rStyle w:val="Refdenotaderodap"/>
          <w:sz w:val="20"/>
          <w:szCs w:val="20"/>
        </w:rPr>
        <w:footnoteRef/>
      </w:r>
      <w:r w:rsidRPr="002825FA">
        <w:rPr>
          <w:sz w:val="20"/>
          <w:szCs w:val="20"/>
        </w:rPr>
        <w:t xml:space="preserve">Idem, p. 106. Para a versão da Yanacocha sobre os protestos de “Conga”, v. em leitura complementar YANACOCHA - </w:t>
      </w:r>
      <w:r w:rsidRPr="002825FA">
        <w:rPr>
          <w:b/>
          <w:sz w:val="20"/>
          <w:szCs w:val="20"/>
        </w:rPr>
        <w:t>Proyecto Conga</w:t>
      </w:r>
      <w:r w:rsidRPr="002825FA">
        <w:rPr>
          <w:sz w:val="20"/>
          <w:szCs w:val="20"/>
        </w:rPr>
        <w:t xml:space="preserve">. [Em linha]. Cajamarca, 2016. [Consultado a 20 de janeiro de 2016]. Disponível em </w:t>
      </w:r>
      <w:hyperlink r:id="rId94" w:history="1">
        <w:r w:rsidRPr="002825FA">
          <w:rPr>
            <w:rStyle w:val="Hiperligao"/>
            <w:sz w:val="20"/>
            <w:szCs w:val="20"/>
          </w:rPr>
          <w:t>http://www.yanacocha.com/proyecto-conga/</w:t>
        </w:r>
      </w:hyperlink>
      <w:r w:rsidRPr="002825FA">
        <w:rPr>
          <w:sz w:val="20"/>
          <w:szCs w:val="20"/>
          <w:shd w:val="clear" w:color="auto" w:fill="FFFFFF"/>
        </w:rPr>
        <w:t xml:space="preserve"> </w:t>
      </w:r>
    </w:p>
  </w:footnote>
  <w:footnote w:id="423">
    <w:p w:rsidR="006E5B43" w:rsidRPr="005D7CC3" w:rsidRDefault="006E5B43" w:rsidP="00CE0863">
      <w:pPr>
        <w:pStyle w:val="Textodenotaderodap"/>
        <w:jc w:val="both"/>
      </w:pPr>
      <w:r w:rsidRPr="005D7CC3">
        <w:rPr>
          <w:rStyle w:val="Refdenotaderodap"/>
          <w:rFonts w:ascii="Times New Roman" w:hAnsi="Times New Roman"/>
        </w:rPr>
        <w:footnoteRef/>
      </w:r>
      <w:r w:rsidRPr="005D7CC3">
        <w:rPr>
          <w:rFonts w:ascii="Times New Roman" w:hAnsi="Times New Roman"/>
          <w:shd w:val="clear" w:color="auto" w:fill="FFFFFF"/>
        </w:rPr>
        <w:t xml:space="preserve">DAFFÓS, Juan Aste </w:t>
      </w:r>
      <w:r w:rsidRPr="005D7CC3">
        <w:rPr>
          <w:rFonts w:ascii="Times New Roman" w:hAnsi="Times New Roman"/>
          <w:i/>
          <w:shd w:val="clear" w:color="auto" w:fill="FFFFFF"/>
        </w:rPr>
        <w:t>apud</w:t>
      </w:r>
      <w:r w:rsidRPr="005D7CC3">
        <w:rPr>
          <w:rFonts w:ascii="Times New Roman" w:hAnsi="Times New Roman"/>
          <w:shd w:val="clear" w:color="auto" w:fill="FFFFFF"/>
        </w:rPr>
        <w:t xml:space="preserve"> </w:t>
      </w:r>
      <w:r w:rsidRPr="005D7CC3">
        <w:rPr>
          <w:rFonts w:ascii="Times New Roman" w:hAnsi="Times New Roman"/>
          <w:color w:val="000000" w:themeColor="text1"/>
        </w:rPr>
        <w:t xml:space="preserve">ZONTA, Marcio - </w:t>
      </w:r>
      <w:r w:rsidRPr="005D7CC3">
        <w:rPr>
          <w:rFonts w:ascii="Times New Roman" w:hAnsi="Times New Roman"/>
          <w:b/>
          <w:color w:val="000000" w:themeColor="text1"/>
        </w:rPr>
        <w:t>A quem serve a mineração no Peru?.</w:t>
      </w:r>
      <w:r w:rsidRPr="005D7CC3">
        <w:rPr>
          <w:rFonts w:ascii="Times New Roman" w:hAnsi="Times New Roman"/>
          <w:color w:val="000000" w:themeColor="text1"/>
        </w:rPr>
        <w:t xml:space="preserve"> [Em linha]. </w:t>
      </w:r>
      <w:r>
        <w:rPr>
          <w:rFonts w:ascii="Times New Roman" w:hAnsi="Times New Roman"/>
          <w:color w:val="000000" w:themeColor="text1"/>
        </w:rPr>
        <w:t xml:space="preserve">Rio de Janeiro: </w:t>
      </w:r>
      <w:r w:rsidRPr="005D7CC3">
        <w:rPr>
          <w:rFonts w:ascii="Times New Roman" w:hAnsi="Times New Roman"/>
          <w:color w:val="000000" w:themeColor="text1"/>
        </w:rPr>
        <w:t xml:space="preserve">Jornal Brasil de Fato, 22 de agosto de 2012. [Consultado a 21 junho de 2016]. Disponível em </w:t>
      </w:r>
      <w:hyperlink r:id="rId95" w:history="1">
        <w:r w:rsidRPr="005D7CC3">
          <w:rPr>
            <w:rStyle w:val="Hiperligao"/>
            <w:rFonts w:ascii="Times New Roman" w:hAnsi="Times New Roman"/>
          </w:rPr>
          <w:t>https://www.youtube.com/watch?v=4Z_SxN2DqpQ</w:t>
        </w:r>
      </w:hyperlink>
      <w:r w:rsidRPr="005D7CC3">
        <w:rPr>
          <w:rFonts w:ascii="Times New Roman" w:hAnsi="Times New Roman"/>
        </w:rPr>
        <w:t xml:space="preserve"> </w:t>
      </w:r>
    </w:p>
  </w:footnote>
  <w:footnote w:id="424">
    <w:p w:rsidR="006E5B43" w:rsidRPr="00E0399C" w:rsidRDefault="006E5B43" w:rsidP="0001107B">
      <w:pPr>
        <w:spacing w:after="0" w:line="240" w:lineRule="auto"/>
        <w:jc w:val="both"/>
        <w:rPr>
          <w:rFonts w:ascii="Times New Roman" w:hAnsi="Times New Roman" w:cs="Times New Roman"/>
          <w:sz w:val="20"/>
          <w:szCs w:val="20"/>
        </w:rPr>
      </w:pPr>
      <w:r w:rsidRPr="00034857">
        <w:rPr>
          <w:rStyle w:val="Refdenotaderodap"/>
          <w:rFonts w:ascii="Times New Roman" w:hAnsi="Times New Roman" w:cs="Times New Roman"/>
          <w:sz w:val="20"/>
          <w:szCs w:val="20"/>
        </w:rPr>
        <w:footnoteRef/>
      </w:r>
      <w:r w:rsidRPr="0001107B">
        <w:rPr>
          <w:rFonts w:ascii="Times New Roman" w:hAnsi="Times New Roman" w:cs="Times New Roman"/>
          <w:color w:val="000000" w:themeColor="text1"/>
          <w:sz w:val="20"/>
          <w:szCs w:val="20"/>
        </w:rPr>
        <w:t xml:space="preserve">Moçambique formalizou a sua adesão à </w:t>
      </w:r>
      <w:r w:rsidRPr="0001107B">
        <w:rPr>
          <w:rFonts w:ascii="Times New Roman" w:hAnsi="Times New Roman" w:cs="Times New Roman"/>
          <w:color w:val="000000" w:themeColor="text1"/>
          <w:sz w:val="20"/>
          <w:szCs w:val="20"/>
          <w:shd w:val="clear" w:color="auto" w:fill="FFFFFF"/>
        </w:rPr>
        <w:t>ITIE em maio de 2009, “</w:t>
      </w:r>
      <w:r w:rsidRPr="0001107B">
        <w:rPr>
          <w:rFonts w:ascii="Times New Roman" w:hAnsi="Times New Roman" w:cs="Times New Roman"/>
          <w:color w:val="000000" w:themeColor="text1"/>
          <w:sz w:val="20"/>
          <w:szCs w:val="20"/>
        </w:rPr>
        <w:t>mas só em 2012 se tornou um país designado em conformidade com a</w:t>
      </w:r>
      <w:r>
        <w:rPr>
          <w:rFonts w:ascii="Times New Roman" w:hAnsi="Times New Roman" w:cs="Times New Roman"/>
          <w:color w:val="000000" w:themeColor="text1"/>
          <w:sz w:val="20"/>
          <w:szCs w:val="20"/>
        </w:rPr>
        <w:t xml:space="preserve"> </w:t>
      </w:r>
      <w:r w:rsidRPr="0001107B">
        <w:rPr>
          <w:rFonts w:ascii="Times New Roman" w:hAnsi="Times New Roman" w:cs="Times New Roman"/>
          <w:color w:val="000000" w:themeColor="text1"/>
          <w:sz w:val="20"/>
          <w:szCs w:val="20"/>
        </w:rPr>
        <w:t>ITIE</w:t>
      </w:r>
      <w:r>
        <w:rPr>
          <w:rFonts w:ascii="Times New Roman" w:hAnsi="Times New Roman" w:cs="Times New Roman"/>
          <w:color w:val="000000" w:themeColor="text1"/>
          <w:sz w:val="20"/>
          <w:szCs w:val="20"/>
        </w:rPr>
        <w:t xml:space="preserve">.” </w:t>
      </w:r>
      <w:r w:rsidRPr="0001107B">
        <w:rPr>
          <w:rFonts w:ascii="Times New Roman" w:hAnsi="Times New Roman" w:cs="Times New Roman"/>
          <w:color w:val="000000" w:themeColor="text1"/>
          <w:sz w:val="20"/>
          <w:szCs w:val="20"/>
        </w:rPr>
        <w:t xml:space="preserve">V. </w:t>
      </w:r>
      <w:r>
        <w:rPr>
          <w:rFonts w:ascii="Times New Roman" w:hAnsi="Times New Roman" w:cs="Times New Roman"/>
          <w:sz w:val="20"/>
          <w:szCs w:val="20"/>
          <w:shd w:val="clear" w:color="auto" w:fill="FFFFFF"/>
        </w:rPr>
        <w:t xml:space="preserve">OSÓRIO, Conceição; SILVA, Tereza Cruz e - obra citada, 2017, p. 15. </w:t>
      </w:r>
      <w:r w:rsidRPr="00E0399C">
        <w:rPr>
          <w:rFonts w:ascii="Times New Roman" w:hAnsi="Times New Roman" w:cs="Times New Roman"/>
          <w:sz w:val="20"/>
          <w:szCs w:val="20"/>
          <w:shd w:val="clear" w:color="auto" w:fill="FFFFFF"/>
        </w:rPr>
        <w:t xml:space="preserve">A ITIE </w:t>
      </w:r>
      <w:r w:rsidRPr="00E0399C">
        <w:rPr>
          <w:rFonts w:ascii="Times New Roman" w:hAnsi="Times New Roman" w:cs="Times New Roman"/>
          <w:sz w:val="20"/>
          <w:szCs w:val="20"/>
        </w:rPr>
        <w:t>é uma plataforma mundial lançada em 2002, na Cimeira de Chefes de Estado e de Governo realizada na África do Sul, com o desiderato de imprimir regras de</w:t>
      </w:r>
      <w:r w:rsidRPr="00E0399C">
        <w:rPr>
          <w:rFonts w:ascii="Times New Roman" w:hAnsi="Times New Roman" w:cs="Times New Roman"/>
          <w:sz w:val="20"/>
          <w:szCs w:val="20"/>
          <w:shd w:val="clear" w:color="auto" w:fill="FFFFFF"/>
        </w:rPr>
        <w:t xml:space="preserve"> t</w:t>
      </w:r>
      <w:r w:rsidRPr="00E0399C">
        <w:rPr>
          <w:rFonts w:ascii="Times New Roman" w:hAnsi="Times New Roman" w:cs="Times New Roman"/>
          <w:sz w:val="20"/>
          <w:szCs w:val="20"/>
        </w:rPr>
        <w:t xml:space="preserve">ransparência na gestão de recursos extrativos (esgotáveis), tais como petróleo, gás e minerais; proporcionar um fórum de diálogo e confiança entre os países membros, as empresas e a sociedade civil sobre matérias ligadas à boa governação e o controlo de receitas provenientes da indústria extrativa. </w:t>
      </w:r>
      <w:r>
        <w:rPr>
          <w:rFonts w:ascii="Times New Roman" w:hAnsi="Times New Roman" w:cs="Times New Roman"/>
          <w:sz w:val="20"/>
          <w:szCs w:val="20"/>
        </w:rPr>
        <w:t xml:space="preserve">V. (referência complementar) INICIATIVA DE TRANSPARÊNCIA NA INDÚSTRIA EXTRACTIVA – </w:t>
      </w:r>
      <w:r w:rsidRPr="0001107B">
        <w:rPr>
          <w:rFonts w:ascii="Times New Roman" w:hAnsi="Times New Roman" w:cs="Times New Roman"/>
          <w:b/>
          <w:sz w:val="20"/>
          <w:szCs w:val="20"/>
        </w:rPr>
        <w:t>Historial da ITIE</w:t>
      </w:r>
      <w:r>
        <w:rPr>
          <w:rFonts w:ascii="Times New Roman" w:hAnsi="Times New Roman" w:cs="Times New Roman"/>
          <w:sz w:val="20"/>
          <w:szCs w:val="20"/>
        </w:rPr>
        <w:t xml:space="preserve">. [Em linha]. Maputo, 2014. [Consultado a 11 de setembro de 2017]. Disponível em </w:t>
      </w:r>
      <w:hyperlink r:id="rId96" w:history="1">
        <w:r w:rsidRPr="00050771">
          <w:rPr>
            <w:rStyle w:val="Hiperligao"/>
            <w:rFonts w:ascii="Times New Roman" w:hAnsi="Times New Roman" w:cs="Times New Roman"/>
            <w:sz w:val="20"/>
            <w:szCs w:val="20"/>
          </w:rPr>
          <w:t>http://www.itie.org.mz/index.php/sobre-nos/historial-do-itie</w:t>
        </w:r>
      </w:hyperlink>
      <w:r>
        <w:rPr>
          <w:rFonts w:ascii="Times New Roman" w:hAnsi="Times New Roman" w:cs="Times New Roman"/>
          <w:sz w:val="20"/>
          <w:szCs w:val="20"/>
        </w:rPr>
        <w:t xml:space="preserve">    </w:t>
      </w:r>
    </w:p>
  </w:footnote>
  <w:footnote w:id="425">
    <w:p w:rsidR="006E5B43" w:rsidRPr="005335C5" w:rsidRDefault="006E5B43" w:rsidP="00CE0863">
      <w:pPr>
        <w:pStyle w:val="Textodenotaderodap"/>
        <w:jc w:val="both"/>
        <w:rPr>
          <w:rFonts w:ascii="Times New Roman" w:hAnsi="Times New Roman"/>
        </w:rPr>
      </w:pPr>
      <w:r w:rsidRPr="002A492E">
        <w:rPr>
          <w:rStyle w:val="Refdenotaderodap"/>
          <w:rFonts w:ascii="Times New Roman" w:hAnsi="Times New Roman"/>
        </w:rPr>
        <w:footnoteRef/>
      </w:r>
      <w:r w:rsidRPr="002E7430">
        <w:rPr>
          <w:rFonts w:ascii="Times New Roman" w:hAnsi="Times New Roman"/>
        </w:rPr>
        <w:t>De fa</w:t>
      </w:r>
      <w:r>
        <w:rPr>
          <w:rFonts w:ascii="Times New Roman" w:hAnsi="Times New Roman"/>
        </w:rPr>
        <w:t>c</w:t>
      </w:r>
      <w:r w:rsidRPr="002E7430">
        <w:rPr>
          <w:rFonts w:ascii="Times New Roman" w:hAnsi="Times New Roman"/>
        </w:rPr>
        <w:t>to, do primeiro até ao sexto relatório de avaliação da ITIE, Moçambique teve uma apreciação positiva. Contudo, os relatórios possuem algumas lacunas, visto que são elaborados com base em amostras e informações prestadas pelas instituições do Estado e das empresas transnacion</w:t>
      </w:r>
      <w:r>
        <w:rPr>
          <w:rFonts w:ascii="Times New Roman" w:hAnsi="Times New Roman"/>
        </w:rPr>
        <w:t xml:space="preserve">ais, ignorando completamente as </w:t>
      </w:r>
      <w:r w:rsidRPr="002E7430">
        <w:rPr>
          <w:rFonts w:ascii="Times New Roman" w:hAnsi="Times New Roman"/>
        </w:rPr>
        <w:t>das comunidades locais</w:t>
      </w:r>
      <w:r>
        <w:rPr>
          <w:rFonts w:ascii="Times New Roman" w:hAnsi="Times New Roman"/>
        </w:rPr>
        <w:t xml:space="preserve">. </w:t>
      </w:r>
    </w:p>
  </w:footnote>
  <w:footnote w:id="426">
    <w:p w:rsidR="006E5B43" w:rsidRPr="009622F2" w:rsidRDefault="006E5B43" w:rsidP="00CE0863">
      <w:pPr>
        <w:pStyle w:val="Textodenotaderodap"/>
        <w:jc w:val="both"/>
        <w:rPr>
          <w:rFonts w:ascii="Times New Roman" w:hAnsi="Times New Roman"/>
        </w:rPr>
      </w:pPr>
      <w:r w:rsidRPr="009622F2">
        <w:rPr>
          <w:rStyle w:val="Refdenotaderodap"/>
          <w:rFonts w:ascii="Times New Roman" w:hAnsi="Times New Roman"/>
        </w:rPr>
        <w:footnoteRef/>
      </w:r>
      <w:r w:rsidRPr="009622F2">
        <w:rPr>
          <w:rFonts w:ascii="Times New Roman" w:hAnsi="Times New Roman"/>
        </w:rPr>
        <w:t xml:space="preserve">HUMAN RIGHTS WATCH </w:t>
      </w:r>
      <w:r w:rsidRPr="009622F2">
        <w:rPr>
          <w:rFonts w:ascii="Times New Roman" w:hAnsi="Times New Roman"/>
          <w:bCs/>
        </w:rPr>
        <w:t xml:space="preserve">- </w:t>
      </w:r>
      <w:r w:rsidRPr="009622F2">
        <w:rPr>
          <w:rFonts w:ascii="Times New Roman" w:hAnsi="Times New Roman"/>
          <w:b/>
          <w:bCs/>
        </w:rPr>
        <w:t xml:space="preserve">O que é uma Casa sem Comida?: </w:t>
      </w:r>
      <w:r w:rsidRPr="009622F2">
        <w:rPr>
          <w:rFonts w:ascii="Times New Roman" w:hAnsi="Times New Roman"/>
          <w:b/>
        </w:rPr>
        <w:t>O Boom da Mineração de Carvão e o Reassentamento.</w:t>
      </w:r>
      <w:r w:rsidRPr="009622F2">
        <w:rPr>
          <w:rFonts w:ascii="Times New Roman" w:hAnsi="Times New Roman"/>
          <w:i/>
        </w:rPr>
        <w:t xml:space="preserve"> </w:t>
      </w:r>
      <w:r w:rsidRPr="009622F2">
        <w:rPr>
          <w:rFonts w:ascii="Times New Roman" w:hAnsi="Times New Roman"/>
        </w:rPr>
        <w:t>Impresso nos Estados Unidos da América: HRW, 2013, p. 19.</w:t>
      </w:r>
    </w:p>
  </w:footnote>
  <w:footnote w:id="427">
    <w:p w:rsidR="006E5B43" w:rsidRPr="009622F2" w:rsidRDefault="006E5B43" w:rsidP="00CE0863">
      <w:pPr>
        <w:pStyle w:val="Textodenotaderodap"/>
        <w:jc w:val="both"/>
        <w:rPr>
          <w:rFonts w:ascii="Times New Roman" w:hAnsi="Times New Roman"/>
        </w:rPr>
      </w:pPr>
      <w:r w:rsidRPr="009622F2">
        <w:rPr>
          <w:rStyle w:val="Refdenotaderodap"/>
          <w:rFonts w:ascii="Times New Roman" w:hAnsi="Times New Roman"/>
        </w:rPr>
        <w:footnoteRef/>
      </w:r>
      <w:r>
        <w:rPr>
          <w:rFonts w:ascii="Times New Roman" w:hAnsi="Times New Roman"/>
        </w:rPr>
        <w:t xml:space="preserve">JONES, Tim; </w:t>
      </w:r>
      <w:r w:rsidRPr="009622F2">
        <w:rPr>
          <w:rFonts w:ascii="Times New Roman" w:hAnsi="Times New Roman"/>
        </w:rPr>
        <w:t xml:space="preserve">RIBEIRO, Daniel – </w:t>
      </w:r>
      <w:r w:rsidRPr="009622F2">
        <w:rPr>
          <w:rFonts w:ascii="Times New Roman" w:hAnsi="Times New Roman"/>
          <w:b/>
        </w:rPr>
        <w:t>A Economia do Carvão: onde estão os benefícios?</w:t>
      </w:r>
      <w:r w:rsidRPr="009622F2">
        <w:rPr>
          <w:rFonts w:ascii="Times New Roman" w:hAnsi="Times New Roman"/>
        </w:rPr>
        <w:t xml:space="preserve"> Maputo: Justiça Ambiental, 2016, p. 45.</w:t>
      </w:r>
    </w:p>
  </w:footnote>
  <w:footnote w:id="428">
    <w:p w:rsidR="006E5B43" w:rsidRPr="009622F2" w:rsidRDefault="006E5B43" w:rsidP="00CE0863">
      <w:pPr>
        <w:pStyle w:val="Textodenotaderodap"/>
        <w:jc w:val="both"/>
        <w:rPr>
          <w:rFonts w:ascii="Times New Roman" w:hAnsi="Times New Roman"/>
        </w:rPr>
      </w:pPr>
      <w:r w:rsidRPr="009622F2">
        <w:rPr>
          <w:rStyle w:val="Refdenotaderodap"/>
          <w:rFonts w:ascii="Times New Roman" w:hAnsi="Times New Roman"/>
        </w:rPr>
        <w:footnoteRef/>
      </w:r>
      <w:r w:rsidRPr="009622F2">
        <w:rPr>
          <w:rFonts w:ascii="Times New Roman" w:hAnsi="Times New Roman"/>
        </w:rPr>
        <w:t>Ibidem. Para compreender os padrões de qualidade ambiental e de emissão de efluentes, ver Decreto nº 67/2010, de 31 de dezembro, I Série, número 52.</w:t>
      </w:r>
    </w:p>
  </w:footnote>
  <w:footnote w:id="429">
    <w:p w:rsidR="006E5B43" w:rsidRPr="00A36529" w:rsidRDefault="006E5B43" w:rsidP="00CE0863">
      <w:pPr>
        <w:pStyle w:val="Textodenotaderodap"/>
        <w:jc w:val="both"/>
        <w:rPr>
          <w:lang w:val="fr-BE"/>
        </w:rPr>
      </w:pPr>
      <w:r w:rsidRPr="00A36529">
        <w:rPr>
          <w:rStyle w:val="Refdenotaderodap"/>
          <w:rFonts w:ascii="Times New Roman" w:hAnsi="Times New Roman"/>
        </w:rPr>
        <w:footnoteRef/>
      </w:r>
      <w:r w:rsidRPr="00E0399C">
        <w:rPr>
          <w:rFonts w:ascii="Times New Roman" w:hAnsi="Times New Roman"/>
        </w:rPr>
        <w:t xml:space="preserve"> </w:t>
      </w:r>
      <w:r w:rsidRPr="00E0399C">
        <w:rPr>
          <w:rFonts w:ascii="Times New Roman" w:hAnsi="Times New Roman"/>
          <w:color w:val="000000" w:themeColor="text1"/>
        </w:rPr>
        <w:t xml:space="preserve">Entre os maiores produtores mundiais de carvão, encontram-se os seguintes países: China, EUA, Rússia, Austrália, África do Sul, Moçambique, Índia, Mongólia e Indonésia. </w:t>
      </w:r>
      <w:r w:rsidRPr="00A36529">
        <w:rPr>
          <w:rFonts w:ascii="Times New Roman" w:hAnsi="Times New Roman"/>
          <w:color w:val="000000" w:themeColor="text1"/>
          <w:lang w:val="fr-BE"/>
        </w:rPr>
        <w:t xml:space="preserve">V. </w:t>
      </w:r>
      <w:r w:rsidRPr="00A36529">
        <w:rPr>
          <w:rFonts w:ascii="Times New Roman" w:hAnsi="Times New Roman"/>
          <w:lang w:val="fr-BE"/>
        </w:rPr>
        <w:t xml:space="preserve">MARQUES, Luiz – </w:t>
      </w:r>
      <w:r w:rsidRPr="00D83596">
        <w:rPr>
          <w:rFonts w:ascii="Times New Roman" w:hAnsi="Times New Roman"/>
          <w:lang w:val="fr-BE"/>
        </w:rPr>
        <w:t>obra citada, 2015, p. 257.</w:t>
      </w:r>
    </w:p>
  </w:footnote>
  <w:footnote w:id="430">
    <w:p w:rsidR="006E5B43" w:rsidRPr="00E0399C" w:rsidRDefault="006E5B43" w:rsidP="00CE0863">
      <w:pPr>
        <w:pStyle w:val="Textodenotaderodap"/>
        <w:jc w:val="both"/>
        <w:rPr>
          <w:rFonts w:ascii="Times New Roman" w:hAnsi="Times New Roman"/>
        </w:rPr>
      </w:pPr>
      <w:r w:rsidRPr="005A2BA5">
        <w:rPr>
          <w:rStyle w:val="Refdenotaderodap"/>
          <w:rFonts w:ascii="Times New Roman" w:hAnsi="Times New Roman"/>
        </w:rPr>
        <w:footnoteRef/>
      </w:r>
      <w:r w:rsidRPr="00E0399C">
        <w:rPr>
          <w:rFonts w:ascii="Times New Roman" w:hAnsi="Times New Roman"/>
        </w:rPr>
        <w:t>A</w:t>
      </w:r>
      <w:r w:rsidRPr="00E0399C">
        <w:rPr>
          <w:rFonts w:ascii="Times New Roman" w:hAnsi="Times New Roman"/>
          <w:color w:val="000000" w:themeColor="text1"/>
        </w:rPr>
        <w:t xml:space="preserve">pesar de ser nocivo ao meio ambiente, o carvão continua a merecer o interesse das grandes indústrias por ser uma importante fonte (barata) de energia no mundo. </w:t>
      </w:r>
    </w:p>
  </w:footnote>
  <w:footnote w:id="431">
    <w:p w:rsidR="006E5B43" w:rsidRPr="001D0F72" w:rsidRDefault="006E5B43" w:rsidP="00CE0863">
      <w:pPr>
        <w:pStyle w:val="Textodenotaderodap"/>
        <w:jc w:val="both"/>
        <w:rPr>
          <w:rFonts w:ascii="Times New Roman" w:hAnsi="Times New Roman"/>
          <w:lang w:val="fr-BE"/>
        </w:rPr>
      </w:pPr>
      <w:r w:rsidRPr="001D0F72">
        <w:rPr>
          <w:rStyle w:val="Refdenotaderodap"/>
          <w:rFonts w:ascii="Times New Roman" w:hAnsi="Times New Roman"/>
        </w:rPr>
        <w:footnoteRef/>
      </w:r>
      <w:r>
        <w:rPr>
          <w:rFonts w:ascii="Times New Roman" w:hAnsi="Times New Roman"/>
          <w:lang w:val="fr-BE"/>
        </w:rPr>
        <w:t>Idem,</w:t>
      </w:r>
      <w:r w:rsidRPr="001D0F72">
        <w:rPr>
          <w:rFonts w:ascii="Times New Roman" w:hAnsi="Times New Roman"/>
          <w:lang w:val="fr-BE"/>
        </w:rPr>
        <w:t xml:space="preserve"> p. 265.</w:t>
      </w:r>
    </w:p>
  </w:footnote>
  <w:footnote w:id="432">
    <w:p w:rsidR="006E5B43" w:rsidRPr="00B2745D" w:rsidRDefault="006E5B43" w:rsidP="00CE0863">
      <w:pPr>
        <w:shd w:val="clear" w:color="auto" w:fill="FFFFFF" w:themeFill="background1"/>
        <w:autoSpaceDE w:val="0"/>
        <w:autoSpaceDN w:val="0"/>
        <w:adjustRightInd w:val="0"/>
        <w:spacing w:after="0" w:line="240" w:lineRule="auto"/>
        <w:jc w:val="both"/>
        <w:rPr>
          <w:rFonts w:ascii="Times New Roman" w:hAnsi="Times New Roman" w:cs="Times New Roman"/>
          <w:b/>
          <w:sz w:val="20"/>
          <w:szCs w:val="20"/>
        </w:rPr>
      </w:pPr>
      <w:r w:rsidRPr="00B2745D">
        <w:rPr>
          <w:rStyle w:val="Refdenotaderodap"/>
          <w:rFonts w:ascii="Times New Roman" w:hAnsi="Times New Roman" w:cs="Times New Roman"/>
          <w:sz w:val="20"/>
          <w:szCs w:val="20"/>
        </w:rPr>
        <w:footnoteRef/>
      </w:r>
      <w:r>
        <w:rPr>
          <w:rFonts w:ascii="Times New Roman" w:hAnsi="Times New Roman" w:cs="Times New Roman"/>
          <w:sz w:val="20"/>
          <w:szCs w:val="20"/>
        </w:rPr>
        <w:t xml:space="preserve">LEROY, Jean Pierre; </w:t>
      </w:r>
      <w:r w:rsidRPr="00B2745D">
        <w:rPr>
          <w:rFonts w:ascii="Times New Roman" w:hAnsi="Times New Roman" w:cs="Times New Roman"/>
          <w:sz w:val="20"/>
          <w:szCs w:val="20"/>
        </w:rPr>
        <w:t xml:space="preserve">MALERBA, Julianna (Organização) – </w:t>
      </w:r>
      <w:r w:rsidRPr="00B2745D">
        <w:rPr>
          <w:rFonts w:ascii="Times New Roman" w:hAnsi="Times New Roman" w:cs="Times New Roman"/>
          <w:b/>
          <w:sz w:val="20"/>
          <w:szCs w:val="20"/>
        </w:rPr>
        <w:t>IIRSA, energia e mineração: Ameaças e Conflitos para as Terras Indígenas na Amazónia</w:t>
      </w:r>
      <w:r w:rsidRPr="00B2745D">
        <w:rPr>
          <w:rFonts w:ascii="Times New Roman" w:hAnsi="Times New Roman" w:cs="Times New Roman"/>
          <w:sz w:val="20"/>
          <w:szCs w:val="20"/>
        </w:rPr>
        <w:t>, 1ª Edição.</w:t>
      </w:r>
      <w:r>
        <w:rPr>
          <w:rFonts w:ascii="Times New Roman" w:hAnsi="Times New Roman" w:cs="Times New Roman"/>
          <w:sz w:val="20"/>
          <w:szCs w:val="20"/>
        </w:rPr>
        <w:t xml:space="preserve"> Rio de Janeiro: Federação de Órgãos para Assistência Social e Educacional (FASE), 2010, p. 41.</w:t>
      </w:r>
    </w:p>
  </w:footnote>
  <w:footnote w:id="433">
    <w:p w:rsidR="006E5B43" w:rsidRPr="00B2745D" w:rsidRDefault="006E5B43" w:rsidP="00CE0863">
      <w:pPr>
        <w:pStyle w:val="Textodenotaderodap"/>
        <w:jc w:val="both"/>
        <w:rPr>
          <w:rFonts w:ascii="Times New Roman" w:hAnsi="Times New Roman"/>
        </w:rPr>
      </w:pPr>
      <w:r w:rsidRPr="00B2745D">
        <w:rPr>
          <w:rStyle w:val="Refdenotaderodap"/>
          <w:rFonts w:ascii="Times New Roman" w:hAnsi="Times New Roman"/>
        </w:rPr>
        <w:footnoteRef/>
      </w:r>
      <w:r>
        <w:rPr>
          <w:rFonts w:ascii="Times New Roman" w:hAnsi="Times New Roman"/>
        </w:rPr>
        <w:t>MOSCA, João;</w:t>
      </w:r>
      <w:r w:rsidRPr="00B2745D">
        <w:rPr>
          <w:rFonts w:ascii="Times New Roman" w:hAnsi="Times New Roman"/>
        </w:rPr>
        <w:t xml:space="preserve"> SELEMANE, Tomás – </w:t>
      </w:r>
      <w:r w:rsidRPr="00B2745D">
        <w:rPr>
          <w:rFonts w:ascii="Times New Roman" w:hAnsi="Times New Roman"/>
          <w:b/>
        </w:rPr>
        <w:t>El Dorado Tete: Os Mega Projectos de Mineração</w:t>
      </w:r>
      <w:r w:rsidRPr="00B2745D">
        <w:rPr>
          <w:rFonts w:ascii="Times New Roman" w:hAnsi="Times New Roman"/>
        </w:rPr>
        <w:t>. Maputo: CEDIMA / Centro de Integridade Pública, 2011,</w:t>
      </w:r>
      <w:r w:rsidRPr="00B2745D">
        <w:rPr>
          <w:rFonts w:ascii="Times New Roman" w:hAnsi="Times New Roman"/>
          <w:b/>
          <w:bCs/>
        </w:rPr>
        <w:t xml:space="preserve"> </w:t>
      </w:r>
      <w:r w:rsidRPr="00B2745D">
        <w:rPr>
          <w:rFonts w:ascii="Times New Roman" w:hAnsi="Times New Roman"/>
        </w:rPr>
        <w:t>p. 47.</w:t>
      </w:r>
    </w:p>
  </w:footnote>
  <w:footnote w:id="434">
    <w:p w:rsidR="006E5B43" w:rsidRPr="00B2745D" w:rsidRDefault="006E5B43" w:rsidP="00CE0863">
      <w:pPr>
        <w:pStyle w:val="Textodenotaderodap"/>
        <w:jc w:val="both"/>
        <w:rPr>
          <w:rFonts w:ascii="Times New Roman" w:hAnsi="Times New Roman"/>
        </w:rPr>
      </w:pPr>
      <w:r w:rsidRPr="00B2745D">
        <w:rPr>
          <w:rStyle w:val="Refdenotaderodap"/>
          <w:rFonts w:ascii="Times New Roman" w:hAnsi="Times New Roman"/>
        </w:rPr>
        <w:footnoteRef/>
      </w:r>
      <w:r w:rsidRPr="00A36529">
        <w:rPr>
          <w:rFonts w:ascii="Times New Roman" w:hAnsi="Times New Roman"/>
          <w:lang w:val="fr-BE"/>
        </w:rPr>
        <w:t xml:space="preserve">MARQUES, Luiz – </w:t>
      </w:r>
      <w:r w:rsidRPr="00D83596">
        <w:rPr>
          <w:rFonts w:ascii="Times New Roman" w:hAnsi="Times New Roman"/>
          <w:lang w:val="fr-BE"/>
        </w:rPr>
        <w:t>obra citada,</w:t>
      </w:r>
      <w:r>
        <w:rPr>
          <w:rFonts w:ascii="Times New Roman" w:hAnsi="Times New Roman"/>
          <w:lang w:val="fr-BE"/>
        </w:rPr>
        <w:t xml:space="preserve"> 2015, </w:t>
      </w:r>
      <w:r w:rsidRPr="00B2745D">
        <w:rPr>
          <w:rFonts w:ascii="Times New Roman" w:hAnsi="Times New Roman"/>
        </w:rPr>
        <w:t>p. 266.</w:t>
      </w:r>
    </w:p>
  </w:footnote>
  <w:footnote w:id="435">
    <w:p w:rsidR="006E5B43" w:rsidRPr="00954594" w:rsidRDefault="006E5B43" w:rsidP="00CE0863">
      <w:pPr>
        <w:pStyle w:val="Textodenotaderodap"/>
        <w:jc w:val="both"/>
        <w:rPr>
          <w:rFonts w:ascii="Times New Roman" w:hAnsi="Times New Roman"/>
          <w:color w:val="000000"/>
          <w:shd w:val="clear" w:color="auto" w:fill="FFFFFF"/>
        </w:rPr>
      </w:pPr>
      <w:r w:rsidRPr="00954594">
        <w:rPr>
          <w:rStyle w:val="Refdenotaderodap"/>
          <w:rFonts w:ascii="Times New Roman" w:hAnsi="Times New Roman"/>
        </w:rPr>
        <w:footnoteRef/>
      </w:r>
      <w:r w:rsidRPr="00286366">
        <w:rPr>
          <w:rFonts w:ascii="Times New Roman" w:hAnsi="Times New Roman"/>
        </w:rPr>
        <w:t xml:space="preserve">O GLOBO - </w:t>
      </w:r>
      <w:r w:rsidRPr="00286366">
        <w:rPr>
          <w:rFonts w:ascii="Times New Roman" w:hAnsi="Times New Roman"/>
          <w:b/>
          <w:color w:val="000000"/>
          <w:shd w:val="clear" w:color="auto" w:fill="FFFFFF"/>
        </w:rPr>
        <w:t>Vale recebe o nada honroso ‘Oscar da Vergonha’ com 25 mil votos</w:t>
      </w:r>
      <w:r w:rsidRPr="00286366">
        <w:rPr>
          <w:rFonts w:ascii="Times New Roman" w:hAnsi="Times New Roman"/>
          <w:color w:val="000000"/>
          <w:shd w:val="clear" w:color="auto" w:fill="FFFFFF"/>
        </w:rPr>
        <w:t xml:space="preserve">. [Em linha]. </w:t>
      </w:r>
      <w:r>
        <w:rPr>
          <w:rFonts w:ascii="Times New Roman" w:hAnsi="Times New Roman"/>
          <w:color w:val="000000"/>
          <w:shd w:val="clear" w:color="auto" w:fill="FFFFFF"/>
        </w:rPr>
        <w:t xml:space="preserve">Rio de Janeiro, </w:t>
      </w:r>
      <w:r w:rsidRPr="00286366">
        <w:rPr>
          <w:rFonts w:ascii="Times New Roman" w:hAnsi="Times New Roman"/>
          <w:color w:val="000000"/>
          <w:shd w:val="clear" w:color="auto" w:fill="FFFFFF"/>
        </w:rPr>
        <w:t xml:space="preserve">27 de janeiro de 2012. [Consultado a 30 de março de 2016]. Disponível em </w:t>
      </w:r>
      <w:hyperlink r:id="rId97" w:history="1">
        <w:r w:rsidRPr="00286366">
          <w:rPr>
            <w:rStyle w:val="Hiperligao"/>
            <w:rFonts w:ascii="Times New Roman" w:hAnsi="Times New Roman"/>
            <w:shd w:val="clear" w:color="auto" w:fill="FFFFFF"/>
          </w:rPr>
          <w:t>http://oglobo.globo.com/sociedade/ciencia/vale-recebe-nada-honroso-oscar-da-vergonha-com-25-mil-votos-3777852</w:t>
        </w:r>
      </w:hyperlink>
      <w:r w:rsidRPr="00954594">
        <w:rPr>
          <w:rFonts w:ascii="Times New Roman" w:hAnsi="Times New Roman"/>
          <w:color w:val="000000"/>
          <w:shd w:val="clear" w:color="auto" w:fill="FFFFFF"/>
        </w:rPr>
        <w:t xml:space="preserve"> </w:t>
      </w:r>
    </w:p>
  </w:footnote>
  <w:footnote w:id="436">
    <w:p w:rsidR="006E5B43" w:rsidRPr="00FC76CA" w:rsidRDefault="006E5B43" w:rsidP="00CE0863">
      <w:pPr>
        <w:shd w:val="clear" w:color="auto" w:fill="FFFFFF"/>
        <w:spacing w:after="0" w:line="240" w:lineRule="auto"/>
        <w:jc w:val="both"/>
        <w:rPr>
          <w:rFonts w:ascii="Times New Roman" w:hAnsi="Times New Roman" w:cs="Times New Roman"/>
          <w:sz w:val="20"/>
          <w:szCs w:val="20"/>
        </w:rPr>
      </w:pPr>
      <w:r w:rsidRPr="00FC76CA">
        <w:rPr>
          <w:rStyle w:val="Refdenotaderodap"/>
          <w:rFonts w:ascii="Times New Roman" w:hAnsi="Times New Roman" w:cs="Times New Roman"/>
          <w:sz w:val="20"/>
          <w:szCs w:val="20"/>
        </w:rPr>
        <w:footnoteRef/>
      </w:r>
      <w:r w:rsidRPr="00FC76CA">
        <w:rPr>
          <w:rFonts w:ascii="Times New Roman" w:hAnsi="Times New Roman" w:cs="Times New Roman"/>
          <w:sz w:val="20"/>
          <w:szCs w:val="20"/>
        </w:rPr>
        <w:t>LEROY, J</w:t>
      </w:r>
      <w:r>
        <w:rPr>
          <w:rFonts w:ascii="Times New Roman" w:hAnsi="Times New Roman" w:cs="Times New Roman"/>
          <w:sz w:val="20"/>
          <w:szCs w:val="20"/>
        </w:rPr>
        <w:t xml:space="preserve">ean Pierre; MALERBA, Julianna - </w:t>
      </w:r>
      <w:r w:rsidRPr="00FC76CA">
        <w:rPr>
          <w:rFonts w:ascii="Times New Roman" w:hAnsi="Times New Roman" w:cs="Times New Roman"/>
          <w:sz w:val="20"/>
          <w:szCs w:val="20"/>
        </w:rPr>
        <w:t>obra citada, 2010, p. 49.</w:t>
      </w:r>
    </w:p>
    <w:p w:rsidR="006E5B43" w:rsidRPr="00FC76CA" w:rsidRDefault="006E5B43" w:rsidP="00CE0863">
      <w:pPr>
        <w:pStyle w:val="Textodenotaderodap"/>
      </w:pPr>
    </w:p>
  </w:footnote>
  <w:footnote w:id="437">
    <w:p w:rsidR="006E5B43" w:rsidRPr="003D5292" w:rsidRDefault="006E5B43" w:rsidP="00CE0863">
      <w:pPr>
        <w:pStyle w:val="Textodenotaderodap"/>
        <w:jc w:val="both"/>
        <w:rPr>
          <w:rFonts w:ascii="Times New Roman" w:hAnsi="Times New Roman" w:cs="Times New Roman"/>
        </w:rPr>
      </w:pPr>
      <w:r w:rsidRPr="003D5292">
        <w:rPr>
          <w:rStyle w:val="Refdenotaderodap"/>
          <w:rFonts w:ascii="Times New Roman" w:hAnsi="Times New Roman" w:cs="Times New Roman"/>
        </w:rPr>
        <w:footnoteRef/>
      </w:r>
      <w:r>
        <w:rPr>
          <w:rStyle w:val="nfase"/>
          <w:rFonts w:ascii="Times New Roman" w:hAnsi="Times New Roman" w:cs="Times New Roman"/>
          <w:i w:val="0"/>
          <w:color w:val="000000" w:themeColor="text1"/>
          <w:bdr w:val="none" w:sz="0" w:space="0" w:color="auto" w:frame="1"/>
        </w:rPr>
        <w:t>É um t</w:t>
      </w:r>
      <w:r w:rsidRPr="003D5292">
        <w:rPr>
          <w:rStyle w:val="nfase"/>
          <w:rFonts w:ascii="Times New Roman" w:hAnsi="Times New Roman" w:cs="Times New Roman"/>
          <w:i w:val="0"/>
          <w:color w:val="000000" w:themeColor="text1"/>
          <w:bdr w:val="none" w:sz="0" w:space="0" w:color="auto" w:frame="1"/>
        </w:rPr>
        <w:t>ermo socioeconómico usado para descrever fenómeno pelo qual governos abrandam suas políticas regulatórias de impostos para atrair ou reter atividade económica.</w:t>
      </w:r>
    </w:p>
  </w:footnote>
  <w:footnote w:id="438">
    <w:p w:rsidR="006E5B43" w:rsidRPr="003D5292" w:rsidRDefault="006E5B43" w:rsidP="00CE0863">
      <w:pPr>
        <w:pStyle w:val="Textodenotaderodap"/>
        <w:jc w:val="both"/>
        <w:rPr>
          <w:rFonts w:ascii="Times New Roman" w:hAnsi="Times New Roman" w:cs="Times New Roman"/>
          <w:highlight w:val="yellow"/>
        </w:rPr>
      </w:pPr>
      <w:r w:rsidRPr="003D5292">
        <w:rPr>
          <w:rStyle w:val="Refdenotaderodap"/>
          <w:rFonts w:ascii="Times New Roman" w:hAnsi="Times New Roman" w:cs="Times New Roman"/>
        </w:rPr>
        <w:footnoteRef/>
      </w:r>
      <w:r w:rsidRPr="003D5292">
        <w:rPr>
          <w:rFonts w:ascii="Times New Roman" w:hAnsi="Times New Roman" w:cs="Times New Roman"/>
          <w:color w:val="000000" w:themeColor="text1"/>
        </w:rPr>
        <w:t>BARROS, Ana Sofia – obra citada, 2012, p. 18.</w:t>
      </w:r>
    </w:p>
  </w:footnote>
  <w:footnote w:id="439">
    <w:p w:rsidR="006E5B43" w:rsidRPr="003D5292" w:rsidRDefault="006E5B43" w:rsidP="00CE0863">
      <w:pPr>
        <w:pStyle w:val="Textodenotaderodap"/>
        <w:jc w:val="both"/>
        <w:rPr>
          <w:rFonts w:ascii="Times New Roman" w:hAnsi="Times New Roman" w:cs="Times New Roman"/>
        </w:rPr>
      </w:pPr>
      <w:r w:rsidRPr="003D5292">
        <w:rPr>
          <w:rStyle w:val="Refdenotaderodap"/>
          <w:rFonts w:ascii="Times New Roman" w:hAnsi="Times New Roman" w:cs="Times New Roman"/>
        </w:rPr>
        <w:footnoteRef/>
      </w:r>
      <w:r w:rsidRPr="003D5292">
        <w:rPr>
          <w:rFonts w:ascii="Times New Roman" w:hAnsi="Times New Roman" w:cs="Times New Roman"/>
          <w:color w:val="000000" w:themeColor="text1"/>
        </w:rPr>
        <w:t>Idem, p. 31. Ver</w:t>
      </w:r>
      <w:r>
        <w:rPr>
          <w:rFonts w:ascii="Times New Roman" w:hAnsi="Times New Roman" w:cs="Times New Roman"/>
          <w:color w:val="000000" w:themeColor="text1"/>
        </w:rPr>
        <w:t>,</w:t>
      </w:r>
      <w:r w:rsidRPr="003D5292">
        <w:rPr>
          <w:rFonts w:ascii="Times New Roman" w:hAnsi="Times New Roman" w:cs="Times New Roman"/>
          <w:color w:val="000000" w:themeColor="text1"/>
        </w:rPr>
        <w:t xml:space="preserve"> igualmente</w:t>
      </w:r>
      <w:r>
        <w:rPr>
          <w:rFonts w:ascii="Times New Roman" w:hAnsi="Times New Roman" w:cs="Times New Roman"/>
          <w:color w:val="000000" w:themeColor="text1"/>
        </w:rPr>
        <w:t>,</w:t>
      </w:r>
      <w:r w:rsidRPr="003D5292">
        <w:rPr>
          <w:rFonts w:ascii="Times New Roman" w:hAnsi="Times New Roman" w:cs="Times New Roman"/>
          <w:color w:val="000000" w:themeColor="text1"/>
        </w:rPr>
        <w:t xml:space="preserve"> as páginas 47 e 48.</w:t>
      </w:r>
    </w:p>
  </w:footnote>
  <w:footnote w:id="440">
    <w:p w:rsidR="006E5B43" w:rsidRPr="00AD76EE" w:rsidRDefault="006E5B43" w:rsidP="00CE0863">
      <w:pPr>
        <w:autoSpaceDE w:val="0"/>
        <w:autoSpaceDN w:val="0"/>
        <w:adjustRightInd w:val="0"/>
        <w:spacing w:after="0" w:line="240" w:lineRule="auto"/>
        <w:jc w:val="both"/>
        <w:rPr>
          <w:rFonts w:ascii="Times New Roman" w:hAnsi="Times New Roman" w:cs="Times New Roman"/>
          <w:bCs/>
          <w:sz w:val="20"/>
          <w:szCs w:val="20"/>
        </w:rPr>
      </w:pPr>
      <w:r w:rsidRPr="003D5292">
        <w:rPr>
          <w:rStyle w:val="Refdenotaderodap"/>
          <w:rFonts w:ascii="Times New Roman" w:hAnsi="Times New Roman" w:cs="Times New Roman"/>
          <w:sz w:val="20"/>
          <w:szCs w:val="20"/>
        </w:rPr>
        <w:footnoteRef/>
      </w:r>
      <w:r w:rsidRPr="003D5292">
        <w:rPr>
          <w:rFonts w:ascii="Times New Roman" w:hAnsi="Times New Roman" w:cs="Times New Roman"/>
          <w:sz w:val="20"/>
          <w:szCs w:val="20"/>
        </w:rPr>
        <w:t xml:space="preserve">Uso de comas no texto nosso. CUNHA, </w:t>
      </w:r>
      <w:r w:rsidRPr="003D5292">
        <w:rPr>
          <w:rFonts w:ascii="Times New Roman" w:hAnsi="Times New Roman" w:cs="Times New Roman"/>
          <w:bCs/>
          <w:sz w:val="20"/>
          <w:szCs w:val="20"/>
        </w:rPr>
        <w:t>Silvério Rocha e -</w:t>
      </w:r>
      <w:r w:rsidRPr="003D5292">
        <w:rPr>
          <w:rFonts w:ascii="Times New Roman" w:hAnsi="Times New Roman" w:cs="Times New Roman"/>
          <w:b/>
          <w:bCs/>
          <w:sz w:val="20"/>
          <w:szCs w:val="20"/>
        </w:rPr>
        <w:t xml:space="preserve"> A Democracia como indeterminação em Hannah Arendt: actualidade do seu pensamento num mundo global. </w:t>
      </w:r>
      <w:r w:rsidRPr="003D5292">
        <w:rPr>
          <w:rFonts w:ascii="Times New Roman" w:hAnsi="Times New Roman" w:cs="Times New Roman"/>
          <w:bCs/>
          <w:sz w:val="20"/>
          <w:szCs w:val="20"/>
        </w:rPr>
        <w:t xml:space="preserve">[Em linha]. </w:t>
      </w:r>
      <w:r w:rsidRPr="003D5292">
        <w:rPr>
          <w:rFonts w:ascii="Times New Roman" w:hAnsi="Times New Roman" w:cs="Times New Roman"/>
          <w:sz w:val="20"/>
          <w:szCs w:val="20"/>
        </w:rPr>
        <w:t>Évora</w:t>
      </w:r>
      <w:r w:rsidRPr="003D5292">
        <w:rPr>
          <w:rFonts w:ascii="Times New Roman" w:hAnsi="Times New Roman" w:cs="Times New Roman"/>
          <w:bCs/>
          <w:sz w:val="20"/>
          <w:szCs w:val="20"/>
        </w:rPr>
        <w:t xml:space="preserve">: Núcleo de </w:t>
      </w:r>
      <w:r w:rsidRPr="003D5292">
        <w:rPr>
          <w:rFonts w:ascii="Times New Roman" w:hAnsi="Times New Roman" w:cs="Times New Roman"/>
          <w:sz w:val="20"/>
          <w:szCs w:val="20"/>
        </w:rPr>
        <w:t xml:space="preserve">Investigação em Ciência Política e Relações Internacionais (NICPRI), 2010, p. 4. </w:t>
      </w:r>
      <w:r w:rsidRPr="003D5292">
        <w:rPr>
          <w:rFonts w:ascii="Times New Roman" w:eastAsia="Times New Roman" w:hAnsi="Times New Roman" w:cs="Times New Roman"/>
          <w:sz w:val="20"/>
          <w:szCs w:val="20"/>
          <w:lang w:eastAsia="pt-PT"/>
        </w:rPr>
        <w:t xml:space="preserve">[Consultado a 24 de junho de 2014]. </w:t>
      </w:r>
      <w:r w:rsidRPr="003D5292">
        <w:rPr>
          <w:rFonts w:ascii="Times New Roman" w:hAnsi="Times New Roman" w:cs="Times New Roman"/>
          <w:sz w:val="20"/>
          <w:szCs w:val="20"/>
        </w:rPr>
        <w:t xml:space="preserve">Disponível em </w:t>
      </w:r>
      <w:hyperlink r:id="rId98" w:history="1">
        <w:r w:rsidRPr="003D5292">
          <w:rPr>
            <w:rStyle w:val="Hiperligao"/>
            <w:rFonts w:ascii="Times New Roman" w:hAnsi="Times New Roman" w:cs="Times New Roman"/>
            <w:sz w:val="20"/>
            <w:szCs w:val="20"/>
          </w:rPr>
          <w:t>http://congresos.um.es/ahha/ahha2009/paper/viewFile/6471/6351</w:t>
        </w:r>
      </w:hyperlink>
      <w:r w:rsidRPr="003D5292">
        <w:rPr>
          <w:rFonts w:ascii="Times New Roman" w:hAnsi="Times New Roman" w:cs="Times New Roman"/>
          <w:sz w:val="20"/>
          <w:szCs w:val="20"/>
        </w:rPr>
        <w:t xml:space="preserve">  </w:t>
      </w:r>
    </w:p>
  </w:footnote>
  <w:footnote w:id="441">
    <w:p w:rsidR="006E5B43" w:rsidRPr="00CF7556" w:rsidRDefault="006E5B43" w:rsidP="00CF7556">
      <w:pPr>
        <w:autoSpaceDE w:val="0"/>
        <w:autoSpaceDN w:val="0"/>
        <w:adjustRightInd w:val="0"/>
        <w:spacing w:after="0" w:line="240" w:lineRule="auto"/>
        <w:jc w:val="both"/>
        <w:rPr>
          <w:rFonts w:ascii="Times New Roman" w:hAnsi="Times New Roman" w:cs="Times New Roman"/>
          <w:sz w:val="20"/>
          <w:szCs w:val="20"/>
        </w:rPr>
      </w:pPr>
      <w:r w:rsidRPr="00CF7556">
        <w:rPr>
          <w:rStyle w:val="Refdenotaderodap"/>
          <w:rFonts w:ascii="Times New Roman" w:hAnsi="Times New Roman" w:cs="Times New Roman"/>
          <w:sz w:val="20"/>
          <w:szCs w:val="20"/>
        </w:rPr>
        <w:footnoteRef/>
      </w:r>
      <w:r w:rsidRPr="00CF7556">
        <w:rPr>
          <w:rFonts w:ascii="Times New Roman" w:hAnsi="Times New Roman" w:cs="Times New Roman"/>
          <w:color w:val="000000" w:themeColor="text1"/>
          <w:sz w:val="20"/>
          <w:szCs w:val="20"/>
        </w:rPr>
        <w:t xml:space="preserve">Ver, a propósito, </w:t>
      </w:r>
      <w:r w:rsidRPr="00CF7556">
        <w:rPr>
          <w:rFonts w:ascii="Times New Roman" w:hAnsi="Times New Roman" w:cs="Times New Roman"/>
          <w:sz w:val="20"/>
          <w:szCs w:val="20"/>
        </w:rPr>
        <w:t xml:space="preserve">KWEITEL, Juana - </w:t>
      </w:r>
      <w:r w:rsidRPr="00CF7556">
        <w:rPr>
          <w:rFonts w:ascii="Times New Roman" w:hAnsi="Times New Roman" w:cs="Times New Roman"/>
          <w:b/>
          <w:sz w:val="20"/>
          <w:szCs w:val="20"/>
        </w:rPr>
        <w:t>Empresas e Direitos Humanos: Parâmetros da ONU para Proteger, Respeitar e Reparar, Relatório Final de John Ruggie - Representante Especial do Secretário-Geral</w:t>
      </w:r>
      <w:r w:rsidRPr="00CF7556">
        <w:rPr>
          <w:rFonts w:ascii="Times New Roman" w:hAnsi="Times New Roman" w:cs="Times New Roman"/>
          <w:sz w:val="20"/>
          <w:szCs w:val="20"/>
        </w:rPr>
        <w:t>. [Em linha]. São Paulo: Conectas, 2012, p. 2. [Consultado a 08 de março de 2016]. D</w:t>
      </w:r>
      <w:r w:rsidRPr="00CF7556">
        <w:rPr>
          <w:rFonts w:ascii="Times New Roman" w:hAnsi="Times New Roman" w:cs="Times New Roman"/>
          <w:sz w:val="20"/>
          <w:szCs w:val="20"/>
          <w:shd w:val="clear" w:color="auto" w:fill="FFFFFF"/>
        </w:rPr>
        <w:t>isponível em</w:t>
      </w:r>
      <w:r w:rsidRPr="00CF7556">
        <w:rPr>
          <w:rFonts w:ascii="Times New Roman" w:hAnsi="Times New Roman" w:cs="Times New Roman"/>
          <w:sz w:val="20"/>
          <w:szCs w:val="20"/>
        </w:rPr>
        <w:t xml:space="preserve"> </w:t>
      </w:r>
      <w:hyperlink r:id="rId99" w:history="1">
        <w:r w:rsidRPr="00CF7556">
          <w:rPr>
            <w:rStyle w:val="Hiperligao"/>
            <w:rFonts w:ascii="Times New Roman" w:hAnsi="Times New Roman" w:cs="Times New Roman"/>
            <w:sz w:val="20"/>
            <w:szCs w:val="20"/>
          </w:rPr>
          <w:t>http://www.conectas.org/arquivos-site/Conectas_Princ%C3%ADpiosOrientadoresRuggie_mar2012(1).pdf</w:t>
        </w:r>
      </w:hyperlink>
    </w:p>
  </w:footnote>
  <w:footnote w:id="442">
    <w:p w:rsidR="006E5B43" w:rsidRPr="00CF7556" w:rsidRDefault="006E5B43" w:rsidP="00CF7556">
      <w:pPr>
        <w:pStyle w:val="Textodenotaderodap"/>
        <w:jc w:val="both"/>
        <w:rPr>
          <w:rFonts w:ascii="Times New Roman" w:hAnsi="Times New Roman" w:cs="Times New Roman"/>
        </w:rPr>
      </w:pPr>
      <w:r w:rsidRPr="00CF7556">
        <w:rPr>
          <w:rStyle w:val="Refdenotaderodap"/>
          <w:rFonts w:ascii="Times New Roman" w:hAnsi="Times New Roman" w:cs="Times New Roman"/>
        </w:rPr>
        <w:footnoteRef/>
      </w:r>
      <w:r>
        <w:rPr>
          <w:rFonts w:ascii="Times New Roman" w:hAnsi="Times New Roman" w:cs="Times New Roman"/>
        </w:rPr>
        <w:t xml:space="preserve">LEROY, Jean Pierre; MALERBA, </w:t>
      </w:r>
      <w:r w:rsidRPr="00CF7556">
        <w:rPr>
          <w:rFonts w:ascii="Times New Roman" w:hAnsi="Times New Roman" w:cs="Times New Roman"/>
        </w:rPr>
        <w:t>Julianna – obra citada, 2010, pp. 47-48.</w:t>
      </w:r>
    </w:p>
  </w:footnote>
  <w:footnote w:id="443">
    <w:p w:rsidR="006E5B43" w:rsidRPr="00CF7556" w:rsidRDefault="006E5B43" w:rsidP="00CF7556">
      <w:pPr>
        <w:pStyle w:val="Textodenotaderodap"/>
        <w:jc w:val="both"/>
        <w:rPr>
          <w:rFonts w:ascii="Times New Roman" w:hAnsi="Times New Roman" w:cs="Times New Roman"/>
        </w:rPr>
      </w:pPr>
      <w:r w:rsidRPr="00CF7556">
        <w:rPr>
          <w:rStyle w:val="Refdenotaderodap"/>
          <w:rFonts w:ascii="Times New Roman" w:hAnsi="Times New Roman" w:cs="Times New Roman"/>
        </w:rPr>
        <w:footnoteRef/>
      </w:r>
      <w:r w:rsidRPr="00CF7556">
        <w:rPr>
          <w:rFonts w:ascii="Times New Roman" w:hAnsi="Times New Roman" w:cs="Times New Roman"/>
        </w:rPr>
        <w:t>BARROS, Ana Sofia - obra citada, 2012, p. 18. V. MOREIRA, Adriano - obra citada,</w:t>
      </w:r>
      <w:r w:rsidRPr="00CF7556">
        <w:rPr>
          <w:rFonts w:ascii="Times New Roman" w:hAnsi="Times New Roman" w:cs="Times New Roman"/>
          <w:i/>
        </w:rPr>
        <w:t xml:space="preserve"> </w:t>
      </w:r>
      <w:r w:rsidRPr="00CF7556">
        <w:rPr>
          <w:rFonts w:ascii="Times New Roman" w:hAnsi="Times New Roman" w:cs="Times New Roman"/>
        </w:rPr>
        <w:t xml:space="preserve">2014, p. 393. </w:t>
      </w:r>
    </w:p>
  </w:footnote>
  <w:footnote w:id="444">
    <w:p w:rsidR="006E5B43" w:rsidRPr="0030154D" w:rsidRDefault="006E5B43" w:rsidP="00CF7556">
      <w:pPr>
        <w:pStyle w:val="Textodenotaderodap"/>
        <w:jc w:val="both"/>
      </w:pPr>
      <w:r w:rsidRPr="00CF7556">
        <w:rPr>
          <w:rStyle w:val="Refdenotaderodap"/>
          <w:rFonts w:ascii="Times New Roman" w:hAnsi="Times New Roman" w:cs="Times New Roman"/>
        </w:rPr>
        <w:footnoteRef/>
      </w:r>
      <w:r w:rsidRPr="00CF7556">
        <w:rPr>
          <w:rFonts w:ascii="Times New Roman" w:hAnsi="Times New Roman" w:cs="Times New Roman"/>
        </w:rPr>
        <w:t>No Direito Internacional Público, sujeito é aquele que é destinatário direto de uma norma internaciona</w:t>
      </w:r>
      <w:r>
        <w:rPr>
          <w:rFonts w:ascii="Times New Roman" w:hAnsi="Times New Roman" w:cs="Times New Roman"/>
        </w:rPr>
        <w:t>l. E</w:t>
      </w:r>
      <w:r w:rsidRPr="00CF7556">
        <w:rPr>
          <w:rFonts w:ascii="Times New Roman" w:hAnsi="Times New Roman" w:cs="Times New Roman"/>
        </w:rPr>
        <w:t>xemplo: Estado</w:t>
      </w:r>
      <w:r>
        <w:rPr>
          <w:rFonts w:ascii="Times New Roman" w:hAnsi="Times New Roman" w:cs="Times New Roman"/>
        </w:rPr>
        <w:t>s</w:t>
      </w:r>
      <w:r w:rsidRPr="00CF7556">
        <w:rPr>
          <w:rFonts w:ascii="Times New Roman" w:hAnsi="Times New Roman" w:cs="Times New Roman"/>
        </w:rPr>
        <w:t xml:space="preserve">, </w:t>
      </w:r>
      <w:r>
        <w:rPr>
          <w:rFonts w:ascii="Times New Roman" w:hAnsi="Times New Roman" w:cs="Times New Roman"/>
        </w:rPr>
        <w:t>o</w:t>
      </w:r>
      <w:r w:rsidRPr="00CF7556">
        <w:rPr>
          <w:rFonts w:ascii="Times New Roman" w:hAnsi="Times New Roman" w:cs="Times New Roman"/>
        </w:rPr>
        <w:t xml:space="preserve">rganizações </w:t>
      </w:r>
      <w:r>
        <w:rPr>
          <w:rFonts w:ascii="Times New Roman" w:hAnsi="Times New Roman" w:cs="Times New Roman"/>
        </w:rPr>
        <w:t>i</w:t>
      </w:r>
      <w:r w:rsidRPr="00CF7556">
        <w:rPr>
          <w:rFonts w:ascii="Times New Roman" w:hAnsi="Times New Roman" w:cs="Times New Roman"/>
        </w:rPr>
        <w:t xml:space="preserve">nternacionais, </w:t>
      </w:r>
      <w:r>
        <w:rPr>
          <w:rFonts w:ascii="Times New Roman" w:hAnsi="Times New Roman" w:cs="Times New Roman"/>
        </w:rPr>
        <w:t>m</w:t>
      </w:r>
      <w:r w:rsidRPr="00CF7556">
        <w:rPr>
          <w:rFonts w:ascii="Times New Roman" w:hAnsi="Times New Roman" w:cs="Times New Roman"/>
        </w:rPr>
        <w:t xml:space="preserve">ovimentos de </w:t>
      </w:r>
      <w:r>
        <w:rPr>
          <w:rFonts w:ascii="Times New Roman" w:hAnsi="Times New Roman" w:cs="Times New Roman"/>
        </w:rPr>
        <w:t>l</w:t>
      </w:r>
      <w:r w:rsidRPr="00CF7556">
        <w:rPr>
          <w:rFonts w:ascii="Times New Roman" w:hAnsi="Times New Roman" w:cs="Times New Roman"/>
        </w:rPr>
        <w:t>ibertaç</w:t>
      </w:r>
      <w:r>
        <w:rPr>
          <w:rFonts w:ascii="Times New Roman" w:hAnsi="Times New Roman" w:cs="Times New Roman"/>
        </w:rPr>
        <w:t xml:space="preserve">ão nacional, beligerantes, entre outros. SOUSA, Fernando de; </w:t>
      </w:r>
      <w:r w:rsidRPr="00CF7556">
        <w:rPr>
          <w:rFonts w:ascii="Times New Roman" w:hAnsi="Times New Roman" w:cs="Times New Roman"/>
        </w:rPr>
        <w:t>MENDES, Pedro – obra citada, 2014, p. 231.</w:t>
      </w:r>
      <w:r>
        <w:t xml:space="preserve"> </w:t>
      </w:r>
    </w:p>
  </w:footnote>
  <w:footnote w:id="445">
    <w:p w:rsidR="006E5B43" w:rsidRPr="008978A7" w:rsidRDefault="006E5B43" w:rsidP="008978A7">
      <w:pPr>
        <w:pStyle w:val="Textodenotaderodap"/>
        <w:jc w:val="both"/>
        <w:rPr>
          <w:rFonts w:ascii="Times New Roman" w:hAnsi="Times New Roman" w:cs="Times New Roman"/>
        </w:rPr>
      </w:pPr>
      <w:r w:rsidRPr="008978A7">
        <w:rPr>
          <w:rStyle w:val="Refdenotaderodap"/>
          <w:rFonts w:ascii="Times New Roman" w:hAnsi="Times New Roman" w:cs="Times New Roman"/>
        </w:rPr>
        <w:footnoteRef/>
      </w:r>
      <w:r w:rsidRPr="008978A7">
        <w:rPr>
          <w:rFonts w:ascii="Times New Roman" w:hAnsi="Times New Roman" w:cs="Times New Roman"/>
        </w:rPr>
        <w:t xml:space="preserve">VARELA, Bartolomeu Lopes – </w:t>
      </w:r>
      <w:r w:rsidRPr="008978A7">
        <w:rPr>
          <w:rFonts w:ascii="Times New Roman" w:hAnsi="Times New Roman" w:cs="Times New Roman"/>
          <w:b/>
        </w:rPr>
        <w:t>Jurista-docente da Universidade de Cabo Verde</w:t>
      </w:r>
      <w:r w:rsidRPr="008978A7">
        <w:rPr>
          <w:rFonts w:ascii="Times New Roman" w:hAnsi="Times New Roman" w:cs="Times New Roman"/>
        </w:rPr>
        <w:t xml:space="preserve">, entrevista realizada via e-mail a 10 de julho de 2017, em Bruxelas.  </w:t>
      </w:r>
    </w:p>
  </w:footnote>
  <w:footnote w:id="446">
    <w:p w:rsidR="006E5B43" w:rsidRPr="008978A7" w:rsidRDefault="006E5B43" w:rsidP="008978A7">
      <w:pPr>
        <w:pStyle w:val="Textodenotaderodap"/>
        <w:jc w:val="both"/>
      </w:pPr>
      <w:r w:rsidRPr="008978A7">
        <w:rPr>
          <w:rStyle w:val="Refdenotaderodap"/>
          <w:rFonts w:ascii="Times New Roman" w:hAnsi="Times New Roman" w:cs="Times New Roman"/>
        </w:rPr>
        <w:footnoteRef/>
      </w:r>
      <w:r w:rsidRPr="008978A7">
        <w:rPr>
          <w:rFonts w:ascii="Times New Roman" w:hAnsi="Times New Roman" w:cs="Times New Roman"/>
        </w:rPr>
        <w:t>Ibidem.</w:t>
      </w:r>
      <w:r>
        <w:t xml:space="preserve"> </w:t>
      </w:r>
    </w:p>
  </w:footnote>
  <w:footnote w:id="447">
    <w:p w:rsidR="006E5B43" w:rsidRPr="000D3E06" w:rsidRDefault="006E5B43" w:rsidP="00272CAB">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COUTO, Mia </w:t>
      </w:r>
      <w:r w:rsidRPr="000D3E06">
        <w:rPr>
          <w:rFonts w:ascii="Times New Roman" w:hAnsi="Times New Roman" w:cs="Times New Roman"/>
          <w:i/>
        </w:rPr>
        <w:t>apud</w:t>
      </w:r>
      <w:r w:rsidRPr="000D3E06">
        <w:rPr>
          <w:rFonts w:ascii="Times New Roman" w:hAnsi="Times New Roman" w:cs="Times New Roman"/>
        </w:rPr>
        <w:t xml:space="preserve"> MELLO, Patrícia Campos – </w:t>
      </w:r>
      <w:r w:rsidRPr="000D3E06">
        <w:rPr>
          <w:rFonts w:ascii="Times New Roman" w:hAnsi="Times New Roman" w:cs="Times New Roman"/>
          <w:b/>
        </w:rPr>
        <w:t>Megaprojeto da Vale é alvo de protestos em Moçambique</w:t>
      </w:r>
      <w:r w:rsidRPr="000D3E06">
        <w:rPr>
          <w:rFonts w:ascii="Times New Roman" w:hAnsi="Times New Roman" w:cs="Times New Roman"/>
        </w:rPr>
        <w:t xml:space="preserve">. [Em linha]. São Paulo, 22 de abril de 2013. [Consultado a 9 de maio de 2017]. Disponível em </w:t>
      </w:r>
      <w:hyperlink r:id="rId100" w:history="1">
        <w:r w:rsidRPr="000D3E06">
          <w:rPr>
            <w:rStyle w:val="Hiperligao"/>
            <w:rFonts w:ascii="Times New Roman" w:hAnsi="Times New Roman" w:cs="Times New Roman"/>
          </w:rPr>
          <w:t>http://www1.folha.uol.com.br/mundo/2013/04/1266520-megaprojeto-da-vale-e-alvo-de-protestos-em-mocambique.shtml</w:t>
        </w:r>
      </w:hyperlink>
    </w:p>
  </w:footnote>
  <w:footnote w:id="448">
    <w:p w:rsidR="006E5B43" w:rsidRPr="0008454C" w:rsidRDefault="006E5B43" w:rsidP="0008454C">
      <w:pPr>
        <w:pStyle w:val="Textodenotaderodap"/>
        <w:jc w:val="both"/>
        <w:rPr>
          <w:rFonts w:ascii="Times New Roman" w:hAnsi="Times New Roman" w:cs="Times New Roman"/>
          <w:b/>
        </w:rPr>
      </w:pPr>
      <w:r w:rsidRPr="0008454C">
        <w:rPr>
          <w:rStyle w:val="Refdenotaderodap"/>
          <w:rFonts w:ascii="Times New Roman" w:hAnsi="Times New Roman" w:cs="Times New Roman"/>
        </w:rPr>
        <w:footnoteRef/>
      </w:r>
      <w:r w:rsidRPr="0008454C">
        <w:rPr>
          <w:rFonts w:ascii="Times New Roman" w:hAnsi="Times New Roman" w:cs="Times New Roman"/>
        </w:rPr>
        <w:t xml:space="preserve">OLIVEIRA, Ana Maria dos Santos – </w:t>
      </w:r>
      <w:r w:rsidRPr="0008454C">
        <w:rPr>
          <w:rFonts w:ascii="Times New Roman" w:hAnsi="Times New Roman" w:cs="Times New Roman"/>
          <w:b/>
        </w:rPr>
        <w:t>Processos de Desterritorialização e Filiação ao Lugar: O caso da Aldeia da Luz</w:t>
      </w:r>
      <w:r w:rsidRPr="0008454C">
        <w:rPr>
          <w:rFonts w:ascii="Times New Roman" w:hAnsi="Times New Roman" w:cs="Times New Roman"/>
        </w:rPr>
        <w:t xml:space="preserve">. Coimbra, [s.n], 2011, p. 15. Dissertação de Mestrado em Geografia Humana, na área de especialização de Ordenamento do Território e Desenvolvimento. Universidade de Coimbra. </w:t>
      </w:r>
    </w:p>
  </w:footnote>
  <w:footnote w:id="449">
    <w:p w:rsidR="006E5B43" w:rsidRPr="0008454C" w:rsidRDefault="006E5B43" w:rsidP="0008454C">
      <w:pPr>
        <w:autoSpaceDE w:val="0"/>
        <w:autoSpaceDN w:val="0"/>
        <w:adjustRightInd w:val="0"/>
        <w:spacing w:after="0" w:line="240" w:lineRule="auto"/>
        <w:jc w:val="both"/>
        <w:rPr>
          <w:rFonts w:ascii="Times New Roman" w:hAnsi="Times New Roman" w:cs="Times New Roman"/>
          <w:color w:val="000000" w:themeColor="text1"/>
          <w:sz w:val="20"/>
          <w:szCs w:val="20"/>
        </w:rPr>
      </w:pPr>
      <w:r w:rsidRPr="0008454C">
        <w:rPr>
          <w:rStyle w:val="Refdenotaderodap"/>
          <w:rFonts w:ascii="Times New Roman" w:hAnsi="Times New Roman" w:cs="Times New Roman"/>
          <w:sz w:val="20"/>
          <w:szCs w:val="20"/>
        </w:rPr>
        <w:footnoteRef/>
      </w:r>
      <w:r w:rsidRPr="0008454C">
        <w:rPr>
          <w:rFonts w:ascii="Times New Roman" w:hAnsi="Times New Roman" w:cs="Times New Roman"/>
          <w:sz w:val="20"/>
          <w:szCs w:val="20"/>
        </w:rPr>
        <w:t xml:space="preserve">FERNANDES, João Luís Jesus - </w:t>
      </w:r>
      <w:r w:rsidRPr="0008454C">
        <w:rPr>
          <w:rFonts w:ascii="Times New Roman" w:hAnsi="Times New Roman" w:cs="Times New Roman"/>
          <w:b/>
          <w:sz w:val="20"/>
          <w:szCs w:val="20"/>
        </w:rPr>
        <w:t>A desterritorialização como factor de insegurança e crise social no mundo contemporâneo</w:t>
      </w:r>
      <w:r w:rsidRPr="0008454C">
        <w:rPr>
          <w:rFonts w:ascii="Times New Roman" w:hAnsi="Times New Roman" w:cs="Times New Roman"/>
          <w:sz w:val="20"/>
          <w:szCs w:val="20"/>
        </w:rPr>
        <w:t xml:space="preserve">. </w:t>
      </w:r>
      <w:r w:rsidRPr="0008454C">
        <w:rPr>
          <w:rFonts w:ascii="Times New Roman" w:hAnsi="Times New Roman" w:cs="Times New Roman"/>
          <w:bCs/>
          <w:sz w:val="20"/>
          <w:szCs w:val="20"/>
        </w:rPr>
        <w:t xml:space="preserve">[Em linha]. Porto: </w:t>
      </w:r>
      <w:r w:rsidRPr="0008454C">
        <w:rPr>
          <w:rFonts w:ascii="Times New Roman" w:hAnsi="Times New Roman" w:cs="Times New Roman"/>
          <w:sz w:val="20"/>
          <w:szCs w:val="20"/>
        </w:rPr>
        <w:t>Universidade Fernando Pessoa,</w:t>
      </w:r>
      <w:r w:rsidRPr="0008454C">
        <w:rPr>
          <w:rFonts w:ascii="Times New Roman" w:hAnsi="Times New Roman" w:cs="Times New Roman"/>
          <w:bCs/>
          <w:sz w:val="20"/>
          <w:szCs w:val="20"/>
        </w:rPr>
        <w:t xml:space="preserve"> I </w:t>
      </w:r>
      <w:r w:rsidRPr="0008454C">
        <w:rPr>
          <w:rFonts w:ascii="Times New Roman" w:hAnsi="Times New Roman" w:cs="Times New Roman"/>
          <w:iCs/>
          <w:sz w:val="20"/>
          <w:szCs w:val="20"/>
        </w:rPr>
        <w:t xml:space="preserve">Jornadas Internacionais de Estudos sobre Questões Sociais, </w:t>
      </w:r>
      <w:r w:rsidRPr="0008454C">
        <w:rPr>
          <w:rFonts w:ascii="Times New Roman" w:hAnsi="Times New Roman" w:cs="Times New Roman"/>
          <w:sz w:val="20"/>
          <w:szCs w:val="20"/>
        </w:rPr>
        <w:t xml:space="preserve">Unidade de Ponte de Lima, </w:t>
      </w:r>
      <w:r w:rsidRPr="0008454C">
        <w:rPr>
          <w:rFonts w:ascii="Times New Roman" w:hAnsi="Times New Roman" w:cs="Times New Roman"/>
          <w:iCs/>
          <w:sz w:val="20"/>
          <w:szCs w:val="20"/>
        </w:rPr>
        <w:t>2008, pp. 5 e 6</w:t>
      </w:r>
      <w:r w:rsidRPr="0008454C">
        <w:rPr>
          <w:rFonts w:ascii="Times New Roman" w:hAnsi="Times New Roman" w:cs="Times New Roman"/>
          <w:sz w:val="20"/>
          <w:szCs w:val="20"/>
        </w:rPr>
        <w:t>. Póvoa de</w:t>
      </w:r>
      <w:r w:rsidRPr="0008454C">
        <w:rPr>
          <w:rFonts w:ascii="Times New Roman" w:hAnsi="Times New Roman" w:cs="Times New Roman"/>
          <w:i/>
          <w:iCs/>
          <w:sz w:val="20"/>
          <w:szCs w:val="20"/>
        </w:rPr>
        <w:t xml:space="preserve"> </w:t>
      </w:r>
      <w:r w:rsidRPr="0008454C">
        <w:rPr>
          <w:rFonts w:ascii="Times New Roman" w:hAnsi="Times New Roman" w:cs="Times New Roman"/>
          <w:sz w:val="20"/>
          <w:szCs w:val="20"/>
        </w:rPr>
        <w:t>Varzim: Associação para a</w:t>
      </w:r>
      <w:r w:rsidRPr="0008454C">
        <w:rPr>
          <w:rFonts w:ascii="Times New Roman" w:hAnsi="Times New Roman" w:cs="Times New Roman"/>
          <w:i/>
          <w:iCs/>
          <w:sz w:val="20"/>
          <w:szCs w:val="20"/>
        </w:rPr>
        <w:t xml:space="preserve"> </w:t>
      </w:r>
      <w:r w:rsidRPr="0008454C">
        <w:rPr>
          <w:rFonts w:ascii="Times New Roman" w:hAnsi="Times New Roman" w:cs="Times New Roman"/>
          <w:sz w:val="20"/>
          <w:szCs w:val="20"/>
        </w:rPr>
        <w:t xml:space="preserve">Investigação e Desenvolvimento Sócio-Cultural (AGIR). </w:t>
      </w:r>
      <w:r w:rsidRPr="0008454C">
        <w:rPr>
          <w:rFonts w:ascii="Times New Roman" w:hAnsi="Times New Roman" w:cs="Times New Roman"/>
          <w:bCs/>
          <w:sz w:val="20"/>
          <w:szCs w:val="20"/>
        </w:rPr>
        <w:t xml:space="preserve">[Consultado a </w:t>
      </w:r>
      <w:r w:rsidRPr="0008454C">
        <w:rPr>
          <w:rFonts w:ascii="Times New Roman" w:hAnsi="Times New Roman" w:cs="Times New Roman"/>
          <w:sz w:val="20"/>
          <w:szCs w:val="20"/>
        </w:rPr>
        <w:t>12 de março de 2016]. Dis</w:t>
      </w:r>
      <w:r w:rsidRPr="0008454C">
        <w:rPr>
          <w:rFonts w:ascii="Times New Roman" w:hAnsi="Times New Roman" w:cs="Times New Roman"/>
          <w:color w:val="000000" w:themeColor="text1"/>
          <w:sz w:val="20"/>
          <w:szCs w:val="20"/>
        </w:rPr>
        <w:t xml:space="preserve">ponível em </w:t>
      </w:r>
      <w:hyperlink r:id="rId101" w:history="1">
        <w:r w:rsidRPr="0008454C">
          <w:rPr>
            <w:rStyle w:val="Hiperligao"/>
            <w:rFonts w:ascii="Times New Roman" w:hAnsi="Times New Roman" w:cs="Times New Roman"/>
            <w:sz w:val="20"/>
            <w:szCs w:val="20"/>
          </w:rPr>
          <w:t>https://estudogeral.sib.uc.pt/bitstream/10316/13829/1/A%20desterritorializa%C3%A7%C3%A3o%20como%20factor%20de%20inseguran%C3%A7a.pdf</w:t>
        </w:r>
      </w:hyperlink>
    </w:p>
  </w:footnote>
  <w:footnote w:id="450">
    <w:p w:rsidR="006E5B43" w:rsidRPr="00EE6C7D" w:rsidRDefault="006E5B43" w:rsidP="0008454C">
      <w:pPr>
        <w:pStyle w:val="Textodenotaderodap"/>
        <w:jc w:val="both"/>
      </w:pPr>
      <w:r w:rsidRPr="0008454C">
        <w:rPr>
          <w:rStyle w:val="Refdenotaderodap"/>
          <w:rFonts w:ascii="Times New Roman" w:hAnsi="Times New Roman" w:cs="Times New Roman"/>
        </w:rPr>
        <w:footnoteRef/>
      </w:r>
      <w:r w:rsidRPr="0008454C">
        <w:rPr>
          <w:rFonts w:ascii="Times New Roman" w:hAnsi="Times New Roman" w:cs="Times New Roman"/>
        </w:rPr>
        <w:t xml:space="preserve"> </w:t>
      </w:r>
      <w:r w:rsidRPr="00EE6C7D">
        <w:rPr>
          <w:rFonts w:ascii="Times New Roman" w:hAnsi="Times New Roman" w:cs="Times New Roman"/>
        </w:rPr>
        <w:t>Ibidem.</w:t>
      </w:r>
      <w:r w:rsidRPr="00EE6C7D">
        <w:t xml:space="preserve"> </w:t>
      </w:r>
    </w:p>
  </w:footnote>
  <w:footnote w:id="451">
    <w:p w:rsidR="006E5B43" w:rsidRPr="00BD39A5" w:rsidRDefault="006E5B43" w:rsidP="000D3E06">
      <w:pPr>
        <w:tabs>
          <w:tab w:val="left" w:pos="2268"/>
        </w:tabs>
        <w:spacing w:after="0" w:line="240" w:lineRule="auto"/>
        <w:jc w:val="both"/>
        <w:rPr>
          <w:rFonts w:ascii="Times New Roman" w:hAnsi="Times New Roman" w:cs="Times New Roman"/>
          <w:sz w:val="20"/>
          <w:szCs w:val="20"/>
        </w:rPr>
      </w:pPr>
      <w:r w:rsidRPr="00BD39A5">
        <w:rPr>
          <w:rStyle w:val="Refdenotaderodap"/>
          <w:rFonts w:ascii="Times New Roman" w:hAnsi="Times New Roman" w:cs="Times New Roman"/>
          <w:sz w:val="20"/>
          <w:szCs w:val="20"/>
        </w:rPr>
        <w:footnoteRef/>
      </w:r>
      <w:r w:rsidRPr="00BD39A5">
        <w:rPr>
          <w:rFonts w:ascii="Times New Roman" w:hAnsi="Times New Roman" w:cs="Times New Roman"/>
          <w:sz w:val="20"/>
          <w:szCs w:val="20"/>
          <w:shd w:val="clear" w:color="auto" w:fill="FFFFFF"/>
        </w:rPr>
        <w:t xml:space="preserve">SERRA, Carlos – </w:t>
      </w:r>
      <w:r w:rsidRPr="00BD39A5">
        <w:rPr>
          <w:rFonts w:ascii="Times New Roman" w:hAnsi="Times New Roman" w:cs="Times New Roman"/>
          <w:b/>
          <w:sz w:val="20"/>
          <w:szCs w:val="20"/>
          <w:shd w:val="clear" w:color="auto" w:fill="FFFFFF"/>
        </w:rPr>
        <w:t>Morte Cultural.</w:t>
      </w:r>
      <w:r w:rsidRPr="00BD39A5">
        <w:rPr>
          <w:rFonts w:ascii="Times New Roman" w:hAnsi="Times New Roman" w:cs="Times New Roman"/>
          <w:sz w:val="20"/>
          <w:szCs w:val="20"/>
          <w:shd w:val="clear" w:color="auto" w:fill="FFFFFF"/>
        </w:rPr>
        <w:t xml:space="preserve"> [Em linha]. Maputo: Diário de um Sociólogo, 10 de junho de 2015. [Consultado a 10 de junho de 2015]. Disponível em </w:t>
      </w:r>
      <w:hyperlink r:id="rId102" w:history="1">
        <w:r w:rsidRPr="00BD39A5">
          <w:rPr>
            <w:rStyle w:val="Hiperligao"/>
            <w:rFonts w:ascii="Times New Roman" w:hAnsi="Times New Roman" w:cs="Times New Roman"/>
            <w:sz w:val="20"/>
            <w:szCs w:val="20"/>
          </w:rPr>
          <w:t>http://oficinadesociologia.blogspot.com/2006/05/sociedade-civil-expresso-todo-o.html</w:t>
        </w:r>
      </w:hyperlink>
    </w:p>
  </w:footnote>
  <w:footnote w:id="452">
    <w:p w:rsidR="006E5B43" w:rsidRPr="00516241" w:rsidRDefault="006E5B43" w:rsidP="00CE0863">
      <w:pPr>
        <w:spacing w:after="0" w:line="240" w:lineRule="auto"/>
        <w:jc w:val="both"/>
        <w:rPr>
          <w:rFonts w:ascii="Times New Roman" w:hAnsi="Times New Roman" w:cs="Times New Roman"/>
          <w:color w:val="000000" w:themeColor="text1"/>
          <w:sz w:val="20"/>
          <w:szCs w:val="20"/>
          <w:shd w:val="clear" w:color="auto" w:fill="FFFFFF"/>
        </w:rPr>
      </w:pPr>
      <w:r w:rsidRPr="00516241">
        <w:rPr>
          <w:rStyle w:val="Refdenotaderodap"/>
          <w:rFonts w:ascii="Times New Roman" w:hAnsi="Times New Roman" w:cs="Times New Roman"/>
          <w:sz w:val="20"/>
          <w:szCs w:val="20"/>
        </w:rPr>
        <w:footnoteRef/>
      </w:r>
      <w:r w:rsidRPr="00516241">
        <w:rPr>
          <w:rFonts w:ascii="Times New Roman" w:hAnsi="Times New Roman" w:cs="Times New Roman"/>
          <w:color w:val="000000" w:themeColor="text1"/>
          <w:sz w:val="20"/>
          <w:szCs w:val="20"/>
          <w:shd w:val="clear" w:color="auto" w:fill="FFFFFF"/>
        </w:rPr>
        <w:t>O processo de reassentamento dos habitantes da Aldeia da Luz iniciou em 1981 e terminou em 2002.</w:t>
      </w:r>
      <w:r w:rsidRPr="00516241">
        <w:rPr>
          <w:rStyle w:val="apple-converted-space"/>
          <w:rFonts w:ascii="Times New Roman" w:hAnsi="Times New Roman" w:cs="Times New Roman"/>
          <w:color w:val="000000" w:themeColor="text1"/>
          <w:sz w:val="20"/>
          <w:szCs w:val="20"/>
          <w:shd w:val="clear" w:color="auto" w:fill="FFFFFF"/>
        </w:rPr>
        <w:t xml:space="preserve"> Foram colocadas </w:t>
      </w:r>
      <w:r w:rsidRPr="00516241">
        <w:rPr>
          <w:rFonts w:ascii="Times New Roman" w:hAnsi="Times New Roman" w:cs="Times New Roman"/>
          <w:color w:val="000000" w:themeColor="text1"/>
          <w:sz w:val="20"/>
          <w:szCs w:val="20"/>
          <w:shd w:val="clear" w:color="auto" w:fill="FFFFFF"/>
        </w:rPr>
        <w:t>3 hipóteses, nomeadamente: (i) indemnização dos habitantes, (ii) transferência para uma povoação limítrofe e (iii) construção de uma aldeia análoga. A população escolheu esta última alternativa de maneir</w:t>
      </w:r>
      <w:r>
        <w:rPr>
          <w:rFonts w:ascii="Times New Roman" w:hAnsi="Times New Roman" w:cs="Times New Roman"/>
          <w:color w:val="000000" w:themeColor="text1"/>
          <w:sz w:val="20"/>
          <w:szCs w:val="20"/>
          <w:shd w:val="clear" w:color="auto" w:fill="FFFFFF"/>
        </w:rPr>
        <w:t>a a manter no essencial as cara</w:t>
      </w:r>
      <w:r w:rsidRPr="00516241">
        <w:rPr>
          <w:rFonts w:ascii="Times New Roman" w:hAnsi="Times New Roman" w:cs="Times New Roman"/>
          <w:color w:val="000000" w:themeColor="text1"/>
          <w:sz w:val="20"/>
          <w:szCs w:val="20"/>
          <w:shd w:val="clear" w:color="auto" w:fill="FFFFFF"/>
        </w:rPr>
        <w:t>terísticas da aldeia antiga submergida pelas águas da barragem de Alqueva.</w:t>
      </w:r>
    </w:p>
  </w:footnote>
  <w:footnote w:id="453">
    <w:p w:rsidR="006E5B43" w:rsidRPr="00516241" w:rsidRDefault="006E5B43" w:rsidP="00CE0863">
      <w:pPr>
        <w:pStyle w:val="Textodenotaderodap"/>
        <w:jc w:val="both"/>
        <w:rPr>
          <w:rFonts w:ascii="Times New Roman" w:hAnsi="Times New Roman" w:cs="Times New Roman"/>
          <w:color w:val="000000" w:themeColor="text1"/>
        </w:rPr>
      </w:pPr>
      <w:r w:rsidRPr="00516241">
        <w:rPr>
          <w:rStyle w:val="Refdenotaderodap"/>
          <w:rFonts w:ascii="Times New Roman" w:hAnsi="Times New Roman" w:cs="Times New Roman"/>
          <w:color w:val="000000" w:themeColor="text1"/>
        </w:rPr>
        <w:footnoteRef/>
      </w:r>
      <w:r w:rsidRPr="00516241">
        <w:rPr>
          <w:rFonts w:ascii="Times New Roman" w:hAnsi="Times New Roman" w:cs="Times New Roman"/>
          <w:color w:val="000000" w:themeColor="text1"/>
        </w:rPr>
        <w:t>OLIVEIRA, Ana Maria dos Santos, dissertação citada, 2011, p. 62.</w:t>
      </w:r>
    </w:p>
  </w:footnote>
  <w:footnote w:id="454">
    <w:p w:rsidR="006E5B43" w:rsidRPr="00AD2BB5" w:rsidRDefault="006E5B43" w:rsidP="00AD2BB5">
      <w:pPr>
        <w:pStyle w:val="Textodenotaderodap"/>
        <w:jc w:val="both"/>
        <w:rPr>
          <w:rFonts w:ascii="Times New Roman" w:hAnsi="Times New Roman" w:cs="Times New Roman"/>
        </w:rPr>
      </w:pPr>
      <w:r w:rsidRPr="00AD2BB5">
        <w:rPr>
          <w:rStyle w:val="Refdenotaderodap"/>
          <w:rFonts w:ascii="Times New Roman" w:hAnsi="Times New Roman" w:cs="Times New Roman"/>
        </w:rPr>
        <w:footnoteRef/>
      </w:r>
      <w:r w:rsidRPr="00AD2BB5">
        <w:rPr>
          <w:rFonts w:ascii="Times New Roman" w:hAnsi="Times New Roman" w:cs="Times New Roman"/>
        </w:rPr>
        <w:t xml:space="preserve">SOARES, Dina; BOURGARD, Joana – </w:t>
      </w:r>
      <w:r w:rsidRPr="00AD2BB5">
        <w:rPr>
          <w:rFonts w:ascii="Times New Roman" w:hAnsi="Times New Roman" w:cs="Times New Roman"/>
          <w:b/>
        </w:rPr>
        <w:t>A Aldeia da Luz não mora aqui</w:t>
      </w:r>
      <w:r w:rsidRPr="00AD2BB5">
        <w:rPr>
          <w:rFonts w:ascii="Times New Roman" w:hAnsi="Times New Roman" w:cs="Times New Roman"/>
        </w:rPr>
        <w:t xml:space="preserve">. [Em linha]. Lisboa: Renascença, junho de 2015. </w:t>
      </w:r>
      <w:r w:rsidRPr="00AD2BB5">
        <w:rPr>
          <w:rFonts w:ascii="Times New Roman" w:hAnsi="Times New Roman" w:cs="Times New Roman"/>
          <w:color w:val="000000" w:themeColor="text1"/>
        </w:rPr>
        <w:t>[Consultado a 10 de julho de 2017]. Disponível em</w:t>
      </w:r>
      <w:r w:rsidRPr="00AD2BB5">
        <w:rPr>
          <w:rFonts w:ascii="Times New Roman" w:hAnsi="Times New Roman" w:cs="Times New Roman"/>
          <w:b/>
          <w:color w:val="000000" w:themeColor="text1"/>
        </w:rPr>
        <w:t xml:space="preserve"> </w:t>
      </w:r>
      <w:hyperlink r:id="rId103" w:history="1">
        <w:r w:rsidRPr="00AD2BB5">
          <w:rPr>
            <w:rStyle w:val="Hiperligao"/>
            <w:rFonts w:ascii="Times New Roman" w:hAnsi="Times New Roman" w:cs="Times New Roman"/>
          </w:rPr>
          <w:t>http://rr.sapo.pt/aldeia-da-luz/default.html</w:t>
        </w:r>
      </w:hyperlink>
      <w:r w:rsidRPr="00AD2BB5">
        <w:rPr>
          <w:rFonts w:ascii="Times New Roman" w:hAnsi="Times New Roman" w:cs="Times New Roman"/>
          <w:b/>
          <w:color w:val="000000" w:themeColor="text1"/>
        </w:rPr>
        <w:t xml:space="preserve"> </w:t>
      </w:r>
    </w:p>
  </w:footnote>
  <w:footnote w:id="455">
    <w:p w:rsidR="006E5B43" w:rsidRPr="00AD2BB5" w:rsidRDefault="006E5B43" w:rsidP="00AD2BB5">
      <w:pPr>
        <w:pStyle w:val="Cabealho1"/>
        <w:shd w:val="clear" w:color="auto" w:fill="FEFEFE"/>
        <w:spacing w:before="0" w:line="240" w:lineRule="auto"/>
        <w:rPr>
          <w:rFonts w:cs="Times New Roman"/>
          <w:b w:val="0"/>
          <w:sz w:val="20"/>
          <w:szCs w:val="20"/>
        </w:rPr>
      </w:pPr>
      <w:r w:rsidRPr="00AD2BB5">
        <w:rPr>
          <w:rStyle w:val="Refdenotaderodap"/>
          <w:rFonts w:cs="Times New Roman"/>
          <w:b w:val="0"/>
          <w:sz w:val="20"/>
          <w:szCs w:val="20"/>
        </w:rPr>
        <w:footnoteRef/>
      </w:r>
      <w:r w:rsidRPr="00AD2BB5">
        <w:rPr>
          <w:rFonts w:cs="Times New Roman"/>
          <w:b w:val="0"/>
          <w:sz w:val="20"/>
          <w:szCs w:val="20"/>
          <w:lang w:val="pt-PT"/>
        </w:rPr>
        <w:t xml:space="preserve">CORREIA, </w:t>
      </w:r>
      <w:r w:rsidRPr="00AD2BB5">
        <w:rPr>
          <w:rFonts w:cs="Times New Roman"/>
          <w:b w:val="0"/>
          <w:sz w:val="20"/>
          <w:szCs w:val="20"/>
          <w:shd w:val="clear" w:color="auto" w:fill="FEFEFE"/>
          <w:lang w:val="pt-PT"/>
        </w:rPr>
        <w:t xml:space="preserve">Sara </w:t>
      </w:r>
      <w:r w:rsidRPr="00AD2BB5">
        <w:rPr>
          <w:rFonts w:cs="Times New Roman"/>
          <w:b w:val="0"/>
          <w:i/>
          <w:sz w:val="20"/>
          <w:szCs w:val="20"/>
          <w:shd w:val="clear" w:color="auto" w:fill="FEFEFE"/>
          <w:lang w:val="pt-PT"/>
        </w:rPr>
        <w:t>apud</w:t>
      </w:r>
      <w:r w:rsidRPr="00AD2BB5">
        <w:rPr>
          <w:rFonts w:cs="Times New Roman"/>
          <w:b w:val="0"/>
          <w:sz w:val="20"/>
          <w:szCs w:val="20"/>
          <w:shd w:val="clear" w:color="auto" w:fill="FEFEFE"/>
          <w:lang w:val="pt-PT"/>
        </w:rPr>
        <w:t xml:space="preserve"> GAUDÊNCIO, Rui</w:t>
      </w:r>
      <w:r w:rsidRPr="00AD2BB5">
        <w:rPr>
          <w:rFonts w:cs="Times New Roman"/>
          <w:sz w:val="20"/>
          <w:szCs w:val="20"/>
          <w:shd w:val="clear" w:color="auto" w:fill="FEFEFE"/>
          <w:lang w:val="pt-PT"/>
        </w:rPr>
        <w:t xml:space="preserve"> - </w:t>
      </w:r>
      <w:r w:rsidRPr="00AD2BB5">
        <w:rPr>
          <w:rFonts w:cs="Times New Roman"/>
          <w:sz w:val="20"/>
          <w:szCs w:val="20"/>
        </w:rPr>
        <w:t>Agricultores da aldeia da Luz pagam IMI de terras submersas pelo Alqueva</w:t>
      </w:r>
      <w:r w:rsidRPr="00AD2BB5">
        <w:rPr>
          <w:rFonts w:cs="Times New Roman"/>
          <w:b w:val="0"/>
          <w:sz w:val="20"/>
          <w:szCs w:val="20"/>
        </w:rPr>
        <w:t xml:space="preserve">. [Em linha]. Lisboa: Lusa e Público, 21 de fevereiro de 2015. [Consultado a 10 de julho de 2017]. Disponível em </w:t>
      </w:r>
      <w:hyperlink r:id="rId104" w:history="1">
        <w:r w:rsidRPr="00AD2BB5">
          <w:rPr>
            <w:rStyle w:val="Hiperligao"/>
            <w:rFonts w:cs="Times New Roman"/>
            <w:b w:val="0"/>
            <w:sz w:val="20"/>
            <w:szCs w:val="20"/>
          </w:rPr>
          <w:t>https://www.publico.pt/2015/02/21/economia/noticia/agricultores-da-aldeia-da-luz-pagam-imi-de-terras-submersas-pelo-alqueva-1686858</w:t>
        </w:r>
      </w:hyperlink>
      <w:r w:rsidRPr="00AD2BB5">
        <w:rPr>
          <w:rFonts w:cs="Times New Roman"/>
          <w:b w:val="0"/>
          <w:sz w:val="20"/>
          <w:szCs w:val="20"/>
        </w:rPr>
        <w:t xml:space="preserve">  </w:t>
      </w:r>
    </w:p>
  </w:footnote>
  <w:footnote w:id="456">
    <w:p w:rsidR="006E5B43" w:rsidRPr="00AD2BB5" w:rsidRDefault="006E5B43" w:rsidP="00AD2BB5">
      <w:pPr>
        <w:pStyle w:val="Textodenotaderodap"/>
        <w:jc w:val="both"/>
        <w:rPr>
          <w:rFonts w:ascii="Times New Roman" w:hAnsi="Times New Roman" w:cs="Times New Roman"/>
          <w:color w:val="000000" w:themeColor="text1"/>
        </w:rPr>
      </w:pPr>
      <w:r w:rsidRPr="00AD2BB5">
        <w:rPr>
          <w:rStyle w:val="Refdenotaderodap"/>
          <w:rFonts w:ascii="Times New Roman" w:hAnsi="Times New Roman" w:cs="Times New Roman"/>
          <w:color w:val="000000" w:themeColor="text1"/>
        </w:rPr>
        <w:footnoteRef/>
      </w:r>
      <w:r w:rsidRPr="00AD2BB5">
        <w:rPr>
          <w:rFonts w:ascii="Times New Roman" w:hAnsi="Times New Roman" w:cs="Times New Roman"/>
          <w:color w:val="000000" w:themeColor="text1"/>
        </w:rPr>
        <w:t xml:space="preserve"> Ibidem. </w:t>
      </w:r>
    </w:p>
  </w:footnote>
  <w:footnote w:id="457">
    <w:p w:rsidR="006E5B43" w:rsidRPr="00AD2BB5" w:rsidRDefault="006E5B43" w:rsidP="00AD2BB5">
      <w:pPr>
        <w:pStyle w:val="Textodenotaderodap"/>
        <w:jc w:val="both"/>
        <w:rPr>
          <w:rFonts w:ascii="Times New Roman" w:hAnsi="Times New Roman" w:cs="Times New Roman"/>
        </w:rPr>
      </w:pPr>
      <w:r w:rsidRPr="00AD2BB5">
        <w:rPr>
          <w:rStyle w:val="Refdenotaderodap"/>
          <w:rFonts w:ascii="Times New Roman" w:hAnsi="Times New Roman" w:cs="Times New Roman"/>
          <w:color w:val="000000" w:themeColor="text1"/>
        </w:rPr>
        <w:footnoteRef/>
      </w:r>
      <w:r w:rsidRPr="00AD2BB5">
        <w:rPr>
          <w:rFonts w:ascii="Times New Roman" w:hAnsi="Times New Roman" w:cs="Times New Roman"/>
          <w:color w:val="000000" w:themeColor="text1"/>
        </w:rPr>
        <w:t>OLIVEIRA, Ana Maria dos Santos - dissertação de mestrado citada, 2011, p. 62.</w:t>
      </w:r>
    </w:p>
  </w:footnote>
  <w:footnote w:id="458">
    <w:p w:rsidR="006E5B43" w:rsidRPr="00AD2BB5" w:rsidRDefault="006E5B43" w:rsidP="00AD2BB5">
      <w:pPr>
        <w:pStyle w:val="Textodenotaderodap"/>
        <w:jc w:val="both"/>
      </w:pPr>
      <w:r w:rsidRPr="00AD2BB5">
        <w:rPr>
          <w:rStyle w:val="Refdenotaderodap"/>
          <w:rFonts w:ascii="Times New Roman" w:hAnsi="Times New Roman" w:cs="Times New Roman"/>
        </w:rPr>
        <w:footnoteRef/>
      </w:r>
      <w:r w:rsidRPr="00AD2BB5">
        <w:rPr>
          <w:rFonts w:ascii="Times New Roman" w:hAnsi="Times New Roman" w:cs="Times New Roman"/>
        </w:rPr>
        <w:t>Ibidem.</w:t>
      </w:r>
      <w:r>
        <w:t xml:space="preserve"> </w:t>
      </w:r>
    </w:p>
  </w:footnote>
  <w:footnote w:id="459">
    <w:p w:rsidR="006E5B43" w:rsidRPr="000D3E06" w:rsidRDefault="006E5B43" w:rsidP="00495849">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FERNANDES, João Luís Jesus - artigo citado, 2008, p. 23.</w:t>
      </w:r>
    </w:p>
  </w:footnote>
  <w:footnote w:id="460">
    <w:p w:rsidR="006E5B43" w:rsidRPr="000D3E06" w:rsidRDefault="006E5B43" w:rsidP="00495849">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OLIVEIRA, Ana Maria dos Santos - dissertação citada, 2011, p. 142.</w:t>
      </w:r>
    </w:p>
  </w:footnote>
  <w:footnote w:id="461">
    <w:p w:rsidR="006E5B43" w:rsidRPr="000D3E06" w:rsidRDefault="006E5B43" w:rsidP="00495849">
      <w:pPr>
        <w:spacing w:after="0" w:line="240" w:lineRule="auto"/>
        <w:jc w:val="both"/>
        <w:rPr>
          <w:rFonts w:ascii="Times New Roman" w:hAnsi="Times New Roman" w:cs="Times New Roman"/>
          <w:sz w:val="20"/>
          <w:szCs w:val="20"/>
        </w:rPr>
      </w:pPr>
      <w:r w:rsidRPr="000D3E06">
        <w:rPr>
          <w:rStyle w:val="Refdenotaderodap"/>
          <w:rFonts w:ascii="Times New Roman" w:hAnsi="Times New Roman" w:cs="Times New Roman"/>
          <w:sz w:val="20"/>
          <w:szCs w:val="20"/>
        </w:rPr>
        <w:footnoteRef/>
      </w:r>
      <w:r w:rsidRPr="000D3E06">
        <w:rPr>
          <w:rFonts w:ascii="Times New Roman" w:hAnsi="Times New Roman" w:cs="Times New Roman"/>
          <w:sz w:val="20"/>
          <w:szCs w:val="20"/>
        </w:rPr>
        <w:t xml:space="preserve">O impacto de reassentamento é mais visível nas comunidades indígenas e tribais, devido a sua forte ligação com o território. Estas sociedades são, associadas a outros fatores, definidas pelos laços espirituais e práticas culturais. Estes valores são destruídos pelo deslocamento compulsivo das populações e pela perda de recursos naturais em que a sua economia é baseada. V. LEROY, Jean Pierre; MALERBA, Julianna – obra citada, 2010, p. 27.      </w:t>
      </w:r>
      <w:r w:rsidRPr="000D3E06">
        <w:rPr>
          <w:rFonts w:ascii="Times New Roman" w:hAnsi="Times New Roman" w:cs="Times New Roman"/>
          <w:b/>
          <w:sz w:val="20"/>
          <w:szCs w:val="20"/>
        </w:rPr>
        <w:t xml:space="preserve"> </w:t>
      </w:r>
    </w:p>
  </w:footnote>
  <w:footnote w:id="462">
    <w:p w:rsidR="006E5B43" w:rsidRPr="000D3E06" w:rsidRDefault="006E5B43" w:rsidP="00495849">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JERONYMO, Alexandre Cosme José; BERMANN, Célio; GUY-GUERRA, Sinclair Mallet - </w:t>
      </w:r>
      <w:r w:rsidRPr="000D3E06">
        <w:rPr>
          <w:rFonts w:ascii="Times New Roman" w:hAnsi="Times New Roman" w:cs="Times New Roman"/>
          <w:b/>
        </w:rPr>
        <w:t>Deslocamentos, itinerários e destinos de populações atingidas por Barragens: UHE Tijuco Alto, SP – PR.</w:t>
      </w:r>
      <w:r w:rsidRPr="000D3E06">
        <w:rPr>
          <w:rFonts w:ascii="Times New Roman" w:hAnsi="Times New Roman" w:cs="Times New Roman"/>
        </w:rPr>
        <w:t xml:space="preserve"> [Em linha]. Paraná: Editora da Universidade Federal do Paraná (UFPR). Desenvolvimento e Meio Ambiente, número 25, janeiro/junho, 2012, p. 133 [Consultado a 8 de abril de 2017]. Disponível em </w:t>
      </w:r>
      <w:hyperlink r:id="rId105" w:history="1">
        <w:r w:rsidRPr="000D3E06">
          <w:rPr>
            <w:rStyle w:val="Hiperligao"/>
            <w:rFonts w:ascii="Times New Roman" w:hAnsi="Times New Roman" w:cs="Times New Roman"/>
          </w:rPr>
          <w:t>http://revistas.ufpr.br/made/article/viewFile/25273/18579</w:t>
        </w:r>
      </w:hyperlink>
      <w:r w:rsidRPr="000D3E06">
        <w:rPr>
          <w:rFonts w:ascii="Times New Roman" w:hAnsi="Times New Roman" w:cs="Times New Roman"/>
        </w:rPr>
        <w:t xml:space="preserve"> </w:t>
      </w:r>
    </w:p>
  </w:footnote>
  <w:footnote w:id="463">
    <w:p w:rsidR="006E5B43" w:rsidRPr="000D3E06" w:rsidRDefault="006E5B43" w:rsidP="00495849">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Idem., p. 135.</w:t>
      </w:r>
    </w:p>
  </w:footnote>
  <w:footnote w:id="464">
    <w:p w:rsidR="006E5B43" w:rsidRPr="000D3E06" w:rsidRDefault="006E5B43" w:rsidP="00495849">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Acrónimo de </w:t>
      </w:r>
      <w:r w:rsidRPr="000D3E06">
        <w:rPr>
          <w:rFonts w:ascii="Times New Roman" w:hAnsi="Times New Roman" w:cs="Times New Roman"/>
          <w:shd w:val="clear" w:color="auto" w:fill="FFFFFF"/>
        </w:rPr>
        <w:t>Instituto Brasileiro do Meio Ambiente e dos Recursos Naturais Renováveis.</w:t>
      </w:r>
    </w:p>
  </w:footnote>
  <w:footnote w:id="465">
    <w:p w:rsidR="006E5B43" w:rsidRPr="000D3E06" w:rsidRDefault="006E5B43" w:rsidP="00495849">
      <w:pPr>
        <w:autoSpaceDE w:val="0"/>
        <w:autoSpaceDN w:val="0"/>
        <w:adjustRightInd w:val="0"/>
        <w:spacing w:after="0" w:line="240" w:lineRule="auto"/>
        <w:jc w:val="both"/>
        <w:rPr>
          <w:rFonts w:ascii="Times New Roman" w:eastAsia="Times New Roman" w:hAnsi="Times New Roman" w:cs="Times New Roman"/>
          <w:color w:val="000000"/>
          <w:sz w:val="20"/>
          <w:szCs w:val="20"/>
        </w:rPr>
      </w:pPr>
      <w:r w:rsidRPr="000D3E06">
        <w:rPr>
          <w:rStyle w:val="Refdenotaderodap"/>
          <w:rFonts w:ascii="Times New Roman" w:hAnsi="Times New Roman" w:cs="Times New Roman"/>
          <w:sz w:val="20"/>
          <w:szCs w:val="20"/>
        </w:rPr>
        <w:footnoteRef/>
      </w:r>
      <w:r w:rsidRPr="000D3E06">
        <w:rPr>
          <w:rFonts w:ascii="Times New Roman" w:hAnsi="Times New Roman" w:cs="Times New Roman"/>
          <w:color w:val="000000"/>
          <w:sz w:val="20"/>
          <w:szCs w:val="20"/>
        </w:rPr>
        <w:t>O projeto da usina hidroelétrica de Tijuco Alto está definitivamente encerrado devido, a par da decisão do IBAMA, à forte resistência das populações locais e pequenos agricultores, diferentemente das comunidades da Aldeia da Luz, Cateme e Mualadzi, que cederam às pressões governamentais</w:t>
      </w:r>
      <w:r>
        <w:rPr>
          <w:rFonts w:ascii="Times New Roman" w:hAnsi="Times New Roman" w:cs="Times New Roman"/>
          <w:color w:val="000000"/>
          <w:sz w:val="20"/>
          <w:szCs w:val="20"/>
        </w:rPr>
        <w:t xml:space="preserve"> e das empresas transnacionais</w:t>
      </w:r>
      <w:r w:rsidRPr="000D3E06">
        <w:rPr>
          <w:rFonts w:ascii="Times New Roman" w:hAnsi="Times New Roman" w:cs="Times New Roman"/>
          <w:color w:val="000000"/>
          <w:sz w:val="20"/>
          <w:szCs w:val="20"/>
        </w:rPr>
        <w:t xml:space="preserve">. Dessarte, o IBAMA aconselha as </w:t>
      </w:r>
      <w:r w:rsidRPr="000D3E06">
        <w:rPr>
          <w:rFonts w:ascii="Times New Roman" w:eastAsia="Times New Roman" w:hAnsi="Times New Roman" w:cs="Times New Roman"/>
          <w:color w:val="000000"/>
          <w:sz w:val="20"/>
          <w:szCs w:val="20"/>
        </w:rPr>
        <w:t>empresas envolvidas e o governo a respeitarem os direitos das populações atingidas, sem a observância do uso da força, pressão ou coação, para assegurar-lhes condições dignas de vida.</w:t>
      </w:r>
    </w:p>
  </w:footnote>
  <w:footnote w:id="466">
    <w:p w:rsidR="006E5B43" w:rsidRPr="005E7CEE" w:rsidRDefault="006E5B43" w:rsidP="00CE0863">
      <w:pPr>
        <w:pStyle w:val="Textodenotaderodap"/>
        <w:jc w:val="both"/>
        <w:rPr>
          <w:rFonts w:ascii="Times New Roman" w:hAnsi="Times New Roman"/>
        </w:rPr>
      </w:pPr>
      <w:r w:rsidRPr="000D3E06">
        <w:rPr>
          <w:rStyle w:val="Refdenotaderodap"/>
          <w:rFonts w:ascii="Times New Roman" w:hAnsi="Times New Roman" w:cs="Times New Roman"/>
        </w:rPr>
        <w:footnoteRef/>
      </w:r>
      <w:r w:rsidRPr="000D3E06">
        <w:rPr>
          <w:rFonts w:ascii="Times New Roman" w:hAnsi="Times New Roman" w:cs="Times New Roman"/>
        </w:rPr>
        <w:t>Idem., p. 145.</w:t>
      </w:r>
    </w:p>
  </w:footnote>
  <w:footnote w:id="467">
    <w:p w:rsidR="006E5B43" w:rsidRPr="000D3E06" w:rsidRDefault="006E5B43" w:rsidP="00513C16">
      <w:pPr>
        <w:pStyle w:val="titulopagina"/>
        <w:shd w:val="clear" w:color="auto" w:fill="FFFFFF"/>
        <w:spacing w:before="0" w:beforeAutospacing="0" w:after="0" w:afterAutospacing="0"/>
        <w:jc w:val="both"/>
        <w:rPr>
          <w:sz w:val="20"/>
          <w:szCs w:val="20"/>
          <w:lang w:val="pt-PT"/>
        </w:rPr>
      </w:pPr>
      <w:r w:rsidRPr="000D3E06">
        <w:rPr>
          <w:rStyle w:val="Refdenotaderodap"/>
          <w:sz w:val="20"/>
          <w:szCs w:val="20"/>
        </w:rPr>
        <w:footnoteRef/>
      </w:r>
      <w:r w:rsidRPr="000D3E06">
        <w:rPr>
          <w:sz w:val="20"/>
          <w:szCs w:val="20"/>
          <w:lang w:val="pt-PT"/>
        </w:rPr>
        <w:t xml:space="preserve"> Note-se que o nr.º </w:t>
      </w:r>
      <w:r w:rsidRPr="000D3E06">
        <w:rPr>
          <w:color w:val="000000"/>
          <w:sz w:val="20"/>
          <w:szCs w:val="20"/>
          <w:shd w:val="clear" w:color="auto" w:fill="FFFFFF"/>
          <w:lang w:val="pt-PT"/>
        </w:rPr>
        <w:t xml:space="preserve">1 do artigo 12 do </w:t>
      </w:r>
      <w:r w:rsidRPr="000D3E06">
        <w:rPr>
          <w:sz w:val="20"/>
          <w:szCs w:val="20"/>
          <w:lang w:val="pt-PT"/>
        </w:rPr>
        <w:t xml:space="preserve">Pacto Internacional dos Direitos Civis e Políticos </w:t>
      </w:r>
      <w:r w:rsidRPr="000D3E06">
        <w:rPr>
          <w:color w:val="000000"/>
          <w:sz w:val="20"/>
          <w:szCs w:val="20"/>
          <w:shd w:val="clear" w:color="auto" w:fill="FFFFFF"/>
          <w:lang w:val="pt-PT"/>
        </w:rPr>
        <w:t xml:space="preserve">estabelece que “Todo o indivíduo legalmente no território de um Estado tem o direito de circular livremente e de aí escolher livremente a sua residência.” Ver GABINETE DE DOCUMENTAÇÃO E DIREITO COMPARADO - </w:t>
      </w:r>
      <w:r w:rsidRPr="000D3E06">
        <w:rPr>
          <w:b/>
          <w:bCs/>
          <w:color w:val="000000"/>
          <w:sz w:val="20"/>
          <w:szCs w:val="20"/>
          <w:lang w:val="pt-PT"/>
        </w:rPr>
        <w:t>Carta Internacional dos Direitos Humanos: Pacto Internacional sobre os Direitos Civis e Políticos</w:t>
      </w:r>
      <w:r w:rsidRPr="000D3E06">
        <w:rPr>
          <w:bCs/>
          <w:color w:val="000000"/>
          <w:sz w:val="20"/>
          <w:szCs w:val="20"/>
          <w:lang w:val="pt-PT"/>
        </w:rPr>
        <w:t>. [Em linha].</w:t>
      </w:r>
      <w:r w:rsidRPr="000D3E06">
        <w:rPr>
          <w:b/>
          <w:bCs/>
          <w:color w:val="000000"/>
          <w:sz w:val="20"/>
          <w:szCs w:val="20"/>
          <w:lang w:val="pt-PT"/>
        </w:rPr>
        <w:t xml:space="preserve"> </w:t>
      </w:r>
      <w:r w:rsidRPr="000D3E06">
        <w:rPr>
          <w:bCs/>
          <w:color w:val="000000"/>
          <w:sz w:val="20"/>
          <w:szCs w:val="20"/>
          <w:lang w:val="pt-PT"/>
        </w:rPr>
        <w:t>Lisboa</w:t>
      </w:r>
      <w:r w:rsidRPr="000D3E06">
        <w:rPr>
          <w:b/>
          <w:bCs/>
          <w:color w:val="000000"/>
          <w:sz w:val="20"/>
          <w:szCs w:val="20"/>
          <w:lang w:val="pt-PT"/>
        </w:rPr>
        <w:t xml:space="preserve">: </w:t>
      </w:r>
      <w:r w:rsidRPr="000D3E06">
        <w:rPr>
          <w:sz w:val="20"/>
          <w:szCs w:val="20"/>
          <w:lang w:val="pt-PT"/>
        </w:rPr>
        <w:t xml:space="preserve">[Consultado a 12 de setembro de 2016]. Disponível em </w:t>
      </w:r>
      <w:hyperlink r:id="rId106" w:history="1">
        <w:r w:rsidRPr="000D3E06">
          <w:rPr>
            <w:rStyle w:val="Hiperligao"/>
            <w:sz w:val="20"/>
            <w:szCs w:val="20"/>
            <w:lang w:val="pt-PT"/>
          </w:rPr>
          <w:t>http://direitoshumanos.gddc.pt/pdf/Ficha_Informativa_2.pdf</w:t>
        </w:r>
      </w:hyperlink>
      <w:r w:rsidRPr="000D3E06">
        <w:rPr>
          <w:sz w:val="20"/>
          <w:szCs w:val="20"/>
          <w:lang w:val="pt-PT"/>
        </w:rPr>
        <w:t xml:space="preserve"> </w:t>
      </w:r>
    </w:p>
  </w:footnote>
  <w:footnote w:id="468">
    <w:p w:rsidR="006E5B43" w:rsidRPr="000D3E06" w:rsidRDefault="006E5B43" w:rsidP="00513C16">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De inglês </w:t>
      </w:r>
      <w:r w:rsidRPr="000D3E06">
        <w:rPr>
          <w:rFonts w:ascii="Times New Roman" w:hAnsi="Times New Roman" w:cs="Times New Roman"/>
          <w:i/>
        </w:rPr>
        <w:t>Guiding Principles on Internal Displacement</w:t>
      </w:r>
      <w:r w:rsidRPr="000D3E06">
        <w:rPr>
          <w:rFonts w:ascii="Times New Roman" w:hAnsi="Times New Roman" w:cs="Times New Roman"/>
        </w:rPr>
        <w:t xml:space="preserve">, os quais determinam que o deslocamento não deve implicar violação do direito à vida, à dignidade, à liberdade e à segurança dos afetados.  </w:t>
      </w:r>
    </w:p>
  </w:footnote>
  <w:footnote w:id="469">
    <w:p w:rsidR="006E5B43" w:rsidRPr="000D3E06" w:rsidRDefault="006E5B43" w:rsidP="00513C16">
      <w:pPr>
        <w:pStyle w:val="Textodenotaderodap"/>
        <w:tabs>
          <w:tab w:val="left" w:pos="2268"/>
        </w:tabs>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 HUMAN RIGHTS WATCH – </w:t>
      </w:r>
      <w:r w:rsidRPr="000D3E06">
        <w:rPr>
          <w:rFonts w:ascii="Times New Roman" w:hAnsi="Times New Roman" w:cs="Times New Roman"/>
          <w:b/>
          <w:bCs/>
        </w:rPr>
        <w:t>A luta em tempos de paz: O retorno e reassentamento em Angola</w:t>
      </w:r>
      <w:r w:rsidRPr="000D3E06">
        <w:rPr>
          <w:rFonts w:ascii="Times New Roman" w:hAnsi="Times New Roman" w:cs="Times New Roman"/>
        </w:rPr>
        <w:t xml:space="preserve">. [Em linha]. Sem local, Volume 15, nº. 16 (A). agosto 2003, p. 1. [Consultado a 12 de setembro 2016]. Disponível em </w:t>
      </w:r>
      <w:hyperlink r:id="rId107" w:history="1">
        <w:r w:rsidRPr="000D3E06">
          <w:rPr>
            <w:rStyle w:val="Hiperligao"/>
            <w:rFonts w:ascii="Times New Roman" w:hAnsi="Times New Roman" w:cs="Times New Roman"/>
          </w:rPr>
          <w:t>https://www.hrw.org/sites/default/files/reports/angola0803pt.pdf</w:t>
        </w:r>
      </w:hyperlink>
      <w:r w:rsidRPr="000D3E06">
        <w:rPr>
          <w:rFonts w:ascii="Times New Roman" w:hAnsi="Times New Roman" w:cs="Times New Roman"/>
        </w:rPr>
        <w:t xml:space="preserve">  </w:t>
      </w:r>
    </w:p>
  </w:footnote>
  <w:footnote w:id="470">
    <w:p w:rsidR="006E5B43" w:rsidRPr="000D3E06" w:rsidRDefault="006E5B43" w:rsidP="00513C16">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Idem, p. 10. Uso de comas no texto nosso. </w:t>
      </w:r>
    </w:p>
  </w:footnote>
  <w:footnote w:id="471">
    <w:p w:rsidR="006E5B43" w:rsidRPr="00A44964" w:rsidRDefault="006E5B43" w:rsidP="00513C16">
      <w:pPr>
        <w:spacing w:after="0" w:line="240" w:lineRule="auto"/>
        <w:jc w:val="both"/>
        <w:rPr>
          <w:rFonts w:ascii="Times New Roman" w:hAnsi="Times New Roman" w:cs="Times New Roman"/>
          <w:sz w:val="20"/>
          <w:szCs w:val="20"/>
        </w:rPr>
      </w:pPr>
      <w:r w:rsidRPr="000D3E06">
        <w:rPr>
          <w:rStyle w:val="Refdenotaderodap"/>
          <w:rFonts w:ascii="Times New Roman" w:hAnsi="Times New Roman" w:cs="Times New Roman"/>
          <w:sz w:val="20"/>
          <w:szCs w:val="20"/>
        </w:rPr>
        <w:footnoteRef/>
      </w:r>
      <w:r w:rsidRPr="000D3E06">
        <w:rPr>
          <w:rFonts w:ascii="Times New Roman" w:hAnsi="Times New Roman" w:cs="Times New Roman"/>
          <w:sz w:val="20"/>
          <w:szCs w:val="20"/>
        </w:rPr>
        <w:t>Ibidem. Em muitos países africanos, que inicialmente adotaram o modelo económico socialista, a terra se mantém propriedade do Estado e não deve ser vendida, alienada, nem hipotecada ou penhorada. Desta forma, o Estado tem o</w:t>
      </w:r>
      <w:r w:rsidRPr="00A44964">
        <w:rPr>
          <w:rFonts w:ascii="Times New Roman" w:hAnsi="Times New Roman" w:cs="Times New Roman"/>
          <w:sz w:val="20"/>
          <w:szCs w:val="20"/>
        </w:rPr>
        <w:t xml:space="preserve"> livre arbítrio para agir deliberadamente, violando os </w:t>
      </w:r>
      <w:r w:rsidRPr="00A44964">
        <w:rPr>
          <w:rFonts w:ascii="Times New Roman" w:hAnsi="Times New Roman" w:cs="Times New Roman"/>
          <w:sz w:val="20"/>
          <w:szCs w:val="20"/>
          <w:shd w:val="clear" w:color="auto" w:fill="FFFFFF"/>
        </w:rPr>
        <w:t xml:space="preserve">direitos civis dos cidadãos. A Constituição angolana </w:t>
      </w:r>
      <w:r w:rsidRPr="00A44964">
        <w:rPr>
          <w:rFonts w:ascii="Times New Roman" w:hAnsi="Times New Roman" w:cs="Times New Roman"/>
          <w:sz w:val="20"/>
          <w:szCs w:val="20"/>
        </w:rPr>
        <w:t>reconhece às comunidades locais o acesso e o uso das terras, nos termos da lei, mas logo a seguir estabelece a possibilidade de expropriação por utilidade pública, mediante justa indemnização, nos termos da lei. Essa indeminização, quase sempre, resulta em minudências económicas ou acabam em promessas infecundas. Ver n.ºs 1, 2 e 3 do art.º 15 da Constituição da República de Angola (2010).</w:t>
      </w:r>
    </w:p>
  </w:footnote>
  <w:footnote w:id="472">
    <w:p w:rsidR="006E5B43" w:rsidRPr="001B6081" w:rsidRDefault="006E5B43" w:rsidP="00CE0863">
      <w:pPr>
        <w:pStyle w:val="Textodenotaderodap"/>
        <w:jc w:val="both"/>
        <w:rPr>
          <w:rFonts w:ascii="Times New Roman" w:hAnsi="Times New Roman" w:cs="Times New Roman"/>
        </w:rPr>
      </w:pPr>
      <w:r w:rsidRPr="001B6081">
        <w:rPr>
          <w:rStyle w:val="Refdenotaderodap"/>
          <w:rFonts w:ascii="Times New Roman" w:hAnsi="Times New Roman" w:cs="Times New Roman"/>
        </w:rPr>
        <w:footnoteRef/>
      </w:r>
      <w:r w:rsidRPr="001B6081">
        <w:rPr>
          <w:rFonts w:ascii="Times New Roman" w:hAnsi="Times New Roman" w:cs="Times New Roman"/>
        </w:rPr>
        <w:t xml:space="preserve">ALCOFORADO, Fernando – </w:t>
      </w:r>
      <w:r w:rsidRPr="001B6081">
        <w:rPr>
          <w:rFonts w:ascii="Times New Roman" w:hAnsi="Times New Roman" w:cs="Times New Roman"/>
          <w:b/>
        </w:rPr>
        <w:t>O futuro do capitalismo</w:t>
      </w:r>
      <w:r w:rsidRPr="001B6081">
        <w:rPr>
          <w:rFonts w:ascii="Times New Roman" w:hAnsi="Times New Roman" w:cs="Times New Roman"/>
        </w:rPr>
        <w:t xml:space="preserve">. [Em linha]. Salvador, Bahia: 04 de julho de 2017. [Consultado a 10 de julho de 2017]. Disponível em </w:t>
      </w:r>
      <w:hyperlink r:id="rId108" w:history="1">
        <w:r w:rsidRPr="001B6081">
          <w:rPr>
            <w:rStyle w:val="Hiperligao"/>
            <w:rFonts w:ascii="Times New Roman" w:hAnsi="Times New Roman" w:cs="Times New Roman"/>
          </w:rPr>
          <w:t>https://pt.slideshare.net/falcoforado/o-futuro-do-capitalismo</w:t>
        </w:r>
      </w:hyperlink>
      <w:r w:rsidRPr="001B6081">
        <w:rPr>
          <w:rFonts w:ascii="Times New Roman" w:hAnsi="Times New Roman" w:cs="Times New Roman"/>
        </w:rPr>
        <w:t xml:space="preserve"> </w:t>
      </w:r>
    </w:p>
  </w:footnote>
  <w:footnote w:id="473">
    <w:p w:rsidR="006E5B43" w:rsidRPr="00701846" w:rsidRDefault="006E5B43" w:rsidP="003620AF">
      <w:pPr>
        <w:pStyle w:val="Textodenotaderodap"/>
        <w:jc w:val="both"/>
        <w:rPr>
          <w:rFonts w:ascii="Times New Roman" w:hAnsi="Times New Roman" w:cs="Times New Roman"/>
        </w:rPr>
      </w:pPr>
      <w:r w:rsidRPr="001B6081">
        <w:rPr>
          <w:rStyle w:val="Refdenotaderodap"/>
          <w:rFonts w:ascii="Times New Roman" w:hAnsi="Times New Roman" w:cs="Times New Roman"/>
        </w:rPr>
        <w:footnoteRef/>
      </w:r>
      <w:r w:rsidRPr="00701846">
        <w:rPr>
          <w:rFonts w:ascii="Times New Roman" w:hAnsi="Times New Roman" w:cs="Times New Roman"/>
        </w:rPr>
        <w:t>SOUTHERN AFRICA RESOURCE WATCH</w:t>
      </w:r>
      <w:r>
        <w:rPr>
          <w:rFonts w:ascii="Times New Roman" w:hAnsi="Times New Roman" w:cs="Times New Roman"/>
        </w:rPr>
        <w:t xml:space="preserve">; </w:t>
      </w:r>
      <w:r w:rsidRPr="005F6868">
        <w:rPr>
          <w:rFonts w:ascii="Times New Roman" w:hAnsi="Times New Roman" w:cs="Times New Roman"/>
        </w:rPr>
        <w:t>F</w:t>
      </w:r>
      <w:r>
        <w:rPr>
          <w:rFonts w:ascii="Times New Roman" w:hAnsi="Times New Roman" w:cs="Times New Roman"/>
        </w:rPr>
        <w:t>ÓRUM PARLAMENTAR DA COMUNIDADE PARA O DESENVOLVIMENTO DA ÁFRICA AUSTRAL – obra citada, 2013</w:t>
      </w:r>
      <w:r w:rsidRPr="00701846">
        <w:rPr>
          <w:rFonts w:ascii="Times New Roman" w:hAnsi="Times New Roman" w:cs="Times New Roman"/>
        </w:rPr>
        <w:t>, p. 9.</w:t>
      </w:r>
    </w:p>
  </w:footnote>
  <w:footnote w:id="474">
    <w:p w:rsidR="006E5B43" w:rsidRPr="004905CC" w:rsidRDefault="006E5B43" w:rsidP="00CE0863">
      <w:pPr>
        <w:spacing w:after="0" w:line="240" w:lineRule="auto"/>
        <w:jc w:val="both"/>
        <w:rPr>
          <w:rFonts w:ascii="Times New Roman" w:eastAsia="Times New Roman" w:hAnsi="Times New Roman" w:cs="Times New Roman"/>
          <w:bCs/>
          <w:sz w:val="28"/>
          <w:szCs w:val="28"/>
        </w:rPr>
      </w:pPr>
      <w:r w:rsidRPr="007B543F">
        <w:rPr>
          <w:rStyle w:val="Refdenotaderodap"/>
          <w:rFonts w:ascii="Times New Roman" w:hAnsi="Times New Roman" w:cs="Times New Roman"/>
          <w:sz w:val="20"/>
          <w:szCs w:val="20"/>
        </w:rPr>
        <w:footnoteRef/>
      </w:r>
      <w:r w:rsidRPr="007B543F">
        <w:rPr>
          <w:rFonts w:ascii="Times New Roman" w:hAnsi="Times New Roman" w:cs="Times New Roman"/>
          <w:sz w:val="20"/>
          <w:szCs w:val="20"/>
        </w:rPr>
        <w:t>Algumas correntes consideram as populações aborígenes, autóctones, indígenas, nativas como ignorantes e atrasadas. Estas pesquisas, tendenciosas, não podiam estar erradas visto que essas populações sabem estar bem com os seus defuntos e extrair devidamente os recursos naturais sem agredir o meio ambiente ou degradá-los, contribuindo com o  crescimento económico e social dos seus países. Para um povo continuar puramente nativo, com mentalidade nativista, é preciso ser “castigado” por dois males: olhos fechados à modernidade e ouvidos imunes ao sopr</w:t>
      </w:r>
      <w:r>
        <w:rPr>
          <w:rFonts w:ascii="Times New Roman" w:hAnsi="Times New Roman" w:cs="Times New Roman"/>
          <w:sz w:val="20"/>
          <w:szCs w:val="20"/>
        </w:rPr>
        <w:t xml:space="preserve">ar de novos ventos, o que não representa </w:t>
      </w:r>
      <w:r w:rsidRPr="007B543F">
        <w:rPr>
          <w:rFonts w:ascii="Times New Roman" w:hAnsi="Times New Roman" w:cs="Times New Roman"/>
          <w:sz w:val="20"/>
          <w:szCs w:val="20"/>
        </w:rPr>
        <w:t>a realidade desses povos, dado o efeito positivo da globalização (as tecnologias de informação e comunicação so</w:t>
      </w:r>
      <w:r>
        <w:rPr>
          <w:rFonts w:ascii="Times New Roman" w:hAnsi="Times New Roman" w:cs="Times New Roman"/>
          <w:sz w:val="20"/>
          <w:szCs w:val="20"/>
        </w:rPr>
        <w:t>cial) que tem permitido o conta</w:t>
      </w:r>
      <w:r w:rsidRPr="007B543F">
        <w:rPr>
          <w:rFonts w:ascii="Times New Roman" w:hAnsi="Times New Roman" w:cs="Times New Roman"/>
          <w:sz w:val="20"/>
          <w:szCs w:val="20"/>
        </w:rPr>
        <w:t xml:space="preserve">to com outros povos, abrindo o que antes permanecia fechado​. </w:t>
      </w:r>
      <w:r w:rsidRPr="007B543F">
        <w:rPr>
          <w:rFonts w:ascii="Times New Roman" w:eastAsia="Times New Roman" w:hAnsi="Times New Roman" w:cs="Times New Roman"/>
          <w:bCs/>
          <w:sz w:val="20"/>
          <w:szCs w:val="20"/>
        </w:rPr>
        <w:t>Em muitas regiões de Moçambique, principalmente nas zonas urbanas e periféricas que se sujeitaram a avalanches de populações vítimas de calamidades naturais, tais como cheias, ciclones, depressões tropicais, vendavais, instabilidades político-militares e as que foram “invadidas” por diversos infortúnios que deslocalizaram povos de várias origens, incluindo os de outras paragens africanas, também vítimas de insegurança, é um pouco difícil falar de nativos ou autóctones, dada a incessante mistura que provoca a “elaboração” e “reelaboração” de povos. Talvez falar-se de populações longa e recentemente assentada ou estabelecidas numa determinada zona, região ou comunidade. Nativo, com hábitos puramente nativos, é raro encontrá-lo. Mas o interesse do poder económico e financeiro sobre essas populações, cujos meios estão dotados de recursos, é imparável.</w:t>
      </w:r>
      <w:r w:rsidRPr="007B543F">
        <w:rPr>
          <w:rFonts w:ascii="Times New Roman" w:hAnsi="Times New Roman" w:cs="Times New Roman"/>
          <w:sz w:val="20"/>
          <w:szCs w:val="20"/>
        </w:rPr>
        <w:t xml:space="preserve"> Para o interesse capitalista, instalado na exploração de recursos naturais, este debate não faz grande diferença. O que importa, porém, é a desterritorialização e o desterro das </w:t>
      </w:r>
      <w:r>
        <w:rPr>
          <w:rFonts w:ascii="Times New Roman" w:hAnsi="Times New Roman" w:cs="Times New Roman"/>
          <w:sz w:val="20"/>
          <w:szCs w:val="20"/>
        </w:rPr>
        <w:t>populações que culminam com o a</w:t>
      </w:r>
      <w:r w:rsidRPr="007B543F">
        <w:rPr>
          <w:rFonts w:ascii="Times New Roman" w:hAnsi="Times New Roman" w:cs="Times New Roman"/>
          <w:sz w:val="20"/>
          <w:szCs w:val="20"/>
        </w:rPr>
        <w:t>to de expropriação dos espaços geográficos ricos em re</w:t>
      </w:r>
      <w:r>
        <w:rPr>
          <w:rFonts w:ascii="Times New Roman" w:hAnsi="Times New Roman" w:cs="Times New Roman"/>
          <w:sz w:val="20"/>
          <w:szCs w:val="20"/>
        </w:rPr>
        <w:t>cursos naturais. Estas são as a</w:t>
      </w:r>
      <w:r w:rsidRPr="007B543F">
        <w:rPr>
          <w:rFonts w:ascii="Times New Roman" w:hAnsi="Times New Roman" w:cs="Times New Roman"/>
          <w:sz w:val="20"/>
          <w:szCs w:val="20"/>
        </w:rPr>
        <w:t>tuações metódicas das empresas transnacionais, na fase do neocolonialismo, geralmente com o beneplácito das elites nacionais que recebe</w:t>
      </w:r>
      <w:r>
        <w:rPr>
          <w:rFonts w:ascii="Times New Roman" w:hAnsi="Times New Roman" w:cs="Times New Roman"/>
          <w:sz w:val="20"/>
          <w:szCs w:val="20"/>
        </w:rPr>
        <w:t>m</w:t>
      </w:r>
      <w:r w:rsidRPr="007B543F">
        <w:rPr>
          <w:rFonts w:ascii="Times New Roman" w:hAnsi="Times New Roman" w:cs="Times New Roman"/>
          <w:sz w:val="20"/>
          <w:szCs w:val="20"/>
        </w:rPr>
        <w:t xml:space="preserve"> algumas migalhas da ínfima fatia para vista grossa ou colaboração com o grande capital.</w:t>
      </w:r>
    </w:p>
  </w:footnote>
  <w:footnote w:id="475">
    <w:p w:rsidR="006E5B43" w:rsidRPr="000D3E06" w:rsidRDefault="006E5B43" w:rsidP="00CE0863">
      <w:pPr>
        <w:pStyle w:val="Textodenotaderodap"/>
        <w:jc w:val="both"/>
        <w:rPr>
          <w:rFonts w:ascii="Times New Roman" w:hAnsi="Times New Roman" w:cs="Times New Roman"/>
        </w:rPr>
      </w:pPr>
      <w:r w:rsidRPr="000D3E06">
        <w:rPr>
          <w:rStyle w:val="Refdenotaderodap"/>
          <w:rFonts w:ascii="Times New Roman" w:hAnsi="Times New Roman" w:cs="Times New Roman"/>
        </w:rPr>
        <w:footnoteRef/>
      </w:r>
      <w:r w:rsidRPr="000D3E06">
        <w:rPr>
          <w:rFonts w:ascii="Times New Roman" w:hAnsi="Times New Roman" w:cs="Times New Roman"/>
        </w:rPr>
        <w:t xml:space="preserve">MENDES, Renato; FORTUNA, Thais (Coordenador) - </w:t>
      </w:r>
      <w:r w:rsidRPr="000D3E06">
        <w:rPr>
          <w:rFonts w:ascii="Times New Roman" w:hAnsi="Times New Roman" w:cs="Times New Roman"/>
          <w:b/>
        </w:rPr>
        <w:t>Convenção n° 169 sobre povos indígenas e tribais e Resolução referente à ação da OIT</w:t>
      </w:r>
      <w:r w:rsidRPr="000D3E06">
        <w:rPr>
          <w:rFonts w:ascii="Times New Roman" w:hAnsi="Times New Roman" w:cs="Times New Roman"/>
        </w:rPr>
        <w:t xml:space="preserve">. Brasília: OIT, Volume 1, 2011, p. 23. Uso de comas no texto nosso. </w:t>
      </w:r>
    </w:p>
  </w:footnote>
  <w:footnote w:id="476">
    <w:p w:rsidR="006E5B43" w:rsidRPr="000D3E06" w:rsidRDefault="006E5B43" w:rsidP="00CE0863">
      <w:pPr>
        <w:pStyle w:val="Textodenotaderodap"/>
        <w:jc w:val="both"/>
        <w:rPr>
          <w:rFonts w:ascii="Times New Roman" w:hAnsi="Times New Roman" w:cs="Times New Roman"/>
          <w:lang w:val="en-US"/>
        </w:rPr>
      </w:pPr>
      <w:r w:rsidRPr="000D3E06">
        <w:rPr>
          <w:rStyle w:val="Refdenotaderodap"/>
          <w:rFonts w:ascii="Times New Roman" w:hAnsi="Times New Roman" w:cs="Times New Roman"/>
        </w:rPr>
        <w:footnoteRef/>
      </w:r>
      <w:r w:rsidRPr="000D3E06">
        <w:rPr>
          <w:rFonts w:ascii="Times New Roman" w:hAnsi="Times New Roman" w:cs="Times New Roman"/>
          <w:lang w:val="en-US"/>
        </w:rPr>
        <w:t xml:space="preserve">Ibidem </w:t>
      </w:r>
    </w:p>
  </w:footnote>
  <w:footnote w:id="477">
    <w:p w:rsidR="006E5B43" w:rsidRPr="000D0A8F" w:rsidRDefault="006E5B43" w:rsidP="00CE0863">
      <w:pPr>
        <w:pStyle w:val="Textodenotaderodap"/>
        <w:jc w:val="both"/>
        <w:rPr>
          <w:rFonts w:ascii="Times New Roman" w:hAnsi="Times New Roman" w:cs="Times New Roman"/>
        </w:rPr>
      </w:pPr>
      <w:r w:rsidRPr="000D0A8F">
        <w:rPr>
          <w:rStyle w:val="Refdenotaderodap"/>
          <w:rFonts w:ascii="Times New Roman" w:hAnsi="Times New Roman" w:cs="Times New Roman"/>
        </w:rPr>
        <w:footnoteRef/>
      </w:r>
      <w:r w:rsidRPr="000D0A8F">
        <w:rPr>
          <w:rFonts w:ascii="Times New Roman" w:hAnsi="Times New Roman" w:cs="Times New Roman"/>
          <w:lang w:val="en-US"/>
        </w:rPr>
        <w:t xml:space="preserve">Idem, p. 24. Para uma leitura complementar, v. BRANCO, Manuel Couret – </w:t>
      </w:r>
      <w:r w:rsidRPr="000D0A8F">
        <w:rPr>
          <w:rFonts w:ascii="Times New Roman" w:hAnsi="Times New Roman" w:cs="Times New Roman"/>
          <w:b/>
          <w:lang w:val="en-US"/>
        </w:rPr>
        <w:t>Human Rights Based Approach to Development and Natural Resources</w:t>
      </w:r>
      <w:r w:rsidRPr="000D0A8F">
        <w:rPr>
          <w:rFonts w:ascii="Times New Roman" w:hAnsi="Times New Roman" w:cs="Times New Roman"/>
          <w:lang w:val="en-US"/>
        </w:rPr>
        <w:t xml:space="preserve">. </w:t>
      </w:r>
      <w:r w:rsidRPr="000D0A8F">
        <w:rPr>
          <w:rFonts w:ascii="Times New Roman" w:hAnsi="Times New Roman" w:cs="Times New Roman"/>
        </w:rPr>
        <w:t>[Em linha]. Lisboa: Universidade de Lisboa, 2017, p. 5.</w:t>
      </w:r>
      <w:r w:rsidRPr="000D0A8F">
        <w:rPr>
          <w:rFonts w:ascii="Times New Roman" w:hAnsi="Times New Roman" w:cs="Times New Roman"/>
          <w:b/>
        </w:rPr>
        <w:t xml:space="preserve"> </w:t>
      </w:r>
      <w:r w:rsidRPr="000D0A8F">
        <w:rPr>
          <w:rFonts w:ascii="Times New Roman" w:hAnsi="Times New Roman" w:cs="Times New Roman"/>
        </w:rPr>
        <w:t xml:space="preserve">Disponível em </w:t>
      </w:r>
      <w:hyperlink r:id="rId109" w:history="1">
        <w:r w:rsidRPr="000D0A8F">
          <w:rPr>
            <w:rStyle w:val="Hiperligao"/>
            <w:rFonts w:ascii="Times New Roman" w:hAnsi="Times New Roman" w:cs="Times New Roman"/>
          </w:rPr>
          <w:t>https://pascal.iseg.ulisboa.pt/~cesa/images/stories/2017/07-04-2017%20Manuel%20Branco/apresentacao-manuel-branco.pdf</w:t>
        </w:r>
      </w:hyperlink>
      <w:r w:rsidRPr="000D0A8F">
        <w:rPr>
          <w:rFonts w:ascii="Times New Roman" w:hAnsi="Times New Roman" w:cs="Times New Roman"/>
        </w:rPr>
        <w:t xml:space="preserve">   </w:t>
      </w:r>
    </w:p>
  </w:footnote>
  <w:footnote w:id="478">
    <w:p w:rsidR="006E5B43" w:rsidRPr="00D138EF" w:rsidRDefault="006E5B43" w:rsidP="00CE0863">
      <w:pPr>
        <w:pStyle w:val="Textodenotaderodap"/>
        <w:jc w:val="both"/>
        <w:rPr>
          <w:rFonts w:ascii="Times New Roman" w:hAnsi="Times New Roman"/>
        </w:rPr>
      </w:pPr>
      <w:r w:rsidRPr="000D3E06">
        <w:rPr>
          <w:rStyle w:val="Refdenotaderodap"/>
          <w:rFonts w:ascii="Times New Roman" w:hAnsi="Times New Roman" w:cs="Times New Roman"/>
        </w:rPr>
        <w:footnoteRef/>
      </w:r>
      <w:r w:rsidRPr="000D3E06">
        <w:rPr>
          <w:rFonts w:ascii="Times New Roman" w:hAnsi="Times New Roman" w:cs="Times New Roman"/>
          <w:color w:val="000000"/>
        </w:rPr>
        <w:t xml:space="preserve">ARAÚJO, Eliane R.; FERNANDES, Francisco R. Chaves - artigo citado, </w:t>
      </w:r>
      <w:r w:rsidRPr="000D3E06">
        <w:rPr>
          <w:rFonts w:ascii="Times New Roman" w:hAnsi="Times New Roman" w:cs="Times New Roman"/>
        </w:rPr>
        <w:t>2016, p. 66.</w:t>
      </w:r>
    </w:p>
  </w:footnote>
  <w:footnote w:id="479">
    <w:p w:rsidR="006E5B43" w:rsidRPr="00C52D74" w:rsidRDefault="006E5B43" w:rsidP="00CE0863">
      <w:pPr>
        <w:pStyle w:val="Textodenotaderodap"/>
        <w:jc w:val="both"/>
        <w:rPr>
          <w:rFonts w:ascii="Times New Roman" w:hAnsi="Times New Roman"/>
          <w:color w:val="000000" w:themeColor="text1"/>
        </w:rPr>
      </w:pPr>
      <w:r w:rsidRPr="00CA5F00">
        <w:rPr>
          <w:rStyle w:val="Refdenotaderodap"/>
          <w:rFonts w:ascii="Times New Roman" w:hAnsi="Times New Roman"/>
          <w:color w:val="000000" w:themeColor="text1"/>
        </w:rPr>
        <w:footnoteRef/>
      </w:r>
      <w:r w:rsidRPr="00C52D74">
        <w:rPr>
          <w:rFonts w:ascii="Times New Roman" w:hAnsi="Times New Roman"/>
          <w:color w:val="000000" w:themeColor="text1"/>
        </w:rPr>
        <w:t xml:space="preserve">Oficialmente a </w:t>
      </w:r>
      <w:r w:rsidRPr="00D20AD3">
        <w:rPr>
          <w:rStyle w:val="nfase"/>
          <w:rFonts w:ascii="Times New Roman" w:hAnsi="Times New Roman"/>
          <w:bCs/>
          <w:i w:val="0"/>
          <w:color w:val="000000" w:themeColor="text1"/>
          <w:shd w:val="clear" w:color="auto" w:fill="FFFFFF"/>
        </w:rPr>
        <w:t>Luta</w:t>
      </w:r>
      <w:r w:rsidRPr="00D20AD3">
        <w:rPr>
          <w:rStyle w:val="apple-converted-space"/>
          <w:rFonts w:ascii="Times New Roman" w:eastAsiaTheme="majorEastAsia" w:hAnsi="Times New Roman"/>
          <w:i/>
          <w:color w:val="000000" w:themeColor="text1"/>
          <w:shd w:val="clear" w:color="auto" w:fill="FFFFFF"/>
        </w:rPr>
        <w:t> </w:t>
      </w:r>
      <w:r w:rsidRPr="00C52D74">
        <w:rPr>
          <w:rFonts w:ascii="Times New Roman" w:hAnsi="Times New Roman"/>
          <w:color w:val="000000" w:themeColor="text1"/>
          <w:shd w:val="clear" w:color="auto" w:fill="FFFFFF"/>
        </w:rPr>
        <w:t>Armada de</w:t>
      </w:r>
      <w:r w:rsidRPr="00C52D74">
        <w:rPr>
          <w:rStyle w:val="apple-converted-space"/>
          <w:rFonts w:ascii="Times New Roman" w:eastAsiaTheme="majorEastAsia" w:hAnsi="Times New Roman"/>
          <w:color w:val="000000" w:themeColor="text1"/>
          <w:shd w:val="clear" w:color="auto" w:fill="FFFFFF"/>
        </w:rPr>
        <w:t> </w:t>
      </w:r>
      <w:r w:rsidRPr="00D20AD3">
        <w:rPr>
          <w:rStyle w:val="nfase"/>
          <w:rFonts w:ascii="Times New Roman" w:hAnsi="Times New Roman"/>
          <w:bCs/>
          <w:i w:val="0"/>
          <w:color w:val="000000" w:themeColor="text1"/>
          <w:shd w:val="clear" w:color="auto" w:fill="FFFFFF"/>
        </w:rPr>
        <w:t>Libertação Nacional</w:t>
      </w:r>
      <w:r w:rsidRPr="00C52D74">
        <w:rPr>
          <w:rFonts w:ascii="Times New Roman" w:hAnsi="Times New Roman"/>
          <w:color w:val="000000" w:themeColor="text1"/>
          <w:shd w:val="clear" w:color="auto" w:fill="FFFFFF"/>
        </w:rPr>
        <w:t xml:space="preserve"> teve</w:t>
      </w:r>
      <w:r w:rsidRPr="00C52D74">
        <w:rPr>
          <w:rStyle w:val="apple-converted-space"/>
          <w:rFonts w:ascii="Times New Roman" w:eastAsiaTheme="majorEastAsia" w:hAnsi="Times New Roman"/>
          <w:color w:val="000000" w:themeColor="text1"/>
          <w:shd w:val="clear" w:color="auto" w:fill="FFFFFF"/>
        </w:rPr>
        <w:t> </w:t>
      </w:r>
      <w:r w:rsidRPr="00D20AD3">
        <w:rPr>
          <w:rStyle w:val="nfase"/>
          <w:rFonts w:ascii="Times New Roman" w:hAnsi="Times New Roman"/>
          <w:bCs/>
          <w:i w:val="0"/>
          <w:color w:val="000000" w:themeColor="text1"/>
          <w:shd w:val="clear" w:color="auto" w:fill="FFFFFF"/>
        </w:rPr>
        <w:t>início</w:t>
      </w:r>
      <w:r w:rsidRPr="00D20AD3">
        <w:rPr>
          <w:rStyle w:val="apple-converted-space"/>
          <w:rFonts w:ascii="Times New Roman" w:eastAsiaTheme="majorEastAsia" w:hAnsi="Times New Roman"/>
          <w:color w:val="000000" w:themeColor="text1"/>
          <w:shd w:val="clear" w:color="auto" w:fill="FFFFFF"/>
        </w:rPr>
        <w:t> </w:t>
      </w:r>
      <w:r w:rsidRPr="00D20AD3">
        <w:rPr>
          <w:rFonts w:ascii="Times New Roman" w:hAnsi="Times New Roman"/>
          <w:color w:val="000000" w:themeColor="text1"/>
          <w:shd w:val="clear" w:color="auto" w:fill="FFFFFF"/>
        </w:rPr>
        <w:t>a 25 de setembro de</w:t>
      </w:r>
      <w:r w:rsidRPr="00D20AD3">
        <w:rPr>
          <w:rStyle w:val="apple-converted-space"/>
          <w:rFonts w:ascii="Times New Roman" w:eastAsiaTheme="majorEastAsia" w:hAnsi="Times New Roman"/>
          <w:color w:val="000000" w:themeColor="text1"/>
          <w:shd w:val="clear" w:color="auto" w:fill="FFFFFF"/>
        </w:rPr>
        <w:t> </w:t>
      </w:r>
      <w:r w:rsidRPr="009962CE">
        <w:rPr>
          <w:rStyle w:val="nfase"/>
          <w:rFonts w:ascii="Times New Roman" w:hAnsi="Times New Roman"/>
          <w:bCs/>
          <w:i w:val="0"/>
          <w:color w:val="000000" w:themeColor="text1"/>
          <w:shd w:val="clear" w:color="auto" w:fill="FFFFFF"/>
        </w:rPr>
        <w:t>1964</w:t>
      </w:r>
      <w:r w:rsidRPr="009962CE">
        <w:rPr>
          <w:rFonts w:ascii="Times New Roman" w:hAnsi="Times New Roman"/>
          <w:i/>
          <w:color w:val="000000" w:themeColor="text1"/>
          <w:shd w:val="clear" w:color="auto" w:fill="FFFFFF"/>
        </w:rPr>
        <w:t>,</w:t>
      </w:r>
      <w:r w:rsidRPr="00C52D74">
        <w:rPr>
          <w:rFonts w:ascii="Times New Roman" w:hAnsi="Times New Roman"/>
          <w:color w:val="000000" w:themeColor="text1"/>
          <w:shd w:val="clear" w:color="auto" w:fill="FFFFFF"/>
        </w:rPr>
        <w:t xml:space="preserve"> com um ataque ao posto administrativo de Chai, província de Cabo Delgado, norte de M</w:t>
      </w:r>
      <w:r>
        <w:rPr>
          <w:rFonts w:ascii="Times New Roman" w:hAnsi="Times New Roman"/>
          <w:color w:val="000000" w:themeColor="text1"/>
          <w:shd w:val="clear" w:color="auto" w:fill="FFFFFF"/>
        </w:rPr>
        <w:t>oçambique. Neste trabalho, mantê</w:t>
      </w:r>
      <w:r w:rsidRPr="00C52D74">
        <w:rPr>
          <w:rFonts w:ascii="Times New Roman" w:hAnsi="Times New Roman"/>
          <w:color w:val="000000" w:themeColor="text1"/>
          <w:shd w:val="clear" w:color="auto" w:fill="FFFFFF"/>
        </w:rPr>
        <w:t xml:space="preserve">m-se as iniciais em maiúsculas conforme a grafia utilizada em Moçambique. </w:t>
      </w:r>
    </w:p>
  </w:footnote>
  <w:footnote w:id="480">
    <w:p w:rsidR="006E5B43" w:rsidRPr="00C52D74" w:rsidRDefault="006E5B43" w:rsidP="00CE0863">
      <w:pPr>
        <w:pStyle w:val="Textodenotaderodap"/>
        <w:jc w:val="both"/>
        <w:rPr>
          <w:rFonts w:ascii="Times New Roman" w:hAnsi="Times New Roman"/>
        </w:rPr>
      </w:pPr>
      <w:r w:rsidRPr="00D10E34">
        <w:rPr>
          <w:rStyle w:val="Refdenotaderodap"/>
          <w:rFonts w:ascii="Times New Roman" w:hAnsi="Times New Roman"/>
        </w:rPr>
        <w:footnoteRef/>
      </w:r>
      <w:r w:rsidRPr="00C52D74">
        <w:rPr>
          <w:rFonts w:ascii="Times New Roman" w:hAnsi="Times New Roman"/>
        </w:rPr>
        <w:t>V. Boletim da República</w:t>
      </w:r>
      <w:r>
        <w:rPr>
          <w:rFonts w:ascii="Times New Roman" w:hAnsi="Times New Roman"/>
        </w:rPr>
        <w:t xml:space="preserve"> de Moçambique</w:t>
      </w:r>
      <w:r w:rsidRPr="00C52D74">
        <w:rPr>
          <w:rFonts w:ascii="Times New Roman" w:hAnsi="Times New Roman"/>
        </w:rPr>
        <w:t>. I Série. Número, Lei 13/92</w:t>
      </w:r>
      <w:r>
        <w:rPr>
          <w:rFonts w:ascii="Times New Roman" w:hAnsi="Times New Roman"/>
        </w:rPr>
        <w:t>, de 14 de o</w:t>
      </w:r>
      <w:r w:rsidRPr="00C52D74">
        <w:rPr>
          <w:rFonts w:ascii="Times New Roman" w:hAnsi="Times New Roman"/>
        </w:rPr>
        <w:t>utubro.</w:t>
      </w:r>
    </w:p>
  </w:footnote>
  <w:footnote w:id="481">
    <w:p w:rsidR="006E5B43" w:rsidRPr="00404593" w:rsidRDefault="006E5B43" w:rsidP="00CE0863">
      <w:pPr>
        <w:pStyle w:val="Textodenotaderodap"/>
        <w:jc w:val="both"/>
        <w:rPr>
          <w:rFonts w:ascii="Times New Roman" w:hAnsi="Times New Roman" w:cs="Times New Roman"/>
        </w:rPr>
      </w:pPr>
      <w:r w:rsidRPr="00404593">
        <w:rPr>
          <w:rStyle w:val="Refdenotaderodap"/>
          <w:rFonts w:ascii="Times New Roman" w:hAnsi="Times New Roman" w:cs="Times New Roman"/>
        </w:rPr>
        <w:footnoteRef/>
      </w:r>
      <w:r w:rsidRPr="00404593">
        <w:rPr>
          <w:rFonts w:ascii="Times New Roman" w:hAnsi="Times New Roman" w:cs="Times New Roman"/>
          <w:color w:val="000000" w:themeColor="text1"/>
          <w:shd w:val="clear" w:color="auto" w:fill="FFFFFF"/>
        </w:rPr>
        <w:t>DIOGO, Luísa Dias</w:t>
      </w:r>
      <w:r w:rsidRPr="00404593">
        <w:rPr>
          <w:rFonts w:ascii="Times New Roman" w:hAnsi="Times New Roman" w:cs="Times New Roman"/>
          <w:b/>
          <w:color w:val="000000" w:themeColor="text1"/>
          <w:shd w:val="clear" w:color="auto" w:fill="FFFFFF"/>
        </w:rPr>
        <w:t xml:space="preserve"> – A sopa da madrugada: Das reformas à transformação económica e social em Moçambique: 1994-2009. </w:t>
      </w:r>
      <w:r w:rsidRPr="00404593">
        <w:rPr>
          <w:rFonts w:ascii="Times New Roman" w:hAnsi="Times New Roman" w:cs="Times New Roman"/>
          <w:color w:val="000000" w:themeColor="text1"/>
          <w:shd w:val="clear" w:color="auto" w:fill="FFFFFF"/>
        </w:rPr>
        <w:t>1ª Edição. Porto, Maputo: Porto Editora/Plural Editores, 2013, p. 137.</w:t>
      </w:r>
      <w:r w:rsidRPr="00404593">
        <w:rPr>
          <w:rFonts w:ascii="Times New Roman" w:hAnsi="Times New Roman" w:cs="Times New Roman"/>
        </w:rPr>
        <w:t xml:space="preserve"> </w:t>
      </w:r>
    </w:p>
  </w:footnote>
  <w:footnote w:id="482">
    <w:p w:rsidR="006E5B43" w:rsidRPr="00404593" w:rsidRDefault="006E5B43" w:rsidP="00CE0863">
      <w:pPr>
        <w:pStyle w:val="Textodenotaderodap"/>
        <w:jc w:val="both"/>
        <w:rPr>
          <w:rFonts w:ascii="Times New Roman" w:hAnsi="Times New Roman" w:cs="Times New Roman"/>
          <w:b/>
        </w:rPr>
      </w:pPr>
      <w:r w:rsidRPr="00404593">
        <w:rPr>
          <w:rStyle w:val="Refdenotaderodap"/>
          <w:rFonts w:ascii="Times New Roman" w:hAnsi="Times New Roman" w:cs="Times New Roman"/>
        </w:rPr>
        <w:footnoteRef/>
      </w:r>
      <w:r w:rsidRPr="00404593">
        <w:rPr>
          <w:rFonts w:ascii="Times New Roman" w:hAnsi="Times New Roman" w:cs="Times New Roman"/>
        </w:rPr>
        <w:t xml:space="preserve">Ver estes estudos em VASCONCELOS, Lopo António Ferreira Trigoso de Sousa e – </w:t>
      </w:r>
      <w:r w:rsidRPr="00404593">
        <w:rPr>
          <w:rFonts w:ascii="Times New Roman" w:hAnsi="Times New Roman" w:cs="Times New Roman"/>
          <w:b/>
        </w:rPr>
        <w:t xml:space="preserve">Contribuição para o conhecimento dos carvões da Bacia Carbonífera de Moatize, Província de Tete, República de Moçambique. </w:t>
      </w:r>
      <w:r>
        <w:rPr>
          <w:rFonts w:ascii="Times New Roman" w:hAnsi="Times New Roman" w:cs="Times New Roman"/>
        </w:rPr>
        <w:t>Porto, 1995. Tese de D</w:t>
      </w:r>
      <w:r w:rsidRPr="00404593">
        <w:rPr>
          <w:rFonts w:ascii="Times New Roman" w:hAnsi="Times New Roman" w:cs="Times New Roman"/>
        </w:rPr>
        <w:t>outoramento. Faculdade de Ciências da Universidade do Porto, pp. 6 e segts.</w:t>
      </w:r>
      <w:r w:rsidRPr="00404593">
        <w:rPr>
          <w:rFonts w:ascii="Times New Roman" w:hAnsi="Times New Roman" w:cs="Times New Roman"/>
          <w:b/>
        </w:rPr>
        <w:t xml:space="preserve">    </w:t>
      </w:r>
    </w:p>
  </w:footnote>
  <w:footnote w:id="483">
    <w:p w:rsidR="006E5B43" w:rsidRPr="00404593" w:rsidRDefault="006E5B43" w:rsidP="00CE0863">
      <w:pPr>
        <w:pStyle w:val="Textodenotaderodap"/>
        <w:jc w:val="both"/>
        <w:rPr>
          <w:rFonts w:ascii="Times New Roman" w:hAnsi="Times New Roman" w:cs="Times New Roman"/>
          <w:sz w:val="24"/>
          <w:szCs w:val="24"/>
        </w:rPr>
      </w:pPr>
      <w:r w:rsidRPr="00404593">
        <w:rPr>
          <w:rStyle w:val="Refdenotaderodap"/>
          <w:rFonts w:ascii="Times New Roman" w:hAnsi="Times New Roman" w:cs="Times New Roman"/>
        </w:rPr>
        <w:footnoteRef/>
      </w:r>
      <w:r w:rsidRPr="00404593">
        <w:rPr>
          <w:rFonts w:ascii="Times New Roman" w:hAnsi="Times New Roman" w:cs="Times New Roman"/>
        </w:rPr>
        <w:t>Este protecionismo tinha como objetivos: manter o país fornecedor de matérias-primas, reforçando assim a completa dependência económica de Moçambique em relação à metrópole,</w:t>
      </w:r>
      <w:r>
        <w:rPr>
          <w:rFonts w:ascii="Times New Roman" w:hAnsi="Times New Roman" w:cs="Times New Roman"/>
        </w:rPr>
        <w:t xml:space="preserve"> mas também dinamizar alguns se</w:t>
      </w:r>
      <w:r w:rsidRPr="00404593">
        <w:rPr>
          <w:rFonts w:ascii="Times New Roman" w:hAnsi="Times New Roman" w:cs="Times New Roman"/>
        </w:rPr>
        <w:t xml:space="preserve">tores da economia metropolitana, “que estava pouco integrada na Europa e possuía uma reduzida competitividade.” MOSCA, João – </w:t>
      </w:r>
      <w:r w:rsidRPr="00404593">
        <w:rPr>
          <w:rFonts w:ascii="Times New Roman" w:hAnsi="Times New Roman" w:cs="Times New Roman"/>
          <w:b/>
        </w:rPr>
        <w:t>A Experiência Socialista em Moçambique (1975-1986).</w:t>
      </w:r>
      <w:r w:rsidRPr="00404593">
        <w:rPr>
          <w:rFonts w:ascii="Times New Roman" w:hAnsi="Times New Roman" w:cs="Times New Roman"/>
        </w:rPr>
        <w:t xml:space="preserve"> Lisboa: Instituto Piaget, 1999, p. 95.</w:t>
      </w:r>
    </w:p>
  </w:footnote>
  <w:footnote w:id="484">
    <w:p w:rsidR="006E5B43" w:rsidRPr="00404593" w:rsidRDefault="006E5B43" w:rsidP="00CE0863">
      <w:pPr>
        <w:pStyle w:val="Textodenotaderodap"/>
        <w:jc w:val="both"/>
        <w:rPr>
          <w:rFonts w:ascii="Times New Roman" w:hAnsi="Times New Roman" w:cs="Times New Roman"/>
        </w:rPr>
      </w:pPr>
      <w:r w:rsidRPr="00404593">
        <w:rPr>
          <w:rStyle w:val="Refdenotaderodap"/>
          <w:rFonts w:ascii="Times New Roman" w:hAnsi="Times New Roman" w:cs="Times New Roman"/>
        </w:rPr>
        <w:footnoteRef/>
      </w:r>
      <w:r w:rsidRPr="00404593">
        <w:rPr>
          <w:rFonts w:ascii="Times New Roman" w:hAnsi="Times New Roman" w:cs="Times New Roman"/>
        </w:rPr>
        <w:t xml:space="preserve">MONDLANE, Eduardo – </w:t>
      </w:r>
      <w:r w:rsidRPr="00404593">
        <w:rPr>
          <w:rFonts w:ascii="Times New Roman" w:hAnsi="Times New Roman" w:cs="Times New Roman"/>
          <w:b/>
        </w:rPr>
        <w:t>Lutar por Moçambique</w:t>
      </w:r>
      <w:r w:rsidRPr="00404593">
        <w:rPr>
          <w:rFonts w:ascii="Times New Roman" w:hAnsi="Times New Roman" w:cs="Times New Roman"/>
        </w:rPr>
        <w:t xml:space="preserve">. 1ª Edição moçambicana. Maputo: Colecção “Nosso Chão” – Centro de Estudos Africanos, 1995, p. 69.  </w:t>
      </w:r>
    </w:p>
  </w:footnote>
  <w:footnote w:id="485">
    <w:p w:rsidR="006E5B43" w:rsidRPr="00C52D74" w:rsidRDefault="006E5B43" w:rsidP="00CE0863">
      <w:pPr>
        <w:pStyle w:val="Textodenotaderodap"/>
        <w:jc w:val="both"/>
        <w:rPr>
          <w:rFonts w:ascii="Times New Roman" w:hAnsi="Times New Roman"/>
        </w:rPr>
      </w:pPr>
      <w:r w:rsidRPr="00404593">
        <w:rPr>
          <w:rStyle w:val="Refdenotaderodap"/>
          <w:rFonts w:ascii="Times New Roman" w:hAnsi="Times New Roman" w:cs="Times New Roman"/>
        </w:rPr>
        <w:footnoteRef/>
      </w:r>
      <w:r w:rsidRPr="00404593">
        <w:rPr>
          <w:rFonts w:ascii="Times New Roman" w:hAnsi="Times New Roman" w:cs="Times New Roman"/>
        </w:rPr>
        <w:t xml:space="preserve">O cultivo de algodão, não obstante os efeitos adversos ao solo e a baixos preços, constituía uma mais-valia para a indústria têxtil portuguesa, pois “garantia a viabilidade económica e era um elemento relevante para a acumulação </w:t>
      </w:r>
      <w:r w:rsidRPr="00C52D74">
        <w:rPr>
          <w:rFonts w:ascii="Times New Roman" w:hAnsi="Times New Roman"/>
        </w:rPr>
        <w:t xml:space="preserve">do capital e da modernização da economia portuguesa, iniciada em meados do século XX.” MOSCA, João – </w:t>
      </w:r>
      <w:r w:rsidRPr="00C52D74">
        <w:rPr>
          <w:rFonts w:ascii="Times New Roman" w:hAnsi="Times New Roman"/>
          <w:b/>
        </w:rPr>
        <w:t>Economia de Moçambique: Século XX</w:t>
      </w:r>
      <w:r w:rsidRPr="00C52D74">
        <w:rPr>
          <w:rFonts w:ascii="Times New Roman" w:hAnsi="Times New Roman"/>
        </w:rPr>
        <w:t xml:space="preserve">. Lisboa: Instituto Piaget, 2005, p. 46.    </w:t>
      </w:r>
    </w:p>
  </w:footnote>
  <w:footnote w:id="486">
    <w:p w:rsidR="006E5B43" w:rsidRPr="00EA1356" w:rsidRDefault="006E5B43" w:rsidP="00CE0863">
      <w:pPr>
        <w:pStyle w:val="Textodenotaderodap"/>
        <w:jc w:val="both"/>
        <w:rPr>
          <w:rFonts w:ascii="Times New Roman" w:hAnsi="Times New Roman"/>
        </w:rPr>
      </w:pPr>
      <w:r w:rsidRPr="007B5814">
        <w:rPr>
          <w:rStyle w:val="Refdenotaderodap"/>
          <w:rFonts w:ascii="Times New Roman" w:hAnsi="Times New Roman"/>
        </w:rPr>
        <w:footnoteRef/>
      </w:r>
      <w:r w:rsidRPr="00EA1356">
        <w:rPr>
          <w:rFonts w:ascii="Times New Roman" w:hAnsi="Times New Roman"/>
        </w:rPr>
        <w:t>MONDLANE, Eduardo – obra citada, 1995, p. 80.</w:t>
      </w:r>
    </w:p>
  </w:footnote>
  <w:footnote w:id="487">
    <w:p w:rsidR="006E5B43" w:rsidRPr="00C52D74" w:rsidRDefault="006E5B43" w:rsidP="00CE0863">
      <w:pPr>
        <w:pStyle w:val="Textodenotaderodap"/>
        <w:jc w:val="both"/>
        <w:rPr>
          <w:rFonts w:ascii="Times New Roman" w:hAnsi="Times New Roman"/>
        </w:rPr>
      </w:pPr>
      <w:r w:rsidRPr="00A7304D">
        <w:rPr>
          <w:rStyle w:val="Refdenotaderodap"/>
          <w:rFonts w:ascii="Times New Roman" w:hAnsi="Times New Roman"/>
        </w:rPr>
        <w:footnoteRef/>
      </w:r>
      <w:r w:rsidRPr="00C52D74">
        <w:rPr>
          <w:rFonts w:ascii="Times New Roman" w:hAnsi="Times New Roman"/>
        </w:rPr>
        <w:t xml:space="preserve">Por volta desta altura, mais concretamente em 1961, foi anunciada a “descoberta” do campo de Pande e em 1967 o campo de Temane, na província de Inhambane, com </w:t>
      </w:r>
      <w:r w:rsidRPr="00C52D74">
        <w:rPr>
          <w:rFonts w:ascii="Times New Roman" w:hAnsi="Times New Roman"/>
          <w:shd w:val="clear" w:color="auto" w:fill="FFFFFF"/>
        </w:rPr>
        <w:t>3,59 Tcf (Trilhões de pés cúbicos) de r</w:t>
      </w:r>
      <w:r>
        <w:rPr>
          <w:rFonts w:ascii="Times New Roman" w:hAnsi="Times New Roman"/>
          <w:shd w:val="clear" w:color="auto" w:fill="FFFFFF"/>
        </w:rPr>
        <w:t>eservas de gás natural. O proje</w:t>
      </w:r>
      <w:r w:rsidRPr="00C52D74">
        <w:rPr>
          <w:rFonts w:ascii="Times New Roman" w:hAnsi="Times New Roman"/>
          <w:shd w:val="clear" w:color="auto" w:fill="FFFFFF"/>
        </w:rPr>
        <w:t>to, actualmente concessionad</w:t>
      </w:r>
      <w:r>
        <w:rPr>
          <w:rFonts w:ascii="Times New Roman" w:hAnsi="Times New Roman"/>
          <w:shd w:val="clear" w:color="auto" w:fill="FFFFFF"/>
        </w:rPr>
        <w:t>o</w:t>
      </w:r>
      <w:r w:rsidRPr="00C52D74">
        <w:rPr>
          <w:rFonts w:ascii="Times New Roman" w:hAnsi="Times New Roman"/>
          <w:shd w:val="clear" w:color="auto" w:fill="FFFFFF"/>
        </w:rPr>
        <w:t xml:space="preserve"> à companhia sul-africana SASOL, possui três componentes distintas: produção, transporte e distribuição.</w:t>
      </w:r>
    </w:p>
  </w:footnote>
  <w:footnote w:id="488">
    <w:p w:rsidR="006E5B43" w:rsidRPr="00C52D74" w:rsidRDefault="006E5B43" w:rsidP="00CE0863">
      <w:pPr>
        <w:pStyle w:val="Textodenotaderodap"/>
        <w:jc w:val="both"/>
        <w:rPr>
          <w:rFonts w:ascii="Times New Roman" w:hAnsi="Times New Roman"/>
        </w:rPr>
      </w:pPr>
      <w:r w:rsidRPr="0035796A">
        <w:rPr>
          <w:rStyle w:val="Refdenotaderodap"/>
          <w:rFonts w:ascii="Times New Roman" w:hAnsi="Times New Roman"/>
        </w:rPr>
        <w:footnoteRef/>
      </w:r>
      <w:r w:rsidRPr="00C52D74">
        <w:rPr>
          <w:rFonts w:ascii="Times New Roman" w:hAnsi="Times New Roman"/>
        </w:rPr>
        <w:t xml:space="preserve">MOSCA, João – </w:t>
      </w:r>
      <w:r w:rsidRPr="00C2768A">
        <w:rPr>
          <w:rFonts w:ascii="Times New Roman" w:hAnsi="Times New Roman"/>
        </w:rPr>
        <w:t>obra citada,</w:t>
      </w:r>
      <w:r>
        <w:rPr>
          <w:rFonts w:ascii="Times New Roman" w:hAnsi="Times New Roman"/>
        </w:rPr>
        <w:t xml:space="preserve"> </w:t>
      </w:r>
      <w:r w:rsidRPr="00C52D74">
        <w:rPr>
          <w:rFonts w:ascii="Times New Roman" w:hAnsi="Times New Roman"/>
        </w:rPr>
        <w:t xml:space="preserve">2005, p. 103. </w:t>
      </w:r>
    </w:p>
  </w:footnote>
  <w:footnote w:id="489">
    <w:p w:rsidR="006E5B43" w:rsidRPr="00C52D74" w:rsidRDefault="006E5B43" w:rsidP="00CE0863">
      <w:pPr>
        <w:pStyle w:val="Textodenotaderodap"/>
        <w:jc w:val="both"/>
        <w:rPr>
          <w:rFonts w:ascii="Times New Roman" w:hAnsi="Times New Roman"/>
        </w:rPr>
      </w:pPr>
      <w:r w:rsidRPr="0035796A">
        <w:rPr>
          <w:rStyle w:val="Refdenotaderodap"/>
          <w:rFonts w:ascii="Times New Roman" w:hAnsi="Times New Roman"/>
        </w:rPr>
        <w:footnoteRef/>
      </w:r>
      <w:r>
        <w:rPr>
          <w:rFonts w:ascii="Times New Roman" w:hAnsi="Times New Roman"/>
        </w:rPr>
        <w:t xml:space="preserve"> Ibidem.</w:t>
      </w:r>
    </w:p>
  </w:footnote>
  <w:footnote w:id="490">
    <w:p w:rsidR="006E5B43" w:rsidRPr="00C52D74" w:rsidRDefault="006E5B43" w:rsidP="00CE0863">
      <w:pPr>
        <w:pStyle w:val="Textodenotaderodap"/>
      </w:pPr>
      <w:r w:rsidRPr="0035796A">
        <w:rPr>
          <w:rStyle w:val="Refdenotaderodap"/>
          <w:rFonts w:ascii="Times New Roman" w:hAnsi="Times New Roman"/>
        </w:rPr>
        <w:footnoteRef/>
      </w:r>
      <w:r w:rsidRPr="00C52D74">
        <w:rPr>
          <w:rFonts w:ascii="Times New Roman" w:hAnsi="Times New Roman"/>
        </w:rPr>
        <w:t xml:space="preserve">MONDLANE, Eduardo </w:t>
      </w:r>
      <w:r>
        <w:rPr>
          <w:rFonts w:ascii="Times New Roman" w:hAnsi="Times New Roman"/>
        </w:rPr>
        <w:t>–</w:t>
      </w:r>
      <w:r w:rsidRPr="00C52D74">
        <w:rPr>
          <w:rFonts w:ascii="Times New Roman" w:hAnsi="Times New Roman"/>
        </w:rPr>
        <w:t xml:space="preserve"> </w:t>
      </w:r>
      <w:r w:rsidRPr="00630684">
        <w:rPr>
          <w:rFonts w:ascii="Times New Roman" w:hAnsi="Times New Roman"/>
        </w:rPr>
        <w:t>obra citada,</w:t>
      </w:r>
      <w:r w:rsidRPr="00C52D74">
        <w:rPr>
          <w:rFonts w:ascii="Times New Roman" w:hAnsi="Times New Roman"/>
        </w:rPr>
        <w:t>1995, p. 81.</w:t>
      </w:r>
    </w:p>
  </w:footnote>
  <w:footnote w:id="491">
    <w:p w:rsidR="006E5B43" w:rsidRPr="00310B08" w:rsidRDefault="006E5B43" w:rsidP="00CE0863">
      <w:pPr>
        <w:autoSpaceDE w:val="0"/>
        <w:autoSpaceDN w:val="0"/>
        <w:adjustRightInd w:val="0"/>
        <w:spacing w:after="0" w:line="240" w:lineRule="auto"/>
        <w:jc w:val="both"/>
        <w:rPr>
          <w:rFonts w:ascii="Times New Roman" w:hAnsi="Times New Roman" w:cs="Times New Roman"/>
          <w:iCs/>
          <w:sz w:val="20"/>
          <w:szCs w:val="20"/>
          <w:lang w:eastAsia="pt-PT"/>
        </w:rPr>
      </w:pPr>
      <w:r w:rsidRPr="00310B08">
        <w:rPr>
          <w:rStyle w:val="Refdenotaderodap"/>
          <w:rFonts w:ascii="Times New Roman" w:hAnsi="Times New Roman"/>
          <w:sz w:val="20"/>
          <w:szCs w:val="20"/>
        </w:rPr>
        <w:footnoteRef/>
      </w:r>
      <w:r w:rsidRPr="00310B08">
        <w:rPr>
          <w:rFonts w:ascii="Times New Roman" w:hAnsi="Times New Roman" w:cs="Times New Roman"/>
          <w:sz w:val="20"/>
          <w:szCs w:val="20"/>
        </w:rPr>
        <w:t xml:space="preserve">Veja, por exemplo, RATILAL, Prakash. Adesão às Instituições de Bretton Woods e Início da Implementação de Reformas. In: BANCO DE MOÇAMBIQUE - </w:t>
      </w:r>
      <w:r w:rsidRPr="00310B08">
        <w:rPr>
          <w:rFonts w:ascii="Times New Roman" w:hAnsi="Times New Roman" w:cs="Times New Roman"/>
          <w:b/>
          <w:sz w:val="20"/>
          <w:szCs w:val="20"/>
        </w:rPr>
        <w:t>Histórias Vividas 1975-2010</w:t>
      </w:r>
      <w:r w:rsidRPr="00310B08">
        <w:rPr>
          <w:rFonts w:ascii="Times New Roman" w:hAnsi="Times New Roman" w:cs="Times New Roman"/>
          <w:sz w:val="20"/>
          <w:szCs w:val="20"/>
        </w:rPr>
        <w:t>. Maputo: Centro de Documentação e Informação, 2012, p. 101.</w:t>
      </w:r>
    </w:p>
  </w:footnote>
  <w:footnote w:id="492">
    <w:p w:rsidR="006E5B43" w:rsidRPr="00310B08" w:rsidRDefault="006E5B43" w:rsidP="00CE0863">
      <w:pPr>
        <w:pStyle w:val="Textodenotaderodap"/>
        <w:jc w:val="both"/>
        <w:rPr>
          <w:rFonts w:ascii="Times New Roman" w:hAnsi="Times New Roman"/>
        </w:rPr>
      </w:pPr>
      <w:r w:rsidRPr="00310B08">
        <w:rPr>
          <w:rStyle w:val="Refdenotaderodap"/>
          <w:rFonts w:ascii="Times New Roman" w:hAnsi="Times New Roman"/>
        </w:rPr>
        <w:footnoteRef/>
      </w:r>
      <w:r w:rsidRPr="00310B08">
        <w:rPr>
          <w:rFonts w:ascii="Times New Roman" w:hAnsi="Times New Roman"/>
        </w:rPr>
        <w:t xml:space="preserve">SERRA, António Manuel de Almeida – </w:t>
      </w:r>
      <w:r w:rsidRPr="00310B08">
        <w:rPr>
          <w:rFonts w:ascii="Times New Roman" w:hAnsi="Times New Roman"/>
          <w:b/>
        </w:rPr>
        <w:t>Política Agrária e Desenvolvimento Económico e Social na República Popular de Moçambique, 1975-85: Contribuição para o estudo da economia política da República Popular de Moçambique.</w:t>
      </w:r>
      <w:r w:rsidRPr="00310B08">
        <w:rPr>
          <w:rFonts w:ascii="Times New Roman" w:hAnsi="Times New Roman"/>
        </w:rPr>
        <w:t xml:space="preserve"> Setúbal, 1991. Tese de Doutoramento. Instituto Superior de Economia e Gestão da Universidade Técnica de Lisboa, p. 497.</w:t>
      </w:r>
      <w:r>
        <w:rPr>
          <w:rFonts w:ascii="Times New Roman" w:hAnsi="Times New Roman"/>
        </w:rPr>
        <w:t xml:space="preserve"> Uso de comas no texto nosso. </w:t>
      </w:r>
      <w:r w:rsidRPr="00310B08">
        <w:rPr>
          <w:rFonts w:ascii="Times New Roman" w:hAnsi="Times New Roman"/>
        </w:rPr>
        <w:t xml:space="preserve"> </w:t>
      </w:r>
    </w:p>
  </w:footnote>
  <w:footnote w:id="493">
    <w:p w:rsidR="006E5B43" w:rsidRPr="00310B08" w:rsidRDefault="006E5B43" w:rsidP="00CE0863">
      <w:pPr>
        <w:pStyle w:val="Textodenotaderodap"/>
        <w:jc w:val="both"/>
        <w:rPr>
          <w:rFonts w:ascii="Times New Roman" w:hAnsi="Times New Roman"/>
        </w:rPr>
      </w:pPr>
      <w:r w:rsidRPr="00310B08">
        <w:rPr>
          <w:rStyle w:val="Refdenotaderodap"/>
          <w:rFonts w:ascii="Times New Roman" w:hAnsi="Times New Roman"/>
        </w:rPr>
        <w:footnoteRef/>
      </w:r>
      <w:r w:rsidRPr="00310B08">
        <w:rPr>
          <w:rFonts w:ascii="Times New Roman" w:hAnsi="Times New Roman"/>
        </w:rPr>
        <w:t xml:space="preserve">Também sobre este aspeto, ver MOSCA, João – </w:t>
      </w:r>
      <w:r w:rsidRPr="00310B08">
        <w:rPr>
          <w:rFonts w:ascii="Times New Roman" w:hAnsi="Times New Roman"/>
          <w:i/>
        </w:rPr>
        <w:t>op. cit</w:t>
      </w:r>
      <w:r w:rsidRPr="00310B08">
        <w:rPr>
          <w:rFonts w:ascii="Times New Roman" w:hAnsi="Times New Roman"/>
        </w:rPr>
        <w:t xml:space="preserve">., 2005, p. 189. </w:t>
      </w:r>
    </w:p>
  </w:footnote>
  <w:footnote w:id="494">
    <w:p w:rsidR="006E5B43" w:rsidRPr="00310B08" w:rsidRDefault="006E5B43" w:rsidP="00CE0863">
      <w:pPr>
        <w:pStyle w:val="Textodenotaderodap"/>
        <w:jc w:val="both"/>
        <w:rPr>
          <w:rFonts w:ascii="Times New Roman" w:hAnsi="Times New Roman"/>
        </w:rPr>
      </w:pPr>
      <w:r w:rsidRPr="00310B08">
        <w:rPr>
          <w:rStyle w:val="Refdenotaderodap"/>
          <w:rFonts w:ascii="Times New Roman" w:hAnsi="Times New Roman"/>
        </w:rPr>
        <w:footnoteRef/>
      </w:r>
      <w:r w:rsidRPr="00310B08">
        <w:rPr>
          <w:rFonts w:ascii="Times New Roman" w:hAnsi="Times New Roman"/>
        </w:rPr>
        <w:t xml:space="preserve">Ibidem. </w:t>
      </w:r>
    </w:p>
  </w:footnote>
  <w:footnote w:id="495">
    <w:p w:rsidR="006E5B43" w:rsidRPr="002F7365" w:rsidRDefault="006E5B43" w:rsidP="00CE0863">
      <w:pPr>
        <w:pStyle w:val="Textodenotaderodap"/>
        <w:jc w:val="both"/>
        <w:rPr>
          <w:rFonts w:ascii="Times New Roman" w:hAnsi="Times New Roman"/>
        </w:rPr>
      </w:pPr>
      <w:r w:rsidRPr="00310B08">
        <w:rPr>
          <w:rStyle w:val="Refdenotaderodap"/>
          <w:rFonts w:ascii="Times New Roman" w:hAnsi="Times New Roman"/>
        </w:rPr>
        <w:footnoteRef/>
      </w:r>
      <w:r w:rsidRPr="002F7365">
        <w:rPr>
          <w:rFonts w:ascii="Times New Roman" w:hAnsi="Times New Roman"/>
        </w:rPr>
        <w:t xml:space="preserve">RATILAL, Prakash </w:t>
      </w:r>
      <w:r w:rsidRPr="002F7365">
        <w:rPr>
          <w:rFonts w:ascii="Times New Roman" w:hAnsi="Times New Roman"/>
          <w:b/>
          <w:color w:val="000000" w:themeColor="text1"/>
          <w:shd w:val="clear" w:color="auto" w:fill="FFFFFF"/>
        </w:rPr>
        <w:t xml:space="preserve">– </w:t>
      </w:r>
      <w:r w:rsidRPr="002F7365">
        <w:rPr>
          <w:rFonts w:ascii="Times New Roman" w:hAnsi="Times New Roman"/>
          <w:i/>
        </w:rPr>
        <w:t>ob. cit</w:t>
      </w:r>
      <w:r w:rsidRPr="002F7365">
        <w:rPr>
          <w:rFonts w:ascii="Times New Roman" w:hAnsi="Times New Roman"/>
        </w:rPr>
        <w:t>., 2012, p. 101.</w:t>
      </w:r>
    </w:p>
  </w:footnote>
  <w:footnote w:id="496">
    <w:p w:rsidR="006E5B43" w:rsidRPr="00310B08" w:rsidRDefault="006E5B43" w:rsidP="00CE0863">
      <w:pPr>
        <w:pStyle w:val="Textodenotaderodap"/>
        <w:jc w:val="both"/>
        <w:rPr>
          <w:rFonts w:ascii="Times New Roman" w:hAnsi="Times New Roman"/>
        </w:rPr>
      </w:pPr>
      <w:r w:rsidRPr="00310B08">
        <w:rPr>
          <w:rStyle w:val="Refdenotaderodap"/>
          <w:rFonts w:ascii="Times New Roman" w:hAnsi="Times New Roman"/>
        </w:rPr>
        <w:footnoteRef/>
      </w:r>
      <w:r w:rsidRPr="00310B08">
        <w:rPr>
          <w:rFonts w:ascii="Times New Roman" w:hAnsi="Times New Roman"/>
          <w:color w:val="000000" w:themeColor="text1"/>
          <w:shd w:val="clear" w:color="auto" w:fill="FFFFFF"/>
        </w:rPr>
        <w:t>DIOGO, Luísa Dias</w:t>
      </w:r>
      <w:r w:rsidRPr="00310B08">
        <w:rPr>
          <w:rFonts w:ascii="Times New Roman" w:hAnsi="Times New Roman"/>
          <w:b/>
          <w:color w:val="000000" w:themeColor="text1"/>
          <w:shd w:val="clear" w:color="auto" w:fill="FFFFFF"/>
        </w:rPr>
        <w:t xml:space="preserve"> – </w:t>
      </w:r>
      <w:r w:rsidRPr="00310B08">
        <w:rPr>
          <w:rFonts w:ascii="Times New Roman" w:hAnsi="Times New Roman"/>
          <w:i/>
          <w:color w:val="000000" w:themeColor="text1"/>
          <w:shd w:val="clear" w:color="auto" w:fill="FFFFFF"/>
        </w:rPr>
        <w:t>op. cit.,</w:t>
      </w:r>
      <w:r w:rsidRPr="00310B08">
        <w:rPr>
          <w:rFonts w:ascii="Times New Roman" w:hAnsi="Times New Roman"/>
          <w:color w:val="000000" w:themeColor="text1"/>
          <w:shd w:val="clear" w:color="auto" w:fill="FFFFFF"/>
        </w:rPr>
        <w:t xml:space="preserve"> 2013, p. 137.</w:t>
      </w:r>
      <w:r w:rsidRPr="00310B08">
        <w:rPr>
          <w:rFonts w:ascii="Times New Roman" w:hAnsi="Times New Roman"/>
        </w:rPr>
        <w:t xml:space="preserve">  </w:t>
      </w:r>
    </w:p>
  </w:footnote>
  <w:footnote w:id="497">
    <w:p w:rsidR="006E5B43" w:rsidRPr="00C52D74" w:rsidRDefault="006E5B43" w:rsidP="00CE0863">
      <w:pPr>
        <w:pStyle w:val="Textodenotaderodap"/>
        <w:jc w:val="both"/>
        <w:rPr>
          <w:rFonts w:ascii="Times New Roman" w:hAnsi="Times New Roman"/>
          <w:sz w:val="28"/>
          <w:szCs w:val="28"/>
        </w:rPr>
      </w:pPr>
      <w:r w:rsidRPr="00310B08">
        <w:rPr>
          <w:rStyle w:val="Refdenotaderodap"/>
          <w:rFonts w:ascii="Times New Roman" w:hAnsi="Times New Roman"/>
        </w:rPr>
        <w:footnoteRef/>
      </w:r>
      <w:r w:rsidRPr="00310B08">
        <w:rPr>
          <w:rFonts w:ascii="Times New Roman" w:hAnsi="Times New Roman"/>
        </w:rPr>
        <w:t>Em território moçambicano, o Vale do Zambeze abrange as províncias de Tete, Manica, Sofala e Zambézia. A região é potencialmente rica em terras agrícolas, recursos hídricos, florestais, minerais, faunísticos, etc. É nesta</w:t>
      </w:r>
      <w:r w:rsidRPr="00C52D74">
        <w:rPr>
          <w:rFonts w:ascii="Times New Roman" w:hAnsi="Times New Roman"/>
        </w:rPr>
        <w:t xml:space="preserve"> </w:t>
      </w:r>
      <w:r w:rsidRPr="00C52D74">
        <w:rPr>
          <w:rFonts w:ascii="Times New Roman" w:hAnsi="Times New Roman"/>
          <w:shd w:val="clear" w:color="auto" w:fill="FFFFFF"/>
        </w:rPr>
        <w:t>sub-região</w:t>
      </w:r>
      <w:r w:rsidRPr="00C52D74">
        <w:rPr>
          <w:rFonts w:ascii="Times New Roman" w:hAnsi="Times New Roman"/>
        </w:rPr>
        <w:t> </w:t>
      </w:r>
      <w:r w:rsidRPr="00C52D74">
        <w:rPr>
          <w:rFonts w:ascii="Times New Roman" w:hAnsi="Times New Roman"/>
          <w:shd w:val="clear" w:color="auto" w:fill="FFFFFF"/>
        </w:rPr>
        <w:t>onde se desenvolviam empreendimentos essenciais, como por exemplo, a expansão da barragem de Cahora Bassa e os projeto</w:t>
      </w:r>
      <w:r>
        <w:rPr>
          <w:rFonts w:ascii="Times New Roman" w:hAnsi="Times New Roman"/>
          <w:shd w:val="clear" w:color="auto" w:fill="FFFFFF"/>
        </w:rPr>
        <w:t>s agro-indu</w:t>
      </w:r>
      <w:r w:rsidRPr="00C52D74">
        <w:rPr>
          <w:rFonts w:ascii="Times New Roman" w:hAnsi="Times New Roman"/>
          <w:shd w:val="clear" w:color="auto" w:fill="FFFFFF"/>
        </w:rPr>
        <w:t>stria</w:t>
      </w:r>
      <w:r>
        <w:rPr>
          <w:rFonts w:ascii="Times New Roman" w:hAnsi="Times New Roman"/>
          <w:shd w:val="clear" w:color="auto" w:fill="FFFFFF"/>
        </w:rPr>
        <w:t>i</w:t>
      </w:r>
      <w:r w:rsidRPr="00C52D74">
        <w:rPr>
          <w:rFonts w:ascii="Times New Roman" w:hAnsi="Times New Roman"/>
          <w:shd w:val="clear" w:color="auto" w:fill="FFFFFF"/>
        </w:rPr>
        <w:t>s de arroz, açúcar, algodão e tabaco que entretanto foram interrompidos</w:t>
      </w:r>
      <w:r w:rsidRPr="00C52D74">
        <w:rPr>
          <w:rFonts w:ascii="Times New Roman" w:hAnsi="Times New Roman"/>
        </w:rPr>
        <w:t> </w:t>
      </w:r>
      <w:r w:rsidRPr="00C52D74">
        <w:rPr>
          <w:rFonts w:ascii="Times New Roman" w:hAnsi="Times New Roman"/>
          <w:bCs/>
          <w:shd w:val="clear" w:color="auto" w:fill="FFFFFF"/>
        </w:rPr>
        <w:t>por aquele conflito de má memória</w:t>
      </w:r>
      <w:r w:rsidRPr="00C52D74">
        <w:rPr>
          <w:rFonts w:ascii="Times New Roman" w:hAnsi="Times New Roman"/>
          <w:shd w:val="clear" w:color="auto" w:fill="FFFFFF"/>
        </w:rPr>
        <w:t>.</w:t>
      </w:r>
      <w:r w:rsidRPr="00C52D74">
        <w:rPr>
          <w:rFonts w:ascii="Times New Roman" w:hAnsi="Times New Roman"/>
          <w:sz w:val="28"/>
          <w:szCs w:val="28"/>
        </w:rPr>
        <w:t xml:space="preserve"> </w:t>
      </w:r>
    </w:p>
  </w:footnote>
  <w:footnote w:id="498">
    <w:p w:rsidR="006E5B43" w:rsidRPr="00C52D74" w:rsidRDefault="006E5B43" w:rsidP="00CE0863">
      <w:pPr>
        <w:pStyle w:val="Textodenotaderodap"/>
        <w:jc w:val="both"/>
        <w:rPr>
          <w:rFonts w:ascii="Times New Roman" w:hAnsi="Times New Roman"/>
        </w:rPr>
      </w:pPr>
      <w:r w:rsidRPr="005115D7">
        <w:rPr>
          <w:rStyle w:val="Refdenotaderodap"/>
          <w:rFonts w:ascii="Times New Roman" w:hAnsi="Times New Roman"/>
        </w:rPr>
        <w:footnoteRef/>
      </w:r>
      <w:r>
        <w:rPr>
          <w:rFonts w:ascii="Times New Roman" w:hAnsi="Times New Roman"/>
        </w:rPr>
        <w:t>Ibidem</w:t>
      </w:r>
      <w:r w:rsidRPr="00C52D74">
        <w:rPr>
          <w:rFonts w:ascii="Times New Roman" w:hAnsi="Times New Roman"/>
        </w:rPr>
        <w:t xml:space="preserve">. </w:t>
      </w:r>
    </w:p>
  </w:footnote>
  <w:footnote w:id="499">
    <w:p w:rsidR="006E5B43" w:rsidRPr="00C52D74" w:rsidRDefault="006E5B43" w:rsidP="00CE0863">
      <w:pPr>
        <w:pStyle w:val="Textodenotaderodap"/>
        <w:jc w:val="both"/>
        <w:rPr>
          <w:rFonts w:ascii="Times New Roman" w:hAnsi="Times New Roman"/>
        </w:rPr>
      </w:pPr>
      <w:r w:rsidRPr="00CE08EF">
        <w:rPr>
          <w:rStyle w:val="Refdenotaderodap"/>
          <w:rFonts w:ascii="Times New Roman" w:hAnsi="Times New Roman"/>
        </w:rPr>
        <w:footnoteRef/>
      </w:r>
      <w:r>
        <w:rPr>
          <w:rFonts w:ascii="Times New Roman" w:hAnsi="Times New Roman"/>
        </w:rPr>
        <w:t>Ibidem</w:t>
      </w:r>
      <w:r w:rsidRPr="00C52D74">
        <w:rPr>
          <w:rFonts w:ascii="Times New Roman" w:hAnsi="Times New Roman"/>
        </w:rPr>
        <w:t>.</w:t>
      </w:r>
    </w:p>
  </w:footnote>
  <w:footnote w:id="500">
    <w:p w:rsidR="006E5B43" w:rsidRPr="00C52D74" w:rsidRDefault="006E5B43" w:rsidP="00CE0863">
      <w:pPr>
        <w:pStyle w:val="Textodenotaderodap"/>
        <w:jc w:val="both"/>
        <w:rPr>
          <w:rFonts w:ascii="Times New Roman" w:hAnsi="Times New Roman"/>
        </w:rPr>
      </w:pPr>
      <w:r w:rsidRPr="00CE08EF">
        <w:rPr>
          <w:rStyle w:val="Refdenotaderodap"/>
          <w:rFonts w:ascii="Times New Roman" w:hAnsi="Times New Roman"/>
        </w:rPr>
        <w:footnoteRef/>
      </w:r>
      <w:r w:rsidRPr="00C52D74">
        <w:rPr>
          <w:rFonts w:ascii="Times New Roman" w:hAnsi="Times New Roman"/>
        </w:rPr>
        <w:t xml:space="preserve">Trata-se da fusão e reintegração de militares das duas partes em contenda (Governo de Moçambique-RENAMO), formando-se, deste modo, as FADM.   </w:t>
      </w:r>
    </w:p>
  </w:footnote>
  <w:footnote w:id="501">
    <w:p w:rsidR="006E5B43" w:rsidRPr="00C52D74" w:rsidRDefault="006E5B43" w:rsidP="00CE0863">
      <w:pPr>
        <w:pStyle w:val="Textodenotaderodap"/>
        <w:jc w:val="both"/>
        <w:rPr>
          <w:rFonts w:ascii="Times New Roman" w:hAnsi="Times New Roman"/>
        </w:rPr>
      </w:pPr>
      <w:r w:rsidRPr="00B43ED1">
        <w:rPr>
          <w:rStyle w:val="Refdenotaderodap"/>
          <w:rFonts w:ascii="Times New Roman" w:hAnsi="Times New Roman"/>
        </w:rPr>
        <w:footnoteRef/>
      </w:r>
      <w:r>
        <w:rPr>
          <w:rFonts w:ascii="Times New Roman" w:hAnsi="Times New Roman"/>
        </w:rPr>
        <w:t>Ibidem</w:t>
      </w:r>
      <w:r w:rsidRPr="00C52D74">
        <w:rPr>
          <w:rFonts w:ascii="Times New Roman" w:hAnsi="Times New Roman"/>
        </w:rPr>
        <w:t>.</w:t>
      </w:r>
    </w:p>
  </w:footnote>
  <w:footnote w:id="502">
    <w:p w:rsidR="006E5B43" w:rsidRPr="00310B08" w:rsidRDefault="006E5B43" w:rsidP="00CE0863">
      <w:pPr>
        <w:spacing w:after="0" w:line="240" w:lineRule="auto"/>
        <w:jc w:val="both"/>
        <w:rPr>
          <w:rFonts w:ascii="Times New Roman" w:eastAsia="Times New Roman" w:hAnsi="Times New Roman" w:cs="Times New Roman"/>
          <w:color w:val="000000" w:themeColor="text1"/>
          <w:sz w:val="20"/>
          <w:szCs w:val="20"/>
          <w:shd w:val="clear" w:color="auto" w:fill="FFFFFF"/>
          <w:lang w:eastAsia="pt-PT"/>
        </w:rPr>
      </w:pPr>
      <w:r w:rsidRPr="006E3099">
        <w:rPr>
          <w:rStyle w:val="Refdenotaderodap"/>
          <w:rFonts w:ascii="Times New Roman" w:hAnsi="Times New Roman"/>
          <w:color w:val="000000" w:themeColor="text1"/>
          <w:sz w:val="20"/>
          <w:szCs w:val="20"/>
        </w:rPr>
        <w:footnoteRef/>
      </w:r>
      <w:r w:rsidRPr="006E3099">
        <w:rPr>
          <w:rFonts w:ascii="Times New Roman" w:eastAsia="Times New Roman" w:hAnsi="Times New Roman" w:cs="Times New Roman"/>
          <w:color w:val="000000" w:themeColor="text1"/>
          <w:sz w:val="20"/>
          <w:szCs w:val="20"/>
          <w:lang w:eastAsia="pt-PT"/>
        </w:rPr>
        <w:t xml:space="preserve">Surge, deste modo, </w:t>
      </w:r>
      <w:r w:rsidRPr="006E3099">
        <w:rPr>
          <w:rFonts w:ascii="Times New Roman" w:hAnsi="Times New Roman" w:cs="Times New Roman"/>
          <w:color w:val="000000" w:themeColor="text1"/>
          <w:sz w:val="20"/>
          <w:szCs w:val="20"/>
        </w:rPr>
        <w:t>a legislação sobre a Terra (</w:t>
      </w:r>
      <w:r w:rsidRPr="006E3099">
        <w:rPr>
          <w:rFonts w:ascii="Times New Roman" w:hAnsi="Times New Roman" w:cs="Times New Roman"/>
          <w:i/>
          <w:color w:val="000000" w:themeColor="text1"/>
          <w:sz w:val="20"/>
          <w:szCs w:val="20"/>
        </w:rPr>
        <w:t>vide</w:t>
      </w:r>
      <w:r w:rsidRPr="006E3099">
        <w:rPr>
          <w:rFonts w:ascii="Times New Roman" w:hAnsi="Times New Roman" w:cs="Times New Roman"/>
          <w:color w:val="000000" w:themeColor="text1"/>
          <w:sz w:val="20"/>
          <w:szCs w:val="20"/>
        </w:rPr>
        <w:t xml:space="preserve"> Lei n. 19/97 e Regulamento da Lei de Terras (Decreto nº 66/98), legislação sobre o Combate à Corrupção (</w:t>
      </w:r>
      <w:r w:rsidRPr="006E3099">
        <w:rPr>
          <w:rFonts w:ascii="Times New Roman" w:hAnsi="Times New Roman" w:cs="Times New Roman"/>
          <w:i/>
          <w:color w:val="000000" w:themeColor="text1"/>
          <w:sz w:val="20"/>
          <w:szCs w:val="20"/>
        </w:rPr>
        <w:t>vide</w:t>
      </w:r>
      <w:r>
        <w:rPr>
          <w:rFonts w:ascii="Times New Roman" w:hAnsi="Times New Roman" w:cs="Times New Roman"/>
          <w:color w:val="000000" w:themeColor="text1"/>
          <w:sz w:val="20"/>
          <w:szCs w:val="20"/>
        </w:rPr>
        <w:t xml:space="preserve"> Lei nº 06/2004, de 17 j</w:t>
      </w:r>
      <w:r w:rsidRPr="006E3099">
        <w:rPr>
          <w:rFonts w:ascii="Times New Roman" w:hAnsi="Times New Roman" w:cs="Times New Roman"/>
          <w:color w:val="000000" w:themeColor="text1"/>
          <w:sz w:val="20"/>
          <w:szCs w:val="20"/>
        </w:rPr>
        <w:t>aneiro) e o quadro jurídico</w:t>
      </w:r>
      <w:r>
        <w:rPr>
          <w:rFonts w:ascii="Times New Roman" w:hAnsi="Times New Roman" w:cs="Times New Roman"/>
          <w:color w:val="000000" w:themeColor="text1"/>
          <w:sz w:val="20"/>
          <w:szCs w:val="20"/>
        </w:rPr>
        <w:t>-legal que regula a a</w:t>
      </w:r>
      <w:r w:rsidRPr="006E3099">
        <w:rPr>
          <w:rFonts w:ascii="Times New Roman" w:hAnsi="Times New Roman" w:cs="Times New Roman"/>
          <w:color w:val="000000" w:themeColor="text1"/>
          <w:sz w:val="20"/>
          <w:szCs w:val="20"/>
        </w:rPr>
        <w:t>tividade mineira (</w:t>
      </w:r>
      <w:r w:rsidRPr="006E3099">
        <w:rPr>
          <w:rFonts w:ascii="Times New Roman" w:hAnsi="Times New Roman" w:cs="Times New Roman"/>
          <w:i/>
          <w:color w:val="000000" w:themeColor="text1"/>
          <w:sz w:val="20"/>
          <w:szCs w:val="20"/>
        </w:rPr>
        <w:t>vide</w:t>
      </w:r>
      <w:r>
        <w:rPr>
          <w:rFonts w:ascii="Times New Roman" w:hAnsi="Times New Roman" w:cs="Times New Roman"/>
          <w:color w:val="000000" w:themeColor="text1"/>
          <w:sz w:val="20"/>
          <w:szCs w:val="20"/>
        </w:rPr>
        <w:t xml:space="preserve"> Lei nº 20/2004, de 18 de a</w:t>
      </w:r>
      <w:r w:rsidRPr="006E3099">
        <w:rPr>
          <w:rFonts w:ascii="Times New Roman" w:hAnsi="Times New Roman" w:cs="Times New Roman"/>
          <w:color w:val="000000" w:themeColor="text1"/>
          <w:sz w:val="20"/>
          <w:szCs w:val="20"/>
        </w:rPr>
        <w:t xml:space="preserve">gosto). Adensam-se, ainda, a essas legislações: o </w:t>
      </w:r>
      <w:r w:rsidRPr="00310B08">
        <w:rPr>
          <w:rFonts w:ascii="Times New Roman" w:eastAsia="Times New Roman" w:hAnsi="Times New Roman" w:cs="Times New Roman"/>
          <w:color w:val="000000" w:themeColor="text1"/>
          <w:sz w:val="20"/>
          <w:szCs w:val="20"/>
          <w:lang w:eastAsia="pt-PT"/>
        </w:rPr>
        <w:t>Regulamento da Lei de Ordenamento de Território (</w:t>
      </w:r>
      <w:r w:rsidRPr="00310B08">
        <w:rPr>
          <w:rFonts w:ascii="Times New Roman" w:eastAsia="Times New Roman" w:hAnsi="Times New Roman" w:cs="Times New Roman"/>
          <w:i/>
          <w:color w:val="000000" w:themeColor="text1"/>
          <w:sz w:val="20"/>
          <w:szCs w:val="20"/>
          <w:lang w:eastAsia="pt-PT"/>
        </w:rPr>
        <w:t>vide</w:t>
      </w:r>
      <w:r w:rsidRPr="00310B08">
        <w:rPr>
          <w:rFonts w:ascii="Times New Roman" w:eastAsia="Times New Roman" w:hAnsi="Times New Roman" w:cs="Times New Roman"/>
          <w:color w:val="000000" w:themeColor="text1"/>
          <w:sz w:val="20"/>
          <w:szCs w:val="20"/>
          <w:lang w:eastAsia="pt-PT"/>
        </w:rPr>
        <w:t xml:space="preserve"> Decreto nº 23/2008, de 1 de Julho), </w:t>
      </w:r>
      <w:r w:rsidRPr="00310B08">
        <w:rPr>
          <w:rFonts w:ascii="Times New Roman" w:hAnsi="Times New Roman" w:cs="Times New Roman"/>
          <w:color w:val="000000" w:themeColor="text1"/>
          <w:sz w:val="20"/>
          <w:szCs w:val="20"/>
        </w:rPr>
        <w:t>Código dos Benefícios Fiscais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Lei nº 4/2009, de 12 de janeiro), o Regulamento sobre Padrões de Qualidade Ambiental e de Emissão de Efluentes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Decreto nº 67/2010, de 31 de dezembro), o Regulamento de reassentamento resultante de atividades económicas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Decreto nº. 31/2012, de 8 de Agosto), a Política e Estratégia dos Recursos Minerais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Resolução nº 89/2013, de 31 de dezembro de 2013), a Lei dos Petróleos (</w:t>
      </w:r>
      <w:r w:rsidRPr="00310B08">
        <w:rPr>
          <w:rFonts w:ascii="Times New Roman" w:hAnsi="Times New Roman" w:cs="Times New Roman"/>
          <w:i/>
          <w:color w:val="000000" w:themeColor="text1"/>
          <w:sz w:val="20"/>
          <w:szCs w:val="20"/>
        </w:rPr>
        <w:t xml:space="preserve">vide </w:t>
      </w:r>
      <w:r w:rsidRPr="00310B08">
        <w:rPr>
          <w:rFonts w:ascii="Times New Roman" w:hAnsi="Times New Roman" w:cs="Times New Roman"/>
          <w:color w:val="000000" w:themeColor="text1"/>
          <w:sz w:val="20"/>
          <w:szCs w:val="20"/>
        </w:rPr>
        <w:t>Lei nº 21/2014, de 18 de Agosto) que prevê que em caso de qualquer dano ambiental no local de exploração, sancionar a em</w:t>
      </w:r>
      <w:r>
        <w:rPr>
          <w:rFonts w:ascii="Times New Roman" w:hAnsi="Times New Roman" w:cs="Times New Roman"/>
          <w:color w:val="000000" w:themeColor="text1"/>
          <w:sz w:val="20"/>
          <w:szCs w:val="20"/>
        </w:rPr>
        <w:t>presa envolvida, além de que o g</w:t>
      </w:r>
      <w:r w:rsidRPr="00310B08">
        <w:rPr>
          <w:rFonts w:ascii="Times New Roman" w:hAnsi="Times New Roman" w:cs="Times New Roman"/>
          <w:color w:val="000000" w:themeColor="text1"/>
          <w:sz w:val="20"/>
          <w:szCs w:val="20"/>
        </w:rPr>
        <w:t>overno deve garantir que a quota de 25% do petróleo e gás produzido no território nacional seja dedicada ao mercado nacional (nº 1 do art.º 35 da mesma lei); a Lei das Minas criado para adequar o quadro jurídico-legal da atividade mineira à actual ordem económica do país e aos de</w:t>
      </w:r>
      <w:r>
        <w:rPr>
          <w:rFonts w:ascii="Times New Roman" w:hAnsi="Times New Roman" w:cs="Times New Roman"/>
          <w:color w:val="000000" w:themeColor="text1"/>
          <w:sz w:val="20"/>
          <w:szCs w:val="20"/>
        </w:rPr>
        <w:t>senvolvimentos registados no se</w:t>
      </w:r>
      <w:r w:rsidRPr="00310B08">
        <w:rPr>
          <w:rFonts w:ascii="Times New Roman" w:hAnsi="Times New Roman" w:cs="Times New Roman"/>
          <w:color w:val="000000" w:themeColor="text1"/>
          <w:sz w:val="20"/>
          <w:szCs w:val="20"/>
        </w:rPr>
        <w:t>tor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Lei nº 20/2014, de 18 de agosto e o Regulamento e seus anexos (</w:t>
      </w:r>
      <w:r w:rsidRPr="00310B08">
        <w:rPr>
          <w:rFonts w:ascii="Times New Roman" w:hAnsi="Times New Roman" w:cs="Times New Roman"/>
          <w:i/>
          <w:color w:val="000000" w:themeColor="text1"/>
          <w:sz w:val="20"/>
          <w:szCs w:val="20"/>
        </w:rPr>
        <w:t>vide</w:t>
      </w:r>
      <w:r w:rsidRPr="00310B08">
        <w:rPr>
          <w:rFonts w:ascii="Times New Roman" w:hAnsi="Times New Roman" w:cs="Times New Roman"/>
          <w:color w:val="000000" w:themeColor="text1"/>
          <w:sz w:val="20"/>
          <w:szCs w:val="20"/>
        </w:rPr>
        <w:t xml:space="preserve"> Decreto nº 31/2015, de 31 de dezembro), a Resolução da Política de Responsabilidade Social Empresarial para Indústria Extrativa de Recursos Minerais (Resolução nº 21/2014, de 16 de maio), o Regulamento Interno para Funcionamento da Comissão Técnica de Acompanhamento e Supervisão do Reassentamento em 2014 (Diploma Ministerial nº 155/2014, de 19 de setembro), a </w:t>
      </w:r>
      <w:r w:rsidRPr="00310B08">
        <w:rPr>
          <w:rFonts w:ascii="Times New Roman" w:eastAsia="Calibri" w:hAnsi="Times New Roman" w:cs="Times New Roman"/>
          <w:color w:val="000000" w:themeColor="text1"/>
          <w:sz w:val="20"/>
          <w:szCs w:val="20"/>
        </w:rPr>
        <w:t>Lei do Direito à Informação (</w:t>
      </w:r>
      <w:r w:rsidRPr="00310B08">
        <w:rPr>
          <w:rFonts w:ascii="Times New Roman" w:eastAsia="Calibri" w:hAnsi="Times New Roman" w:cs="Times New Roman"/>
          <w:i/>
          <w:color w:val="000000" w:themeColor="text1"/>
          <w:sz w:val="20"/>
          <w:szCs w:val="20"/>
        </w:rPr>
        <w:t>vide</w:t>
      </w:r>
      <w:r w:rsidRPr="00310B08">
        <w:rPr>
          <w:rFonts w:ascii="Times New Roman" w:eastAsia="Calibri" w:hAnsi="Times New Roman" w:cs="Times New Roman"/>
          <w:color w:val="000000" w:themeColor="text1"/>
          <w:sz w:val="20"/>
          <w:szCs w:val="20"/>
        </w:rPr>
        <w:t xml:space="preserve"> Lei nº 30/2014, de 31 de dezembro) e o respectivo Regulamento (</w:t>
      </w:r>
      <w:r w:rsidRPr="00310B08">
        <w:rPr>
          <w:rFonts w:ascii="Times New Roman" w:hAnsi="Times New Roman" w:cs="Times New Roman"/>
          <w:color w:val="000000" w:themeColor="text1"/>
          <w:sz w:val="20"/>
          <w:szCs w:val="20"/>
          <w:shd w:val="clear" w:color="auto" w:fill="FFFFFF"/>
        </w:rPr>
        <w:t>Decreto n</w:t>
      </w:r>
      <w:r w:rsidRPr="00310B08">
        <w:rPr>
          <w:rFonts w:ascii="Times New Roman" w:hAnsi="Times New Roman" w:cs="Times New Roman"/>
          <w:color w:val="000000" w:themeColor="text1"/>
          <w:sz w:val="20"/>
          <w:szCs w:val="20"/>
          <w:shd w:val="clear" w:color="auto" w:fill="FFFFFF"/>
          <w:vertAlign w:val="superscript"/>
        </w:rPr>
        <w:t>o</w:t>
      </w:r>
      <w:r w:rsidRPr="00310B08">
        <w:rPr>
          <w:rStyle w:val="apple-converted-space"/>
          <w:rFonts w:ascii="Times New Roman" w:hAnsi="Times New Roman" w:cs="Times New Roman"/>
          <w:color w:val="000000" w:themeColor="text1"/>
          <w:sz w:val="20"/>
          <w:szCs w:val="20"/>
          <w:shd w:val="clear" w:color="auto" w:fill="FFFFFF"/>
        </w:rPr>
        <w:t> </w:t>
      </w:r>
      <w:r w:rsidRPr="00310B08">
        <w:rPr>
          <w:rFonts w:ascii="Times New Roman" w:hAnsi="Times New Roman" w:cs="Times New Roman"/>
          <w:color w:val="000000" w:themeColor="text1"/>
          <w:sz w:val="20"/>
          <w:szCs w:val="20"/>
          <w:shd w:val="clear" w:color="auto" w:fill="FFFFFF"/>
        </w:rPr>
        <w:t>35/2015, de 31 de dezembro).</w:t>
      </w:r>
      <w:r w:rsidRPr="00310B08">
        <w:rPr>
          <w:rFonts w:ascii="Times New Roman" w:eastAsia="Times New Roman" w:hAnsi="Times New Roman" w:cs="Times New Roman"/>
          <w:color w:val="000000" w:themeColor="text1"/>
          <w:sz w:val="20"/>
          <w:szCs w:val="20"/>
          <w:shd w:val="clear" w:color="auto" w:fill="FFFFFF"/>
          <w:lang w:eastAsia="pt-PT"/>
        </w:rPr>
        <w:t xml:space="preserve"> Que recorde-se, mais uma vez, que </w:t>
      </w:r>
      <w:r w:rsidRPr="00310B08">
        <w:rPr>
          <w:rFonts w:ascii="Times New Roman" w:hAnsi="Times New Roman" w:cs="Times New Roman"/>
          <w:color w:val="000000" w:themeColor="text1"/>
          <w:sz w:val="20"/>
          <w:szCs w:val="20"/>
        </w:rPr>
        <w:t xml:space="preserve">Moçambique formalizou a sua adesão à </w:t>
      </w:r>
      <w:r w:rsidRPr="00310B08">
        <w:rPr>
          <w:rFonts w:ascii="Times New Roman" w:hAnsi="Times New Roman" w:cs="Times New Roman"/>
          <w:color w:val="000000" w:themeColor="text1"/>
          <w:sz w:val="20"/>
          <w:szCs w:val="20"/>
          <w:shd w:val="clear" w:color="auto" w:fill="FFFFFF"/>
        </w:rPr>
        <w:t>ITIE em 2009.</w:t>
      </w:r>
      <w:r w:rsidRPr="00310B08">
        <w:rPr>
          <w:rFonts w:ascii="Times New Roman" w:hAnsi="Times New Roman" w:cs="Times New Roman"/>
          <w:color w:val="000000" w:themeColor="text1"/>
          <w:sz w:val="20"/>
          <w:szCs w:val="20"/>
          <w:shd w:val="clear" w:color="auto" w:fill="FFFFFF"/>
        </w:rPr>
        <w:tab/>
      </w:r>
    </w:p>
  </w:footnote>
  <w:footnote w:id="503">
    <w:p w:rsidR="006E5B43" w:rsidRPr="00310B08" w:rsidRDefault="006E5B43" w:rsidP="00CE0863">
      <w:pPr>
        <w:spacing w:after="0" w:line="240" w:lineRule="auto"/>
        <w:jc w:val="both"/>
        <w:rPr>
          <w:rFonts w:ascii="Times New Roman" w:hAnsi="Times New Roman" w:cs="Times New Roman"/>
          <w:sz w:val="20"/>
          <w:szCs w:val="20"/>
        </w:rPr>
      </w:pPr>
      <w:r w:rsidRPr="00310B08">
        <w:rPr>
          <w:rStyle w:val="Refdenotaderodap"/>
          <w:rFonts w:ascii="Times New Roman" w:hAnsi="Times New Roman" w:cs="Times New Roman"/>
          <w:sz w:val="20"/>
          <w:szCs w:val="20"/>
        </w:rPr>
        <w:footnoteRef/>
      </w:r>
      <w:r w:rsidRPr="00310B08">
        <w:rPr>
          <w:rFonts w:ascii="Times New Roman" w:hAnsi="Times New Roman" w:cs="Times New Roman"/>
          <w:sz w:val="20"/>
          <w:szCs w:val="20"/>
        </w:rPr>
        <w:t xml:space="preserve"> A estratégia do Governo, ao aprovar estas legislações</w:t>
      </w:r>
      <w:r>
        <w:rPr>
          <w:rFonts w:ascii="Times New Roman" w:hAnsi="Times New Roman" w:cs="Times New Roman"/>
          <w:sz w:val="20"/>
          <w:szCs w:val="20"/>
        </w:rPr>
        <w:t>, visava garantir o controlo efe</w:t>
      </w:r>
      <w:r w:rsidRPr="00310B08">
        <w:rPr>
          <w:rFonts w:ascii="Times New Roman" w:hAnsi="Times New Roman" w:cs="Times New Roman"/>
          <w:sz w:val="20"/>
          <w:szCs w:val="20"/>
        </w:rPr>
        <w:t>tivo do setor mineiro que tem sido palco de vários interesses políticos e económicos. Politicamente, a legislação aplicada conseguiu desanuviar o clima</w:t>
      </w:r>
      <w:r>
        <w:rPr>
          <w:rFonts w:ascii="Times New Roman" w:hAnsi="Times New Roman" w:cs="Times New Roman"/>
          <w:sz w:val="20"/>
          <w:szCs w:val="20"/>
        </w:rPr>
        <w:t xml:space="preserve"> de tensão que reinava neste se</w:t>
      </w:r>
      <w:r w:rsidRPr="00310B08">
        <w:rPr>
          <w:rFonts w:ascii="Times New Roman" w:hAnsi="Times New Roman" w:cs="Times New Roman"/>
          <w:sz w:val="20"/>
          <w:szCs w:val="20"/>
        </w:rPr>
        <w:t>tor. Convém frisar, porém, que a mesma está longe de corresponder às expectativas do país, tendo em atenção sobretudo os aspetos dos direitos humanos</w:t>
      </w:r>
      <w:r>
        <w:rPr>
          <w:rFonts w:ascii="Times New Roman" w:hAnsi="Times New Roman" w:cs="Times New Roman"/>
          <w:sz w:val="20"/>
          <w:szCs w:val="20"/>
        </w:rPr>
        <w:t xml:space="preserve"> e ambientais</w:t>
      </w:r>
      <w:r w:rsidRPr="00310B08">
        <w:rPr>
          <w:rFonts w:ascii="Times New Roman" w:hAnsi="Times New Roman" w:cs="Times New Roman"/>
          <w:sz w:val="20"/>
          <w:szCs w:val="20"/>
        </w:rPr>
        <w:t>, bem como a participação das comunidades nos benefícios</w:t>
      </w:r>
      <w:r>
        <w:rPr>
          <w:rFonts w:ascii="Times New Roman" w:hAnsi="Times New Roman" w:cs="Times New Roman"/>
          <w:sz w:val="20"/>
          <w:szCs w:val="20"/>
        </w:rPr>
        <w:t>, no exercício do poder e na tomada de decisão</w:t>
      </w:r>
      <w:r w:rsidRPr="00310B08">
        <w:rPr>
          <w:rFonts w:ascii="Times New Roman" w:hAnsi="Times New Roman" w:cs="Times New Roman"/>
          <w:sz w:val="20"/>
          <w:szCs w:val="20"/>
        </w:rPr>
        <w:t xml:space="preserve">. Não há dúvida de que, em tal hipóteses, os recursos naturais ainda não estão totalmente virados para o desenvolvimento. Ademais, as irregularidades que se verificam no processo de reassentamento e a ausência de responsabilidades constituem provas irrefutáveis de que os mecanismos de controlo são, de facto, um desafio inacabado na legislação. </w:t>
      </w:r>
    </w:p>
  </w:footnote>
  <w:footnote w:id="504">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Para um breve historial da Vale-Moçambique, estrutura acionista e o valor total do empreendimento em Tete, veja-se: MOSCA, João; SELEMANE, Tomás – </w:t>
      </w:r>
      <w:r w:rsidRPr="00310B08">
        <w:rPr>
          <w:rFonts w:ascii="Times New Roman" w:hAnsi="Times New Roman" w:cs="Times New Roman"/>
          <w:i/>
        </w:rPr>
        <w:t>op., cit</w:t>
      </w:r>
      <w:r w:rsidRPr="00310B08">
        <w:rPr>
          <w:rFonts w:ascii="Times New Roman" w:hAnsi="Times New Roman" w:cs="Times New Roman"/>
        </w:rPr>
        <w:t>., 2011,</w:t>
      </w:r>
      <w:r w:rsidRPr="00310B08">
        <w:rPr>
          <w:rFonts w:ascii="Times New Roman" w:hAnsi="Times New Roman" w:cs="Times New Roman"/>
          <w:b/>
          <w:bCs/>
        </w:rPr>
        <w:t xml:space="preserve"> </w:t>
      </w:r>
      <w:r w:rsidRPr="00310B08">
        <w:rPr>
          <w:rFonts w:ascii="Times New Roman" w:hAnsi="Times New Roman" w:cs="Times New Roman"/>
          <w:bCs/>
        </w:rPr>
        <w:t>p</w:t>
      </w:r>
      <w:r w:rsidRPr="00310B08">
        <w:rPr>
          <w:rFonts w:ascii="Times New Roman" w:hAnsi="Times New Roman" w:cs="Times New Roman"/>
        </w:rPr>
        <w:t>p. 23ss.</w:t>
      </w:r>
    </w:p>
  </w:footnote>
  <w:footnote w:id="505">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A área concedida a Vale Moçambique, destinadas à atividade de mineração, é de 23.780 hectares (Concessão Minei</w:t>
      </w:r>
      <w:r>
        <w:rPr>
          <w:rFonts w:ascii="Times New Roman" w:hAnsi="Times New Roman" w:cs="Times New Roman"/>
        </w:rPr>
        <w:t>ra nº 867 C). O contrato com o g</w:t>
      </w:r>
      <w:r w:rsidRPr="00310B08">
        <w:rPr>
          <w:rFonts w:ascii="Times New Roman" w:hAnsi="Times New Roman" w:cs="Times New Roman"/>
        </w:rPr>
        <w:t>overno moçambicano foi aprovado pelo Conselho de Ministros a 26 de junho de 2007 e expira a 01 de março de 2032 (</w:t>
      </w:r>
      <w:r w:rsidRPr="00310B08">
        <w:rPr>
          <w:rFonts w:ascii="Times New Roman" w:hAnsi="Times New Roman" w:cs="Times New Roman"/>
          <w:i/>
        </w:rPr>
        <w:t>vide</w:t>
      </w:r>
      <w:r w:rsidRPr="00310B08">
        <w:rPr>
          <w:rFonts w:ascii="Times New Roman" w:hAnsi="Times New Roman" w:cs="Times New Roman"/>
        </w:rPr>
        <w:t xml:space="preserve"> Decreto do Conselho de Ministros nº 31/2017). Ver termos e condições do contrato: MINISTÉRIO DOS RECURSOS MINERAIS E ENERGIA DE MOÇAMBIQUE - </w:t>
      </w:r>
      <w:r w:rsidRPr="00310B08">
        <w:rPr>
          <w:rFonts w:ascii="Times New Roman" w:hAnsi="Times New Roman" w:cs="Times New Roman"/>
          <w:b/>
        </w:rPr>
        <w:t>Portal de Cadastro Mineiro de Moçambique.</w:t>
      </w:r>
      <w:r w:rsidRPr="00310B08">
        <w:rPr>
          <w:rFonts w:ascii="Times New Roman" w:hAnsi="Times New Roman" w:cs="Times New Roman"/>
        </w:rPr>
        <w:t xml:space="preserve"> [Em linha]. Maputo. [Consultado em 7 de maio de 2017]. Disponível em </w:t>
      </w:r>
      <w:hyperlink r:id="rId110" w:history="1">
        <w:r w:rsidRPr="00310B08">
          <w:rPr>
            <w:rStyle w:val="Hiperligao"/>
            <w:rFonts w:ascii="Times New Roman" w:hAnsi="Times New Roman" w:cs="Times New Roman"/>
          </w:rPr>
          <w:t>http://portals.flexicadastre.com/Mozambique/EN/</w:t>
        </w:r>
      </w:hyperlink>
      <w:r w:rsidRPr="00310B08">
        <w:rPr>
          <w:rFonts w:ascii="Times New Roman" w:hAnsi="Times New Roman" w:cs="Times New Roman"/>
        </w:rPr>
        <w:t xml:space="preserve"> </w:t>
      </w:r>
    </w:p>
  </w:footnote>
  <w:footnote w:id="506">
    <w:p w:rsidR="006E5B43" w:rsidRPr="00516241" w:rsidRDefault="006E5B43" w:rsidP="00CE0863">
      <w:pPr>
        <w:pStyle w:val="NormalWeb"/>
        <w:spacing w:before="0" w:beforeAutospacing="0" w:after="0" w:afterAutospacing="0"/>
        <w:jc w:val="both"/>
        <w:textAlignment w:val="baseline"/>
        <w:rPr>
          <w:color w:val="111111"/>
          <w:sz w:val="20"/>
          <w:szCs w:val="20"/>
        </w:rPr>
      </w:pPr>
      <w:r w:rsidRPr="00310B08">
        <w:rPr>
          <w:rStyle w:val="Refdenotaderodap"/>
          <w:sz w:val="20"/>
          <w:szCs w:val="20"/>
        </w:rPr>
        <w:footnoteRef/>
      </w:r>
      <w:r w:rsidRPr="00310B08">
        <w:rPr>
          <w:color w:val="111111"/>
          <w:sz w:val="20"/>
          <w:szCs w:val="20"/>
        </w:rPr>
        <w:t xml:space="preserve">Numa reportagem sobre a exploração de carvão de Moatize, a jornalista Marina Amaral refere que a Vale contou com o “empenho sem limites” do Governo brasileiro através do Ministério das Relações Exteriores (ou Itamaraty), “para obter a vitória na concorrência internacional pela concessão da mina de carvão em Moatize”, em troca do perdão da dívida de Moçambique, uma promessa do então presidente Fernando Henrique Cardoso, mas concretizado na presidência de Luiz Inácio Lula da Silva. </w:t>
      </w:r>
      <w:r w:rsidRPr="00310B08">
        <w:rPr>
          <w:i/>
          <w:color w:val="111111"/>
          <w:sz w:val="20"/>
          <w:szCs w:val="20"/>
        </w:rPr>
        <w:t xml:space="preserve">Vide </w:t>
      </w:r>
      <w:r w:rsidRPr="00310B08">
        <w:rPr>
          <w:sz w:val="20"/>
          <w:szCs w:val="20"/>
        </w:rPr>
        <w:t xml:space="preserve">AMARAL, Marina – </w:t>
      </w:r>
      <w:r w:rsidRPr="00310B08">
        <w:rPr>
          <w:kern w:val="36"/>
          <w:sz w:val="20"/>
          <w:szCs w:val="20"/>
        </w:rPr>
        <w:t>artigo citado, 2016.</w:t>
      </w:r>
      <w:r w:rsidRPr="00516241">
        <w:rPr>
          <w:b/>
          <w:kern w:val="36"/>
          <w:sz w:val="20"/>
          <w:szCs w:val="20"/>
        </w:rPr>
        <w:t xml:space="preserve"> </w:t>
      </w:r>
    </w:p>
  </w:footnote>
  <w:footnote w:id="507">
    <w:p w:rsidR="006E5B43" w:rsidRPr="00294894" w:rsidRDefault="006E5B43" w:rsidP="00294894">
      <w:pPr>
        <w:spacing w:after="0" w:line="240" w:lineRule="auto"/>
        <w:jc w:val="both"/>
        <w:rPr>
          <w:rFonts w:ascii="Times New Roman" w:eastAsia="Times New Roman" w:hAnsi="Times New Roman" w:cs="Times New Roman"/>
          <w:color w:val="000000" w:themeColor="text1"/>
          <w:sz w:val="20"/>
          <w:szCs w:val="20"/>
          <w:lang w:eastAsia="pt-PT"/>
        </w:rPr>
      </w:pPr>
      <w:r w:rsidRPr="00AF6267">
        <w:rPr>
          <w:rStyle w:val="Refdenotaderodap"/>
          <w:rFonts w:ascii="Times New Roman" w:hAnsi="Times New Roman" w:cs="Times New Roman"/>
          <w:sz w:val="20"/>
          <w:szCs w:val="20"/>
        </w:rPr>
        <w:footnoteRef/>
      </w:r>
      <w:r w:rsidRPr="00AF6267">
        <w:rPr>
          <w:rFonts w:ascii="Times New Roman" w:hAnsi="Times New Roman" w:cs="Times New Roman"/>
          <w:sz w:val="20"/>
          <w:szCs w:val="20"/>
        </w:rPr>
        <w:t xml:space="preserve">Em 2014, o país ficou em segunda posição com 33% entre os países africanos na captação de Investimentos </w:t>
      </w:r>
      <w:r w:rsidRPr="00294894">
        <w:rPr>
          <w:rFonts w:ascii="Times New Roman" w:hAnsi="Times New Roman" w:cs="Times New Roman"/>
          <w:sz w:val="20"/>
          <w:szCs w:val="20"/>
        </w:rPr>
        <w:t xml:space="preserve">Estrangeiros Diretos (IED), atrás do Quénia que obteve 40%. </w:t>
      </w:r>
      <w:r w:rsidRPr="00294894">
        <w:rPr>
          <w:rFonts w:ascii="Times New Roman" w:hAnsi="Times New Roman" w:cs="Times New Roman"/>
          <w:color w:val="000000" w:themeColor="text1"/>
          <w:sz w:val="20"/>
          <w:szCs w:val="20"/>
        </w:rPr>
        <w:t>LUSA</w:t>
      </w:r>
      <w:r w:rsidRPr="00294894">
        <w:rPr>
          <w:rFonts w:ascii="Times New Roman" w:hAnsi="Times New Roman" w:cs="Times New Roman"/>
          <w:b/>
          <w:color w:val="000000" w:themeColor="text1"/>
          <w:sz w:val="20"/>
          <w:szCs w:val="20"/>
        </w:rPr>
        <w:t xml:space="preserve"> –</w:t>
      </w:r>
      <w:r w:rsidRPr="00294894">
        <w:rPr>
          <w:rFonts w:ascii="Times New Roman" w:hAnsi="Times New Roman" w:cs="Times New Roman"/>
          <w:color w:val="000000" w:themeColor="text1"/>
          <w:sz w:val="20"/>
          <w:szCs w:val="20"/>
        </w:rPr>
        <w:t xml:space="preserve"> </w:t>
      </w:r>
      <w:r w:rsidRPr="00294894">
        <w:rPr>
          <w:rFonts w:ascii="Times New Roman" w:hAnsi="Times New Roman" w:cs="Times New Roman"/>
          <w:b/>
          <w:color w:val="000000" w:themeColor="text1"/>
          <w:sz w:val="20"/>
          <w:szCs w:val="20"/>
        </w:rPr>
        <w:t>Moçambique é o segundo país africano com maior aumento de Investimento Directo Estrangeiro</w:t>
      </w:r>
      <w:r w:rsidRPr="00294894">
        <w:rPr>
          <w:rFonts w:ascii="Times New Roman" w:hAnsi="Times New Roman" w:cs="Times New Roman"/>
          <w:color w:val="000000" w:themeColor="text1"/>
          <w:sz w:val="20"/>
          <w:szCs w:val="20"/>
        </w:rPr>
        <w:t xml:space="preserve">. [Em linha]. Lisboa, 14 de maio de 2014. [Consultado a 14 de maio de 2014]. Disponível em </w:t>
      </w:r>
      <w:hyperlink r:id="rId111" w:history="1">
        <w:r w:rsidRPr="00294894">
          <w:rPr>
            <w:rStyle w:val="Hiperligao"/>
            <w:rFonts w:ascii="Times New Roman" w:hAnsi="Times New Roman" w:cs="Times New Roman"/>
            <w:sz w:val="20"/>
            <w:szCs w:val="20"/>
          </w:rPr>
          <w:t>http://noticias.sapo.mz/info/artigo/1384609.html</w:t>
        </w:r>
      </w:hyperlink>
      <w:r w:rsidRPr="00294894">
        <w:rPr>
          <w:rFonts w:ascii="Times New Roman" w:hAnsi="Times New Roman" w:cs="Times New Roman"/>
          <w:color w:val="000000" w:themeColor="text1"/>
          <w:sz w:val="20"/>
          <w:szCs w:val="20"/>
        </w:rPr>
        <w:t xml:space="preserve"> </w:t>
      </w:r>
    </w:p>
  </w:footnote>
  <w:footnote w:id="508">
    <w:p w:rsidR="006E5B43" w:rsidRPr="00294894" w:rsidRDefault="006E5B43" w:rsidP="00294894">
      <w:pPr>
        <w:pStyle w:val="Textodenotaderodap"/>
        <w:jc w:val="both"/>
        <w:rPr>
          <w:rFonts w:ascii="Times New Roman" w:hAnsi="Times New Roman" w:cs="Times New Roman"/>
        </w:rPr>
      </w:pPr>
      <w:r w:rsidRPr="00294894">
        <w:rPr>
          <w:rStyle w:val="Refdenotaderodap"/>
          <w:rFonts w:ascii="Times New Roman" w:hAnsi="Times New Roman" w:cs="Times New Roman"/>
        </w:rPr>
        <w:footnoteRef/>
      </w:r>
      <w:r w:rsidRPr="00294894">
        <w:rPr>
          <w:rFonts w:ascii="Times New Roman" w:hAnsi="Times New Roman" w:cs="Times New Roman"/>
        </w:rPr>
        <w:t xml:space="preserve">DIOGO, Luísa Dias - </w:t>
      </w:r>
      <w:r w:rsidRPr="00294894">
        <w:rPr>
          <w:rFonts w:ascii="Times New Roman" w:hAnsi="Times New Roman" w:cs="Times New Roman"/>
          <w:i/>
        </w:rPr>
        <w:t>ob. cit.,</w:t>
      </w:r>
      <w:r w:rsidRPr="00294894">
        <w:rPr>
          <w:rFonts w:ascii="Times New Roman" w:hAnsi="Times New Roman" w:cs="Times New Roman"/>
        </w:rPr>
        <w:t xml:space="preserve"> 2013, p. 138.</w:t>
      </w:r>
    </w:p>
  </w:footnote>
  <w:footnote w:id="509">
    <w:p w:rsidR="006E5B43" w:rsidRPr="00294894" w:rsidRDefault="006E5B43" w:rsidP="00294894">
      <w:pPr>
        <w:pStyle w:val="Textodenotaderodap"/>
        <w:jc w:val="both"/>
        <w:rPr>
          <w:rFonts w:ascii="Times New Roman" w:hAnsi="Times New Roman" w:cs="Times New Roman"/>
        </w:rPr>
      </w:pPr>
      <w:r w:rsidRPr="00294894">
        <w:rPr>
          <w:rStyle w:val="Refdenotaderodap"/>
          <w:rFonts w:ascii="Times New Roman" w:hAnsi="Times New Roman" w:cs="Times New Roman"/>
          <w:color w:val="000000" w:themeColor="text1"/>
        </w:rPr>
        <w:footnoteRef/>
      </w:r>
      <w:r w:rsidRPr="00294894">
        <w:rPr>
          <w:rFonts w:ascii="Times New Roman" w:hAnsi="Times New Roman" w:cs="Times New Roman"/>
          <w:color w:val="000000" w:themeColor="text1"/>
        </w:rPr>
        <w:t xml:space="preserve">Entre a bibliografia consultada, salienta-se: MOSCA, João; SELEMANE, Tomás – </w:t>
      </w:r>
      <w:r w:rsidRPr="00294894">
        <w:rPr>
          <w:rFonts w:ascii="Times New Roman" w:hAnsi="Times New Roman" w:cs="Times New Roman"/>
          <w:i/>
          <w:color w:val="000000" w:themeColor="text1"/>
        </w:rPr>
        <w:t>op., cit</w:t>
      </w:r>
      <w:r w:rsidRPr="00294894">
        <w:rPr>
          <w:rFonts w:ascii="Times New Roman" w:hAnsi="Times New Roman" w:cs="Times New Roman"/>
          <w:color w:val="000000" w:themeColor="text1"/>
        </w:rPr>
        <w:t>., 2011,</w:t>
      </w:r>
      <w:r w:rsidRPr="00294894">
        <w:rPr>
          <w:rFonts w:ascii="Times New Roman" w:hAnsi="Times New Roman" w:cs="Times New Roman"/>
          <w:b/>
          <w:bCs/>
          <w:color w:val="000000" w:themeColor="text1"/>
        </w:rPr>
        <w:t xml:space="preserve"> </w:t>
      </w:r>
      <w:r w:rsidRPr="00294894">
        <w:rPr>
          <w:rFonts w:ascii="Times New Roman" w:hAnsi="Times New Roman" w:cs="Times New Roman"/>
          <w:bCs/>
          <w:color w:val="000000" w:themeColor="text1"/>
        </w:rPr>
        <w:t>p</w:t>
      </w:r>
      <w:r w:rsidRPr="00294894">
        <w:rPr>
          <w:rFonts w:ascii="Times New Roman" w:hAnsi="Times New Roman" w:cs="Times New Roman"/>
          <w:color w:val="000000" w:themeColor="text1"/>
        </w:rPr>
        <w:t xml:space="preserve">p. 25ss. </w:t>
      </w:r>
    </w:p>
  </w:footnote>
  <w:footnote w:id="510">
    <w:p w:rsidR="006E5B43" w:rsidRPr="00294894" w:rsidRDefault="006E5B43" w:rsidP="00294894">
      <w:pPr>
        <w:pStyle w:val="Textodenotaderodap"/>
        <w:jc w:val="both"/>
        <w:rPr>
          <w:rFonts w:ascii="Times New Roman" w:hAnsi="Times New Roman" w:cs="Times New Roman"/>
        </w:rPr>
      </w:pPr>
      <w:r w:rsidRPr="00294894">
        <w:rPr>
          <w:rStyle w:val="Refdenotaderodap"/>
          <w:rFonts w:ascii="Times New Roman" w:hAnsi="Times New Roman" w:cs="Times New Roman"/>
        </w:rPr>
        <w:footnoteRef/>
      </w:r>
      <w:r w:rsidRPr="00294894">
        <w:rPr>
          <w:rFonts w:ascii="Times New Roman" w:hAnsi="Times New Roman" w:cs="Times New Roman"/>
        </w:rPr>
        <w:t>Ibidem.</w:t>
      </w:r>
    </w:p>
  </w:footnote>
  <w:footnote w:id="511">
    <w:p w:rsidR="006E5B43" w:rsidRPr="00294894" w:rsidRDefault="006E5B43" w:rsidP="00294894">
      <w:pPr>
        <w:pStyle w:val="Textodenotaderodap"/>
        <w:jc w:val="both"/>
        <w:rPr>
          <w:rFonts w:ascii="Times New Roman" w:hAnsi="Times New Roman" w:cs="Times New Roman"/>
        </w:rPr>
      </w:pPr>
      <w:r w:rsidRPr="00294894">
        <w:rPr>
          <w:rStyle w:val="Refdenotaderodap"/>
          <w:rFonts w:ascii="Times New Roman" w:hAnsi="Times New Roman" w:cs="Times New Roman"/>
        </w:rPr>
        <w:footnoteRef/>
      </w:r>
      <w:r>
        <w:rPr>
          <w:rFonts w:ascii="Times New Roman" w:hAnsi="Times New Roman" w:cs="Times New Roman"/>
        </w:rPr>
        <w:t xml:space="preserve">Ver os valores das transações em </w:t>
      </w:r>
      <w:r w:rsidRPr="00294894">
        <w:rPr>
          <w:rFonts w:ascii="Times New Roman" w:hAnsi="Times New Roman" w:cs="Times New Roman"/>
        </w:rPr>
        <w:t xml:space="preserve">MANDLATE, Francisco – </w:t>
      </w:r>
      <w:r w:rsidRPr="00294894">
        <w:rPr>
          <w:rFonts w:ascii="Times New Roman" w:hAnsi="Times New Roman" w:cs="Times New Roman"/>
          <w:b/>
        </w:rPr>
        <w:t>Rio Tinto acusada de fraude</w:t>
      </w:r>
      <w:r>
        <w:rPr>
          <w:rFonts w:ascii="Times New Roman" w:hAnsi="Times New Roman" w:cs="Times New Roman"/>
          <w:b/>
        </w:rPr>
        <w:t>.</w:t>
      </w:r>
      <w:r>
        <w:rPr>
          <w:rFonts w:ascii="Times New Roman" w:hAnsi="Times New Roman" w:cs="Times New Roman"/>
        </w:rPr>
        <w:t xml:space="preserve"> [Em linha]. Maputo: </w:t>
      </w:r>
      <w:r w:rsidRPr="00294894">
        <w:rPr>
          <w:rFonts w:ascii="Times New Roman" w:hAnsi="Times New Roman" w:cs="Times New Roman"/>
        </w:rPr>
        <w:t>O País</w:t>
      </w:r>
      <w:r>
        <w:rPr>
          <w:rFonts w:ascii="Times New Roman" w:hAnsi="Times New Roman" w:cs="Times New Roman"/>
        </w:rPr>
        <w:t xml:space="preserve">, 1edição de 8 de outubro de 2017. [Consultado a 19 de outubro de 2017]. Disponível em </w:t>
      </w:r>
      <w:hyperlink r:id="rId112" w:history="1">
        <w:r w:rsidRPr="00CA7DC5">
          <w:rPr>
            <w:rStyle w:val="Hiperligao"/>
            <w:rFonts w:ascii="Times New Roman" w:hAnsi="Times New Roman" w:cs="Times New Roman"/>
          </w:rPr>
          <w:t>http://opais.sapo.mz/index.php/economia/38-economia/47069-rio-tinto-acusada-de-fraude.html</w:t>
        </w:r>
      </w:hyperlink>
      <w:r>
        <w:rPr>
          <w:rFonts w:ascii="Times New Roman" w:hAnsi="Times New Roman" w:cs="Times New Roman"/>
        </w:rPr>
        <w:t xml:space="preserve">; ver, igualmente, </w:t>
      </w:r>
      <w:r w:rsidRPr="00294894">
        <w:rPr>
          <w:rFonts w:ascii="Times New Roman" w:hAnsi="Times New Roman" w:cs="Times New Roman"/>
        </w:rPr>
        <w:t>THOMAS</w:t>
      </w:r>
      <w:r w:rsidRPr="00294894">
        <w:rPr>
          <w:rFonts w:ascii="Times New Roman" w:hAnsi="Times New Roman" w:cs="Times New Roman"/>
          <w:b/>
        </w:rPr>
        <w:t xml:space="preserve"> </w:t>
      </w:r>
      <w:r>
        <w:rPr>
          <w:rFonts w:ascii="Times New Roman" w:hAnsi="Times New Roman" w:cs="Times New Roman"/>
          <w:b/>
        </w:rPr>
        <w:t xml:space="preserve">- </w:t>
      </w:r>
      <w:r w:rsidRPr="00294894">
        <w:rPr>
          <w:rFonts w:ascii="Times New Roman" w:hAnsi="Times New Roman" w:cs="Times New Roman"/>
          <w:b/>
        </w:rPr>
        <w:t>Tete e Cateme: entre a implosão do el dorado e a contínua degradação das condições de vida dos reassentados</w:t>
      </w:r>
      <w:r w:rsidRPr="00294894">
        <w:rPr>
          <w:rFonts w:ascii="Times New Roman" w:hAnsi="Times New Roman" w:cs="Times New Roman"/>
        </w:rPr>
        <w:t>. Maputo: Observatório do Meio Rural (OMR), nº 45, outubro</w:t>
      </w:r>
      <w:r>
        <w:rPr>
          <w:rFonts w:ascii="Times New Roman" w:hAnsi="Times New Roman" w:cs="Times New Roman"/>
        </w:rPr>
        <w:t>, 2016, p. 6.</w:t>
      </w:r>
    </w:p>
  </w:footnote>
  <w:footnote w:id="512">
    <w:p w:rsidR="006E5B43" w:rsidRPr="00425AF4" w:rsidRDefault="006E5B43" w:rsidP="00294894">
      <w:pPr>
        <w:spacing w:after="0" w:line="240" w:lineRule="auto"/>
        <w:jc w:val="both"/>
        <w:rPr>
          <w:rFonts w:ascii="Times New Roman" w:hAnsi="Times New Roman" w:cs="Times New Roman"/>
          <w:color w:val="000000" w:themeColor="text1"/>
          <w:sz w:val="20"/>
          <w:szCs w:val="20"/>
        </w:rPr>
      </w:pPr>
      <w:r w:rsidRPr="00294894">
        <w:rPr>
          <w:rStyle w:val="Refdenotaderodap"/>
          <w:rFonts w:ascii="Times New Roman" w:hAnsi="Times New Roman" w:cs="Times New Roman"/>
          <w:color w:val="000000" w:themeColor="text1"/>
          <w:sz w:val="20"/>
          <w:szCs w:val="20"/>
        </w:rPr>
        <w:footnoteRef/>
      </w:r>
      <w:r w:rsidRPr="00294894">
        <w:rPr>
          <w:rFonts w:ascii="Times New Roman" w:hAnsi="Times New Roman" w:cs="Times New Roman"/>
          <w:color w:val="000000" w:themeColor="text1"/>
          <w:sz w:val="20"/>
          <w:szCs w:val="20"/>
        </w:rPr>
        <w:t>Em termos de potencialidades, a Bacia Carbonífera de Moatize é considerada uma das maiores jazidas de carvão do mundo (exploração a céu aberto) com aproximadamente 6 biliões de toneladas. A estimativa da capacidade operacional total das minas de Moatize é de 22 milhões</w:t>
      </w:r>
      <w:r w:rsidRPr="00425AF4">
        <w:rPr>
          <w:rFonts w:ascii="Times New Roman" w:hAnsi="Times New Roman" w:cs="Times New Roman"/>
          <w:color w:val="000000" w:themeColor="text1"/>
          <w:sz w:val="20"/>
          <w:szCs w:val="20"/>
        </w:rPr>
        <w:t xml:space="preserve"> de toneladas anuais. Atualmente a capacidade instalada de produção de carvão da mina de Moatize é de 11 mil toneladas por ano. Porém, a produção em 2016 foi de 5.5 milhões de toneladas métricas de carvão mineral. VALE MOÇAMBIQUE – </w:t>
      </w:r>
      <w:r w:rsidRPr="00425AF4">
        <w:rPr>
          <w:rFonts w:ascii="Times New Roman" w:hAnsi="Times New Roman" w:cs="Times New Roman"/>
          <w:b/>
          <w:color w:val="000000" w:themeColor="text1"/>
          <w:sz w:val="20"/>
          <w:szCs w:val="20"/>
        </w:rPr>
        <w:t>Mineração: Mina Moatize</w:t>
      </w:r>
      <w:r w:rsidRPr="00425AF4">
        <w:rPr>
          <w:rFonts w:ascii="Times New Roman" w:hAnsi="Times New Roman" w:cs="Times New Roman"/>
          <w:color w:val="000000" w:themeColor="text1"/>
          <w:sz w:val="20"/>
          <w:szCs w:val="20"/>
        </w:rPr>
        <w:t xml:space="preserve">. [Em linha]. Moatize. 2016a. [Consultado a 11 de junho de 2017]. Disponível em </w:t>
      </w:r>
      <w:hyperlink r:id="rId113" w:history="1">
        <w:r w:rsidRPr="00425AF4">
          <w:rPr>
            <w:rStyle w:val="Hiperligao"/>
            <w:rFonts w:ascii="Times New Roman" w:hAnsi="Times New Roman" w:cs="Times New Roman"/>
            <w:sz w:val="20"/>
            <w:szCs w:val="20"/>
          </w:rPr>
          <w:t>http://www.vale.com/mozambique/pt/business/mining/coal/moatize-coal-mine/paginas/default.aspx</w:t>
        </w:r>
      </w:hyperlink>
      <w:r>
        <w:rPr>
          <w:rFonts w:ascii="Times New Roman" w:hAnsi="Times New Roman" w:cs="Times New Roman"/>
          <w:color w:val="000000" w:themeColor="text1"/>
          <w:sz w:val="20"/>
          <w:szCs w:val="20"/>
        </w:rPr>
        <w:t xml:space="preserve"> </w:t>
      </w:r>
    </w:p>
  </w:footnote>
  <w:footnote w:id="513">
    <w:p w:rsidR="006E5B43" w:rsidRPr="00516241" w:rsidRDefault="006E5B43" w:rsidP="00CE0863">
      <w:pPr>
        <w:pStyle w:val="Textodenotaderodap"/>
        <w:jc w:val="both"/>
        <w:rPr>
          <w:rFonts w:ascii="Times New Roman" w:hAnsi="Times New Roman" w:cs="Times New Roman"/>
        </w:rPr>
      </w:pPr>
      <w:r w:rsidRPr="00425AF4">
        <w:rPr>
          <w:rStyle w:val="Refdenotaderodap"/>
          <w:rFonts w:ascii="Times New Roman" w:hAnsi="Times New Roman" w:cs="Times New Roman"/>
        </w:rPr>
        <w:footnoteRef/>
      </w:r>
      <w:r w:rsidRPr="00425AF4">
        <w:rPr>
          <w:rFonts w:ascii="Times New Roman" w:hAnsi="Times New Roman" w:cs="Times New Roman"/>
          <w:color w:val="000000" w:themeColor="text1"/>
        </w:rPr>
        <w:t xml:space="preserve">Adicionando </w:t>
      </w:r>
      <w:r>
        <w:rPr>
          <w:rFonts w:ascii="Times New Roman" w:hAnsi="Times New Roman" w:cs="Times New Roman"/>
          <w:color w:val="000000" w:themeColor="text1"/>
        </w:rPr>
        <w:t xml:space="preserve">Moatize com outras mais recentes </w:t>
      </w:r>
      <w:r w:rsidRPr="00425AF4">
        <w:rPr>
          <w:rFonts w:ascii="Times New Roman" w:hAnsi="Times New Roman" w:cs="Times New Roman"/>
          <w:color w:val="000000" w:themeColor="text1"/>
        </w:rPr>
        <w:t xml:space="preserve">“descobertas” de carvão </w:t>
      </w:r>
      <w:r>
        <w:rPr>
          <w:rFonts w:ascii="Times New Roman" w:hAnsi="Times New Roman" w:cs="Times New Roman"/>
          <w:color w:val="000000" w:themeColor="text1"/>
        </w:rPr>
        <w:t xml:space="preserve">na bacia carbonífera de Moatize e </w:t>
      </w:r>
      <w:r w:rsidRPr="00425AF4">
        <w:rPr>
          <w:rFonts w:ascii="Times New Roman" w:hAnsi="Times New Roman" w:cs="Times New Roman"/>
          <w:color w:val="000000" w:themeColor="text1"/>
        </w:rPr>
        <w:t xml:space="preserve">no Vale de Zambeze (Zambeze, Benga, Cahora Bassa, Ncondezi, Moatize, Karoo e Revuboé), as reservas totais das minas em Moçambique aproximam-se em cerca de 25 biliões de toneladas. V. </w:t>
      </w:r>
      <w:r w:rsidRPr="00425AF4">
        <w:rPr>
          <w:rFonts w:ascii="Times New Roman" w:hAnsi="Times New Roman" w:cs="Times New Roman"/>
          <w:bCs/>
          <w:color w:val="000000" w:themeColor="text1"/>
        </w:rPr>
        <w:t xml:space="preserve">BIGGS, Tyler - </w:t>
      </w:r>
      <w:r w:rsidRPr="00425AF4">
        <w:rPr>
          <w:rFonts w:ascii="Times New Roman" w:hAnsi="Times New Roman" w:cs="Times New Roman"/>
          <w:b/>
        </w:rPr>
        <w:t>Explosão Emergente de Recursos Naturais em Moçambique: Expectativas,</w:t>
      </w:r>
      <w:r w:rsidRPr="00425AF4">
        <w:rPr>
          <w:rFonts w:ascii="Times New Roman" w:hAnsi="Times New Roman" w:cs="Times New Roman"/>
        </w:rPr>
        <w:t xml:space="preserve"> </w:t>
      </w:r>
      <w:r w:rsidRPr="00425AF4">
        <w:rPr>
          <w:rFonts w:ascii="Times New Roman" w:hAnsi="Times New Roman" w:cs="Times New Roman"/>
          <w:b/>
        </w:rPr>
        <w:t>vulnerabilidade e políticas para uma gestão de sucesso.</w:t>
      </w:r>
      <w:r w:rsidRPr="00425AF4">
        <w:rPr>
          <w:rFonts w:ascii="Times New Roman" w:hAnsi="Times New Roman" w:cs="Times New Roman"/>
        </w:rPr>
        <w:t xml:space="preserve"> [Em linha]. Maputo: Confederação das Associações Económicas de Moçambique (CTA), 2012, p. 17. [Consultado a 14 de maio de 2015]. Disponível em </w:t>
      </w:r>
      <w:hyperlink r:id="rId114" w:history="1">
        <w:r w:rsidRPr="00425AF4">
          <w:rPr>
            <w:rStyle w:val="Hiperligao"/>
            <w:rFonts w:ascii="Times New Roman" w:hAnsi="Times New Roman" w:cs="Times New Roman"/>
          </w:rPr>
          <w:t>http://www.speed-program.com/wp-content/uploads/2012/08/2012-SPEED-Report-009-Mozambiques-Coming-Natural-Resource-Boom-PT.pdf</w:t>
        </w:r>
      </w:hyperlink>
      <w:r w:rsidRPr="00425AF4">
        <w:rPr>
          <w:rFonts w:ascii="Times New Roman" w:hAnsi="Times New Roman" w:cs="Times New Roman"/>
        </w:rPr>
        <w:t xml:space="preserve">  </w:t>
      </w:r>
    </w:p>
  </w:footnote>
  <w:footnote w:id="514">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Pr>
          <w:rFonts w:ascii="Times New Roman" w:hAnsi="Times New Roman" w:cs="Times New Roman"/>
        </w:rPr>
        <w:t>VASCONCELOS, Lopo – Tese de d</w:t>
      </w:r>
      <w:r w:rsidRPr="00310B08">
        <w:rPr>
          <w:rFonts w:ascii="Times New Roman" w:hAnsi="Times New Roman" w:cs="Times New Roman"/>
        </w:rPr>
        <w:t>outoramento citada, 1995, p. 6.</w:t>
      </w:r>
    </w:p>
  </w:footnote>
  <w:footnote w:id="515">
    <w:p w:rsidR="006E5B43" w:rsidRPr="00310B08" w:rsidRDefault="006E5B43" w:rsidP="00CE0863">
      <w:pPr>
        <w:autoSpaceDE w:val="0"/>
        <w:autoSpaceDN w:val="0"/>
        <w:adjustRightInd w:val="0"/>
        <w:spacing w:after="0" w:line="240" w:lineRule="auto"/>
        <w:jc w:val="both"/>
        <w:rPr>
          <w:rFonts w:ascii="Times New Roman" w:hAnsi="Times New Roman" w:cs="Times New Roman"/>
          <w:iCs/>
          <w:sz w:val="20"/>
          <w:szCs w:val="20"/>
        </w:rPr>
      </w:pPr>
      <w:r w:rsidRPr="00310B08">
        <w:rPr>
          <w:rStyle w:val="Refdenotaderodap"/>
          <w:rFonts w:ascii="Times New Roman" w:hAnsi="Times New Roman" w:cs="Times New Roman"/>
          <w:sz w:val="20"/>
          <w:szCs w:val="20"/>
        </w:rPr>
        <w:footnoteRef/>
      </w:r>
      <w:r w:rsidRPr="00310B08">
        <w:rPr>
          <w:rFonts w:ascii="Times New Roman" w:hAnsi="Times New Roman" w:cs="Times New Roman"/>
          <w:sz w:val="20"/>
          <w:szCs w:val="20"/>
        </w:rPr>
        <w:t xml:space="preserve">MIGUEL, Inês Domingos Sávio - </w:t>
      </w:r>
      <w:r w:rsidRPr="00310B08">
        <w:rPr>
          <w:rFonts w:ascii="Times New Roman" w:hAnsi="Times New Roman" w:cs="Times New Roman"/>
          <w:b/>
          <w:iCs/>
          <w:sz w:val="20"/>
          <w:szCs w:val="20"/>
        </w:rPr>
        <w:t>Companhia Carbonífera de Moçambique: Evolução Sócio-histórica no período 1950 – 1973</w:t>
      </w:r>
      <w:r w:rsidRPr="00310B08">
        <w:rPr>
          <w:rFonts w:ascii="Times New Roman" w:hAnsi="Times New Roman" w:cs="Times New Roman"/>
          <w:bCs/>
          <w:sz w:val="20"/>
          <w:szCs w:val="20"/>
        </w:rPr>
        <w:t xml:space="preserve">. </w:t>
      </w:r>
      <w:r w:rsidRPr="00310B08">
        <w:rPr>
          <w:rFonts w:ascii="Times New Roman" w:hAnsi="Times New Roman" w:cs="Times New Roman"/>
          <w:sz w:val="20"/>
          <w:szCs w:val="20"/>
        </w:rPr>
        <w:t xml:space="preserve">Porto, 2009. Dissertação </w:t>
      </w:r>
      <w:r w:rsidRPr="00310B08">
        <w:rPr>
          <w:rFonts w:ascii="Times New Roman" w:hAnsi="Times New Roman" w:cs="Times New Roman"/>
          <w:iCs/>
          <w:sz w:val="20"/>
          <w:szCs w:val="20"/>
        </w:rPr>
        <w:t xml:space="preserve">de Mestrado em estudos africanos. Centro de Estudos Africanos. Faculdade de Letras da Universidade do Porto, p. 48. </w:t>
      </w:r>
    </w:p>
  </w:footnote>
  <w:footnote w:id="516">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Idem, p. 49.  </w:t>
      </w:r>
    </w:p>
  </w:footnote>
  <w:footnote w:id="517">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Idem, p. 50.</w:t>
      </w:r>
    </w:p>
  </w:footnote>
  <w:footnote w:id="518">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Importa aqui referir que coube pela primeira vez à SMGZ, em 1923, o início da exploração de carvão de Moatize.</w:t>
      </w:r>
    </w:p>
  </w:footnote>
  <w:footnote w:id="519">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VASCONCELOS, Lopo - Tese de doutoramento citada, 1995, p. 7.</w:t>
      </w:r>
    </w:p>
  </w:footnote>
  <w:footnote w:id="520">
    <w:p w:rsidR="006E5B43" w:rsidRPr="00310B08" w:rsidRDefault="006E5B43" w:rsidP="00CE0863">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MENESES, Isaú - </w:t>
      </w:r>
      <w:r w:rsidRPr="00310B08">
        <w:rPr>
          <w:rFonts w:ascii="Times New Roman" w:hAnsi="Times New Roman" w:cs="Times New Roman"/>
          <w:b/>
        </w:rPr>
        <w:t xml:space="preserve">Globalização, Urbanismos &amp; Culturas Locais: Um estudo sobre o impacto da industrialização mineira em processos de urbanização e em culturas locais nos municípios de Tete e Moatize. </w:t>
      </w:r>
      <w:r w:rsidRPr="00310B08">
        <w:rPr>
          <w:rFonts w:ascii="Times New Roman" w:hAnsi="Times New Roman" w:cs="Times New Roman"/>
        </w:rPr>
        <w:t>Machava:</w:t>
      </w:r>
      <w:r w:rsidRPr="00310B08">
        <w:rPr>
          <w:rFonts w:ascii="Times New Roman" w:hAnsi="Times New Roman" w:cs="Times New Roman"/>
          <w:b/>
        </w:rPr>
        <w:t xml:space="preserve"> </w:t>
      </w:r>
      <w:r w:rsidRPr="00310B08">
        <w:rPr>
          <w:rFonts w:ascii="Times New Roman" w:hAnsi="Times New Roman" w:cs="Times New Roman"/>
        </w:rPr>
        <w:t>Instituto Superior de Artes e Cultura (ISArC), 2014, p. 76.</w:t>
      </w:r>
    </w:p>
  </w:footnote>
  <w:footnote w:id="521">
    <w:p w:rsidR="006E5B43" w:rsidRPr="00C52D74" w:rsidRDefault="006E5B43" w:rsidP="00CE0863">
      <w:pPr>
        <w:pStyle w:val="Textodenotaderodap"/>
        <w:jc w:val="both"/>
      </w:pPr>
      <w:r w:rsidRPr="00310B08">
        <w:rPr>
          <w:rStyle w:val="Refdenotaderodap"/>
          <w:rFonts w:ascii="Times New Roman" w:hAnsi="Times New Roman" w:cs="Times New Roman"/>
        </w:rPr>
        <w:footnoteRef/>
      </w:r>
      <w:r w:rsidRPr="00310B08">
        <w:rPr>
          <w:rFonts w:ascii="Times New Roman" w:hAnsi="Times New Roman" w:cs="Times New Roman"/>
        </w:rPr>
        <w:t>Fundado por João Dias da Cunha a 2 de fevereiro de 1926. Em Moçambique foi constituído como Sociedade Agrícola do Sena, Lda.</w:t>
      </w:r>
      <w:r w:rsidRPr="00C52D74">
        <w:t xml:space="preserve"> </w:t>
      </w:r>
    </w:p>
  </w:footnote>
  <w:footnote w:id="522">
    <w:p w:rsidR="006E5B43" w:rsidRPr="00310B08" w:rsidRDefault="006E5B43" w:rsidP="00310B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MIGUEL, Inês Domingos Sávio- </w:t>
      </w:r>
      <w:r>
        <w:rPr>
          <w:rFonts w:ascii="Times New Roman" w:hAnsi="Times New Roman" w:cs="Times New Roman"/>
        </w:rPr>
        <w:t xml:space="preserve">dissertação </w:t>
      </w:r>
      <w:r w:rsidRPr="00310B08">
        <w:rPr>
          <w:rFonts w:ascii="Times New Roman" w:hAnsi="Times New Roman" w:cs="Times New Roman"/>
        </w:rPr>
        <w:t>de mestrado citada, 2009, p. 50.</w:t>
      </w:r>
    </w:p>
  </w:footnote>
  <w:footnote w:id="523">
    <w:p w:rsidR="006E5B43" w:rsidRPr="00310B08" w:rsidRDefault="006E5B43" w:rsidP="005938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MENESES, Isaú - </w:t>
      </w:r>
      <w:r w:rsidRPr="00310B08">
        <w:rPr>
          <w:rFonts w:ascii="Times New Roman" w:hAnsi="Times New Roman" w:cs="Times New Roman"/>
          <w:i/>
        </w:rPr>
        <w:t>op. cit</w:t>
      </w:r>
      <w:r w:rsidRPr="00310B08">
        <w:rPr>
          <w:rFonts w:ascii="Times New Roman" w:hAnsi="Times New Roman" w:cs="Times New Roman"/>
        </w:rPr>
        <w:t>., 2014, p. 80.</w:t>
      </w:r>
    </w:p>
  </w:footnote>
  <w:footnote w:id="524">
    <w:p w:rsidR="006E5B43" w:rsidRPr="00AB6F0F" w:rsidRDefault="006E5B43" w:rsidP="00207010">
      <w:pPr>
        <w:pStyle w:val="Textodenotaderodap"/>
      </w:pPr>
      <w:r>
        <w:rPr>
          <w:rStyle w:val="Refdenotaderodap"/>
        </w:rPr>
        <w:footnoteRef/>
      </w:r>
      <w:r w:rsidRPr="00310B08">
        <w:rPr>
          <w:rFonts w:ascii="Times New Roman" w:hAnsi="Times New Roman" w:cs="Times New Roman"/>
        </w:rPr>
        <w:t>MIGUEL, Inês Domingos Sávio</w:t>
      </w:r>
      <w:r>
        <w:rPr>
          <w:rFonts w:ascii="Times New Roman" w:hAnsi="Times New Roman" w:cs="Times New Roman"/>
        </w:rPr>
        <w:t xml:space="preserve"> </w:t>
      </w:r>
      <w:r w:rsidRPr="00310B08">
        <w:rPr>
          <w:rFonts w:ascii="Times New Roman" w:hAnsi="Times New Roman" w:cs="Times New Roman"/>
        </w:rPr>
        <w:t xml:space="preserve">- </w:t>
      </w:r>
      <w:r>
        <w:rPr>
          <w:rFonts w:ascii="Times New Roman" w:hAnsi="Times New Roman" w:cs="Times New Roman"/>
        </w:rPr>
        <w:t>dissertação de mestrado citada, 2009, p. 54</w:t>
      </w:r>
      <w:r w:rsidRPr="00310B08">
        <w:rPr>
          <w:rFonts w:ascii="Times New Roman" w:hAnsi="Times New Roman" w:cs="Times New Roman"/>
        </w:rPr>
        <w:t>.</w:t>
      </w:r>
      <w:r>
        <w:t xml:space="preserve"> </w:t>
      </w:r>
    </w:p>
  </w:footnote>
  <w:footnote w:id="525">
    <w:p w:rsidR="006E5B43" w:rsidRPr="00310B08" w:rsidRDefault="006E5B43" w:rsidP="00310B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MENESES, Isaú - </w:t>
      </w:r>
      <w:r w:rsidRPr="00310B08">
        <w:rPr>
          <w:rFonts w:ascii="Times New Roman" w:hAnsi="Times New Roman" w:cs="Times New Roman"/>
          <w:i/>
        </w:rPr>
        <w:t>op. cit</w:t>
      </w:r>
      <w:r w:rsidRPr="00310B08">
        <w:rPr>
          <w:rFonts w:ascii="Times New Roman" w:hAnsi="Times New Roman" w:cs="Times New Roman"/>
        </w:rPr>
        <w:t>., 2014, p. 80</w:t>
      </w:r>
      <w:r>
        <w:rPr>
          <w:rFonts w:ascii="Times New Roman" w:hAnsi="Times New Roman" w:cs="Times New Roman"/>
        </w:rPr>
        <w:t>.</w:t>
      </w:r>
    </w:p>
  </w:footnote>
  <w:footnote w:id="526">
    <w:p w:rsidR="006E5B43" w:rsidRPr="00310B08" w:rsidRDefault="006E5B43" w:rsidP="00310B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Idem, p. 81.</w:t>
      </w:r>
    </w:p>
  </w:footnote>
  <w:footnote w:id="527">
    <w:p w:rsidR="006E5B43" w:rsidRPr="00310B08" w:rsidRDefault="006E5B43" w:rsidP="00310B08">
      <w:pPr>
        <w:autoSpaceDE w:val="0"/>
        <w:autoSpaceDN w:val="0"/>
        <w:adjustRightInd w:val="0"/>
        <w:spacing w:after="0" w:line="240" w:lineRule="auto"/>
        <w:jc w:val="both"/>
        <w:rPr>
          <w:rFonts w:ascii="Times New Roman" w:hAnsi="Times New Roman" w:cs="Times New Roman"/>
          <w:sz w:val="20"/>
          <w:szCs w:val="20"/>
        </w:rPr>
      </w:pPr>
      <w:r w:rsidRPr="00310B08">
        <w:rPr>
          <w:rStyle w:val="Refdenotaderodap"/>
          <w:rFonts w:ascii="Times New Roman" w:hAnsi="Times New Roman" w:cs="Times New Roman"/>
          <w:sz w:val="20"/>
          <w:szCs w:val="20"/>
        </w:rPr>
        <w:footnoteRef/>
      </w:r>
      <w:r w:rsidRPr="00310B08">
        <w:rPr>
          <w:rFonts w:ascii="Times New Roman" w:hAnsi="Times New Roman" w:cs="Times New Roman"/>
          <w:sz w:val="20"/>
          <w:szCs w:val="20"/>
        </w:rPr>
        <w:t xml:space="preserve">O jornal português </w:t>
      </w:r>
      <w:r w:rsidRPr="00310B08">
        <w:rPr>
          <w:rFonts w:ascii="Times New Roman" w:hAnsi="Times New Roman" w:cs="Times New Roman"/>
          <w:i/>
          <w:sz w:val="20"/>
          <w:szCs w:val="20"/>
        </w:rPr>
        <w:t>Expresso</w:t>
      </w:r>
      <w:r w:rsidRPr="00310B08">
        <w:rPr>
          <w:rFonts w:ascii="Times New Roman" w:hAnsi="Times New Roman" w:cs="Times New Roman"/>
          <w:sz w:val="20"/>
          <w:szCs w:val="20"/>
        </w:rPr>
        <w:t xml:space="preserve"> </w:t>
      </w:r>
      <w:r>
        <w:rPr>
          <w:rFonts w:ascii="Times New Roman" w:hAnsi="Times New Roman" w:cs="Times New Roman"/>
          <w:sz w:val="20"/>
          <w:szCs w:val="20"/>
        </w:rPr>
        <w:t xml:space="preserve">dedicou em 2011 </w:t>
      </w:r>
      <w:r w:rsidRPr="00310B08">
        <w:rPr>
          <w:rFonts w:ascii="Times New Roman" w:hAnsi="Times New Roman" w:cs="Times New Roman"/>
          <w:sz w:val="20"/>
          <w:szCs w:val="20"/>
        </w:rPr>
        <w:t>uma reportagem especial sobre esses trágicos acidentes.</w:t>
      </w:r>
      <w:r>
        <w:rPr>
          <w:rFonts w:ascii="Times New Roman" w:hAnsi="Times New Roman" w:cs="Times New Roman"/>
          <w:sz w:val="20"/>
          <w:szCs w:val="20"/>
        </w:rPr>
        <w:t xml:space="preserve"> Deve ver-se </w:t>
      </w:r>
      <w:r w:rsidRPr="00310B08">
        <w:rPr>
          <w:rFonts w:ascii="Times New Roman" w:hAnsi="Times New Roman" w:cs="Times New Roman"/>
          <w:sz w:val="20"/>
          <w:szCs w:val="20"/>
        </w:rPr>
        <w:t xml:space="preserve">CASTANHEIRA, José Pedro (reportagem e textos) – </w:t>
      </w:r>
      <w:r w:rsidRPr="00310B08">
        <w:rPr>
          <w:rFonts w:ascii="Times New Roman" w:hAnsi="Times New Roman" w:cs="Times New Roman"/>
          <w:b/>
          <w:sz w:val="20"/>
          <w:szCs w:val="20"/>
        </w:rPr>
        <w:t>O massacre de Moatize: Testemunhos da explosão e da chacina em Moçambique, 34 anos depois</w:t>
      </w:r>
      <w:r w:rsidRPr="00310B08">
        <w:rPr>
          <w:rFonts w:ascii="Times New Roman" w:hAnsi="Times New Roman" w:cs="Times New Roman"/>
          <w:sz w:val="20"/>
          <w:szCs w:val="20"/>
        </w:rPr>
        <w:t xml:space="preserve">. [Em linha]. Lisboa: Expresso | Revista Única, edição de 30 de Julho de 2011. [Consultado a 16 de maio de 2015]. Disponível na Internet: </w:t>
      </w:r>
      <w:hyperlink r:id="rId115" w:history="1">
        <w:r w:rsidRPr="00310B08">
          <w:rPr>
            <w:rStyle w:val="Hiperligao"/>
            <w:rFonts w:ascii="Times New Roman" w:hAnsi="Times New Roman" w:cs="Times New Roman"/>
            <w:sz w:val="20"/>
            <w:szCs w:val="20"/>
          </w:rPr>
          <w:t>http://macua.blogs.com/files/massacremoatize_unica.pdf</w:t>
        </w:r>
      </w:hyperlink>
      <w:r w:rsidRPr="00310B08">
        <w:rPr>
          <w:rFonts w:ascii="Times New Roman" w:hAnsi="Times New Roman" w:cs="Times New Roman"/>
          <w:sz w:val="20"/>
          <w:szCs w:val="20"/>
        </w:rPr>
        <w:t xml:space="preserve">       </w:t>
      </w:r>
    </w:p>
  </w:footnote>
  <w:footnote w:id="528">
    <w:p w:rsidR="006E5B43" w:rsidRPr="00310B08" w:rsidRDefault="006E5B43" w:rsidP="00310B08">
      <w:pPr>
        <w:autoSpaceDE w:val="0"/>
        <w:autoSpaceDN w:val="0"/>
        <w:adjustRightInd w:val="0"/>
        <w:spacing w:after="0" w:line="240" w:lineRule="auto"/>
        <w:jc w:val="both"/>
        <w:rPr>
          <w:rFonts w:ascii="Times New Roman" w:hAnsi="Times New Roman" w:cs="Times New Roman"/>
          <w:sz w:val="20"/>
          <w:szCs w:val="20"/>
        </w:rPr>
      </w:pPr>
      <w:r w:rsidRPr="00310B08">
        <w:rPr>
          <w:rStyle w:val="Refdenotaderodap"/>
          <w:rFonts w:ascii="Times New Roman" w:hAnsi="Times New Roman" w:cs="Times New Roman"/>
          <w:sz w:val="20"/>
          <w:szCs w:val="20"/>
        </w:rPr>
        <w:footnoteRef/>
      </w:r>
      <w:r w:rsidRPr="00310B08">
        <w:rPr>
          <w:rFonts w:ascii="Times New Roman" w:hAnsi="Times New Roman" w:cs="Times New Roman"/>
          <w:sz w:val="20"/>
          <w:szCs w:val="20"/>
        </w:rPr>
        <w:t xml:space="preserve">A designação de Chipanga, segundo a mesma fonte, é explicada pelo facto de ser “uma das várias camadas de carvão existentes em Moatize, onde as jazidas são praticamente inesgotáveis.” Ainda de acordo com o jornal, a Chipanga chega a atingir 32 metros de espessura e dela se extrai coque de excelente qualidade e carvão de queima. E mais: “Cada mina é identificada por um número e estão em exploração cinco Chipangas (3 – a mais produtiva de todas as Chipangas em exploração, 4, 5, 7 e 8), enquanto a 6 está em reparação (…)” Idem, p. 42. Uso de comas no texto nosso.      </w:t>
      </w:r>
    </w:p>
  </w:footnote>
  <w:footnote w:id="529">
    <w:p w:rsidR="006E5B43" w:rsidRPr="00310B08" w:rsidRDefault="006E5B43" w:rsidP="00310B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MENESES, Isaú - </w:t>
      </w:r>
      <w:r w:rsidRPr="00310B08">
        <w:rPr>
          <w:rFonts w:ascii="Times New Roman" w:hAnsi="Times New Roman" w:cs="Times New Roman"/>
          <w:i/>
        </w:rPr>
        <w:t>op. cit</w:t>
      </w:r>
      <w:r w:rsidRPr="00310B08">
        <w:rPr>
          <w:rFonts w:ascii="Times New Roman" w:hAnsi="Times New Roman" w:cs="Times New Roman"/>
        </w:rPr>
        <w:t>., 2014, p. 81.</w:t>
      </w:r>
    </w:p>
  </w:footnote>
  <w:footnote w:id="530">
    <w:p w:rsidR="006E5B43" w:rsidRPr="00310B08" w:rsidRDefault="006E5B43" w:rsidP="00310B08">
      <w:pPr>
        <w:pStyle w:val="Textodenotaderodap"/>
        <w:jc w:val="both"/>
        <w:rPr>
          <w:rFonts w:ascii="Times New Roman" w:hAnsi="Times New Roman" w:cs="Times New Roman"/>
        </w:rPr>
      </w:pPr>
      <w:r w:rsidRPr="00310B08">
        <w:rPr>
          <w:rStyle w:val="Refdenotaderodap"/>
          <w:rFonts w:ascii="Times New Roman" w:hAnsi="Times New Roman" w:cs="Times New Roman"/>
        </w:rPr>
        <w:footnoteRef/>
      </w:r>
      <w:r w:rsidRPr="00310B08">
        <w:rPr>
          <w:rFonts w:ascii="Times New Roman" w:hAnsi="Times New Roman" w:cs="Times New Roman"/>
        </w:rPr>
        <w:t>Ibidem</w:t>
      </w:r>
    </w:p>
  </w:footnote>
  <w:footnote w:id="531">
    <w:p w:rsidR="006E5B43" w:rsidRPr="002412CF" w:rsidRDefault="006E5B43" w:rsidP="00856C43">
      <w:pPr>
        <w:pStyle w:val="Textodenotaderodap"/>
        <w:rPr>
          <w:rFonts w:ascii="Times New Roman" w:hAnsi="Times New Roman" w:cs="Times New Roman"/>
        </w:rPr>
      </w:pPr>
      <w:r w:rsidRPr="002412CF">
        <w:rPr>
          <w:rStyle w:val="Refdenotaderodap"/>
          <w:rFonts w:ascii="Times New Roman" w:hAnsi="Times New Roman" w:cs="Times New Roman"/>
        </w:rPr>
        <w:footnoteRef/>
      </w:r>
      <w:r w:rsidRPr="002412CF">
        <w:rPr>
          <w:rFonts w:ascii="Times New Roman" w:hAnsi="Times New Roman" w:cs="Times New Roman"/>
        </w:rPr>
        <w:t>Ibidem</w:t>
      </w:r>
    </w:p>
  </w:footnote>
  <w:footnote w:id="532">
    <w:p w:rsidR="006E5B43" w:rsidRPr="002412CF" w:rsidRDefault="006E5B43" w:rsidP="00856C43">
      <w:pPr>
        <w:pStyle w:val="Textodenotaderodap"/>
        <w:jc w:val="both"/>
        <w:rPr>
          <w:rFonts w:ascii="Times New Roman" w:hAnsi="Times New Roman" w:cs="Times New Roman"/>
        </w:rPr>
      </w:pPr>
      <w:r w:rsidRPr="002412CF">
        <w:rPr>
          <w:rStyle w:val="Refdenotaderodap"/>
          <w:rFonts w:ascii="Times New Roman" w:hAnsi="Times New Roman" w:cs="Times New Roman"/>
        </w:rPr>
        <w:footnoteRef/>
      </w:r>
      <w:r w:rsidRPr="002412CF">
        <w:rPr>
          <w:rFonts w:ascii="Times New Roman" w:hAnsi="Times New Roman" w:cs="Times New Roman"/>
        </w:rPr>
        <w:t xml:space="preserve">Oficialmente as nacionalizações tiveram início a 24 de Julho de 1975, que serviu de trampolim para a implementação, em Moçambique, do modelo económico socialista. Em 1976 foi a vez de o governo declarar a nacionalização do parque imobiliário do Estado (casas de rendimento), criando para o efeito a Administração do Parque Imobiliário do Estado (APIE).  </w:t>
      </w:r>
    </w:p>
  </w:footnote>
  <w:footnote w:id="533">
    <w:p w:rsidR="006E5B43" w:rsidRPr="002412CF" w:rsidRDefault="006E5B43" w:rsidP="00856C43">
      <w:pPr>
        <w:autoSpaceDE w:val="0"/>
        <w:autoSpaceDN w:val="0"/>
        <w:adjustRightInd w:val="0"/>
        <w:spacing w:after="0" w:line="240" w:lineRule="auto"/>
        <w:jc w:val="both"/>
        <w:rPr>
          <w:rFonts w:ascii="Times New Roman" w:hAnsi="Times New Roman" w:cs="Times New Roman"/>
          <w:sz w:val="20"/>
          <w:szCs w:val="20"/>
        </w:rPr>
      </w:pPr>
      <w:r w:rsidRPr="002412CF">
        <w:rPr>
          <w:rStyle w:val="Refdenotaderodap"/>
          <w:rFonts w:ascii="Times New Roman" w:hAnsi="Times New Roman" w:cs="Times New Roman"/>
          <w:sz w:val="20"/>
          <w:szCs w:val="20"/>
        </w:rPr>
        <w:footnoteRef/>
      </w:r>
      <w:r w:rsidRPr="002412CF">
        <w:rPr>
          <w:rFonts w:ascii="Times New Roman" w:hAnsi="Times New Roman" w:cs="Times New Roman"/>
          <w:sz w:val="20"/>
          <w:szCs w:val="20"/>
        </w:rPr>
        <w:t xml:space="preserve">Salienta-se, no entanto, que a saída compulsiva de profissionais portugueses nas atividades de mineração foi substituída por engenheiros e outros técnicos especializados oriundos da ex-República Democrática Alemã (RDA) e da União das Repúblicas Socialistas Soviéticas (URSS). V. Decreto nº 24/2006 (sem dados adicional). </w:t>
      </w:r>
    </w:p>
  </w:footnote>
  <w:footnote w:id="534">
    <w:p w:rsidR="006E5B43" w:rsidRPr="00675FD6" w:rsidRDefault="006E5B43" w:rsidP="00675FD6">
      <w:pPr>
        <w:spacing w:after="0" w:line="240" w:lineRule="auto"/>
        <w:jc w:val="both"/>
        <w:rPr>
          <w:rFonts w:ascii="Times New Roman" w:hAnsi="Times New Roman" w:cs="Times New Roman"/>
          <w:color w:val="000000" w:themeColor="text1"/>
          <w:sz w:val="20"/>
          <w:szCs w:val="20"/>
        </w:rPr>
      </w:pPr>
      <w:r w:rsidRPr="002412CF">
        <w:rPr>
          <w:rStyle w:val="Refdenotaderodap"/>
          <w:rFonts w:ascii="Times New Roman" w:hAnsi="Times New Roman" w:cs="Times New Roman"/>
          <w:sz w:val="20"/>
          <w:szCs w:val="20"/>
        </w:rPr>
        <w:footnoteRef/>
      </w:r>
      <w:r w:rsidRPr="002412CF">
        <w:rPr>
          <w:rFonts w:ascii="Times New Roman" w:hAnsi="Times New Roman" w:cs="Times New Roman"/>
          <w:sz w:val="20"/>
          <w:szCs w:val="20"/>
        </w:rPr>
        <w:t xml:space="preserve">Os frequentes acidentes provocados por um vazamento de grisu (“mistura gasosa de metano e ar que existe nas minas de carvão e pode produzir explosões”) nas minas de Chipanga e as questões de insegurança podem ter contribuído para a inviabilidade/inoperacionalidade das minas subterrâneas, que deu lugar a extrair lavra a céu aberto. Foi esta, a par de outros acima referenciados, os principais motivos da extinção da Carbomoc. V. CASTANHEIRA, José Pedro – reportagem citada, 2011, p. 54.           </w:t>
      </w:r>
    </w:p>
  </w:footnote>
  <w:footnote w:id="535">
    <w:p w:rsidR="006E5B43" w:rsidRPr="00856C43" w:rsidRDefault="006E5B43" w:rsidP="00856C43">
      <w:pPr>
        <w:spacing w:after="0"/>
        <w:jc w:val="both"/>
        <w:rPr>
          <w:rFonts w:ascii="Times New Roman" w:hAnsi="Times New Roman" w:cs="Times New Roman"/>
          <w:sz w:val="20"/>
          <w:szCs w:val="20"/>
          <w:u w:val="single"/>
        </w:rPr>
      </w:pPr>
      <w:r w:rsidRPr="00856C43">
        <w:rPr>
          <w:rStyle w:val="Refdenotaderodap"/>
          <w:rFonts w:ascii="Times New Roman" w:hAnsi="Times New Roman" w:cs="Times New Roman"/>
          <w:sz w:val="20"/>
          <w:szCs w:val="20"/>
        </w:rPr>
        <w:footnoteRef/>
      </w:r>
      <w:r w:rsidRPr="00856C43">
        <w:rPr>
          <w:rFonts w:ascii="Times New Roman" w:hAnsi="Times New Roman" w:cs="Times New Roman"/>
          <w:sz w:val="20"/>
          <w:szCs w:val="20"/>
        </w:rPr>
        <w:t xml:space="preserve">MANDLATE, Francisco - </w:t>
      </w:r>
      <w:r w:rsidRPr="00856C43">
        <w:rPr>
          <w:rFonts w:ascii="Times New Roman" w:hAnsi="Times New Roman" w:cs="Times New Roman"/>
          <w:b/>
          <w:sz w:val="20"/>
          <w:szCs w:val="20"/>
        </w:rPr>
        <w:t>T</w:t>
      </w:r>
      <w:r w:rsidRPr="00856C43">
        <w:rPr>
          <w:rFonts w:ascii="Times New Roman" w:hAnsi="Times New Roman" w:cs="Times New Roman"/>
          <w:b/>
          <w:bCs/>
          <w:sz w:val="20"/>
          <w:szCs w:val="20"/>
        </w:rPr>
        <w:t>ete, de Eldorado a pesadelo</w:t>
      </w:r>
      <w:r w:rsidRPr="00856C43">
        <w:rPr>
          <w:rFonts w:ascii="Times New Roman" w:hAnsi="Times New Roman" w:cs="Times New Roman"/>
          <w:bCs/>
          <w:sz w:val="20"/>
          <w:szCs w:val="20"/>
        </w:rPr>
        <w:t xml:space="preserve">. </w:t>
      </w:r>
      <w:r w:rsidRPr="00856C43">
        <w:rPr>
          <w:rFonts w:ascii="Times New Roman" w:hAnsi="Times New Roman" w:cs="Times New Roman"/>
          <w:sz w:val="20"/>
          <w:szCs w:val="20"/>
        </w:rPr>
        <w:t>[Em linha]. Maputo: O País, edição de 8 de março de 2016. [Consultado a 08 de março de 2016]. D</w:t>
      </w:r>
      <w:r w:rsidRPr="00856C43">
        <w:rPr>
          <w:rFonts w:ascii="Times New Roman" w:hAnsi="Times New Roman" w:cs="Times New Roman"/>
          <w:sz w:val="20"/>
          <w:szCs w:val="20"/>
          <w:shd w:val="clear" w:color="auto" w:fill="FFFFFF"/>
        </w:rPr>
        <w:t xml:space="preserve">isponível em </w:t>
      </w:r>
      <w:hyperlink r:id="rId116" w:history="1">
        <w:r w:rsidRPr="00856C43">
          <w:rPr>
            <w:rStyle w:val="Hiperligao"/>
            <w:rFonts w:ascii="Times New Roman" w:hAnsi="Times New Roman" w:cs="Times New Roman"/>
            <w:sz w:val="20"/>
            <w:szCs w:val="20"/>
            <w:shd w:val="clear" w:color="auto" w:fill="FFFFFF"/>
          </w:rPr>
          <w:t>http://opais.sapo.mz/index.php/economia/38-economia/39782-tete-de-eldorado-a-pesadelo.html</w:t>
        </w:r>
      </w:hyperlink>
      <w:r w:rsidRPr="00856C43">
        <w:rPr>
          <w:rFonts w:ascii="Times New Roman" w:hAnsi="Times New Roman" w:cs="Times New Roman"/>
          <w:sz w:val="20"/>
          <w:szCs w:val="20"/>
          <w:shd w:val="clear" w:color="auto" w:fill="FFFFFF"/>
        </w:rPr>
        <w:t xml:space="preserve"> </w:t>
      </w:r>
    </w:p>
  </w:footnote>
  <w:footnote w:id="536">
    <w:p w:rsidR="006E5B43" w:rsidRPr="007B5DD9" w:rsidRDefault="006E5B43" w:rsidP="007B5DD9">
      <w:pPr>
        <w:shd w:val="clear" w:color="auto" w:fill="FFFFFF"/>
        <w:spacing w:after="0" w:line="240" w:lineRule="auto"/>
        <w:jc w:val="both"/>
        <w:outlineLvl w:val="1"/>
        <w:rPr>
          <w:rFonts w:ascii="Times New Roman" w:eastAsia="Times New Roman" w:hAnsi="Times New Roman" w:cs="Times New Roman"/>
          <w:color w:val="000000" w:themeColor="text1"/>
          <w:sz w:val="20"/>
          <w:szCs w:val="20"/>
          <w:lang w:eastAsia="pt-PT"/>
        </w:rPr>
      </w:pPr>
      <w:r w:rsidRPr="007B5DD9">
        <w:rPr>
          <w:rStyle w:val="Refdenotaderodap"/>
          <w:rFonts w:ascii="Times New Roman" w:hAnsi="Times New Roman" w:cs="Times New Roman"/>
          <w:color w:val="000000" w:themeColor="text1"/>
          <w:sz w:val="20"/>
          <w:szCs w:val="20"/>
        </w:rPr>
        <w:footnoteRef/>
      </w:r>
      <w:r w:rsidRPr="007B5DD9">
        <w:rPr>
          <w:rFonts w:ascii="Times New Roman" w:eastAsia="Times New Roman" w:hAnsi="Times New Roman" w:cs="Times New Roman"/>
          <w:color w:val="000000" w:themeColor="text1"/>
          <w:sz w:val="20"/>
          <w:szCs w:val="20"/>
          <w:lang w:eastAsia="pt-PT"/>
        </w:rPr>
        <w:t>Ibidem. Observa-se, porém, que uma grande parte destas empresas subcontratadas encontra-se atualmente em situação de insolvência, instigada pela redução do preço do carvão no mercado internacional que afetou a indústria mineradora em 2014, resultando no desemprego de milhares de trabalhadores</w:t>
      </w:r>
      <w:r w:rsidRPr="007B5DD9">
        <w:rPr>
          <w:rFonts w:ascii="Times New Roman" w:hAnsi="Times New Roman" w:cs="Times New Roman"/>
          <w:color w:val="000000" w:themeColor="text1"/>
          <w:sz w:val="20"/>
          <w:szCs w:val="20"/>
          <w:shd w:val="clear" w:color="auto" w:fill="FFFFFF"/>
        </w:rPr>
        <w:t>.</w:t>
      </w:r>
    </w:p>
  </w:footnote>
  <w:footnote w:id="537">
    <w:p w:rsidR="006E5B43" w:rsidRPr="007B5DD9" w:rsidRDefault="006E5B43" w:rsidP="007B5DD9">
      <w:pPr>
        <w:pStyle w:val="Cabealho3"/>
        <w:shd w:val="clear" w:color="auto" w:fill="FFFFFF"/>
        <w:spacing w:before="0" w:beforeAutospacing="0" w:after="0" w:afterAutospacing="0"/>
        <w:rPr>
          <w:rFonts w:ascii="Arial" w:hAnsi="Arial" w:cs="Arial"/>
          <w:color w:val="444444"/>
          <w:sz w:val="21"/>
          <w:szCs w:val="21"/>
          <w:lang w:val="pt-PT"/>
        </w:rPr>
      </w:pPr>
      <w:r w:rsidRPr="007B5DD9">
        <w:rPr>
          <w:rStyle w:val="Refdenotaderodap"/>
          <w:b w:val="0"/>
          <w:sz w:val="20"/>
          <w:szCs w:val="20"/>
        </w:rPr>
        <w:footnoteRef/>
      </w:r>
      <w:r w:rsidRPr="007B5DD9">
        <w:rPr>
          <w:b w:val="0"/>
          <w:iCs/>
          <w:sz w:val="20"/>
          <w:szCs w:val="20"/>
          <w:shd w:val="clear" w:color="auto" w:fill="FFFFFF"/>
          <w:lang w:val="pt-PT"/>
        </w:rPr>
        <w:t xml:space="preserve">MACAUHUB - </w:t>
      </w:r>
      <w:r w:rsidRPr="007B5DD9">
        <w:rPr>
          <w:sz w:val="20"/>
          <w:szCs w:val="20"/>
          <w:lang w:val="pt-PT"/>
        </w:rPr>
        <w:t>Vale Moçambique com prejuízo de 507 milhões de dólares em 2014</w:t>
      </w:r>
      <w:r w:rsidRPr="007B5DD9">
        <w:rPr>
          <w:b w:val="0"/>
          <w:sz w:val="20"/>
          <w:szCs w:val="20"/>
          <w:lang w:val="pt-PT"/>
        </w:rPr>
        <w:t xml:space="preserve">. [Em linha]. 09/03/2015. [Consultado a 11 de março de 2016]. Disponível em </w:t>
      </w:r>
      <w:hyperlink r:id="rId117" w:history="1">
        <w:r w:rsidRPr="007B5DD9">
          <w:rPr>
            <w:rStyle w:val="Hiperligao"/>
            <w:b w:val="0"/>
            <w:sz w:val="20"/>
            <w:szCs w:val="20"/>
            <w:lang w:val="pt-PT"/>
          </w:rPr>
          <w:t>http://infodiario.co.mz/articles/detail_article/7463</w:t>
        </w:r>
      </w:hyperlink>
      <w:r>
        <w:rPr>
          <w:lang w:val="pt-PT"/>
        </w:rPr>
        <w:t xml:space="preserve"> </w:t>
      </w:r>
    </w:p>
  </w:footnote>
  <w:footnote w:id="538">
    <w:p w:rsidR="006E5B43" w:rsidRPr="00310B08" w:rsidRDefault="006E5B43" w:rsidP="00310B08">
      <w:pPr>
        <w:pStyle w:val="Textodenotaderodap"/>
        <w:jc w:val="both"/>
      </w:pPr>
      <w:r w:rsidRPr="00310B08">
        <w:rPr>
          <w:rStyle w:val="Refdenotaderodap"/>
          <w:rFonts w:ascii="Times New Roman" w:hAnsi="Times New Roman"/>
          <w:color w:val="000000" w:themeColor="text1"/>
        </w:rPr>
        <w:footnoteRef/>
      </w:r>
      <w:r w:rsidRPr="00310B08">
        <w:rPr>
          <w:rFonts w:ascii="Times New Roman" w:hAnsi="Times New Roman"/>
          <w:color w:val="000000" w:themeColor="text1"/>
        </w:rPr>
        <w:t>MIMBIRE, Fátima – obra citada, 2016, p. 19.</w:t>
      </w:r>
    </w:p>
  </w:footnote>
  <w:footnote w:id="539">
    <w:p w:rsidR="006E5B43" w:rsidRPr="007B5DD9" w:rsidRDefault="006E5B43" w:rsidP="007B5DD9">
      <w:pPr>
        <w:pStyle w:val="Textodenotaderodap"/>
        <w:jc w:val="both"/>
      </w:pPr>
      <w:r w:rsidRPr="007B5DD9">
        <w:rPr>
          <w:rStyle w:val="Refdenotaderodap"/>
          <w:rFonts w:ascii="Times New Roman" w:hAnsi="Times New Roman" w:cs="Times New Roman"/>
        </w:rPr>
        <w:footnoteRef/>
      </w:r>
      <w:r w:rsidRPr="007B5DD9">
        <w:rPr>
          <w:rFonts w:ascii="Times New Roman" w:hAnsi="Times New Roman" w:cs="Times New Roman"/>
        </w:rPr>
        <w:t>Ibidem.</w:t>
      </w:r>
      <w:r>
        <w:t xml:space="preserve"> </w:t>
      </w:r>
    </w:p>
  </w:footnote>
  <w:footnote w:id="540">
    <w:p w:rsidR="006E5B43" w:rsidRPr="00CF16F3" w:rsidRDefault="006E5B43" w:rsidP="007B5DD9">
      <w:pPr>
        <w:pStyle w:val="Textodenotaderodap"/>
        <w:tabs>
          <w:tab w:val="left" w:pos="2268"/>
        </w:tabs>
        <w:jc w:val="both"/>
        <w:rPr>
          <w:rFonts w:ascii="Times New Roman" w:hAnsi="Times New Roman"/>
        </w:rPr>
      </w:pPr>
      <w:r w:rsidRPr="00310B08">
        <w:rPr>
          <w:rStyle w:val="Refdenotaderodap"/>
          <w:rFonts w:ascii="Times New Roman" w:hAnsi="Times New Roman" w:cs="Times New Roman"/>
        </w:rPr>
        <w:footnoteRef/>
      </w:r>
      <w:r w:rsidRPr="00310B08">
        <w:rPr>
          <w:rFonts w:ascii="Times New Roman" w:hAnsi="Times New Roman" w:cs="Times New Roman"/>
        </w:rPr>
        <w:t xml:space="preserve">De acordo com Selemane, o carvão coque (mais valioso) era vendido em 2010 por USD 300, em 2016 custava USD 90 por tonelada. Por seu turno, o carvão térmico (menos valioso) estava a ser vendido em 2010 ao preço de USD 200, em 2016 baixara para USD 60 por tonelada. SELEMANE, Thomas – obra citada, 2016, p. 4. Para uma leitura complementar sobre o assunto em epígrafe ver: INDEX MUNDI – </w:t>
      </w:r>
      <w:r w:rsidRPr="00310B08">
        <w:rPr>
          <w:rFonts w:ascii="Times New Roman" w:hAnsi="Times New Roman" w:cs="Times New Roman"/>
          <w:b/>
        </w:rPr>
        <w:t>Principais índices dos preços</w:t>
      </w:r>
      <w:r w:rsidRPr="00310B08">
        <w:rPr>
          <w:rFonts w:ascii="Times New Roman" w:hAnsi="Times New Roman" w:cs="Times New Roman"/>
        </w:rPr>
        <w:t xml:space="preserve">. [Em linha]. Sem local. [Consultado a 14 de julho de 2017]. Disponível em </w:t>
      </w:r>
      <w:hyperlink r:id="rId118" w:history="1">
        <w:r w:rsidRPr="00310B08">
          <w:rPr>
            <w:rStyle w:val="Hiperligao"/>
            <w:rFonts w:ascii="Times New Roman" w:hAnsi="Times New Roman" w:cs="Times New Roman"/>
          </w:rPr>
          <w:t>http://www.indexmundi.com/pt/pre%C3%A7os-de-mercado/</w:t>
        </w:r>
      </w:hyperlink>
    </w:p>
  </w:footnote>
  <w:footnote w:id="541">
    <w:p w:rsidR="006E5B43" w:rsidRPr="00473EAB" w:rsidRDefault="006E5B43" w:rsidP="007B5DD9">
      <w:pPr>
        <w:pStyle w:val="Textodenotaderodap"/>
        <w:jc w:val="both"/>
        <w:rPr>
          <w:rFonts w:ascii="Times New Roman" w:hAnsi="Times New Roman" w:cs="Times New Roman"/>
        </w:rPr>
      </w:pPr>
      <w:r w:rsidRPr="00B129BD">
        <w:rPr>
          <w:rStyle w:val="Refdenotaderodap"/>
          <w:rFonts w:ascii="Times New Roman" w:hAnsi="Times New Roman" w:cs="Times New Roman"/>
        </w:rPr>
        <w:footnoteRef/>
      </w:r>
      <w:r w:rsidRPr="00B129BD">
        <w:rPr>
          <w:rFonts w:ascii="Times New Roman" w:hAnsi="Times New Roman" w:cs="Times New Roman"/>
        </w:rPr>
        <w:t>MANDLATE, Francisco – artigo citado, 2016</w:t>
      </w:r>
      <w:r w:rsidRPr="00473EAB">
        <w:rPr>
          <w:rFonts w:ascii="Times New Roman" w:hAnsi="Times New Roman" w:cs="Times New Roman"/>
        </w:rPr>
        <w:t>.</w:t>
      </w:r>
    </w:p>
  </w:footnote>
  <w:footnote w:id="542">
    <w:p w:rsidR="006E5B43" w:rsidRPr="00AF1F24" w:rsidRDefault="006E5B43" w:rsidP="006C33E4">
      <w:pPr>
        <w:pStyle w:val="NormalWeb"/>
        <w:shd w:val="clear" w:color="auto" w:fill="FFFFFF"/>
        <w:spacing w:before="0" w:beforeAutospacing="0" w:after="0" w:afterAutospacing="0"/>
        <w:jc w:val="both"/>
        <w:rPr>
          <w:sz w:val="20"/>
          <w:szCs w:val="20"/>
        </w:rPr>
      </w:pPr>
      <w:r w:rsidRPr="00310B08">
        <w:rPr>
          <w:rStyle w:val="Refdenotaderodap"/>
          <w:sz w:val="20"/>
          <w:szCs w:val="20"/>
        </w:rPr>
        <w:footnoteRef/>
      </w:r>
      <w:r w:rsidRPr="00310B08">
        <w:rPr>
          <w:sz w:val="20"/>
          <w:szCs w:val="20"/>
        </w:rPr>
        <w:t>Não muito diferente, o MIREME divide em três alíneas o processo de exploração mineira, a saber: a) Prospeção e Pesquisa. Esta fase pode durar entre 5 a 10 anos – é a fase inicial onde começa com trabalhos de gabinete, estudos técnicos (aerogeofísicos, magnéticos, etc.); realização de furos de sondagem; determinação das reservas (quantidade e qualidade do minério); b) Fase de desenvolvimento/implantação. Mobilização e</w:t>
      </w:r>
      <w:r>
        <w:rPr>
          <w:sz w:val="20"/>
          <w:szCs w:val="20"/>
        </w:rPr>
        <w:t xml:space="preserve"> montagem de todo o equipamento </w:t>
      </w:r>
      <w:r w:rsidRPr="00AF1F24">
        <w:rPr>
          <w:sz w:val="20"/>
          <w:szCs w:val="20"/>
        </w:rPr>
        <w:t xml:space="preserve">para extração e processamento; c) Fase de Operação e Gestão. É nesta fase que inicia a operacionalização do projecto, que compreende a produção ou extração dos minerais para venda. MINISTÉRIO DOS RECURSOS MINERAIS DE MOÇAMBIQUE – </w:t>
      </w:r>
      <w:r w:rsidRPr="00AF1F24">
        <w:rPr>
          <w:b/>
          <w:sz w:val="20"/>
          <w:szCs w:val="20"/>
        </w:rPr>
        <w:t>Quais são as fases para a exploração de recursos minerais.</w:t>
      </w:r>
      <w:r w:rsidRPr="00AF1F24">
        <w:rPr>
          <w:sz w:val="20"/>
          <w:szCs w:val="20"/>
        </w:rPr>
        <w:t xml:space="preserve"> [Em linha]. Maputo. [Consultado a 8 de maio de 2017]. Disponível em </w:t>
      </w:r>
      <w:hyperlink r:id="rId119" w:history="1">
        <w:r w:rsidRPr="00AF1F24">
          <w:rPr>
            <w:rStyle w:val="Hiperligao"/>
            <w:sz w:val="20"/>
            <w:szCs w:val="20"/>
          </w:rPr>
          <w:t>http://www.mireme.gov.mz/index.php?option=com_content&amp;view=article&amp;id=20&amp;Itemid=153</w:t>
        </w:r>
      </w:hyperlink>
      <w:r w:rsidRPr="00AF1F24">
        <w:rPr>
          <w:sz w:val="20"/>
          <w:szCs w:val="20"/>
        </w:rPr>
        <w:t xml:space="preserve"> </w:t>
      </w:r>
    </w:p>
  </w:footnote>
  <w:footnote w:id="543">
    <w:p w:rsidR="006E5B43" w:rsidRPr="00310B08" w:rsidRDefault="006E5B43" w:rsidP="00E440FE">
      <w:pPr>
        <w:autoSpaceDE w:val="0"/>
        <w:autoSpaceDN w:val="0"/>
        <w:adjustRightInd w:val="0"/>
        <w:spacing w:after="0" w:line="240" w:lineRule="auto"/>
        <w:jc w:val="both"/>
        <w:rPr>
          <w:rFonts w:ascii="Times New Roman" w:hAnsi="Times New Roman" w:cs="Times New Roman"/>
          <w:sz w:val="20"/>
          <w:szCs w:val="20"/>
        </w:rPr>
      </w:pPr>
      <w:r w:rsidRPr="00310B08">
        <w:rPr>
          <w:rStyle w:val="Refdenotaderodap"/>
          <w:rFonts w:ascii="Times New Roman" w:hAnsi="Times New Roman"/>
          <w:sz w:val="20"/>
          <w:szCs w:val="20"/>
        </w:rPr>
        <w:footnoteRef/>
      </w:r>
      <w:r w:rsidRPr="00310B08">
        <w:rPr>
          <w:rFonts w:ascii="Times New Roman" w:hAnsi="Times New Roman" w:cs="Times New Roman"/>
          <w:sz w:val="20"/>
          <w:szCs w:val="20"/>
        </w:rPr>
        <w:t xml:space="preserve">Esta fase é crucial para o estabelecimento de uma futura sã convivência entre os governos de países portadores de recursos, as populações e as empresas transnacionais. O que tem acontecido, olhando para o contexto moçambicano, é que essas empresas “exercem as suas actividades com pouca regulação estatal, celebram contratos que lhes permitem o saque das riquezas moçambicanas com mínimas contribuições para o Orçamento do Estado (em 2010, a contribuição foi de 0,04%, contaminando águas, violando impunemente os direitos </w:t>
      </w:r>
      <w:r w:rsidRPr="00310B08">
        <w:rPr>
          <w:rFonts w:ascii="Times New Roman" w:eastAsia="Times New Roman" w:hAnsi="Times New Roman" w:cs="Times New Roman"/>
          <w:sz w:val="20"/>
          <w:szCs w:val="20"/>
          <w:shd w:val="clear" w:color="auto" w:fill="FFFFFF"/>
          <w:lang w:eastAsia="pt-PT"/>
        </w:rPr>
        <w:t xml:space="preserve">das populações, </w:t>
      </w:r>
      <w:r w:rsidRPr="00310B08">
        <w:rPr>
          <w:rFonts w:ascii="Times New Roman" w:hAnsi="Times New Roman" w:cs="Times New Roman"/>
          <w:sz w:val="20"/>
          <w:szCs w:val="20"/>
        </w:rPr>
        <w:t xml:space="preserve">procedendo ao seu reassentamento em condições indignas, com o desrespeito dos lugares sagrados e dos ecossistemas que têm organizado a sua vida desde há centenas de anos.” </w:t>
      </w:r>
      <w:r w:rsidRPr="00310B08">
        <w:rPr>
          <w:rFonts w:ascii="Times New Roman" w:eastAsia="Times New Roman" w:hAnsi="Times New Roman" w:cs="Times New Roman"/>
          <w:sz w:val="20"/>
          <w:szCs w:val="20"/>
        </w:rPr>
        <w:t xml:space="preserve">SANTOS, Boaventura de Sousa - artigo citado, </w:t>
      </w:r>
      <w:r w:rsidRPr="00310B08">
        <w:rPr>
          <w:rFonts w:ascii="Times New Roman" w:hAnsi="Times New Roman" w:cs="Times New Roman"/>
          <w:color w:val="000000" w:themeColor="text1"/>
          <w:sz w:val="20"/>
          <w:szCs w:val="20"/>
        </w:rPr>
        <w:t xml:space="preserve">2012, p. 24. </w:t>
      </w:r>
    </w:p>
  </w:footnote>
  <w:footnote w:id="544">
    <w:p w:rsidR="006E5B43" w:rsidRPr="00B129BD" w:rsidRDefault="006E5B43" w:rsidP="00B129BD">
      <w:pPr>
        <w:pStyle w:val="Textodenotaderodap"/>
        <w:jc w:val="both"/>
        <w:rPr>
          <w:rFonts w:ascii="Times New Roman" w:hAnsi="Times New Roman" w:cs="Times New Roman"/>
        </w:rPr>
      </w:pPr>
      <w:r w:rsidRPr="00B129BD">
        <w:rPr>
          <w:rStyle w:val="Refdenotaderodap"/>
          <w:rFonts w:ascii="Times New Roman" w:hAnsi="Times New Roman" w:cs="Times New Roman"/>
        </w:rPr>
        <w:footnoteRef/>
      </w:r>
      <w:r w:rsidRPr="00B129BD">
        <w:rPr>
          <w:rFonts w:ascii="Times New Roman" w:hAnsi="Times New Roman" w:cs="Times New Roman"/>
        </w:rPr>
        <w:t xml:space="preserve">Encontra-se em VALE MOÇAMBIQUE. </w:t>
      </w:r>
      <w:r w:rsidRPr="00B129BD">
        <w:rPr>
          <w:rFonts w:ascii="Times New Roman" w:hAnsi="Times New Roman" w:cs="Times New Roman"/>
          <w:b/>
        </w:rPr>
        <w:t>Carvão</w:t>
      </w:r>
      <w:r w:rsidRPr="00B129BD">
        <w:rPr>
          <w:rFonts w:ascii="Times New Roman" w:hAnsi="Times New Roman" w:cs="Times New Roman"/>
        </w:rPr>
        <w:t xml:space="preserve">. [Em linha]. Moatize. [Consultado a 26 de março de 2015].Disponível em </w:t>
      </w:r>
      <w:hyperlink r:id="rId120" w:history="1">
        <w:r w:rsidRPr="00B129BD">
          <w:rPr>
            <w:rStyle w:val="Hiperligao"/>
            <w:rFonts w:ascii="Times New Roman" w:hAnsi="Times New Roman" w:cs="Times New Roman"/>
          </w:rPr>
          <w:t>http://www.vale.com/mozambique/PT/business/mining/coal/Paginas/default.aspx</w:t>
        </w:r>
      </w:hyperlink>
    </w:p>
  </w:footnote>
  <w:footnote w:id="545">
    <w:p w:rsidR="006E5B43" w:rsidRPr="00C35521" w:rsidRDefault="006E5B43" w:rsidP="00C35521">
      <w:pPr>
        <w:shd w:val="clear" w:color="auto" w:fill="FFFFFF"/>
        <w:spacing w:after="0" w:line="240" w:lineRule="auto"/>
        <w:jc w:val="both"/>
        <w:rPr>
          <w:rFonts w:ascii="Times New Roman" w:eastAsia="Times New Roman" w:hAnsi="Times New Roman" w:cs="Times New Roman"/>
          <w:color w:val="000000" w:themeColor="text1"/>
          <w:sz w:val="20"/>
          <w:szCs w:val="20"/>
          <w:lang w:eastAsia="pt-PT"/>
        </w:rPr>
      </w:pPr>
      <w:r w:rsidRPr="00C35521">
        <w:rPr>
          <w:rStyle w:val="Refdenotaderodap"/>
          <w:rFonts w:ascii="Times New Roman" w:hAnsi="Times New Roman" w:cs="Times New Roman"/>
          <w:sz w:val="20"/>
          <w:szCs w:val="20"/>
        </w:rPr>
        <w:footnoteRef/>
      </w:r>
      <w:r w:rsidRPr="00C35521">
        <w:rPr>
          <w:rFonts w:ascii="Times New Roman" w:hAnsi="Times New Roman" w:cs="Times New Roman"/>
          <w:sz w:val="20"/>
          <w:szCs w:val="20"/>
        </w:rPr>
        <w:t>MOSCA, João; SELEMANE, Tomás – 2011, pp. 46-47.</w:t>
      </w:r>
    </w:p>
  </w:footnote>
  <w:footnote w:id="546">
    <w:p w:rsidR="006E5B43" w:rsidRPr="00C35521" w:rsidRDefault="006E5B43" w:rsidP="00C35521">
      <w:pPr>
        <w:pStyle w:val="Textodenotaderodap"/>
        <w:jc w:val="both"/>
      </w:pPr>
      <w:r w:rsidRPr="00C35521">
        <w:rPr>
          <w:rStyle w:val="Refdenotaderodap"/>
          <w:rFonts w:ascii="Times New Roman" w:hAnsi="Times New Roman" w:cs="Times New Roman"/>
        </w:rPr>
        <w:footnoteRef/>
      </w:r>
      <w:r w:rsidRPr="00C35521">
        <w:rPr>
          <w:rFonts w:ascii="Times New Roman" w:hAnsi="Times New Roman" w:cs="Times New Roman"/>
        </w:rPr>
        <w:t xml:space="preserve">Uso de comas no texto nosso. </w:t>
      </w:r>
      <w:r w:rsidRPr="00AB2CCD">
        <w:rPr>
          <w:rFonts w:ascii="Times New Roman" w:hAnsi="Times New Roman" w:cs="Times New Roman"/>
          <w:sz w:val="24"/>
          <w:szCs w:val="24"/>
          <w:shd w:val="clear" w:color="auto" w:fill="FFFFFF"/>
        </w:rPr>
        <w:t>NAKHARE</w:t>
      </w:r>
      <w:r>
        <w:rPr>
          <w:rFonts w:ascii="Times New Roman" w:hAnsi="Times New Roman" w:cs="Times New Roman"/>
          <w:sz w:val="24"/>
          <w:szCs w:val="24"/>
          <w:shd w:val="clear" w:color="auto" w:fill="FFFFFF"/>
        </w:rPr>
        <w:t>,</w:t>
      </w:r>
      <w:r w:rsidRPr="00AB2CCD">
        <w:rPr>
          <w:rFonts w:ascii="Times New Roman" w:hAnsi="Times New Roman" w:cs="Times New Roman"/>
          <w:sz w:val="24"/>
          <w:szCs w:val="24"/>
          <w:shd w:val="clear" w:color="auto" w:fill="FFFFFF"/>
        </w:rPr>
        <w:t xml:space="preserve"> Amélia </w:t>
      </w:r>
      <w:r w:rsidRPr="00C35521">
        <w:rPr>
          <w:rFonts w:ascii="Times New Roman" w:hAnsi="Times New Roman" w:cs="Times New Roman"/>
          <w:i/>
          <w:sz w:val="24"/>
          <w:szCs w:val="24"/>
          <w:shd w:val="clear" w:color="auto" w:fill="FFFFFF"/>
        </w:rPr>
        <w:t>apud</w:t>
      </w:r>
      <w:r>
        <w:rPr>
          <w:rFonts w:ascii="Times New Roman" w:hAnsi="Times New Roman" w:cs="Times New Roman"/>
          <w:sz w:val="24"/>
          <w:szCs w:val="24"/>
          <w:shd w:val="clear" w:color="auto" w:fill="FFFFFF"/>
        </w:rPr>
        <w:t xml:space="preserve"> </w:t>
      </w:r>
      <w:r w:rsidRPr="00C35521">
        <w:rPr>
          <w:rFonts w:ascii="Times New Roman" w:hAnsi="Times New Roman" w:cs="Times New Roman"/>
        </w:rPr>
        <w:t xml:space="preserve">CALDEIRA, Adérito - </w:t>
      </w:r>
      <w:r w:rsidRPr="00C35521">
        <w:rPr>
          <w:rFonts w:ascii="Times New Roman" w:hAnsi="Times New Roman" w:cs="Times New Roman"/>
          <w:b/>
        </w:rPr>
        <w:t>Tetenses vivem ao lado da riqueza do carvão e da energia de Cahora Bassa mas continuam pobres e sem electricidade</w:t>
      </w:r>
      <w:r w:rsidRPr="00C35521">
        <w:rPr>
          <w:rFonts w:ascii="Times New Roman" w:hAnsi="Times New Roman" w:cs="Times New Roman"/>
        </w:rPr>
        <w:t xml:space="preserve">. [Em linha]. Maputo: @Verdade. [Consultado a 9 de setembro de 2016]. Disponível em </w:t>
      </w:r>
      <w:hyperlink r:id="rId121" w:history="1">
        <w:r w:rsidRPr="00C35521">
          <w:rPr>
            <w:rStyle w:val="Hiperligao"/>
            <w:rFonts w:ascii="Times New Roman" w:hAnsi="Times New Roman" w:cs="Times New Roman"/>
          </w:rPr>
          <w:t>http://www.verdade.co.mz/tema-de-fundo/35-themadefundo/56406-tetenses-vivem-ao-lado-da-riqueza-do-carvao-e-da-energia-de-cahora-bassa-mas-continuam-pobres-e-sem-electricidade</w:t>
        </w:r>
      </w:hyperlink>
      <w:r>
        <w:t xml:space="preserve"> </w:t>
      </w:r>
    </w:p>
  </w:footnote>
  <w:footnote w:id="547">
    <w:p w:rsidR="006E5B43" w:rsidRPr="00416036" w:rsidRDefault="006E5B43" w:rsidP="0050333C">
      <w:pPr>
        <w:spacing w:after="0" w:line="240" w:lineRule="auto"/>
        <w:jc w:val="both"/>
        <w:rPr>
          <w:rFonts w:ascii="Times New Roman" w:hAnsi="Times New Roman" w:cs="Times New Roman"/>
          <w:sz w:val="20"/>
          <w:szCs w:val="20"/>
        </w:rPr>
      </w:pPr>
      <w:r w:rsidRPr="00473EAB">
        <w:rPr>
          <w:rStyle w:val="Refdenotaderodap"/>
          <w:rFonts w:ascii="Times New Roman" w:hAnsi="Times New Roman" w:cs="Times New Roman"/>
          <w:color w:val="000000" w:themeColor="text1"/>
          <w:sz w:val="20"/>
          <w:szCs w:val="20"/>
        </w:rPr>
        <w:footnoteRef/>
      </w:r>
      <w:r>
        <w:rPr>
          <w:rFonts w:ascii="Times New Roman" w:hAnsi="Times New Roman" w:cs="Times New Roman"/>
          <w:sz w:val="20"/>
          <w:szCs w:val="20"/>
        </w:rPr>
        <w:t xml:space="preserve">Ibidem. </w:t>
      </w:r>
      <w:r w:rsidRPr="00416036">
        <w:rPr>
          <w:rFonts w:ascii="Times New Roman" w:hAnsi="Times New Roman" w:cs="Times New Roman"/>
          <w:sz w:val="20"/>
          <w:szCs w:val="20"/>
        </w:rPr>
        <w:t xml:space="preserve"> </w:t>
      </w:r>
    </w:p>
  </w:footnote>
  <w:footnote w:id="548">
    <w:p w:rsidR="006E5B43" w:rsidRPr="00A6383D" w:rsidRDefault="006E5B43" w:rsidP="00CE0863">
      <w:pPr>
        <w:spacing w:after="0" w:line="240" w:lineRule="auto"/>
        <w:jc w:val="both"/>
        <w:rPr>
          <w:rFonts w:ascii="Times New Roman" w:hAnsi="Times New Roman" w:cs="Times New Roman"/>
          <w:sz w:val="20"/>
          <w:szCs w:val="20"/>
        </w:rPr>
      </w:pPr>
      <w:r w:rsidRPr="00A6383D">
        <w:rPr>
          <w:rStyle w:val="Refdenotaderodap"/>
          <w:rFonts w:ascii="Times New Roman" w:hAnsi="Times New Roman" w:cs="Times New Roman"/>
          <w:sz w:val="20"/>
          <w:szCs w:val="20"/>
        </w:rPr>
        <w:footnoteRef/>
      </w:r>
      <w:r w:rsidRPr="00A6383D">
        <w:rPr>
          <w:rFonts w:ascii="Times New Roman" w:hAnsi="Times New Roman" w:cs="Times New Roman"/>
          <w:sz w:val="20"/>
          <w:szCs w:val="20"/>
        </w:rPr>
        <w:t xml:space="preserve">IGREJA CATÓLICA DE MOÇAMBIQUE </w:t>
      </w:r>
      <w:r w:rsidRPr="00A6383D">
        <w:rPr>
          <w:rStyle w:val="nfase"/>
          <w:rFonts w:ascii="Times New Roman" w:hAnsi="Times New Roman" w:cs="Times New Roman"/>
          <w:i w:val="0"/>
          <w:color w:val="030303"/>
          <w:sz w:val="20"/>
          <w:szCs w:val="20"/>
          <w:bdr w:val="none" w:sz="0" w:space="0" w:color="auto" w:frame="1"/>
        </w:rPr>
        <w:t xml:space="preserve">- </w:t>
      </w:r>
      <w:r w:rsidRPr="00A6383D">
        <w:rPr>
          <w:rStyle w:val="nfase"/>
          <w:rFonts w:ascii="Times New Roman" w:hAnsi="Times New Roman" w:cs="Times New Roman"/>
          <w:b/>
          <w:i w:val="0"/>
          <w:color w:val="030303"/>
          <w:sz w:val="20"/>
          <w:szCs w:val="20"/>
          <w:bdr w:val="none" w:sz="0" w:space="0" w:color="auto" w:frame="1"/>
        </w:rPr>
        <w:t>Carta Pastoral dos Bispos de Moçambique</w:t>
      </w:r>
      <w:r w:rsidRPr="00A6383D">
        <w:rPr>
          <w:rStyle w:val="nfase"/>
          <w:rFonts w:ascii="Times New Roman" w:hAnsi="Times New Roman" w:cs="Times New Roman"/>
          <w:i w:val="0"/>
          <w:color w:val="030303"/>
          <w:sz w:val="20"/>
          <w:szCs w:val="20"/>
          <w:bdr w:val="none" w:sz="0" w:space="0" w:color="auto" w:frame="1"/>
        </w:rPr>
        <w:t xml:space="preserve">: </w:t>
      </w:r>
      <w:r w:rsidRPr="00A6383D">
        <w:rPr>
          <w:rStyle w:val="nfase"/>
          <w:rFonts w:ascii="Times New Roman" w:hAnsi="Times New Roman" w:cs="Times New Roman"/>
          <w:b/>
          <w:i w:val="0"/>
          <w:color w:val="030303"/>
          <w:sz w:val="20"/>
          <w:szCs w:val="20"/>
          <w:bdr w:val="none" w:sz="0" w:space="0" w:color="auto" w:frame="1"/>
        </w:rPr>
        <w:t>“A Tua De</w:t>
      </w:r>
      <w:r w:rsidRPr="00A6383D">
        <w:rPr>
          <w:rStyle w:val="nfase"/>
          <w:rFonts w:ascii="Times New Roman" w:hAnsi="Times New Roman" w:cs="Times New Roman"/>
          <w:b/>
          <w:bCs/>
          <w:i w:val="0"/>
          <w:iCs w:val="0"/>
          <w:color w:val="030303"/>
          <w:sz w:val="20"/>
          <w:szCs w:val="20"/>
          <w:bdr w:val="none" w:sz="0" w:space="0" w:color="auto" w:frame="1"/>
        </w:rPr>
        <w:t>scendência Darei Esta Terra” (Génese 12,7).</w:t>
      </w:r>
      <w:r w:rsidRPr="00A6383D">
        <w:rPr>
          <w:rStyle w:val="nfase"/>
          <w:rFonts w:ascii="Times New Roman" w:hAnsi="Times New Roman" w:cs="Times New Roman"/>
          <w:bCs/>
          <w:i w:val="0"/>
          <w:iCs w:val="0"/>
          <w:color w:val="030303"/>
          <w:sz w:val="20"/>
          <w:szCs w:val="20"/>
          <w:bdr w:val="none" w:sz="0" w:space="0" w:color="auto" w:frame="1"/>
        </w:rPr>
        <w:t xml:space="preserve"> [Em linha]. Beira, 30 de abril de 2017. [Consultado a 11 de maio de 2017]. Disponível na Internet: </w:t>
      </w:r>
      <w:hyperlink r:id="rId122" w:history="1">
        <w:r w:rsidRPr="00A6383D">
          <w:rPr>
            <w:rStyle w:val="Hiperligao"/>
            <w:rFonts w:ascii="Times New Roman" w:hAnsi="Times New Roman" w:cs="Times New Roman"/>
            <w:bCs/>
            <w:sz w:val="20"/>
            <w:szCs w:val="20"/>
            <w:bdr w:val="none" w:sz="0" w:space="0" w:color="auto" w:frame="1"/>
          </w:rPr>
          <w:t>http://www.comboniane.org/wp-content/uploads/2017/05/CartaPastoral_CEM.pdf</w:t>
        </w:r>
      </w:hyperlink>
      <w:r w:rsidRPr="00A6383D">
        <w:rPr>
          <w:rStyle w:val="nfase"/>
          <w:rFonts w:ascii="Times New Roman" w:hAnsi="Times New Roman" w:cs="Times New Roman"/>
          <w:bCs/>
          <w:i w:val="0"/>
          <w:iCs w:val="0"/>
          <w:color w:val="030303"/>
          <w:sz w:val="20"/>
          <w:szCs w:val="20"/>
          <w:bdr w:val="none" w:sz="0" w:space="0" w:color="auto" w:frame="1"/>
        </w:rPr>
        <w:t xml:space="preserve">  </w:t>
      </w:r>
      <w:r w:rsidRPr="00A6383D">
        <w:rPr>
          <w:rStyle w:val="nfase"/>
          <w:rFonts w:ascii="Times New Roman" w:hAnsi="Times New Roman" w:cs="Times New Roman"/>
          <w:i w:val="0"/>
          <w:color w:val="030303"/>
          <w:sz w:val="20"/>
          <w:szCs w:val="20"/>
          <w:bdr w:val="none" w:sz="0" w:space="0" w:color="auto" w:frame="1"/>
        </w:rPr>
        <w:t xml:space="preserve"> </w:t>
      </w:r>
    </w:p>
  </w:footnote>
  <w:footnote w:id="549">
    <w:p w:rsidR="006E5B43" w:rsidRPr="00A6383D" w:rsidRDefault="006E5B43" w:rsidP="00CE0863">
      <w:pPr>
        <w:pStyle w:val="Textodenotaderodap"/>
        <w:jc w:val="both"/>
        <w:rPr>
          <w:rFonts w:ascii="Times New Roman" w:hAnsi="Times New Roman" w:cs="Times New Roman"/>
        </w:rPr>
      </w:pPr>
      <w:r w:rsidRPr="00A6383D">
        <w:rPr>
          <w:rStyle w:val="Refdenotaderodap"/>
          <w:rFonts w:ascii="Times New Roman" w:hAnsi="Times New Roman" w:cs="Times New Roman"/>
        </w:rPr>
        <w:footnoteRef/>
      </w:r>
      <w:r w:rsidRPr="00A6383D">
        <w:rPr>
          <w:rFonts w:ascii="Times New Roman" w:hAnsi="Times New Roman" w:cs="Times New Roman"/>
        </w:rPr>
        <w:t xml:space="preserve">MINISTÉRIO DE ADMINISTRAÇÃO ESTATAL DE MOÇAMBIQUE – </w:t>
      </w:r>
      <w:r w:rsidRPr="00A6383D">
        <w:rPr>
          <w:rFonts w:ascii="Times New Roman" w:hAnsi="Times New Roman" w:cs="Times New Roman"/>
          <w:b/>
        </w:rPr>
        <w:t>Perfil do Distrito de Moatize: Província de Tete.</w:t>
      </w:r>
      <w:r w:rsidRPr="00A6383D">
        <w:rPr>
          <w:rFonts w:ascii="Times New Roman" w:hAnsi="Times New Roman" w:cs="Times New Roman"/>
        </w:rPr>
        <w:t xml:space="preserve"> Maputo: MAE. Série “Perfis Distritais de Moçambique”, 2005, p. 2. [Consultado a 12 de junho de 2016]. Disponível em </w:t>
      </w:r>
      <w:hyperlink r:id="rId123" w:history="1">
        <w:r w:rsidRPr="00A6383D">
          <w:rPr>
            <w:rStyle w:val="Hiperligao"/>
            <w:rFonts w:ascii="Times New Roman" w:hAnsi="Times New Roman" w:cs="Times New Roman"/>
          </w:rPr>
          <w:t>http://changara.tete.gov.mz/GovD-Moatize/informacao/Perfil_Moatize.pdf</w:t>
        </w:r>
      </w:hyperlink>
    </w:p>
  </w:footnote>
  <w:footnote w:id="550">
    <w:p w:rsidR="006E5B43" w:rsidRPr="009E6193" w:rsidRDefault="006E5B43" w:rsidP="00CE0863">
      <w:pPr>
        <w:pStyle w:val="Textodenotaderodap"/>
        <w:jc w:val="both"/>
      </w:pPr>
      <w:r w:rsidRPr="00A6383D">
        <w:rPr>
          <w:rStyle w:val="Refdenotaderodap"/>
          <w:rFonts w:ascii="Times New Roman" w:hAnsi="Times New Roman" w:cs="Times New Roman"/>
        </w:rPr>
        <w:footnoteRef/>
      </w:r>
      <w:r w:rsidRPr="00A6383D">
        <w:rPr>
          <w:rFonts w:ascii="Times New Roman" w:hAnsi="Times New Roman" w:cs="Times New Roman"/>
        </w:rPr>
        <w:t>Ibidem.</w:t>
      </w:r>
      <w:r w:rsidRPr="009E6193">
        <w:t xml:space="preserve"> </w:t>
      </w:r>
    </w:p>
  </w:footnote>
  <w:footnote w:id="551">
    <w:p w:rsidR="006E5B43" w:rsidRPr="009831B8" w:rsidRDefault="006E5B43" w:rsidP="00CE0863">
      <w:pPr>
        <w:pStyle w:val="Textodenotaderodap"/>
        <w:jc w:val="both"/>
        <w:rPr>
          <w:rFonts w:ascii="Times New Roman" w:hAnsi="Times New Roman"/>
          <w:b/>
          <w:color w:val="000000" w:themeColor="text1"/>
        </w:rPr>
      </w:pPr>
      <w:r w:rsidRPr="00512A82">
        <w:rPr>
          <w:rStyle w:val="Refdenotaderodap"/>
          <w:rFonts w:ascii="Times New Roman" w:hAnsi="Times New Roman"/>
        </w:rPr>
        <w:footnoteRef/>
      </w:r>
      <w:r w:rsidRPr="00512A82">
        <w:rPr>
          <w:rFonts w:ascii="Times New Roman" w:hAnsi="Times New Roman"/>
          <w:color w:val="000000" w:themeColor="text1"/>
        </w:rPr>
        <w:t>INSTITUTO NACIONAL DE ESTATÍSTICA</w:t>
      </w:r>
      <w:r>
        <w:rPr>
          <w:rFonts w:ascii="Times New Roman" w:hAnsi="Times New Roman"/>
          <w:color w:val="000000" w:themeColor="text1"/>
        </w:rPr>
        <w:t xml:space="preserve"> </w:t>
      </w:r>
      <w:r w:rsidRPr="00512A82">
        <w:rPr>
          <w:rFonts w:ascii="Times New Roman" w:hAnsi="Times New Roman"/>
          <w:color w:val="000000" w:themeColor="text1"/>
        </w:rPr>
        <w:t xml:space="preserve">– </w:t>
      </w:r>
      <w:r>
        <w:rPr>
          <w:rFonts w:ascii="Times New Roman" w:hAnsi="Times New Roman"/>
          <w:color w:val="000000" w:themeColor="text1"/>
        </w:rPr>
        <w:t xml:space="preserve">site citado, </w:t>
      </w:r>
      <w:r w:rsidRPr="00512A82">
        <w:rPr>
          <w:rFonts w:ascii="Times New Roman" w:hAnsi="Times New Roman"/>
          <w:color w:val="000000" w:themeColor="text1"/>
        </w:rPr>
        <w:t xml:space="preserve">2013. </w:t>
      </w:r>
    </w:p>
  </w:footnote>
  <w:footnote w:id="552">
    <w:p w:rsidR="006E5B43" w:rsidRPr="00512A82" w:rsidRDefault="006E5B43" w:rsidP="00CE0863">
      <w:pPr>
        <w:pStyle w:val="Textodenotaderodap"/>
        <w:jc w:val="both"/>
        <w:rPr>
          <w:rFonts w:ascii="Times New Roman" w:hAnsi="Times New Roman"/>
        </w:rPr>
      </w:pPr>
      <w:r w:rsidRPr="00512A82">
        <w:rPr>
          <w:rStyle w:val="Refdenotaderodap"/>
          <w:rFonts w:ascii="Times New Roman" w:hAnsi="Times New Roman"/>
        </w:rPr>
        <w:footnoteRef/>
      </w:r>
      <w:r w:rsidRPr="00512A82">
        <w:rPr>
          <w:rFonts w:ascii="Times New Roman" w:hAnsi="Times New Roman"/>
        </w:rPr>
        <w:t>MINISTÉRIO DE ADMINISTRAÇÃO ESTATAL DE MOÇAMBIQUE – obra citada, 2005, p. 2.</w:t>
      </w:r>
    </w:p>
  </w:footnote>
  <w:footnote w:id="553">
    <w:p w:rsidR="006E5B43" w:rsidRPr="00512A82" w:rsidRDefault="006E5B43" w:rsidP="00CE0863">
      <w:pPr>
        <w:pStyle w:val="Textodenotaderodap"/>
        <w:jc w:val="both"/>
      </w:pPr>
      <w:r w:rsidRPr="00512A82">
        <w:rPr>
          <w:rStyle w:val="Refdenotaderodap"/>
          <w:rFonts w:ascii="Times New Roman" w:hAnsi="Times New Roman"/>
        </w:rPr>
        <w:footnoteRef/>
      </w:r>
      <w:r w:rsidRPr="00512A82">
        <w:rPr>
          <w:rFonts w:ascii="Times New Roman" w:hAnsi="Times New Roman"/>
        </w:rPr>
        <w:t>Idem, pp. 2-3.</w:t>
      </w:r>
    </w:p>
  </w:footnote>
  <w:footnote w:id="554">
    <w:p w:rsidR="006E5B43" w:rsidRPr="00132AF0" w:rsidRDefault="006E5B43" w:rsidP="00CE0863">
      <w:pPr>
        <w:pStyle w:val="Textodenotaderodap"/>
        <w:jc w:val="both"/>
        <w:rPr>
          <w:rFonts w:ascii="Times New Roman" w:hAnsi="Times New Roman"/>
        </w:rPr>
      </w:pPr>
      <w:r w:rsidRPr="00132AF0">
        <w:rPr>
          <w:rStyle w:val="Refdenotaderodap"/>
          <w:rFonts w:ascii="Times New Roman" w:hAnsi="Times New Roman"/>
        </w:rPr>
        <w:footnoteRef/>
      </w:r>
      <w:r w:rsidRPr="00132AF0">
        <w:rPr>
          <w:rFonts w:ascii="Times New Roman" w:hAnsi="Times New Roman"/>
        </w:rPr>
        <w:t xml:space="preserve"> </w:t>
      </w:r>
      <w:r w:rsidRPr="00132AF0">
        <w:rPr>
          <w:rFonts w:ascii="Times New Roman" w:hAnsi="Times New Roman"/>
          <w:color w:val="000000" w:themeColor="text1"/>
        </w:rPr>
        <w:t>INSTITUTO NACIONAL DE ESTATÍSTICA – estatística citada, 2013, p. 10</w:t>
      </w:r>
    </w:p>
  </w:footnote>
  <w:footnote w:id="555">
    <w:p w:rsidR="006E5B43" w:rsidRPr="00132AF0" w:rsidRDefault="006E5B43" w:rsidP="00CE0863">
      <w:pPr>
        <w:pStyle w:val="Textodenotaderodap"/>
        <w:jc w:val="both"/>
        <w:rPr>
          <w:rFonts w:ascii="Times New Roman" w:hAnsi="Times New Roman"/>
        </w:rPr>
      </w:pPr>
      <w:r w:rsidRPr="00132AF0">
        <w:rPr>
          <w:rStyle w:val="Refdenotaderodap"/>
          <w:rFonts w:ascii="Times New Roman" w:hAnsi="Times New Roman"/>
        </w:rPr>
        <w:footnoteRef/>
      </w:r>
      <w:r w:rsidRPr="00132AF0">
        <w:rPr>
          <w:rFonts w:ascii="Times New Roman" w:hAnsi="Times New Roman"/>
        </w:rPr>
        <w:t xml:space="preserve">Estas leis visam, essencialmente, </w:t>
      </w:r>
      <w:r w:rsidRPr="00132AF0">
        <w:rPr>
          <w:rFonts w:ascii="Times New Roman" w:hAnsi="Times New Roman"/>
          <w:color w:val="000000" w:themeColor="text1"/>
        </w:rPr>
        <w:t>garantir o acesso e a segurança de posse de terra, tanto para os camponeses moçambicanos, como dos investidores nacionais e estrangeiros, bem como assegurar a ocupação e utilização racional e sustentável dos recursos naturais, mas não reforçam os direitos humanos das comunidades no contexto de reassentamento.</w:t>
      </w:r>
    </w:p>
  </w:footnote>
  <w:footnote w:id="556">
    <w:p w:rsidR="006E5B43" w:rsidRPr="00132AF0" w:rsidRDefault="006E5B43" w:rsidP="00CE0863">
      <w:pPr>
        <w:shd w:val="clear" w:color="auto" w:fill="FFFFFF"/>
        <w:spacing w:after="0" w:line="240" w:lineRule="auto"/>
        <w:jc w:val="both"/>
        <w:rPr>
          <w:rFonts w:ascii="Times New Roman" w:eastAsia="Times New Roman" w:hAnsi="Times New Roman" w:cs="Times New Roman"/>
          <w:color w:val="000000" w:themeColor="text1"/>
          <w:sz w:val="20"/>
          <w:szCs w:val="20"/>
          <w:lang w:eastAsia="pt-PT"/>
        </w:rPr>
      </w:pPr>
      <w:r w:rsidRPr="00132AF0">
        <w:rPr>
          <w:rStyle w:val="Refdenotaderodap"/>
          <w:rFonts w:ascii="Times New Roman" w:hAnsi="Times New Roman" w:cs="Times New Roman"/>
          <w:sz w:val="20"/>
          <w:szCs w:val="20"/>
        </w:rPr>
        <w:footnoteRef/>
      </w:r>
      <w:r w:rsidRPr="00132AF0">
        <w:rPr>
          <w:rFonts w:ascii="Times New Roman" w:eastAsia="Times New Roman" w:hAnsi="Times New Roman" w:cs="Times New Roman"/>
          <w:color w:val="000000" w:themeColor="text1"/>
          <w:sz w:val="20"/>
          <w:szCs w:val="20"/>
          <w:lang w:eastAsia="pt-PT"/>
        </w:rPr>
        <w:t xml:space="preserve">A comunidade de Cateme possui 4 </w:t>
      </w:r>
      <w:r>
        <w:rPr>
          <w:rFonts w:ascii="Times New Roman" w:eastAsia="Times New Roman" w:hAnsi="Times New Roman" w:cs="Times New Roman"/>
          <w:color w:val="000000" w:themeColor="text1"/>
          <w:sz w:val="20"/>
          <w:szCs w:val="20"/>
          <w:lang w:eastAsia="pt-PT"/>
        </w:rPr>
        <w:t>bairros, designadamente</w:t>
      </w:r>
      <w:r w:rsidRPr="00132AF0">
        <w:rPr>
          <w:rFonts w:ascii="Times New Roman" w:eastAsia="Times New Roman" w:hAnsi="Times New Roman" w:cs="Times New Roman"/>
          <w:color w:val="000000" w:themeColor="text1"/>
          <w:sz w:val="20"/>
          <w:szCs w:val="20"/>
          <w:lang w:eastAsia="pt-PT"/>
        </w:rPr>
        <w:t xml:space="preserve"> </w:t>
      </w:r>
      <w:r w:rsidRPr="00DA2D69">
        <w:rPr>
          <w:rFonts w:ascii="Times New Roman" w:eastAsia="Times New Roman" w:hAnsi="Times New Roman" w:cs="Times New Roman"/>
          <w:color w:val="000000" w:themeColor="text1"/>
          <w:sz w:val="20"/>
          <w:szCs w:val="20"/>
          <w:lang w:eastAsia="pt-PT"/>
        </w:rPr>
        <w:t>Mitete, Chipanga, Bagamoyo e Malabué</w:t>
      </w:r>
      <w:r>
        <w:rPr>
          <w:rFonts w:ascii="Times New Roman" w:eastAsia="Times New Roman" w:hAnsi="Times New Roman" w:cs="Times New Roman"/>
          <w:color w:val="000000" w:themeColor="text1"/>
          <w:sz w:val="20"/>
          <w:szCs w:val="20"/>
          <w:lang w:eastAsia="pt-PT"/>
        </w:rPr>
        <w:t xml:space="preserve">. </w:t>
      </w:r>
      <w:r w:rsidRPr="00132AF0">
        <w:rPr>
          <w:rFonts w:ascii="Times New Roman" w:eastAsia="Times New Roman" w:hAnsi="Times New Roman" w:cs="Times New Roman"/>
          <w:color w:val="000000" w:themeColor="text1"/>
          <w:sz w:val="20"/>
          <w:szCs w:val="20"/>
          <w:lang w:eastAsia="pt-PT"/>
        </w:rPr>
        <w:t xml:space="preserve">Constate-se que, a pedido das comunidades reassentadas ao governo, os nomes que pertenciam aos locais originais foram traspassados para “novas” zonas de reassentamento.    </w:t>
      </w:r>
    </w:p>
  </w:footnote>
  <w:footnote w:id="557">
    <w:p w:rsidR="006E5B43" w:rsidRPr="00132AF0" w:rsidRDefault="006E5B43" w:rsidP="00CE0863">
      <w:pPr>
        <w:spacing w:after="0" w:line="240" w:lineRule="auto"/>
        <w:jc w:val="both"/>
        <w:rPr>
          <w:rFonts w:ascii="Times New Roman" w:hAnsi="Times New Roman" w:cs="Times New Roman"/>
          <w:sz w:val="20"/>
          <w:szCs w:val="20"/>
        </w:rPr>
      </w:pPr>
      <w:r w:rsidRPr="00132AF0">
        <w:rPr>
          <w:rStyle w:val="Refdenotaderodap"/>
          <w:rFonts w:ascii="Times New Roman" w:hAnsi="Times New Roman" w:cs="Times New Roman"/>
          <w:sz w:val="20"/>
          <w:szCs w:val="20"/>
        </w:rPr>
        <w:footnoteRef/>
      </w:r>
      <w:r w:rsidRPr="002412CF">
        <w:rPr>
          <w:rFonts w:ascii="Times New Roman" w:eastAsia="Times New Roman" w:hAnsi="Times New Roman" w:cs="Times New Roman"/>
          <w:sz w:val="20"/>
          <w:szCs w:val="20"/>
        </w:rPr>
        <w:t xml:space="preserve">Esta quilometragem não é consensual. Durante o trabalho de campo o autor da presente tese constatou haver algumas contradições em termos de distância de Moatize a Cateme. A primeira indicação da quilometragem está no desvio para Cateme ao longo da Estrada Nacional Número Sete que liga Moatize ao Posto Administrativo do Zóbue (38 km). Existe também uma lápide com uma outra indicação de quilometragem que está à entrada da localidade de Cateme (37 km). Alguns ativistas da sociedade civil em Cateme, como o senhor Sérgio Tomás, falam de uma distância de 60 km e insistem na sua retificação, porque a mesma penaliza os membros da comunidade (por exemplo, alguns subsídios como o de transporte, combustíveis e energia elétrica eram pagos pelas empresas transnacionais em função da distância). A presente tese recorre aos </w:t>
      </w:r>
      <w:r w:rsidRPr="00132AF0">
        <w:rPr>
          <w:rFonts w:ascii="Times New Roman" w:eastAsia="Times New Roman" w:hAnsi="Times New Roman" w:cs="Times New Roman"/>
          <w:sz w:val="20"/>
          <w:szCs w:val="20"/>
        </w:rPr>
        <w:t xml:space="preserve">dados </w:t>
      </w:r>
      <w:r>
        <w:rPr>
          <w:rFonts w:ascii="Times New Roman" w:eastAsia="Times New Roman" w:hAnsi="Times New Roman" w:cs="Times New Roman"/>
          <w:sz w:val="20"/>
          <w:szCs w:val="20"/>
        </w:rPr>
        <w:t xml:space="preserve">de: </w:t>
      </w:r>
      <w:r>
        <w:rPr>
          <w:rFonts w:ascii="Times New Roman" w:hAnsi="Times New Roman" w:cs="Times New Roman"/>
          <w:sz w:val="20"/>
          <w:szCs w:val="20"/>
        </w:rPr>
        <w:t xml:space="preserve">LILLYWHITE, Serena; KEMP, Deanna; </w:t>
      </w:r>
      <w:r w:rsidRPr="002E1B4C">
        <w:rPr>
          <w:rFonts w:ascii="Times New Roman" w:hAnsi="Times New Roman" w:cs="Times New Roman"/>
          <w:sz w:val="20"/>
          <w:szCs w:val="20"/>
        </w:rPr>
        <w:t>STURMAN, Kathryn</w:t>
      </w:r>
      <w:r>
        <w:rPr>
          <w:rFonts w:ascii="Times New Roman" w:hAnsi="Times New Roman" w:cs="Times New Roman"/>
          <w:bCs/>
          <w:sz w:val="20"/>
          <w:szCs w:val="20"/>
        </w:rPr>
        <w:t xml:space="preserve"> -</w:t>
      </w:r>
      <w:r w:rsidRPr="00132AF0">
        <w:rPr>
          <w:rFonts w:ascii="Times New Roman" w:hAnsi="Times New Roman" w:cs="Times New Roman"/>
          <w:bCs/>
          <w:sz w:val="20"/>
          <w:szCs w:val="20"/>
        </w:rPr>
        <w:t xml:space="preserve"> obra citada, </w:t>
      </w:r>
      <w:r>
        <w:rPr>
          <w:rFonts w:ascii="Times New Roman" w:hAnsi="Times New Roman" w:cs="Times New Roman"/>
          <w:sz w:val="20"/>
          <w:szCs w:val="20"/>
        </w:rPr>
        <w:t xml:space="preserve">2015, p. 7; </w:t>
      </w:r>
      <w:r w:rsidRPr="00132AF0">
        <w:rPr>
          <w:rFonts w:ascii="Times New Roman" w:hAnsi="Times New Roman" w:cs="Times New Roman"/>
          <w:sz w:val="20"/>
          <w:szCs w:val="20"/>
        </w:rPr>
        <w:t xml:space="preserve">TOMÁS, Sérgio – </w:t>
      </w:r>
      <w:r w:rsidRPr="00132AF0">
        <w:rPr>
          <w:rFonts w:ascii="Times New Roman" w:hAnsi="Times New Roman" w:cs="Times New Roman"/>
          <w:b/>
          <w:sz w:val="20"/>
          <w:szCs w:val="20"/>
        </w:rPr>
        <w:t>Ponto focal da Sociedade Civil e Coordenador de Gestão de Recursos Naturais e Desenvolvimento de Mualadzi</w:t>
      </w:r>
      <w:r w:rsidRPr="00132AF0">
        <w:rPr>
          <w:rFonts w:ascii="Times New Roman" w:hAnsi="Times New Roman" w:cs="Times New Roman"/>
          <w:sz w:val="20"/>
          <w:szCs w:val="20"/>
        </w:rPr>
        <w:t xml:space="preserve">, entrevista realizada a 28 de novembro de 2016, em Tete.  </w:t>
      </w:r>
    </w:p>
  </w:footnote>
  <w:footnote w:id="558">
    <w:p w:rsidR="006E5B43" w:rsidRPr="009E6193" w:rsidRDefault="006E5B43" w:rsidP="00CE0863">
      <w:pPr>
        <w:pStyle w:val="Textodenotaderodap"/>
        <w:jc w:val="both"/>
        <w:rPr>
          <w:rFonts w:ascii="Times New Roman" w:hAnsi="Times New Roman"/>
        </w:rPr>
      </w:pPr>
      <w:r w:rsidRPr="00620E23">
        <w:rPr>
          <w:rStyle w:val="Refdenotaderodap"/>
          <w:rFonts w:ascii="Times New Roman" w:hAnsi="Times New Roman"/>
        </w:rPr>
        <w:footnoteRef/>
      </w:r>
      <w:r w:rsidRPr="00620E23">
        <w:rPr>
          <w:rFonts w:ascii="Times New Roman" w:hAnsi="Times New Roman"/>
        </w:rPr>
        <w:t>Repare-se que existe também no distrito de Chifunde, em Tete, um posto administrativo com o mesmo nome (grava-se da mesma maneira: Mualadzi). O nome de Mualadzi, zona reassentada, tem origem num pequeno riacho denominado Mualadzi. Mualadzi possui 5 bairros, nomeadamente: Nzinda</w:t>
      </w:r>
      <w:r>
        <w:rPr>
          <w:rFonts w:ascii="Times New Roman" w:hAnsi="Times New Roman"/>
        </w:rPr>
        <w:t xml:space="preserve"> (que acolhe o maior número de famílias afetadas)</w:t>
      </w:r>
      <w:r w:rsidRPr="00620E23">
        <w:rPr>
          <w:rFonts w:ascii="Times New Roman" w:hAnsi="Times New Roman"/>
        </w:rPr>
        <w:t xml:space="preserve">, Gulu, Luane, </w:t>
      </w:r>
      <w:r>
        <w:rPr>
          <w:rFonts w:ascii="Times New Roman" w:hAnsi="Times New Roman"/>
        </w:rPr>
        <w:t>Mpulu, Nhangajo.</w:t>
      </w:r>
    </w:p>
  </w:footnote>
  <w:footnote w:id="559">
    <w:p w:rsidR="006E5B43" w:rsidRPr="007C21F7" w:rsidRDefault="006E5B43" w:rsidP="007C21F7">
      <w:pPr>
        <w:pStyle w:val="Textodenotaderodap"/>
        <w:jc w:val="both"/>
        <w:rPr>
          <w:rFonts w:ascii="Times New Roman" w:hAnsi="Times New Roman" w:cs="Times New Roman"/>
        </w:rPr>
      </w:pPr>
      <w:r w:rsidRPr="002412CF">
        <w:rPr>
          <w:rStyle w:val="Refdenotaderodap"/>
          <w:rFonts w:ascii="Times New Roman" w:hAnsi="Times New Roman" w:cs="Times New Roman"/>
        </w:rPr>
        <w:footnoteRef/>
      </w:r>
      <w:r w:rsidRPr="002412CF">
        <w:rPr>
          <w:rFonts w:ascii="Times New Roman" w:hAnsi="Times New Roman" w:cs="Times New Roman"/>
        </w:rPr>
        <w:t>Esta quilometragem também não reúne consenso, havendo vozes no seio da comunidade de Mualadzi que falam de 12 km, entretanto reduzidos por motivos já referenciados. TOMÁS, Sérgio – entrevista citada, 2016.</w:t>
      </w:r>
    </w:p>
  </w:footnote>
  <w:footnote w:id="560">
    <w:p w:rsidR="006E5B43" w:rsidRPr="003A000B" w:rsidRDefault="006E5B43" w:rsidP="00CE0863">
      <w:pPr>
        <w:pStyle w:val="Textodenotaderodap"/>
        <w:jc w:val="both"/>
      </w:pPr>
      <w:r w:rsidRPr="00FF3660">
        <w:rPr>
          <w:rStyle w:val="Refdenotaderodap"/>
          <w:rFonts w:ascii="Times New Roman" w:hAnsi="Times New Roman"/>
          <w:color w:val="000000" w:themeColor="text1"/>
        </w:rPr>
        <w:footnoteRef/>
      </w:r>
      <w:r w:rsidRPr="003A000B">
        <w:rPr>
          <w:rFonts w:ascii="Times New Roman" w:hAnsi="Times New Roman"/>
          <w:color w:val="000000" w:themeColor="text1"/>
        </w:rPr>
        <w:t xml:space="preserve">HUMAN RIGHTS WATCH – obra citada, 2003, p. II. </w:t>
      </w:r>
    </w:p>
  </w:footnote>
  <w:footnote w:id="561">
    <w:p w:rsidR="006E5B43" w:rsidRPr="00673491" w:rsidRDefault="006E5B43" w:rsidP="00673491">
      <w:pPr>
        <w:spacing w:after="0" w:line="240" w:lineRule="auto"/>
        <w:jc w:val="both"/>
        <w:rPr>
          <w:rFonts w:ascii="Times New Roman" w:hAnsi="Times New Roman" w:cs="Times New Roman"/>
          <w:color w:val="000000" w:themeColor="text1"/>
          <w:sz w:val="20"/>
          <w:szCs w:val="20"/>
        </w:rPr>
      </w:pPr>
      <w:r w:rsidRPr="00673491">
        <w:rPr>
          <w:rStyle w:val="Refdenotaderodap"/>
          <w:rFonts w:ascii="Times New Roman" w:hAnsi="Times New Roman" w:cs="Times New Roman"/>
          <w:color w:val="000000" w:themeColor="text1"/>
          <w:sz w:val="20"/>
          <w:szCs w:val="20"/>
        </w:rPr>
        <w:footnoteRef/>
      </w:r>
      <w:r w:rsidRPr="00673491">
        <w:rPr>
          <w:rFonts w:ascii="Times New Roman" w:hAnsi="Times New Roman" w:cs="Times New Roman"/>
          <w:color w:val="000000" w:themeColor="text1"/>
          <w:sz w:val="20"/>
          <w:szCs w:val="20"/>
          <w:shd w:val="clear" w:color="auto" w:fill="FFFFFF"/>
        </w:rPr>
        <w:t xml:space="preserve">Entre a população reassentada, predominam </w:t>
      </w:r>
      <w:r>
        <w:rPr>
          <w:rFonts w:ascii="Times New Roman" w:hAnsi="Times New Roman" w:cs="Times New Roman"/>
          <w:color w:val="000000" w:themeColor="text1"/>
          <w:sz w:val="20"/>
          <w:szCs w:val="20"/>
          <w:shd w:val="clear" w:color="auto" w:fill="FFFFFF"/>
        </w:rPr>
        <w:t>pelo menos 4</w:t>
      </w:r>
      <w:r w:rsidRPr="00673491">
        <w:rPr>
          <w:rFonts w:ascii="Times New Roman" w:hAnsi="Times New Roman" w:cs="Times New Roman"/>
          <w:color w:val="000000" w:themeColor="text1"/>
          <w:sz w:val="20"/>
          <w:szCs w:val="20"/>
          <w:shd w:val="clear" w:color="auto" w:fill="FFFFFF"/>
        </w:rPr>
        <w:t xml:space="preserve"> </w:t>
      </w:r>
      <w:r>
        <w:rPr>
          <w:rFonts w:ascii="Times New Roman" w:hAnsi="Times New Roman" w:cs="Times New Roman"/>
          <w:color w:val="000000" w:themeColor="text1"/>
          <w:sz w:val="20"/>
          <w:szCs w:val="20"/>
          <w:shd w:val="clear" w:color="auto" w:fill="FFFFFF"/>
        </w:rPr>
        <w:t xml:space="preserve">(quatro) </w:t>
      </w:r>
      <w:r w:rsidRPr="00673491">
        <w:rPr>
          <w:rFonts w:ascii="Times New Roman" w:hAnsi="Times New Roman" w:cs="Times New Roman"/>
          <w:color w:val="000000" w:themeColor="text1"/>
          <w:sz w:val="20"/>
          <w:szCs w:val="20"/>
          <w:shd w:val="clear" w:color="auto" w:fill="FFFFFF"/>
        </w:rPr>
        <w:t xml:space="preserve">etnias, designadamente: Nhúngue (maioritária, “nativa”), Nyanja, Sena (Tete) e </w:t>
      </w:r>
      <w:r>
        <w:rPr>
          <w:rFonts w:ascii="Times New Roman" w:hAnsi="Times New Roman" w:cs="Times New Roman"/>
          <w:color w:val="000000" w:themeColor="text1"/>
          <w:sz w:val="20"/>
          <w:szCs w:val="20"/>
          <w:shd w:val="clear" w:color="auto" w:fill="FFFFFF"/>
        </w:rPr>
        <w:t>Chuabo</w:t>
      </w:r>
      <w:r w:rsidRPr="00673491">
        <w:rPr>
          <w:rFonts w:ascii="Times New Roman" w:hAnsi="Times New Roman" w:cs="Times New Roman"/>
          <w:color w:val="000000" w:themeColor="text1"/>
          <w:sz w:val="20"/>
          <w:szCs w:val="20"/>
          <w:shd w:val="clear" w:color="auto" w:fill="FFFFFF"/>
        </w:rPr>
        <w:t xml:space="preserve"> (Zambézia). Os indivíduos das etnias “não-nativas”, dado o longo período de </w:t>
      </w:r>
      <w:r>
        <w:rPr>
          <w:rFonts w:ascii="Times New Roman" w:hAnsi="Times New Roman" w:cs="Times New Roman"/>
          <w:color w:val="000000" w:themeColor="text1"/>
          <w:sz w:val="20"/>
          <w:szCs w:val="20"/>
          <w:shd w:val="clear" w:color="auto" w:fill="FFFFFF"/>
        </w:rPr>
        <w:t xml:space="preserve">residência </w:t>
      </w:r>
      <w:r w:rsidRPr="00673491">
        <w:rPr>
          <w:rFonts w:ascii="Times New Roman" w:hAnsi="Times New Roman" w:cs="Times New Roman"/>
          <w:color w:val="000000" w:themeColor="text1"/>
          <w:sz w:val="20"/>
          <w:szCs w:val="20"/>
          <w:shd w:val="clear" w:color="auto" w:fill="FFFFFF"/>
        </w:rPr>
        <w:t xml:space="preserve">em Tete, </w:t>
      </w:r>
      <w:r>
        <w:rPr>
          <w:rFonts w:ascii="Times New Roman" w:hAnsi="Times New Roman" w:cs="Times New Roman"/>
          <w:color w:val="000000" w:themeColor="text1"/>
          <w:sz w:val="20"/>
          <w:szCs w:val="20"/>
          <w:shd w:val="clear" w:color="auto" w:fill="FFFFFF"/>
        </w:rPr>
        <w:t>assumem-se como N</w:t>
      </w:r>
      <w:r w:rsidRPr="00673491">
        <w:rPr>
          <w:rFonts w:ascii="Times New Roman" w:hAnsi="Times New Roman" w:cs="Times New Roman"/>
          <w:color w:val="000000" w:themeColor="text1"/>
          <w:sz w:val="20"/>
          <w:szCs w:val="20"/>
          <w:shd w:val="clear" w:color="auto" w:fill="FFFFFF"/>
        </w:rPr>
        <w:t xml:space="preserve">húngues. </w:t>
      </w:r>
    </w:p>
  </w:footnote>
  <w:footnote w:id="562">
    <w:p w:rsidR="006E5B43" w:rsidRPr="00673491" w:rsidRDefault="006E5B43" w:rsidP="00673491">
      <w:pPr>
        <w:pStyle w:val="Textodenotaderodap"/>
        <w:jc w:val="both"/>
        <w:rPr>
          <w:rFonts w:ascii="Times New Roman" w:hAnsi="Times New Roman" w:cs="Times New Roman"/>
        </w:rPr>
      </w:pPr>
      <w:r w:rsidRPr="00673491">
        <w:rPr>
          <w:rStyle w:val="Refdenotaderodap"/>
          <w:rFonts w:ascii="Times New Roman" w:hAnsi="Times New Roman" w:cs="Times New Roman"/>
        </w:rPr>
        <w:footnoteRef/>
      </w:r>
      <w:r w:rsidRPr="00673491">
        <w:rPr>
          <w:rFonts w:ascii="Times New Roman" w:hAnsi="Times New Roman" w:cs="Times New Roman"/>
        </w:rPr>
        <w:t>Idem, p. 8.</w:t>
      </w:r>
    </w:p>
  </w:footnote>
  <w:footnote w:id="563">
    <w:p w:rsidR="006E5B43" w:rsidRPr="00996C2C" w:rsidRDefault="006E5B43" w:rsidP="00673491">
      <w:pPr>
        <w:pStyle w:val="Cabealho2"/>
        <w:shd w:val="clear" w:color="auto" w:fill="FFFFFF"/>
        <w:spacing w:before="0" w:line="240" w:lineRule="auto"/>
        <w:rPr>
          <w:rFonts w:cs="Times New Roman"/>
          <w:b w:val="0"/>
          <w:bCs w:val="0"/>
          <w:color w:val="004B80"/>
          <w:sz w:val="20"/>
          <w:szCs w:val="20"/>
          <w:lang w:val="pt-PT"/>
        </w:rPr>
      </w:pPr>
      <w:r w:rsidRPr="00996C2C">
        <w:rPr>
          <w:rStyle w:val="Refdenotaderodap"/>
          <w:rFonts w:cs="Times New Roman"/>
          <w:b w:val="0"/>
          <w:sz w:val="20"/>
          <w:szCs w:val="20"/>
        </w:rPr>
        <w:footnoteRef/>
      </w:r>
      <w:r w:rsidRPr="00996C2C">
        <w:rPr>
          <w:rFonts w:cs="Times New Roman"/>
          <w:b w:val="0"/>
          <w:sz w:val="20"/>
          <w:szCs w:val="20"/>
          <w:lang w:val="pt-PT"/>
        </w:rPr>
        <w:t>Uso de comas no texto nosso.</w:t>
      </w:r>
      <w:r w:rsidRPr="00996C2C">
        <w:rPr>
          <w:rFonts w:cs="Times New Roman"/>
          <w:sz w:val="20"/>
          <w:szCs w:val="20"/>
          <w:lang w:val="pt-PT"/>
        </w:rPr>
        <w:t xml:space="preserve"> </w:t>
      </w:r>
      <w:r w:rsidRPr="00996C2C">
        <w:rPr>
          <w:rFonts w:eastAsia="Times New Roman" w:cs="Times New Roman"/>
          <w:b w:val="0"/>
          <w:sz w:val="20"/>
          <w:szCs w:val="20"/>
          <w:lang w:val="pt-PT"/>
        </w:rPr>
        <w:t>O PAIS -</w:t>
      </w:r>
      <w:r w:rsidRPr="00996C2C">
        <w:rPr>
          <w:rFonts w:eastAsia="Times New Roman" w:cs="Times New Roman"/>
          <w:sz w:val="20"/>
          <w:szCs w:val="20"/>
          <w:lang w:val="pt-PT"/>
        </w:rPr>
        <w:t> </w:t>
      </w:r>
      <w:r w:rsidRPr="00996C2C">
        <w:rPr>
          <w:rFonts w:eastAsia="Times New Roman" w:cs="Times New Roman"/>
          <w:bCs w:val="0"/>
          <w:sz w:val="20"/>
          <w:szCs w:val="20"/>
          <w:lang w:val="pt-PT"/>
        </w:rPr>
        <w:t>As razões do conflito entre Vale e famílias reassentadas em Cateme</w:t>
      </w:r>
      <w:r w:rsidRPr="00996C2C">
        <w:rPr>
          <w:rFonts w:cs="Times New Roman"/>
          <w:bCs w:val="0"/>
          <w:sz w:val="20"/>
          <w:szCs w:val="20"/>
          <w:lang w:val="pt-PT"/>
        </w:rPr>
        <w:t xml:space="preserve">. </w:t>
      </w:r>
      <w:r w:rsidRPr="00996C2C">
        <w:rPr>
          <w:rFonts w:eastAsia="Times New Roman" w:cs="Times New Roman"/>
          <w:b w:val="0"/>
          <w:sz w:val="20"/>
          <w:szCs w:val="20"/>
          <w:lang w:val="pt-PT"/>
        </w:rPr>
        <w:t>[Em linha]. Maputo</w:t>
      </w:r>
      <w:r w:rsidRPr="00996C2C">
        <w:rPr>
          <w:rFonts w:cs="Times New Roman"/>
          <w:b w:val="0"/>
          <w:sz w:val="20"/>
          <w:szCs w:val="20"/>
          <w:lang w:val="pt-PT"/>
        </w:rPr>
        <w:t xml:space="preserve">, </w:t>
      </w:r>
      <w:r w:rsidRPr="00996C2C">
        <w:rPr>
          <w:rFonts w:eastAsia="Times New Roman" w:cs="Times New Roman"/>
          <w:b w:val="0"/>
          <w:sz w:val="20"/>
          <w:szCs w:val="20"/>
          <w:lang w:val="pt-PT"/>
        </w:rPr>
        <w:t xml:space="preserve">18 de janeiro de 2012. [Consultado a 9 de maio de 2016]. </w:t>
      </w:r>
      <w:r w:rsidRPr="00996C2C">
        <w:rPr>
          <w:rFonts w:cs="Times New Roman"/>
          <w:b w:val="0"/>
          <w:sz w:val="20"/>
          <w:szCs w:val="20"/>
          <w:lang w:val="pt-PT"/>
        </w:rPr>
        <w:t>Disponível em</w:t>
      </w:r>
      <w:r w:rsidRPr="00996C2C">
        <w:rPr>
          <w:rFonts w:eastAsia="Times New Roman" w:cs="Times New Roman"/>
          <w:b w:val="0"/>
          <w:sz w:val="20"/>
          <w:szCs w:val="20"/>
          <w:lang w:val="pt-PT"/>
        </w:rPr>
        <w:t> </w:t>
      </w:r>
      <w:hyperlink r:id="rId124" w:history="1">
        <w:r w:rsidRPr="00996C2C">
          <w:rPr>
            <w:rStyle w:val="Hiperligao"/>
            <w:rFonts w:cs="Times New Roman"/>
            <w:b w:val="0"/>
            <w:sz w:val="20"/>
            <w:szCs w:val="20"/>
            <w:lang w:val="pt-PT"/>
          </w:rPr>
          <w:t>http://opais.sapo.mz/index.php/sociedade/45-sociedade/18543-as-razoes-do-conflito-entre-vale-e-familias-reassentadas-em-cateme.html</w:t>
        </w:r>
      </w:hyperlink>
      <w:r w:rsidRPr="00996C2C">
        <w:rPr>
          <w:rFonts w:cs="Times New Roman"/>
          <w:b w:val="0"/>
          <w:color w:val="1155CC"/>
          <w:sz w:val="20"/>
          <w:szCs w:val="20"/>
          <w:u w:val="single"/>
          <w:lang w:val="pt-PT"/>
        </w:rPr>
        <w:t xml:space="preserve"> </w:t>
      </w:r>
    </w:p>
  </w:footnote>
  <w:footnote w:id="564">
    <w:p w:rsidR="006E5B43" w:rsidRPr="00996C2C" w:rsidRDefault="006E5B43" w:rsidP="00673491">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Ibidem. Refira-se que os reassentados de Cateme e 25 de Setembro antes de reassentamento viviam em Chipanga.</w:t>
      </w:r>
    </w:p>
  </w:footnote>
  <w:footnote w:id="565">
    <w:p w:rsidR="006E5B43" w:rsidRPr="00996C2C" w:rsidRDefault="006E5B43" w:rsidP="00673491">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 xml:space="preserve"> Ibidem. Uso de comas no texto nosso. </w:t>
      </w:r>
    </w:p>
  </w:footnote>
  <w:footnote w:id="566">
    <w:p w:rsidR="006E5B43" w:rsidRPr="00996C2C" w:rsidRDefault="006E5B43" w:rsidP="00673491">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MARINA, Amaral – artigo citado, 2016, s/p.</w:t>
      </w:r>
    </w:p>
  </w:footnote>
  <w:footnote w:id="567">
    <w:p w:rsidR="006E5B43" w:rsidRPr="00996C2C" w:rsidRDefault="006E5B43" w:rsidP="004E54C5">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 xml:space="preserve"> Ibidem. </w:t>
      </w:r>
    </w:p>
  </w:footnote>
  <w:footnote w:id="568">
    <w:p w:rsidR="006E5B43" w:rsidRPr="00996C2C" w:rsidRDefault="006E5B43" w:rsidP="00F9370E">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MOSCA, João; SELEMANE, Tomás - obra citada, 2011, p. 24.</w:t>
      </w:r>
    </w:p>
  </w:footnote>
  <w:footnote w:id="569">
    <w:p w:rsidR="006E5B43" w:rsidRPr="00FC0D42" w:rsidRDefault="006E5B43" w:rsidP="004E54C5">
      <w:pPr>
        <w:pStyle w:val="Textodenotaderodap"/>
        <w:jc w:val="both"/>
        <w:rPr>
          <w:rFonts w:ascii="Times New Roman" w:hAnsi="Times New Roman" w:cs="Times New Roman"/>
        </w:rPr>
      </w:pPr>
      <w:r w:rsidRPr="00996C2C">
        <w:rPr>
          <w:rStyle w:val="Refdenotaderodap"/>
          <w:rFonts w:ascii="Times New Roman" w:hAnsi="Times New Roman" w:cs="Times New Roman"/>
        </w:rPr>
        <w:footnoteRef/>
      </w:r>
      <w:r w:rsidRPr="00996C2C">
        <w:rPr>
          <w:rFonts w:ascii="Times New Roman" w:hAnsi="Times New Roman" w:cs="Times New Roman"/>
        </w:rPr>
        <w:t xml:space="preserve">Ibidem. Ver igualmente </w:t>
      </w:r>
      <w:r w:rsidRPr="00996C2C">
        <w:rPr>
          <w:rFonts w:ascii="Times New Roman" w:hAnsi="Times New Roman" w:cs="Times New Roman"/>
          <w:i/>
        </w:rPr>
        <w:t>O PAÍS</w:t>
      </w:r>
      <w:r w:rsidRPr="00996C2C">
        <w:rPr>
          <w:rFonts w:ascii="Times New Roman" w:hAnsi="Times New Roman" w:cs="Times New Roman"/>
        </w:rPr>
        <w:t xml:space="preserve"> - artigo citado, 2012.</w:t>
      </w:r>
    </w:p>
  </w:footnote>
  <w:footnote w:id="570">
    <w:p w:rsidR="006E5B43" w:rsidRPr="00A6383D" w:rsidRDefault="006E5B43" w:rsidP="00FC0D42">
      <w:pPr>
        <w:pStyle w:val="Textodenotaderodap"/>
        <w:jc w:val="both"/>
        <w:rPr>
          <w:rFonts w:ascii="Times New Roman" w:hAnsi="Times New Roman" w:cs="Times New Roman"/>
        </w:rPr>
      </w:pPr>
      <w:r w:rsidRPr="00FC0D42">
        <w:rPr>
          <w:rStyle w:val="Refdenotaderodap"/>
          <w:rFonts w:ascii="Times New Roman" w:hAnsi="Times New Roman" w:cs="Times New Roman"/>
        </w:rPr>
        <w:footnoteRef/>
      </w:r>
      <w:r w:rsidRPr="00FC0D42">
        <w:rPr>
          <w:rFonts w:ascii="Times New Roman" w:hAnsi="Times New Roman" w:cs="Times New Roman"/>
        </w:rPr>
        <w:t>O reassentamento urbano diferencia-se do rural</w:t>
      </w:r>
      <w:r w:rsidRPr="00FC0D42">
        <w:rPr>
          <w:rFonts w:ascii="Times New Roman" w:hAnsi="Times New Roman" w:cs="Times New Roman"/>
          <w:b/>
        </w:rPr>
        <w:t xml:space="preserve">. </w:t>
      </w:r>
      <w:r w:rsidRPr="00FC0D42">
        <w:rPr>
          <w:rFonts w:ascii="Times New Roman" w:hAnsi="Times New Roman" w:cs="Times New Roman"/>
        </w:rPr>
        <w:t>O</w:t>
      </w:r>
      <w:r w:rsidRPr="00FC0D42">
        <w:rPr>
          <w:rFonts w:ascii="Times New Roman" w:hAnsi="Times New Roman" w:cs="Times New Roman"/>
          <w:b/>
        </w:rPr>
        <w:t xml:space="preserve"> </w:t>
      </w:r>
      <w:r w:rsidRPr="00FC0D42">
        <w:rPr>
          <w:rFonts w:ascii="Times New Roman" w:hAnsi="Times New Roman" w:cs="Times New Roman"/>
        </w:rPr>
        <w:t>primeiro abrange</w:t>
      </w:r>
      <w:r w:rsidRPr="00A6383D">
        <w:rPr>
          <w:rFonts w:ascii="Times New Roman" w:hAnsi="Times New Roman" w:cs="Times New Roman"/>
        </w:rPr>
        <w:t xml:space="preserve"> famílias que tinham um emprego formal (assalariado). O segundo, que corresponde a mais de 80% da população reassentada, dependia essencialmente de meios de subsistência agrícola, dispunham de </w:t>
      </w:r>
      <w:r w:rsidRPr="00FC0D42">
        <w:rPr>
          <w:rFonts w:ascii="Times New Roman" w:hAnsi="Times New Roman" w:cs="Times New Roman"/>
          <w:i/>
        </w:rPr>
        <w:t>machambas</w:t>
      </w:r>
      <w:r w:rsidRPr="00A6383D">
        <w:rPr>
          <w:rFonts w:ascii="Times New Roman" w:hAnsi="Times New Roman" w:cs="Times New Roman"/>
        </w:rPr>
        <w:t xml:space="preserve"> e comercializam produtos agrícolas. Este último exercia, além da agricultura, a olaria e a pesca artesanal. Foi com base nestes critérios que as empresas transnacionais haveria, como se verá mais adiante, de indemnizar as famílias. A segunda explicação sobre este destriçamento é: o reassentamento urbano (também conhecido pelo nome de urbanização) é de jurisdição municipal, enquanto o </w:t>
      </w:r>
      <w:r w:rsidRPr="000F6B57">
        <w:rPr>
          <w:rFonts w:ascii="Times New Roman" w:hAnsi="Times New Roman" w:cs="Times New Roman"/>
        </w:rPr>
        <w:t>rural</w:t>
      </w:r>
      <w:r w:rsidRPr="00A6383D">
        <w:rPr>
          <w:rFonts w:ascii="Times New Roman" w:hAnsi="Times New Roman" w:cs="Times New Roman"/>
        </w:rPr>
        <w:t xml:space="preserve"> é de jurisdição do posto administrativo.       </w:t>
      </w:r>
    </w:p>
  </w:footnote>
  <w:footnote w:id="571">
    <w:p w:rsidR="006E5B43" w:rsidRPr="00E6319A" w:rsidRDefault="006E5B43" w:rsidP="00E6319A">
      <w:pPr>
        <w:spacing w:after="0" w:line="240" w:lineRule="auto"/>
        <w:jc w:val="both"/>
        <w:rPr>
          <w:rFonts w:ascii="Times New Roman" w:hAnsi="Times New Roman" w:cs="Times New Roman"/>
          <w:strike/>
          <w:sz w:val="20"/>
          <w:szCs w:val="20"/>
        </w:rPr>
      </w:pPr>
      <w:r w:rsidRPr="00E6319A">
        <w:rPr>
          <w:rStyle w:val="Refdenotaderodap"/>
          <w:rFonts w:ascii="Times New Roman" w:hAnsi="Times New Roman" w:cs="Times New Roman"/>
          <w:sz w:val="20"/>
          <w:szCs w:val="20"/>
        </w:rPr>
        <w:footnoteRef/>
      </w:r>
      <w:r w:rsidRPr="00E6319A">
        <w:rPr>
          <w:rFonts w:ascii="Times New Roman" w:hAnsi="Times New Roman" w:cs="Times New Roman"/>
          <w:sz w:val="20"/>
          <w:szCs w:val="20"/>
        </w:rPr>
        <w:t xml:space="preserve">Ver os problemas de reassentamentos em SELEMANE, Tomás </w:t>
      </w:r>
      <w:r w:rsidRPr="00E6319A">
        <w:rPr>
          <w:rFonts w:ascii="Times New Roman" w:hAnsi="Times New Roman" w:cs="Times New Roman"/>
          <w:b/>
          <w:sz w:val="20"/>
          <w:szCs w:val="20"/>
        </w:rPr>
        <w:t>- Questões à volta da Mineração em Moçambique: Relatório de Monitoria das Actividades Mineiras em Moma, Moatize, Manica e Sussundenga</w:t>
      </w:r>
      <w:r w:rsidRPr="00E6319A">
        <w:rPr>
          <w:rFonts w:ascii="Times New Roman" w:hAnsi="Times New Roman" w:cs="Times New Roman"/>
          <w:sz w:val="20"/>
          <w:szCs w:val="20"/>
        </w:rPr>
        <w:t>. Maputo: CIP, 2010, p. 21.</w:t>
      </w:r>
      <w:r>
        <w:rPr>
          <w:rFonts w:ascii="Times New Roman" w:hAnsi="Times New Roman" w:cs="Times New Roman"/>
          <w:sz w:val="20"/>
          <w:szCs w:val="20"/>
        </w:rPr>
        <w:t xml:space="preserve"> </w:t>
      </w:r>
    </w:p>
  </w:footnote>
  <w:footnote w:id="572">
    <w:p w:rsidR="006E5B43" w:rsidRPr="00E6319A" w:rsidRDefault="006E5B43" w:rsidP="00BE421C">
      <w:pPr>
        <w:shd w:val="clear" w:color="auto" w:fill="FFFFFF"/>
        <w:spacing w:after="0" w:line="240" w:lineRule="auto"/>
        <w:jc w:val="both"/>
        <w:outlineLvl w:val="1"/>
      </w:pPr>
      <w:r w:rsidRPr="00E6319A">
        <w:rPr>
          <w:rStyle w:val="Refdenotaderodap"/>
          <w:rFonts w:ascii="Times New Roman" w:hAnsi="Times New Roman" w:cs="Times New Roman"/>
          <w:sz w:val="20"/>
          <w:szCs w:val="20"/>
        </w:rPr>
        <w:footnoteRef/>
      </w:r>
      <w:r>
        <w:rPr>
          <w:rFonts w:ascii="Times New Roman" w:hAnsi="Times New Roman" w:cs="Times New Roman"/>
          <w:sz w:val="20"/>
          <w:szCs w:val="20"/>
        </w:rPr>
        <w:t xml:space="preserve">OSÓRIO, Conceição; </w:t>
      </w:r>
      <w:r w:rsidRPr="00E6319A">
        <w:rPr>
          <w:rFonts w:ascii="Times New Roman" w:hAnsi="Times New Roman" w:cs="Times New Roman"/>
          <w:sz w:val="20"/>
          <w:szCs w:val="20"/>
        </w:rPr>
        <w:t>SILVA, Tereza Cruz e –</w:t>
      </w:r>
      <w:r>
        <w:rPr>
          <w:rFonts w:ascii="Times New Roman" w:hAnsi="Times New Roman" w:cs="Times New Roman"/>
          <w:b/>
          <w:sz w:val="20"/>
          <w:szCs w:val="20"/>
        </w:rPr>
        <w:t xml:space="preserve"> </w:t>
      </w:r>
      <w:r>
        <w:rPr>
          <w:rFonts w:ascii="Times New Roman" w:hAnsi="Times New Roman" w:cs="Times New Roman"/>
          <w:sz w:val="20"/>
          <w:szCs w:val="20"/>
        </w:rPr>
        <w:t xml:space="preserve">obra citada, 2017, p. 16. </w:t>
      </w:r>
    </w:p>
  </w:footnote>
  <w:footnote w:id="573">
    <w:p w:rsidR="006E5B43" w:rsidRPr="00E6319A" w:rsidRDefault="006E5B43" w:rsidP="00E6319A">
      <w:pPr>
        <w:pStyle w:val="Textodenotaderodap"/>
        <w:jc w:val="both"/>
        <w:rPr>
          <w:rFonts w:ascii="Times New Roman" w:hAnsi="Times New Roman" w:cs="Times New Roman"/>
        </w:rPr>
      </w:pPr>
      <w:r w:rsidRPr="00E6319A">
        <w:rPr>
          <w:rStyle w:val="Refdenotaderodap"/>
          <w:rFonts w:ascii="Times New Roman" w:hAnsi="Times New Roman" w:cs="Times New Roman"/>
        </w:rPr>
        <w:footnoteRef/>
      </w:r>
      <w:r>
        <w:rPr>
          <w:rFonts w:ascii="Times New Roman" w:hAnsi="Times New Roman" w:cs="Times New Roman"/>
        </w:rPr>
        <w:t xml:space="preserve">V. LILLYWHITE, Serena; KEMP, Deanna; </w:t>
      </w:r>
      <w:r w:rsidRPr="00E6319A">
        <w:rPr>
          <w:rFonts w:ascii="Times New Roman" w:hAnsi="Times New Roman" w:cs="Times New Roman"/>
        </w:rPr>
        <w:t>STURMAN, Kathryn</w:t>
      </w:r>
      <w:r w:rsidRPr="00E6319A">
        <w:rPr>
          <w:rFonts w:ascii="Times New Roman" w:hAnsi="Times New Roman" w:cs="Times New Roman"/>
          <w:bCs/>
        </w:rPr>
        <w:t xml:space="preserve"> - obra citada, </w:t>
      </w:r>
      <w:r w:rsidRPr="00E6319A">
        <w:rPr>
          <w:rFonts w:ascii="Times New Roman" w:hAnsi="Times New Roman" w:cs="Times New Roman"/>
        </w:rPr>
        <w:t>2015, p.7.</w:t>
      </w:r>
    </w:p>
  </w:footnote>
  <w:footnote w:id="574">
    <w:p w:rsidR="006E5B43" w:rsidRPr="00A6383D" w:rsidRDefault="006E5B43" w:rsidP="00F868C9">
      <w:pPr>
        <w:pStyle w:val="Textodenotaderodap"/>
        <w:jc w:val="both"/>
        <w:rPr>
          <w:rFonts w:ascii="Times New Roman" w:hAnsi="Times New Roman" w:cs="Times New Roman"/>
        </w:rPr>
      </w:pPr>
      <w:r w:rsidRPr="00A6383D">
        <w:rPr>
          <w:rStyle w:val="Refdenotaderodap"/>
          <w:rFonts w:ascii="Times New Roman" w:hAnsi="Times New Roman" w:cs="Times New Roman"/>
        </w:rPr>
        <w:footnoteRef/>
      </w:r>
      <w:r w:rsidRPr="00A6383D">
        <w:rPr>
          <w:rFonts w:ascii="Times New Roman" w:hAnsi="Times New Roman" w:cs="Times New Roman"/>
        </w:rPr>
        <w:t xml:space="preserve">COLHER, Afonso Madola – </w:t>
      </w:r>
      <w:r w:rsidRPr="00A6383D">
        <w:rPr>
          <w:rFonts w:ascii="Times New Roman" w:hAnsi="Times New Roman" w:cs="Times New Roman"/>
          <w:b/>
          <w:color w:val="111111"/>
        </w:rPr>
        <w:t>Secretário do bairro de Chipanga</w:t>
      </w:r>
      <w:r w:rsidRPr="00A6383D">
        <w:rPr>
          <w:rFonts w:ascii="Times New Roman" w:hAnsi="Times New Roman" w:cs="Times New Roman"/>
          <w:color w:val="111111"/>
        </w:rPr>
        <w:t xml:space="preserve">, entrevista realizada em Cateme a 26 de novembro de 2015.   </w:t>
      </w:r>
    </w:p>
  </w:footnote>
  <w:footnote w:id="575">
    <w:p w:rsidR="006E5B43" w:rsidRPr="00A40072" w:rsidRDefault="006E5B43" w:rsidP="00CE0863">
      <w:pPr>
        <w:autoSpaceDE w:val="0"/>
        <w:autoSpaceDN w:val="0"/>
        <w:adjustRightInd w:val="0"/>
        <w:spacing w:after="0" w:line="240" w:lineRule="auto"/>
        <w:jc w:val="both"/>
        <w:rPr>
          <w:rFonts w:ascii="Times New Roman" w:hAnsi="Times New Roman" w:cs="Times New Roman"/>
          <w:sz w:val="20"/>
          <w:szCs w:val="20"/>
        </w:rPr>
      </w:pPr>
      <w:r w:rsidRPr="00A40072">
        <w:rPr>
          <w:rStyle w:val="Refdenotaderodap"/>
          <w:rFonts w:ascii="Times New Roman" w:hAnsi="Times New Roman" w:cs="Times New Roman"/>
          <w:sz w:val="20"/>
          <w:szCs w:val="20"/>
        </w:rPr>
        <w:footnoteRef/>
      </w:r>
      <w:r w:rsidRPr="00A40072">
        <w:rPr>
          <w:rFonts w:ascii="Times New Roman" w:hAnsi="Times New Roman" w:cs="Times New Roman"/>
          <w:sz w:val="20"/>
          <w:szCs w:val="20"/>
        </w:rPr>
        <w:t xml:space="preserve">De acordo com Tomás, faz-se necessário aqui explicitar que a maioria da população reassentada de Capanga não era nativa daquele povoado. Para este interlocutor, “este grupo da população, de que faço parte, já havia sido reassentada no passado, quer por conflitos de terra em outras regiões, quer por calamidades naturais. Portanto, essas populações não eram, na sua maioria, nativas de Capanga. Antes da sua chegada, viviam lá outros habitantes que se dedicavam a produção agrícola, fabrico de tijolos e comércio.” TOMÁS, Sérgio - entrevista citada, 2016.  </w:t>
      </w:r>
    </w:p>
  </w:footnote>
  <w:footnote w:id="576">
    <w:p w:rsidR="006E5B43" w:rsidRPr="00A40072" w:rsidRDefault="006E5B43" w:rsidP="00CE0863">
      <w:pPr>
        <w:spacing w:after="0" w:line="240" w:lineRule="auto"/>
        <w:jc w:val="both"/>
        <w:rPr>
          <w:rFonts w:ascii="Times New Roman" w:hAnsi="Times New Roman" w:cs="Times New Roman"/>
          <w:sz w:val="20"/>
          <w:szCs w:val="20"/>
        </w:rPr>
      </w:pPr>
      <w:r w:rsidRPr="00A40072">
        <w:rPr>
          <w:rStyle w:val="Refdenotaderodap"/>
          <w:rFonts w:ascii="Times New Roman" w:hAnsi="Times New Roman" w:cs="Times New Roman"/>
          <w:sz w:val="20"/>
          <w:szCs w:val="20"/>
        </w:rPr>
        <w:footnoteRef/>
      </w:r>
      <w:r w:rsidRPr="00A40072">
        <w:rPr>
          <w:rFonts w:ascii="Times New Roman" w:hAnsi="Times New Roman" w:cs="Times New Roman"/>
          <w:sz w:val="20"/>
          <w:szCs w:val="20"/>
        </w:rPr>
        <w:t xml:space="preserve">RUBEN, Liliana Natalino - </w:t>
      </w:r>
      <w:r w:rsidRPr="00A40072">
        <w:rPr>
          <w:rFonts w:ascii="Times New Roman" w:hAnsi="Times New Roman" w:cs="Times New Roman"/>
          <w:b/>
          <w:sz w:val="20"/>
          <w:szCs w:val="20"/>
        </w:rPr>
        <w:t>Presidente do Comité de Gestão de Recursos Naturais e Desenvolvimento (CGRND) de Mualadzi</w:t>
      </w:r>
      <w:r w:rsidRPr="00A40072">
        <w:rPr>
          <w:rFonts w:ascii="Times New Roman" w:hAnsi="Times New Roman" w:cs="Times New Roman"/>
          <w:sz w:val="20"/>
          <w:szCs w:val="20"/>
        </w:rPr>
        <w:t>, entrevista realizada em Mualadzi a 23 de novembro de 2016.</w:t>
      </w:r>
      <w:r w:rsidRPr="00A40072">
        <w:rPr>
          <w:rFonts w:ascii="Times New Roman" w:hAnsi="Times New Roman" w:cs="Times New Roman"/>
          <w:b/>
          <w:sz w:val="20"/>
          <w:szCs w:val="20"/>
        </w:rPr>
        <w:t xml:space="preserve"> </w:t>
      </w:r>
      <w:r w:rsidRPr="00A40072">
        <w:rPr>
          <w:rFonts w:ascii="Times New Roman" w:hAnsi="Times New Roman" w:cs="Times New Roman"/>
          <w:sz w:val="20"/>
          <w:szCs w:val="20"/>
        </w:rPr>
        <w:t>Ver Anexo 9</w:t>
      </w:r>
      <w:r w:rsidRPr="00A40072">
        <w:rPr>
          <w:rFonts w:ascii="Times New Roman" w:hAnsi="Times New Roman" w:cs="Times New Roman"/>
          <w:b/>
          <w:sz w:val="20"/>
          <w:szCs w:val="20"/>
        </w:rPr>
        <w:t xml:space="preserve"> - </w:t>
      </w:r>
      <w:r w:rsidRPr="00A40072">
        <w:rPr>
          <w:rFonts w:ascii="Times New Roman" w:hAnsi="Times New Roman" w:cs="Times New Roman"/>
          <w:sz w:val="20"/>
          <w:szCs w:val="20"/>
        </w:rPr>
        <w:t xml:space="preserve">Relação nominal das famílias reassentadas de Nzinda pela Riversdale.  </w:t>
      </w:r>
    </w:p>
  </w:footnote>
  <w:footnote w:id="577">
    <w:p w:rsidR="006E5B43" w:rsidRPr="002C2507" w:rsidRDefault="006E5B43" w:rsidP="00CE0863">
      <w:pPr>
        <w:shd w:val="clear" w:color="auto" w:fill="FFFFFF"/>
        <w:spacing w:after="0" w:line="240" w:lineRule="auto"/>
        <w:jc w:val="both"/>
        <w:rPr>
          <w:rFonts w:ascii="Times New Roman" w:hAnsi="Times New Roman" w:cs="Times New Roman"/>
          <w:sz w:val="20"/>
          <w:szCs w:val="20"/>
        </w:rPr>
      </w:pPr>
      <w:r w:rsidRPr="00A40072">
        <w:rPr>
          <w:rStyle w:val="Refdenotaderodap"/>
          <w:rFonts w:ascii="Times New Roman" w:hAnsi="Times New Roman" w:cs="Times New Roman"/>
          <w:sz w:val="20"/>
          <w:szCs w:val="20"/>
        </w:rPr>
        <w:footnoteRef/>
      </w:r>
      <w:r w:rsidRPr="00A40072">
        <w:rPr>
          <w:rFonts w:ascii="Times New Roman" w:hAnsi="Times New Roman" w:cs="Times New Roman"/>
          <w:color w:val="111111"/>
          <w:sz w:val="20"/>
          <w:szCs w:val="20"/>
        </w:rPr>
        <w:t xml:space="preserve">À semelhança da situação de Cateme, o número exato de famílias reassentadas pela Riversdale em Mualadzi é divergente, havendo estudos que falam, por exemplo, de 71 famílias. V. </w:t>
      </w:r>
      <w:r>
        <w:rPr>
          <w:rFonts w:ascii="Times New Roman" w:hAnsi="Times New Roman" w:cs="Times New Roman"/>
          <w:sz w:val="20"/>
          <w:szCs w:val="20"/>
        </w:rPr>
        <w:t xml:space="preserve">MOSCA, João; </w:t>
      </w:r>
      <w:r w:rsidRPr="00A40072">
        <w:rPr>
          <w:rFonts w:ascii="Times New Roman" w:hAnsi="Times New Roman" w:cs="Times New Roman"/>
          <w:sz w:val="20"/>
          <w:szCs w:val="20"/>
        </w:rPr>
        <w:t>SELEMANE, Tomás – obra citada, 2011, p. 26</w:t>
      </w:r>
    </w:p>
  </w:footnote>
  <w:footnote w:id="578">
    <w:p w:rsidR="006E5B43" w:rsidRPr="00A40072" w:rsidRDefault="006E5B43" w:rsidP="00CE0863">
      <w:pPr>
        <w:autoSpaceDE w:val="0"/>
        <w:autoSpaceDN w:val="0"/>
        <w:adjustRightInd w:val="0"/>
        <w:spacing w:after="0" w:line="240" w:lineRule="auto"/>
        <w:jc w:val="both"/>
        <w:rPr>
          <w:rFonts w:ascii="Times New Roman" w:hAnsi="Times New Roman" w:cs="Times New Roman"/>
          <w:sz w:val="20"/>
          <w:szCs w:val="20"/>
        </w:rPr>
      </w:pPr>
      <w:r w:rsidRPr="00A40072">
        <w:rPr>
          <w:rStyle w:val="Refdenotaderodap"/>
          <w:rFonts w:ascii="Times New Roman" w:hAnsi="Times New Roman" w:cs="Times New Roman"/>
          <w:sz w:val="20"/>
          <w:szCs w:val="20"/>
        </w:rPr>
        <w:footnoteRef/>
      </w:r>
      <w:r w:rsidRPr="00A40072">
        <w:rPr>
          <w:rFonts w:ascii="Times New Roman" w:hAnsi="Times New Roman" w:cs="Times New Roman"/>
          <w:sz w:val="20"/>
          <w:szCs w:val="20"/>
        </w:rPr>
        <w:t>LILLYWHITE</w:t>
      </w:r>
      <w:r>
        <w:rPr>
          <w:rFonts w:ascii="Times New Roman" w:hAnsi="Times New Roman" w:cs="Times New Roman"/>
          <w:sz w:val="20"/>
          <w:szCs w:val="20"/>
        </w:rPr>
        <w:t xml:space="preserve">, Serena; KEMP, Deanna; </w:t>
      </w:r>
      <w:r w:rsidRPr="00A40072">
        <w:rPr>
          <w:rFonts w:ascii="Times New Roman" w:hAnsi="Times New Roman" w:cs="Times New Roman"/>
          <w:sz w:val="20"/>
          <w:szCs w:val="20"/>
        </w:rPr>
        <w:t>STURMAN, Kathryn – obra citada, 2015, p. 2. Note-se que esta é das poucas obras literárias consultadas que fazem referência ao reassentamento da Riversdale em Mualadzi.</w:t>
      </w:r>
    </w:p>
  </w:footnote>
  <w:footnote w:id="579">
    <w:p w:rsidR="006E5B43" w:rsidRPr="00A40072" w:rsidRDefault="006E5B43" w:rsidP="00CE0863">
      <w:pPr>
        <w:pStyle w:val="Textodenotaderodap"/>
        <w:jc w:val="both"/>
        <w:rPr>
          <w:rFonts w:ascii="Times New Roman" w:hAnsi="Times New Roman" w:cs="Times New Roman"/>
        </w:rPr>
      </w:pPr>
      <w:r w:rsidRPr="00A40072">
        <w:rPr>
          <w:rStyle w:val="Refdenotaderodap"/>
          <w:rFonts w:ascii="Times New Roman" w:hAnsi="Times New Roman" w:cs="Times New Roman"/>
        </w:rPr>
        <w:footnoteRef/>
      </w:r>
      <w:r w:rsidRPr="00A40072">
        <w:rPr>
          <w:rFonts w:ascii="Times New Roman" w:hAnsi="Times New Roman" w:cs="Times New Roman"/>
        </w:rPr>
        <w:t>O Estado moçambicano não captou as mais-valias proveniente da venda de ações da Riversdale ao Rio Tinto, em 2010, por USD 3,8 biliões. Deste modo, o Estado perdeu receitas significativas que dariam para construir cem escolas secundárias. SELEMANE, Thomas –</w:t>
      </w:r>
      <w:r>
        <w:rPr>
          <w:rFonts w:ascii="Times New Roman" w:hAnsi="Times New Roman" w:cs="Times New Roman"/>
        </w:rPr>
        <w:t xml:space="preserve"> obra citada</w:t>
      </w:r>
      <w:r w:rsidRPr="00A40072">
        <w:rPr>
          <w:rFonts w:ascii="Times New Roman" w:hAnsi="Times New Roman" w:cs="Times New Roman"/>
        </w:rPr>
        <w:t xml:space="preserve">, 2016, p.6.  </w:t>
      </w:r>
    </w:p>
  </w:footnote>
  <w:footnote w:id="580">
    <w:p w:rsidR="006E5B43" w:rsidRPr="00A40072" w:rsidRDefault="006E5B43" w:rsidP="00CE0863">
      <w:pPr>
        <w:pStyle w:val="Textodenotaderodap"/>
        <w:jc w:val="both"/>
        <w:rPr>
          <w:rFonts w:ascii="Times New Roman" w:hAnsi="Times New Roman" w:cs="Times New Roman"/>
        </w:rPr>
      </w:pPr>
      <w:r w:rsidRPr="00A40072">
        <w:rPr>
          <w:rStyle w:val="Refdenotaderodap"/>
          <w:rFonts w:ascii="Times New Roman" w:hAnsi="Times New Roman" w:cs="Times New Roman"/>
        </w:rPr>
        <w:footnoteRef/>
      </w:r>
      <w:r>
        <w:rPr>
          <w:rFonts w:ascii="Times New Roman" w:hAnsi="Times New Roman" w:cs="Times New Roman"/>
        </w:rPr>
        <w:t xml:space="preserve">LILLYWHITE, Serena; </w:t>
      </w:r>
      <w:r w:rsidRPr="00A40072">
        <w:rPr>
          <w:rFonts w:ascii="Times New Roman" w:hAnsi="Times New Roman" w:cs="Times New Roman"/>
        </w:rPr>
        <w:t>KE</w:t>
      </w:r>
      <w:r>
        <w:rPr>
          <w:rFonts w:ascii="Times New Roman" w:hAnsi="Times New Roman" w:cs="Times New Roman"/>
        </w:rPr>
        <w:t xml:space="preserve">MP, Deanna; </w:t>
      </w:r>
      <w:r w:rsidRPr="00A40072">
        <w:rPr>
          <w:rFonts w:ascii="Times New Roman" w:hAnsi="Times New Roman" w:cs="Times New Roman"/>
        </w:rPr>
        <w:t>STURMAN, Kathryn – obra citada, 2015, p. 1.</w:t>
      </w:r>
    </w:p>
  </w:footnote>
  <w:footnote w:id="581">
    <w:p w:rsidR="006E5B43" w:rsidRPr="00A40072" w:rsidRDefault="006E5B43" w:rsidP="00CE0863">
      <w:pPr>
        <w:pStyle w:val="Textodenotaderodap"/>
        <w:jc w:val="both"/>
        <w:rPr>
          <w:rFonts w:ascii="Times New Roman" w:hAnsi="Times New Roman" w:cs="Times New Roman"/>
        </w:rPr>
      </w:pPr>
      <w:r w:rsidRPr="00A40072">
        <w:rPr>
          <w:rStyle w:val="Refdenotaderodap"/>
          <w:rFonts w:ascii="Times New Roman" w:hAnsi="Times New Roman" w:cs="Times New Roman"/>
        </w:rPr>
        <w:footnoteRef/>
      </w:r>
      <w:r w:rsidRPr="00A40072">
        <w:rPr>
          <w:rFonts w:ascii="Times New Roman" w:hAnsi="Times New Roman" w:cs="Times New Roman"/>
        </w:rPr>
        <w:t>Ibidem.</w:t>
      </w:r>
    </w:p>
  </w:footnote>
  <w:footnote w:id="582">
    <w:p w:rsidR="006E5B43" w:rsidRPr="00A40072" w:rsidRDefault="006E5B43" w:rsidP="00CE0863">
      <w:pPr>
        <w:pStyle w:val="Textodenotaderodap"/>
        <w:jc w:val="both"/>
        <w:rPr>
          <w:rStyle w:val="Refdenotaderodap"/>
          <w:rFonts w:ascii="Times New Roman" w:hAnsi="Times New Roman" w:cs="Times New Roman"/>
          <w:color w:val="000000"/>
        </w:rPr>
      </w:pPr>
      <w:r w:rsidRPr="00A40072">
        <w:rPr>
          <w:rStyle w:val="Refdenotaderodap"/>
          <w:rFonts w:ascii="Times New Roman" w:hAnsi="Times New Roman" w:cs="Times New Roman"/>
        </w:rPr>
        <w:footnoteRef/>
      </w:r>
      <w:r w:rsidRPr="00A40072">
        <w:rPr>
          <w:rFonts w:ascii="Times New Roman" w:hAnsi="Times New Roman" w:cs="Times New Roman"/>
        </w:rPr>
        <w:t xml:space="preserve">Veja-se que estas famílias estão classificadas para o reassentamento urbano, mas devido a motivos de ordem financeira em consequência de prejuízos que a empresa tem vindo a acumular, o mesmo está previsto para uma data ainda a anunciar. No entanto, informações apuradas no decurso do trabalho de campo indicam que o número de famílias a reassentar pela ICVL aumentou substancialmente, dado a migração (incluindo o retorno) de famílias que fixaram suas residências em Capanga, mesmo diante dos perigos ambientais existentes, sobretudo doenças do trato respiratório.   </w:t>
      </w:r>
      <w:r w:rsidRPr="00A40072">
        <w:rPr>
          <w:rStyle w:val="Refdenotaderodap"/>
          <w:rFonts w:ascii="Times New Roman" w:hAnsi="Times New Roman" w:cs="Times New Roman"/>
          <w:color w:val="000000"/>
        </w:rPr>
        <w:t xml:space="preserve">  </w:t>
      </w:r>
    </w:p>
  </w:footnote>
  <w:footnote w:id="583">
    <w:p w:rsidR="006E5B43" w:rsidRPr="00996C2C" w:rsidRDefault="006E5B43" w:rsidP="00996C2C">
      <w:pPr>
        <w:pStyle w:val="Textodenotaderodap"/>
        <w:jc w:val="both"/>
        <w:rPr>
          <w:rFonts w:ascii="Times New Roman" w:hAnsi="Times New Roman" w:cs="Times New Roman"/>
        </w:rPr>
      </w:pPr>
      <w:r w:rsidRPr="00A40072">
        <w:rPr>
          <w:rStyle w:val="Refdenotaderodap"/>
          <w:rFonts w:ascii="Times New Roman" w:hAnsi="Times New Roman" w:cs="Times New Roman"/>
        </w:rPr>
        <w:footnoteRef/>
      </w:r>
      <w:r w:rsidRPr="00A40072">
        <w:rPr>
          <w:rFonts w:ascii="Times New Roman" w:hAnsi="Times New Roman" w:cs="Times New Roman"/>
        </w:rPr>
        <w:t xml:space="preserve">Mais recentemente, o Tribunal Administrativo de Tete ordenou à ICVL, face a inúmeros recursos submetidos a várias estâncias jurídicas desde 2013, a proceder o reassentamento e compensação ou indemnização das famílias </w:t>
      </w:r>
      <w:r w:rsidRPr="00996C2C">
        <w:rPr>
          <w:rFonts w:ascii="Times New Roman" w:hAnsi="Times New Roman" w:cs="Times New Roman"/>
        </w:rPr>
        <w:t xml:space="preserve">abrangidas de Capanga. A propósito do acórdão, Júlio Calengo, delegado da Liga Moçambicana dos Direitos Humanos, em Tete, fez a seguinte observação: “Notámos que a maior parte das áreas de cultivo desta população foram destruídas para dar lugar à extracção, sem que para tal a população fosse compensada ou indemnizada. Estamos perante uma violação dos direitos dos afectados, neste caso dos que vão ser reassentados.” RÁDIO MOÇAMBIQUE – </w:t>
      </w:r>
      <w:r w:rsidRPr="00996C2C">
        <w:rPr>
          <w:rFonts w:ascii="Times New Roman" w:hAnsi="Times New Roman" w:cs="Times New Roman"/>
          <w:b/>
        </w:rPr>
        <w:t>Moatize: Sentença favorável para reassentamento de famílias</w:t>
      </w:r>
      <w:r w:rsidRPr="00996C2C">
        <w:rPr>
          <w:rFonts w:ascii="Times New Roman" w:hAnsi="Times New Roman" w:cs="Times New Roman"/>
        </w:rPr>
        <w:t xml:space="preserve">. [Em linha]. Maputo, 15 de maio de 2017 [Consultado a 15 de maio de 2017]. Disponível em </w:t>
      </w:r>
      <w:hyperlink r:id="rId125" w:history="1">
        <w:r w:rsidRPr="00996C2C">
          <w:rPr>
            <w:rStyle w:val="Hiperligao"/>
            <w:rFonts w:ascii="Times New Roman" w:hAnsi="Times New Roman" w:cs="Times New Roman"/>
          </w:rPr>
          <w:t>http://www.rm.co.mz/index.php/outras-noticias/item/19057-moatize-sentenca-favoravel-para-reassentamento-de-familias</w:t>
        </w:r>
      </w:hyperlink>
      <w:r w:rsidRPr="00996C2C">
        <w:rPr>
          <w:rFonts w:ascii="Times New Roman" w:hAnsi="Times New Roman" w:cs="Times New Roman"/>
        </w:rPr>
        <w:t xml:space="preserve"> </w:t>
      </w:r>
    </w:p>
  </w:footnote>
  <w:footnote w:id="584">
    <w:p w:rsidR="006E5B43" w:rsidRPr="00996C2C" w:rsidRDefault="006E5B43" w:rsidP="00996C2C">
      <w:pPr>
        <w:pStyle w:val="Textodenotaderodap"/>
        <w:jc w:val="both"/>
        <w:rPr>
          <w:rFonts w:ascii="Times New Roman" w:hAnsi="Times New Roman" w:cs="Times New Roman"/>
          <w:color w:val="000000" w:themeColor="text1"/>
        </w:rPr>
      </w:pPr>
      <w:r w:rsidRPr="00996C2C">
        <w:rPr>
          <w:rStyle w:val="Refdenotaderodap"/>
          <w:rFonts w:ascii="Times New Roman" w:hAnsi="Times New Roman" w:cs="Times New Roman"/>
          <w:color w:val="000000" w:themeColor="text1"/>
        </w:rPr>
        <w:footnoteRef/>
      </w:r>
      <w:r w:rsidRPr="00996C2C">
        <w:rPr>
          <w:rFonts w:ascii="Times New Roman" w:hAnsi="Times New Roman" w:cs="Times New Roman"/>
          <w:color w:val="000000" w:themeColor="text1"/>
        </w:rPr>
        <w:t xml:space="preserve">Refira-se que esse reassentamento (urbano) será feito na localidade de Mboza, que dista cerca de 6 km da vila de Moatize.   </w:t>
      </w:r>
    </w:p>
  </w:footnote>
  <w:footnote w:id="585">
    <w:p w:rsidR="006E5B43" w:rsidRPr="007573C1" w:rsidRDefault="006E5B43" w:rsidP="00996C2C">
      <w:pPr>
        <w:pStyle w:val="Textodenotaderodap"/>
        <w:jc w:val="both"/>
        <w:rPr>
          <w:rFonts w:ascii="Times New Roman" w:hAnsi="Times New Roman" w:cs="Times New Roman"/>
          <w:color w:val="000000" w:themeColor="text1"/>
        </w:rPr>
      </w:pPr>
      <w:r w:rsidRPr="00996C2C">
        <w:rPr>
          <w:rStyle w:val="Refdenotaderodap"/>
          <w:rFonts w:ascii="Times New Roman" w:hAnsi="Times New Roman" w:cs="Times New Roman"/>
          <w:color w:val="000000" w:themeColor="text1"/>
        </w:rPr>
        <w:footnoteRef/>
      </w:r>
      <w:r w:rsidRPr="00996C2C">
        <w:rPr>
          <w:rFonts w:ascii="Times New Roman" w:hAnsi="Times New Roman" w:cs="Times New Roman"/>
          <w:color w:val="000000" w:themeColor="text1"/>
        </w:rPr>
        <w:t xml:space="preserve">MENESES, Isaú – </w:t>
      </w:r>
      <w:r w:rsidRPr="00996C2C">
        <w:rPr>
          <w:rFonts w:ascii="Times New Roman" w:hAnsi="Times New Roman" w:cs="Times New Roman"/>
        </w:rPr>
        <w:t>obra citada, 2014</w:t>
      </w:r>
      <w:r w:rsidRPr="00996C2C">
        <w:rPr>
          <w:rFonts w:ascii="Times New Roman" w:hAnsi="Times New Roman" w:cs="Times New Roman"/>
          <w:color w:val="000000" w:themeColor="text1"/>
        </w:rPr>
        <w:t>, p. 216.</w:t>
      </w:r>
    </w:p>
  </w:footnote>
  <w:footnote w:id="586">
    <w:p w:rsidR="006E5B43" w:rsidRPr="00E8677B" w:rsidRDefault="006E5B43" w:rsidP="00E8677B">
      <w:pPr>
        <w:pStyle w:val="Textodenotaderodap"/>
        <w:jc w:val="both"/>
        <w:rPr>
          <w:rFonts w:ascii="Times New Roman" w:hAnsi="Times New Roman" w:cs="Times New Roman"/>
          <w:color w:val="000000" w:themeColor="text1"/>
        </w:rPr>
      </w:pPr>
      <w:r w:rsidRPr="00E8677B">
        <w:rPr>
          <w:rStyle w:val="Refdenotaderodap"/>
          <w:rFonts w:ascii="Times New Roman" w:hAnsi="Times New Roman" w:cs="Times New Roman"/>
        </w:rPr>
        <w:footnoteRef/>
      </w:r>
      <w:r w:rsidRPr="00E8677B">
        <w:rPr>
          <w:rFonts w:ascii="Times New Roman" w:hAnsi="Times New Roman" w:cs="Times New Roman"/>
        </w:rPr>
        <w:t xml:space="preserve">BIHALE, Domingos – obra citada, 2016, p. 38. </w:t>
      </w:r>
    </w:p>
  </w:footnote>
  <w:footnote w:id="587">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 xml:space="preserve"> Ibidem. </w:t>
      </w:r>
    </w:p>
  </w:footnote>
  <w:footnote w:id="588">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 xml:space="preserve">BRANCO, Manuel Couret – obra citada, 2012, p. 10. </w:t>
      </w:r>
    </w:p>
  </w:footnote>
  <w:footnote w:id="589">
    <w:p w:rsidR="006E5B43" w:rsidRPr="00E8677B" w:rsidRDefault="006E5B43" w:rsidP="00E8677B">
      <w:pPr>
        <w:shd w:val="clear" w:color="auto" w:fill="FFFFFF"/>
        <w:spacing w:after="0" w:line="240" w:lineRule="auto"/>
        <w:jc w:val="both"/>
        <w:rPr>
          <w:rFonts w:ascii="Times New Roman" w:eastAsia="Times New Roman" w:hAnsi="Times New Roman" w:cs="Times New Roman"/>
          <w:sz w:val="20"/>
          <w:szCs w:val="20"/>
          <w:lang w:eastAsia="pt-PT"/>
        </w:rPr>
      </w:pPr>
      <w:r w:rsidRPr="00E8677B">
        <w:rPr>
          <w:rStyle w:val="Refdenotaderodap"/>
          <w:rFonts w:ascii="Times New Roman" w:hAnsi="Times New Roman" w:cs="Times New Roman"/>
          <w:sz w:val="20"/>
          <w:szCs w:val="20"/>
        </w:rPr>
        <w:footnoteRef/>
      </w:r>
      <w:r w:rsidRPr="00E8677B">
        <w:rPr>
          <w:rFonts w:ascii="Times New Roman" w:eastAsia="Times New Roman" w:hAnsi="Times New Roman" w:cs="Times New Roman"/>
          <w:sz w:val="20"/>
          <w:szCs w:val="20"/>
          <w:lang w:eastAsia="pt-PT"/>
        </w:rPr>
        <w:t xml:space="preserve">Ao trazer esta breve reflexão de Branco, pretende-se demonstrar que sem a mitigação da pobreza, que carcoma o desenvolvimento sustentável de Moçambique, o país dificilmente logrará êxitos no tríplice objetivos: (i) a distribuição paritária dos proveitos, (ii) o desenvolvimento económico, social e humano, que inclui a questão da proteção dos direitos humanos, (iii) e o desenvolvimento democrático ou consolidação da democracia.  </w:t>
      </w:r>
    </w:p>
  </w:footnote>
  <w:footnote w:id="590">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BIHALE, Domingos – obra citada, 2016, pp. 11.</w:t>
      </w:r>
    </w:p>
  </w:footnote>
  <w:footnote w:id="591">
    <w:p w:rsidR="006E5B43" w:rsidRPr="00877E1A"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 xml:space="preserve"> </w:t>
      </w:r>
      <w:r w:rsidRPr="00877E1A">
        <w:rPr>
          <w:rFonts w:ascii="Times New Roman" w:hAnsi="Times New Roman" w:cs="Times New Roman"/>
        </w:rPr>
        <w:t>Ibidem</w:t>
      </w:r>
    </w:p>
  </w:footnote>
  <w:footnote w:id="592">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 xml:space="preserve"> Ibidem. </w:t>
      </w:r>
    </w:p>
  </w:footnote>
  <w:footnote w:id="593">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 xml:space="preserve">Veja-se MAÚSSE, Minelda – </w:t>
      </w:r>
      <w:r w:rsidRPr="00E8677B">
        <w:rPr>
          <w:rFonts w:ascii="Times New Roman" w:hAnsi="Times New Roman" w:cs="Times New Roman"/>
          <w:b/>
        </w:rPr>
        <w:t>Indústria extractiva contribui com 4.1% do PIB</w:t>
      </w:r>
      <w:r w:rsidRPr="00E8677B">
        <w:rPr>
          <w:rFonts w:ascii="Times New Roman" w:hAnsi="Times New Roman" w:cs="Times New Roman"/>
        </w:rPr>
        <w:t xml:space="preserve">. [Em linha]. Maputo: </w:t>
      </w:r>
      <w:r w:rsidRPr="00E8677B">
        <w:rPr>
          <w:rFonts w:ascii="Times New Roman" w:hAnsi="Times New Roman" w:cs="Times New Roman"/>
          <w:i/>
        </w:rPr>
        <w:t>O País</w:t>
      </w:r>
      <w:r w:rsidRPr="00E8677B">
        <w:rPr>
          <w:rFonts w:ascii="Times New Roman" w:hAnsi="Times New Roman" w:cs="Times New Roman"/>
        </w:rPr>
        <w:t xml:space="preserve">, 28 de fevereiro de 2018. [Consultado a 1 de março de 2018]. Disponível em </w:t>
      </w:r>
      <w:hyperlink r:id="rId126" w:history="1">
        <w:r w:rsidRPr="00E8677B">
          <w:rPr>
            <w:rStyle w:val="Hiperligao"/>
            <w:rFonts w:ascii="Times New Roman" w:hAnsi="Times New Roman" w:cs="Times New Roman"/>
          </w:rPr>
          <w:t>http://opais.sapo.mz/industria-extractiva-contribui-com-41-do-pib#</w:t>
        </w:r>
      </w:hyperlink>
      <w:r w:rsidRPr="00E8677B">
        <w:rPr>
          <w:rFonts w:ascii="Times New Roman" w:hAnsi="Times New Roman" w:cs="Times New Roman"/>
        </w:rPr>
        <w:t xml:space="preserve"> </w:t>
      </w:r>
    </w:p>
  </w:footnote>
  <w:footnote w:id="594">
    <w:p w:rsidR="006E5B43" w:rsidRPr="00E8677B" w:rsidRDefault="006E5B43" w:rsidP="00E8677B">
      <w:pPr>
        <w:pStyle w:val="Textodenotaderodap"/>
        <w:jc w:val="both"/>
        <w:rPr>
          <w:rFonts w:ascii="Times New Roman" w:hAnsi="Times New Roman" w:cs="Times New Roman"/>
        </w:rPr>
      </w:pPr>
      <w:r w:rsidRPr="00E8677B">
        <w:rPr>
          <w:rStyle w:val="Refdenotaderodap"/>
          <w:rFonts w:ascii="Times New Roman" w:hAnsi="Times New Roman" w:cs="Times New Roman"/>
        </w:rPr>
        <w:footnoteRef/>
      </w:r>
      <w:r w:rsidRPr="00E8677B">
        <w:rPr>
          <w:rFonts w:ascii="Times New Roman" w:hAnsi="Times New Roman" w:cs="Times New Roman"/>
        </w:rPr>
        <w:t>BIHALE, Domingos – obra citada, 2016, pp. 11.</w:t>
      </w:r>
      <w:r>
        <w:rPr>
          <w:rFonts w:ascii="Times New Roman" w:hAnsi="Times New Roman" w:cs="Times New Roman"/>
        </w:rPr>
        <w:t xml:space="preserve"> De acordo com o mesmo autor, e</w:t>
      </w:r>
      <w:r w:rsidRPr="002E4E93">
        <w:rPr>
          <w:rFonts w:ascii="Times New Roman" w:hAnsi="Times New Roman" w:cs="Times New Roman"/>
        </w:rPr>
        <w:t>stas receitas provêm do Imposto sobre o Rendimento de Pessoas Colectivas (IRPC), Rendimento de Pessoas Singulares (IRPS), Imposto sobre a Produção Mineira (IPM), Imposto sobre a Produção Petrolífera (IPP), Imposto sobre a superfície, fundo de capacitação institucional, fundos de projecto social, contribuição sobre a produção petrolífera em espécie, licença ambie</w:t>
      </w:r>
      <w:r>
        <w:rPr>
          <w:rFonts w:ascii="Times New Roman" w:hAnsi="Times New Roman" w:cs="Times New Roman"/>
        </w:rPr>
        <w:t>ntal, dividendos e mais-valias.</w:t>
      </w:r>
    </w:p>
  </w:footnote>
  <w:footnote w:id="595">
    <w:p w:rsidR="006E5B43" w:rsidRPr="00B46E60" w:rsidRDefault="006E5B43" w:rsidP="00B46E60">
      <w:pPr>
        <w:pStyle w:val="Textodenotaderodap"/>
        <w:jc w:val="both"/>
        <w:rPr>
          <w:rFonts w:ascii="Times New Roman" w:hAnsi="Times New Roman" w:cs="Times New Roman"/>
        </w:rPr>
      </w:pPr>
      <w:r w:rsidRPr="002A53C0">
        <w:rPr>
          <w:rStyle w:val="Refdenotaderodap"/>
          <w:rFonts w:ascii="Times New Roman" w:hAnsi="Times New Roman" w:cs="Times New Roman"/>
        </w:rPr>
        <w:footnoteRef/>
      </w:r>
      <w:r w:rsidRPr="002A53C0">
        <w:rPr>
          <w:rFonts w:ascii="Times New Roman" w:hAnsi="Times New Roman" w:cs="Times New Roman"/>
          <w:color w:val="000000" w:themeColor="text1"/>
        </w:rPr>
        <w:t xml:space="preserve">INSTITUTO NACIONAL DE ESTATÍSTICA – </w:t>
      </w:r>
      <w:r w:rsidRPr="002A53C0">
        <w:rPr>
          <w:rFonts w:ascii="Times New Roman" w:hAnsi="Times New Roman" w:cs="Times New Roman"/>
          <w:i/>
          <w:color w:val="000000" w:themeColor="text1"/>
        </w:rPr>
        <w:t>site</w:t>
      </w:r>
      <w:r w:rsidRPr="002A53C0">
        <w:rPr>
          <w:rFonts w:ascii="Times New Roman" w:hAnsi="Times New Roman" w:cs="Times New Roman"/>
          <w:color w:val="000000" w:themeColor="text1"/>
        </w:rPr>
        <w:t xml:space="preserve"> citado, 2017. Ver igualmente informações do BANCO DE </w:t>
      </w:r>
      <w:r w:rsidRPr="00B46E60">
        <w:rPr>
          <w:rFonts w:ascii="Times New Roman" w:hAnsi="Times New Roman" w:cs="Times New Roman"/>
          <w:color w:val="000000" w:themeColor="text1"/>
        </w:rPr>
        <w:t xml:space="preserve">MOÇAMBIQUE – </w:t>
      </w:r>
      <w:r w:rsidRPr="00B46E60">
        <w:rPr>
          <w:rFonts w:ascii="Times New Roman" w:hAnsi="Times New Roman" w:cs="Times New Roman"/>
          <w:b/>
          <w:color w:val="000000" w:themeColor="text1"/>
        </w:rPr>
        <w:t>Conjuntura Económica e Perspectivas de Inflação</w:t>
      </w:r>
      <w:r w:rsidRPr="00B46E60">
        <w:rPr>
          <w:rFonts w:ascii="Times New Roman" w:hAnsi="Times New Roman" w:cs="Times New Roman"/>
          <w:color w:val="000000" w:themeColor="text1"/>
        </w:rPr>
        <w:t>. Maputo: Centro de Documentação e Informação (CDI) do Banco de Moçambique, 2015, pp. 7-8</w:t>
      </w:r>
    </w:p>
  </w:footnote>
  <w:footnote w:id="596">
    <w:p w:rsidR="006E5B43" w:rsidRPr="00B46E60" w:rsidRDefault="006E5B43" w:rsidP="00B46E60">
      <w:pPr>
        <w:pStyle w:val="Textodenotaderodap"/>
        <w:jc w:val="both"/>
        <w:rPr>
          <w:rFonts w:ascii="Times New Roman" w:hAnsi="Times New Roman" w:cs="Times New Roman"/>
        </w:rPr>
      </w:pPr>
      <w:r w:rsidRPr="00B46E60">
        <w:rPr>
          <w:rStyle w:val="Refdenotaderodap"/>
          <w:rFonts w:ascii="Times New Roman" w:hAnsi="Times New Roman" w:cs="Times New Roman"/>
          <w:color w:val="000000" w:themeColor="text1"/>
        </w:rPr>
        <w:footnoteRef/>
      </w:r>
      <w:r w:rsidRPr="00B46E60">
        <w:rPr>
          <w:rFonts w:ascii="Times New Roman" w:hAnsi="Times New Roman" w:cs="Times New Roman"/>
          <w:color w:val="000000" w:themeColor="text1"/>
        </w:rPr>
        <w:t xml:space="preserve">MINISTÉRIO DA ECONOMIA E FINANÇAS – </w:t>
      </w:r>
      <w:r w:rsidRPr="00B46E60">
        <w:rPr>
          <w:rFonts w:ascii="Times New Roman" w:hAnsi="Times New Roman" w:cs="Times New Roman"/>
          <w:b/>
          <w:color w:val="000000" w:themeColor="text1"/>
        </w:rPr>
        <w:t>Conta Geral do Estado ano 2015:</w:t>
      </w:r>
      <w:r w:rsidRPr="00B46E60">
        <w:rPr>
          <w:rFonts w:ascii="Times New Roman" w:hAnsi="Times New Roman" w:cs="Times New Roman"/>
          <w:color w:val="000000" w:themeColor="text1"/>
        </w:rPr>
        <w:t xml:space="preserve"> </w:t>
      </w:r>
      <w:r w:rsidRPr="00B46E60">
        <w:rPr>
          <w:rFonts w:ascii="Times New Roman" w:hAnsi="Times New Roman" w:cs="Times New Roman"/>
          <w:b/>
          <w:color w:val="000000" w:themeColor="text1"/>
        </w:rPr>
        <w:t>Contribuição dos Megaprojectos</w:t>
      </w:r>
      <w:r w:rsidRPr="00B46E60">
        <w:rPr>
          <w:rFonts w:ascii="Times New Roman" w:hAnsi="Times New Roman" w:cs="Times New Roman"/>
          <w:color w:val="000000" w:themeColor="text1"/>
        </w:rPr>
        <w:t xml:space="preserve">. [Em linha]. Maputo: Direcção Nacional de Planificação e Orçamento, 2015, pp.45-46. [Consultado a </w:t>
      </w:r>
      <w:r w:rsidRPr="00B46E60">
        <w:rPr>
          <w:rFonts w:ascii="Times New Roman" w:hAnsi="Times New Roman" w:cs="Times New Roman"/>
        </w:rPr>
        <w:t xml:space="preserve">13 de maio de 2017]. Disponível em </w:t>
      </w:r>
      <w:hyperlink r:id="rId127" w:history="1">
        <w:r w:rsidRPr="00B46E60">
          <w:rPr>
            <w:rStyle w:val="Hiperligao"/>
            <w:rFonts w:ascii="Times New Roman" w:hAnsi="Times New Roman" w:cs="Times New Roman"/>
          </w:rPr>
          <w:t>http://www.mef.gov.mz/index.php/direccao-nacional-de-planificacao-e-orcamento-dnpo</w:t>
        </w:r>
      </w:hyperlink>
      <w:r w:rsidRPr="00B46E60">
        <w:rPr>
          <w:rFonts w:ascii="Times New Roman" w:hAnsi="Times New Roman" w:cs="Times New Roman"/>
        </w:rPr>
        <w:t xml:space="preserve"> </w:t>
      </w:r>
    </w:p>
  </w:footnote>
  <w:footnote w:id="597">
    <w:p w:rsidR="006E5B43" w:rsidRPr="00B46E60" w:rsidRDefault="006E5B43" w:rsidP="00B46E60">
      <w:pPr>
        <w:pStyle w:val="Textodenotaderodap"/>
        <w:jc w:val="both"/>
        <w:rPr>
          <w:rFonts w:ascii="Times New Roman" w:hAnsi="Times New Roman" w:cs="Times New Roman"/>
        </w:rPr>
      </w:pPr>
      <w:r w:rsidRPr="00B46E60">
        <w:rPr>
          <w:rStyle w:val="Refdenotaderodap"/>
          <w:rFonts w:ascii="Times New Roman" w:hAnsi="Times New Roman" w:cs="Times New Roman"/>
        </w:rPr>
        <w:footnoteRef/>
      </w:r>
      <w:r w:rsidRPr="00B46E60">
        <w:rPr>
          <w:rFonts w:ascii="Times New Roman" w:hAnsi="Times New Roman" w:cs="Times New Roman"/>
        </w:rPr>
        <w:t>Uma outra reflexão sobre a contribuição</w:t>
      </w:r>
      <w:r>
        <w:rPr>
          <w:rFonts w:ascii="Times New Roman" w:hAnsi="Times New Roman" w:cs="Times New Roman"/>
          <w:color w:val="231F20"/>
        </w:rPr>
        <w:t xml:space="preserve"> do se</w:t>
      </w:r>
      <w:r w:rsidRPr="00B46E60">
        <w:rPr>
          <w:rFonts w:ascii="Times New Roman" w:hAnsi="Times New Roman" w:cs="Times New Roman"/>
          <w:color w:val="231F20"/>
        </w:rPr>
        <w:t xml:space="preserve">tor mineiro na economia moçambicana encontra-se em </w:t>
      </w:r>
      <w:r w:rsidRPr="00B46E60">
        <w:rPr>
          <w:rFonts w:ascii="Times New Roman" w:hAnsi="Times New Roman" w:cs="Times New Roman"/>
          <w:color w:val="000000" w:themeColor="text1"/>
        </w:rPr>
        <w:t>MIMBIRE, Fátima – artigo citado, 2016, pp. 18-19.</w:t>
      </w:r>
    </w:p>
  </w:footnote>
  <w:footnote w:id="598">
    <w:p w:rsidR="006E5B43" w:rsidRPr="00B46E60" w:rsidRDefault="006E5B43" w:rsidP="00B46E60">
      <w:pPr>
        <w:pStyle w:val="Textodenotaderodap"/>
        <w:jc w:val="both"/>
        <w:rPr>
          <w:rFonts w:ascii="Times New Roman" w:hAnsi="Times New Roman" w:cs="Times New Roman"/>
        </w:rPr>
      </w:pPr>
      <w:r w:rsidRPr="00B46E60">
        <w:rPr>
          <w:rStyle w:val="Refdenotaderodap"/>
          <w:rFonts w:ascii="Times New Roman" w:hAnsi="Times New Roman" w:cs="Times New Roman"/>
        </w:rPr>
        <w:footnoteRef/>
      </w:r>
      <w:r w:rsidRPr="00B46E60">
        <w:rPr>
          <w:rFonts w:ascii="Times New Roman" w:hAnsi="Times New Roman" w:cs="Times New Roman"/>
        </w:rPr>
        <w:t xml:space="preserve">MINISTÉRIO DA ECONOMIA E FINANÇAS, </w:t>
      </w:r>
      <w:r w:rsidRPr="00B46E60">
        <w:rPr>
          <w:rFonts w:ascii="Times New Roman" w:hAnsi="Times New Roman" w:cs="Times New Roman"/>
          <w:i/>
        </w:rPr>
        <w:t>site</w:t>
      </w:r>
      <w:r w:rsidRPr="00B46E60">
        <w:rPr>
          <w:rFonts w:ascii="Times New Roman" w:hAnsi="Times New Roman" w:cs="Times New Roman"/>
        </w:rPr>
        <w:t xml:space="preserve"> citado, 2016, p. 21. Note</w:t>
      </w:r>
      <w:r w:rsidRPr="00B46E60">
        <w:rPr>
          <w:rFonts w:ascii="Times New Roman" w:hAnsi="Times New Roman" w:cs="Times New Roman"/>
          <w:color w:val="000000" w:themeColor="text1"/>
        </w:rPr>
        <w:t xml:space="preserve">-se, porém, que a redução da contribuição do setor mineiro para as receitas do Estado deveu-se, a par da queda dos preços de carvão mineral no mercado internacional, a instabilidade político-militar desencadeada pelo braço armado da RENAMO que paralisou a circulação dos comboios </w:t>
      </w:r>
      <w:r w:rsidRPr="00B46E60">
        <w:rPr>
          <w:rFonts w:ascii="Times New Roman" w:hAnsi="Times New Roman" w:cs="Times New Roman"/>
          <w:color w:val="000000" w:themeColor="text1"/>
          <w:shd w:val="clear" w:color="auto" w:fill="FFFFFF"/>
        </w:rPr>
        <w:t xml:space="preserve">da região carbonífera de Moatize para o porto da Beira. Apesar dessas adversidades económicas e militares, algumas empresas do ramo mineiro conseguiram obter resultados satisfatórios, </w:t>
      </w:r>
      <w:r w:rsidRPr="00B46E60">
        <w:rPr>
          <w:rFonts w:ascii="Times New Roman" w:hAnsi="Times New Roman" w:cs="Times New Roman"/>
          <w:color w:val="000000" w:themeColor="text1"/>
        </w:rPr>
        <w:t>impulsionando o crescimento material do país.</w:t>
      </w:r>
      <w:r w:rsidRPr="00B46E60">
        <w:rPr>
          <w:rFonts w:ascii="Times New Roman" w:hAnsi="Times New Roman" w:cs="Times New Roman"/>
        </w:rPr>
        <w:t xml:space="preserve"> </w:t>
      </w:r>
    </w:p>
  </w:footnote>
  <w:footnote w:id="599">
    <w:p w:rsidR="006E5B43" w:rsidRPr="00B46E60" w:rsidRDefault="006E5B43" w:rsidP="00B46E60">
      <w:pPr>
        <w:pStyle w:val="Textodenotaderodap"/>
        <w:jc w:val="both"/>
        <w:rPr>
          <w:rFonts w:ascii="Times New Roman" w:hAnsi="Times New Roman" w:cs="Times New Roman"/>
        </w:rPr>
      </w:pPr>
      <w:r w:rsidRPr="00B46E60">
        <w:rPr>
          <w:rStyle w:val="Refdenotaderodap"/>
          <w:rFonts w:ascii="Times New Roman" w:hAnsi="Times New Roman" w:cs="Times New Roman"/>
        </w:rPr>
        <w:footnoteRef/>
      </w:r>
      <w:r w:rsidRPr="00B46E60">
        <w:rPr>
          <w:rFonts w:ascii="Times New Roman" w:hAnsi="Times New Roman" w:cs="Times New Roman"/>
        </w:rPr>
        <w:t xml:space="preserve">MINISTÉRIO DA ECONOMIA E FINANÇAS, </w:t>
      </w:r>
      <w:r w:rsidRPr="00B46E60">
        <w:rPr>
          <w:rFonts w:ascii="Times New Roman" w:hAnsi="Times New Roman" w:cs="Times New Roman"/>
          <w:i/>
        </w:rPr>
        <w:t>site</w:t>
      </w:r>
      <w:r w:rsidRPr="00B46E60">
        <w:rPr>
          <w:rFonts w:ascii="Times New Roman" w:hAnsi="Times New Roman" w:cs="Times New Roman"/>
        </w:rPr>
        <w:t xml:space="preserve"> citado, 2017, p. 21. </w:t>
      </w:r>
    </w:p>
  </w:footnote>
  <w:footnote w:id="600">
    <w:p w:rsidR="006E5B43" w:rsidRPr="00442B8D" w:rsidRDefault="006E5B43" w:rsidP="00A36496">
      <w:pPr>
        <w:pStyle w:val="Textodenotaderodap"/>
        <w:jc w:val="both"/>
        <w:rPr>
          <w:rFonts w:ascii="Times New Roman" w:hAnsi="Times New Roman" w:cs="Times New Roman"/>
        </w:rPr>
      </w:pPr>
      <w:r w:rsidRPr="00442B8D">
        <w:rPr>
          <w:rStyle w:val="Refdenotaderodap"/>
          <w:rFonts w:ascii="Times New Roman" w:hAnsi="Times New Roman" w:cs="Times New Roman"/>
        </w:rPr>
        <w:footnoteRef/>
      </w:r>
      <w:r w:rsidRPr="00442B8D">
        <w:rPr>
          <w:rFonts w:ascii="Times New Roman" w:hAnsi="Times New Roman" w:cs="Times New Roman"/>
        </w:rPr>
        <w:t xml:space="preserve">VALE MOÇAMBIQUE – site citado, 2015. </w:t>
      </w:r>
    </w:p>
  </w:footnote>
  <w:footnote w:id="601">
    <w:p w:rsidR="006E5B43" w:rsidRPr="00442B8D" w:rsidRDefault="006E5B43" w:rsidP="00A36496">
      <w:pPr>
        <w:spacing w:after="0" w:line="240" w:lineRule="auto"/>
        <w:jc w:val="both"/>
        <w:rPr>
          <w:rFonts w:ascii="Times New Roman" w:hAnsi="Times New Roman" w:cs="Times New Roman"/>
          <w:sz w:val="20"/>
          <w:szCs w:val="20"/>
        </w:rPr>
      </w:pPr>
      <w:r w:rsidRPr="00442B8D">
        <w:rPr>
          <w:rStyle w:val="Refdenotaderodap"/>
          <w:rFonts w:ascii="Times New Roman" w:hAnsi="Times New Roman" w:cs="Times New Roman"/>
          <w:sz w:val="20"/>
          <w:szCs w:val="20"/>
        </w:rPr>
        <w:footnoteRef/>
      </w:r>
      <w:r w:rsidRPr="00442B8D">
        <w:rPr>
          <w:rFonts w:ascii="Times New Roman" w:hAnsi="Times New Roman" w:cs="Times New Roman"/>
          <w:sz w:val="20"/>
          <w:szCs w:val="20"/>
        </w:rPr>
        <w:t xml:space="preserve">VALE BRASIL – </w:t>
      </w:r>
      <w:r w:rsidRPr="00442B8D">
        <w:rPr>
          <w:rFonts w:ascii="Times New Roman" w:hAnsi="Times New Roman" w:cs="Times New Roman"/>
          <w:b/>
          <w:sz w:val="20"/>
          <w:szCs w:val="20"/>
        </w:rPr>
        <w:t>Vale fecha terceiro trimestre com forte geração de caixa e desempenho operacional recorde.</w:t>
      </w:r>
      <w:r w:rsidRPr="00442B8D">
        <w:rPr>
          <w:rFonts w:ascii="Times New Roman" w:hAnsi="Times New Roman" w:cs="Times New Roman"/>
          <w:sz w:val="20"/>
          <w:szCs w:val="20"/>
        </w:rPr>
        <w:t xml:space="preserve"> [Em linha]. Rio de Janeiro. [Consultado a 26 de abril de 2017]. Disponível em </w:t>
      </w:r>
      <w:hyperlink r:id="rId128" w:history="1">
        <w:r w:rsidRPr="00442B8D">
          <w:rPr>
            <w:rStyle w:val="Hiperligao"/>
            <w:rFonts w:ascii="Times New Roman" w:hAnsi="Times New Roman" w:cs="Times New Roman"/>
            <w:sz w:val="20"/>
            <w:szCs w:val="20"/>
            <w:shd w:val="clear" w:color="auto" w:fill="FFFFFF"/>
          </w:rPr>
          <w:t>http://www.vale.com/brasil/pt/aboutvale/news/paginas/3q16-financial-report.aspx</w:t>
        </w:r>
      </w:hyperlink>
    </w:p>
  </w:footnote>
  <w:footnote w:id="602">
    <w:p w:rsidR="006E5B43" w:rsidRPr="00783F1E" w:rsidRDefault="006E5B43" w:rsidP="00CE0863">
      <w:pPr>
        <w:pStyle w:val="Textodenotaderodap"/>
        <w:jc w:val="both"/>
        <w:rPr>
          <w:rFonts w:ascii="Times New Roman" w:hAnsi="Times New Roman"/>
          <w:color w:val="000000" w:themeColor="text1"/>
        </w:rPr>
      </w:pPr>
      <w:r w:rsidRPr="00442B8D">
        <w:rPr>
          <w:rStyle w:val="Refdenotaderodap"/>
          <w:rFonts w:ascii="Times New Roman" w:hAnsi="Times New Roman" w:cs="Times New Roman"/>
          <w:color w:val="000000" w:themeColor="text1"/>
        </w:rPr>
        <w:footnoteRef/>
      </w:r>
      <w:r w:rsidRPr="00442B8D">
        <w:rPr>
          <w:rFonts w:ascii="Times New Roman" w:hAnsi="Times New Roman" w:cs="Times New Roman"/>
          <w:color w:val="000000" w:themeColor="text1"/>
        </w:rPr>
        <w:t>Ibidem.</w:t>
      </w:r>
      <w:r w:rsidRPr="00783F1E">
        <w:rPr>
          <w:rFonts w:ascii="Times New Roman" w:hAnsi="Times New Roman"/>
          <w:color w:val="000000" w:themeColor="text1"/>
        </w:rPr>
        <w:t xml:space="preserve"> </w:t>
      </w:r>
    </w:p>
  </w:footnote>
  <w:footnote w:id="603">
    <w:p w:rsidR="006E5B43" w:rsidRPr="00996C2C" w:rsidRDefault="006E5B43" w:rsidP="00CE0863">
      <w:pPr>
        <w:spacing w:after="0" w:line="240" w:lineRule="auto"/>
        <w:jc w:val="both"/>
        <w:rPr>
          <w:rFonts w:ascii="Times New Roman" w:hAnsi="Times New Roman" w:cs="Times New Roman"/>
          <w:color w:val="000000" w:themeColor="text1"/>
          <w:sz w:val="20"/>
          <w:szCs w:val="20"/>
          <w:shd w:val="clear" w:color="auto" w:fill="FFFFFF"/>
        </w:rPr>
      </w:pPr>
      <w:r w:rsidRPr="00996C2C">
        <w:rPr>
          <w:rStyle w:val="Refdenotaderodap"/>
          <w:rFonts w:ascii="Times New Roman" w:hAnsi="Times New Roman" w:cs="Times New Roman"/>
          <w:sz w:val="20"/>
          <w:szCs w:val="20"/>
        </w:rPr>
        <w:footnoteRef/>
      </w:r>
      <w:r w:rsidRPr="00996C2C">
        <w:rPr>
          <w:rFonts w:ascii="Times New Roman" w:hAnsi="Times New Roman" w:cs="Times New Roman"/>
          <w:sz w:val="20"/>
          <w:szCs w:val="20"/>
        </w:rPr>
        <w:t xml:space="preserve">CALDEIRA, Adérito - </w:t>
      </w:r>
      <w:r w:rsidRPr="00996C2C">
        <w:rPr>
          <w:rFonts w:ascii="Times New Roman" w:hAnsi="Times New Roman" w:cs="Times New Roman"/>
          <w:b/>
          <w:sz w:val="20"/>
          <w:szCs w:val="20"/>
        </w:rPr>
        <w:t xml:space="preserve">Tete, terra dos seis C’s: Carvão, Capenta, Chicoa, Cabrito, Cahora Bassa e Crocodilo mas também da desnutrição Crónica e da insegurança alimentar Crónica. </w:t>
      </w:r>
      <w:r w:rsidRPr="00996C2C">
        <w:rPr>
          <w:rFonts w:ascii="Times New Roman" w:hAnsi="Times New Roman" w:cs="Times New Roman"/>
          <w:sz w:val="20"/>
          <w:szCs w:val="20"/>
        </w:rPr>
        <w:t xml:space="preserve">[Em linha]. Maputo:@Verdade, 9 de junho de 2017. [Consultado a10 de junho de 2017]. Disponível em </w:t>
      </w:r>
      <w:hyperlink r:id="rId129" w:history="1">
        <w:r w:rsidRPr="00996C2C">
          <w:rPr>
            <w:rStyle w:val="Hiperligao"/>
            <w:rFonts w:ascii="Times New Roman" w:hAnsi="Times New Roman" w:cs="Times New Roman"/>
            <w:sz w:val="20"/>
            <w:szCs w:val="20"/>
          </w:rPr>
          <w:t>http://www.verdade.co.mz/tema-de-fundo/35-themadefundo/62432-tete-terra-dos-seis-cs-terra-do-carvao-capenta-chicoa-cabrito-cahora-bassa-e-crocodilo-mas-tambem-da-desnutricao-cronica-e-da-inseguranca-alimentar-cronica</w:t>
        </w:r>
      </w:hyperlink>
      <w:r w:rsidRPr="00996C2C">
        <w:rPr>
          <w:rFonts w:ascii="Times New Roman" w:hAnsi="Times New Roman" w:cs="Times New Roman"/>
          <w:sz w:val="20"/>
          <w:szCs w:val="20"/>
        </w:rPr>
        <w:t xml:space="preserve"> </w:t>
      </w:r>
      <w:r w:rsidRPr="00996C2C">
        <w:rPr>
          <w:rFonts w:ascii="Times New Roman" w:hAnsi="Times New Roman" w:cs="Times New Roman"/>
          <w:bCs/>
          <w:color w:val="000000" w:themeColor="text1"/>
          <w:sz w:val="20"/>
          <w:szCs w:val="20"/>
          <w:shd w:val="clear" w:color="auto" w:fill="FAF7F7"/>
        </w:rPr>
        <w:t xml:space="preserve"> </w:t>
      </w:r>
      <w:r w:rsidRPr="00996C2C">
        <w:rPr>
          <w:rFonts w:ascii="Times New Roman" w:hAnsi="Times New Roman" w:cs="Times New Roman"/>
          <w:color w:val="000000" w:themeColor="text1"/>
          <w:sz w:val="20"/>
          <w:szCs w:val="20"/>
        </w:rPr>
        <w:t xml:space="preserve"> </w:t>
      </w:r>
    </w:p>
  </w:footnote>
  <w:footnote w:id="604">
    <w:p w:rsidR="006E5B43" w:rsidRPr="00996C2C" w:rsidRDefault="006E5B43" w:rsidP="00CE0863">
      <w:pPr>
        <w:pStyle w:val="Textodenotaderodap"/>
        <w:jc w:val="both"/>
        <w:rPr>
          <w:rFonts w:ascii="Times New Roman" w:hAnsi="Times New Roman" w:cs="Times New Roman"/>
          <w:color w:val="000000" w:themeColor="text1"/>
        </w:rPr>
      </w:pPr>
      <w:r w:rsidRPr="00996C2C">
        <w:rPr>
          <w:rStyle w:val="Refdenotaderodap"/>
          <w:rFonts w:ascii="Times New Roman" w:hAnsi="Times New Roman" w:cs="Times New Roman"/>
          <w:color w:val="000000" w:themeColor="text1"/>
        </w:rPr>
        <w:footnoteRef/>
      </w:r>
      <w:r w:rsidRPr="00996C2C">
        <w:rPr>
          <w:rFonts w:ascii="Times New Roman" w:hAnsi="Times New Roman" w:cs="Times New Roman"/>
          <w:color w:val="000000" w:themeColor="text1"/>
        </w:rPr>
        <w:t xml:space="preserve">MIMBIRE, Fátima – artigo citado, 2016, p. 13. </w:t>
      </w:r>
    </w:p>
  </w:footnote>
  <w:footnote w:id="605">
    <w:p w:rsidR="006E5B43" w:rsidRPr="00971CF0" w:rsidRDefault="006E5B43" w:rsidP="00CE0863">
      <w:pPr>
        <w:pStyle w:val="Textodenotaderodap"/>
        <w:jc w:val="both"/>
        <w:rPr>
          <w:rFonts w:ascii="Times New Roman" w:hAnsi="Times New Roman" w:cs="Times New Roman"/>
        </w:rPr>
      </w:pPr>
      <w:r w:rsidRPr="00996C2C">
        <w:rPr>
          <w:rStyle w:val="Refdenotaderodap"/>
          <w:rFonts w:ascii="Times New Roman" w:hAnsi="Times New Roman" w:cs="Times New Roman"/>
          <w:color w:val="000000" w:themeColor="text1"/>
        </w:rPr>
        <w:footnoteRef/>
      </w:r>
      <w:r w:rsidRPr="00996C2C">
        <w:rPr>
          <w:rFonts w:ascii="Times New Roman" w:hAnsi="Times New Roman" w:cs="Times New Roman"/>
          <w:color w:val="000000" w:themeColor="text1"/>
        </w:rPr>
        <w:t>Ibidem.</w:t>
      </w:r>
    </w:p>
  </w:footnote>
  <w:footnote w:id="606">
    <w:p w:rsidR="006E5B43" w:rsidRPr="0086309C" w:rsidRDefault="006E5B43" w:rsidP="00CE0863">
      <w:pPr>
        <w:pStyle w:val="Textodenotaderodap"/>
        <w:jc w:val="both"/>
        <w:rPr>
          <w:rFonts w:ascii="Times New Roman" w:hAnsi="Times New Roman"/>
          <w:color w:val="000000" w:themeColor="text1"/>
        </w:rPr>
      </w:pPr>
      <w:r w:rsidRPr="00971CF0">
        <w:rPr>
          <w:rStyle w:val="Refdenotaderodap"/>
          <w:rFonts w:ascii="Times New Roman" w:hAnsi="Times New Roman" w:cs="Times New Roman"/>
          <w:color w:val="000000" w:themeColor="text1"/>
        </w:rPr>
        <w:footnoteRef/>
      </w:r>
      <w:r w:rsidRPr="00971CF0">
        <w:rPr>
          <w:rFonts w:ascii="Times New Roman" w:hAnsi="Times New Roman" w:cs="Times New Roman"/>
          <w:color w:val="000000" w:themeColor="text1"/>
        </w:rPr>
        <w:t xml:space="preserve">BIAS, Esperança – </w:t>
      </w:r>
      <w:r w:rsidRPr="00971CF0">
        <w:rPr>
          <w:rFonts w:ascii="Times New Roman" w:hAnsi="Times New Roman" w:cs="Times New Roman"/>
          <w:b/>
        </w:rPr>
        <w:t>Deputada da Assembleia da República de Moçambique</w:t>
      </w:r>
      <w:r w:rsidRPr="00971CF0">
        <w:rPr>
          <w:rFonts w:ascii="Times New Roman" w:hAnsi="Times New Roman" w:cs="Times New Roman"/>
        </w:rPr>
        <w:t>,</w:t>
      </w:r>
      <w:r w:rsidRPr="00971CF0">
        <w:rPr>
          <w:rFonts w:ascii="Times New Roman" w:hAnsi="Times New Roman" w:cs="Times New Roman"/>
          <w:b/>
          <w:color w:val="000000" w:themeColor="text1"/>
        </w:rPr>
        <w:t xml:space="preserve"> </w:t>
      </w:r>
      <w:r w:rsidRPr="00971CF0">
        <w:rPr>
          <w:rFonts w:ascii="Times New Roman" w:hAnsi="Times New Roman" w:cs="Times New Roman"/>
          <w:color w:val="000000" w:themeColor="text1"/>
        </w:rPr>
        <w:t>entrevista realizada a 20 de abril de 2016, em Maputo.</w:t>
      </w:r>
    </w:p>
  </w:footnote>
  <w:footnote w:id="607">
    <w:p w:rsidR="006E5B43" w:rsidRPr="009E6193" w:rsidRDefault="006E5B43" w:rsidP="00CE0863">
      <w:pPr>
        <w:pStyle w:val="Textodenotaderodap"/>
        <w:jc w:val="both"/>
        <w:rPr>
          <w:rFonts w:ascii="Times New Roman" w:hAnsi="Times New Roman"/>
          <w:color w:val="000000" w:themeColor="text1"/>
        </w:rPr>
      </w:pPr>
      <w:r w:rsidRPr="00445FBF">
        <w:rPr>
          <w:rStyle w:val="Refdenotaderodap"/>
          <w:rFonts w:ascii="Times New Roman" w:hAnsi="Times New Roman"/>
          <w:color w:val="000000" w:themeColor="text1"/>
        </w:rPr>
        <w:footnoteRef/>
      </w:r>
      <w:r w:rsidRPr="009E6193">
        <w:rPr>
          <w:rFonts w:ascii="Times New Roman" w:hAnsi="Times New Roman"/>
          <w:color w:val="000000" w:themeColor="text1"/>
        </w:rPr>
        <w:t>Ibidem.</w:t>
      </w:r>
    </w:p>
  </w:footnote>
  <w:footnote w:id="608">
    <w:p w:rsidR="006E5B43" w:rsidRPr="009E6193" w:rsidRDefault="006E5B43" w:rsidP="00CE0863">
      <w:pPr>
        <w:pStyle w:val="Textodenotaderodap"/>
        <w:jc w:val="both"/>
        <w:rPr>
          <w:rFonts w:ascii="Times New Roman" w:hAnsi="Times New Roman"/>
          <w:color w:val="000000" w:themeColor="text1"/>
        </w:rPr>
      </w:pPr>
      <w:r w:rsidRPr="002B4B44">
        <w:rPr>
          <w:rStyle w:val="Refdenotaderodap"/>
          <w:rFonts w:ascii="Times New Roman" w:hAnsi="Times New Roman"/>
          <w:color w:val="000000" w:themeColor="text1"/>
        </w:rPr>
        <w:footnoteRef/>
      </w:r>
      <w:r w:rsidRPr="009E6193">
        <w:rPr>
          <w:rFonts w:ascii="Times New Roman" w:hAnsi="Times New Roman"/>
          <w:color w:val="000000" w:themeColor="text1"/>
        </w:rPr>
        <w:t>MATARUCA, Francisco Zacarias – entrevista realizada via e</w:t>
      </w:r>
      <w:r>
        <w:rPr>
          <w:rFonts w:ascii="Times New Roman" w:hAnsi="Times New Roman"/>
          <w:color w:val="000000" w:themeColor="text1"/>
        </w:rPr>
        <w:t>-</w:t>
      </w:r>
      <w:r w:rsidRPr="009E6193">
        <w:rPr>
          <w:rFonts w:ascii="Times New Roman" w:hAnsi="Times New Roman"/>
          <w:color w:val="000000" w:themeColor="text1"/>
        </w:rPr>
        <w:t>mail a 9 de maio de 2017, em Maputo.</w:t>
      </w:r>
    </w:p>
  </w:footnote>
  <w:footnote w:id="609">
    <w:p w:rsidR="006E5B43" w:rsidRPr="009E6193" w:rsidRDefault="006E5B43" w:rsidP="00CE0863">
      <w:pPr>
        <w:pStyle w:val="Textodenotaderodap"/>
        <w:jc w:val="both"/>
        <w:rPr>
          <w:rFonts w:ascii="Times New Roman" w:hAnsi="Times New Roman"/>
        </w:rPr>
      </w:pPr>
      <w:r w:rsidRPr="002B4B44">
        <w:rPr>
          <w:rStyle w:val="Refdenotaderodap"/>
          <w:rFonts w:ascii="Times New Roman" w:hAnsi="Times New Roman"/>
        </w:rPr>
        <w:footnoteRef/>
      </w:r>
      <w:r>
        <w:rPr>
          <w:rFonts w:ascii="Times New Roman" w:hAnsi="Times New Roman"/>
          <w:color w:val="000000" w:themeColor="text1"/>
        </w:rPr>
        <w:t xml:space="preserve">Ibidem. </w:t>
      </w:r>
      <w:r w:rsidRPr="009E6193">
        <w:rPr>
          <w:rFonts w:ascii="Times New Roman" w:hAnsi="Times New Roman"/>
          <w:color w:val="000000" w:themeColor="text1"/>
        </w:rPr>
        <w:t>Com esta frase Francisco Mataruca procura evidenciar que para cada fase em que são conquistados os direitos humanos, proclama-se a vitória, mas, seguidamente, nasce um novo inconformismo em relação ao que ainda deve ser alcançado, em função dos desafios ou exigências que cada momento histórico impõe. Pretende-se, também, salientar que há sempre alguma relatividade na grandeza e valor das conquistas que as sociedades alcançam em cada contexto histórico, o que significa que não se pode atingir satisfatoriamente todos os itens que integram os dire</w:t>
      </w:r>
      <w:r>
        <w:rPr>
          <w:rFonts w:ascii="Times New Roman" w:hAnsi="Times New Roman"/>
          <w:color w:val="000000" w:themeColor="text1"/>
        </w:rPr>
        <w:t>itos humanos. Por exemplo, o fac</w:t>
      </w:r>
      <w:r w:rsidRPr="009E6193">
        <w:rPr>
          <w:rFonts w:ascii="Times New Roman" w:hAnsi="Times New Roman"/>
          <w:color w:val="000000" w:themeColor="text1"/>
        </w:rPr>
        <w:t xml:space="preserve">to de a Noruega ser dos países mundiais que mais respeita e assegura os direitos fundamentais do Homem, não quer dizer que aquele país atingiu na plenitude todos os elementos que incorporam os direitos humanos. </w:t>
      </w:r>
      <w:r w:rsidRPr="009E6193">
        <w:rPr>
          <w:rFonts w:ascii="Times New Roman" w:eastAsia="Calibri" w:hAnsi="Times New Roman"/>
          <w:color w:val="000000" w:themeColor="text1"/>
        </w:rPr>
        <w:t>A constatação deste fa</w:t>
      </w:r>
      <w:r>
        <w:rPr>
          <w:rFonts w:ascii="Times New Roman" w:eastAsia="Calibri" w:hAnsi="Times New Roman"/>
          <w:color w:val="000000" w:themeColor="text1"/>
        </w:rPr>
        <w:t>c</w:t>
      </w:r>
      <w:r w:rsidRPr="009E6193">
        <w:rPr>
          <w:rFonts w:ascii="Times New Roman" w:eastAsia="Calibri" w:hAnsi="Times New Roman"/>
          <w:color w:val="000000" w:themeColor="text1"/>
        </w:rPr>
        <w:t>to não deve, porém, reduzir os esforços e conquistas da Noruega.</w:t>
      </w:r>
    </w:p>
  </w:footnote>
  <w:footnote w:id="610">
    <w:p w:rsidR="006E5B43" w:rsidRPr="00BF1A90" w:rsidRDefault="006E5B43" w:rsidP="00CE0863">
      <w:pPr>
        <w:pStyle w:val="Textodenotaderodap"/>
        <w:jc w:val="both"/>
        <w:rPr>
          <w:rFonts w:ascii="Times New Roman" w:hAnsi="Times New Roman"/>
        </w:rPr>
      </w:pPr>
      <w:r w:rsidRPr="00BF1A90">
        <w:rPr>
          <w:rStyle w:val="Refdenotaderodap"/>
          <w:rFonts w:ascii="Times New Roman" w:hAnsi="Times New Roman"/>
        </w:rPr>
        <w:footnoteRef/>
      </w:r>
      <w:r w:rsidRPr="00BF1A90">
        <w:rPr>
          <w:rFonts w:ascii="Times New Roman" w:hAnsi="Times New Roman"/>
        </w:rPr>
        <w:t xml:space="preserve"> Ibidem.</w:t>
      </w:r>
    </w:p>
  </w:footnote>
  <w:footnote w:id="611">
    <w:p w:rsidR="006E5B43" w:rsidRPr="00BF1A90" w:rsidRDefault="006E5B43" w:rsidP="00CE0863">
      <w:pPr>
        <w:pStyle w:val="Textodenotaderodap"/>
        <w:jc w:val="both"/>
        <w:rPr>
          <w:rFonts w:ascii="Times New Roman" w:hAnsi="Times New Roman"/>
        </w:rPr>
      </w:pPr>
      <w:r w:rsidRPr="00BF1A90">
        <w:rPr>
          <w:rStyle w:val="Refdenotaderodap"/>
          <w:rFonts w:ascii="Times New Roman" w:hAnsi="Times New Roman"/>
        </w:rPr>
        <w:footnoteRef/>
      </w:r>
      <w:r w:rsidRPr="00BF1A90">
        <w:rPr>
          <w:rFonts w:ascii="Times New Roman" w:hAnsi="Times New Roman"/>
        </w:rPr>
        <w:t xml:space="preserve"> Ibidem.</w:t>
      </w:r>
    </w:p>
  </w:footnote>
  <w:footnote w:id="612">
    <w:p w:rsidR="006E5B43" w:rsidRPr="00BF1A90" w:rsidRDefault="006E5B43" w:rsidP="00CE0863">
      <w:pPr>
        <w:pStyle w:val="Textodenotaderodap"/>
        <w:jc w:val="both"/>
        <w:rPr>
          <w:rFonts w:ascii="Times New Roman" w:hAnsi="Times New Roman"/>
        </w:rPr>
      </w:pPr>
      <w:r w:rsidRPr="00BF1A90">
        <w:rPr>
          <w:rStyle w:val="Refdenotaderodap"/>
          <w:rFonts w:ascii="Times New Roman" w:hAnsi="Times New Roman"/>
        </w:rPr>
        <w:footnoteRef/>
      </w:r>
      <w:r w:rsidRPr="00BF1A90">
        <w:rPr>
          <w:rFonts w:ascii="Times New Roman" w:hAnsi="Times New Roman"/>
        </w:rPr>
        <w:t xml:space="preserve">IGREJA CATÓLICA DE MOÇAMBIQUE </w:t>
      </w:r>
      <w:r w:rsidRPr="00BF1A90">
        <w:rPr>
          <w:rStyle w:val="nfase"/>
          <w:rFonts w:ascii="Times New Roman" w:hAnsi="Times New Roman"/>
          <w:i w:val="0"/>
          <w:color w:val="030303"/>
          <w:bdr w:val="none" w:sz="0" w:space="0" w:color="auto" w:frame="1"/>
        </w:rPr>
        <w:t>–</w:t>
      </w:r>
      <w:r w:rsidRPr="00BF1A90">
        <w:rPr>
          <w:rStyle w:val="nfase"/>
          <w:rFonts w:ascii="Times New Roman" w:hAnsi="Times New Roman"/>
          <w:b/>
          <w:i w:val="0"/>
          <w:color w:val="030303"/>
          <w:bdr w:val="none" w:sz="0" w:space="0" w:color="auto" w:frame="1"/>
        </w:rPr>
        <w:t xml:space="preserve"> </w:t>
      </w:r>
      <w:r w:rsidRPr="00BF1A90">
        <w:rPr>
          <w:rStyle w:val="nfase"/>
          <w:rFonts w:ascii="Times New Roman" w:hAnsi="Times New Roman"/>
          <w:i w:val="0"/>
          <w:color w:val="030303"/>
          <w:bdr w:val="none" w:sz="0" w:space="0" w:color="auto" w:frame="1"/>
        </w:rPr>
        <w:t>documento citado, 2017, p</w:t>
      </w:r>
      <w:r w:rsidRPr="00BF1A90">
        <w:rPr>
          <w:rStyle w:val="nfase"/>
          <w:rFonts w:ascii="Times New Roman" w:hAnsi="Times New Roman"/>
          <w:bCs/>
          <w:color w:val="030303"/>
          <w:bdr w:val="none" w:sz="0" w:space="0" w:color="auto" w:frame="1"/>
        </w:rPr>
        <w:t xml:space="preserve">. </w:t>
      </w:r>
      <w:r w:rsidRPr="00BF1A90">
        <w:rPr>
          <w:rStyle w:val="nfase"/>
          <w:rFonts w:ascii="Times New Roman" w:hAnsi="Times New Roman"/>
          <w:bCs/>
          <w:i w:val="0"/>
          <w:color w:val="030303"/>
          <w:bdr w:val="none" w:sz="0" w:space="0" w:color="auto" w:frame="1"/>
        </w:rPr>
        <w:t>6.</w:t>
      </w:r>
    </w:p>
    <w:p w:rsidR="006E5B43" w:rsidRPr="009E6193" w:rsidRDefault="006E5B43" w:rsidP="00CE0863">
      <w:pPr>
        <w:pStyle w:val="Textodenotaderodap"/>
      </w:pPr>
    </w:p>
  </w:footnote>
  <w:footnote w:id="613">
    <w:p w:rsidR="006E5B43" w:rsidRPr="00960689" w:rsidRDefault="006E5B43" w:rsidP="00CE0863">
      <w:pPr>
        <w:spacing w:after="0" w:line="240" w:lineRule="auto"/>
        <w:jc w:val="both"/>
        <w:rPr>
          <w:rFonts w:ascii="Times New Roman" w:hAnsi="Times New Roman" w:cs="Times New Roman"/>
          <w:sz w:val="20"/>
          <w:szCs w:val="20"/>
        </w:rPr>
      </w:pPr>
      <w:r w:rsidRPr="00960689">
        <w:rPr>
          <w:rStyle w:val="Refdenotaderodap"/>
          <w:rFonts w:ascii="Times New Roman" w:hAnsi="Times New Roman" w:cs="Times New Roman"/>
          <w:sz w:val="20"/>
          <w:szCs w:val="20"/>
        </w:rPr>
        <w:footnoteRef/>
      </w:r>
      <w:r w:rsidRPr="00960689">
        <w:rPr>
          <w:rFonts w:ascii="Times New Roman" w:hAnsi="Times New Roman" w:cs="Times New Roman"/>
          <w:sz w:val="20"/>
          <w:szCs w:val="20"/>
        </w:rPr>
        <w:t xml:space="preserve">GUEBUZA, Armando Emílio </w:t>
      </w:r>
      <w:r w:rsidRPr="00960689">
        <w:rPr>
          <w:rFonts w:ascii="Times New Roman" w:hAnsi="Times New Roman" w:cs="Times New Roman"/>
          <w:b/>
          <w:sz w:val="20"/>
          <w:szCs w:val="20"/>
        </w:rPr>
        <w:t xml:space="preserve">– </w:t>
      </w:r>
      <w:r w:rsidRPr="00960689">
        <w:rPr>
          <w:rFonts w:ascii="Times New Roman" w:hAnsi="Times New Roman" w:cs="Times New Roman"/>
          <w:b/>
          <w:sz w:val="20"/>
          <w:szCs w:val="20"/>
          <w:shd w:val="clear" w:color="auto" w:fill="FFFFFF"/>
        </w:rPr>
        <w:t>Informe anual sobre o estado geral de Moçambique em 2012</w:t>
      </w:r>
      <w:r w:rsidRPr="00960689">
        <w:rPr>
          <w:rFonts w:ascii="Times New Roman" w:hAnsi="Times New Roman" w:cs="Times New Roman"/>
          <w:sz w:val="20"/>
          <w:szCs w:val="20"/>
          <w:shd w:val="clear" w:color="auto" w:fill="FFFFFF"/>
        </w:rPr>
        <w:t>.</w:t>
      </w:r>
      <w:r w:rsidRPr="00960689">
        <w:rPr>
          <w:rFonts w:ascii="Times New Roman" w:hAnsi="Times New Roman" w:cs="Times New Roman"/>
          <w:bCs/>
          <w:sz w:val="20"/>
          <w:szCs w:val="20"/>
        </w:rPr>
        <w:t xml:space="preserve"> [Em linha].</w:t>
      </w:r>
      <w:r w:rsidRPr="00960689">
        <w:rPr>
          <w:rFonts w:ascii="Times New Roman" w:hAnsi="Times New Roman" w:cs="Times New Roman"/>
          <w:sz w:val="20"/>
          <w:szCs w:val="20"/>
          <w:shd w:val="clear" w:color="auto" w:fill="FFFFFF"/>
        </w:rPr>
        <w:t xml:space="preserve"> Maputo: AEG, </w:t>
      </w:r>
      <w:r w:rsidRPr="00960689">
        <w:rPr>
          <w:rFonts w:ascii="Times New Roman" w:hAnsi="Times New Roman" w:cs="Times New Roman"/>
          <w:sz w:val="20"/>
          <w:szCs w:val="20"/>
        </w:rPr>
        <w:t xml:space="preserve">Comunicações do Chefe do Estado. </w:t>
      </w:r>
      <w:r w:rsidRPr="00960689">
        <w:rPr>
          <w:rFonts w:ascii="Times New Roman" w:eastAsia="Times New Roman" w:hAnsi="Times New Roman" w:cs="Times New Roman"/>
          <w:bCs/>
          <w:sz w:val="20"/>
          <w:szCs w:val="20"/>
          <w:lang w:eastAsia="pt-PT"/>
        </w:rPr>
        <w:t xml:space="preserve">[Consultado a 16 de abril de 2015]. </w:t>
      </w:r>
      <w:r w:rsidRPr="00960689">
        <w:rPr>
          <w:rFonts w:ascii="Times New Roman" w:hAnsi="Times New Roman" w:cs="Times New Roman"/>
          <w:bCs/>
          <w:sz w:val="20"/>
          <w:szCs w:val="20"/>
        </w:rPr>
        <w:t>D</w:t>
      </w:r>
      <w:r w:rsidRPr="00960689">
        <w:rPr>
          <w:rFonts w:ascii="Times New Roman" w:hAnsi="Times New Roman" w:cs="Times New Roman"/>
          <w:sz w:val="20"/>
          <w:szCs w:val="20"/>
          <w:shd w:val="clear" w:color="auto" w:fill="FFFFFF"/>
        </w:rPr>
        <w:t xml:space="preserve">isponível em </w:t>
      </w:r>
      <w:hyperlink r:id="rId130" w:history="1">
        <w:r w:rsidRPr="00960689">
          <w:rPr>
            <w:rStyle w:val="Hiperligao"/>
            <w:rFonts w:ascii="Times New Roman" w:hAnsi="Times New Roman" w:cs="Times New Roman"/>
            <w:sz w:val="20"/>
            <w:szCs w:val="20"/>
          </w:rPr>
          <w:t>http://www.armandoemilioguebuza.mz/2005-2010/discursos-proferidos/</w:t>
        </w:r>
      </w:hyperlink>
    </w:p>
  </w:footnote>
  <w:footnote w:id="614">
    <w:p w:rsidR="006E5B43" w:rsidRPr="009E6193" w:rsidRDefault="006E5B43" w:rsidP="00CE0863">
      <w:pPr>
        <w:pStyle w:val="Textodenotaderodap"/>
        <w:jc w:val="both"/>
        <w:rPr>
          <w:rFonts w:ascii="Times New Roman" w:hAnsi="Times New Roman"/>
        </w:rPr>
      </w:pPr>
      <w:r w:rsidRPr="00960689">
        <w:rPr>
          <w:rStyle w:val="Refdenotaderodap"/>
          <w:rFonts w:ascii="Times New Roman" w:hAnsi="Times New Roman" w:cs="Times New Roman"/>
        </w:rPr>
        <w:footnoteRef/>
      </w:r>
      <w:r w:rsidRPr="00960689">
        <w:rPr>
          <w:rFonts w:ascii="Times New Roman" w:hAnsi="Times New Roman" w:cs="Times New Roman"/>
        </w:rPr>
        <w:t>Aquando da</w:t>
      </w:r>
      <w:r w:rsidRPr="00960689">
        <w:rPr>
          <w:rFonts w:ascii="Times New Roman" w:hAnsi="Times New Roman" w:cs="Times New Roman"/>
          <w:b/>
        </w:rPr>
        <w:t xml:space="preserve"> </w:t>
      </w:r>
      <w:r>
        <w:rPr>
          <w:rFonts w:ascii="Times New Roman" w:hAnsi="Times New Roman" w:cs="Times New Roman"/>
          <w:b/>
        </w:rPr>
        <w:t>“</w:t>
      </w:r>
      <w:r w:rsidRPr="00960689">
        <w:rPr>
          <w:rFonts w:ascii="Times New Roman" w:hAnsi="Times New Roman" w:cs="Times New Roman"/>
        </w:rPr>
        <w:t>descoberta</w:t>
      </w:r>
      <w:r>
        <w:rPr>
          <w:rFonts w:ascii="Times New Roman" w:hAnsi="Times New Roman" w:cs="Times New Roman"/>
        </w:rPr>
        <w:t>”</w:t>
      </w:r>
      <w:r w:rsidRPr="00960689">
        <w:rPr>
          <w:rFonts w:ascii="Times New Roman" w:hAnsi="Times New Roman" w:cs="Times New Roman"/>
          <w:b/>
        </w:rPr>
        <w:t xml:space="preserve"> </w:t>
      </w:r>
      <w:r w:rsidRPr="00960689">
        <w:rPr>
          <w:rFonts w:ascii="Times New Roman" w:hAnsi="Times New Roman" w:cs="Times New Roman"/>
        </w:rPr>
        <w:t>e</w:t>
      </w:r>
      <w:r w:rsidRPr="00960689">
        <w:rPr>
          <w:rFonts w:ascii="Times New Roman" w:hAnsi="Times New Roman" w:cs="Times New Roman"/>
          <w:b/>
        </w:rPr>
        <w:t xml:space="preserve"> </w:t>
      </w:r>
      <w:r w:rsidRPr="00960689">
        <w:rPr>
          <w:rFonts w:ascii="Times New Roman" w:hAnsi="Times New Roman" w:cs="Times New Roman"/>
        </w:rPr>
        <w:t>exploração dos recursos naturais ensaiou-se um “casamento f</w:t>
      </w:r>
      <w:r>
        <w:rPr>
          <w:rFonts w:ascii="Times New Roman" w:hAnsi="Times New Roman" w:cs="Times New Roman"/>
        </w:rPr>
        <w:t>eliz”, mas, esforçado, entre o g</w:t>
      </w:r>
      <w:r w:rsidRPr="00960689">
        <w:rPr>
          <w:rFonts w:ascii="Times New Roman" w:hAnsi="Times New Roman" w:cs="Times New Roman"/>
        </w:rPr>
        <w:t>overno moçambicano e as empresas transnacionais. O primeiro (governo) olhava para os tesouros minerais como uma panaceia para todos os males que o país enferma, e os segundos (transnacionais) viam nesses mesmos recursos uma oportunidade de enriquecimento rápido. Esse enlace, como se sabe, deu lugar a transferência das populações que viviam e exerciam suas atividades de subsistência (agricultura, pesca artesanal, olaria) nas</w:t>
      </w:r>
      <w:r w:rsidRPr="009E6193">
        <w:rPr>
          <w:rFonts w:ascii="Times New Roman" w:hAnsi="Times New Roman"/>
        </w:rPr>
        <w:t xml:space="preserve"> áreas de produção do carvão e onde se instalou a base logística das transnacionais. Isto, porém, só foi possível violando os preceitos constitucionais e, desde logo, os direitos humanos dos cidadãos.   </w:t>
      </w:r>
    </w:p>
  </w:footnote>
  <w:footnote w:id="615">
    <w:p w:rsidR="006E5B43" w:rsidRPr="00247D14" w:rsidRDefault="006E5B43" w:rsidP="00247D14">
      <w:pPr>
        <w:tabs>
          <w:tab w:val="left" w:pos="2268"/>
        </w:tabs>
        <w:spacing w:after="0" w:line="240" w:lineRule="auto"/>
        <w:jc w:val="both"/>
        <w:rPr>
          <w:rFonts w:ascii="Times New Roman" w:eastAsia="Times New Roman" w:hAnsi="Times New Roman" w:cs="Times New Roman"/>
          <w:color w:val="000000" w:themeColor="text1"/>
          <w:sz w:val="20"/>
          <w:szCs w:val="20"/>
          <w:lang w:eastAsia="pt-PT"/>
        </w:rPr>
      </w:pPr>
      <w:r w:rsidRPr="00247D14">
        <w:rPr>
          <w:rStyle w:val="Refdenotaderodap"/>
          <w:rFonts w:ascii="Times New Roman" w:hAnsi="Times New Roman" w:cs="Times New Roman"/>
          <w:sz w:val="20"/>
          <w:szCs w:val="20"/>
        </w:rPr>
        <w:footnoteRef/>
      </w:r>
      <w:r w:rsidRPr="00247D14">
        <w:rPr>
          <w:rFonts w:ascii="Times New Roman" w:eastAsia="Times New Roman" w:hAnsi="Times New Roman" w:cs="Times New Roman"/>
          <w:color w:val="000000" w:themeColor="text1"/>
          <w:sz w:val="20"/>
          <w:szCs w:val="20"/>
          <w:lang w:eastAsia="pt-PT"/>
        </w:rPr>
        <w:t xml:space="preserve">A relegação deste setor a um segundo plano, além de afetar o rendimento familiar, prejudicou as empresas mineiras, porquanto elas “…necessitam de alimentos para os refeitórios e abastecimento a técnicos não locais (expatriados e de outras províncias) em quantidade, qualidade e regularidade, que os produtores locais não satisfazem.” </w:t>
      </w:r>
      <w:r>
        <w:rPr>
          <w:rFonts w:ascii="Times New Roman" w:hAnsi="Times New Roman" w:cs="Times New Roman"/>
          <w:color w:val="000000" w:themeColor="text1"/>
          <w:sz w:val="20"/>
          <w:szCs w:val="20"/>
        </w:rPr>
        <w:t xml:space="preserve">MOSCA, João; </w:t>
      </w:r>
      <w:r w:rsidRPr="00247D14">
        <w:rPr>
          <w:rFonts w:ascii="Times New Roman" w:hAnsi="Times New Roman" w:cs="Times New Roman"/>
          <w:color w:val="000000" w:themeColor="text1"/>
          <w:sz w:val="20"/>
          <w:szCs w:val="20"/>
        </w:rPr>
        <w:t>SELEMANE, Tomás – obra citada, 2011, p. 31.</w:t>
      </w:r>
      <w:r>
        <w:rPr>
          <w:rFonts w:ascii="Times New Roman" w:hAnsi="Times New Roman" w:cs="Times New Roman"/>
          <w:color w:val="000000" w:themeColor="text1"/>
          <w:sz w:val="20"/>
          <w:szCs w:val="20"/>
        </w:rPr>
        <w:t xml:space="preserve"> Uso de comas nosso.</w:t>
      </w:r>
    </w:p>
  </w:footnote>
  <w:footnote w:id="616">
    <w:p w:rsidR="006E5B43" w:rsidRPr="00247D14" w:rsidRDefault="006E5B43" w:rsidP="00CE0863">
      <w:pPr>
        <w:pStyle w:val="Textodenotaderodap"/>
        <w:jc w:val="both"/>
        <w:rPr>
          <w:rFonts w:ascii="Times New Roman" w:hAnsi="Times New Roman" w:cs="Times New Roman"/>
        </w:rPr>
      </w:pPr>
      <w:r w:rsidRPr="00247D14">
        <w:rPr>
          <w:rStyle w:val="Refdenotaderodap"/>
          <w:rFonts w:ascii="Times New Roman" w:hAnsi="Times New Roman" w:cs="Times New Roman"/>
        </w:rPr>
        <w:footnoteRef/>
      </w:r>
      <w:r w:rsidRPr="00247D14">
        <w:rPr>
          <w:rFonts w:ascii="Times New Roman" w:hAnsi="Times New Roman" w:cs="Times New Roman"/>
        </w:rPr>
        <w:t>Note-se que a agricultura tem um lugar de honra na Constituição, mas na prática a rea</w:t>
      </w:r>
      <w:r>
        <w:rPr>
          <w:rFonts w:ascii="Times New Roman" w:hAnsi="Times New Roman" w:cs="Times New Roman"/>
        </w:rPr>
        <w:t>lidade é outra, sendo um dos se</w:t>
      </w:r>
      <w:r w:rsidRPr="00247D14">
        <w:rPr>
          <w:rFonts w:ascii="Times New Roman" w:hAnsi="Times New Roman" w:cs="Times New Roman"/>
        </w:rPr>
        <w:t>tores com poucos investimentos do Estado, a avaliar pelos OGE e o Plano Económico e Social do Governo de Moçambique. Conforme se pode ver no nº 1 do artigo 103 da CRM “</w:t>
      </w:r>
      <w:r w:rsidRPr="00247D14">
        <w:rPr>
          <w:rFonts w:ascii="Times New Roman" w:hAnsi="Times New Roman" w:cs="Times New Roman"/>
          <w:color w:val="000000"/>
        </w:rPr>
        <w:t xml:space="preserve">Na República de Moçambique a agricultura é a base do desenvolvimento nacional.” E é pela via da agricultura, como se viu, que </w:t>
      </w:r>
      <w:r w:rsidRPr="00247D14">
        <w:rPr>
          <w:rFonts w:ascii="Times New Roman" w:hAnsi="Times New Roman" w:cs="Times New Roman"/>
          <w:b/>
          <w:bCs/>
          <w:color w:val="000000"/>
        </w:rPr>
        <w:t>“</w:t>
      </w:r>
      <w:r w:rsidRPr="00247D14">
        <w:rPr>
          <w:rFonts w:ascii="Times New Roman" w:hAnsi="Times New Roman" w:cs="Times New Roman"/>
          <w:color w:val="000000"/>
        </w:rPr>
        <w:t>O Estado garante e promove o desenvolvimento rural para a satisfação crescente e multiforme das necessidades do povo e o progresso económico e social do país” (V. o nº 2, do artigo supracitado). O artigo 4º da CRM, sobre a indústria, preconiza: “Na República de Moçambique a indústria é o factor impulsionador da economia nacional.”</w:t>
      </w:r>
      <w:r w:rsidRPr="00247D14">
        <w:rPr>
          <w:rFonts w:ascii="Times New Roman" w:hAnsi="Times New Roman" w:cs="Times New Roman"/>
        </w:rPr>
        <w:t xml:space="preserve"> </w:t>
      </w:r>
      <w:r w:rsidRPr="00247D14">
        <w:rPr>
          <w:rFonts w:ascii="Times New Roman" w:hAnsi="Times New Roman" w:cs="Times New Roman"/>
          <w:color w:val="000000"/>
        </w:rPr>
        <w:t xml:space="preserve"> </w:t>
      </w:r>
    </w:p>
  </w:footnote>
  <w:footnote w:id="617">
    <w:p w:rsidR="006E5B43" w:rsidRPr="00247D14" w:rsidRDefault="006E5B43" w:rsidP="00CE0863">
      <w:pPr>
        <w:autoSpaceDE w:val="0"/>
        <w:autoSpaceDN w:val="0"/>
        <w:adjustRightInd w:val="0"/>
        <w:spacing w:after="0" w:line="240" w:lineRule="auto"/>
        <w:jc w:val="both"/>
        <w:rPr>
          <w:rFonts w:ascii="Times New Roman" w:hAnsi="Times New Roman" w:cs="Times New Roman"/>
          <w:sz w:val="20"/>
          <w:szCs w:val="20"/>
        </w:rPr>
      </w:pPr>
      <w:r w:rsidRPr="00247D14">
        <w:rPr>
          <w:rStyle w:val="Refdenotaderodap"/>
          <w:rFonts w:ascii="Times New Roman" w:hAnsi="Times New Roman" w:cs="Times New Roman"/>
          <w:sz w:val="20"/>
          <w:szCs w:val="20"/>
        </w:rPr>
        <w:footnoteRef/>
      </w:r>
      <w:r w:rsidRPr="00247D14">
        <w:rPr>
          <w:rFonts w:ascii="Times New Roman" w:hAnsi="Times New Roman" w:cs="Times New Roman"/>
          <w:sz w:val="20"/>
          <w:szCs w:val="20"/>
        </w:rPr>
        <w:t>SACHS, Jeffrey – obra citada, 2006, p. 55.</w:t>
      </w:r>
    </w:p>
  </w:footnote>
  <w:footnote w:id="618">
    <w:p w:rsidR="006E5B43" w:rsidRPr="00247D14" w:rsidRDefault="006E5B43" w:rsidP="00CE0863">
      <w:pPr>
        <w:pStyle w:val="Textodenotaderodap"/>
        <w:jc w:val="both"/>
        <w:rPr>
          <w:rFonts w:ascii="Times New Roman" w:hAnsi="Times New Roman" w:cs="Times New Roman"/>
        </w:rPr>
      </w:pPr>
      <w:r w:rsidRPr="00247D14">
        <w:rPr>
          <w:rStyle w:val="Refdenotaderodap"/>
          <w:rFonts w:ascii="Times New Roman" w:hAnsi="Times New Roman" w:cs="Times New Roman"/>
        </w:rPr>
        <w:footnoteRef/>
      </w:r>
      <w:r w:rsidRPr="00247D14">
        <w:rPr>
          <w:rFonts w:ascii="Times New Roman" w:hAnsi="Times New Roman" w:cs="Times New Roman"/>
          <w:color w:val="000000" w:themeColor="text1"/>
        </w:rPr>
        <w:t>ENRÍQUEZ,</w:t>
      </w:r>
      <w:r w:rsidRPr="00247D14">
        <w:rPr>
          <w:rFonts w:ascii="Times New Roman" w:hAnsi="Times New Roman" w:cs="Times New Roman"/>
        </w:rPr>
        <w:t xml:space="preserve"> </w:t>
      </w:r>
      <w:r w:rsidRPr="00247D14">
        <w:rPr>
          <w:rFonts w:ascii="Times New Roman" w:hAnsi="Times New Roman" w:cs="Times New Roman"/>
          <w:color w:val="000000" w:themeColor="text1"/>
        </w:rPr>
        <w:t xml:space="preserve">Maria Amélia – artigo citado, </w:t>
      </w:r>
      <w:r w:rsidRPr="00247D14">
        <w:rPr>
          <w:rFonts w:ascii="Times New Roman" w:hAnsi="Times New Roman" w:cs="Times New Roman"/>
        </w:rPr>
        <w:t>2010.</w:t>
      </w:r>
      <w:r w:rsidRPr="00247D14">
        <w:rPr>
          <w:rFonts w:ascii="Times New Roman" w:hAnsi="Times New Roman" w:cs="Times New Roman"/>
          <w:b/>
        </w:rPr>
        <w:t xml:space="preserve"> </w:t>
      </w:r>
    </w:p>
  </w:footnote>
  <w:footnote w:id="619">
    <w:p w:rsidR="006E5B43" w:rsidRPr="00247D14" w:rsidRDefault="006E5B43" w:rsidP="00CE0863">
      <w:pPr>
        <w:pStyle w:val="Textodenotaderodap"/>
        <w:jc w:val="both"/>
        <w:rPr>
          <w:rFonts w:ascii="Times New Roman" w:hAnsi="Times New Roman" w:cs="Times New Roman"/>
        </w:rPr>
      </w:pPr>
      <w:r w:rsidRPr="00247D14">
        <w:rPr>
          <w:rStyle w:val="Refdenotaderodap"/>
          <w:rFonts w:ascii="Times New Roman" w:hAnsi="Times New Roman" w:cs="Times New Roman"/>
        </w:rPr>
        <w:footnoteRef/>
      </w:r>
      <w:r w:rsidRPr="00247D14">
        <w:rPr>
          <w:rFonts w:ascii="Times New Roman" w:hAnsi="Times New Roman" w:cs="Times New Roman"/>
        </w:rPr>
        <w:t xml:space="preserve"> </w:t>
      </w:r>
      <w:r w:rsidRPr="00247D14">
        <w:rPr>
          <w:rFonts w:ascii="Times New Roman" w:hAnsi="Times New Roman" w:cs="Times New Roman"/>
          <w:color w:val="000000" w:themeColor="text1"/>
        </w:rPr>
        <w:t>ENRÍQUEZ,</w:t>
      </w:r>
      <w:r w:rsidRPr="00247D14">
        <w:rPr>
          <w:rFonts w:ascii="Times New Roman" w:hAnsi="Times New Roman" w:cs="Times New Roman"/>
        </w:rPr>
        <w:t xml:space="preserve"> </w:t>
      </w:r>
      <w:r>
        <w:rPr>
          <w:rFonts w:ascii="Times New Roman" w:hAnsi="Times New Roman" w:cs="Times New Roman"/>
          <w:color w:val="000000" w:themeColor="text1"/>
        </w:rPr>
        <w:t>Maria Amélia – Tese de d</w:t>
      </w:r>
      <w:r w:rsidRPr="00247D14">
        <w:rPr>
          <w:rFonts w:ascii="Times New Roman" w:hAnsi="Times New Roman" w:cs="Times New Roman"/>
          <w:color w:val="000000" w:themeColor="text1"/>
        </w:rPr>
        <w:t>outoramento citada</w:t>
      </w:r>
      <w:r w:rsidRPr="00247D14">
        <w:rPr>
          <w:rFonts w:ascii="Times New Roman" w:hAnsi="Times New Roman" w:cs="Times New Roman"/>
        </w:rPr>
        <w:t xml:space="preserve">, 2007, p. </w:t>
      </w:r>
      <w:r w:rsidRPr="00247D14">
        <w:rPr>
          <w:rFonts w:ascii="Times New Roman" w:hAnsi="Times New Roman" w:cs="Times New Roman"/>
          <w:color w:val="000000" w:themeColor="text1"/>
        </w:rPr>
        <w:t>296.</w:t>
      </w:r>
    </w:p>
  </w:footnote>
  <w:footnote w:id="620">
    <w:p w:rsidR="006E5B43" w:rsidRPr="009E6193" w:rsidRDefault="006E5B43" w:rsidP="00CE0863">
      <w:pPr>
        <w:pStyle w:val="Textodenotaderodap"/>
        <w:jc w:val="both"/>
        <w:rPr>
          <w:rFonts w:ascii="Times New Roman" w:hAnsi="Times New Roman"/>
        </w:rPr>
      </w:pPr>
      <w:r w:rsidRPr="00247D14">
        <w:rPr>
          <w:rStyle w:val="Refdenotaderodap"/>
          <w:rFonts w:ascii="Times New Roman" w:hAnsi="Times New Roman" w:cs="Times New Roman"/>
        </w:rPr>
        <w:footnoteRef/>
      </w:r>
      <w:r>
        <w:rPr>
          <w:rFonts w:ascii="Times New Roman" w:hAnsi="Times New Roman" w:cs="Times New Roman"/>
        </w:rPr>
        <w:t>DIOGO, Luísa Dias -</w:t>
      </w:r>
      <w:r w:rsidRPr="00247D14">
        <w:rPr>
          <w:rFonts w:ascii="Times New Roman" w:hAnsi="Times New Roman" w:cs="Times New Roman"/>
        </w:rPr>
        <w:t xml:space="preserve"> </w:t>
      </w:r>
      <w:r w:rsidRPr="00247D14">
        <w:rPr>
          <w:rFonts w:ascii="Times New Roman" w:hAnsi="Times New Roman" w:cs="Times New Roman"/>
          <w:i/>
        </w:rPr>
        <w:t>ob. cit.,</w:t>
      </w:r>
      <w:r w:rsidRPr="00247D14">
        <w:rPr>
          <w:rFonts w:ascii="Times New Roman" w:hAnsi="Times New Roman" w:cs="Times New Roman"/>
        </w:rPr>
        <w:t xml:space="preserve"> 2013, p. 1</w:t>
      </w:r>
      <w:r>
        <w:rPr>
          <w:rFonts w:ascii="Times New Roman" w:hAnsi="Times New Roman" w:cs="Times New Roman"/>
        </w:rPr>
        <w:t>39. Uso de comas no texto nosso.</w:t>
      </w:r>
      <w:r w:rsidRPr="00247D14">
        <w:rPr>
          <w:rFonts w:ascii="Times New Roman" w:hAnsi="Times New Roman" w:cs="Times New Roman"/>
        </w:rPr>
        <w:t xml:space="preserve"> </w:t>
      </w:r>
    </w:p>
  </w:footnote>
  <w:footnote w:id="621">
    <w:p w:rsidR="006E5B43" w:rsidRPr="004322E2" w:rsidRDefault="006E5B43" w:rsidP="004322E2">
      <w:pPr>
        <w:pStyle w:val="Textodenotaderodap"/>
        <w:jc w:val="both"/>
        <w:rPr>
          <w:rFonts w:ascii="Times New Roman" w:hAnsi="Times New Roman" w:cs="Times New Roman"/>
        </w:rPr>
      </w:pPr>
      <w:r w:rsidRPr="004322E2">
        <w:rPr>
          <w:rStyle w:val="Refdenotaderodap"/>
          <w:rFonts w:ascii="Times New Roman" w:hAnsi="Times New Roman" w:cs="Times New Roman"/>
        </w:rPr>
        <w:footnoteRef/>
      </w:r>
      <w:r w:rsidRPr="004322E2">
        <w:rPr>
          <w:rFonts w:ascii="Times New Roman" w:hAnsi="Times New Roman" w:cs="Times New Roman"/>
        </w:rPr>
        <w:t xml:space="preserve"> </w:t>
      </w:r>
      <w:r w:rsidRPr="004322E2">
        <w:rPr>
          <w:rFonts w:ascii="Times New Roman" w:hAnsi="Times New Roman" w:cs="Times New Roman"/>
          <w:color w:val="000000" w:themeColor="text1"/>
        </w:rPr>
        <w:t xml:space="preserve">BIAS, Esperança – entrevista citada, 2016. </w:t>
      </w:r>
    </w:p>
  </w:footnote>
  <w:footnote w:id="622">
    <w:p w:rsidR="006E5B43" w:rsidRPr="004322E2" w:rsidRDefault="006E5B43" w:rsidP="004322E2">
      <w:pPr>
        <w:pStyle w:val="Textodenotaderodap"/>
        <w:jc w:val="both"/>
        <w:rPr>
          <w:rFonts w:ascii="Times New Roman" w:hAnsi="Times New Roman" w:cs="Times New Roman"/>
        </w:rPr>
      </w:pPr>
      <w:r w:rsidRPr="004322E2">
        <w:rPr>
          <w:rStyle w:val="Refdenotaderodap"/>
          <w:rFonts w:ascii="Times New Roman" w:hAnsi="Times New Roman" w:cs="Times New Roman"/>
        </w:rPr>
        <w:footnoteRef/>
      </w:r>
      <w:r w:rsidRPr="004322E2">
        <w:rPr>
          <w:rFonts w:ascii="Times New Roman" w:hAnsi="Times New Roman" w:cs="Times New Roman"/>
        </w:rPr>
        <w:t>Ibidem.</w:t>
      </w:r>
    </w:p>
  </w:footnote>
  <w:footnote w:id="623">
    <w:p w:rsidR="006E5B43" w:rsidRPr="004322E2" w:rsidRDefault="006E5B43" w:rsidP="004322E2">
      <w:pPr>
        <w:pStyle w:val="Textodenotaderodap"/>
        <w:jc w:val="both"/>
        <w:rPr>
          <w:rFonts w:ascii="Times New Roman" w:hAnsi="Times New Roman" w:cs="Times New Roman"/>
        </w:rPr>
      </w:pPr>
      <w:r w:rsidRPr="004322E2">
        <w:rPr>
          <w:rStyle w:val="Refdenotaderodap"/>
          <w:rFonts w:ascii="Times New Roman" w:hAnsi="Times New Roman" w:cs="Times New Roman"/>
        </w:rPr>
        <w:footnoteRef/>
      </w:r>
      <w:r w:rsidRPr="004322E2">
        <w:rPr>
          <w:rFonts w:ascii="Times New Roman" w:hAnsi="Times New Roman" w:cs="Times New Roman"/>
        </w:rPr>
        <w:t xml:space="preserve"> Ibidem.</w:t>
      </w:r>
    </w:p>
  </w:footnote>
  <w:footnote w:id="624">
    <w:p w:rsidR="006E5B43" w:rsidRPr="004322E2" w:rsidRDefault="006E5B43" w:rsidP="004322E2">
      <w:pPr>
        <w:pStyle w:val="Textodenotaderodap"/>
        <w:jc w:val="both"/>
        <w:rPr>
          <w:rFonts w:ascii="Times New Roman" w:hAnsi="Times New Roman" w:cs="Times New Roman"/>
        </w:rPr>
      </w:pPr>
      <w:r w:rsidRPr="004322E2">
        <w:rPr>
          <w:rStyle w:val="Refdenotaderodap"/>
          <w:rFonts w:ascii="Times New Roman" w:hAnsi="Times New Roman" w:cs="Times New Roman"/>
        </w:rPr>
        <w:footnoteRef/>
      </w:r>
      <w:r w:rsidRPr="004322E2">
        <w:rPr>
          <w:rFonts w:ascii="Times New Roman" w:hAnsi="Times New Roman" w:cs="Times New Roman"/>
        </w:rPr>
        <w:t xml:space="preserve">Ibidem. </w:t>
      </w:r>
    </w:p>
  </w:footnote>
  <w:footnote w:id="625">
    <w:p w:rsidR="006E5B43" w:rsidRPr="004322E2" w:rsidRDefault="006E5B43" w:rsidP="004322E2">
      <w:pPr>
        <w:pStyle w:val="Textodenotaderodap"/>
        <w:jc w:val="both"/>
        <w:rPr>
          <w:rFonts w:ascii="Times New Roman" w:hAnsi="Times New Roman" w:cs="Times New Roman"/>
        </w:rPr>
      </w:pPr>
      <w:r w:rsidRPr="004322E2">
        <w:rPr>
          <w:rStyle w:val="Refdenotaderodap"/>
          <w:rFonts w:ascii="Times New Roman" w:hAnsi="Times New Roman" w:cs="Times New Roman"/>
        </w:rPr>
        <w:footnoteRef/>
      </w:r>
      <w:r w:rsidRPr="004322E2">
        <w:rPr>
          <w:rFonts w:ascii="Times New Roman" w:hAnsi="Times New Roman" w:cs="Times New Roman"/>
        </w:rPr>
        <w:t xml:space="preserve">FRANCO, Alfredo – </w:t>
      </w:r>
      <w:r w:rsidRPr="004322E2">
        <w:rPr>
          <w:rFonts w:ascii="Times New Roman" w:hAnsi="Times New Roman" w:cs="Times New Roman"/>
          <w:b/>
        </w:rPr>
        <w:t>O desenvolvimento sustentável nas indústrias extractivas</w:t>
      </w:r>
      <w:r w:rsidRPr="004322E2">
        <w:rPr>
          <w:rFonts w:ascii="Times New Roman" w:hAnsi="Times New Roman" w:cs="Times New Roman"/>
        </w:rPr>
        <w:t xml:space="preserve">. [Em Linha]. Sem local. Resumo do trabalho desenvolvido na Direção Geral de Energia e Geologia (DGEG) para a UE. [Consultado a 17 de maio de 2017]. Disponível em </w:t>
      </w:r>
    </w:p>
    <w:p w:rsidR="006E5B43" w:rsidRPr="004322E2" w:rsidRDefault="005240DB" w:rsidP="004322E2">
      <w:pPr>
        <w:pStyle w:val="Textodenotaderodap"/>
        <w:tabs>
          <w:tab w:val="left" w:pos="2268"/>
        </w:tabs>
        <w:jc w:val="both"/>
        <w:rPr>
          <w:rFonts w:ascii="Times New Roman" w:hAnsi="Times New Roman" w:cs="Times New Roman"/>
        </w:rPr>
      </w:pPr>
      <w:hyperlink r:id="rId131" w:tgtFrame="_blank" w:history="1">
        <w:r w:rsidR="006E5B43" w:rsidRPr="004322E2">
          <w:rPr>
            <w:rStyle w:val="Hiperligao"/>
            <w:rFonts w:ascii="Times New Roman" w:hAnsi="Times New Roman" w:cs="Times New Roman"/>
            <w:color w:val="1155CC"/>
            <w:shd w:val="clear" w:color="auto" w:fill="FFFFFF"/>
          </w:rPr>
          <w:t>http://www.ordemengenheiros.pt/fotos/editor2/eng.geologica/colgeominas_desenvolvimento_sustentavel_onu_v2.pdf</w:t>
        </w:r>
      </w:hyperlink>
      <w:r w:rsidR="006E5B43" w:rsidRPr="004322E2">
        <w:rPr>
          <w:rFonts w:ascii="Times New Roman" w:hAnsi="Times New Roman" w:cs="Times New Roman"/>
          <w:color w:val="351C75"/>
          <w:shd w:val="clear" w:color="auto" w:fill="FFFFFF"/>
        </w:rPr>
        <w:t> </w:t>
      </w:r>
      <w:r w:rsidR="006E5B43" w:rsidRPr="004322E2">
        <w:rPr>
          <w:rFonts w:ascii="Times New Roman" w:hAnsi="Times New Roman" w:cs="Times New Roman"/>
        </w:rPr>
        <w:t xml:space="preserve">   </w:t>
      </w:r>
    </w:p>
  </w:footnote>
  <w:footnote w:id="626">
    <w:p w:rsidR="006E5B43" w:rsidRPr="009E6193" w:rsidRDefault="006E5B43" w:rsidP="004322E2">
      <w:pPr>
        <w:pStyle w:val="Textodenotaderodap"/>
        <w:jc w:val="both"/>
        <w:rPr>
          <w:rFonts w:ascii="Times New Roman" w:hAnsi="Times New Roman"/>
        </w:rPr>
      </w:pPr>
      <w:r w:rsidRPr="004322E2">
        <w:rPr>
          <w:rStyle w:val="Refdenotaderodap"/>
          <w:rFonts w:ascii="Times New Roman" w:hAnsi="Times New Roman" w:cs="Times New Roman"/>
        </w:rPr>
        <w:footnoteRef/>
      </w:r>
      <w:r w:rsidRPr="004322E2">
        <w:rPr>
          <w:rFonts w:ascii="Times New Roman" w:hAnsi="Times New Roman" w:cs="Times New Roman"/>
        </w:rPr>
        <w:t>Idem, pp. 2-3.</w:t>
      </w:r>
    </w:p>
  </w:footnote>
  <w:footnote w:id="627">
    <w:p w:rsidR="006E5B43" w:rsidRPr="009E6193" w:rsidRDefault="006E5B43" w:rsidP="004322E2">
      <w:pPr>
        <w:pStyle w:val="Textodenotaderodap"/>
        <w:jc w:val="both"/>
        <w:rPr>
          <w:rFonts w:ascii="Times New Roman" w:hAnsi="Times New Roman"/>
        </w:rPr>
      </w:pPr>
      <w:r w:rsidRPr="00A54F22">
        <w:rPr>
          <w:rStyle w:val="Refdenotaderodap"/>
          <w:rFonts w:ascii="Times New Roman" w:hAnsi="Times New Roman"/>
        </w:rPr>
        <w:footnoteRef/>
      </w:r>
      <w:r w:rsidRPr="009E6193">
        <w:rPr>
          <w:rFonts w:ascii="Times New Roman" w:hAnsi="Times New Roman"/>
        </w:rPr>
        <w:t>VILLAS BÔAS, Hariessa Cristina –</w:t>
      </w:r>
      <w:r w:rsidRPr="005045DF">
        <w:rPr>
          <w:rFonts w:ascii="Times New Roman" w:hAnsi="Times New Roman"/>
        </w:rPr>
        <w:t xml:space="preserve"> obra citada, 2011, p.12.</w:t>
      </w:r>
    </w:p>
  </w:footnote>
  <w:footnote w:id="628">
    <w:p w:rsidR="006E5B43" w:rsidRPr="00B25DA8" w:rsidRDefault="006E5B43" w:rsidP="004322E2">
      <w:pPr>
        <w:pStyle w:val="Textodenotaderodap"/>
        <w:jc w:val="both"/>
        <w:rPr>
          <w:rFonts w:ascii="Times New Roman" w:hAnsi="Times New Roman"/>
        </w:rPr>
      </w:pPr>
      <w:r w:rsidRPr="00A54F22">
        <w:rPr>
          <w:rStyle w:val="Refdenotaderodap"/>
          <w:rFonts w:ascii="Times New Roman" w:hAnsi="Times New Roman"/>
        </w:rPr>
        <w:footnoteRef/>
      </w:r>
      <w:r w:rsidRPr="009E6193">
        <w:rPr>
          <w:rFonts w:ascii="Times New Roman" w:hAnsi="Times New Roman"/>
        </w:rPr>
        <w:t xml:space="preserve"> </w:t>
      </w:r>
      <w:r w:rsidRPr="00BF1A90">
        <w:rPr>
          <w:rFonts w:ascii="Times New Roman" w:hAnsi="Times New Roman"/>
        </w:rPr>
        <w:t xml:space="preserve">IGREJA CATÓLICA DE MOÇAMBIQUE </w:t>
      </w:r>
      <w:r w:rsidRPr="00BF1A90">
        <w:rPr>
          <w:rStyle w:val="nfase"/>
          <w:rFonts w:ascii="Times New Roman" w:hAnsi="Times New Roman"/>
          <w:i w:val="0"/>
          <w:color w:val="030303"/>
          <w:bdr w:val="none" w:sz="0" w:space="0" w:color="auto" w:frame="1"/>
        </w:rPr>
        <w:t>–</w:t>
      </w:r>
      <w:r w:rsidRPr="00BF1A90">
        <w:rPr>
          <w:rStyle w:val="nfase"/>
          <w:rFonts w:ascii="Times New Roman" w:hAnsi="Times New Roman"/>
          <w:b/>
          <w:i w:val="0"/>
          <w:color w:val="030303"/>
          <w:bdr w:val="none" w:sz="0" w:space="0" w:color="auto" w:frame="1"/>
        </w:rPr>
        <w:t xml:space="preserve"> </w:t>
      </w:r>
      <w:r w:rsidRPr="00BF1A90">
        <w:rPr>
          <w:rStyle w:val="nfase"/>
          <w:rFonts w:ascii="Times New Roman" w:hAnsi="Times New Roman"/>
          <w:i w:val="0"/>
          <w:color w:val="030303"/>
          <w:bdr w:val="none" w:sz="0" w:space="0" w:color="auto" w:frame="1"/>
        </w:rPr>
        <w:t>documento citado, 2017</w:t>
      </w:r>
      <w:r>
        <w:rPr>
          <w:rStyle w:val="nfase"/>
          <w:rFonts w:ascii="Times New Roman" w:hAnsi="Times New Roman"/>
          <w:i w:val="0"/>
          <w:color w:val="030303"/>
          <w:bdr w:val="none" w:sz="0" w:space="0" w:color="auto" w:frame="1"/>
        </w:rPr>
        <w:t>, p. 6.</w:t>
      </w:r>
    </w:p>
  </w:footnote>
  <w:footnote w:id="629">
    <w:p w:rsidR="006E5B43" w:rsidRPr="000A3827" w:rsidRDefault="006E5B43" w:rsidP="004322E2">
      <w:pPr>
        <w:pStyle w:val="Textodenotaderodap"/>
        <w:jc w:val="both"/>
        <w:rPr>
          <w:rFonts w:ascii="Times New Roman" w:hAnsi="Times New Roman"/>
        </w:rPr>
      </w:pPr>
      <w:r w:rsidRPr="000A3827">
        <w:rPr>
          <w:rStyle w:val="Refdenotaderodap"/>
          <w:rFonts w:ascii="Times New Roman" w:hAnsi="Times New Roman"/>
        </w:rPr>
        <w:footnoteRef/>
      </w:r>
      <w:r w:rsidRPr="000A3827">
        <w:rPr>
          <w:rFonts w:ascii="Times New Roman" w:hAnsi="Times New Roman"/>
        </w:rPr>
        <w:t xml:space="preserve">SILVA, Manuel Maria Madureira – </w:t>
      </w:r>
      <w:r w:rsidRPr="000A3827">
        <w:rPr>
          <w:rFonts w:ascii="Times New Roman" w:hAnsi="Times New Roman"/>
          <w:b/>
        </w:rPr>
        <w:t>Questões Fraturantes.</w:t>
      </w:r>
      <w:r w:rsidRPr="000A3827">
        <w:rPr>
          <w:rFonts w:ascii="Times New Roman" w:hAnsi="Times New Roman"/>
        </w:rPr>
        <w:t xml:space="preserve"> Évora: Gráfica Eborense, 2016, p. 12. </w:t>
      </w:r>
    </w:p>
  </w:footnote>
  <w:footnote w:id="630">
    <w:p w:rsidR="006E5B43" w:rsidRPr="00F20251" w:rsidRDefault="006E5B43" w:rsidP="00F20251">
      <w:pPr>
        <w:pStyle w:val="Textodenotaderodap"/>
        <w:jc w:val="both"/>
        <w:rPr>
          <w:rFonts w:ascii="Times New Roman" w:hAnsi="Times New Roman" w:cs="Times New Roman"/>
          <w:color w:val="000000" w:themeColor="text1"/>
        </w:rPr>
      </w:pPr>
      <w:r w:rsidRPr="00F20251">
        <w:rPr>
          <w:rStyle w:val="Refdenotaderodap"/>
          <w:rFonts w:ascii="Times New Roman" w:hAnsi="Times New Roman" w:cs="Times New Roman"/>
          <w:color w:val="000000" w:themeColor="text1"/>
        </w:rPr>
        <w:footnoteRef/>
      </w:r>
      <w:r w:rsidRPr="00F20251">
        <w:rPr>
          <w:rFonts w:ascii="Times New Roman" w:hAnsi="Times New Roman" w:cs="Times New Roman"/>
          <w:iCs/>
          <w:color w:val="000000" w:themeColor="text1"/>
          <w:shd w:val="clear" w:color="auto" w:fill="FFFFFF"/>
        </w:rPr>
        <w:t xml:space="preserve">SARAMAGO, José – </w:t>
      </w:r>
      <w:r w:rsidRPr="00F20251">
        <w:rPr>
          <w:rFonts w:ascii="Times New Roman" w:hAnsi="Times New Roman" w:cs="Times New Roman"/>
          <w:b/>
          <w:iCs/>
          <w:color w:val="000000" w:themeColor="text1"/>
          <w:shd w:val="clear" w:color="auto" w:fill="FFFFFF"/>
        </w:rPr>
        <w:t>Há três anos</w:t>
      </w:r>
      <w:r w:rsidRPr="00F20251">
        <w:rPr>
          <w:rFonts w:ascii="Times New Roman" w:hAnsi="Times New Roman" w:cs="Times New Roman"/>
          <w:iCs/>
          <w:color w:val="000000" w:themeColor="text1"/>
          <w:shd w:val="clear" w:color="auto" w:fill="FFFFFF"/>
        </w:rPr>
        <w:t xml:space="preserve">. [Em linha]. </w:t>
      </w:r>
      <w:r>
        <w:rPr>
          <w:rFonts w:ascii="Times New Roman" w:hAnsi="Times New Roman" w:cs="Times New Roman"/>
          <w:iCs/>
          <w:color w:val="000000" w:themeColor="text1"/>
          <w:shd w:val="clear" w:color="auto" w:fill="FFFFFF"/>
        </w:rPr>
        <w:t xml:space="preserve">Lisboa: </w:t>
      </w:r>
      <w:r w:rsidRPr="00F20251">
        <w:rPr>
          <w:rFonts w:ascii="Times New Roman" w:hAnsi="Times New Roman" w:cs="Times New Roman"/>
          <w:iCs/>
          <w:color w:val="000000" w:themeColor="text1"/>
          <w:shd w:val="clear" w:color="auto" w:fill="FFFFFF"/>
        </w:rPr>
        <w:t xml:space="preserve">Outros cadernos de Saramago, 17 de setembro de 2011. [Consultado a 12 de junho de 2017]. Disponível em </w:t>
      </w:r>
      <w:hyperlink r:id="rId132" w:history="1">
        <w:r w:rsidRPr="00F20251">
          <w:rPr>
            <w:rStyle w:val="Hiperligao"/>
            <w:rFonts w:ascii="Times New Roman" w:hAnsi="Times New Roman" w:cs="Times New Roman"/>
            <w:iCs/>
            <w:shd w:val="clear" w:color="auto" w:fill="FFFFFF"/>
          </w:rPr>
          <w:t>http://caderno.josesaramago.org/137907.html</w:t>
        </w:r>
      </w:hyperlink>
      <w:r w:rsidRPr="00F20251">
        <w:rPr>
          <w:rFonts w:ascii="Times New Roman" w:hAnsi="Times New Roman" w:cs="Times New Roman"/>
          <w:iCs/>
          <w:color w:val="000000" w:themeColor="text1"/>
          <w:shd w:val="clear" w:color="auto" w:fill="FFFFFF"/>
        </w:rPr>
        <w:t xml:space="preserve">  </w:t>
      </w:r>
    </w:p>
  </w:footnote>
  <w:footnote w:id="631">
    <w:p w:rsidR="006E5B43" w:rsidRPr="00F20251" w:rsidRDefault="006E5B43" w:rsidP="00F20251">
      <w:pPr>
        <w:pStyle w:val="Textodenotaderodap"/>
        <w:jc w:val="both"/>
        <w:rPr>
          <w:rFonts w:ascii="Times New Roman" w:hAnsi="Times New Roman" w:cs="Times New Roman"/>
        </w:rPr>
      </w:pPr>
      <w:r w:rsidRPr="00F20251">
        <w:rPr>
          <w:rStyle w:val="Refdenotaderodap"/>
          <w:rFonts w:ascii="Times New Roman" w:hAnsi="Times New Roman" w:cs="Times New Roman"/>
          <w:color w:val="000000" w:themeColor="text1"/>
        </w:rPr>
        <w:footnoteRef/>
      </w:r>
      <w:r w:rsidRPr="00F20251">
        <w:rPr>
          <w:rFonts w:ascii="Times New Roman" w:hAnsi="Times New Roman" w:cs="Times New Roman"/>
          <w:iCs/>
          <w:color w:val="000000" w:themeColor="text1"/>
        </w:rPr>
        <w:t>Statistical Package for the Social Sciences</w:t>
      </w:r>
      <w:r w:rsidRPr="00F20251">
        <w:rPr>
          <w:rFonts w:ascii="Times New Roman" w:hAnsi="Times New Roman" w:cs="Times New Roman"/>
          <w:color w:val="000000" w:themeColor="text1"/>
        </w:rPr>
        <w:t xml:space="preserve">, em inglês. </w:t>
      </w:r>
    </w:p>
  </w:footnote>
  <w:footnote w:id="632">
    <w:p w:rsidR="006E5B43" w:rsidRPr="00F20251" w:rsidRDefault="006E5B43" w:rsidP="00F20251">
      <w:pPr>
        <w:pStyle w:val="Textodenotaderodap"/>
        <w:jc w:val="both"/>
        <w:rPr>
          <w:rFonts w:ascii="Times New Roman" w:hAnsi="Times New Roman" w:cs="Times New Roman"/>
        </w:rPr>
      </w:pPr>
      <w:r w:rsidRPr="00F20251">
        <w:rPr>
          <w:rStyle w:val="Refdenotaderodap"/>
          <w:rFonts w:ascii="Times New Roman" w:hAnsi="Times New Roman" w:cs="Times New Roman"/>
        </w:rPr>
        <w:footnoteRef/>
      </w:r>
      <w:r w:rsidRPr="00F20251">
        <w:rPr>
          <w:rFonts w:ascii="Times New Roman" w:hAnsi="Times New Roman" w:cs="Times New Roman"/>
        </w:rPr>
        <w:t xml:space="preserve">Acrónimo dos países membros fundadores: </w:t>
      </w:r>
      <w:r w:rsidRPr="00F20251">
        <w:rPr>
          <w:rFonts w:ascii="Times New Roman" w:hAnsi="Times New Roman" w:cs="Times New Roman"/>
          <w:color w:val="000000" w:themeColor="text1"/>
        </w:rPr>
        <w:t xml:space="preserve">Brasil, Rússia. Índia, China e África do Sul. </w:t>
      </w:r>
    </w:p>
  </w:footnote>
  <w:footnote w:id="633">
    <w:p w:rsidR="006E5B43" w:rsidRPr="008038B8" w:rsidRDefault="006E5B43" w:rsidP="00F20251">
      <w:pPr>
        <w:pStyle w:val="Textodenotaderodap"/>
        <w:jc w:val="both"/>
        <w:rPr>
          <w:rStyle w:val="Refdenotaderodap"/>
          <w:rFonts w:ascii="Times New Roman" w:hAnsi="Times New Roman" w:cs="Times New Roman"/>
        </w:rPr>
      </w:pPr>
      <w:r w:rsidRPr="00F20251">
        <w:rPr>
          <w:rStyle w:val="Refdenotaderodap"/>
          <w:rFonts w:ascii="Times New Roman" w:hAnsi="Times New Roman" w:cs="Times New Roman"/>
        </w:rPr>
        <w:footnoteRef/>
      </w:r>
      <w:r>
        <w:rPr>
          <w:rFonts w:ascii="Times New Roman" w:hAnsi="Times New Roman" w:cs="Times New Roman"/>
        </w:rPr>
        <w:t xml:space="preserve">ENRÍQUEZ, Maria Amélia; </w:t>
      </w:r>
      <w:r w:rsidRPr="00F20251">
        <w:rPr>
          <w:rFonts w:ascii="Times New Roman" w:hAnsi="Times New Roman" w:cs="Times New Roman"/>
        </w:rPr>
        <w:t>F</w:t>
      </w:r>
      <w:r>
        <w:rPr>
          <w:rFonts w:ascii="Times New Roman" w:hAnsi="Times New Roman" w:cs="Times New Roman"/>
        </w:rPr>
        <w:t xml:space="preserve">ERNANDES, Francisco Rego Chaves; </w:t>
      </w:r>
      <w:r w:rsidRPr="00F20251">
        <w:rPr>
          <w:rFonts w:ascii="Times New Roman" w:hAnsi="Times New Roman" w:cs="Times New Roman"/>
        </w:rPr>
        <w:t xml:space="preserve">ALAMINO, Renata de Carvalho Jimenez - A mineração das grandes minas e as dimensões da sustentabilidade. In: (editores) - </w:t>
      </w:r>
      <w:r w:rsidRPr="00F20251">
        <w:rPr>
          <w:rFonts w:ascii="Times New Roman" w:hAnsi="Times New Roman" w:cs="Times New Roman"/>
          <w:b/>
        </w:rPr>
        <w:t>Recursos minerais: Sustentabilidade territorial</w:t>
      </w:r>
      <w:r w:rsidRPr="00F20251">
        <w:rPr>
          <w:rFonts w:ascii="Times New Roman" w:hAnsi="Times New Roman" w:cs="Times New Roman"/>
        </w:rPr>
        <w:t>. Volume 1. Rio de Janeiro: CETEM/MCTI, 2011, p.1. Uso de comas no texto nosso.</w:t>
      </w:r>
      <w:r w:rsidRPr="008038B8">
        <w:rPr>
          <w:rFonts w:ascii="Times New Roman" w:hAnsi="Times New Roman" w:cs="Times New Roman"/>
        </w:rPr>
        <w:t xml:space="preserve"> </w:t>
      </w:r>
    </w:p>
  </w:footnote>
  <w:footnote w:id="634">
    <w:p w:rsidR="006E5B43" w:rsidRPr="00CD7FB3" w:rsidRDefault="006E5B43" w:rsidP="00C5370F">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Não obstante a fraca capacidade de literacia, esses indivíduos possuem conhecimentos consistentes sobre a temática tratada no questionário</w:t>
      </w:r>
      <w:r w:rsidRPr="00CD7FB3">
        <w:rPr>
          <w:rFonts w:ascii="Times New Roman" w:hAnsi="Times New Roman" w:cs="Times New Roman"/>
          <w:color w:val="000000" w:themeColor="text1"/>
        </w:rPr>
        <w:t>.</w:t>
      </w:r>
    </w:p>
  </w:footnote>
  <w:footnote w:id="635">
    <w:p w:rsidR="006E5B43" w:rsidRPr="00CD7FB3" w:rsidRDefault="006E5B43" w:rsidP="00C5370F">
      <w:pPr>
        <w:autoSpaceDE w:val="0"/>
        <w:autoSpaceDN w:val="0"/>
        <w:adjustRightInd w:val="0"/>
        <w:spacing w:after="0" w:line="240" w:lineRule="auto"/>
        <w:jc w:val="both"/>
        <w:rPr>
          <w:rFonts w:ascii="Times New Roman" w:hAnsi="Times New Roman" w:cs="Times New Roman"/>
          <w:sz w:val="20"/>
          <w:szCs w:val="20"/>
        </w:rPr>
      </w:pPr>
      <w:r w:rsidRPr="00CD7FB3">
        <w:rPr>
          <w:rStyle w:val="Refdenotaderodap"/>
          <w:rFonts w:ascii="Times New Roman" w:hAnsi="Times New Roman" w:cs="Times New Roman"/>
          <w:sz w:val="20"/>
          <w:szCs w:val="20"/>
        </w:rPr>
        <w:footnoteRef/>
      </w:r>
      <w:r w:rsidRPr="00CD7FB3">
        <w:rPr>
          <w:rFonts w:ascii="Times New Roman" w:hAnsi="Times New Roman" w:cs="Times New Roman"/>
          <w:sz w:val="20"/>
          <w:szCs w:val="20"/>
        </w:rPr>
        <w:t xml:space="preserve">RICHARDSON, Roberto Jarry – </w:t>
      </w:r>
      <w:r w:rsidRPr="00CD7FB3">
        <w:rPr>
          <w:rFonts w:ascii="Times New Roman" w:hAnsi="Times New Roman" w:cs="Times New Roman"/>
          <w:b/>
          <w:sz w:val="20"/>
          <w:szCs w:val="20"/>
        </w:rPr>
        <w:t>Pesquisa Social: Métodos e Técnicas</w:t>
      </w:r>
      <w:r w:rsidRPr="00CD7FB3">
        <w:rPr>
          <w:rFonts w:ascii="Times New Roman" w:hAnsi="Times New Roman" w:cs="Times New Roman"/>
          <w:sz w:val="20"/>
          <w:szCs w:val="20"/>
        </w:rPr>
        <w:t xml:space="preserve">. São Paulo: Atlas, 1982, p.226. Uso de comas no texto nosso. </w:t>
      </w:r>
    </w:p>
  </w:footnote>
  <w:footnote w:id="636">
    <w:p w:rsidR="006E5B43" w:rsidRPr="00CD7FB3" w:rsidRDefault="006E5B43" w:rsidP="00C5370F">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 xml:space="preserve">Ibidem </w:t>
      </w:r>
    </w:p>
  </w:footnote>
  <w:footnote w:id="637">
    <w:p w:rsidR="006E5B43" w:rsidRPr="00EC4FE0" w:rsidRDefault="006E5B43" w:rsidP="00C5370F">
      <w:pPr>
        <w:pStyle w:val="Textodenotaderodap"/>
        <w:jc w:val="both"/>
      </w:pPr>
      <w:r w:rsidRPr="00CD7FB3">
        <w:rPr>
          <w:rStyle w:val="Refdenotaderodap"/>
          <w:rFonts w:ascii="Times New Roman" w:hAnsi="Times New Roman" w:cs="Times New Roman"/>
        </w:rPr>
        <w:footnoteRef/>
      </w:r>
      <w:r w:rsidRPr="00CD7FB3">
        <w:rPr>
          <w:rFonts w:ascii="Times New Roman" w:hAnsi="Times New Roman" w:cs="Times New Roman"/>
        </w:rPr>
        <w:t>Ibidem.</w:t>
      </w:r>
      <w:r w:rsidRPr="00EC4FE0">
        <w:t xml:space="preserve"> </w:t>
      </w:r>
    </w:p>
  </w:footnote>
  <w:footnote w:id="638">
    <w:p w:rsidR="006E5B43" w:rsidRPr="00557B85" w:rsidRDefault="006E5B43" w:rsidP="007D7031">
      <w:pPr>
        <w:pStyle w:val="Textodenotaderodap"/>
        <w:jc w:val="both"/>
        <w:rPr>
          <w:rFonts w:ascii="Times New Roman" w:hAnsi="Times New Roman" w:cs="Times New Roman"/>
        </w:rPr>
      </w:pPr>
      <w:r w:rsidRPr="00557B85">
        <w:rPr>
          <w:rStyle w:val="Refdenotaderodap"/>
          <w:rFonts w:ascii="Times New Roman" w:hAnsi="Times New Roman" w:cs="Times New Roman"/>
        </w:rPr>
        <w:footnoteRef/>
      </w:r>
      <w:r w:rsidRPr="00557B85">
        <w:rPr>
          <w:rFonts w:ascii="Times New Roman" w:hAnsi="Times New Roman" w:cs="Times New Roman"/>
        </w:rPr>
        <w:t xml:space="preserve">Algumas dessas profissões são: </w:t>
      </w:r>
      <w:r>
        <w:rPr>
          <w:rFonts w:ascii="Times New Roman" w:hAnsi="Times New Roman" w:cs="Times New Roman"/>
        </w:rPr>
        <w:t>construção civil (alvenel, ou seja, pedreiro, pintor), carp</w:t>
      </w:r>
      <w:r w:rsidRPr="00557B85">
        <w:rPr>
          <w:rFonts w:ascii="Times New Roman" w:hAnsi="Times New Roman" w:cs="Times New Roman"/>
        </w:rPr>
        <w:t>int</w:t>
      </w:r>
      <w:r>
        <w:rPr>
          <w:rFonts w:ascii="Times New Roman" w:hAnsi="Times New Roman" w:cs="Times New Roman"/>
        </w:rPr>
        <w:t>aria, serralharia</w:t>
      </w:r>
      <w:r w:rsidRPr="00557B85">
        <w:rPr>
          <w:rFonts w:ascii="Times New Roman" w:hAnsi="Times New Roman" w:cs="Times New Roman"/>
        </w:rPr>
        <w:t>,</w:t>
      </w:r>
      <w:r>
        <w:rPr>
          <w:rFonts w:ascii="Times New Roman" w:hAnsi="Times New Roman" w:cs="Times New Roman"/>
        </w:rPr>
        <w:t xml:space="preserve"> eletricidade, olaria, pesca artesanal, vendedor de produtos alimentares, de vestuários, bebidas e tabaco, criador de gado bovino, caprino e suíno, produtor e vendedor de carvão vegetal, madeireiro, etc. </w:t>
      </w:r>
    </w:p>
  </w:footnote>
  <w:footnote w:id="639">
    <w:p w:rsidR="006E5B43" w:rsidRPr="00A93D45" w:rsidRDefault="006E5B43" w:rsidP="008116FE">
      <w:pPr>
        <w:autoSpaceDE w:val="0"/>
        <w:spacing w:after="0" w:line="240" w:lineRule="auto"/>
        <w:jc w:val="both"/>
        <w:rPr>
          <w:rFonts w:ascii="Times New Roman" w:hAnsi="Times New Roman" w:cs="Times New Roman"/>
          <w:sz w:val="20"/>
          <w:szCs w:val="20"/>
        </w:rPr>
      </w:pPr>
      <w:r w:rsidRPr="00D43D3C">
        <w:rPr>
          <w:rStyle w:val="Refdenotaderodap"/>
          <w:rFonts w:ascii="Times New Roman" w:hAnsi="Times New Roman" w:cs="Times New Roman"/>
          <w:sz w:val="20"/>
          <w:szCs w:val="20"/>
        </w:rPr>
        <w:footnoteRef/>
      </w:r>
      <w:r w:rsidRPr="00A93D45">
        <w:rPr>
          <w:rFonts w:ascii="Times New Roman" w:hAnsi="Times New Roman" w:cs="Times New Roman"/>
          <w:sz w:val="20"/>
          <w:szCs w:val="20"/>
        </w:rPr>
        <w:t xml:space="preserve">Tratando-se de um projeto de grandes dimensões, </w:t>
      </w:r>
      <w:r>
        <w:rPr>
          <w:rFonts w:ascii="Times New Roman" w:hAnsi="Times New Roman" w:cs="Times New Roman"/>
          <w:sz w:val="20"/>
          <w:szCs w:val="20"/>
        </w:rPr>
        <w:t xml:space="preserve">foi incumbida </w:t>
      </w:r>
      <w:r w:rsidRPr="00A93D45">
        <w:rPr>
          <w:rFonts w:ascii="Times New Roman" w:hAnsi="Times New Roman" w:cs="Times New Roman"/>
          <w:sz w:val="20"/>
          <w:szCs w:val="20"/>
        </w:rPr>
        <w:t>à Vale a responsabilidade de elaborar e executar o plano de reassentamento (que não é do domínio público), sem que o mesmo tivesse sido acompanhado de medidas adequadas para prevenir eventuais casos de violações dos direitos dos cidadãos.</w:t>
      </w:r>
      <w:r>
        <w:rPr>
          <w:rFonts w:ascii="Times New Roman" w:hAnsi="Times New Roman" w:cs="Times New Roman"/>
          <w:sz w:val="20"/>
          <w:szCs w:val="20"/>
        </w:rPr>
        <w:t xml:space="preserve"> Importa referir que do </w:t>
      </w:r>
      <w:r>
        <w:rPr>
          <w:rFonts w:ascii="Times New Roman" w:hAnsi="Times New Roman" w:cs="Times New Roman"/>
          <w:color w:val="000000" w:themeColor="text1"/>
          <w:sz w:val="20"/>
          <w:szCs w:val="20"/>
        </w:rPr>
        <w:t xml:space="preserve">contrato que </w:t>
      </w:r>
      <w:r w:rsidRPr="008B6199">
        <w:rPr>
          <w:rFonts w:ascii="Times New Roman" w:hAnsi="Times New Roman" w:cs="Times New Roman"/>
          <w:color w:val="000000" w:themeColor="text1"/>
          <w:sz w:val="20"/>
          <w:szCs w:val="20"/>
        </w:rPr>
        <w:t xml:space="preserve">a </w:t>
      </w:r>
      <w:r>
        <w:rPr>
          <w:rFonts w:ascii="Times New Roman" w:hAnsi="Times New Roman" w:cs="Times New Roman"/>
          <w:color w:val="000000" w:themeColor="text1"/>
          <w:sz w:val="20"/>
          <w:szCs w:val="20"/>
        </w:rPr>
        <w:t xml:space="preserve">Vale </w:t>
      </w:r>
      <w:r w:rsidRPr="008B6199">
        <w:rPr>
          <w:rFonts w:ascii="Times New Roman" w:hAnsi="Times New Roman" w:cs="Times New Roman"/>
          <w:color w:val="000000" w:themeColor="text1"/>
          <w:sz w:val="20"/>
          <w:szCs w:val="20"/>
        </w:rPr>
        <w:t xml:space="preserve">assinou com o Governo de Moçambique </w:t>
      </w:r>
      <w:r>
        <w:rPr>
          <w:rFonts w:ascii="Times New Roman" w:hAnsi="Times New Roman" w:cs="Times New Roman"/>
          <w:sz w:val="20"/>
          <w:szCs w:val="20"/>
        </w:rPr>
        <w:t>a 28 de junho de 2007</w:t>
      </w:r>
      <w:r w:rsidRPr="00AA078A">
        <w:rPr>
          <w:rFonts w:ascii="Times New Roman" w:hAnsi="Times New Roman" w:cs="Times New Roman"/>
          <w:color w:val="000000" w:themeColor="text1"/>
          <w:sz w:val="20"/>
          <w:szCs w:val="20"/>
        </w:rPr>
        <w:t xml:space="preserve"> </w:t>
      </w:r>
      <w:r w:rsidRPr="008B6199">
        <w:rPr>
          <w:rFonts w:ascii="Times New Roman" w:hAnsi="Times New Roman" w:cs="Times New Roman"/>
          <w:color w:val="000000" w:themeColor="text1"/>
          <w:sz w:val="20"/>
          <w:szCs w:val="20"/>
        </w:rPr>
        <w:t xml:space="preserve">para a transferência das </w:t>
      </w:r>
      <w:r>
        <w:rPr>
          <w:rFonts w:ascii="Times New Roman" w:hAnsi="Times New Roman" w:cs="Times New Roman"/>
          <w:color w:val="000000" w:themeColor="text1"/>
          <w:sz w:val="20"/>
          <w:szCs w:val="20"/>
        </w:rPr>
        <w:t>famílias afe</w:t>
      </w:r>
      <w:r w:rsidRPr="008B6199">
        <w:rPr>
          <w:rFonts w:ascii="Times New Roman" w:hAnsi="Times New Roman" w:cs="Times New Roman"/>
          <w:color w:val="000000" w:themeColor="text1"/>
          <w:sz w:val="20"/>
          <w:szCs w:val="20"/>
        </w:rPr>
        <w:t>ta</w:t>
      </w:r>
      <w:r>
        <w:rPr>
          <w:rFonts w:ascii="Times New Roman" w:hAnsi="Times New Roman" w:cs="Times New Roman"/>
          <w:color w:val="000000" w:themeColor="text1"/>
          <w:sz w:val="20"/>
          <w:szCs w:val="20"/>
        </w:rPr>
        <w:t xml:space="preserve">das, o </w:t>
      </w:r>
      <w:r w:rsidRPr="008B6199">
        <w:rPr>
          <w:rFonts w:ascii="Times New Roman" w:hAnsi="Times New Roman" w:cs="Times New Roman"/>
          <w:color w:val="000000" w:themeColor="text1"/>
          <w:sz w:val="20"/>
          <w:szCs w:val="20"/>
        </w:rPr>
        <w:t xml:space="preserve">respeito pelos direitos humanos </w:t>
      </w:r>
      <w:r>
        <w:rPr>
          <w:rFonts w:ascii="Times New Roman" w:hAnsi="Times New Roman" w:cs="Times New Roman"/>
          <w:color w:val="000000" w:themeColor="text1"/>
          <w:sz w:val="20"/>
          <w:szCs w:val="20"/>
        </w:rPr>
        <w:t>não é muito aflorado.</w:t>
      </w:r>
      <w:r w:rsidRPr="008B6199">
        <w:rPr>
          <w:rFonts w:ascii="Times New Roman" w:hAnsi="Times New Roman" w:cs="Times New Roman"/>
          <w:color w:val="000000" w:themeColor="text1"/>
          <w:sz w:val="20"/>
          <w:szCs w:val="20"/>
        </w:rPr>
        <w:t xml:space="preserve">     </w:t>
      </w:r>
    </w:p>
  </w:footnote>
  <w:footnote w:id="640">
    <w:p w:rsidR="006E5B43" w:rsidRPr="00CD7FB3" w:rsidRDefault="006E5B43" w:rsidP="00CD7FB3">
      <w:pPr>
        <w:pStyle w:val="Textodenotaderodap"/>
        <w:jc w:val="both"/>
        <w:rPr>
          <w:rFonts w:ascii="Times New Roman" w:hAnsi="Times New Roman" w:cs="Times New Roman"/>
        </w:rPr>
      </w:pPr>
      <w:r w:rsidRPr="00A93D45">
        <w:rPr>
          <w:rStyle w:val="Refdenotaderodap"/>
          <w:rFonts w:ascii="Times New Roman" w:hAnsi="Times New Roman" w:cs="Times New Roman"/>
        </w:rPr>
        <w:footnoteRef/>
      </w:r>
      <w:r>
        <w:rPr>
          <w:rFonts w:ascii="Times New Roman" w:hAnsi="Times New Roman" w:cs="Times New Roman"/>
          <w:color w:val="000000" w:themeColor="text1"/>
        </w:rPr>
        <w:t>Fazendo jus à alínea g) do art.º</w:t>
      </w:r>
      <w:r w:rsidRPr="00A93D45">
        <w:rPr>
          <w:rFonts w:ascii="Times New Roman" w:hAnsi="Times New Roman" w:cs="Times New Roman"/>
          <w:color w:val="000000" w:themeColor="text1"/>
        </w:rPr>
        <w:t xml:space="preserve"> 1</w:t>
      </w:r>
      <w:r>
        <w:rPr>
          <w:rFonts w:ascii="Times New Roman" w:hAnsi="Times New Roman" w:cs="Times New Roman"/>
          <w:color w:val="000000" w:themeColor="text1"/>
        </w:rPr>
        <w:t xml:space="preserve"> do </w:t>
      </w:r>
      <w:r w:rsidRPr="00A93D45">
        <w:rPr>
          <w:rFonts w:ascii="Times New Roman" w:hAnsi="Times New Roman" w:cs="Times New Roman"/>
          <w:color w:val="000000" w:themeColor="text1"/>
        </w:rPr>
        <w:t xml:space="preserve">Decreto nº. 31/2012, </w:t>
      </w:r>
      <w:r>
        <w:rPr>
          <w:rFonts w:ascii="Times New Roman" w:hAnsi="Times New Roman" w:cs="Times New Roman"/>
          <w:color w:val="000000" w:themeColor="text1"/>
        </w:rPr>
        <w:t>de 8 de agosto atinente ao Regulamento sobre o Processo de Reassentamento Resultante de Atividades Económicas</w:t>
      </w:r>
      <w:r w:rsidRPr="00A93D45">
        <w:rPr>
          <w:rFonts w:ascii="Times New Roman" w:hAnsi="Times New Roman" w:cs="Times New Roman"/>
          <w:color w:val="000000" w:themeColor="text1"/>
        </w:rPr>
        <w:t>, o Plano de Reassentamento é um “</w:t>
      </w:r>
      <w:r>
        <w:rPr>
          <w:rStyle w:val="fontstyle01"/>
          <w:color w:val="000000" w:themeColor="text1"/>
          <w:sz w:val="20"/>
          <w:szCs w:val="20"/>
        </w:rPr>
        <w:t xml:space="preserve">instrumento </w:t>
      </w:r>
      <w:r w:rsidRPr="00A93D45">
        <w:rPr>
          <w:rStyle w:val="fontstyle01"/>
          <w:color w:val="000000" w:themeColor="text1"/>
          <w:sz w:val="20"/>
          <w:szCs w:val="20"/>
        </w:rPr>
        <w:t>que define com pormenor a tipologia de</w:t>
      </w:r>
      <w:r w:rsidRPr="00A93D45">
        <w:rPr>
          <w:rFonts w:ascii="Times New Roman" w:hAnsi="Times New Roman" w:cs="Times New Roman"/>
          <w:color w:val="000000" w:themeColor="text1"/>
        </w:rPr>
        <w:t xml:space="preserve"> </w:t>
      </w:r>
      <w:r w:rsidRPr="00A93D45">
        <w:rPr>
          <w:rStyle w:val="fontstyle01"/>
          <w:color w:val="000000" w:themeColor="text1"/>
          <w:sz w:val="20"/>
          <w:szCs w:val="20"/>
        </w:rPr>
        <w:t>ocupação de qualquer área específic</w:t>
      </w:r>
      <w:r>
        <w:rPr>
          <w:rStyle w:val="fontstyle01"/>
          <w:color w:val="000000" w:themeColor="text1"/>
          <w:sz w:val="20"/>
          <w:szCs w:val="20"/>
        </w:rPr>
        <w:t xml:space="preserve">a, estabelecendo a concepção do </w:t>
      </w:r>
      <w:r w:rsidRPr="00A93D45">
        <w:rPr>
          <w:rStyle w:val="fontstyle01"/>
          <w:color w:val="000000" w:themeColor="text1"/>
          <w:sz w:val="20"/>
          <w:szCs w:val="20"/>
        </w:rPr>
        <w:t>espaço, dispondo</w:t>
      </w:r>
      <w:r w:rsidRPr="00A93D45">
        <w:rPr>
          <w:rFonts w:ascii="Times New Roman" w:hAnsi="Times New Roman" w:cs="Times New Roman"/>
          <w:color w:val="000000" w:themeColor="text1"/>
        </w:rPr>
        <w:t xml:space="preserve"> </w:t>
      </w:r>
      <w:r w:rsidRPr="00A93D45">
        <w:rPr>
          <w:rStyle w:val="fontstyle01"/>
          <w:color w:val="000000" w:themeColor="text1"/>
          <w:sz w:val="20"/>
          <w:szCs w:val="20"/>
        </w:rPr>
        <w:t>sobre usos do solo e condições gerais de edificações, o traçado das vias de circulação, as</w:t>
      </w:r>
      <w:r w:rsidRPr="00A93D45">
        <w:rPr>
          <w:rFonts w:ascii="Times New Roman" w:hAnsi="Times New Roman" w:cs="Times New Roman"/>
          <w:color w:val="000000" w:themeColor="text1"/>
        </w:rPr>
        <w:t xml:space="preserve"> </w:t>
      </w:r>
      <w:r>
        <w:rPr>
          <w:rStyle w:val="fontstyle01"/>
          <w:color w:val="000000" w:themeColor="text1"/>
          <w:sz w:val="20"/>
          <w:szCs w:val="20"/>
        </w:rPr>
        <w:t>cara</w:t>
      </w:r>
      <w:r w:rsidRPr="00CD7FB3">
        <w:rPr>
          <w:rStyle w:val="fontstyle01"/>
          <w:color w:val="000000" w:themeColor="text1"/>
          <w:sz w:val="20"/>
          <w:szCs w:val="20"/>
        </w:rPr>
        <w:t>terísticas das redes, infra-estruturas e serviços</w:t>
      </w:r>
      <w:r w:rsidRPr="00CD7FB3">
        <w:rPr>
          <w:rFonts w:ascii="Times New Roman" w:hAnsi="Times New Roman" w:cs="Times New Roman"/>
          <w:color w:val="000000" w:themeColor="text1"/>
        </w:rPr>
        <w:t xml:space="preserve">.” Importa referir que o Plano de Reassentamento é parte integrante do Processo de Avaliação de Impacto Ambiental (Decreto nº 45/2004, de 29 de setembro).   </w:t>
      </w:r>
    </w:p>
  </w:footnote>
  <w:footnote w:id="641">
    <w:p w:rsidR="006E5B43" w:rsidRPr="00CD7FB3" w:rsidRDefault="006E5B43" w:rsidP="00CD7FB3">
      <w:pPr>
        <w:pStyle w:val="Textodenotaderodap"/>
        <w:tabs>
          <w:tab w:val="left" w:pos="2268"/>
        </w:tabs>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Existem estudos que defendem que a transferência das populações afetadas teve como base legal a Lei de Minas (Lei nº 14/2002, de 26 de junho) que entretanto foi revogada pela legislação em vigor (Lei nº 20/2014, de 18 de agosto) e o Regulamento e seus anexos (Decreto nº 31/2015, de 31 de dezembro), a qual alinha-se à actual conjuntura do setor mineiro do país e contém um número significativo de alterações em relação ao anterior, a destacar maior competitividade e transferência, a garantia da preservação dos direitos e define as obrigações dos titulares dos direitos mineiros, bem como salvaguarda os interesses nacionais e a partilha de benefícios pelas comunidades.</w:t>
      </w:r>
    </w:p>
  </w:footnote>
  <w:footnote w:id="642">
    <w:p w:rsidR="006E5B43" w:rsidRPr="00CD7FB3" w:rsidRDefault="006E5B43" w:rsidP="00CD7FB3">
      <w:pPr>
        <w:pStyle w:val="Textodenotaderodap"/>
        <w:jc w:val="both"/>
        <w:rPr>
          <w:rFonts w:ascii="Times New Roman" w:hAnsi="Times New Roman" w:cs="Times New Roman"/>
          <w:color w:val="000000" w:themeColor="text1"/>
        </w:rPr>
      </w:pPr>
      <w:r w:rsidRPr="00CD7FB3">
        <w:rPr>
          <w:rStyle w:val="Refdenotaderodap"/>
          <w:rFonts w:ascii="Times New Roman" w:hAnsi="Times New Roman" w:cs="Times New Roman"/>
        </w:rPr>
        <w:footnoteRef/>
      </w:r>
      <w:r w:rsidRPr="00CD7FB3">
        <w:rPr>
          <w:rFonts w:ascii="Times New Roman" w:hAnsi="Times New Roman" w:cs="Times New Roman"/>
          <w:color w:val="000000" w:themeColor="text1"/>
        </w:rPr>
        <w:t>Alguns ativistas dos direitos humanos como Liliana Ruben, Sérgio Tomás e José Jesse consideram este PAR (</w:t>
      </w:r>
      <w:r w:rsidRPr="00CD7FB3">
        <w:rPr>
          <w:rFonts w:ascii="Times New Roman" w:hAnsi="Times New Roman" w:cs="Times New Roman"/>
          <w:i/>
          <w:color w:val="000000" w:themeColor="text1"/>
        </w:rPr>
        <w:t>ad hoc</w:t>
      </w:r>
      <w:r w:rsidRPr="00CD7FB3">
        <w:rPr>
          <w:rFonts w:ascii="Times New Roman" w:hAnsi="Times New Roman" w:cs="Times New Roman"/>
          <w:color w:val="000000" w:themeColor="text1"/>
        </w:rPr>
        <w:t>) como uma fotocópia d</w:t>
      </w:r>
      <w:r>
        <w:rPr>
          <w:rFonts w:ascii="Times New Roman" w:hAnsi="Times New Roman" w:cs="Times New Roman"/>
          <w:color w:val="000000" w:themeColor="text1"/>
        </w:rPr>
        <w:t>os paradigmas brasileiros, cara</w:t>
      </w:r>
      <w:r w:rsidRPr="00CD7FB3">
        <w:rPr>
          <w:rFonts w:ascii="Times New Roman" w:hAnsi="Times New Roman" w:cs="Times New Roman"/>
          <w:color w:val="000000" w:themeColor="text1"/>
        </w:rPr>
        <w:t>terizado p</w:t>
      </w:r>
      <w:r>
        <w:rPr>
          <w:rFonts w:ascii="Times New Roman" w:hAnsi="Times New Roman" w:cs="Times New Roman"/>
          <w:color w:val="000000" w:themeColor="text1"/>
        </w:rPr>
        <w:t>elo desterro, devido a seu cará</w:t>
      </w:r>
      <w:r w:rsidRPr="00CD7FB3">
        <w:rPr>
          <w:rFonts w:ascii="Times New Roman" w:hAnsi="Times New Roman" w:cs="Times New Roman"/>
          <w:color w:val="000000" w:themeColor="text1"/>
        </w:rPr>
        <w:t xml:space="preserve">ter de mobilidade obrigatória que afeta a estrutura social das comunidades abrangidas pela mineração.   </w:t>
      </w:r>
    </w:p>
  </w:footnote>
  <w:footnote w:id="643">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color w:val="000000" w:themeColor="text1"/>
        </w:rPr>
        <w:footnoteRef/>
      </w:r>
      <w:r w:rsidRPr="00CD7FB3">
        <w:rPr>
          <w:rFonts w:ascii="Times New Roman" w:hAnsi="Times New Roman" w:cs="Times New Roman"/>
          <w:color w:val="000000" w:themeColor="text1"/>
        </w:rPr>
        <w:t>Vale a pena ressaltar que os primeiros reassentamentos em Cateme, 25 de Setembro e Mualadzi foram realizados no período de 2</w:t>
      </w:r>
      <w:r w:rsidRPr="00CD7FB3">
        <w:rPr>
          <w:rFonts w:ascii="Times New Roman" w:eastAsia="Times New Roman" w:hAnsi="Times New Roman" w:cs="Times New Roman"/>
          <w:color w:val="000000" w:themeColor="text1"/>
        </w:rPr>
        <w:t xml:space="preserve">009 a 2010, e o Governo de Moçambique só aprovou o Regulamento de </w:t>
      </w:r>
      <w:r w:rsidRPr="00CD7FB3">
        <w:rPr>
          <w:rFonts w:ascii="Times New Roman" w:hAnsi="Times New Roman" w:cs="Times New Roman"/>
          <w:color w:val="000000" w:themeColor="text1"/>
        </w:rPr>
        <w:t>Reassentamento Resultante de Atividades Económicas em 2012 (Decreto nº. 31/2012, de 8 de agosto) que estabelece as diretrizes básicas e legal de proteção dos direitos humanos das comunidades locais, a Resolução da Política de Responsabilidade Social Empresarial para Indústria Extrativa de Recursos Minerais em 2014 (</w:t>
      </w:r>
      <w:r>
        <w:rPr>
          <w:rFonts w:ascii="Times New Roman" w:hAnsi="Times New Roman" w:cs="Times New Roman"/>
          <w:color w:val="000000" w:themeColor="text1"/>
        </w:rPr>
        <w:t>Resolução nº 21/2014, de 16 de m</w:t>
      </w:r>
      <w:r w:rsidRPr="00CD7FB3">
        <w:rPr>
          <w:rFonts w:ascii="Times New Roman" w:hAnsi="Times New Roman" w:cs="Times New Roman"/>
          <w:color w:val="000000" w:themeColor="text1"/>
        </w:rPr>
        <w:t xml:space="preserve">aio) e o Regulamento Interno para Funcionamento da Comissão Técnica de Acompanhamento e Supervisão do Reassentamento em 2014 (Diploma ministerial nº 155/2014, de 19 de setembro).   </w:t>
      </w:r>
    </w:p>
  </w:footnote>
  <w:footnote w:id="644">
    <w:p w:rsidR="006E5B43" w:rsidRPr="009C36E8" w:rsidRDefault="006E5B43" w:rsidP="00CD7FB3">
      <w:pPr>
        <w:pStyle w:val="Textodenotaderodap"/>
        <w:jc w:val="both"/>
      </w:pPr>
      <w:r w:rsidRPr="00CD7FB3">
        <w:rPr>
          <w:rStyle w:val="Refdenotaderodap"/>
          <w:rFonts w:ascii="Times New Roman" w:hAnsi="Times New Roman" w:cs="Times New Roman"/>
        </w:rPr>
        <w:footnoteRef/>
      </w:r>
      <w:r>
        <w:rPr>
          <w:rFonts w:ascii="Times New Roman" w:hAnsi="Times New Roman" w:cs="Times New Roman"/>
        </w:rPr>
        <w:t>@</w:t>
      </w:r>
      <w:r w:rsidRPr="00CD7FB3">
        <w:rPr>
          <w:rFonts w:ascii="Times New Roman" w:hAnsi="Times New Roman" w:cs="Times New Roman"/>
        </w:rPr>
        <w:t xml:space="preserve">VERDADE - </w:t>
      </w:r>
      <w:hyperlink r:id="rId133" w:history="1">
        <w:r w:rsidRPr="00CD7FB3">
          <w:rPr>
            <w:rStyle w:val="Hiperligao"/>
            <w:rFonts w:ascii="Times New Roman" w:hAnsi="Times New Roman" w:cs="Times New Roman"/>
            <w:b/>
            <w:bCs/>
            <w:color w:val="000000" w:themeColor="text1"/>
            <w:u w:val="none"/>
          </w:rPr>
          <w:t>Governo moçambicano viola a Lei ao não penalizar a Vale e JINDAL pelo incumprimento dos seus planos de reassentamento</w:t>
        </w:r>
      </w:hyperlink>
      <w:r>
        <w:rPr>
          <w:rFonts w:ascii="Times New Roman" w:hAnsi="Times New Roman" w:cs="Times New Roman"/>
        </w:rPr>
        <w:t xml:space="preserve"> [Em linha].</w:t>
      </w:r>
      <w:r w:rsidRPr="00CD7FB3">
        <w:rPr>
          <w:rFonts w:ascii="Times New Roman" w:hAnsi="Times New Roman" w:cs="Times New Roman"/>
        </w:rPr>
        <w:t xml:space="preserve"> </w:t>
      </w:r>
      <w:r>
        <w:rPr>
          <w:rFonts w:ascii="Times New Roman" w:hAnsi="Times New Roman" w:cs="Times New Roman"/>
        </w:rPr>
        <w:t xml:space="preserve">Maputo, 09 de junho de 2017. </w:t>
      </w:r>
      <w:r w:rsidRPr="00CD7FB3">
        <w:rPr>
          <w:rFonts w:ascii="Times New Roman" w:hAnsi="Times New Roman" w:cs="Times New Roman"/>
        </w:rPr>
        <w:t xml:space="preserve">[Consultado a 10 de junho de 2017]. Disponível em </w:t>
      </w:r>
      <w:hyperlink r:id="rId134" w:history="1">
        <w:r w:rsidRPr="00CD7FB3">
          <w:rPr>
            <w:rStyle w:val="Hiperligao"/>
            <w:rFonts w:ascii="Times New Roman" w:hAnsi="Times New Roman" w:cs="Times New Roman"/>
          </w:rPr>
          <w:t>http://www.verdade.co.mz/destaques/democracia/62424-governo-mocambicano-viola-a-lei-ao-nao-penalizar-a-vale-e-jindal-pelo-incumprimento-dos-seus-planos-de-reassentamento</w:t>
        </w:r>
      </w:hyperlink>
    </w:p>
  </w:footnote>
  <w:footnote w:id="645">
    <w:p w:rsidR="006E5B43" w:rsidRPr="00246014" w:rsidRDefault="006E5B43" w:rsidP="008116FE">
      <w:pPr>
        <w:pStyle w:val="Textodenotaderodap"/>
        <w:jc w:val="both"/>
        <w:rPr>
          <w:rFonts w:ascii="Times New Roman" w:hAnsi="Times New Roman" w:cs="Times New Roman"/>
        </w:rPr>
      </w:pPr>
      <w:r w:rsidRPr="00246014">
        <w:rPr>
          <w:rStyle w:val="Refdenotaderodap"/>
          <w:rFonts w:ascii="Times New Roman" w:hAnsi="Times New Roman" w:cs="Times New Roman"/>
        </w:rPr>
        <w:footnoteRef/>
      </w:r>
      <w:r w:rsidRPr="00246014">
        <w:rPr>
          <w:rFonts w:ascii="Times New Roman" w:hAnsi="Times New Roman" w:cs="Times New Roman"/>
        </w:rPr>
        <w:t xml:space="preserve">MARTINHO, Kapitro Almeiro – </w:t>
      </w:r>
      <w:r w:rsidRPr="00246014">
        <w:rPr>
          <w:rFonts w:ascii="Times New Roman" w:hAnsi="Times New Roman" w:cs="Times New Roman"/>
          <w:b/>
        </w:rPr>
        <w:t>Secretário do bairro Bagamoio</w:t>
      </w:r>
      <w:r w:rsidRPr="00246014">
        <w:rPr>
          <w:rFonts w:ascii="Times New Roman" w:hAnsi="Times New Roman" w:cs="Times New Roman"/>
        </w:rPr>
        <w:t xml:space="preserve">, entrevista realizada em Cateme a 26 de novembro de 2015.  </w:t>
      </w:r>
    </w:p>
  </w:footnote>
  <w:footnote w:id="646">
    <w:p w:rsidR="006E5B43" w:rsidRPr="00246014" w:rsidRDefault="006E5B43" w:rsidP="002B6F64">
      <w:pPr>
        <w:pStyle w:val="Textodenotaderodap"/>
        <w:jc w:val="both"/>
        <w:rPr>
          <w:rFonts w:ascii="Times New Roman" w:hAnsi="Times New Roman" w:cs="Times New Roman"/>
        </w:rPr>
      </w:pPr>
      <w:r w:rsidRPr="00246014">
        <w:rPr>
          <w:rStyle w:val="Refdenotaderodap"/>
          <w:rFonts w:ascii="Times New Roman" w:hAnsi="Times New Roman" w:cs="Times New Roman"/>
        </w:rPr>
        <w:footnoteRef/>
      </w:r>
      <w:r w:rsidRPr="00246014">
        <w:rPr>
          <w:rFonts w:ascii="Times New Roman" w:hAnsi="Times New Roman" w:cs="Times New Roman"/>
        </w:rPr>
        <w:t xml:space="preserve">CHIVANGUE, Andes Adriano – </w:t>
      </w:r>
      <w:r w:rsidRPr="00246014">
        <w:rPr>
          <w:rFonts w:ascii="Times New Roman" w:hAnsi="Times New Roman" w:cs="Times New Roman"/>
          <w:b/>
        </w:rPr>
        <w:t>Responsabilidade Social Empresarial da Indústria Extractiva, Protestos Populares e Desenvolvimento em Moçambique</w:t>
      </w:r>
      <w:r w:rsidRPr="00246014">
        <w:rPr>
          <w:rFonts w:ascii="Times New Roman" w:hAnsi="Times New Roman" w:cs="Times New Roman"/>
        </w:rPr>
        <w:t xml:space="preserve">. Lisboa: 2016. Tese de Doutoramento em Estudos de Desenvolvimento. Universidade de Lisboa, pp. 139 e segts.     </w:t>
      </w:r>
    </w:p>
  </w:footnote>
  <w:footnote w:id="647">
    <w:p w:rsidR="006E5B43" w:rsidRPr="00CD7FB3" w:rsidRDefault="006E5B43" w:rsidP="003734ED">
      <w:pPr>
        <w:spacing w:after="0" w:line="240" w:lineRule="auto"/>
        <w:jc w:val="both"/>
        <w:rPr>
          <w:rFonts w:ascii="Times New Roman" w:hAnsi="Times New Roman" w:cs="Times New Roman"/>
          <w:b/>
          <w:sz w:val="20"/>
          <w:szCs w:val="20"/>
        </w:rPr>
      </w:pPr>
      <w:r w:rsidRPr="00246014">
        <w:rPr>
          <w:rStyle w:val="Refdenotaderodap"/>
          <w:rFonts w:ascii="Times New Roman" w:hAnsi="Times New Roman" w:cs="Times New Roman"/>
          <w:sz w:val="20"/>
          <w:szCs w:val="20"/>
        </w:rPr>
        <w:footnoteRef/>
      </w:r>
      <w:r w:rsidRPr="00246014">
        <w:rPr>
          <w:rFonts w:ascii="Times New Roman" w:hAnsi="Times New Roman" w:cs="Times New Roman"/>
          <w:sz w:val="20"/>
          <w:szCs w:val="20"/>
        </w:rPr>
        <w:t xml:space="preserve">Devido a elevados custos económicos e financeiros que estes processos envolvem, </w:t>
      </w:r>
      <w:r w:rsidRPr="00246014">
        <w:rPr>
          <w:rFonts w:ascii="Times New Roman" w:hAnsi="Times New Roman" w:cs="Times New Roman"/>
          <w:color w:val="000000" w:themeColor="text1"/>
          <w:sz w:val="20"/>
          <w:szCs w:val="20"/>
        </w:rPr>
        <w:t>o papel do Governo provincial de Tete se circunscreve ao de coordenador e não de executor dos reassentamentos. O não envolvimento direto do governo no processo de reassentamento tem suscitado duras críticas</w:t>
      </w:r>
      <w:r>
        <w:rPr>
          <w:rFonts w:ascii="Times New Roman" w:hAnsi="Times New Roman" w:cs="Times New Roman"/>
          <w:color w:val="000000" w:themeColor="text1"/>
          <w:sz w:val="20"/>
          <w:szCs w:val="20"/>
        </w:rPr>
        <w:t xml:space="preserve"> por parte dos a</w:t>
      </w:r>
      <w:r w:rsidRPr="00CD7FB3">
        <w:rPr>
          <w:rFonts w:ascii="Times New Roman" w:hAnsi="Times New Roman" w:cs="Times New Roman"/>
          <w:color w:val="000000" w:themeColor="text1"/>
          <w:sz w:val="20"/>
          <w:szCs w:val="20"/>
        </w:rPr>
        <w:t xml:space="preserve">tivistas de direitos humanos como Liliana Ruben e José Jesse, porquanto, constitucionalmente, o governo assume-se como “advogado” dos interesses do povo. </w:t>
      </w:r>
      <w:r w:rsidRPr="00CD7FB3">
        <w:rPr>
          <w:rFonts w:ascii="Times New Roman" w:hAnsi="Times New Roman" w:cs="Times New Roman"/>
          <w:sz w:val="20"/>
          <w:szCs w:val="20"/>
        </w:rPr>
        <w:t>Vários autores chamam a atenção para este fa</w:t>
      </w:r>
      <w:r>
        <w:rPr>
          <w:rFonts w:ascii="Times New Roman" w:hAnsi="Times New Roman" w:cs="Times New Roman"/>
          <w:sz w:val="20"/>
          <w:szCs w:val="20"/>
        </w:rPr>
        <w:t>c</w:t>
      </w:r>
      <w:r w:rsidRPr="00CD7FB3">
        <w:rPr>
          <w:rFonts w:ascii="Times New Roman" w:hAnsi="Times New Roman" w:cs="Times New Roman"/>
          <w:sz w:val="20"/>
          <w:szCs w:val="20"/>
        </w:rPr>
        <w:t>to, entre e</w:t>
      </w:r>
      <w:r>
        <w:rPr>
          <w:rFonts w:ascii="Times New Roman" w:hAnsi="Times New Roman" w:cs="Times New Roman"/>
          <w:sz w:val="20"/>
          <w:szCs w:val="20"/>
        </w:rPr>
        <w:t>les, ver MOSCA, João;</w:t>
      </w:r>
      <w:r w:rsidRPr="00CD7FB3">
        <w:rPr>
          <w:rFonts w:ascii="Times New Roman" w:hAnsi="Times New Roman" w:cs="Times New Roman"/>
          <w:sz w:val="20"/>
          <w:szCs w:val="20"/>
        </w:rPr>
        <w:t xml:space="preserve"> SELEMANE, Tomás – obra citada, 2011, p. 39.</w:t>
      </w:r>
    </w:p>
  </w:footnote>
  <w:footnote w:id="648">
    <w:p w:rsidR="006E5B43" w:rsidRPr="00CD7FB3" w:rsidRDefault="006E5B43" w:rsidP="00A95305">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Para viabilizar a gestão dos processos técnico-admi</w:t>
      </w:r>
      <w:r>
        <w:rPr>
          <w:rFonts w:ascii="Times New Roman" w:hAnsi="Times New Roman" w:cs="Times New Roman"/>
        </w:rPr>
        <w:t>nistrativos das comunidades, o governo criou uma C</w:t>
      </w:r>
      <w:r w:rsidRPr="00CD7FB3">
        <w:rPr>
          <w:rFonts w:ascii="Times New Roman" w:hAnsi="Times New Roman" w:cs="Times New Roman"/>
        </w:rPr>
        <w:t>omissão de Reassentamento que é dirigida</w:t>
      </w:r>
      <w:r>
        <w:rPr>
          <w:rFonts w:ascii="Times New Roman" w:hAnsi="Times New Roman" w:cs="Times New Roman"/>
        </w:rPr>
        <w:t xml:space="preserve"> pela Secretária Permanente da P</w:t>
      </w:r>
      <w:r w:rsidRPr="00CD7FB3">
        <w:rPr>
          <w:rFonts w:ascii="Times New Roman" w:hAnsi="Times New Roman" w:cs="Times New Roman"/>
        </w:rPr>
        <w:t xml:space="preserve">rovíncia de Tete. Contudo, a situação mantém-se estacionária e o envolvimento da comunidade no processo de reassentamento é ainda fraco. V. </w:t>
      </w:r>
      <w:r w:rsidRPr="00CD7FB3">
        <w:rPr>
          <w:rFonts w:ascii="Times New Roman" w:hAnsi="Times New Roman" w:cs="Times New Roman"/>
          <w:color w:val="000000" w:themeColor="text1"/>
        </w:rPr>
        <w:t>BIHALE, Domingos –</w:t>
      </w:r>
      <w:r w:rsidRPr="00CD7FB3">
        <w:rPr>
          <w:rFonts w:ascii="Times New Roman" w:hAnsi="Times New Roman" w:cs="Times New Roman"/>
          <w:b/>
          <w:color w:val="000000" w:themeColor="text1"/>
        </w:rPr>
        <w:t xml:space="preserve"> </w:t>
      </w:r>
      <w:r w:rsidRPr="00CD7FB3">
        <w:rPr>
          <w:rFonts w:ascii="Times New Roman" w:hAnsi="Times New Roman" w:cs="Times New Roman"/>
          <w:color w:val="000000" w:themeColor="text1"/>
        </w:rPr>
        <w:t>obra citada,</w:t>
      </w:r>
      <w:r w:rsidRPr="00CD7FB3">
        <w:rPr>
          <w:rFonts w:ascii="Times New Roman" w:hAnsi="Times New Roman" w:cs="Times New Roman"/>
          <w:b/>
          <w:color w:val="000000" w:themeColor="text1"/>
        </w:rPr>
        <w:t xml:space="preserve"> </w:t>
      </w:r>
      <w:r w:rsidRPr="00CD7FB3">
        <w:rPr>
          <w:rFonts w:ascii="Times New Roman" w:hAnsi="Times New Roman" w:cs="Times New Roman"/>
          <w:color w:val="000000" w:themeColor="text1"/>
        </w:rPr>
        <w:t>2016, p. 36.</w:t>
      </w:r>
      <w:r w:rsidRPr="00CD7FB3">
        <w:rPr>
          <w:rFonts w:ascii="Times New Roman" w:hAnsi="Times New Roman" w:cs="Times New Roman"/>
        </w:rPr>
        <w:t xml:space="preserve">   </w:t>
      </w:r>
    </w:p>
  </w:footnote>
  <w:footnote w:id="649">
    <w:p w:rsidR="006E5B43" w:rsidRPr="00C9152F" w:rsidRDefault="006E5B43" w:rsidP="002B6F64">
      <w:pPr>
        <w:autoSpaceDE w:val="0"/>
        <w:spacing w:after="0" w:line="240" w:lineRule="auto"/>
        <w:jc w:val="both"/>
        <w:rPr>
          <w:rFonts w:ascii="Times New Roman" w:hAnsi="Times New Roman" w:cs="Times New Roman"/>
          <w:sz w:val="20"/>
          <w:szCs w:val="20"/>
        </w:rPr>
      </w:pPr>
      <w:r w:rsidRPr="00CD7FB3">
        <w:rPr>
          <w:rStyle w:val="Refdenotaderodap"/>
          <w:rFonts w:ascii="Times New Roman" w:hAnsi="Times New Roman" w:cs="Times New Roman"/>
          <w:sz w:val="20"/>
          <w:szCs w:val="20"/>
        </w:rPr>
        <w:footnoteRef/>
      </w:r>
      <w:r w:rsidRPr="00CD7FB3">
        <w:rPr>
          <w:rFonts w:ascii="Times New Roman" w:hAnsi="Times New Roman" w:cs="Times New Roman"/>
          <w:sz w:val="20"/>
          <w:szCs w:val="20"/>
          <w:shd w:val="clear" w:color="auto" w:fill="FFFFFF"/>
        </w:rPr>
        <w:t xml:space="preserve">DAÚCE, António - </w:t>
      </w:r>
      <w:r w:rsidRPr="00CD7FB3">
        <w:rPr>
          <w:rFonts w:ascii="Times New Roman" w:hAnsi="Times New Roman" w:cs="Times New Roman"/>
          <w:b/>
          <w:sz w:val="20"/>
          <w:szCs w:val="20"/>
          <w:shd w:val="clear" w:color="auto" w:fill="FFFFFF"/>
        </w:rPr>
        <w:t>Diretor distrital dos</w:t>
      </w:r>
      <w:r>
        <w:rPr>
          <w:rFonts w:ascii="Times New Roman" w:hAnsi="Times New Roman" w:cs="Times New Roman"/>
          <w:b/>
          <w:sz w:val="20"/>
          <w:szCs w:val="20"/>
          <w:shd w:val="clear" w:color="auto" w:fill="FFFFFF"/>
        </w:rPr>
        <w:t xml:space="preserve"> serviços de saneamento e infr</w:t>
      </w:r>
      <w:r w:rsidRPr="00CD7FB3">
        <w:rPr>
          <w:rFonts w:ascii="Times New Roman" w:hAnsi="Times New Roman" w:cs="Times New Roman"/>
          <w:b/>
          <w:sz w:val="20"/>
          <w:szCs w:val="20"/>
          <w:shd w:val="clear" w:color="auto" w:fill="FFFFFF"/>
        </w:rPr>
        <w:t>estruturas</w:t>
      </w:r>
      <w:r w:rsidRPr="00CD7FB3">
        <w:rPr>
          <w:rFonts w:ascii="Times New Roman" w:hAnsi="Times New Roman" w:cs="Times New Roman"/>
          <w:sz w:val="20"/>
          <w:szCs w:val="20"/>
          <w:shd w:val="clear" w:color="auto" w:fill="FFFFFF"/>
        </w:rPr>
        <w:t xml:space="preserve">, entrevista realizada a 28 de novembro de 2015, em </w:t>
      </w:r>
      <w:r w:rsidRPr="00CD7FB3">
        <w:rPr>
          <w:rStyle w:val="nfase"/>
          <w:rFonts w:ascii="Times New Roman" w:hAnsi="Times New Roman" w:cs="Times New Roman"/>
          <w:bCs/>
          <w:i w:val="0"/>
          <w:iCs w:val="0"/>
          <w:sz w:val="20"/>
          <w:szCs w:val="20"/>
          <w:shd w:val="clear" w:color="auto" w:fill="FFFFFF"/>
        </w:rPr>
        <w:t>Moatize</w:t>
      </w:r>
      <w:r w:rsidRPr="00CD7FB3">
        <w:rPr>
          <w:rFonts w:ascii="Times New Roman" w:hAnsi="Times New Roman" w:cs="Times New Roman"/>
          <w:sz w:val="20"/>
          <w:szCs w:val="20"/>
          <w:shd w:val="clear" w:color="auto" w:fill="FFFFFF"/>
        </w:rPr>
        <w:t xml:space="preserve">. </w:t>
      </w:r>
      <w:r w:rsidRPr="00CD7FB3">
        <w:rPr>
          <w:rStyle w:val="apple-converted-space"/>
          <w:rFonts w:ascii="Times New Roman" w:hAnsi="Times New Roman" w:cs="Times New Roman"/>
          <w:sz w:val="20"/>
          <w:szCs w:val="20"/>
          <w:shd w:val="clear" w:color="auto" w:fill="FFFFFF"/>
        </w:rPr>
        <w:t> </w:t>
      </w:r>
    </w:p>
  </w:footnote>
  <w:footnote w:id="650">
    <w:p w:rsidR="006E5B43" w:rsidRPr="007E2C45" w:rsidRDefault="006E5B43" w:rsidP="006B76F6">
      <w:pPr>
        <w:pStyle w:val="NormalWeb"/>
        <w:shd w:val="clear" w:color="auto" w:fill="FFFFFF"/>
        <w:spacing w:before="0" w:beforeAutospacing="0" w:after="0" w:afterAutospacing="0"/>
        <w:jc w:val="both"/>
        <w:rPr>
          <w:color w:val="000000" w:themeColor="text1"/>
          <w:sz w:val="20"/>
          <w:szCs w:val="20"/>
          <w:shd w:val="clear" w:color="auto" w:fill="FFFFFF"/>
        </w:rPr>
      </w:pPr>
      <w:r w:rsidRPr="007E2C45">
        <w:rPr>
          <w:rStyle w:val="Refdenotaderodap"/>
          <w:sz w:val="20"/>
          <w:szCs w:val="20"/>
        </w:rPr>
        <w:footnoteRef/>
      </w:r>
      <w:r w:rsidRPr="007E2C45">
        <w:rPr>
          <w:color w:val="000000" w:themeColor="text1"/>
          <w:sz w:val="20"/>
          <w:szCs w:val="20"/>
        </w:rPr>
        <w:t>Face ao exposto, não é demais lembrar que, após adquirir ações da Rio Tinto, a ICVL ainda não honrou os compromissos assumidos anteriormente pela Riv</w:t>
      </w:r>
      <w:r>
        <w:rPr>
          <w:color w:val="000000" w:themeColor="text1"/>
          <w:sz w:val="20"/>
          <w:szCs w:val="20"/>
        </w:rPr>
        <w:t>ersdale e pela Rio Tinto com o g</w:t>
      </w:r>
      <w:r w:rsidRPr="007E2C45">
        <w:rPr>
          <w:color w:val="000000" w:themeColor="text1"/>
          <w:sz w:val="20"/>
          <w:szCs w:val="20"/>
        </w:rPr>
        <w:t xml:space="preserve">overno moçambicano, designadamente, o “reassentamento urbano” e a indemnização das famílias abrangidas pela mineração que vivem em zonas de risco em Capanga, </w:t>
      </w:r>
      <w:r w:rsidRPr="007E2C45">
        <w:rPr>
          <w:color w:val="000000" w:themeColor="text1"/>
          <w:sz w:val="20"/>
          <w:szCs w:val="20"/>
          <w:shd w:val="clear" w:color="auto" w:fill="FFFFFF"/>
        </w:rPr>
        <w:t xml:space="preserve">bem como </w:t>
      </w:r>
      <w:r w:rsidRPr="007E2C45">
        <w:rPr>
          <w:color w:val="000000" w:themeColor="text1"/>
          <w:sz w:val="20"/>
          <w:szCs w:val="20"/>
        </w:rPr>
        <w:t xml:space="preserve">o melhoramento das condições básicas das populações afetadas em Mualadzi, conforme estabelecido no PAR. A prevalência desta situação, como se referiu anteriormente, viola um conjunto </w:t>
      </w:r>
      <w:r w:rsidRPr="007E2C45">
        <w:rPr>
          <w:color w:val="000000" w:themeColor="text1"/>
          <w:sz w:val="20"/>
          <w:szCs w:val="20"/>
          <w:shd w:val="clear" w:color="auto" w:fill="FFFFFF"/>
        </w:rPr>
        <w:t xml:space="preserve">de direitos fundamentais das famílias consagrados pela CRM. </w:t>
      </w:r>
      <w:r w:rsidRPr="007E2C45">
        <w:rPr>
          <w:color w:val="000000" w:themeColor="text1"/>
          <w:sz w:val="20"/>
          <w:szCs w:val="20"/>
        </w:rPr>
        <w:t xml:space="preserve">Em referência complementar, v. NOTÍCIAS – </w:t>
      </w:r>
      <w:r w:rsidRPr="007E2C45">
        <w:rPr>
          <w:b/>
          <w:color w:val="000000" w:themeColor="text1"/>
          <w:sz w:val="20"/>
          <w:szCs w:val="20"/>
        </w:rPr>
        <w:t>Moatize: Sentença favorável para reassentamento de famílias</w:t>
      </w:r>
      <w:r w:rsidRPr="007E2C45">
        <w:rPr>
          <w:color w:val="000000" w:themeColor="text1"/>
          <w:sz w:val="20"/>
          <w:szCs w:val="20"/>
        </w:rPr>
        <w:t xml:space="preserve">. [Em linha]. Maputo, 15 de maio de 2017. [Consultado a 21 de agosto de 2017]. Disponível em </w:t>
      </w:r>
      <w:hyperlink r:id="rId135" w:history="1">
        <w:r w:rsidRPr="007E2C45">
          <w:rPr>
            <w:rStyle w:val="Hiperligao"/>
            <w:sz w:val="20"/>
            <w:szCs w:val="20"/>
          </w:rPr>
          <w:t>http://www.jornalnoticias.co.mz/index.php/sociedade/67534-moatize-sentenca-favoravel-para-reassentamento-de-familias.html</w:t>
        </w:r>
      </w:hyperlink>
      <w:r w:rsidRPr="007E2C45">
        <w:rPr>
          <w:color w:val="000000" w:themeColor="text1"/>
          <w:sz w:val="20"/>
          <w:szCs w:val="20"/>
        </w:rPr>
        <w:t xml:space="preserve">  </w:t>
      </w:r>
    </w:p>
    <w:p w:rsidR="006E5B43" w:rsidRPr="002874F4" w:rsidRDefault="006E5B43">
      <w:pPr>
        <w:pStyle w:val="Textodenotaderodap"/>
      </w:pPr>
    </w:p>
  </w:footnote>
  <w:footnote w:id="651">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 xml:space="preserve">Rui Vasconcelos é Diretor-executivo da </w:t>
      </w:r>
      <w:r w:rsidRPr="00CD7FB3">
        <w:rPr>
          <w:rFonts w:ascii="Times New Roman" w:hAnsi="Times New Roman" w:cs="Times New Roman"/>
          <w:color w:val="111111"/>
        </w:rPr>
        <w:t>Associação de Apoio e Assistência Jurídica às Comunidades (AAAJC), sediada na Província de Tete.</w:t>
      </w:r>
      <w:r w:rsidRPr="00CD7FB3">
        <w:rPr>
          <w:rFonts w:ascii="Times New Roman" w:hAnsi="Times New Roman" w:cs="Times New Roman"/>
          <w:color w:val="111111"/>
          <w:sz w:val="30"/>
          <w:szCs w:val="30"/>
        </w:rPr>
        <w:t xml:space="preserve">  </w:t>
      </w:r>
    </w:p>
  </w:footnote>
  <w:footnote w:id="652">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AMARAL, Marina – artigo citado, 2016.</w:t>
      </w:r>
    </w:p>
  </w:footnote>
  <w:footnote w:id="653">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 xml:space="preserve">Ibidem. </w:t>
      </w:r>
      <w:r w:rsidRPr="00CD7FB3">
        <w:rPr>
          <w:rFonts w:ascii="Times New Roman" w:hAnsi="Times New Roman" w:cs="Times New Roman"/>
          <w:color w:val="000000" w:themeColor="text1"/>
        </w:rPr>
        <w:t xml:space="preserve">Os líderes comunitários e representante da SC são convocados ao abrigo do nº 1 do art.º 8 do Decreto nº 31/2012, supracitado. Participam no processo de reassentamento os seguintes intervenientes: </w:t>
      </w:r>
      <w:r w:rsidRPr="00CD7FB3">
        <w:rPr>
          <w:rFonts w:ascii="Times New Roman" w:hAnsi="Times New Roman" w:cs="Times New Roman"/>
          <w:i/>
          <w:color w:val="000000" w:themeColor="text1"/>
        </w:rPr>
        <w:t>a)</w:t>
      </w:r>
      <w:r w:rsidRPr="00CD7FB3">
        <w:rPr>
          <w:rFonts w:ascii="Times New Roman" w:hAnsi="Times New Roman" w:cs="Times New Roman"/>
          <w:color w:val="000000" w:themeColor="text1"/>
        </w:rPr>
        <w:t xml:space="preserve"> Cinco representantes da população afetada; </w:t>
      </w:r>
      <w:r w:rsidRPr="00CD7FB3">
        <w:rPr>
          <w:rFonts w:ascii="Times New Roman" w:hAnsi="Times New Roman" w:cs="Times New Roman"/>
          <w:i/>
          <w:color w:val="000000" w:themeColor="text1"/>
        </w:rPr>
        <w:t xml:space="preserve">b) </w:t>
      </w:r>
      <w:r w:rsidRPr="00CD7FB3">
        <w:rPr>
          <w:rFonts w:ascii="Times New Roman" w:hAnsi="Times New Roman" w:cs="Times New Roman"/>
          <w:color w:val="000000" w:themeColor="text1"/>
        </w:rPr>
        <w:t xml:space="preserve">Um representante da Sociedade Civil; </w:t>
      </w:r>
      <w:r w:rsidRPr="00CD7FB3">
        <w:rPr>
          <w:rFonts w:ascii="Times New Roman" w:hAnsi="Times New Roman" w:cs="Times New Roman"/>
          <w:i/>
          <w:color w:val="000000" w:themeColor="text1"/>
        </w:rPr>
        <w:t>c)</w:t>
      </w:r>
      <w:r w:rsidRPr="00CD7FB3">
        <w:rPr>
          <w:rFonts w:ascii="Times New Roman" w:hAnsi="Times New Roman" w:cs="Times New Roman"/>
          <w:color w:val="000000" w:themeColor="text1"/>
        </w:rPr>
        <w:t xml:space="preserve"> Três líderes comunitários, e </w:t>
      </w:r>
      <w:r w:rsidRPr="00CD7FB3">
        <w:rPr>
          <w:rFonts w:ascii="Times New Roman" w:hAnsi="Times New Roman" w:cs="Times New Roman"/>
          <w:i/>
          <w:color w:val="000000" w:themeColor="text1"/>
        </w:rPr>
        <w:t>d</w:t>
      </w:r>
      <w:r>
        <w:rPr>
          <w:rFonts w:ascii="Times New Roman" w:hAnsi="Times New Roman" w:cs="Times New Roman"/>
          <w:color w:val="000000" w:themeColor="text1"/>
        </w:rPr>
        <w:t>) Dois representantes do se</w:t>
      </w:r>
      <w:r w:rsidRPr="00CD7FB3">
        <w:rPr>
          <w:rFonts w:ascii="Times New Roman" w:hAnsi="Times New Roman" w:cs="Times New Roman"/>
          <w:color w:val="000000" w:themeColor="text1"/>
        </w:rPr>
        <w:t>tor privado. A participação desses intervenientes, juntamente com a Comissão Técnica (</w:t>
      </w:r>
      <w:r w:rsidRPr="00CD7FB3">
        <w:rPr>
          <w:rFonts w:ascii="Times New Roman" w:hAnsi="Times New Roman" w:cs="Times New Roman"/>
          <w:i/>
          <w:color w:val="000000" w:themeColor="text1"/>
        </w:rPr>
        <w:t>vide</w:t>
      </w:r>
      <w:r w:rsidRPr="00CD7FB3">
        <w:rPr>
          <w:rFonts w:ascii="Times New Roman" w:hAnsi="Times New Roman" w:cs="Times New Roman"/>
          <w:color w:val="000000" w:themeColor="text1"/>
        </w:rPr>
        <w:t xml:space="preserve"> os art.º 6 e 7, respetivamente), visa: </w:t>
      </w:r>
      <w:r w:rsidRPr="00CD7FB3">
        <w:rPr>
          <w:rFonts w:ascii="Times New Roman" w:hAnsi="Times New Roman" w:cs="Times New Roman"/>
          <w:i/>
          <w:color w:val="000000" w:themeColor="text1"/>
        </w:rPr>
        <w:t>a)</w:t>
      </w:r>
      <w:r w:rsidRPr="00CD7FB3">
        <w:rPr>
          <w:rFonts w:ascii="Times New Roman" w:hAnsi="Times New Roman" w:cs="Times New Roman"/>
          <w:color w:val="000000" w:themeColor="text1"/>
        </w:rPr>
        <w:t xml:space="preserve"> Mobilização e sensibilização da população sobre o processo de reassentamento; </w:t>
      </w:r>
      <w:r w:rsidRPr="00CD7FB3">
        <w:rPr>
          <w:rFonts w:ascii="Times New Roman" w:hAnsi="Times New Roman" w:cs="Times New Roman"/>
          <w:i/>
          <w:color w:val="000000" w:themeColor="text1"/>
        </w:rPr>
        <w:t>b)</w:t>
      </w:r>
      <w:r w:rsidRPr="00CD7FB3">
        <w:rPr>
          <w:rFonts w:ascii="Times New Roman" w:hAnsi="Times New Roman" w:cs="Times New Roman"/>
          <w:color w:val="000000" w:themeColor="text1"/>
        </w:rPr>
        <w:t xml:space="preserve"> intervenção em todas as fases do processo de reassentamento, incluindo a respectiva fiscalização; </w:t>
      </w:r>
      <w:r w:rsidRPr="00CD7FB3">
        <w:rPr>
          <w:rFonts w:ascii="Times New Roman" w:hAnsi="Times New Roman" w:cs="Times New Roman"/>
          <w:i/>
          <w:color w:val="000000" w:themeColor="text1"/>
        </w:rPr>
        <w:t>c)</w:t>
      </w:r>
      <w:r w:rsidRPr="00CD7FB3">
        <w:rPr>
          <w:rFonts w:ascii="Times New Roman" w:hAnsi="Times New Roman" w:cs="Times New Roman"/>
          <w:color w:val="000000" w:themeColor="text1"/>
        </w:rPr>
        <w:t xml:space="preserve"> Consciencialização sobre os seus direitos e obrigações resultantes do processo de reassentamento; </w:t>
      </w:r>
      <w:r w:rsidRPr="00CD7FB3">
        <w:rPr>
          <w:rFonts w:ascii="Times New Roman" w:hAnsi="Times New Roman" w:cs="Times New Roman"/>
          <w:i/>
          <w:color w:val="000000" w:themeColor="text1"/>
        </w:rPr>
        <w:t>d)</w:t>
      </w:r>
      <w:r w:rsidRPr="00CD7FB3">
        <w:rPr>
          <w:rFonts w:ascii="Times New Roman" w:hAnsi="Times New Roman" w:cs="Times New Roman"/>
          <w:color w:val="000000" w:themeColor="text1"/>
        </w:rPr>
        <w:t xml:space="preserve"> Comunicação as autoridades competentes sobre quaisquer irregularidades ou ilegalidades detetadas durante o reassentamento (</w:t>
      </w:r>
      <w:r w:rsidRPr="00CD7FB3">
        <w:rPr>
          <w:rFonts w:ascii="Times New Roman" w:hAnsi="Times New Roman" w:cs="Times New Roman"/>
          <w:i/>
          <w:color w:val="000000" w:themeColor="text1"/>
        </w:rPr>
        <w:t>vide</w:t>
      </w:r>
      <w:r w:rsidRPr="00CD7FB3">
        <w:rPr>
          <w:rFonts w:ascii="Times New Roman" w:hAnsi="Times New Roman" w:cs="Times New Roman"/>
          <w:color w:val="000000" w:themeColor="text1"/>
        </w:rPr>
        <w:t xml:space="preserve"> o nº 2 do art.º 8 do Regulamento em referência).     </w:t>
      </w:r>
    </w:p>
  </w:footnote>
  <w:footnote w:id="654">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Em relação a consultas públicas, a lei estabelece que: 1. O processo de elaboração, implementação do plano de reassentamento abrange a realização de, pelo menos, quatro consultas públicas, publicitadas nos principais meios de comunicação social existentes e nos locais de intervenção. 2. A divulgação deste processo, pelos meios que se mostrem adequados para garantir a participação pública, com vista a recolher observações, sugestões ou recomendações em relação à proposta do plano de reassentamento, constitui garantia do direito à informação por parte dos cidadãos, em particular das pessoas afetadas ou interessadas. 3. Para cada consulta pública devem ser exaradas, no prazo de ci</w:t>
      </w:r>
      <w:r>
        <w:rPr>
          <w:rFonts w:ascii="Times New Roman" w:hAnsi="Times New Roman" w:cs="Times New Roman"/>
        </w:rPr>
        <w:t>nco dias úteis, as respetivas a</w:t>
      </w:r>
      <w:r w:rsidRPr="00CD7FB3">
        <w:rPr>
          <w:rFonts w:ascii="Times New Roman" w:hAnsi="Times New Roman" w:cs="Times New Roman"/>
        </w:rPr>
        <w:t xml:space="preserve">tas que devem ser assinadas pelos membros das Comissões Técnicas de Acompanhamento e Supervisão do Reassentamento, representantes dos afetados e dos proponentes e afixadas nos locais de estilo para conhecimento público (v. art.º 23 do Decreto nº 31/2012, supracitado).   </w:t>
      </w:r>
    </w:p>
  </w:footnote>
  <w:footnote w:id="655">
    <w:p w:rsidR="006E5B43" w:rsidRPr="00CD7FB3"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 xml:space="preserve">TOMÁS, Sérgio – entrevista citada, 2016. Uso de coma no texto nosso. </w:t>
      </w:r>
    </w:p>
  </w:footnote>
  <w:footnote w:id="656">
    <w:p w:rsidR="006E5B43" w:rsidRPr="00F8650A" w:rsidRDefault="006E5B43" w:rsidP="00CD7FB3">
      <w:pPr>
        <w:pStyle w:val="Textodenotaderodap"/>
        <w:jc w:val="both"/>
        <w:rPr>
          <w:rFonts w:ascii="Times New Roman" w:hAnsi="Times New Roman" w:cs="Times New Roman"/>
        </w:rPr>
      </w:pPr>
      <w:r w:rsidRPr="00CD7FB3">
        <w:rPr>
          <w:rStyle w:val="Refdenotaderodap"/>
          <w:rFonts w:ascii="Times New Roman" w:hAnsi="Times New Roman" w:cs="Times New Roman"/>
        </w:rPr>
        <w:footnoteRef/>
      </w:r>
      <w:r w:rsidRPr="00CD7FB3">
        <w:rPr>
          <w:rFonts w:ascii="Times New Roman" w:hAnsi="Times New Roman" w:cs="Times New Roman"/>
        </w:rPr>
        <w:t xml:space="preserve"> V. nºs 1, 2, 3 e 4 do art.º 32 da Lei 20/2014, de 18 de agosto atinente ao Envolvimento das Comunidades. Esta lei </w:t>
      </w:r>
      <w:r w:rsidRPr="00CD7FB3">
        <w:rPr>
          <w:rFonts w:ascii="Times New Roman" w:hAnsi="Times New Roman" w:cs="Times New Roman"/>
          <w:color w:val="000000"/>
        </w:rPr>
        <w:t>vem complementar o já cita</w:t>
      </w:r>
      <w:r>
        <w:rPr>
          <w:rFonts w:ascii="Times New Roman" w:hAnsi="Times New Roman" w:cs="Times New Roman"/>
          <w:color w:val="000000"/>
        </w:rPr>
        <w:t>do Decreto nº 31/2012, de 8 de a</w:t>
      </w:r>
      <w:r w:rsidRPr="00CD7FB3">
        <w:rPr>
          <w:rFonts w:ascii="Times New Roman" w:hAnsi="Times New Roman" w:cs="Times New Roman"/>
          <w:color w:val="000000"/>
        </w:rPr>
        <w:t xml:space="preserve">gosto. </w:t>
      </w:r>
    </w:p>
  </w:footnote>
  <w:footnote w:id="657">
    <w:p w:rsidR="006E5B43" w:rsidRPr="005623FE" w:rsidRDefault="006E5B43" w:rsidP="009A7AE0">
      <w:pPr>
        <w:pStyle w:val="Textodenotaderodap"/>
      </w:pPr>
      <w:r>
        <w:rPr>
          <w:rStyle w:val="Refdenotaderodap"/>
        </w:rPr>
        <w:footnoteRef/>
      </w:r>
      <w:r>
        <w:rPr>
          <w:rFonts w:ascii="Times New Roman" w:hAnsi="Times New Roman" w:cs="Times New Roman"/>
        </w:rPr>
        <w:t>DAÚCE</w:t>
      </w:r>
      <w:r w:rsidRPr="009A7AE0">
        <w:rPr>
          <w:rFonts w:ascii="Times New Roman" w:hAnsi="Times New Roman" w:cs="Times New Roman"/>
        </w:rPr>
        <w:t>, António – entrevista citada, 2015.</w:t>
      </w:r>
      <w:r>
        <w:t xml:space="preserve"> </w:t>
      </w:r>
    </w:p>
  </w:footnote>
  <w:footnote w:id="658">
    <w:p w:rsidR="006E5B43" w:rsidRPr="00F32798" w:rsidRDefault="006E5B43" w:rsidP="000050B3">
      <w:pPr>
        <w:pStyle w:val="Textodenotaderodap"/>
        <w:jc w:val="both"/>
        <w:rPr>
          <w:rFonts w:ascii="Times New Roman" w:hAnsi="Times New Roman" w:cs="Times New Roman"/>
        </w:rPr>
      </w:pPr>
      <w:r w:rsidRPr="000050B3">
        <w:rPr>
          <w:rStyle w:val="Refdenotaderodap"/>
          <w:rFonts w:ascii="Times New Roman" w:hAnsi="Times New Roman" w:cs="Times New Roman"/>
        </w:rPr>
        <w:footnoteRef/>
      </w:r>
      <w:r w:rsidRPr="00F32798">
        <w:rPr>
          <w:rFonts w:ascii="Times New Roman" w:hAnsi="Times New Roman" w:cs="Times New Roman"/>
        </w:rPr>
        <w:t>TOMÁS, Sérgio – entrevista citada, 2016.</w:t>
      </w:r>
    </w:p>
  </w:footnote>
  <w:footnote w:id="659">
    <w:p w:rsidR="006E5B43" w:rsidRPr="007E2C45" w:rsidRDefault="006E5B43" w:rsidP="003C7B72">
      <w:pPr>
        <w:pStyle w:val="Textodenotaderodap"/>
        <w:jc w:val="both"/>
        <w:rPr>
          <w:rFonts w:ascii="Times New Roman" w:hAnsi="Times New Roman" w:cs="Times New Roman"/>
          <w:color w:val="000000" w:themeColor="text1"/>
        </w:rPr>
      </w:pPr>
      <w:r w:rsidRPr="007E2C45">
        <w:rPr>
          <w:rStyle w:val="Refdenotaderodap"/>
          <w:rFonts w:ascii="Times New Roman" w:hAnsi="Times New Roman" w:cs="Times New Roman"/>
          <w:color w:val="000000" w:themeColor="text1"/>
        </w:rPr>
        <w:footnoteRef/>
      </w:r>
      <w:r w:rsidRPr="007E2C45">
        <w:rPr>
          <w:rFonts w:ascii="Times New Roman" w:hAnsi="Times New Roman" w:cs="Times New Roman"/>
          <w:color w:val="000000" w:themeColor="text1"/>
        </w:rPr>
        <w:t xml:space="preserve">RUBEN, Liliana – entrevista citada, 2016. </w:t>
      </w:r>
    </w:p>
  </w:footnote>
  <w:footnote w:id="660">
    <w:p w:rsidR="006E5B43" w:rsidRPr="009F6373" w:rsidRDefault="006E5B43" w:rsidP="009F6373">
      <w:pPr>
        <w:shd w:val="clear" w:color="auto" w:fill="FFFFFF"/>
        <w:spacing w:after="0" w:line="240" w:lineRule="auto"/>
        <w:jc w:val="both"/>
        <w:rPr>
          <w:rFonts w:ascii="Times New Roman" w:eastAsia="Times New Roman" w:hAnsi="Times New Roman" w:cs="Times New Roman"/>
          <w:color w:val="000000" w:themeColor="text1"/>
          <w:sz w:val="20"/>
          <w:szCs w:val="20"/>
        </w:rPr>
      </w:pPr>
      <w:r w:rsidRPr="007E2C45">
        <w:rPr>
          <w:rStyle w:val="Refdenotaderodap"/>
          <w:rFonts w:ascii="Times New Roman" w:hAnsi="Times New Roman" w:cs="Times New Roman"/>
          <w:color w:val="000000" w:themeColor="text1"/>
          <w:sz w:val="20"/>
          <w:szCs w:val="20"/>
        </w:rPr>
        <w:footnoteRef/>
      </w:r>
      <w:r w:rsidRPr="007E2C45">
        <w:rPr>
          <w:rFonts w:ascii="Times New Roman" w:hAnsi="Times New Roman" w:cs="Times New Roman"/>
          <w:color w:val="000000" w:themeColor="text1"/>
          <w:sz w:val="20"/>
          <w:szCs w:val="20"/>
        </w:rPr>
        <w:t xml:space="preserve"> </w:t>
      </w:r>
      <w:r w:rsidRPr="007E2C45">
        <w:rPr>
          <w:rFonts w:ascii="Times New Roman" w:eastAsia="Times New Roman" w:hAnsi="Times New Roman" w:cs="Times New Roman"/>
          <w:color w:val="000000" w:themeColor="text1"/>
          <w:sz w:val="20"/>
          <w:szCs w:val="20"/>
        </w:rPr>
        <w:t>Vale a pena esclarecer que em Capanga há uma escola primária completa que leciona da 1ª a 7ª classe, feita de material precário (</w:t>
      </w:r>
      <w:r w:rsidRPr="007E2C45">
        <w:rPr>
          <w:rFonts w:ascii="Times New Roman" w:eastAsia="Times New Roman" w:hAnsi="Times New Roman" w:cs="Times New Roman"/>
          <w:i/>
          <w:color w:val="000000" w:themeColor="text1"/>
          <w:sz w:val="20"/>
          <w:szCs w:val="20"/>
        </w:rPr>
        <w:t>pau-a-pique</w:t>
      </w:r>
      <w:r w:rsidRPr="007E2C45">
        <w:rPr>
          <w:rFonts w:ascii="Times New Roman" w:eastAsia="Times New Roman" w:hAnsi="Times New Roman" w:cs="Times New Roman"/>
          <w:color w:val="000000" w:themeColor="text1"/>
          <w:sz w:val="20"/>
          <w:szCs w:val="20"/>
        </w:rPr>
        <w:t xml:space="preserve">). Os alunos (neste caso pertencentes às famílias reassentadas de Mualadzi) para poderem frequentar as aulas do ensino secundário e/ou técnico-profissional deslocavam-se para os seguintes pontos: bairros de Matema e Matundo, cidade de Tete e vila de Moatize. Importa referir que as empresas transnacionais comprometeram-se, no ato de reassentamento, a construir escolas (abrangendo os níveis primário e secundário) não muito distantes das residências das populações afetadas, promessa que não tem sido cumprida. A maior preocupação dos alunos e encarregados de educação prende-se, essencialmente, com a falta de transporte e a </w:t>
      </w:r>
      <w:r w:rsidRPr="009F6373">
        <w:rPr>
          <w:rFonts w:ascii="Times New Roman" w:eastAsia="Times New Roman" w:hAnsi="Times New Roman" w:cs="Times New Roman"/>
          <w:color w:val="000000" w:themeColor="text1"/>
          <w:sz w:val="20"/>
          <w:szCs w:val="20"/>
        </w:rPr>
        <w:t xml:space="preserve">sua carestia.    </w:t>
      </w:r>
    </w:p>
  </w:footnote>
  <w:footnote w:id="661">
    <w:p w:rsidR="006E5B43" w:rsidRPr="009F6373" w:rsidRDefault="006E5B43" w:rsidP="009F6373">
      <w:pPr>
        <w:spacing w:after="0" w:line="240" w:lineRule="auto"/>
        <w:jc w:val="both"/>
        <w:rPr>
          <w:rFonts w:ascii="Times New Roman" w:hAnsi="Times New Roman" w:cs="Times New Roman"/>
          <w:color w:val="000000" w:themeColor="text1"/>
          <w:sz w:val="20"/>
          <w:szCs w:val="20"/>
        </w:rPr>
      </w:pPr>
      <w:r w:rsidRPr="009F6373">
        <w:rPr>
          <w:rStyle w:val="Refdenotaderodap"/>
          <w:rFonts w:ascii="Times New Roman" w:hAnsi="Times New Roman" w:cs="Times New Roman"/>
          <w:color w:val="000000" w:themeColor="text1"/>
          <w:sz w:val="20"/>
          <w:szCs w:val="20"/>
        </w:rPr>
        <w:footnoteRef/>
      </w:r>
      <w:r w:rsidRPr="009F6373">
        <w:rPr>
          <w:rFonts w:ascii="Times New Roman" w:hAnsi="Times New Roman" w:cs="Times New Roman"/>
          <w:color w:val="000000" w:themeColor="text1"/>
          <w:sz w:val="20"/>
          <w:szCs w:val="20"/>
        </w:rPr>
        <w:t xml:space="preserve">V. Carta do Comité de Gestão de Recursos Naturais e Desenvolvimento de Mualadzi ao Governo distrital de Moatize (doravante CGRNDM). Mualadzi: 13 de abril de 2016. </w:t>
      </w:r>
    </w:p>
  </w:footnote>
  <w:footnote w:id="662">
    <w:p w:rsidR="006E5B43" w:rsidRPr="009F6373" w:rsidRDefault="006E5B43" w:rsidP="009F6373">
      <w:pPr>
        <w:tabs>
          <w:tab w:val="left" w:pos="3828"/>
        </w:tabs>
        <w:spacing w:after="0" w:line="240" w:lineRule="auto"/>
        <w:jc w:val="both"/>
        <w:rPr>
          <w:rFonts w:ascii="Times New Roman" w:hAnsi="Times New Roman" w:cs="Times New Roman"/>
          <w:sz w:val="20"/>
          <w:szCs w:val="20"/>
        </w:rPr>
      </w:pPr>
      <w:r w:rsidRPr="009F6373">
        <w:rPr>
          <w:rStyle w:val="Refdenotaderodap"/>
          <w:rFonts w:ascii="Times New Roman" w:hAnsi="Times New Roman" w:cs="Times New Roman"/>
          <w:color w:val="000000" w:themeColor="text1"/>
          <w:sz w:val="20"/>
          <w:szCs w:val="20"/>
        </w:rPr>
        <w:footnoteRef/>
      </w:r>
      <w:r w:rsidRPr="009F6373">
        <w:rPr>
          <w:rFonts w:ascii="Times New Roman" w:hAnsi="Times New Roman" w:cs="Times New Roman"/>
          <w:color w:val="000000" w:themeColor="text1"/>
          <w:sz w:val="20"/>
          <w:szCs w:val="20"/>
        </w:rPr>
        <w:t xml:space="preserve">VALE MOÇAMBIQUE - </w:t>
      </w:r>
      <w:r w:rsidRPr="009F6373">
        <w:rPr>
          <w:rFonts w:ascii="Times New Roman" w:hAnsi="Times New Roman" w:cs="Times New Roman"/>
          <w:b/>
          <w:color w:val="000000" w:themeColor="text1"/>
          <w:sz w:val="20"/>
          <w:szCs w:val="20"/>
        </w:rPr>
        <w:t>Promoção de Saúde e Segurança</w:t>
      </w:r>
      <w:r w:rsidRPr="009F6373">
        <w:rPr>
          <w:rFonts w:ascii="Times New Roman" w:hAnsi="Times New Roman" w:cs="Times New Roman"/>
          <w:color w:val="000000" w:themeColor="text1"/>
          <w:sz w:val="20"/>
          <w:szCs w:val="20"/>
        </w:rPr>
        <w:t xml:space="preserve">. [Em linha]. Maputo. [Consultado a 6 de junho de 2017]. Disponível em </w:t>
      </w:r>
      <w:hyperlink r:id="rId136" w:history="1">
        <w:r w:rsidRPr="009F6373">
          <w:rPr>
            <w:rStyle w:val="Hiperligao"/>
            <w:rFonts w:ascii="Times New Roman" w:hAnsi="Times New Roman" w:cs="Times New Roman"/>
            <w:sz w:val="20"/>
            <w:szCs w:val="20"/>
          </w:rPr>
          <w:t>http://www.vale.com/mozambique/PT/initiatives/health-safety-promotion/Paginas/default.aspx</w:t>
        </w:r>
      </w:hyperlink>
      <w:r w:rsidRPr="009F6373">
        <w:rPr>
          <w:rFonts w:ascii="Times New Roman" w:hAnsi="Times New Roman" w:cs="Times New Roman"/>
          <w:sz w:val="20"/>
          <w:szCs w:val="20"/>
        </w:rPr>
        <w:t xml:space="preserve"> </w:t>
      </w:r>
    </w:p>
  </w:footnote>
  <w:footnote w:id="663">
    <w:p w:rsidR="006E5B43" w:rsidRPr="004B7C4F" w:rsidRDefault="006E5B43" w:rsidP="009F6373">
      <w:pPr>
        <w:pStyle w:val="Textodenotaderodap"/>
        <w:jc w:val="both"/>
        <w:rPr>
          <w:rFonts w:ascii="Times New Roman" w:hAnsi="Times New Roman" w:cs="Times New Roman"/>
        </w:rPr>
      </w:pPr>
      <w:r w:rsidRPr="009F6373">
        <w:rPr>
          <w:rStyle w:val="Refdenotaderodap"/>
          <w:rFonts w:ascii="Times New Roman" w:hAnsi="Times New Roman" w:cs="Times New Roman"/>
          <w:color w:val="000000" w:themeColor="text1"/>
        </w:rPr>
        <w:footnoteRef/>
      </w:r>
      <w:r w:rsidRPr="009F6373">
        <w:rPr>
          <w:rFonts w:ascii="Times New Roman" w:hAnsi="Times New Roman" w:cs="Times New Roman"/>
          <w:color w:val="000000" w:themeColor="text1"/>
        </w:rPr>
        <w:t xml:space="preserve"> V. CGRNDM - correspondência</w:t>
      </w:r>
      <w:r w:rsidRPr="007E2C45">
        <w:rPr>
          <w:rFonts w:ascii="Times New Roman" w:hAnsi="Times New Roman" w:cs="Times New Roman"/>
          <w:color w:val="000000" w:themeColor="text1"/>
        </w:rPr>
        <w:t xml:space="preserve"> citada, 2016.</w:t>
      </w:r>
    </w:p>
  </w:footnote>
  <w:footnote w:id="664">
    <w:p w:rsidR="006E5B43" w:rsidRPr="00FD1078" w:rsidRDefault="006E5B43" w:rsidP="00FD1078">
      <w:pPr>
        <w:spacing w:after="0" w:line="240" w:lineRule="auto"/>
        <w:jc w:val="both"/>
        <w:rPr>
          <w:rFonts w:ascii="Times New Roman" w:hAnsi="Times New Roman" w:cs="Times New Roman"/>
          <w:sz w:val="20"/>
          <w:szCs w:val="20"/>
        </w:rPr>
      </w:pPr>
      <w:r w:rsidRPr="00FD1078">
        <w:rPr>
          <w:rStyle w:val="Refdenotaderodap"/>
          <w:rFonts w:ascii="Times New Roman" w:hAnsi="Times New Roman" w:cs="Times New Roman"/>
          <w:sz w:val="20"/>
          <w:szCs w:val="20"/>
        </w:rPr>
        <w:footnoteRef/>
      </w:r>
      <w:r>
        <w:rPr>
          <w:rFonts w:ascii="Times New Roman" w:hAnsi="Times New Roman" w:cs="Times New Roman"/>
          <w:sz w:val="20"/>
          <w:szCs w:val="20"/>
        </w:rPr>
        <w:t>TOMÁS, Sérgio – e</w:t>
      </w:r>
      <w:r w:rsidRPr="00FD1078">
        <w:rPr>
          <w:rFonts w:ascii="Times New Roman" w:hAnsi="Times New Roman" w:cs="Times New Roman"/>
          <w:sz w:val="20"/>
          <w:szCs w:val="20"/>
        </w:rPr>
        <w:t xml:space="preserve">ntrevista citada, 2016. Uso de comas no texto nosso. Importa referir que a “casa modelo” não condiz com as restantes casas existentes, quer em Cateme como em Mualadzi, o que causa descontentamento das famílias afetadas. </w:t>
      </w:r>
      <w:r>
        <w:rPr>
          <w:rFonts w:ascii="Times New Roman" w:hAnsi="Times New Roman" w:cs="Times New Roman"/>
          <w:sz w:val="20"/>
          <w:szCs w:val="20"/>
        </w:rPr>
        <w:t>Uso de comas no texto nosso.</w:t>
      </w:r>
    </w:p>
  </w:footnote>
  <w:footnote w:id="665">
    <w:p w:rsidR="006E5B43" w:rsidRPr="00FD1078" w:rsidRDefault="006E5B43" w:rsidP="00FD1078">
      <w:pPr>
        <w:shd w:val="clear" w:color="auto" w:fill="FFFFFF"/>
        <w:spacing w:after="0" w:line="240" w:lineRule="auto"/>
        <w:jc w:val="both"/>
        <w:outlineLvl w:val="1"/>
        <w:rPr>
          <w:rFonts w:ascii="Times New Roman" w:hAnsi="Times New Roman" w:cs="Times New Roman"/>
          <w:sz w:val="20"/>
          <w:szCs w:val="20"/>
        </w:rPr>
      </w:pPr>
      <w:r w:rsidRPr="00FD1078">
        <w:rPr>
          <w:rStyle w:val="Refdenotaderodap"/>
          <w:rFonts w:ascii="Times New Roman" w:hAnsi="Times New Roman" w:cs="Times New Roman"/>
          <w:sz w:val="20"/>
          <w:szCs w:val="20"/>
        </w:rPr>
        <w:footnoteRef/>
      </w:r>
      <w:r w:rsidRPr="00FD1078">
        <w:rPr>
          <w:rFonts w:ascii="Times New Roman" w:hAnsi="Times New Roman" w:cs="Times New Roman"/>
          <w:sz w:val="20"/>
          <w:szCs w:val="20"/>
        </w:rPr>
        <w:t xml:space="preserve">OSÓRIO, Conceição - </w:t>
      </w:r>
      <w:r w:rsidRPr="00FD1078">
        <w:rPr>
          <w:rFonts w:ascii="Times New Roman" w:hAnsi="Times New Roman" w:cs="Times New Roman"/>
          <w:b/>
          <w:sz w:val="20"/>
          <w:szCs w:val="20"/>
        </w:rPr>
        <w:t>Megaprojectos e Direitos das Comunidades</w:t>
      </w:r>
      <w:r w:rsidRPr="00FD1078">
        <w:rPr>
          <w:rFonts w:ascii="Times New Roman" w:hAnsi="Times New Roman" w:cs="Times New Roman"/>
          <w:sz w:val="20"/>
          <w:szCs w:val="20"/>
        </w:rPr>
        <w:t>. [</w:t>
      </w:r>
      <w:r>
        <w:rPr>
          <w:rFonts w:ascii="Times New Roman" w:hAnsi="Times New Roman" w:cs="Times New Roman"/>
          <w:sz w:val="20"/>
          <w:szCs w:val="20"/>
        </w:rPr>
        <w:t xml:space="preserve">Comunicação, </w:t>
      </w:r>
      <w:r w:rsidRPr="00FD1078">
        <w:rPr>
          <w:rFonts w:ascii="Times New Roman" w:hAnsi="Times New Roman" w:cs="Times New Roman"/>
          <w:sz w:val="20"/>
          <w:szCs w:val="20"/>
        </w:rPr>
        <w:t xml:space="preserve">registo vídeo]: Maputo: STV- Debate da Nação (1:32:56min), 07 de junho de 2017. [Consultado a 8 de junho de 2017]. Disponível em </w:t>
      </w:r>
      <w:hyperlink r:id="rId137" w:history="1">
        <w:r w:rsidRPr="00FD1078">
          <w:rPr>
            <w:rStyle w:val="Hiperligao"/>
            <w:rFonts w:ascii="Times New Roman" w:eastAsiaTheme="majorEastAsia" w:hAnsi="Times New Roman" w:cs="Times New Roman"/>
            <w:sz w:val="20"/>
            <w:szCs w:val="20"/>
          </w:rPr>
          <w:t>https://www.youtube.com/watch?v=XaI0DaM_XAg&amp;t=2712s</w:t>
        </w:r>
      </w:hyperlink>
    </w:p>
  </w:footnote>
  <w:footnote w:id="666">
    <w:p w:rsidR="006E5B43" w:rsidRPr="00C2432E" w:rsidRDefault="006E5B43" w:rsidP="00FD1078">
      <w:pPr>
        <w:pStyle w:val="Textodenotaderodap"/>
        <w:jc w:val="both"/>
      </w:pPr>
      <w:r w:rsidRPr="00FD1078">
        <w:rPr>
          <w:rStyle w:val="Refdenotaderodap"/>
          <w:rFonts w:ascii="Times New Roman" w:hAnsi="Times New Roman" w:cs="Times New Roman"/>
        </w:rPr>
        <w:footnoteRef/>
      </w:r>
      <w:r w:rsidRPr="00FD1078">
        <w:rPr>
          <w:rFonts w:ascii="Times New Roman" w:hAnsi="Times New Roman" w:cs="Times New Roman"/>
        </w:rPr>
        <w:t xml:space="preserve"> Ibidem.</w:t>
      </w:r>
      <w:r>
        <w:t xml:space="preserve"> </w:t>
      </w:r>
    </w:p>
  </w:footnote>
  <w:footnote w:id="667">
    <w:p w:rsidR="006E5B43" w:rsidRPr="00D103A7" w:rsidRDefault="006E5B43" w:rsidP="00385613">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 xml:space="preserve">V. </w:t>
      </w:r>
      <w:r w:rsidRPr="00D103A7">
        <w:rPr>
          <w:rFonts w:ascii="Times New Roman" w:hAnsi="Times New Roman" w:cs="Times New Roman"/>
          <w:color w:val="000000"/>
        </w:rPr>
        <w:t xml:space="preserve">o art.º 20 da Lei n.º 20/2014 (Lei de Minas) e o art.º 48 da Lei n.º 21/2014 (Lei </w:t>
      </w:r>
      <w:r>
        <w:rPr>
          <w:rFonts w:ascii="Times New Roman" w:hAnsi="Times New Roman" w:cs="Times New Roman"/>
          <w:color w:val="000000"/>
        </w:rPr>
        <w:t>dos Petróleos), ambas de 18 de a</w:t>
      </w:r>
      <w:r w:rsidRPr="00D103A7">
        <w:rPr>
          <w:rFonts w:ascii="Times New Roman" w:hAnsi="Times New Roman" w:cs="Times New Roman"/>
          <w:color w:val="000000"/>
        </w:rPr>
        <w:t>gosto. Estes dispositivos legais estabelecem o seguinte: 1. Uma percentagem das receitas geradas para o Estado pela extracção mineira é canalizada para o desenvolvimento das comunidades das áreas onde se localizam os respectivos empreendimentos mineiros, 2. A percentagem referida no número anterior é fixada na Lei do Orçamento do Estado, em função das rec</w:t>
      </w:r>
      <w:r>
        <w:rPr>
          <w:rFonts w:ascii="Times New Roman" w:hAnsi="Times New Roman" w:cs="Times New Roman"/>
          <w:color w:val="000000"/>
        </w:rPr>
        <w:t>eitas previstas e relativas à a</w:t>
      </w:r>
      <w:r w:rsidRPr="00D103A7">
        <w:rPr>
          <w:rFonts w:ascii="Times New Roman" w:hAnsi="Times New Roman" w:cs="Times New Roman"/>
          <w:color w:val="000000"/>
        </w:rPr>
        <w:t xml:space="preserve">tividade mineira, 3. A receita é canalizada através do orçamento anual. </w:t>
      </w:r>
    </w:p>
  </w:footnote>
  <w:footnote w:id="668">
    <w:p w:rsidR="006E5B43" w:rsidRPr="00A331E0" w:rsidRDefault="006E5B43" w:rsidP="00A331E0">
      <w:pPr>
        <w:spacing w:after="0" w:line="240" w:lineRule="auto"/>
        <w:jc w:val="both"/>
        <w:rPr>
          <w:rFonts w:ascii="Times New Roman" w:hAnsi="Times New Roman" w:cs="Times New Roman"/>
          <w:color w:val="000000"/>
          <w:sz w:val="20"/>
          <w:szCs w:val="20"/>
        </w:rPr>
      </w:pPr>
      <w:r w:rsidRPr="00D103A7">
        <w:rPr>
          <w:rStyle w:val="Refdenotaderodap"/>
          <w:rFonts w:ascii="Times New Roman" w:hAnsi="Times New Roman" w:cs="Times New Roman"/>
          <w:sz w:val="20"/>
          <w:szCs w:val="20"/>
        </w:rPr>
        <w:footnoteRef/>
      </w:r>
      <w:r w:rsidRPr="00D103A7">
        <w:rPr>
          <w:rFonts w:ascii="Times New Roman" w:eastAsia="Times New Roman" w:hAnsi="Times New Roman" w:cs="Times New Roman"/>
          <w:bCs/>
          <w:color w:val="000000" w:themeColor="text1"/>
          <w:sz w:val="20"/>
          <w:szCs w:val="20"/>
          <w:lang w:eastAsia="pt-PT"/>
        </w:rPr>
        <w:t xml:space="preserve">Importa referir que, a </w:t>
      </w:r>
      <w:r>
        <w:rPr>
          <w:rFonts w:ascii="Times New Roman" w:eastAsia="Times New Roman" w:hAnsi="Times New Roman" w:cs="Times New Roman"/>
          <w:bCs/>
          <w:color w:val="000000" w:themeColor="text1"/>
          <w:sz w:val="20"/>
          <w:szCs w:val="20"/>
          <w:lang w:eastAsia="pt-PT"/>
        </w:rPr>
        <w:t>partir de 2015, o g</w:t>
      </w:r>
      <w:r w:rsidRPr="00D103A7">
        <w:rPr>
          <w:rFonts w:ascii="Times New Roman" w:eastAsia="Times New Roman" w:hAnsi="Times New Roman" w:cs="Times New Roman"/>
          <w:bCs/>
          <w:color w:val="000000" w:themeColor="text1"/>
          <w:sz w:val="20"/>
          <w:szCs w:val="20"/>
          <w:lang w:eastAsia="pt-PT"/>
        </w:rPr>
        <w:t xml:space="preserve">overno adoptou um novo modelo de transferência de fundos às comunidades, que consiste na disponibilização de recursos com base nas receitas cobradas em 2014, e não nos </w:t>
      </w:r>
      <w:r w:rsidRPr="00D103A7">
        <w:rPr>
          <w:rFonts w:ascii="Times New Roman" w:hAnsi="Times New Roman" w:cs="Times New Roman"/>
          <w:color w:val="000000"/>
          <w:sz w:val="20"/>
          <w:szCs w:val="20"/>
        </w:rPr>
        <w:t>critérios definidos em 2013, que integravam a densidade populacional e o índice multidimensional da pobreza (consumo, água, saneamento, saúde e educação).</w:t>
      </w:r>
    </w:p>
  </w:footnote>
  <w:footnote w:id="669">
    <w:p w:rsidR="006E5B43" w:rsidRPr="008971BB" w:rsidRDefault="006E5B43" w:rsidP="008971BB">
      <w:pPr>
        <w:pStyle w:val="Textodenotaderodap"/>
        <w:jc w:val="both"/>
        <w:rPr>
          <w:rFonts w:ascii="Times New Roman" w:hAnsi="Times New Roman" w:cs="Times New Roman"/>
        </w:rPr>
      </w:pPr>
      <w:r w:rsidRPr="008971BB">
        <w:rPr>
          <w:rStyle w:val="Refdenotaderodap"/>
          <w:rFonts w:ascii="Times New Roman" w:hAnsi="Times New Roman" w:cs="Times New Roman"/>
        </w:rPr>
        <w:footnoteRef/>
      </w:r>
      <w:r w:rsidRPr="008971BB">
        <w:rPr>
          <w:rFonts w:ascii="Times New Roman" w:hAnsi="Times New Roman" w:cs="Times New Roman"/>
        </w:rPr>
        <w:t>MINISTÉRI</w:t>
      </w:r>
      <w:r>
        <w:rPr>
          <w:rFonts w:ascii="Times New Roman" w:hAnsi="Times New Roman" w:cs="Times New Roman"/>
        </w:rPr>
        <w:t xml:space="preserve">O DA ECONOMIA E FINANÇAS – </w:t>
      </w:r>
      <w:r w:rsidRPr="008971BB">
        <w:rPr>
          <w:rFonts w:ascii="Times New Roman" w:hAnsi="Times New Roman" w:cs="Times New Roman"/>
        </w:rPr>
        <w:t>Relatório de Execução do Orçamento do Estado Janeiro-Dezembro</w:t>
      </w:r>
      <w:r>
        <w:rPr>
          <w:rFonts w:ascii="Times New Roman" w:hAnsi="Times New Roman" w:cs="Times New Roman"/>
        </w:rPr>
        <w:t xml:space="preserve">, documento </w:t>
      </w:r>
      <w:r w:rsidRPr="008971BB">
        <w:rPr>
          <w:rFonts w:ascii="Times New Roman" w:hAnsi="Times New Roman" w:cs="Times New Roman"/>
        </w:rPr>
        <w:t>citad</w:t>
      </w:r>
      <w:r>
        <w:rPr>
          <w:rFonts w:ascii="Times New Roman" w:hAnsi="Times New Roman" w:cs="Times New Roman"/>
        </w:rPr>
        <w:t>o</w:t>
      </w:r>
      <w:r w:rsidRPr="008971BB">
        <w:rPr>
          <w:rFonts w:ascii="Times New Roman" w:hAnsi="Times New Roman" w:cs="Times New Roman"/>
        </w:rPr>
        <w:t>, 2016, p. 45.</w:t>
      </w:r>
    </w:p>
  </w:footnote>
  <w:footnote w:id="670">
    <w:p w:rsidR="006E5B43" w:rsidRPr="007B64B3" w:rsidRDefault="006E5B43" w:rsidP="007B64B3">
      <w:pPr>
        <w:pStyle w:val="Textodenotaderodap"/>
        <w:jc w:val="both"/>
        <w:rPr>
          <w:rFonts w:ascii="Times New Roman" w:hAnsi="Times New Roman" w:cs="Times New Roman"/>
        </w:rPr>
      </w:pPr>
      <w:r w:rsidRPr="007B64B3">
        <w:rPr>
          <w:rStyle w:val="Refdenotaderodap"/>
          <w:rFonts w:ascii="Times New Roman" w:hAnsi="Times New Roman" w:cs="Times New Roman"/>
        </w:rPr>
        <w:footnoteRef/>
      </w:r>
      <w:r w:rsidRPr="007B64B3">
        <w:rPr>
          <w:rFonts w:ascii="Times New Roman" w:hAnsi="Times New Roman" w:cs="Times New Roman"/>
        </w:rPr>
        <w:t>O fundo encontra-se suspenso porque a administração local deparou-se com um problema que é comum em quase todas as comunidades reassentadas: a proliferação de associações que se intitulam de representantes das populações afetadas, fa</w:t>
      </w:r>
      <w:r>
        <w:rPr>
          <w:rFonts w:ascii="Times New Roman" w:hAnsi="Times New Roman" w:cs="Times New Roman"/>
        </w:rPr>
        <w:t>c</w:t>
      </w:r>
      <w:r w:rsidRPr="007B64B3">
        <w:rPr>
          <w:rFonts w:ascii="Times New Roman" w:hAnsi="Times New Roman" w:cs="Times New Roman"/>
        </w:rPr>
        <w:t>to que dificulta o diálogo entre os intervenientes. Por exemplo, o CGRNDM não se revê nos estatutos e distancia-se da CAPEMI (Comunidades Afectadas pela Mineração e Indústrias Extractivas de Tete</w:t>
      </w:r>
      <w:r>
        <w:rPr>
          <w:rFonts w:ascii="Times New Roman" w:hAnsi="Times New Roman" w:cs="Times New Roman"/>
        </w:rPr>
        <w:t>)</w:t>
      </w:r>
      <w:r w:rsidRPr="007B64B3">
        <w:rPr>
          <w:rFonts w:ascii="Times New Roman" w:hAnsi="Times New Roman" w:cs="Times New Roman"/>
        </w:rPr>
        <w:t>, com sede no ba</w:t>
      </w:r>
      <w:r>
        <w:rPr>
          <w:rFonts w:ascii="Times New Roman" w:hAnsi="Times New Roman" w:cs="Times New Roman"/>
        </w:rPr>
        <w:t>irro 25 de Setembro, em Moatize</w:t>
      </w:r>
      <w:r w:rsidRPr="007B64B3">
        <w:rPr>
          <w:rFonts w:ascii="Times New Roman" w:hAnsi="Times New Roman" w:cs="Times New Roman"/>
        </w:rPr>
        <w:t xml:space="preserve">. Os responsáveis do CGRNDM entendem que a CAPEMI pretende obter o estatuto “paternalista” sobre todas as associações existentes nas comunidades afetadas pela mineração em Tete.   </w:t>
      </w:r>
    </w:p>
  </w:footnote>
  <w:footnote w:id="671">
    <w:p w:rsidR="006E5B43" w:rsidRPr="00E40A3E" w:rsidRDefault="006E5B43" w:rsidP="00305C61">
      <w:pPr>
        <w:pStyle w:val="Textodenotaderodap"/>
        <w:jc w:val="both"/>
        <w:rPr>
          <w:rFonts w:ascii="Times New Roman" w:hAnsi="Times New Roman" w:cs="Times New Roman"/>
        </w:rPr>
      </w:pPr>
      <w:r w:rsidRPr="00E40A3E">
        <w:rPr>
          <w:rStyle w:val="Refdenotaderodap"/>
          <w:rFonts w:ascii="Times New Roman" w:hAnsi="Times New Roman" w:cs="Times New Roman"/>
        </w:rPr>
        <w:footnoteRef/>
      </w:r>
      <w:r w:rsidRPr="00E40A3E">
        <w:rPr>
          <w:rFonts w:ascii="Times New Roman" w:hAnsi="Times New Roman" w:cs="Times New Roman"/>
        </w:rPr>
        <w:t xml:space="preserve">XADREQUE, Delvino Bernardo – </w:t>
      </w:r>
      <w:r w:rsidRPr="00E40A3E">
        <w:rPr>
          <w:rFonts w:ascii="Times New Roman" w:hAnsi="Times New Roman" w:cs="Times New Roman"/>
          <w:b/>
        </w:rPr>
        <w:t>Vice-presidente da CAPEMI</w:t>
      </w:r>
      <w:r w:rsidRPr="00E40A3E">
        <w:rPr>
          <w:rFonts w:ascii="Times New Roman" w:hAnsi="Times New Roman" w:cs="Times New Roman"/>
        </w:rPr>
        <w:t xml:space="preserve">, </w:t>
      </w:r>
      <w:r w:rsidRPr="00E40A3E">
        <w:rPr>
          <w:rFonts w:ascii="Times New Roman" w:hAnsi="Times New Roman" w:cs="Times New Roman"/>
          <w:shd w:val="clear" w:color="auto" w:fill="FFFFFF"/>
        </w:rPr>
        <w:t xml:space="preserve">entrevista realizada a 1 de dezembro de 2016, em </w:t>
      </w:r>
      <w:r w:rsidRPr="00E40A3E">
        <w:rPr>
          <w:rStyle w:val="nfase"/>
          <w:rFonts w:ascii="Times New Roman" w:hAnsi="Times New Roman" w:cs="Times New Roman"/>
          <w:bCs/>
          <w:i w:val="0"/>
          <w:iCs w:val="0"/>
          <w:shd w:val="clear" w:color="auto" w:fill="FFFFFF"/>
        </w:rPr>
        <w:t>Mualadzi</w:t>
      </w:r>
      <w:r w:rsidRPr="00E40A3E">
        <w:rPr>
          <w:rFonts w:ascii="Times New Roman" w:hAnsi="Times New Roman" w:cs="Times New Roman"/>
          <w:shd w:val="clear" w:color="auto" w:fill="FFFFFF"/>
        </w:rPr>
        <w:t xml:space="preserve">. </w:t>
      </w:r>
      <w:r w:rsidRPr="00E40A3E">
        <w:rPr>
          <w:rStyle w:val="apple-converted-space"/>
          <w:rFonts w:ascii="Times New Roman" w:hAnsi="Times New Roman" w:cs="Times New Roman"/>
          <w:shd w:val="clear" w:color="auto" w:fill="FFFFFF"/>
        </w:rPr>
        <w:t> </w:t>
      </w:r>
      <w:r w:rsidRPr="00E40A3E">
        <w:rPr>
          <w:rFonts w:ascii="Times New Roman" w:hAnsi="Times New Roman" w:cs="Times New Roman"/>
        </w:rPr>
        <w:t xml:space="preserve"> </w:t>
      </w:r>
    </w:p>
  </w:footnote>
  <w:footnote w:id="672">
    <w:p w:rsidR="006E5B43" w:rsidRPr="00E40A3E" w:rsidRDefault="006E5B43" w:rsidP="00305C61">
      <w:pPr>
        <w:pStyle w:val="Textodenotaderodap"/>
        <w:jc w:val="both"/>
        <w:rPr>
          <w:rFonts w:ascii="Times New Roman" w:hAnsi="Times New Roman" w:cs="Times New Roman"/>
        </w:rPr>
      </w:pPr>
      <w:r w:rsidRPr="00E40A3E">
        <w:rPr>
          <w:rStyle w:val="Refdenotaderodap"/>
          <w:rFonts w:ascii="Times New Roman" w:hAnsi="Times New Roman" w:cs="Times New Roman"/>
        </w:rPr>
        <w:footnoteRef/>
      </w:r>
      <w:r w:rsidRPr="00E40A3E">
        <w:rPr>
          <w:rFonts w:ascii="Times New Roman" w:hAnsi="Times New Roman" w:cs="Times New Roman"/>
        </w:rPr>
        <w:t>DAÚCE, António – entrevista citada, 2015.</w:t>
      </w:r>
    </w:p>
  </w:footnote>
  <w:footnote w:id="673">
    <w:p w:rsidR="006E5B43" w:rsidRPr="00E40A3E" w:rsidRDefault="006E5B43" w:rsidP="00305C61">
      <w:pPr>
        <w:pStyle w:val="Textodenotaderodap"/>
        <w:jc w:val="both"/>
        <w:rPr>
          <w:rFonts w:ascii="Times New Roman" w:hAnsi="Times New Roman" w:cs="Times New Roman"/>
          <w:color w:val="000000" w:themeColor="text1"/>
        </w:rPr>
      </w:pPr>
      <w:r w:rsidRPr="00E40A3E">
        <w:rPr>
          <w:rStyle w:val="Refdenotaderodap"/>
          <w:rFonts w:ascii="Times New Roman" w:hAnsi="Times New Roman" w:cs="Times New Roman"/>
        </w:rPr>
        <w:footnoteRef/>
      </w:r>
      <w:r w:rsidRPr="00E40A3E">
        <w:rPr>
          <w:rFonts w:ascii="Times New Roman" w:hAnsi="Times New Roman" w:cs="Times New Roman"/>
        </w:rPr>
        <w:t xml:space="preserve">O presidente da CAPEMI asseverou que, desde a aprovação desta lei em 2013, nenhuma localidade reassentada de Tete </w:t>
      </w:r>
      <w:r w:rsidRPr="00E40A3E">
        <w:rPr>
          <w:rFonts w:ascii="Times New Roman" w:hAnsi="Times New Roman" w:cs="Times New Roman"/>
          <w:color w:val="000000" w:themeColor="text1"/>
        </w:rPr>
        <w:t xml:space="preserve">bonificou-se do fundo. Assegurou ainda que “nenhum projeto foi aprovado, o fundo é utilizado para as despesas normais do distrito.” JESSE, José Bento - </w:t>
      </w:r>
      <w:r w:rsidRPr="00E40A3E">
        <w:rPr>
          <w:rFonts w:ascii="Times New Roman" w:hAnsi="Times New Roman" w:cs="Times New Roman"/>
          <w:b/>
          <w:color w:val="000000" w:themeColor="text1"/>
        </w:rPr>
        <w:t>Presidente da CAPEMI</w:t>
      </w:r>
      <w:r w:rsidRPr="00E40A3E">
        <w:rPr>
          <w:rFonts w:ascii="Times New Roman" w:hAnsi="Times New Roman" w:cs="Times New Roman"/>
          <w:color w:val="000000" w:themeColor="text1"/>
        </w:rPr>
        <w:t xml:space="preserve">, entrevista realizada a 1 de dezembro de 2016, na localidade 25 de Setembro.  </w:t>
      </w:r>
    </w:p>
  </w:footnote>
  <w:footnote w:id="674">
    <w:p w:rsidR="006E5B43" w:rsidRPr="00E40A3E" w:rsidRDefault="006E5B43" w:rsidP="00305C61">
      <w:pPr>
        <w:spacing w:after="0"/>
        <w:jc w:val="both"/>
        <w:rPr>
          <w:rFonts w:ascii="Times New Roman" w:hAnsi="Times New Roman" w:cs="Times New Roman"/>
          <w:color w:val="000000" w:themeColor="text1"/>
          <w:sz w:val="20"/>
          <w:szCs w:val="20"/>
        </w:rPr>
      </w:pPr>
      <w:r w:rsidRPr="00E40A3E">
        <w:rPr>
          <w:rStyle w:val="Refdenotaderodap"/>
          <w:rFonts w:ascii="Times New Roman" w:hAnsi="Times New Roman" w:cs="Times New Roman"/>
          <w:color w:val="000000" w:themeColor="text1"/>
          <w:sz w:val="20"/>
          <w:szCs w:val="20"/>
        </w:rPr>
        <w:footnoteRef/>
      </w:r>
      <w:r w:rsidRPr="00E40A3E">
        <w:rPr>
          <w:rFonts w:ascii="Times New Roman" w:hAnsi="Times New Roman" w:cs="Times New Roman"/>
          <w:color w:val="000000" w:themeColor="text1"/>
          <w:sz w:val="20"/>
          <w:szCs w:val="20"/>
        </w:rPr>
        <w:t xml:space="preserve">Veja a mais recente informação relacionada com a distribuição de fundos em (leitura complementar) - AGÊNCIA DE </w:t>
      </w:r>
      <w:r>
        <w:rPr>
          <w:rFonts w:ascii="Times New Roman" w:hAnsi="Times New Roman" w:cs="Times New Roman"/>
          <w:color w:val="000000" w:themeColor="text1"/>
          <w:sz w:val="20"/>
          <w:szCs w:val="20"/>
        </w:rPr>
        <w:t>I</w:t>
      </w:r>
      <w:r w:rsidRPr="00E40A3E">
        <w:rPr>
          <w:rFonts w:ascii="Times New Roman" w:hAnsi="Times New Roman" w:cs="Times New Roman"/>
          <w:color w:val="000000" w:themeColor="text1"/>
          <w:sz w:val="20"/>
          <w:szCs w:val="20"/>
        </w:rPr>
        <w:t xml:space="preserve">NFORMAÇÃO DE MOÇAMBIQUE - Namanhumbir recebe proventos da mineração de Rubi. [Em linha]. Maputo, 9 de setembro de 2017. [Consultado a 10 de setembro de 2017]. Disponível em </w:t>
      </w:r>
      <w:hyperlink r:id="rId138" w:history="1">
        <w:r w:rsidRPr="00E40A3E">
          <w:rPr>
            <w:rStyle w:val="Hiperligao"/>
            <w:rFonts w:ascii="Times New Roman" w:hAnsi="Times New Roman" w:cs="Times New Roman"/>
            <w:sz w:val="20"/>
            <w:szCs w:val="20"/>
          </w:rPr>
          <w:t>http://noticias.sapo.mz/aim/artigo/11753809092017123020.html</w:t>
        </w:r>
      </w:hyperlink>
      <w:r w:rsidRPr="00E40A3E">
        <w:rPr>
          <w:rFonts w:ascii="Times New Roman" w:hAnsi="Times New Roman" w:cs="Times New Roman"/>
          <w:color w:val="000000" w:themeColor="text1"/>
          <w:sz w:val="20"/>
          <w:szCs w:val="20"/>
        </w:rPr>
        <w:t xml:space="preserve">  </w:t>
      </w:r>
    </w:p>
  </w:footnote>
  <w:footnote w:id="675">
    <w:p w:rsidR="006E5B43" w:rsidRPr="00E40A3E" w:rsidRDefault="006E5B43" w:rsidP="00305C61">
      <w:pPr>
        <w:pStyle w:val="Textodenotaderodap"/>
        <w:jc w:val="both"/>
        <w:rPr>
          <w:rFonts w:ascii="Times New Roman" w:hAnsi="Times New Roman" w:cs="Times New Roman"/>
        </w:rPr>
      </w:pPr>
      <w:r w:rsidRPr="00E40A3E">
        <w:rPr>
          <w:rStyle w:val="Refdenotaderodap"/>
          <w:rFonts w:ascii="Times New Roman" w:hAnsi="Times New Roman" w:cs="Times New Roman"/>
          <w:color w:val="000000" w:themeColor="text1"/>
        </w:rPr>
        <w:footnoteRef/>
      </w:r>
      <w:r w:rsidRPr="00E40A3E">
        <w:rPr>
          <w:rFonts w:ascii="Times New Roman" w:hAnsi="Times New Roman" w:cs="Times New Roman"/>
          <w:color w:val="000000" w:themeColor="text1"/>
        </w:rPr>
        <w:t xml:space="preserve">BIAS, Esperança – entrevista </w:t>
      </w:r>
      <w:r w:rsidRPr="00E40A3E">
        <w:rPr>
          <w:rFonts w:ascii="Times New Roman" w:hAnsi="Times New Roman" w:cs="Times New Roman"/>
        </w:rPr>
        <w:t>citada, 2016.</w:t>
      </w:r>
    </w:p>
  </w:footnote>
  <w:footnote w:id="676">
    <w:p w:rsidR="006E5B43" w:rsidRPr="00614A82" w:rsidRDefault="006E5B43" w:rsidP="00305C61">
      <w:pPr>
        <w:pStyle w:val="Textodenotaderodap"/>
        <w:jc w:val="both"/>
        <w:rPr>
          <w:rFonts w:ascii="Times New Roman" w:hAnsi="Times New Roman" w:cs="Times New Roman"/>
        </w:rPr>
      </w:pPr>
      <w:r w:rsidRPr="00E40A3E">
        <w:rPr>
          <w:rStyle w:val="Refdenotaderodap"/>
          <w:rFonts w:ascii="Times New Roman" w:hAnsi="Times New Roman" w:cs="Times New Roman"/>
        </w:rPr>
        <w:footnoteRef/>
      </w:r>
      <w:r w:rsidRPr="00E40A3E">
        <w:rPr>
          <w:rFonts w:ascii="Times New Roman" w:hAnsi="Times New Roman" w:cs="Times New Roman"/>
        </w:rPr>
        <w:t xml:space="preserve">Sobre os Conselhos Consultivos Locais, </w:t>
      </w:r>
      <w:r w:rsidRPr="00E40A3E">
        <w:rPr>
          <w:rFonts w:ascii="Times New Roman" w:hAnsi="Times New Roman" w:cs="Times New Roman"/>
          <w:i/>
        </w:rPr>
        <w:t>vide</w:t>
      </w:r>
      <w:r w:rsidRPr="00E40A3E">
        <w:rPr>
          <w:rFonts w:ascii="Times New Roman" w:hAnsi="Times New Roman" w:cs="Times New Roman"/>
        </w:rPr>
        <w:t xml:space="preserve"> Decreto nº 67/2009, de 17 de Abril.</w:t>
      </w:r>
      <w:r w:rsidRPr="00614A82">
        <w:rPr>
          <w:rFonts w:ascii="Times New Roman" w:hAnsi="Times New Roman" w:cs="Times New Roman"/>
        </w:rPr>
        <w:t xml:space="preserve">  </w:t>
      </w:r>
    </w:p>
  </w:footnote>
  <w:footnote w:id="677">
    <w:p w:rsidR="006E5B43" w:rsidRPr="00AF392A" w:rsidRDefault="006E5B43" w:rsidP="00AF392A">
      <w:pPr>
        <w:pStyle w:val="Textodenotaderodap"/>
        <w:jc w:val="both"/>
        <w:rPr>
          <w:rFonts w:ascii="Times New Roman" w:hAnsi="Times New Roman" w:cs="Times New Roman"/>
        </w:rPr>
      </w:pPr>
      <w:r w:rsidRPr="00AF392A">
        <w:rPr>
          <w:rStyle w:val="Refdenotaderodap"/>
          <w:rFonts w:ascii="Times New Roman" w:hAnsi="Times New Roman" w:cs="Times New Roman"/>
        </w:rPr>
        <w:footnoteRef/>
      </w:r>
      <w:r w:rsidRPr="005650D9">
        <w:rPr>
          <w:rFonts w:ascii="Times New Roman" w:hAnsi="Times New Roman" w:cs="Times New Roman"/>
        </w:rPr>
        <w:t>Sucederam-se outros protestos, com pouca repercussão a nível mundial, nomeadamente a 16 de abril e 23 de dezembro de 2015. V. CHIVANGUE, Andes Adriano – tese citada, 2016, p. 3. As causas destas manifestações ocorreram d</w:t>
      </w:r>
      <w:r>
        <w:rPr>
          <w:rFonts w:ascii="Times New Roman" w:hAnsi="Times New Roman" w:cs="Times New Roman"/>
        </w:rPr>
        <w:t>evido ao incumprimento das inde</w:t>
      </w:r>
      <w:r w:rsidRPr="005650D9">
        <w:rPr>
          <w:rFonts w:ascii="Times New Roman" w:hAnsi="Times New Roman" w:cs="Times New Roman"/>
        </w:rPr>
        <w:t xml:space="preserve">mnizações das </w:t>
      </w:r>
      <w:r w:rsidRPr="005650D9">
        <w:rPr>
          <w:rFonts w:ascii="Times New Roman" w:hAnsi="Times New Roman" w:cs="Times New Roman"/>
          <w:i/>
        </w:rPr>
        <w:t>machambas</w:t>
      </w:r>
      <w:r w:rsidRPr="005650D9">
        <w:rPr>
          <w:rFonts w:ascii="Times New Roman" w:hAnsi="Times New Roman" w:cs="Times New Roman"/>
        </w:rPr>
        <w:t xml:space="preserve"> e a falta de apoios para programas de geração de renda. JESSE, José</w:t>
      </w:r>
      <w:r>
        <w:rPr>
          <w:rFonts w:ascii="Times New Roman" w:hAnsi="Times New Roman" w:cs="Times New Roman"/>
        </w:rPr>
        <w:t xml:space="preserve"> Bento - entrevista citada, 2016</w:t>
      </w:r>
      <w:r w:rsidRPr="005650D9">
        <w:rPr>
          <w:rFonts w:ascii="Times New Roman" w:hAnsi="Times New Roman" w:cs="Times New Roman"/>
        </w:rPr>
        <w:t>.</w:t>
      </w:r>
      <w:r w:rsidRPr="00A12FE1">
        <w:t xml:space="preserve">  </w:t>
      </w:r>
      <w:r>
        <w:rPr>
          <w:rFonts w:ascii="Times New Roman" w:hAnsi="Times New Roman" w:cs="Times New Roman"/>
        </w:rPr>
        <w:t xml:space="preserve">  </w:t>
      </w:r>
      <w:r w:rsidRPr="00AF392A">
        <w:rPr>
          <w:rFonts w:ascii="Times New Roman" w:hAnsi="Times New Roman" w:cs="Times New Roman"/>
        </w:rPr>
        <w:t xml:space="preserve"> </w:t>
      </w:r>
    </w:p>
  </w:footnote>
  <w:footnote w:id="678">
    <w:p w:rsidR="006E5B43" w:rsidRPr="002F25EE" w:rsidRDefault="006E5B43" w:rsidP="002F25EE">
      <w:pPr>
        <w:pStyle w:val="Textodenotaderodap"/>
        <w:jc w:val="both"/>
        <w:rPr>
          <w:rFonts w:ascii="Times New Roman" w:hAnsi="Times New Roman" w:cs="Times New Roman"/>
        </w:rPr>
      </w:pPr>
      <w:r>
        <w:rPr>
          <w:rStyle w:val="Refdenotaderodap"/>
        </w:rPr>
        <w:footnoteRef/>
      </w:r>
      <w:r>
        <w:t xml:space="preserve"> </w:t>
      </w:r>
      <w:r w:rsidRPr="002F25EE">
        <w:rPr>
          <w:rFonts w:ascii="Times New Roman" w:hAnsi="Times New Roman" w:cs="Times New Roman"/>
        </w:rPr>
        <w:t xml:space="preserve">V. AMARAL, Marina – artigo citada, 2016, s/p. </w:t>
      </w:r>
    </w:p>
  </w:footnote>
  <w:footnote w:id="679">
    <w:p w:rsidR="006E5B43" w:rsidRPr="00E40A3E" w:rsidRDefault="006E5B43" w:rsidP="00E40A3E">
      <w:pPr>
        <w:pStyle w:val="Textodenotaderodap"/>
        <w:jc w:val="both"/>
        <w:rPr>
          <w:rFonts w:ascii="Times New Roman" w:hAnsi="Times New Roman" w:cs="Times New Roman"/>
          <w:lang w:val="en-US"/>
        </w:rPr>
      </w:pPr>
      <w:r w:rsidRPr="00E40A3E">
        <w:rPr>
          <w:rStyle w:val="Refdenotaderodap"/>
          <w:rFonts w:ascii="Times New Roman" w:hAnsi="Times New Roman" w:cs="Times New Roman"/>
        </w:rPr>
        <w:footnoteRef/>
      </w:r>
      <w:r w:rsidRPr="00E40A3E">
        <w:rPr>
          <w:rFonts w:ascii="Times New Roman" w:hAnsi="Times New Roman" w:cs="Times New Roman"/>
          <w:color w:val="000000" w:themeColor="text1"/>
          <w:lang w:val="en-US"/>
        </w:rPr>
        <w:t>HUMAN RIGHTS WATCH - obra citada, 2013, p. 6.</w:t>
      </w:r>
    </w:p>
  </w:footnote>
  <w:footnote w:id="680">
    <w:p w:rsidR="006E5B43" w:rsidRPr="00BF1762" w:rsidRDefault="006E5B43" w:rsidP="00E40A3E">
      <w:pPr>
        <w:pStyle w:val="Textodenotaderodap"/>
        <w:jc w:val="both"/>
      </w:pPr>
      <w:r w:rsidRPr="00E40A3E">
        <w:rPr>
          <w:rStyle w:val="Refdenotaderodap"/>
          <w:rFonts w:ascii="Times New Roman" w:hAnsi="Times New Roman" w:cs="Times New Roman"/>
        </w:rPr>
        <w:footnoteRef/>
      </w:r>
      <w:r w:rsidRPr="00E40A3E">
        <w:rPr>
          <w:rFonts w:ascii="Times New Roman" w:hAnsi="Times New Roman" w:cs="Times New Roman"/>
        </w:rPr>
        <w:t>RUBEN, Liliana - entrevista citada, 2016.</w:t>
      </w:r>
      <w:r w:rsidRPr="0031398C">
        <w:rPr>
          <w:rFonts w:ascii="Times New Roman" w:hAnsi="Times New Roman" w:cs="Times New Roman"/>
        </w:rPr>
        <w:t xml:space="preserve">   </w:t>
      </w:r>
    </w:p>
  </w:footnote>
  <w:footnote w:id="681">
    <w:p w:rsidR="006E5B43" w:rsidRPr="00CF7A3F" w:rsidRDefault="006E5B43" w:rsidP="00CF7A3F">
      <w:pPr>
        <w:pStyle w:val="Textodenotaderodap"/>
        <w:jc w:val="both"/>
        <w:rPr>
          <w:rFonts w:ascii="Times New Roman" w:hAnsi="Times New Roman" w:cs="Times New Roman"/>
        </w:rPr>
      </w:pPr>
      <w:r w:rsidRPr="00CF7A3F">
        <w:rPr>
          <w:rStyle w:val="Refdenotaderodap"/>
          <w:rFonts w:ascii="Times New Roman" w:hAnsi="Times New Roman" w:cs="Times New Roman"/>
        </w:rPr>
        <w:footnoteRef/>
      </w:r>
      <w:r w:rsidRPr="00CF7A3F">
        <w:rPr>
          <w:rFonts w:ascii="Times New Roman" w:hAnsi="Times New Roman" w:cs="Times New Roman"/>
        </w:rPr>
        <w:t xml:space="preserve"> V., por outro lado, o Diploma Ministerial nº 156/2014, de 19 de setembro: Directiva Técnica do Processo de Elaboração e Implementação dos Planos de Reassentamento.  </w:t>
      </w:r>
    </w:p>
  </w:footnote>
  <w:footnote w:id="682">
    <w:p w:rsidR="006E5B43" w:rsidRPr="008171BE" w:rsidRDefault="006E5B43">
      <w:pPr>
        <w:pStyle w:val="Textodenotaderodap"/>
      </w:pPr>
      <w:r>
        <w:rPr>
          <w:rStyle w:val="Refdenotaderodap"/>
        </w:rPr>
        <w:footnoteRef/>
      </w:r>
      <w:r>
        <w:t xml:space="preserve"> </w:t>
      </w:r>
      <w:r w:rsidRPr="001F4827">
        <w:rPr>
          <w:rFonts w:ascii="Times New Roman" w:hAnsi="Times New Roman" w:cs="Times New Roman"/>
        </w:rPr>
        <w:t xml:space="preserve">TOMÁS, Sérgio – entrevista </w:t>
      </w:r>
      <w:r>
        <w:rPr>
          <w:rFonts w:ascii="Times New Roman" w:hAnsi="Times New Roman" w:cs="Times New Roman"/>
        </w:rPr>
        <w:t>citada, 2016.</w:t>
      </w:r>
    </w:p>
  </w:footnote>
  <w:footnote w:id="683">
    <w:p w:rsidR="006E5B43" w:rsidRPr="00E40A3E" w:rsidRDefault="006E5B43" w:rsidP="009B6287">
      <w:pPr>
        <w:spacing w:after="0" w:line="240" w:lineRule="auto"/>
        <w:jc w:val="both"/>
        <w:rPr>
          <w:rFonts w:ascii="Times New Roman" w:hAnsi="Times New Roman" w:cs="Times New Roman"/>
          <w:sz w:val="20"/>
          <w:szCs w:val="20"/>
        </w:rPr>
      </w:pPr>
      <w:r w:rsidRPr="00E40A3E">
        <w:rPr>
          <w:rStyle w:val="Refdenotaderodap"/>
          <w:rFonts w:ascii="Times New Roman" w:hAnsi="Times New Roman" w:cs="Times New Roman"/>
          <w:sz w:val="20"/>
          <w:szCs w:val="20"/>
        </w:rPr>
        <w:footnoteRef/>
      </w:r>
      <w:r w:rsidRPr="00E40A3E">
        <w:rPr>
          <w:rFonts w:ascii="Times New Roman" w:hAnsi="Times New Roman" w:cs="Times New Roman"/>
          <w:sz w:val="20"/>
          <w:szCs w:val="20"/>
        </w:rPr>
        <w:t xml:space="preserve">Ver, por todos, SELEMANE, Tomás </w:t>
      </w:r>
      <w:r w:rsidRPr="00E40A3E">
        <w:rPr>
          <w:rFonts w:ascii="Times New Roman" w:hAnsi="Times New Roman" w:cs="Times New Roman"/>
          <w:b/>
          <w:sz w:val="20"/>
          <w:szCs w:val="20"/>
        </w:rPr>
        <w:t xml:space="preserve">– </w:t>
      </w:r>
      <w:r w:rsidRPr="00E40A3E">
        <w:rPr>
          <w:rFonts w:ascii="Times New Roman" w:hAnsi="Times New Roman" w:cs="Times New Roman"/>
          <w:sz w:val="20"/>
          <w:szCs w:val="20"/>
        </w:rPr>
        <w:t>obra citada,</w:t>
      </w:r>
      <w:r w:rsidRPr="00E40A3E">
        <w:rPr>
          <w:rFonts w:ascii="Times New Roman" w:hAnsi="Times New Roman" w:cs="Times New Roman"/>
          <w:b/>
          <w:sz w:val="20"/>
          <w:szCs w:val="20"/>
        </w:rPr>
        <w:t xml:space="preserve"> </w:t>
      </w:r>
      <w:r w:rsidRPr="00E40A3E">
        <w:rPr>
          <w:rFonts w:ascii="Times New Roman" w:hAnsi="Times New Roman" w:cs="Times New Roman"/>
          <w:sz w:val="20"/>
          <w:szCs w:val="20"/>
        </w:rPr>
        <w:t xml:space="preserve">2010, p. 39.   </w:t>
      </w:r>
    </w:p>
  </w:footnote>
  <w:footnote w:id="684">
    <w:p w:rsidR="006E5B43" w:rsidRPr="00E40A3E" w:rsidRDefault="006E5B43" w:rsidP="009B6287">
      <w:pPr>
        <w:pStyle w:val="Textodenotaderodap"/>
        <w:jc w:val="both"/>
        <w:rPr>
          <w:rFonts w:ascii="Times New Roman" w:hAnsi="Times New Roman" w:cs="Times New Roman"/>
        </w:rPr>
      </w:pPr>
      <w:r w:rsidRPr="00E40A3E">
        <w:rPr>
          <w:rStyle w:val="Refdenotaderodap"/>
          <w:rFonts w:ascii="Times New Roman" w:hAnsi="Times New Roman" w:cs="Times New Roman"/>
        </w:rPr>
        <w:footnoteRef/>
      </w:r>
      <w:r w:rsidRPr="00E40A3E">
        <w:rPr>
          <w:rFonts w:ascii="Times New Roman" w:hAnsi="Times New Roman" w:cs="Times New Roman"/>
        </w:rPr>
        <w:t xml:space="preserve">Ibidem. </w:t>
      </w:r>
    </w:p>
  </w:footnote>
  <w:footnote w:id="685">
    <w:p w:rsidR="006E5B43" w:rsidRPr="00E40A3E" w:rsidRDefault="006E5B43" w:rsidP="009B6287">
      <w:pPr>
        <w:pStyle w:val="Textodenotaderodap"/>
        <w:jc w:val="both"/>
        <w:rPr>
          <w:rFonts w:ascii="Times New Roman" w:hAnsi="Times New Roman" w:cs="Times New Roman"/>
        </w:rPr>
      </w:pPr>
      <w:r w:rsidRPr="00E40A3E">
        <w:rPr>
          <w:rStyle w:val="Refdenotaderodap"/>
          <w:rFonts w:ascii="Times New Roman" w:hAnsi="Times New Roman" w:cs="Times New Roman"/>
        </w:rPr>
        <w:footnoteRef/>
      </w:r>
      <w:r w:rsidRPr="00E40A3E">
        <w:rPr>
          <w:rFonts w:ascii="Times New Roman" w:hAnsi="Times New Roman" w:cs="Times New Roman"/>
        </w:rPr>
        <w:t xml:space="preserve">ZUNGUZE, Gizela – </w:t>
      </w:r>
      <w:r w:rsidRPr="00E40A3E">
        <w:rPr>
          <w:rFonts w:ascii="Times New Roman" w:hAnsi="Times New Roman" w:cs="Times New Roman"/>
          <w:b/>
        </w:rPr>
        <w:t>Sessão do Grupo de Trabalho Intergovernamental da ONU para elaboração de um instrumento legal vinculante para transnacionais em questões de direitos humanos, no Painel VI: Lessons learned and challenges to access to remedy</w:t>
      </w:r>
      <w:r>
        <w:rPr>
          <w:rFonts w:ascii="Times New Roman" w:hAnsi="Times New Roman" w:cs="Times New Roman"/>
          <w:b/>
        </w:rPr>
        <w:t>.</w:t>
      </w:r>
      <w:r w:rsidRPr="00E40A3E">
        <w:rPr>
          <w:rFonts w:ascii="Times New Roman" w:hAnsi="Times New Roman" w:cs="Times New Roman"/>
          <w:b/>
        </w:rPr>
        <w:t xml:space="preserve"> </w:t>
      </w:r>
      <w:r w:rsidRPr="00E40A3E">
        <w:rPr>
          <w:rFonts w:ascii="Times New Roman" w:hAnsi="Times New Roman" w:cs="Times New Roman"/>
        </w:rPr>
        <w:t>[Em linha].</w:t>
      </w:r>
      <w:r w:rsidRPr="00E40A3E">
        <w:rPr>
          <w:rFonts w:ascii="Times New Roman" w:hAnsi="Times New Roman" w:cs="Times New Roman"/>
          <w:b/>
        </w:rPr>
        <w:t xml:space="preserve"> </w:t>
      </w:r>
      <w:r w:rsidRPr="00E40A3E">
        <w:rPr>
          <w:rFonts w:ascii="Times New Roman" w:hAnsi="Times New Roman" w:cs="Times New Roman"/>
        </w:rPr>
        <w:t>Genebra, 28 de outubro de 2016. [Consultado a 17 de maio de 2016]. Disponível em</w:t>
      </w:r>
      <w:r w:rsidRPr="00E40A3E">
        <w:rPr>
          <w:rFonts w:ascii="Times New Roman" w:hAnsi="Times New Roman" w:cs="Times New Roman"/>
          <w:b/>
        </w:rPr>
        <w:t xml:space="preserve"> </w:t>
      </w:r>
      <w:hyperlink r:id="rId139" w:history="1">
        <w:r w:rsidRPr="00E40A3E">
          <w:rPr>
            <w:rStyle w:val="Hiperligao"/>
            <w:rFonts w:ascii="Times New Roman" w:hAnsi="Times New Roman" w:cs="Times New Roman"/>
          </w:rPr>
          <w:t>http://www.ohchr.org/Documents/HRBodies/HRCouncil/WGTransCorp/Session2/PanelVI/Friends_of_the_Earth_International.docx</w:t>
        </w:r>
      </w:hyperlink>
    </w:p>
  </w:footnote>
  <w:footnote w:id="686">
    <w:p w:rsidR="006E5B43" w:rsidRPr="00E40A3E" w:rsidRDefault="006E5B43" w:rsidP="00525E76">
      <w:pPr>
        <w:tabs>
          <w:tab w:val="left" w:pos="709"/>
        </w:tabs>
        <w:spacing w:after="0" w:line="240" w:lineRule="auto"/>
        <w:jc w:val="both"/>
        <w:rPr>
          <w:rFonts w:ascii="Times New Roman" w:hAnsi="Times New Roman" w:cs="Times New Roman"/>
          <w:color w:val="000000" w:themeColor="text1"/>
          <w:sz w:val="20"/>
          <w:szCs w:val="20"/>
        </w:rPr>
      </w:pPr>
      <w:r w:rsidRPr="00E40A3E">
        <w:rPr>
          <w:rStyle w:val="Refdenotaderodap"/>
          <w:rFonts w:ascii="Times New Roman" w:hAnsi="Times New Roman" w:cs="Times New Roman"/>
          <w:sz w:val="20"/>
          <w:szCs w:val="20"/>
        </w:rPr>
        <w:footnoteRef/>
      </w:r>
      <w:r w:rsidRPr="00E40A3E">
        <w:rPr>
          <w:rFonts w:ascii="Times New Roman" w:hAnsi="Times New Roman" w:cs="Times New Roman"/>
          <w:color w:val="000000" w:themeColor="text1"/>
          <w:sz w:val="20"/>
          <w:szCs w:val="20"/>
        </w:rPr>
        <w:t>Ibidem. Para colmatar esta situação de desconhecimento da legislação moçambicana, instituições da S</w:t>
      </w:r>
      <w:r>
        <w:rPr>
          <w:rFonts w:ascii="Times New Roman" w:hAnsi="Times New Roman" w:cs="Times New Roman"/>
          <w:color w:val="000000" w:themeColor="text1"/>
          <w:sz w:val="20"/>
          <w:szCs w:val="20"/>
        </w:rPr>
        <w:t xml:space="preserve">ociedade </w:t>
      </w:r>
      <w:r w:rsidRPr="00E40A3E">
        <w:rPr>
          <w:rFonts w:ascii="Times New Roman" w:hAnsi="Times New Roman" w:cs="Times New Roman"/>
          <w:color w:val="000000" w:themeColor="text1"/>
          <w:sz w:val="20"/>
          <w:szCs w:val="20"/>
        </w:rPr>
        <w:t>C</w:t>
      </w:r>
      <w:r>
        <w:rPr>
          <w:rFonts w:ascii="Times New Roman" w:hAnsi="Times New Roman" w:cs="Times New Roman"/>
          <w:color w:val="000000" w:themeColor="text1"/>
          <w:sz w:val="20"/>
          <w:szCs w:val="20"/>
        </w:rPr>
        <w:t>ivil</w:t>
      </w:r>
      <w:r w:rsidRPr="00E40A3E">
        <w:rPr>
          <w:rFonts w:ascii="Times New Roman" w:hAnsi="Times New Roman" w:cs="Times New Roman"/>
          <w:color w:val="000000" w:themeColor="text1"/>
          <w:sz w:val="20"/>
          <w:szCs w:val="20"/>
        </w:rPr>
        <w:t xml:space="preserve"> como a KUWUKA JDA (Juventude Desenvolvimento e Advocacia Ambiental) e a AAAJC promovem programas de capacitação às comunidades locais sobre seus direitos e a monitoria do impacto da indústria extrativa em Tete. A divulgação das directrizes da ITIE é um dos desideratos do KUWUKA JDA.      </w:t>
      </w:r>
    </w:p>
    <w:p w:rsidR="006E5B43" w:rsidRPr="00525E76" w:rsidRDefault="006E5B43" w:rsidP="00525E76">
      <w:pPr>
        <w:pStyle w:val="Textodenotaderodap"/>
        <w:tabs>
          <w:tab w:val="left" w:pos="709"/>
        </w:tabs>
        <w:jc w:val="both"/>
        <w:rPr>
          <w:sz w:val="28"/>
          <w:szCs w:val="28"/>
        </w:rPr>
      </w:pPr>
      <w:r w:rsidRPr="007600D2">
        <w:rPr>
          <w:rFonts w:ascii="Times New Roman" w:hAnsi="Times New Roman" w:cs="Times New Roman"/>
          <w:color w:val="000000" w:themeColor="text1"/>
        </w:rPr>
        <w:t xml:space="preserve"> </w:t>
      </w:r>
    </w:p>
  </w:footnote>
  <w:footnote w:id="687">
    <w:p w:rsidR="006E5B43" w:rsidRPr="004355B2" w:rsidRDefault="006E5B43" w:rsidP="00A71AC0">
      <w:pPr>
        <w:pStyle w:val="Textodenotaderodap"/>
        <w:jc w:val="both"/>
        <w:rPr>
          <w:rFonts w:ascii="Times New Roman" w:hAnsi="Times New Roman" w:cs="Times New Roman"/>
        </w:rPr>
      </w:pPr>
      <w:r w:rsidRPr="004355B2">
        <w:rPr>
          <w:rStyle w:val="Refdenotaderodap"/>
          <w:rFonts w:ascii="Times New Roman" w:hAnsi="Times New Roman" w:cs="Times New Roman"/>
        </w:rPr>
        <w:footnoteRef/>
      </w:r>
      <w:r w:rsidRPr="004355B2">
        <w:rPr>
          <w:rFonts w:ascii="Times New Roman" w:hAnsi="Times New Roman" w:cs="Times New Roman"/>
        </w:rPr>
        <w:t>A pedido de um dos líderes comunitários, abdicou-se de transcrever na íntegra o conteúdo original da carta, devido a graves erros de ortografia. Contudo, a correção autorizada (nossa) não altera a compreensão do conteúdo original da mesma</w:t>
      </w:r>
      <w:r>
        <w:rPr>
          <w:rFonts w:ascii="Times New Roman" w:hAnsi="Times New Roman" w:cs="Times New Roman"/>
        </w:rPr>
        <w:t>. Ver Anexo 8 - C</w:t>
      </w:r>
      <w:r w:rsidRPr="004355B2">
        <w:rPr>
          <w:rFonts w:ascii="Times New Roman" w:hAnsi="Times New Roman" w:cs="Times New Roman"/>
        </w:rPr>
        <w:t xml:space="preserve">arta original </w:t>
      </w:r>
      <w:r>
        <w:rPr>
          <w:rFonts w:ascii="Times New Roman" w:hAnsi="Times New Roman" w:cs="Times New Roman"/>
        </w:rPr>
        <w:t>da comunidade de Cateme endereçada à Vale Moçambique</w:t>
      </w:r>
      <w:r w:rsidRPr="004355B2">
        <w:rPr>
          <w:rFonts w:ascii="Times New Roman" w:hAnsi="Times New Roman" w:cs="Times New Roman"/>
        </w:rPr>
        <w:t xml:space="preserve">.  </w:t>
      </w:r>
    </w:p>
  </w:footnote>
  <w:footnote w:id="688">
    <w:p w:rsidR="006E5B43" w:rsidRPr="004355B2" w:rsidRDefault="006E5B43" w:rsidP="004355B2">
      <w:pPr>
        <w:pStyle w:val="Textodenotaderodap"/>
        <w:jc w:val="both"/>
      </w:pPr>
      <w:r w:rsidRPr="004355B2">
        <w:rPr>
          <w:rStyle w:val="Refdenotaderodap"/>
          <w:rFonts w:ascii="Times New Roman" w:hAnsi="Times New Roman" w:cs="Times New Roman"/>
        </w:rPr>
        <w:footnoteRef/>
      </w:r>
      <w:r w:rsidRPr="004355B2">
        <w:rPr>
          <w:rFonts w:ascii="Times New Roman" w:hAnsi="Times New Roman" w:cs="Times New Roman"/>
        </w:rPr>
        <w:t>Uso de comas nosso.</w:t>
      </w:r>
      <w:r>
        <w:t xml:space="preserve"> </w:t>
      </w:r>
    </w:p>
  </w:footnote>
  <w:footnote w:id="689">
    <w:p w:rsidR="006E5B43" w:rsidRPr="00607ACF" w:rsidRDefault="006E5B43" w:rsidP="00607ACF">
      <w:pPr>
        <w:pStyle w:val="Textodenotaderodap"/>
        <w:jc w:val="both"/>
        <w:rPr>
          <w:rFonts w:ascii="Times New Roman" w:hAnsi="Times New Roman" w:cs="Times New Roman"/>
        </w:rPr>
      </w:pPr>
      <w:r w:rsidRPr="00607ACF">
        <w:rPr>
          <w:rStyle w:val="Refdenotaderodap"/>
          <w:rFonts w:ascii="Times New Roman" w:hAnsi="Times New Roman" w:cs="Times New Roman"/>
        </w:rPr>
        <w:footnoteRef/>
      </w:r>
      <w:r w:rsidRPr="00607ACF">
        <w:rPr>
          <w:rFonts w:ascii="Times New Roman" w:hAnsi="Times New Roman" w:cs="Times New Roman"/>
        </w:rPr>
        <w:t>V. ASSEMBLEIA DA REPÚBLICA – VIII/Relatório 150/09.12.2015</w:t>
      </w:r>
      <w:r>
        <w:rPr>
          <w:rFonts w:ascii="Times New Roman" w:hAnsi="Times New Roman" w:cs="Times New Roman"/>
        </w:rPr>
        <w:t xml:space="preserve"> (Ref</w:t>
      </w:r>
      <w:r w:rsidRPr="00607ACF">
        <w:rPr>
          <w:rFonts w:ascii="Times New Roman" w:hAnsi="Times New Roman" w:cs="Times New Roman"/>
        </w:rPr>
        <w:t>.</w:t>
      </w:r>
      <w:r>
        <w:rPr>
          <w:rFonts w:ascii="Times New Roman" w:hAnsi="Times New Roman" w:cs="Times New Roman"/>
        </w:rPr>
        <w:t xml:space="preserve"> /GPAR/2015).</w:t>
      </w:r>
      <w:r w:rsidRPr="00607ACF">
        <w:rPr>
          <w:rFonts w:ascii="Times New Roman" w:hAnsi="Times New Roman" w:cs="Times New Roman"/>
        </w:rPr>
        <w:t xml:space="preserve"> </w:t>
      </w:r>
      <w:r>
        <w:rPr>
          <w:rFonts w:ascii="Times New Roman" w:hAnsi="Times New Roman" w:cs="Times New Roman"/>
        </w:rPr>
        <w:t>VIII Legislatura (2015-2019).</w:t>
      </w:r>
    </w:p>
  </w:footnote>
  <w:footnote w:id="690">
    <w:p w:rsidR="006E5B43" w:rsidRPr="00AB31B3" w:rsidRDefault="006E5B43" w:rsidP="00AB31B3">
      <w:pPr>
        <w:pStyle w:val="Textodenotaderodap"/>
        <w:jc w:val="both"/>
        <w:rPr>
          <w:rFonts w:ascii="Times New Roman" w:hAnsi="Times New Roman" w:cs="Times New Roman"/>
        </w:rPr>
      </w:pPr>
      <w:r w:rsidRPr="00AB31B3">
        <w:rPr>
          <w:rStyle w:val="Refdenotaderodap"/>
          <w:rFonts w:ascii="Times New Roman" w:hAnsi="Times New Roman" w:cs="Times New Roman"/>
        </w:rPr>
        <w:footnoteRef/>
      </w:r>
      <w:r w:rsidRPr="00AB31B3">
        <w:rPr>
          <w:rFonts w:ascii="Times New Roman" w:hAnsi="Times New Roman" w:cs="Times New Roman"/>
        </w:rPr>
        <w:t xml:space="preserve"> Ver </w:t>
      </w:r>
      <w:r>
        <w:rPr>
          <w:rFonts w:ascii="Times New Roman" w:hAnsi="Times New Roman" w:cs="Times New Roman"/>
        </w:rPr>
        <w:t>Anexo 9</w:t>
      </w:r>
      <w:r w:rsidRPr="00AB31B3">
        <w:rPr>
          <w:rFonts w:ascii="Times New Roman" w:hAnsi="Times New Roman" w:cs="Times New Roman"/>
        </w:rPr>
        <w:t>: CPQR – 8ª Comissão</w:t>
      </w:r>
      <w:r>
        <w:rPr>
          <w:rFonts w:ascii="Times New Roman" w:hAnsi="Times New Roman" w:cs="Times New Roman"/>
        </w:rPr>
        <w:t xml:space="preserve"> da AR</w:t>
      </w:r>
      <w:r w:rsidRPr="00AB31B3">
        <w:rPr>
          <w:rFonts w:ascii="Times New Roman" w:hAnsi="Times New Roman" w:cs="Times New Roman"/>
        </w:rPr>
        <w:t xml:space="preserve">.  </w:t>
      </w:r>
    </w:p>
  </w:footnote>
  <w:footnote w:id="691">
    <w:p w:rsidR="006E5B43" w:rsidRPr="00675CDC" w:rsidRDefault="006E5B43" w:rsidP="00675CDC">
      <w:pPr>
        <w:pStyle w:val="Textodenotaderodap"/>
        <w:jc w:val="both"/>
        <w:rPr>
          <w:rFonts w:ascii="Times New Roman" w:hAnsi="Times New Roman" w:cs="Times New Roman"/>
        </w:rPr>
      </w:pPr>
      <w:r w:rsidRPr="00675CDC">
        <w:rPr>
          <w:rStyle w:val="Refdenotaderodap"/>
          <w:rFonts w:ascii="Times New Roman" w:hAnsi="Times New Roman" w:cs="Times New Roman"/>
        </w:rPr>
        <w:footnoteRef/>
      </w:r>
      <w:r>
        <w:rPr>
          <w:rFonts w:ascii="Times New Roman" w:hAnsi="Times New Roman" w:cs="Times New Roman"/>
        </w:rPr>
        <w:t xml:space="preserve">OSÓRIO, Conceição; </w:t>
      </w:r>
      <w:r w:rsidRPr="00675CDC">
        <w:rPr>
          <w:rFonts w:ascii="Times New Roman" w:hAnsi="Times New Roman" w:cs="Times New Roman"/>
        </w:rPr>
        <w:t>SILVA, Tereza Cruz e – obra citada, 2017, p</w:t>
      </w:r>
      <w:r>
        <w:rPr>
          <w:rFonts w:ascii="Times New Roman" w:hAnsi="Times New Roman" w:cs="Times New Roman"/>
        </w:rPr>
        <w:t>p</w:t>
      </w:r>
      <w:r w:rsidRPr="00675CDC">
        <w:rPr>
          <w:rFonts w:ascii="Times New Roman" w:hAnsi="Times New Roman" w:cs="Times New Roman"/>
        </w:rPr>
        <w:t xml:space="preserve">. 127-128. Uso de comas no texto nosso. </w:t>
      </w:r>
    </w:p>
  </w:footnote>
  <w:footnote w:id="692">
    <w:p w:rsidR="006E5B43" w:rsidRPr="00E913A6" w:rsidRDefault="006E5B43" w:rsidP="00E913A6">
      <w:pPr>
        <w:pStyle w:val="Textodenotaderodap"/>
        <w:jc w:val="both"/>
        <w:rPr>
          <w:rFonts w:ascii="Times New Roman" w:hAnsi="Times New Roman" w:cs="Times New Roman"/>
        </w:rPr>
      </w:pPr>
      <w:r w:rsidRPr="00E913A6">
        <w:rPr>
          <w:rStyle w:val="Refdenotaderodap"/>
          <w:rFonts w:ascii="Times New Roman" w:hAnsi="Times New Roman" w:cs="Times New Roman"/>
        </w:rPr>
        <w:footnoteRef/>
      </w:r>
      <w:r w:rsidRPr="00E913A6">
        <w:rPr>
          <w:rFonts w:ascii="Times New Roman" w:hAnsi="Times New Roman" w:cs="Times New Roman"/>
        </w:rPr>
        <w:t xml:space="preserve">V., </w:t>
      </w:r>
      <w:r>
        <w:rPr>
          <w:rFonts w:ascii="Times New Roman" w:hAnsi="Times New Roman" w:cs="Times New Roman"/>
        </w:rPr>
        <w:t xml:space="preserve">igualmente, </w:t>
      </w:r>
      <w:r w:rsidRPr="00E913A6">
        <w:rPr>
          <w:rFonts w:ascii="Times New Roman" w:hAnsi="Times New Roman" w:cs="Times New Roman"/>
          <w:color w:val="000000" w:themeColor="text1"/>
        </w:rPr>
        <w:t>BIHALE, Domingos –</w:t>
      </w:r>
      <w:r w:rsidRPr="00E913A6">
        <w:rPr>
          <w:rFonts w:ascii="Times New Roman" w:hAnsi="Times New Roman" w:cs="Times New Roman"/>
          <w:b/>
          <w:color w:val="000000" w:themeColor="text1"/>
        </w:rPr>
        <w:t xml:space="preserve"> </w:t>
      </w:r>
      <w:r w:rsidRPr="00E913A6">
        <w:rPr>
          <w:rFonts w:ascii="Times New Roman" w:hAnsi="Times New Roman" w:cs="Times New Roman"/>
          <w:color w:val="000000" w:themeColor="text1"/>
        </w:rPr>
        <w:t>obra citada,</w:t>
      </w:r>
      <w:r w:rsidRPr="00E913A6">
        <w:rPr>
          <w:rFonts w:ascii="Times New Roman" w:hAnsi="Times New Roman" w:cs="Times New Roman"/>
          <w:b/>
          <w:color w:val="000000" w:themeColor="text1"/>
        </w:rPr>
        <w:t xml:space="preserve"> </w:t>
      </w:r>
      <w:r w:rsidRPr="00E913A6">
        <w:rPr>
          <w:rFonts w:ascii="Times New Roman" w:hAnsi="Times New Roman" w:cs="Times New Roman"/>
          <w:color w:val="000000" w:themeColor="text1"/>
        </w:rPr>
        <w:t>2016, p. 17.</w:t>
      </w:r>
      <w:r w:rsidRPr="00E913A6">
        <w:rPr>
          <w:rFonts w:ascii="Times New Roman" w:hAnsi="Times New Roman" w:cs="Times New Roman"/>
        </w:rPr>
        <w:t xml:space="preserve">   </w:t>
      </w:r>
    </w:p>
  </w:footnote>
  <w:footnote w:id="693">
    <w:p w:rsidR="006E5B43" w:rsidRPr="00BD364D" w:rsidRDefault="006E5B43" w:rsidP="00E913A6">
      <w:pPr>
        <w:pStyle w:val="Textodenotaderodap"/>
        <w:jc w:val="both"/>
        <w:rPr>
          <w:rFonts w:ascii="Times New Roman" w:hAnsi="Times New Roman" w:cs="Times New Roman"/>
        </w:rPr>
      </w:pPr>
      <w:r w:rsidRPr="00E913A6">
        <w:rPr>
          <w:rStyle w:val="Refdenotaderodap"/>
          <w:rFonts w:ascii="Times New Roman" w:hAnsi="Times New Roman" w:cs="Times New Roman"/>
        </w:rPr>
        <w:footnoteRef/>
      </w:r>
      <w:r w:rsidRPr="00E913A6">
        <w:rPr>
          <w:rFonts w:ascii="Times New Roman" w:hAnsi="Times New Roman" w:cs="Times New Roman"/>
          <w:bCs/>
          <w:color w:val="000000"/>
        </w:rPr>
        <w:t>Resol</w:t>
      </w:r>
      <w:r>
        <w:rPr>
          <w:rFonts w:ascii="Times New Roman" w:hAnsi="Times New Roman" w:cs="Times New Roman"/>
          <w:bCs/>
          <w:color w:val="000000"/>
        </w:rPr>
        <w:t>ução nº 21/2014, de 16 de maio.</w:t>
      </w:r>
    </w:p>
  </w:footnote>
  <w:footnote w:id="694">
    <w:p w:rsidR="006E5B43" w:rsidRPr="005C31B1" w:rsidRDefault="006E5B43" w:rsidP="00AC7A56">
      <w:pPr>
        <w:pStyle w:val="Textodenotaderodap"/>
        <w:jc w:val="both"/>
        <w:rPr>
          <w:rFonts w:ascii="Times New Roman" w:hAnsi="Times New Roman" w:cs="Times New Roman"/>
        </w:rPr>
      </w:pPr>
      <w:r w:rsidRPr="005C31B1">
        <w:rPr>
          <w:rStyle w:val="Refdenotaderodap"/>
          <w:rFonts w:ascii="Times New Roman" w:hAnsi="Times New Roman" w:cs="Times New Roman"/>
        </w:rPr>
        <w:footnoteRef/>
      </w:r>
      <w:r>
        <w:rPr>
          <w:rFonts w:ascii="Times New Roman" w:hAnsi="Times New Roman" w:cs="Times New Roman"/>
        </w:rPr>
        <w:t>V. Lei nº 4/2009, de 12 de j</w:t>
      </w:r>
      <w:r w:rsidRPr="005C31B1">
        <w:rPr>
          <w:rFonts w:ascii="Times New Roman" w:hAnsi="Times New Roman" w:cs="Times New Roman"/>
        </w:rPr>
        <w:t>aneiro, atinente à Código dos Benefícios Fiscais.</w:t>
      </w:r>
    </w:p>
  </w:footnote>
  <w:footnote w:id="695">
    <w:p w:rsidR="006E5B43" w:rsidRPr="00BD364D" w:rsidRDefault="006E5B43" w:rsidP="003A11AF">
      <w:pPr>
        <w:pStyle w:val="Textodenotaderodap"/>
        <w:jc w:val="both"/>
        <w:rPr>
          <w:rFonts w:ascii="Times New Roman" w:hAnsi="Times New Roman" w:cs="Times New Roman"/>
        </w:rPr>
      </w:pPr>
      <w:r w:rsidRPr="00BD364D">
        <w:rPr>
          <w:rStyle w:val="Refdenotaderodap"/>
          <w:rFonts w:ascii="Times New Roman" w:hAnsi="Times New Roman" w:cs="Times New Roman"/>
        </w:rPr>
        <w:footnoteRef/>
      </w:r>
      <w:r w:rsidRPr="00BD364D">
        <w:rPr>
          <w:rFonts w:ascii="Times New Roman" w:hAnsi="Times New Roman" w:cs="Times New Roman"/>
        </w:rPr>
        <w:t xml:space="preserve"> XADREQUE, Delvino Bernardo – </w:t>
      </w:r>
      <w:r w:rsidRPr="00BD364D">
        <w:rPr>
          <w:rFonts w:ascii="Times New Roman" w:hAnsi="Times New Roman" w:cs="Times New Roman"/>
          <w:shd w:val="clear" w:color="auto" w:fill="FFFFFF"/>
        </w:rPr>
        <w:t xml:space="preserve">entrevista citada, 2016. </w:t>
      </w:r>
      <w:r w:rsidRPr="00BD364D">
        <w:rPr>
          <w:rStyle w:val="apple-converted-space"/>
          <w:rFonts w:ascii="Times New Roman" w:hAnsi="Times New Roman" w:cs="Times New Roman"/>
          <w:shd w:val="clear" w:color="auto" w:fill="FFFFFF"/>
        </w:rPr>
        <w:t> </w:t>
      </w:r>
    </w:p>
  </w:footnote>
  <w:footnote w:id="696">
    <w:p w:rsidR="006E5B43" w:rsidRPr="0019774F" w:rsidRDefault="006E5B43" w:rsidP="0019774F">
      <w:pPr>
        <w:pStyle w:val="Textodenotaderodap"/>
        <w:jc w:val="both"/>
        <w:rPr>
          <w:rFonts w:ascii="Times New Roman" w:hAnsi="Times New Roman" w:cs="Times New Roman"/>
        </w:rPr>
      </w:pPr>
      <w:r w:rsidRPr="00BD364D">
        <w:rPr>
          <w:rStyle w:val="Refdenotaderodap"/>
          <w:rFonts w:ascii="Times New Roman" w:hAnsi="Times New Roman" w:cs="Times New Roman"/>
        </w:rPr>
        <w:footnoteRef/>
      </w:r>
      <w:r w:rsidRPr="00BD364D">
        <w:rPr>
          <w:rFonts w:ascii="Times New Roman" w:hAnsi="Times New Roman" w:cs="Times New Roman"/>
        </w:rPr>
        <w:t xml:space="preserve">DOMINGOS, Domingos Foguete – </w:t>
      </w:r>
      <w:r w:rsidRPr="00BD364D">
        <w:rPr>
          <w:rFonts w:ascii="Times New Roman" w:hAnsi="Times New Roman" w:cs="Times New Roman"/>
          <w:b/>
        </w:rPr>
        <w:t>empreendedor</w:t>
      </w:r>
      <w:r w:rsidRPr="00BD364D">
        <w:rPr>
          <w:rFonts w:ascii="Times New Roman" w:hAnsi="Times New Roman" w:cs="Times New Roman"/>
        </w:rPr>
        <w:t xml:space="preserve">, </w:t>
      </w:r>
      <w:r w:rsidRPr="00BD364D">
        <w:rPr>
          <w:rFonts w:ascii="Times New Roman" w:hAnsi="Times New Roman" w:cs="Times New Roman"/>
          <w:shd w:val="clear" w:color="auto" w:fill="FFFFFF"/>
        </w:rPr>
        <w:t>entrevista realizada</w:t>
      </w:r>
      <w:r w:rsidRPr="003A11AF">
        <w:rPr>
          <w:rFonts w:ascii="Times New Roman" w:hAnsi="Times New Roman" w:cs="Times New Roman"/>
          <w:shd w:val="clear" w:color="auto" w:fill="FFFFFF"/>
        </w:rPr>
        <w:t xml:space="preserve"> a 1 de dezembro de 2016, em </w:t>
      </w:r>
      <w:r w:rsidRPr="003A11AF">
        <w:rPr>
          <w:rStyle w:val="nfase"/>
          <w:rFonts w:ascii="Times New Roman" w:hAnsi="Times New Roman" w:cs="Times New Roman"/>
          <w:bCs/>
          <w:i w:val="0"/>
          <w:iCs w:val="0"/>
          <w:shd w:val="clear" w:color="auto" w:fill="FFFFFF"/>
        </w:rPr>
        <w:t>Mualadzi</w:t>
      </w:r>
      <w:r w:rsidRPr="003A11AF">
        <w:rPr>
          <w:rFonts w:ascii="Times New Roman" w:hAnsi="Times New Roman" w:cs="Times New Roman"/>
          <w:shd w:val="clear" w:color="auto" w:fill="FFFFFF"/>
        </w:rPr>
        <w:t xml:space="preserve">. </w:t>
      </w:r>
      <w:r w:rsidRPr="003A11AF">
        <w:rPr>
          <w:rStyle w:val="apple-converted-space"/>
          <w:rFonts w:ascii="Times New Roman" w:hAnsi="Times New Roman" w:cs="Times New Roman"/>
          <w:shd w:val="clear" w:color="auto" w:fill="FFFFFF"/>
        </w:rPr>
        <w:t> </w:t>
      </w:r>
      <w:r w:rsidRPr="003A11AF">
        <w:rPr>
          <w:rFonts w:ascii="Times New Roman" w:hAnsi="Times New Roman" w:cs="Times New Roman"/>
        </w:rPr>
        <w:t xml:space="preserve"> </w:t>
      </w:r>
    </w:p>
  </w:footnote>
  <w:footnote w:id="697">
    <w:p w:rsidR="006E5B43" w:rsidRPr="006814C5" w:rsidRDefault="006E5B43" w:rsidP="006814C5">
      <w:pPr>
        <w:pStyle w:val="Textodenotaderodap"/>
        <w:jc w:val="both"/>
        <w:rPr>
          <w:rFonts w:ascii="Times New Roman" w:hAnsi="Times New Roman" w:cs="Times New Roman"/>
          <w:color w:val="000000" w:themeColor="text1"/>
        </w:rPr>
      </w:pPr>
      <w:r w:rsidRPr="006814C5">
        <w:rPr>
          <w:rStyle w:val="Refdenotaderodap"/>
          <w:rFonts w:ascii="Times New Roman" w:hAnsi="Times New Roman" w:cs="Times New Roman"/>
          <w:color w:val="000000" w:themeColor="text1"/>
        </w:rPr>
        <w:footnoteRef/>
      </w:r>
      <w:r w:rsidRPr="006814C5">
        <w:rPr>
          <w:rFonts w:ascii="Times New Roman" w:hAnsi="Times New Roman" w:cs="Times New Roman"/>
          <w:color w:val="000000" w:themeColor="text1"/>
        </w:rPr>
        <w:t xml:space="preserve">DAÚCE, António – entrevista citada, 2015. </w:t>
      </w:r>
    </w:p>
  </w:footnote>
  <w:footnote w:id="698">
    <w:p w:rsidR="006E5B43" w:rsidRPr="006814C5" w:rsidRDefault="006E5B43" w:rsidP="006814C5">
      <w:pPr>
        <w:pStyle w:val="Textodenotaderodap"/>
        <w:jc w:val="both"/>
        <w:rPr>
          <w:rFonts w:ascii="Times New Roman" w:hAnsi="Times New Roman" w:cs="Times New Roman"/>
          <w:color w:val="000000" w:themeColor="text1"/>
        </w:rPr>
      </w:pPr>
      <w:r w:rsidRPr="006814C5">
        <w:rPr>
          <w:rStyle w:val="Refdenotaderodap"/>
          <w:rFonts w:ascii="Times New Roman" w:hAnsi="Times New Roman" w:cs="Times New Roman"/>
          <w:color w:val="000000" w:themeColor="text1"/>
        </w:rPr>
        <w:footnoteRef/>
      </w:r>
      <w:r w:rsidRPr="006814C5">
        <w:rPr>
          <w:rFonts w:ascii="Times New Roman" w:hAnsi="Times New Roman" w:cs="Times New Roman"/>
          <w:color w:val="000000" w:themeColor="text1"/>
        </w:rPr>
        <w:t>OSÓRIO, Conceição – entrevista citada, 2017.</w:t>
      </w:r>
    </w:p>
  </w:footnote>
  <w:footnote w:id="699">
    <w:p w:rsidR="006E5B43" w:rsidRPr="006814C5" w:rsidRDefault="006E5B43" w:rsidP="006814C5">
      <w:pPr>
        <w:pStyle w:val="Textodenotaderodap"/>
        <w:jc w:val="both"/>
        <w:rPr>
          <w:rFonts w:ascii="Times New Roman" w:hAnsi="Times New Roman" w:cs="Times New Roman"/>
          <w:color w:val="000000" w:themeColor="text1"/>
        </w:rPr>
      </w:pPr>
      <w:r w:rsidRPr="006814C5">
        <w:rPr>
          <w:rStyle w:val="Refdenotaderodap"/>
          <w:rFonts w:ascii="Times New Roman" w:hAnsi="Times New Roman" w:cs="Times New Roman"/>
          <w:color w:val="000000" w:themeColor="text1"/>
        </w:rPr>
        <w:footnoteRef/>
      </w:r>
      <w:r w:rsidRPr="006814C5">
        <w:rPr>
          <w:rFonts w:ascii="Times New Roman" w:hAnsi="Times New Roman" w:cs="Times New Roman"/>
          <w:color w:val="000000" w:themeColor="text1"/>
        </w:rPr>
        <w:t xml:space="preserve">V. CGRNDM - correspondência citada, 2016. </w:t>
      </w:r>
    </w:p>
  </w:footnote>
  <w:footnote w:id="700">
    <w:p w:rsidR="006E5B43" w:rsidRPr="006814C5" w:rsidRDefault="006E5B43" w:rsidP="006814C5">
      <w:pPr>
        <w:pStyle w:val="Textodenotaderodap"/>
        <w:jc w:val="both"/>
        <w:rPr>
          <w:rFonts w:ascii="Times New Roman" w:hAnsi="Times New Roman" w:cs="Times New Roman"/>
          <w:color w:val="000000" w:themeColor="text1"/>
        </w:rPr>
      </w:pPr>
      <w:r w:rsidRPr="006814C5">
        <w:rPr>
          <w:rStyle w:val="Refdenotaderodap"/>
          <w:rFonts w:ascii="Times New Roman" w:hAnsi="Times New Roman" w:cs="Times New Roman"/>
          <w:color w:val="000000" w:themeColor="text1"/>
        </w:rPr>
        <w:footnoteRef/>
      </w:r>
      <w:r w:rsidRPr="006814C5">
        <w:rPr>
          <w:rFonts w:ascii="Times New Roman" w:hAnsi="Times New Roman" w:cs="Times New Roman"/>
          <w:color w:val="000000" w:themeColor="text1"/>
        </w:rPr>
        <w:t xml:space="preserve">OSÓRIO, Conceição – comunicação citada, 2017. </w:t>
      </w:r>
    </w:p>
  </w:footnote>
  <w:footnote w:id="701">
    <w:p w:rsidR="006E5B43" w:rsidRPr="00ED5C3F" w:rsidRDefault="006E5B43" w:rsidP="006814C5">
      <w:pPr>
        <w:pStyle w:val="Textodenotaderodap"/>
        <w:jc w:val="both"/>
      </w:pPr>
      <w:r w:rsidRPr="006814C5">
        <w:rPr>
          <w:rStyle w:val="Refdenotaderodap"/>
          <w:rFonts w:ascii="Times New Roman" w:hAnsi="Times New Roman" w:cs="Times New Roman"/>
          <w:color w:val="000000" w:themeColor="text1"/>
        </w:rPr>
        <w:footnoteRef/>
      </w:r>
      <w:r w:rsidRPr="006814C5">
        <w:rPr>
          <w:rFonts w:ascii="Times New Roman" w:hAnsi="Times New Roman" w:cs="Times New Roman"/>
          <w:color w:val="000000" w:themeColor="text1"/>
        </w:rPr>
        <w:t>Ver CHIVANGUE, Andes Adriano – Tese de doutoramento citada, 2016, p. 143.</w:t>
      </w:r>
    </w:p>
  </w:footnote>
  <w:footnote w:id="702">
    <w:p w:rsidR="006E5B43" w:rsidRPr="00DB32AC" w:rsidRDefault="006E5B43" w:rsidP="006063B5">
      <w:pPr>
        <w:spacing w:after="0" w:line="240" w:lineRule="auto"/>
        <w:jc w:val="both"/>
        <w:rPr>
          <w:rFonts w:ascii="Times New Roman" w:eastAsia="Times New Roman" w:hAnsi="Times New Roman" w:cs="Times New Roman"/>
          <w:color w:val="000000" w:themeColor="text1"/>
          <w:sz w:val="20"/>
          <w:szCs w:val="20"/>
        </w:rPr>
      </w:pPr>
      <w:r w:rsidRPr="00ED4D1D">
        <w:rPr>
          <w:rStyle w:val="Refdenotaderodap"/>
          <w:rFonts w:ascii="Times New Roman" w:hAnsi="Times New Roman" w:cs="Times New Roman"/>
          <w:sz w:val="20"/>
          <w:szCs w:val="20"/>
        </w:rPr>
        <w:footnoteRef/>
      </w:r>
      <w:r w:rsidRPr="00ED4D1D">
        <w:rPr>
          <w:rFonts w:ascii="Times New Roman" w:hAnsi="Times New Roman" w:cs="Times New Roman"/>
          <w:sz w:val="20"/>
          <w:szCs w:val="20"/>
        </w:rPr>
        <w:t>TOMÁS, Sérgio – entrevista citada, 2016.</w:t>
      </w:r>
      <w:r>
        <w:rPr>
          <w:rFonts w:ascii="Times New Roman" w:eastAsia="Times New Roman" w:hAnsi="Times New Roman" w:cs="Times New Roman"/>
          <w:color w:val="000000" w:themeColor="text1"/>
          <w:sz w:val="20"/>
          <w:szCs w:val="20"/>
        </w:rPr>
        <w:t xml:space="preserve"> </w:t>
      </w:r>
      <w:r>
        <w:rPr>
          <w:rFonts w:ascii="Times New Roman" w:hAnsi="Times New Roman" w:cs="Times New Roman"/>
          <w:sz w:val="20"/>
          <w:szCs w:val="20"/>
        </w:rPr>
        <w:t>G</w:t>
      </w:r>
      <w:r w:rsidRPr="00ED4D1D">
        <w:rPr>
          <w:rFonts w:ascii="Times New Roman" w:hAnsi="Times New Roman" w:cs="Times New Roman"/>
          <w:sz w:val="20"/>
          <w:szCs w:val="20"/>
        </w:rPr>
        <w:t xml:space="preserve">eralmente o transporte da madeira </w:t>
      </w:r>
      <w:r>
        <w:rPr>
          <w:rFonts w:ascii="Times New Roman" w:hAnsi="Times New Roman" w:cs="Times New Roman"/>
          <w:sz w:val="20"/>
          <w:szCs w:val="20"/>
        </w:rPr>
        <w:t xml:space="preserve">é feito </w:t>
      </w:r>
      <w:r w:rsidRPr="00ED4D1D">
        <w:rPr>
          <w:rFonts w:ascii="Times New Roman" w:hAnsi="Times New Roman" w:cs="Times New Roman"/>
          <w:sz w:val="20"/>
          <w:szCs w:val="20"/>
        </w:rPr>
        <w:t xml:space="preserve">no período noturno, </w:t>
      </w:r>
      <w:r>
        <w:rPr>
          <w:rFonts w:ascii="Times New Roman" w:hAnsi="Times New Roman" w:cs="Times New Roman"/>
          <w:sz w:val="20"/>
          <w:szCs w:val="20"/>
        </w:rPr>
        <w:t xml:space="preserve">facto que </w:t>
      </w:r>
      <w:r w:rsidRPr="00ED4D1D">
        <w:rPr>
          <w:rFonts w:ascii="Times New Roman" w:hAnsi="Times New Roman" w:cs="Times New Roman"/>
          <w:sz w:val="20"/>
          <w:szCs w:val="20"/>
        </w:rPr>
        <w:t>provoca</w:t>
      </w:r>
      <w:r>
        <w:rPr>
          <w:rFonts w:ascii="Times New Roman" w:hAnsi="Times New Roman" w:cs="Times New Roman"/>
          <w:sz w:val="20"/>
          <w:szCs w:val="20"/>
        </w:rPr>
        <w:t xml:space="preserve"> </w:t>
      </w:r>
      <w:r w:rsidRPr="00ED4D1D">
        <w:rPr>
          <w:rFonts w:ascii="Times New Roman" w:hAnsi="Times New Roman" w:cs="Times New Roman"/>
          <w:sz w:val="20"/>
          <w:szCs w:val="20"/>
        </w:rPr>
        <w:t>a poluição sonora</w:t>
      </w:r>
      <w:r>
        <w:rPr>
          <w:rFonts w:ascii="Times New Roman" w:hAnsi="Times New Roman" w:cs="Times New Roman"/>
          <w:sz w:val="20"/>
          <w:szCs w:val="20"/>
        </w:rPr>
        <w:t xml:space="preserve"> na comunidade</w:t>
      </w:r>
      <w:r w:rsidRPr="00ED4D1D">
        <w:rPr>
          <w:rFonts w:ascii="Times New Roman" w:hAnsi="Times New Roman" w:cs="Times New Roman"/>
          <w:sz w:val="20"/>
          <w:szCs w:val="20"/>
        </w:rPr>
        <w:t xml:space="preserve">. </w:t>
      </w:r>
    </w:p>
  </w:footnote>
  <w:footnote w:id="703">
    <w:p w:rsidR="006E5B43" w:rsidRPr="0058707B" w:rsidRDefault="006E5B43" w:rsidP="00D103A7">
      <w:pPr>
        <w:pStyle w:val="Textodenotaderodap"/>
        <w:jc w:val="both"/>
        <w:rPr>
          <w:rFonts w:ascii="Times New Roman" w:hAnsi="Times New Roman" w:cs="Times New Roman"/>
        </w:rPr>
      </w:pPr>
      <w:r w:rsidRPr="0058707B">
        <w:rPr>
          <w:rStyle w:val="Refdenotaderodap"/>
          <w:rFonts w:ascii="Times New Roman" w:hAnsi="Times New Roman" w:cs="Times New Roman"/>
        </w:rPr>
        <w:footnoteRef/>
      </w:r>
      <w:r w:rsidRPr="0058707B">
        <w:rPr>
          <w:rFonts w:ascii="Times New Roman" w:hAnsi="Times New Roman" w:cs="Times New Roman"/>
        </w:rPr>
        <w:t xml:space="preserve">OSÓRIO, Conceição – comunicação citada, 2017. </w:t>
      </w:r>
      <w:r>
        <w:rPr>
          <w:rFonts w:ascii="Times New Roman" w:hAnsi="Times New Roman" w:cs="Times New Roman"/>
        </w:rPr>
        <w:t>Texto revisto pela autora em 14 de junho de 2017.</w:t>
      </w:r>
    </w:p>
  </w:footnote>
  <w:footnote w:id="704">
    <w:p w:rsidR="006E5B43" w:rsidRPr="00187420" w:rsidRDefault="006E5B43" w:rsidP="00D103A7">
      <w:pPr>
        <w:pStyle w:val="Textodenotaderodap"/>
        <w:jc w:val="both"/>
        <w:rPr>
          <w:rFonts w:ascii="Times New Roman" w:hAnsi="Times New Roman" w:cs="Times New Roman"/>
        </w:rPr>
      </w:pPr>
      <w:r w:rsidRPr="00187420">
        <w:rPr>
          <w:rStyle w:val="Refdenotaderodap"/>
          <w:rFonts w:ascii="Times New Roman" w:hAnsi="Times New Roman" w:cs="Times New Roman"/>
        </w:rPr>
        <w:footnoteRef/>
      </w:r>
      <w:r w:rsidRPr="00187420">
        <w:rPr>
          <w:rFonts w:ascii="Times New Roman" w:hAnsi="Times New Roman" w:cs="Times New Roman"/>
        </w:rPr>
        <w:t xml:space="preserve">Ibidem. </w:t>
      </w:r>
    </w:p>
  </w:footnote>
  <w:footnote w:id="705">
    <w:p w:rsidR="006E5B43" w:rsidRPr="00187420" w:rsidRDefault="006E5B43" w:rsidP="00D103A7">
      <w:pPr>
        <w:pStyle w:val="Textodenotaderodap"/>
        <w:jc w:val="both"/>
        <w:rPr>
          <w:rFonts w:ascii="Times New Roman" w:hAnsi="Times New Roman" w:cs="Times New Roman"/>
        </w:rPr>
      </w:pPr>
      <w:r w:rsidRPr="00187420">
        <w:rPr>
          <w:rStyle w:val="Refdenotaderodap"/>
          <w:rFonts w:ascii="Times New Roman" w:hAnsi="Times New Roman" w:cs="Times New Roman"/>
        </w:rPr>
        <w:footnoteRef/>
      </w:r>
      <w:r>
        <w:rPr>
          <w:rFonts w:ascii="Times New Roman" w:hAnsi="Times New Roman" w:cs="Times New Roman"/>
        </w:rPr>
        <w:t>OSÓRIO, Conceição – entrevista citada, 2017.</w:t>
      </w:r>
    </w:p>
  </w:footnote>
  <w:footnote w:id="706">
    <w:p w:rsidR="006E5B43" w:rsidRPr="006E5983" w:rsidRDefault="006E5B43" w:rsidP="00D103A7">
      <w:pPr>
        <w:pStyle w:val="Textodenotaderodap"/>
        <w:jc w:val="both"/>
      </w:pPr>
      <w:r w:rsidRPr="00187420">
        <w:rPr>
          <w:rStyle w:val="Refdenotaderodap"/>
          <w:rFonts w:ascii="Times New Roman" w:hAnsi="Times New Roman" w:cs="Times New Roman"/>
        </w:rPr>
        <w:footnoteRef/>
      </w:r>
      <w:r w:rsidRPr="0058707B">
        <w:rPr>
          <w:rFonts w:ascii="Times New Roman" w:hAnsi="Times New Roman" w:cs="Times New Roman"/>
        </w:rPr>
        <w:t>OSÓRIO, Conceição – comunicação citada, 2017.</w:t>
      </w:r>
    </w:p>
  </w:footnote>
  <w:footnote w:id="707">
    <w:p w:rsidR="006E5B43" w:rsidRPr="00596227" w:rsidRDefault="006E5B43">
      <w:pPr>
        <w:pStyle w:val="Textodenotaderodap"/>
      </w:pPr>
      <w:r>
        <w:rPr>
          <w:rStyle w:val="Refdenotaderodap"/>
        </w:rPr>
        <w:footnoteRef/>
      </w:r>
      <w:r>
        <w:rPr>
          <w:rFonts w:ascii="Times New Roman" w:hAnsi="Times New Roman" w:cs="Times New Roman"/>
        </w:rPr>
        <w:t xml:space="preserve">V. </w:t>
      </w:r>
      <w:r w:rsidRPr="00DB5220">
        <w:rPr>
          <w:rFonts w:ascii="Times New Roman" w:hAnsi="Times New Roman" w:cs="Times New Roman"/>
        </w:rPr>
        <w:t>CGRNDM</w:t>
      </w:r>
      <w:r>
        <w:rPr>
          <w:rFonts w:ascii="Times New Roman" w:hAnsi="Times New Roman" w:cs="Times New Roman"/>
        </w:rPr>
        <w:t>, co</w:t>
      </w:r>
      <w:r w:rsidRPr="00DB5220">
        <w:rPr>
          <w:rFonts w:ascii="Times New Roman" w:hAnsi="Times New Roman" w:cs="Times New Roman"/>
        </w:rPr>
        <w:t>rrespondência citada</w:t>
      </w:r>
      <w:r>
        <w:rPr>
          <w:rFonts w:ascii="Times New Roman" w:hAnsi="Times New Roman" w:cs="Times New Roman"/>
        </w:rPr>
        <w:t xml:space="preserve">, </w:t>
      </w:r>
      <w:r w:rsidRPr="00DB5220">
        <w:rPr>
          <w:rFonts w:ascii="Times New Roman" w:hAnsi="Times New Roman" w:cs="Times New Roman"/>
        </w:rPr>
        <w:t xml:space="preserve">2016. </w:t>
      </w:r>
      <w:r>
        <w:t xml:space="preserve"> </w:t>
      </w:r>
    </w:p>
  </w:footnote>
  <w:footnote w:id="708">
    <w:p w:rsidR="006E5B43" w:rsidRPr="00EA470B" w:rsidRDefault="006E5B43" w:rsidP="00EA470B">
      <w:pPr>
        <w:spacing w:after="0" w:line="240" w:lineRule="auto"/>
        <w:jc w:val="both"/>
        <w:rPr>
          <w:rFonts w:ascii="Times New Roman" w:hAnsi="Times New Roman" w:cs="Times New Roman"/>
          <w:color w:val="000000"/>
          <w:sz w:val="20"/>
          <w:szCs w:val="20"/>
        </w:rPr>
      </w:pPr>
      <w:r w:rsidRPr="000C30FA">
        <w:rPr>
          <w:rStyle w:val="Refdenotaderodap"/>
          <w:rFonts w:ascii="Times New Roman" w:hAnsi="Times New Roman" w:cs="Times New Roman"/>
          <w:sz w:val="20"/>
          <w:szCs w:val="20"/>
        </w:rPr>
        <w:footnoteRef/>
      </w:r>
      <w:r w:rsidRPr="000C30FA">
        <w:rPr>
          <w:rFonts w:ascii="Times New Roman" w:hAnsi="Times New Roman" w:cs="Times New Roman"/>
          <w:sz w:val="20"/>
          <w:szCs w:val="20"/>
        </w:rPr>
        <w:t xml:space="preserve">Ibidem. Uso de comas no texto nosso. </w:t>
      </w:r>
      <w:r w:rsidRPr="000C30FA">
        <w:rPr>
          <w:rFonts w:ascii="Times New Roman" w:hAnsi="Times New Roman" w:cs="Times New Roman"/>
          <w:color w:val="000000"/>
          <w:sz w:val="20"/>
          <w:szCs w:val="20"/>
        </w:rPr>
        <w:t>Apesar disso, conforme o estudo de campo efetuado, as empresas transnacionais não interferem em atividades culturais. Em Mualadzi existe um grupo teatra</w:t>
      </w:r>
      <w:r>
        <w:rPr>
          <w:rFonts w:ascii="Times New Roman" w:hAnsi="Times New Roman" w:cs="Times New Roman"/>
          <w:color w:val="000000"/>
          <w:sz w:val="20"/>
          <w:szCs w:val="20"/>
        </w:rPr>
        <w:t>l</w:t>
      </w:r>
      <w:r w:rsidRPr="000C30FA">
        <w:rPr>
          <w:rFonts w:ascii="Times New Roman" w:hAnsi="Times New Roman" w:cs="Times New Roman"/>
          <w:color w:val="000000"/>
          <w:sz w:val="20"/>
          <w:szCs w:val="20"/>
        </w:rPr>
        <w:t xml:space="preserve"> denominado </w:t>
      </w:r>
      <w:r>
        <w:rPr>
          <w:rFonts w:ascii="Times New Roman" w:hAnsi="Times New Roman" w:cs="Times New Roman"/>
          <w:color w:val="000000"/>
          <w:sz w:val="20"/>
          <w:szCs w:val="20"/>
        </w:rPr>
        <w:t xml:space="preserve">Injabulo que na língua zulu significa alegria, liberdade.  </w:t>
      </w:r>
    </w:p>
  </w:footnote>
  <w:footnote w:id="709">
    <w:p w:rsidR="006E5B43" w:rsidRPr="00C77AE8" w:rsidRDefault="006E5B43" w:rsidP="004C4E89">
      <w:pPr>
        <w:pStyle w:val="Textodenotaderodap"/>
        <w:jc w:val="both"/>
        <w:rPr>
          <w:rFonts w:ascii="Times New Roman" w:hAnsi="Times New Roman" w:cs="Times New Roman"/>
        </w:rPr>
      </w:pPr>
      <w:r w:rsidRPr="00C77AE8">
        <w:rPr>
          <w:rStyle w:val="Refdenotaderodap"/>
          <w:rFonts w:ascii="Times New Roman" w:hAnsi="Times New Roman" w:cs="Times New Roman"/>
        </w:rPr>
        <w:footnoteRef/>
      </w:r>
      <w:r w:rsidRPr="00C77AE8">
        <w:rPr>
          <w:rFonts w:ascii="Times New Roman" w:hAnsi="Times New Roman" w:cs="Times New Roman"/>
        </w:rPr>
        <w:t>MATARUCA, Francisco Zacarias - entrevista citada, setembro de 2017.</w:t>
      </w:r>
    </w:p>
  </w:footnote>
  <w:footnote w:id="710">
    <w:p w:rsidR="006E5B43" w:rsidRPr="00C77AE8" w:rsidRDefault="006E5B43" w:rsidP="004C4E89">
      <w:pPr>
        <w:pStyle w:val="Textodenotaderodap"/>
        <w:jc w:val="both"/>
      </w:pPr>
      <w:r w:rsidRPr="00C77AE8">
        <w:rPr>
          <w:rStyle w:val="Refdenotaderodap"/>
          <w:rFonts w:ascii="Times New Roman" w:hAnsi="Times New Roman" w:cs="Times New Roman"/>
        </w:rPr>
        <w:footnoteRef/>
      </w:r>
      <w:r w:rsidRPr="00C77AE8">
        <w:rPr>
          <w:rFonts w:ascii="Times New Roman" w:hAnsi="Times New Roman" w:cs="Times New Roman"/>
        </w:rPr>
        <w:t>Ibidem.</w:t>
      </w:r>
      <w:r>
        <w:t xml:space="preserve"> </w:t>
      </w:r>
    </w:p>
  </w:footnote>
  <w:footnote w:id="711">
    <w:p w:rsidR="006E5B43" w:rsidRPr="00F156B4" w:rsidRDefault="006E5B43" w:rsidP="004C4E89">
      <w:pPr>
        <w:spacing w:after="0" w:line="360" w:lineRule="auto"/>
        <w:jc w:val="both"/>
        <w:rPr>
          <w:rFonts w:ascii="Times New Roman" w:hAnsi="Times New Roman" w:cs="Times New Roman"/>
        </w:rPr>
      </w:pPr>
      <w:r w:rsidRPr="00F156B4">
        <w:rPr>
          <w:rStyle w:val="Refdenotaderodap"/>
          <w:rFonts w:ascii="Times New Roman" w:hAnsi="Times New Roman" w:cs="Times New Roman"/>
        </w:rPr>
        <w:footnoteRef/>
      </w:r>
      <w:r w:rsidRPr="00F156B4">
        <w:rPr>
          <w:rFonts w:ascii="Times New Roman" w:hAnsi="Times New Roman" w:cs="Times New Roman"/>
        </w:rPr>
        <w:t>Em conversa informal, a maioria dos inquiridos responde</w:t>
      </w:r>
      <w:r>
        <w:rPr>
          <w:rFonts w:ascii="Times New Roman" w:hAnsi="Times New Roman" w:cs="Times New Roman"/>
        </w:rPr>
        <w:t xml:space="preserve">ram </w:t>
      </w:r>
      <w:r w:rsidRPr="00F156B4">
        <w:rPr>
          <w:rFonts w:ascii="Times New Roman" w:hAnsi="Times New Roman" w:cs="Times New Roman"/>
        </w:rPr>
        <w:t xml:space="preserve">que professam a religião católica. </w:t>
      </w:r>
    </w:p>
  </w:footnote>
  <w:footnote w:id="712">
    <w:p w:rsidR="006E5B43" w:rsidRPr="00D103A7" w:rsidRDefault="006E5B43" w:rsidP="006722F3">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 xml:space="preserve">V. ASSEMBLEIA DA REPÚBLICA – relatório citado, 2015, p.156.  </w:t>
      </w:r>
    </w:p>
  </w:footnote>
  <w:footnote w:id="713">
    <w:p w:rsidR="006E5B43" w:rsidRPr="00D103A7" w:rsidRDefault="006E5B43" w:rsidP="00571F3E">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RUBEN, Liliana – entrevista citada, 2016. Um dos problemas mais visíveis do desemprego, em Mualadzi, são os casamentos prematuros, a violência doméstica e a prostituição infantil.</w:t>
      </w:r>
    </w:p>
  </w:footnote>
  <w:footnote w:id="714">
    <w:p w:rsidR="006E5B43" w:rsidRPr="00D103A7" w:rsidRDefault="006E5B43" w:rsidP="00571F3E">
      <w:pPr>
        <w:autoSpaceDE w:val="0"/>
        <w:autoSpaceDN w:val="0"/>
        <w:adjustRightInd w:val="0"/>
        <w:spacing w:after="0" w:line="240" w:lineRule="auto"/>
        <w:jc w:val="both"/>
        <w:rPr>
          <w:rFonts w:ascii="Times New Roman" w:hAnsi="Times New Roman" w:cs="Times New Roman"/>
          <w:sz w:val="20"/>
          <w:szCs w:val="20"/>
        </w:rPr>
      </w:pPr>
      <w:r w:rsidRPr="00D103A7">
        <w:rPr>
          <w:rStyle w:val="Refdenotaderodap"/>
          <w:rFonts w:ascii="Times New Roman" w:hAnsi="Times New Roman" w:cs="Times New Roman"/>
          <w:sz w:val="20"/>
          <w:szCs w:val="20"/>
        </w:rPr>
        <w:footnoteRef/>
      </w:r>
      <w:r w:rsidRPr="00D103A7">
        <w:rPr>
          <w:rFonts w:ascii="Times New Roman" w:hAnsi="Times New Roman" w:cs="Times New Roman"/>
          <w:bCs/>
          <w:sz w:val="20"/>
          <w:szCs w:val="20"/>
          <w:shd w:val="clear" w:color="auto" w:fill="FFFFFF"/>
        </w:rPr>
        <w:t xml:space="preserve">VELHO, José Lopes - </w:t>
      </w:r>
      <w:r w:rsidRPr="00D103A7">
        <w:rPr>
          <w:rFonts w:ascii="Times New Roman" w:hAnsi="Times New Roman" w:cs="Times New Roman"/>
          <w:b/>
          <w:bCs/>
          <w:sz w:val="20"/>
          <w:szCs w:val="20"/>
          <w:shd w:val="clear" w:color="auto" w:fill="FFFFFF"/>
        </w:rPr>
        <w:t>Petróleo, Dádiva e Maldição - 150 Anos de História.</w:t>
      </w:r>
      <w:r w:rsidRPr="00D103A7">
        <w:rPr>
          <w:rFonts w:ascii="Times New Roman" w:hAnsi="Times New Roman" w:cs="Times New Roman"/>
          <w:bCs/>
          <w:i/>
          <w:sz w:val="20"/>
          <w:szCs w:val="20"/>
          <w:shd w:val="clear" w:color="auto" w:fill="FFFFFF"/>
        </w:rPr>
        <w:t xml:space="preserve"> </w:t>
      </w:r>
      <w:r w:rsidRPr="00D103A7">
        <w:rPr>
          <w:rFonts w:ascii="Times New Roman" w:hAnsi="Times New Roman" w:cs="Times New Roman"/>
          <w:bCs/>
          <w:sz w:val="20"/>
          <w:szCs w:val="20"/>
          <w:shd w:val="clear" w:color="auto" w:fill="FFFFFF"/>
        </w:rPr>
        <w:t>1ª Edição. Lisboa:</w:t>
      </w:r>
      <w:r w:rsidRPr="00D103A7">
        <w:rPr>
          <w:rFonts w:ascii="Times New Roman" w:eastAsia="Times New Roman" w:hAnsi="Times New Roman" w:cs="Times New Roman"/>
          <w:sz w:val="20"/>
          <w:szCs w:val="20"/>
        </w:rPr>
        <w:t xml:space="preserve"> Bnomics, </w:t>
      </w:r>
      <w:r w:rsidRPr="00D103A7">
        <w:rPr>
          <w:rFonts w:ascii="Times New Roman" w:hAnsi="Times New Roman" w:cs="Times New Roman"/>
          <w:bCs/>
          <w:sz w:val="20"/>
          <w:szCs w:val="20"/>
          <w:shd w:val="clear" w:color="auto" w:fill="FFFFFF"/>
        </w:rPr>
        <w:t>2010, p. 349.</w:t>
      </w:r>
    </w:p>
  </w:footnote>
  <w:footnote w:id="715">
    <w:p w:rsidR="006E5B43" w:rsidRPr="00D103A7" w:rsidRDefault="006E5B43" w:rsidP="0076138B">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 xml:space="preserve"> Ibidem. </w:t>
      </w:r>
    </w:p>
  </w:footnote>
  <w:footnote w:id="716">
    <w:p w:rsidR="006E5B43" w:rsidRPr="007C7908" w:rsidRDefault="006E5B43" w:rsidP="007C7908">
      <w:pPr>
        <w:pStyle w:val="Textodenotaderodap"/>
        <w:jc w:val="both"/>
      </w:pPr>
      <w:r w:rsidRPr="00D103A7">
        <w:rPr>
          <w:rStyle w:val="Refdenotaderodap"/>
          <w:rFonts w:ascii="Times New Roman" w:hAnsi="Times New Roman" w:cs="Times New Roman"/>
        </w:rPr>
        <w:footnoteRef/>
      </w:r>
      <w:r w:rsidRPr="00D103A7">
        <w:rPr>
          <w:rFonts w:ascii="Times New Roman" w:hAnsi="Times New Roman" w:cs="Times New Roman"/>
        </w:rPr>
        <w:t xml:space="preserve"> Ibidem.</w:t>
      </w:r>
      <w:r>
        <w:t xml:space="preserve"> </w:t>
      </w:r>
    </w:p>
  </w:footnote>
  <w:footnote w:id="717">
    <w:p w:rsidR="006E5B43" w:rsidRPr="00997918" w:rsidRDefault="006E5B43" w:rsidP="00997918">
      <w:pPr>
        <w:autoSpaceDE w:val="0"/>
        <w:autoSpaceDN w:val="0"/>
        <w:adjustRightInd w:val="0"/>
        <w:spacing w:after="0" w:line="240" w:lineRule="auto"/>
        <w:jc w:val="both"/>
        <w:rPr>
          <w:rFonts w:ascii="Times New Roman" w:hAnsi="Times New Roman" w:cs="Times New Roman"/>
          <w:sz w:val="20"/>
          <w:szCs w:val="20"/>
        </w:rPr>
      </w:pPr>
      <w:r w:rsidRPr="00997918">
        <w:rPr>
          <w:rStyle w:val="Refdenotaderodap"/>
          <w:rFonts w:ascii="Times New Roman" w:hAnsi="Times New Roman" w:cs="Times New Roman"/>
          <w:sz w:val="20"/>
          <w:szCs w:val="20"/>
        </w:rPr>
        <w:footnoteRef/>
      </w:r>
      <w:r w:rsidRPr="00997918">
        <w:rPr>
          <w:rFonts w:ascii="Times New Roman" w:hAnsi="Times New Roman" w:cs="Times New Roman"/>
          <w:sz w:val="20"/>
          <w:szCs w:val="20"/>
        </w:rPr>
        <w:t xml:space="preserve">VALE MOÇAMBIQUE - </w:t>
      </w:r>
      <w:r w:rsidRPr="00997918">
        <w:rPr>
          <w:rFonts w:ascii="Times New Roman" w:hAnsi="Times New Roman" w:cs="Times New Roman"/>
          <w:b/>
          <w:sz w:val="20"/>
          <w:szCs w:val="20"/>
        </w:rPr>
        <w:t>Formação profissional e Treinamento</w:t>
      </w:r>
      <w:r w:rsidRPr="00997918">
        <w:rPr>
          <w:rFonts w:ascii="Times New Roman" w:hAnsi="Times New Roman" w:cs="Times New Roman"/>
          <w:sz w:val="20"/>
          <w:szCs w:val="20"/>
        </w:rPr>
        <w:t xml:space="preserve">. [Em linha]. </w:t>
      </w:r>
      <w:r>
        <w:rPr>
          <w:rFonts w:ascii="Times New Roman" w:hAnsi="Times New Roman" w:cs="Times New Roman"/>
          <w:sz w:val="20"/>
          <w:szCs w:val="20"/>
        </w:rPr>
        <w:t xml:space="preserve">Moatize, </w:t>
      </w:r>
      <w:r w:rsidRPr="00997918">
        <w:rPr>
          <w:rFonts w:ascii="Times New Roman" w:hAnsi="Times New Roman" w:cs="Times New Roman"/>
          <w:sz w:val="20"/>
          <w:szCs w:val="20"/>
        </w:rPr>
        <w:t xml:space="preserve">2016b. [Consultado a 6 de junho </w:t>
      </w:r>
      <w:r>
        <w:rPr>
          <w:rFonts w:ascii="Times New Roman" w:hAnsi="Times New Roman" w:cs="Times New Roman"/>
          <w:sz w:val="20"/>
          <w:szCs w:val="20"/>
        </w:rPr>
        <w:t>de 2016]. Disponível</w:t>
      </w:r>
      <w:r w:rsidRPr="00997918">
        <w:rPr>
          <w:rFonts w:ascii="Times New Roman" w:hAnsi="Times New Roman" w:cs="Times New Roman"/>
          <w:sz w:val="20"/>
          <w:szCs w:val="20"/>
        </w:rPr>
        <w:t xml:space="preserve"> em </w:t>
      </w:r>
      <w:hyperlink r:id="rId140" w:history="1">
        <w:r w:rsidRPr="00997918">
          <w:rPr>
            <w:rStyle w:val="Hiperligao"/>
            <w:rFonts w:ascii="Times New Roman" w:hAnsi="Times New Roman" w:cs="Times New Roman"/>
            <w:sz w:val="20"/>
            <w:szCs w:val="20"/>
          </w:rPr>
          <w:t>http://www.vale.com/mozambique/PT/initiatives/trainning/Paginas/default.aspx</w:t>
        </w:r>
      </w:hyperlink>
      <w:r w:rsidRPr="00997918">
        <w:rPr>
          <w:rFonts w:ascii="Times New Roman" w:hAnsi="Times New Roman" w:cs="Times New Roman"/>
          <w:sz w:val="20"/>
          <w:szCs w:val="20"/>
        </w:rPr>
        <w:t xml:space="preserve"> </w:t>
      </w:r>
    </w:p>
  </w:footnote>
  <w:footnote w:id="718">
    <w:p w:rsidR="006E5B43" w:rsidRPr="00997918" w:rsidRDefault="006E5B43" w:rsidP="00997918">
      <w:pPr>
        <w:pStyle w:val="Textodenotaderodap"/>
        <w:jc w:val="both"/>
      </w:pPr>
      <w:r w:rsidRPr="00997918">
        <w:rPr>
          <w:rStyle w:val="Refdenotaderodap"/>
          <w:rFonts w:ascii="Times New Roman" w:hAnsi="Times New Roman" w:cs="Times New Roman"/>
        </w:rPr>
        <w:footnoteRef/>
      </w:r>
      <w:r w:rsidRPr="00997918">
        <w:rPr>
          <w:rFonts w:ascii="Times New Roman" w:hAnsi="Times New Roman" w:cs="Times New Roman"/>
        </w:rPr>
        <w:t xml:space="preserve">OSÓRIO, Conceição – entrevista citada, 2017. </w:t>
      </w:r>
    </w:p>
  </w:footnote>
  <w:footnote w:id="719">
    <w:p w:rsidR="006E5B43" w:rsidRPr="002C23B9" w:rsidRDefault="006E5B43" w:rsidP="002C23B9">
      <w:pPr>
        <w:pStyle w:val="Textodenotaderodap"/>
        <w:jc w:val="both"/>
        <w:rPr>
          <w:rFonts w:ascii="Times New Roman" w:hAnsi="Times New Roman" w:cs="Times New Roman"/>
        </w:rPr>
      </w:pPr>
      <w:r w:rsidRPr="002C23B9">
        <w:rPr>
          <w:rStyle w:val="Refdenotaderodap"/>
          <w:rFonts w:ascii="Times New Roman" w:hAnsi="Times New Roman" w:cs="Times New Roman"/>
        </w:rPr>
        <w:footnoteRef/>
      </w:r>
      <w:r w:rsidRPr="002C23B9">
        <w:rPr>
          <w:rFonts w:ascii="Times New Roman" w:hAnsi="Times New Roman" w:cs="Times New Roman"/>
        </w:rPr>
        <w:t>MIMBIRE, Fátima – obra citada, 2016, p. 6.</w:t>
      </w:r>
    </w:p>
  </w:footnote>
  <w:footnote w:id="720">
    <w:p w:rsidR="006E5B43" w:rsidRPr="0089794E" w:rsidRDefault="006E5B43" w:rsidP="002C23B9">
      <w:pPr>
        <w:pStyle w:val="Textodenotaderodap"/>
        <w:jc w:val="both"/>
      </w:pPr>
      <w:r w:rsidRPr="002C23B9">
        <w:rPr>
          <w:rStyle w:val="Refdenotaderodap"/>
          <w:rFonts w:ascii="Times New Roman" w:hAnsi="Times New Roman" w:cs="Times New Roman"/>
        </w:rPr>
        <w:footnoteRef/>
      </w:r>
      <w:r w:rsidRPr="0089794E">
        <w:rPr>
          <w:rFonts w:ascii="Times New Roman" w:hAnsi="Times New Roman" w:cs="Times New Roman"/>
        </w:rPr>
        <w:t>Ibidem.</w:t>
      </w:r>
      <w:r w:rsidRPr="0089794E">
        <w:t xml:space="preserve"> </w:t>
      </w:r>
    </w:p>
  </w:footnote>
  <w:footnote w:id="721">
    <w:p w:rsidR="006E5B43" w:rsidRPr="00ED37DA" w:rsidRDefault="006E5B43" w:rsidP="00ED37DA">
      <w:pPr>
        <w:pStyle w:val="Textodenotaderodap"/>
        <w:jc w:val="both"/>
        <w:rPr>
          <w:rFonts w:ascii="Times New Roman" w:hAnsi="Times New Roman" w:cs="Times New Roman"/>
        </w:rPr>
      </w:pPr>
      <w:r w:rsidRPr="0053416D">
        <w:rPr>
          <w:rStyle w:val="Refdenotaderodap"/>
          <w:rFonts w:ascii="Times New Roman" w:hAnsi="Times New Roman" w:cs="Times New Roman"/>
        </w:rPr>
        <w:footnoteRef/>
      </w:r>
      <w:r w:rsidRPr="00ED37DA">
        <w:rPr>
          <w:rFonts w:ascii="Times New Roman" w:hAnsi="Times New Roman" w:cs="Times New Roman"/>
        </w:rPr>
        <w:t xml:space="preserve">Ibidem. </w:t>
      </w:r>
    </w:p>
  </w:footnote>
  <w:footnote w:id="722">
    <w:p w:rsidR="006E5B43" w:rsidRPr="00ED37DA" w:rsidRDefault="006E5B43" w:rsidP="00B27FAC">
      <w:pPr>
        <w:pStyle w:val="Textodenotaderodap"/>
        <w:jc w:val="both"/>
        <w:rPr>
          <w:rFonts w:ascii="Times New Roman" w:hAnsi="Times New Roman" w:cs="Times New Roman"/>
        </w:rPr>
      </w:pPr>
      <w:r w:rsidRPr="00ED37DA">
        <w:rPr>
          <w:rStyle w:val="Refdenotaderodap"/>
          <w:rFonts w:ascii="Times New Roman" w:hAnsi="Times New Roman" w:cs="Times New Roman"/>
        </w:rPr>
        <w:footnoteRef/>
      </w:r>
      <w:r>
        <w:rPr>
          <w:rFonts w:ascii="Times New Roman" w:hAnsi="Times New Roman" w:cs="Times New Roman"/>
        </w:rPr>
        <w:t>VALE MOÇAMBIQUE –</w:t>
      </w:r>
      <w:r w:rsidRPr="00ED37DA">
        <w:rPr>
          <w:rFonts w:ascii="Times New Roman" w:hAnsi="Times New Roman" w:cs="Times New Roman"/>
        </w:rPr>
        <w:t xml:space="preserve"> </w:t>
      </w:r>
      <w:r>
        <w:rPr>
          <w:rFonts w:ascii="Times New Roman" w:hAnsi="Times New Roman" w:cs="Times New Roman"/>
          <w:i/>
        </w:rPr>
        <w:t xml:space="preserve">site </w:t>
      </w:r>
      <w:r w:rsidRPr="00ED37DA">
        <w:rPr>
          <w:rFonts w:ascii="Times New Roman" w:hAnsi="Times New Roman" w:cs="Times New Roman"/>
        </w:rPr>
        <w:t>citado, 2016</w:t>
      </w:r>
      <w:r>
        <w:rPr>
          <w:rFonts w:ascii="Times New Roman" w:hAnsi="Times New Roman" w:cs="Times New Roman"/>
        </w:rPr>
        <w:t>b</w:t>
      </w:r>
      <w:r w:rsidRPr="00ED37DA">
        <w:rPr>
          <w:rFonts w:ascii="Times New Roman" w:hAnsi="Times New Roman" w:cs="Times New Roman"/>
        </w:rPr>
        <w:t>.</w:t>
      </w:r>
    </w:p>
  </w:footnote>
  <w:footnote w:id="723">
    <w:p w:rsidR="006E5B43" w:rsidRPr="001D76C5" w:rsidRDefault="006E5B43" w:rsidP="00B27FAC">
      <w:pPr>
        <w:pStyle w:val="Textodenotaderodap"/>
      </w:pPr>
      <w:r>
        <w:rPr>
          <w:rStyle w:val="Refdenotaderodap"/>
        </w:rPr>
        <w:footnoteRef/>
      </w:r>
      <w:r>
        <w:t xml:space="preserve"> </w:t>
      </w:r>
      <w:r w:rsidRPr="00D72C29">
        <w:rPr>
          <w:rFonts w:ascii="Times New Roman" w:hAnsi="Times New Roman" w:cs="Times New Roman"/>
        </w:rPr>
        <w:t>ZUNGUZE, Gizela – artigo citado, 2016.</w:t>
      </w:r>
    </w:p>
  </w:footnote>
  <w:footnote w:id="724">
    <w:p w:rsidR="006E5B43" w:rsidRPr="00462F24" w:rsidRDefault="006E5B43" w:rsidP="00462F24">
      <w:pPr>
        <w:pStyle w:val="Textodenotaderodap"/>
        <w:jc w:val="both"/>
        <w:rPr>
          <w:rFonts w:ascii="Times New Roman" w:hAnsi="Times New Roman" w:cs="Times New Roman"/>
        </w:rPr>
      </w:pPr>
      <w:r w:rsidRPr="00462F24">
        <w:rPr>
          <w:rStyle w:val="Refdenotaderodap"/>
          <w:rFonts w:ascii="Times New Roman" w:hAnsi="Times New Roman" w:cs="Times New Roman"/>
        </w:rPr>
        <w:footnoteRef/>
      </w:r>
      <w:r w:rsidRPr="00462F24">
        <w:rPr>
          <w:rFonts w:ascii="Times New Roman" w:hAnsi="Times New Roman" w:cs="Times New Roman"/>
        </w:rPr>
        <w:t xml:space="preserve">OSÓRIO, Conceição – entrevista realizada via e-mail a 13 de junho de 2017, em Évora. </w:t>
      </w:r>
    </w:p>
  </w:footnote>
  <w:footnote w:id="725">
    <w:p w:rsidR="006E5B43" w:rsidRPr="0028399E" w:rsidRDefault="006E5B43" w:rsidP="00F92A01">
      <w:pPr>
        <w:pStyle w:val="Textodenotaderodap"/>
      </w:pPr>
      <w:r>
        <w:rPr>
          <w:rStyle w:val="Refdenotaderodap"/>
        </w:rPr>
        <w:footnoteRef/>
      </w:r>
      <w:r>
        <w:t xml:space="preserve"> </w:t>
      </w:r>
      <w:r w:rsidRPr="00D047CC">
        <w:rPr>
          <w:rFonts w:ascii="Times New Roman" w:hAnsi="Times New Roman" w:cs="Times New Roman"/>
        </w:rPr>
        <w:t>RUBEN, Liliana – entrevista citada, 2016.</w:t>
      </w:r>
    </w:p>
  </w:footnote>
  <w:footnote w:id="726">
    <w:p w:rsidR="006E5B43" w:rsidRPr="0028399E" w:rsidRDefault="006E5B43" w:rsidP="00F92A01">
      <w:pPr>
        <w:pStyle w:val="Textodenotaderodap"/>
        <w:jc w:val="both"/>
        <w:rPr>
          <w:rFonts w:ascii="Times New Roman" w:hAnsi="Times New Roman" w:cs="Times New Roman"/>
        </w:rPr>
      </w:pPr>
      <w:r w:rsidRPr="0028399E">
        <w:rPr>
          <w:rStyle w:val="Refdenotaderodap"/>
          <w:rFonts w:ascii="Times New Roman" w:hAnsi="Times New Roman" w:cs="Times New Roman"/>
        </w:rPr>
        <w:footnoteRef/>
      </w:r>
      <w:r w:rsidRPr="0028399E">
        <w:rPr>
          <w:rFonts w:ascii="Times New Roman" w:hAnsi="Times New Roman" w:cs="Times New Roman"/>
        </w:rPr>
        <w:t xml:space="preserve"> </w:t>
      </w:r>
      <w:r>
        <w:rPr>
          <w:rFonts w:ascii="Times New Roman" w:hAnsi="Times New Roman" w:cs="Times New Roman"/>
        </w:rPr>
        <w:t xml:space="preserve">Ibidem. </w:t>
      </w:r>
      <w:r w:rsidRPr="0028399E">
        <w:rPr>
          <w:rFonts w:ascii="Times New Roman" w:hAnsi="Times New Roman" w:cs="Times New Roman"/>
          <w:color w:val="000000" w:themeColor="text1"/>
        </w:rPr>
        <w:t xml:space="preserve">A entrega das casas não observou o número de agregado familiar, de tal modo que famílias numerosas que viviam na mesma casa foram obrigadas a dispersar-se. Foram </w:t>
      </w:r>
      <w:r>
        <w:rPr>
          <w:rFonts w:ascii="Times New Roman" w:hAnsi="Times New Roman" w:cs="Times New Roman"/>
          <w:color w:val="000000" w:themeColor="text1"/>
        </w:rPr>
        <w:t xml:space="preserve">igualmente </w:t>
      </w:r>
      <w:r w:rsidRPr="0028399E">
        <w:rPr>
          <w:rFonts w:ascii="Times New Roman" w:hAnsi="Times New Roman" w:cs="Times New Roman"/>
          <w:color w:val="000000" w:themeColor="text1"/>
        </w:rPr>
        <w:t xml:space="preserve">registados casos </w:t>
      </w:r>
      <w:r>
        <w:rPr>
          <w:rFonts w:ascii="Times New Roman" w:hAnsi="Times New Roman" w:cs="Times New Roman"/>
        </w:rPr>
        <w:t>de pessoas</w:t>
      </w:r>
      <w:r w:rsidRPr="0028399E">
        <w:rPr>
          <w:rFonts w:ascii="Times New Roman" w:hAnsi="Times New Roman" w:cs="Times New Roman"/>
        </w:rPr>
        <w:t xml:space="preserve"> que tinha</w:t>
      </w:r>
      <w:r>
        <w:rPr>
          <w:rFonts w:ascii="Times New Roman" w:hAnsi="Times New Roman" w:cs="Times New Roman"/>
        </w:rPr>
        <w:t>m</w:t>
      </w:r>
      <w:r w:rsidRPr="0028399E">
        <w:rPr>
          <w:rFonts w:ascii="Times New Roman" w:hAnsi="Times New Roman" w:cs="Times New Roman"/>
        </w:rPr>
        <w:t>, na</w:t>
      </w:r>
      <w:r>
        <w:rPr>
          <w:rFonts w:ascii="Times New Roman" w:hAnsi="Times New Roman" w:cs="Times New Roman"/>
        </w:rPr>
        <w:t>s</w:t>
      </w:r>
      <w:r w:rsidRPr="0028399E">
        <w:rPr>
          <w:rFonts w:ascii="Times New Roman" w:hAnsi="Times New Roman" w:cs="Times New Roman"/>
        </w:rPr>
        <w:t xml:space="preserve"> zona</w:t>
      </w:r>
      <w:r>
        <w:rPr>
          <w:rFonts w:ascii="Times New Roman" w:hAnsi="Times New Roman" w:cs="Times New Roman"/>
        </w:rPr>
        <w:t>s</w:t>
      </w:r>
      <w:r w:rsidRPr="0028399E">
        <w:rPr>
          <w:rFonts w:ascii="Times New Roman" w:hAnsi="Times New Roman" w:cs="Times New Roman"/>
        </w:rPr>
        <w:t xml:space="preserve"> de </w:t>
      </w:r>
      <w:r>
        <w:rPr>
          <w:rFonts w:ascii="Times New Roman" w:hAnsi="Times New Roman" w:cs="Times New Roman"/>
        </w:rPr>
        <w:t>proveniência</w:t>
      </w:r>
      <w:r w:rsidRPr="0028399E">
        <w:rPr>
          <w:rFonts w:ascii="Times New Roman" w:hAnsi="Times New Roman" w:cs="Times New Roman"/>
        </w:rPr>
        <w:t xml:space="preserve"> uma T1 e </w:t>
      </w:r>
      <w:r>
        <w:rPr>
          <w:rFonts w:ascii="Times New Roman" w:hAnsi="Times New Roman" w:cs="Times New Roman"/>
        </w:rPr>
        <w:t xml:space="preserve">passaram </w:t>
      </w:r>
      <w:r w:rsidRPr="0028399E">
        <w:rPr>
          <w:rFonts w:ascii="Times New Roman" w:hAnsi="Times New Roman" w:cs="Times New Roman"/>
        </w:rPr>
        <w:t xml:space="preserve">com o reassentamento </w:t>
      </w:r>
      <w:r>
        <w:rPr>
          <w:rFonts w:ascii="Times New Roman" w:hAnsi="Times New Roman" w:cs="Times New Roman"/>
        </w:rPr>
        <w:t xml:space="preserve">a viver numa </w:t>
      </w:r>
      <w:r w:rsidRPr="0028399E">
        <w:rPr>
          <w:rFonts w:ascii="Times New Roman" w:hAnsi="Times New Roman" w:cs="Times New Roman"/>
        </w:rPr>
        <w:t>T2 e vice-versa.</w:t>
      </w:r>
    </w:p>
  </w:footnote>
  <w:footnote w:id="727">
    <w:p w:rsidR="006E5B43" w:rsidRPr="00981A41" w:rsidRDefault="006E5B43" w:rsidP="007A4F3C">
      <w:pPr>
        <w:pStyle w:val="Textodenotaderodap"/>
        <w:tabs>
          <w:tab w:val="left" w:pos="2268"/>
        </w:tabs>
        <w:jc w:val="both"/>
        <w:rPr>
          <w:rFonts w:ascii="Times New Roman" w:hAnsi="Times New Roman" w:cs="Times New Roman"/>
        </w:rPr>
      </w:pPr>
      <w:r w:rsidRPr="00981A41">
        <w:rPr>
          <w:rStyle w:val="Refdenotaderodap"/>
          <w:rFonts w:ascii="Times New Roman" w:hAnsi="Times New Roman" w:cs="Times New Roman"/>
        </w:rPr>
        <w:footnoteRef/>
      </w:r>
      <w:r w:rsidRPr="00981A41">
        <w:rPr>
          <w:rFonts w:ascii="Times New Roman" w:hAnsi="Times New Roman" w:cs="Times New Roman"/>
        </w:rPr>
        <w:t xml:space="preserve">TOMÁS, Sérgio – entrevista citada, 2016. Em Mualadzi cada família recebeu 6 mil meticais para lavrar o hectare da sua </w:t>
      </w:r>
      <w:r w:rsidRPr="00981A41">
        <w:rPr>
          <w:rFonts w:ascii="Times New Roman" w:hAnsi="Times New Roman" w:cs="Times New Roman"/>
          <w:i/>
        </w:rPr>
        <w:t>machamba</w:t>
      </w:r>
      <w:r w:rsidRPr="00981A41">
        <w:rPr>
          <w:rFonts w:ascii="Times New Roman" w:hAnsi="Times New Roman" w:cs="Times New Roman"/>
        </w:rPr>
        <w:t>.</w:t>
      </w:r>
    </w:p>
  </w:footnote>
  <w:footnote w:id="728">
    <w:p w:rsidR="006E5B43" w:rsidRPr="00981A41" w:rsidRDefault="006E5B43" w:rsidP="00BC47B7">
      <w:pPr>
        <w:pStyle w:val="Textodenotaderodap"/>
        <w:jc w:val="both"/>
        <w:rPr>
          <w:rFonts w:ascii="Times New Roman" w:hAnsi="Times New Roman" w:cs="Times New Roman"/>
        </w:rPr>
      </w:pPr>
      <w:r w:rsidRPr="00981A41">
        <w:rPr>
          <w:rStyle w:val="Refdenotaderodap"/>
          <w:rFonts w:ascii="Times New Roman" w:hAnsi="Times New Roman" w:cs="Times New Roman"/>
        </w:rPr>
        <w:footnoteRef/>
      </w:r>
      <w:r w:rsidRPr="00981A41">
        <w:rPr>
          <w:rFonts w:ascii="Times New Roman" w:hAnsi="Times New Roman" w:cs="Times New Roman"/>
        </w:rPr>
        <w:t>RUBEN, Liliana – entrevista citada, 2016.</w:t>
      </w:r>
    </w:p>
  </w:footnote>
  <w:footnote w:id="729">
    <w:p w:rsidR="006E5B43" w:rsidRPr="00981A41" w:rsidRDefault="006E5B43" w:rsidP="00EA470B">
      <w:pPr>
        <w:pStyle w:val="Textodenotaderodap"/>
        <w:jc w:val="both"/>
        <w:rPr>
          <w:rFonts w:ascii="Times New Roman" w:hAnsi="Times New Roman" w:cs="Times New Roman"/>
        </w:rPr>
      </w:pPr>
      <w:r w:rsidRPr="00981A41">
        <w:rPr>
          <w:rStyle w:val="Refdenotaderodap"/>
          <w:rFonts w:ascii="Times New Roman" w:hAnsi="Times New Roman" w:cs="Times New Roman"/>
        </w:rPr>
        <w:footnoteRef/>
      </w:r>
      <w:r w:rsidRPr="00981A41">
        <w:rPr>
          <w:rFonts w:ascii="Times New Roman" w:hAnsi="Times New Roman" w:cs="Times New Roman"/>
        </w:rPr>
        <w:t>JESSE, José Bento – entrevista citada, 2016. Estes valores carecem de confrontação com os dados das empresas transnacionais. Dado que é um assunto classificado, difícil tem sido fazer o contraditório.</w:t>
      </w:r>
    </w:p>
  </w:footnote>
  <w:footnote w:id="730">
    <w:p w:rsidR="006E5B43" w:rsidRPr="00981A41" w:rsidRDefault="006E5B43" w:rsidP="00EA470B">
      <w:pPr>
        <w:pStyle w:val="Textodenotaderodap"/>
        <w:jc w:val="both"/>
        <w:rPr>
          <w:rFonts w:ascii="Times New Roman" w:hAnsi="Times New Roman" w:cs="Times New Roman"/>
        </w:rPr>
      </w:pPr>
      <w:r w:rsidRPr="00981A41">
        <w:rPr>
          <w:rStyle w:val="Refdenotaderodap"/>
          <w:rFonts w:ascii="Times New Roman" w:hAnsi="Times New Roman" w:cs="Times New Roman"/>
        </w:rPr>
        <w:footnoteRef/>
      </w:r>
      <w:r w:rsidRPr="00981A41">
        <w:rPr>
          <w:rFonts w:ascii="Times New Roman" w:hAnsi="Times New Roman" w:cs="Times New Roman"/>
        </w:rPr>
        <w:t xml:space="preserve">OSÓRIO, Conceição – entrevista citada, 2017. </w:t>
      </w:r>
    </w:p>
  </w:footnote>
  <w:footnote w:id="731">
    <w:p w:rsidR="006E5B43" w:rsidRPr="00981A41" w:rsidRDefault="006E5B43" w:rsidP="00EA470B">
      <w:pPr>
        <w:pStyle w:val="Textodenotaderodap"/>
        <w:jc w:val="both"/>
        <w:rPr>
          <w:rFonts w:ascii="Times New Roman" w:hAnsi="Times New Roman" w:cs="Times New Roman"/>
        </w:rPr>
      </w:pPr>
      <w:r w:rsidRPr="00981A41">
        <w:rPr>
          <w:rStyle w:val="Refdenotaderodap"/>
          <w:rFonts w:ascii="Times New Roman" w:hAnsi="Times New Roman" w:cs="Times New Roman"/>
        </w:rPr>
        <w:footnoteRef/>
      </w:r>
      <w:r w:rsidRPr="00981A41">
        <w:rPr>
          <w:rFonts w:ascii="Times New Roman" w:hAnsi="Times New Roman" w:cs="Times New Roman"/>
        </w:rPr>
        <w:t xml:space="preserve"> CHIVANGUE, Andes Adriano – Tese de doutoramento citada, 2016, pp. 88s.</w:t>
      </w:r>
    </w:p>
  </w:footnote>
  <w:footnote w:id="732">
    <w:p w:rsidR="006E5B43" w:rsidRPr="00290E0C" w:rsidRDefault="006E5B43" w:rsidP="00EA470B">
      <w:pPr>
        <w:pStyle w:val="Textodenotaderodap"/>
        <w:jc w:val="both"/>
        <w:rPr>
          <w:rFonts w:ascii="Times New Roman" w:hAnsi="Times New Roman" w:cs="Times New Roman"/>
          <w:color w:val="000000" w:themeColor="text1"/>
        </w:rPr>
      </w:pPr>
      <w:r w:rsidRPr="00981A41">
        <w:rPr>
          <w:rStyle w:val="Refdenotaderodap"/>
          <w:rFonts w:ascii="Times New Roman" w:hAnsi="Times New Roman" w:cs="Times New Roman"/>
          <w:color w:val="000000" w:themeColor="text1"/>
        </w:rPr>
        <w:footnoteRef/>
      </w:r>
      <w:r w:rsidRPr="00981A41">
        <w:rPr>
          <w:rFonts w:ascii="Times New Roman" w:hAnsi="Times New Roman" w:cs="Times New Roman"/>
          <w:color w:val="000000" w:themeColor="text1"/>
        </w:rPr>
        <w:t>Relativamente ao consumo de bebidas alcoólicas, a informação foi relevada a</w:t>
      </w:r>
      <w:r>
        <w:rPr>
          <w:rFonts w:ascii="Times New Roman" w:hAnsi="Times New Roman" w:cs="Times New Roman"/>
          <w:color w:val="000000" w:themeColor="text1"/>
        </w:rPr>
        <w:t xml:space="preserve">o investigador da presente tese </w:t>
      </w:r>
      <w:r w:rsidRPr="00981A41">
        <w:rPr>
          <w:rFonts w:ascii="Times New Roman" w:hAnsi="Times New Roman" w:cs="Times New Roman"/>
          <w:color w:val="000000" w:themeColor="text1"/>
        </w:rPr>
        <w:t>por uma dezena de pessoas que fazem parte das famílias afetadas pelo reassentamento de Cateme e Mualadzi.</w:t>
      </w:r>
    </w:p>
  </w:footnote>
  <w:footnote w:id="733">
    <w:p w:rsidR="006E5B43" w:rsidRPr="00DC3D6A" w:rsidRDefault="006E5B43" w:rsidP="00DC3D6A">
      <w:pPr>
        <w:pStyle w:val="Textodenotaderodap"/>
        <w:jc w:val="both"/>
        <w:rPr>
          <w:rFonts w:ascii="Times New Roman" w:hAnsi="Times New Roman" w:cs="Times New Roman"/>
        </w:rPr>
      </w:pPr>
      <w:r w:rsidRPr="00DC3D6A">
        <w:rPr>
          <w:rStyle w:val="Refdenotaderodap"/>
          <w:rFonts w:ascii="Times New Roman" w:hAnsi="Times New Roman" w:cs="Times New Roman"/>
        </w:rPr>
        <w:footnoteRef/>
      </w:r>
      <w:r w:rsidRPr="00DC3D6A">
        <w:rPr>
          <w:rFonts w:ascii="Times New Roman" w:hAnsi="Times New Roman" w:cs="Times New Roman"/>
        </w:rPr>
        <w:t>V, como referência complementar,</w:t>
      </w:r>
      <w:r>
        <w:rPr>
          <w:rFonts w:ascii="Times New Roman" w:hAnsi="Times New Roman" w:cs="Times New Roman"/>
        </w:rPr>
        <w:t xml:space="preserve"> CHADE, Jamil e SIMON, Roberto – </w:t>
      </w:r>
      <w:r w:rsidRPr="00DC3D6A">
        <w:rPr>
          <w:rFonts w:ascii="Times New Roman" w:hAnsi="Times New Roman" w:cs="Times New Roman"/>
          <w:b/>
        </w:rPr>
        <w:t>Vale é acusada de violar direitos humanos na África</w:t>
      </w:r>
      <w:r>
        <w:rPr>
          <w:rFonts w:ascii="Times New Roman" w:hAnsi="Times New Roman" w:cs="Times New Roman"/>
        </w:rPr>
        <w:t xml:space="preserve">. [Em linha]. Genebra e São Paulo: Economia &amp; Negócios, 24 de maio de 2013. [Consultado a 10 de setembro de 2017]. Disponível em </w:t>
      </w:r>
      <w:hyperlink r:id="rId141" w:history="1">
        <w:r w:rsidRPr="00547336">
          <w:rPr>
            <w:rStyle w:val="Hiperligao"/>
            <w:rFonts w:ascii="Times New Roman" w:hAnsi="Times New Roman" w:cs="Times New Roman"/>
          </w:rPr>
          <w:t>http://economia.estadao.com.br/noticias/geral,vale-e-acusada-de-violar-direitos-humanos-na-africa-imp-,1035145</w:t>
        </w:r>
      </w:hyperlink>
      <w:r>
        <w:rPr>
          <w:rFonts w:ascii="Times New Roman" w:hAnsi="Times New Roman" w:cs="Times New Roman"/>
        </w:rPr>
        <w:t xml:space="preserve">    </w:t>
      </w:r>
      <w:r w:rsidRPr="00DC3D6A">
        <w:rPr>
          <w:rFonts w:ascii="Times New Roman" w:hAnsi="Times New Roman" w:cs="Times New Roman"/>
        </w:rPr>
        <w:t xml:space="preserve"> </w:t>
      </w:r>
    </w:p>
  </w:footnote>
  <w:footnote w:id="734">
    <w:p w:rsidR="006E5B43" w:rsidRPr="00516352" w:rsidRDefault="006E5B43" w:rsidP="00AA60D9">
      <w:pPr>
        <w:pStyle w:val="Textodenotaderodap"/>
        <w:jc w:val="both"/>
        <w:rPr>
          <w:rFonts w:ascii="Times New Roman" w:hAnsi="Times New Roman" w:cs="Times New Roman"/>
        </w:rPr>
      </w:pPr>
      <w:r w:rsidRPr="00516352">
        <w:rPr>
          <w:rStyle w:val="Refdenotaderodap"/>
          <w:rFonts w:ascii="Times New Roman" w:hAnsi="Times New Roman" w:cs="Times New Roman"/>
          <w:color w:val="000000" w:themeColor="text1"/>
        </w:rPr>
        <w:footnoteRef/>
      </w:r>
      <w:r>
        <w:rPr>
          <w:rFonts w:ascii="Times New Roman" w:hAnsi="Times New Roman" w:cs="Times New Roman"/>
          <w:color w:val="000000" w:themeColor="text1"/>
        </w:rPr>
        <w:t xml:space="preserve">Ver as principais </w:t>
      </w:r>
      <w:r w:rsidRPr="00516352">
        <w:rPr>
          <w:rFonts w:ascii="Times New Roman" w:hAnsi="Times New Roman" w:cs="Times New Roman"/>
          <w:color w:val="000000" w:themeColor="text1"/>
        </w:rPr>
        <w:t xml:space="preserve">diferenças entre Capanga e Mualadzi </w:t>
      </w:r>
      <w:r>
        <w:rPr>
          <w:rFonts w:ascii="Times New Roman" w:hAnsi="Times New Roman" w:cs="Times New Roman"/>
          <w:color w:val="000000" w:themeColor="text1"/>
        </w:rPr>
        <w:t>na Ilustração 1 (Anexo 10).</w:t>
      </w:r>
    </w:p>
  </w:footnote>
  <w:footnote w:id="735">
    <w:p w:rsidR="006E5B43" w:rsidRPr="004C3515" w:rsidRDefault="006E5B43" w:rsidP="00814301">
      <w:pPr>
        <w:pStyle w:val="Textodenotaderodap"/>
        <w:jc w:val="both"/>
        <w:rPr>
          <w:rFonts w:ascii="Times New Roman" w:hAnsi="Times New Roman" w:cs="Times New Roman"/>
        </w:rPr>
      </w:pPr>
      <w:r w:rsidRPr="004C3515">
        <w:rPr>
          <w:rStyle w:val="Refdenotaderodap"/>
          <w:rFonts w:ascii="Times New Roman" w:hAnsi="Times New Roman" w:cs="Times New Roman"/>
        </w:rPr>
        <w:footnoteRef/>
      </w:r>
      <w:r w:rsidRPr="004C3515">
        <w:rPr>
          <w:rFonts w:ascii="Times New Roman" w:hAnsi="Times New Roman" w:cs="Times New Roman"/>
        </w:rPr>
        <w:t xml:space="preserve">SMITH, Adam – </w:t>
      </w:r>
      <w:r w:rsidRPr="004C3515">
        <w:rPr>
          <w:rFonts w:ascii="Times New Roman" w:hAnsi="Times New Roman" w:cs="Times New Roman"/>
          <w:b/>
        </w:rPr>
        <w:t>A Riqueza das Nações</w:t>
      </w:r>
      <w:r w:rsidRPr="004C3515">
        <w:rPr>
          <w:rFonts w:ascii="Times New Roman" w:hAnsi="Times New Roman" w:cs="Times New Roman"/>
        </w:rPr>
        <w:t xml:space="preserve">. </w:t>
      </w:r>
      <w:r>
        <w:rPr>
          <w:rFonts w:ascii="Times New Roman" w:hAnsi="Times New Roman" w:cs="Times New Roman"/>
        </w:rPr>
        <w:t xml:space="preserve">Volume I. </w:t>
      </w:r>
      <w:r w:rsidRPr="004C3515">
        <w:rPr>
          <w:rFonts w:ascii="Times New Roman" w:hAnsi="Times New Roman" w:cs="Times New Roman"/>
        </w:rPr>
        <w:t xml:space="preserve">São Paulo: Círculo do Livro Ltda, 1996, </w:t>
      </w:r>
      <w:r>
        <w:rPr>
          <w:rFonts w:ascii="Times New Roman" w:hAnsi="Times New Roman" w:cs="Times New Roman"/>
        </w:rPr>
        <w:t>p. 129. Tradução:</w:t>
      </w:r>
      <w:r w:rsidRPr="004C3515">
        <w:rPr>
          <w:rFonts w:ascii="Times New Roman" w:hAnsi="Times New Roman" w:cs="Times New Roman"/>
        </w:rPr>
        <w:t xml:space="preserve"> </w:t>
      </w:r>
      <w:r>
        <w:rPr>
          <w:rFonts w:ascii="Times New Roman" w:hAnsi="Times New Roman" w:cs="Times New Roman"/>
        </w:rPr>
        <w:t xml:space="preserve">Luiz João Baraúna. </w:t>
      </w:r>
      <w:r w:rsidRPr="004C3515">
        <w:rPr>
          <w:rFonts w:ascii="Times New Roman" w:hAnsi="Times New Roman" w:cs="Times New Roman"/>
        </w:rPr>
        <w:t xml:space="preserve"> </w:t>
      </w:r>
    </w:p>
  </w:footnote>
  <w:footnote w:id="736">
    <w:p w:rsidR="006E5B43" w:rsidRPr="009B6287" w:rsidRDefault="006E5B43" w:rsidP="002A6EE0">
      <w:pPr>
        <w:pStyle w:val="Textodenotaderodap"/>
        <w:jc w:val="both"/>
        <w:rPr>
          <w:rFonts w:ascii="Times New Roman" w:hAnsi="Times New Roman" w:cs="Times New Roman"/>
        </w:rPr>
      </w:pPr>
      <w:r w:rsidRPr="00913435">
        <w:rPr>
          <w:rStyle w:val="Refdenotaderodap"/>
          <w:rFonts w:ascii="Times New Roman" w:hAnsi="Times New Roman" w:cs="Times New Roman"/>
        </w:rPr>
        <w:footnoteRef/>
      </w:r>
      <w:r w:rsidRPr="00913435">
        <w:rPr>
          <w:rFonts w:ascii="Times New Roman" w:hAnsi="Times New Roman" w:cs="Times New Roman"/>
        </w:rPr>
        <w:t>DAÚCE, António – entrevista citada, 2015.</w:t>
      </w:r>
    </w:p>
  </w:footnote>
  <w:footnote w:id="737">
    <w:p w:rsidR="006E5B43" w:rsidRPr="00913435" w:rsidRDefault="006E5B43" w:rsidP="00913435">
      <w:pPr>
        <w:pStyle w:val="Textodenotaderodap"/>
        <w:jc w:val="both"/>
      </w:pPr>
      <w:r w:rsidRPr="00913435">
        <w:rPr>
          <w:rStyle w:val="Refdenotaderodap"/>
          <w:rFonts w:ascii="Times New Roman" w:hAnsi="Times New Roman" w:cs="Times New Roman"/>
        </w:rPr>
        <w:footnoteRef/>
      </w:r>
      <w:r w:rsidRPr="00913435">
        <w:rPr>
          <w:rFonts w:ascii="Times New Roman" w:hAnsi="Times New Roman" w:cs="Times New Roman"/>
        </w:rPr>
        <w:t xml:space="preserve">Esta questão é válida </w:t>
      </w:r>
      <w:r>
        <w:rPr>
          <w:rFonts w:ascii="Times New Roman" w:hAnsi="Times New Roman" w:cs="Times New Roman"/>
        </w:rPr>
        <w:t xml:space="preserve">(aplicável) </w:t>
      </w:r>
      <w:r w:rsidRPr="00913435">
        <w:rPr>
          <w:rFonts w:ascii="Times New Roman" w:hAnsi="Times New Roman" w:cs="Times New Roman"/>
        </w:rPr>
        <w:t>somente para a Vale Moçambique</w:t>
      </w:r>
      <w:r>
        <w:rPr>
          <w:rFonts w:ascii="Times New Roman" w:hAnsi="Times New Roman" w:cs="Times New Roman"/>
        </w:rPr>
        <w:t>, Riversdale</w:t>
      </w:r>
      <w:r w:rsidRPr="00913435">
        <w:rPr>
          <w:rFonts w:ascii="Times New Roman" w:hAnsi="Times New Roman" w:cs="Times New Roman"/>
        </w:rPr>
        <w:t xml:space="preserve"> </w:t>
      </w:r>
      <w:r>
        <w:rPr>
          <w:rFonts w:ascii="Times New Roman" w:hAnsi="Times New Roman" w:cs="Times New Roman"/>
        </w:rPr>
        <w:t>e a Rio Tinto, porque a</w:t>
      </w:r>
      <w:r w:rsidRPr="00913435">
        <w:rPr>
          <w:rFonts w:ascii="Times New Roman" w:hAnsi="Times New Roman" w:cs="Times New Roman"/>
        </w:rPr>
        <w:t xml:space="preserve"> ICVL até à data não</w:t>
      </w:r>
      <w:r>
        <w:rPr>
          <w:rFonts w:ascii="Times New Roman" w:hAnsi="Times New Roman" w:cs="Times New Roman"/>
        </w:rPr>
        <w:t xml:space="preserve"> </w:t>
      </w:r>
      <w:r w:rsidRPr="00913435">
        <w:rPr>
          <w:rFonts w:ascii="Times New Roman" w:hAnsi="Times New Roman" w:cs="Times New Roman"/>
        </w:rPr>
        <w:t>efetou nenhum reassentamento.</w:t>
      </w:r>
      <w:r>
        <w:t xml:space="preserve"> </w:t>
      </w:r>
    </w:p>
  </w:footnote>
  <w:footnote w:id="738">
    <w:p w:rsidR="006E5B43" w:rsidRPr="00D103A7" w:rsidRDefault="006E5B43" w:rsidP="007A4F3C">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 xml:space="preserve">ZUNGUZE, Gizela – artigo citado, 2016. </w:t>
      </w:r>
    </w:p>
  </w:footnote>
  <w:footnote w:id="739">
    <w:p w:rsidR="006E5B43" w:rsidRPr="00D103A7" w:rsidRDefault="006E5B43" w:rsidP="007A4F3C">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 xml:space="preserve">Ibidem. </w:t>
      </w:r>
    </w:p>
  </w:footnote>
  <w:footnote w:id="740">
    <w:p w:rsidR="006E5B43" w:rsidRPr="00D103A7" w:rsidRDefault="006E5B43" w:rsidP="007A4F3C">
      <w:pPr>
        <w:pStyle w:val="Textodenotaderodap"/>
        <w:jc w:val="both"/>
        <w:rPr>
          <w:rFonts w:ascii="Times New Roman" w:hAnsi="Times New Roman" w:cs="Times New Roman"/>
        </w:rPr>
      </w:pPr>
      <w:r w:rsidRPr="00D103A7">
        <w:rPr>
          <w:rStyle w:val="Refdenotaderodap"/>
          <w:rFonts w:ascii="Times New Roman" w:hAnsi="Times New Roman" w:cs="Times New Roman"/>
        </w:rPr>
        <w:footnoteRef/>
      </w:r>
      <w:r w:rsidRPr="00D103A7">
        <w:rPr>
          <w:rFonts w:ascii="Times New Roman" w:hAnsi="Times New Roman" w:cs="Times New Roman"/>
        </w:rPr>
        <w:t>SÓRIO, Conceição – entrevista citada, 2017.</w:t>
      </w:r>
    </w:p>
  </w:footnote>
  <w:footnote w:id="741">
    <w:p w:rsidR="006E5B43" w:rsidRPr="00D103A7" w:rsidRDefault="006E5B43" w:rsidP="002A6EE0">
      <w:pPr>
        <w:spacing w:after="0" w:line="240" w:lineRule="auto"/>
        <w:jc w:val="both"/>
        <w:rPr>
          <w:rFonts w:ascii="Times New Roman" w:hAnsi="Times New Roman" w:cs="Times New Roman"/>
          <w:sz w:val="20"/>
          <w:szCs w:val="20"/>
        </w:rPr>
      </w:pPr>
      <w:r w:rsidRPr="00D103A7">
        <w:rPr>
          <w:rStyle w:val="Refdenotaderodap"/>
          <w:rFonts w:ascii="Times New Roman" w:hAnsi="Times New Roman" w:cs="Times New Roman"/>
          <w:sz w:val="20"/>
          <w:szCs w:val="20"/>
        </w:rPr>
        <w:footnoteRef/>
      </w:r>
      <w:r w:rsidRPr="00D103A7">
        <w:rPr>
          <w:rFonts w:ascii="Times New Roman" w:hAnsi="Times New Roman" w:cs="Times New Roman"/>
          <w:sz w:val="20"/>
          <w:szCs w:val="20"/>
        </w:rPr>
        <w:t xml:space="preserve">V. SALEMA, Ericino - Coral Sul: já há decisão final de investimento na Área 4 [registo vídeo]: Maputo: STV- Pontos de Vista (1:05:27min), 04 de junho de 2017, [Consultado a 5 de junho de 2017]. Disponível em </w:t>
      </w:r>
      <w:hyperlink r:id="rId142" w:history="1">
        <w:r w:rsidRPr="00D103A7">
          <w:rPr>
            <w:rStyle w:val="Hiperligao"/>
            <w:rFonts w:ascii="Times New Roman" w:hAnsi="Times New Roman" w:cs="Times New Roman"/>
            <w:sz w:val="20"/>
            <w:szCs w:val="20"/>
          </w:rPr>
          <w:t>https://www.youtube.com/watch?v=Mhl8DBQoId4</w:t>
        </w:r>
      </w:hyperlink>
      <w:r w:rsidRPr="00D103A7">
        <w:rPr>
          <w:rFonts w:ascii="Times New Roman" w:hAnsi="Times New Roman" w:cs="Times New Roman"/>
          <w:sz w:val="20"/>
          <w:szCs w:val="20"/>
        </w:rPr>
        <w:t xml:space="preserve"> </w:t>
      </w:r>
      <w:r w:rsidRPr="00D103A7">
        <w:rPr>
          <w:rFonts w:ascii="Times New Roman" w:hAnsi="Times New Roman" w:cs="Times New Roman"/>
          <w:sz w:val="20"/>
          <w:szCs w:val="20"/>
        </w:rPr>
        <w:tab/>
      </w:r>
    </w:p>
  </w:footnote>
  <w:footnote w:id="742">
    <w:p w:rsidR="006E5B43" w:rsidRPr="00476D81" w:rsidRDefault="006E5B43" w:rsidP="002A6EE0">
      <w:pPr>
        <w:pStyle w:val="Textodenotaderodap"/>
        <w:jc w:val="both"/>
      </w:pPr>
      <w:r w:rsidRPr="00D103A7">
        <w:rPr>
          <w:rStyle w:val="Refdenotaderodap"/>
          <w:rFonts w:ascii="Times New Roman" w:hAnsi="Times New Roman" w:cs="Times New Roman"/>
        </w:rPr>
        <w:footnoteRef/>
      </w:r>
      <w:r w:rsidRPr="00D103A7">
        <w:rPr>
          <w:rFonts w:ascii="Times New Roman" w:hAnsi="Times New Roman" w:cs="Times New Roman"/>
        </w:rPr>
        <w:t xml:space="preserve">V, igualmente, NOTÍCIAS – </w:t>
      </w:r>
      <w:r w:rsidRPr="00D103A7">
        <w:rPr>
          <w:rFonts w:ascii="Times New Roman" w:hAnsi="Times New Roman" w:cs="Times New Roman"/>
          <w:b/>
        </w:rPr>
        <w:t>Criada Alta Autoridade da Indústria Extractiva</w:t>
      </w:r>
      <w:r w:rsidRPr="00D103A7">
        <w:rPr>
          <w:rFonts w:ascii="Times New Roman" w:hAnsi="Times New Roman" w:cs="Times New Roman"/>
        </w:rPr>
        <w:t xml:space="preserve">. [Em linha]. Maputo, 02 de agosto de 2014. [Consultado a 5 de junho de 2017]. Disponível </w:t>
      </w:r>
      <w:hyperlink r:id="rId143" w:history="1">
        <w:r w:rsidRPr="00D103A7">
          <w:rPr>
            <w:rStyle w:val="Hiperligao"/>
            <w:rFonts w:ascii="Times New Roman" w:hAnsi="Times New Roman" w:cs="Times New Roman"/>
          </w:rPr>
          <w:t>http://www.jornalnoticias.co.mz/index.php/politica/20479-criada-alta-autoridade-da-industria-extractiva.html</w:t>
        </w:r>
      </w:hyperlink>
      <w:r>
        <w:rPr>
          <w:rFonts w:cstheme="minorHAnsi"/>
        </w:rPr>
        <w:t xml:space="preserve"> </w:t>
      </w:r>
      <w:r>
        <w:t xml:space="preserve">   </w:t>
      </w:r>
    </w:p>
  </w:footnote>
  <w:footnote w:id="743">
    <w:p w:rsidR="006E5B43" w:rsidRPr="008C29AE" w:rsidRDefault="006E5B43" w:rsidP="007C1865">
      <w:pPr>
        <w:pStyle w:val="Textodenotaderodap"/>
        <w:jc w:val="both"/>
        <w:rPr>
          <w:rFonts w:ascii="Times New Roman" w:hAnsi="Times New Roman" w:cs="Times New Roman"/>
        </w:rPr>
      </w:pPr>
      <w:r w:rsidRPr="008C29AE">
        <w:rPr>
          <w:rStyle w:val="Refdenotaderodap"/>
          <w:rFonts w:ascii="Times New Roman" w:hAnsi="Times New Roman" w:cs="Times New Roman"/>
        </w:rPr>
        <w:footnoteRef/>
      </w:r>
      <w:r w:rsidRPr="008C29AE">
        <w:rPr>
          <w:rFonts w:ascii="Times New Roman" w:hAnsi="Times New Roman" w:cs="Times New Roman"/>
        </w:rPr>
        <w:t xml:space="preserve">PIANO, José Pascoal da Conceição – </w:t>
      </w:r>
      <w:r w:rsidRPr="007C1865">
        <w:rPr>
          <w:rFonts w:ascii="Times New Roman" w:hAnsi="Times New Roman" w:cs="Times New Roman"/>
          <w:b/>
        </w:rPr>
        <w:t>Professor</w:t>
      </w:r>
      <w:r>
        <w:rPr>
          <w:rFonts w:ascii="Times New Roman" w:hAnsi="Times New Roman" w:cs="Times New Roman"/>
          <w:b/>
        </w:rPr>
        <w:t xml:space="preserve"> da Escola Secundária do Zobué</w:t>
      </w:r>
      <w:r w:rsidRPr="008C29AE">
        <w:rPr>
          <w:rFonts w:ascii="Times New Roman" w:hAnsi="Times New Roman" w:cs="Times New Roman"/>
        </w:rPr>
        <w:t>, entrevista realizada a 5 de junho de 2016, em Moatize.</w:t>
      </w:r>
    </w:p>
  </w:footnote>
  <w:footnote w:id="744">
    <w:p w:rsidR="006E5B43" w:rsidRPr="008C29AE" w:rsidRDefault="006E5B43" w:rsidP="008C29AE">
      <w:pPr>
        <w:spacing w:after="0" w:line="240" w:lineRule="auto"/>
        <w:jc w:val="both"/>
        <w:rPr>
          <w:rFonts w:ascii="Times New Roman" w:hAnsi="Times New Roman" w:cs="Times New Roman"/>
          <w:b/>
          <w:sz w:val="20"/>
          <w:szCs w:val="20"/>
        </w:rPr>
      </w:pPr>
      <w:r w:rsidRPr="008C29AE">
        <w:rPr>
          <w:rStyle w:val="Refdenotaderodap"/>
          <w:rFonts w:ascii="Times New Roman" w:hAnsi="Times New Roman" w:cs="Times New Roman"/>
          <w:sz w:val="20"/>
          <w:szCs w:val="20"/>
        </w:rPr>
        <w:footnoteRef/>
      </w:r>
      <w:r w:rsidRPr="008C29AE">
        <w:rPr>
          <w:rFonts w:ascii="Times New Roman" w:hAnsi="Times New Roman" w:cs="Times New Roman"/>
          <w:sz w:val="20"/>
          <w:szCs w:val="20"/>
        </w:rPr>
        <w:t xml:space="preserve">DAÚCE, António – entrevista citada, 2015. Sobre o mesmo assunto, v. </w:t>
      </w:r>
      <w:r>
        <w:rPr>
          <w:rFonts w:ascii="Times New Roman" w:hAnsi="Times New Roman"/>
          <w:sz w:val="20"/>
          <w:szCs w:val="20"/>
        </w:rPr>
        <w:t xml:space="preserve">MOSCA, João; </w:t>
      </w:r>
      <w:r w:rsidRPr="008C29AE">
        <w:rPr>
          <w:rFonts w:ascii="Times New Roman" w:hAnsi="Times New Roman"/>
          <w:sz w:val="20"/>
          <w:szCs w:val="20"/>
        </w:rPr>
        <w:t>SELEMANE, Tomás – obra citada, 2011, p. 39.</w:t>
      </w:r>
    </w:p>
    <w:p w:rsidR="006E5B43" w:rsidRPr="008C29AE" w:rsidRDefault="006E5B43" w:rsidP="008C29AE">
      <w:pPr>
        <w:pStyle w:val="Textodenotaderodap"/>
        <w:jc w:val="both"/>
      </w:pPr>
      <w:r w:rsidRPr="008C29AE">
        <w:t xml:space="preserve"> </w:t>
      </w:r>
    </w:p>
  </w:footnote>
  <w:footnote w:id="745">
    <w:p w:rsidR="006E5B43" w:rsidRPr="00923E1F" w:rsidRDefault="006E5B43" w:rsidP="00845FE4">
      <w:pPr>
        <w:pStyle w:val="Textodenotaderodap"/>
        <w:jc w:val="both"/>
        <w:rPr>
          <w:rFonts w:ascii="Times New Roman" w:hAnsi="Times New Roman" w:cs="Times New Roman"/>
        </w:rPr>
      </w:pPr>
      <w:r w:rsidRPr="00923E1F">
        <w:rPr>
          <w:rStyle w:val="Refdenotaderodap"/>
          <w:rFonts w:ascii="Times New Roman" w:hAnsi="Times New Roman" w:cs="Times New Roman"/>
        </w:rPr>
        <w:footnoteRef/>
      </w:r>
      <w:r w:rsidRPr="00923E1F">
        <w:rPr>
          <w:rFonts w:ascii="Times New Roman" w:hAnsi="Times New Roman" w:cs="Times New Roman"/>
        </w:rPr>
        <w:t xml:space="preserve">Esta investigação testemunhou bebedouros ensaboados, visto que as senhoras usam-nas para lavar roupas e utensílios domésticos.  </w:t>
      </w:r>
    </w:p>
  </w:footnote>
  <w:footnote w:id="746">
    <w:p w:rsidR="006E5B43" w:rsidRPr="00272976" w:rsidRDefault="006E5B43" w:rsidP="00861D2B">
      <w:pPr>
        <w:pStyle w:val="Textodenotaderodap"/>
        <w:jc w:val="both"/>
        <w:rPr>
          <w:rFonts w:ascii="Times New Roman" w:hAnsi="Times New Roman" w:cs="Times New Roman"/>
        </w:rPr>
      </w:pPr>
      <w:r w:rsidRPr="00861D2B">
        <w:rPr>
          <w:rStyle w:val="Refdenotaderodap"/>
          <w:rFonts w:ascii="Times New Roman" w:hAnsi="Times New Roman" w:cs="Times New Roman"/>
        </w:rPr>
        <w:footnoteRef/>
      </w:r>
      <w:r w:rsidRPr="00272976">
        <w:rPr>
          <w:rFonts w:ascii="Times New Roman" w:hAnsi="Times New Roman" w:cs="Times New Roman"/>
        </w:rPr>
        <w:t xml:space="preserve">RUBEN, Liliana – entrevista citada, 2016. </w:t>
      </w:r>
    </w:p>
  </w:footnote>
  <w:footnote w:id="747">
    <w:p w:rsidR="006E5B43" w:rsidRPr="00F33E01" w:rsidRDefault="006E5B43" w:rsidP="00F33E01">
      <w:pPr>
        <w:pStyle w:val="Textodenotaderodap"/>
        <w:jc w:val="both"/>
        <w:rPr>
          <w:rFonts w:ascii="Times New Roman" w:hAnsi="Times New Roman" w:cs="Times New Roman"/>
        </w:rPr>
      </w:pPr>
      <w:r w:rsidRPr="00F33E01">
        <w:rPr>
          <w:rStyle w:val="Refdenotaderodap"/>
          <w:rFonts w:ascii="Times New Roman" w:hAnsi="Times New Roman" w:cs="Times New Roman"/>
        </w:rPr>
        <w:footnoteRef/>
      </w:r>
      <w:r w:rsidRPr="00F33E01">
        <w:rPr>
          <w:rFonts w:ascii="Times New Roman" w:hAnsi="Times New Roman" w:cs="Times New Roman"/>
        </w:rPr>
        <w:t>JESSE, José Bento – entrevista citada.</w:t>
      </w:r>
    </w:p>
  </w:footnote>
  <w:footnote w:id="748">
    <w:p w:rsidR="006E5B43" w:rsidRPr="00F33E01" w:rsidRDefault="006E5B43" w:rsidP="00F33E01">
      <w:pPr>
        <w:spacing w:after="0" w:line="240" w:lineRule="auto"/>
        <w:jc w:val="both"/>
        <w:rPr>
          <w:rFonts w:ascii="Times New Roman" w:hAnsi="Times New Roman" w:cs="Times New Roman"/>
          <w:sz w:val="20"/>
          <w:szCs w:val="20"/>
        </w:rPr>
      </w:pPr>
      <w:r w:rsidRPr="00F33E01">
        <w:rPr>
          <w:rStyle w:val="Refdenotaderodap"/>
          <w:rFonts w:ascii="Times New Roman" w:hAnsi="Times New Roman" w:cs="Times New Roman"/>
          <w:sz w:val="20"/>
          <w:szCs w:val="20"/>
        </w:rPr>
        <w:footnoteRef/>
      </w:r>
      <w:r w:rsidRPr="00F33E01">
        <w:rPr>
          <w:rFonts w:ascii="Times New Roman" w:hAnsi="Times New Roman" w:cs="Times New Roman"/>
          <w:sz w:val="20"/>
          <w:szCs w:val="20"/>
        </w:rPr>
        <w:t xml:space="preserve">O referido relatório (anual) tem como título Monitorias nas comunidades afetadas pela mineração. Foi elaborado pela CAPEMI e submetido à KUWUKA JDA e à JOINT (na qualidade de representante do Fórum Internacional das Plataformas Nacionais das Organizações da Sociedade Civil em Moçambique) a 02 de dezembro de 2016. </w:t>
      </w:r>
    </w:p>
  </w:footnote>
  <w:footnote w:id="749">
    <w:p w:rsidR="006E5B43" w:rsidRPr="00F33E01" w:rsidRDefault="006E5B43" w:rsidP="00F33E01">
      <w:pPr>
        <w:spacing w:after="0" w:line="240" w:lineRule="auto"/>
        <w:jc w:val="both"/>
        <w:rPr>
          <w:rFonts w:ascii="Times New Roman" w:hAnsi="Times New Roman" w:cs="Times New Roman"/>
          <w:sz w:val="20"/>
          <w:szCs w:val="20"/>
        </w:rPr>
      </w:pPr>
      <w:r w:rsidRPr="00F33E01">
        <w:rPr>
          <w:rStyle w:val="Refdenotaderodap"/>
          <w:rFonts w:ascii="Times New Roman" w:hAnsi="Times New Roman" w:cs="Times New Roman"/>
          <w:sz w:val="20"/>
          <w:szCs w:val="20"/>
        </w:rPr>
        <w:footnoteRef/>
      </w:r>
      <w:r w:rsidRPr="00F33E01">
        <w:rPr>
          <w:rFonts w:ascii="Times New Roman" w:hAnsi="Times New Roman" w:cs="Times New Roman"/>
          <w:sz w:val="20"/>
          <w:szCs w:val="20"/>
        </w:rPr>
        <w:t>Ainda sobre a contaminação da água em Mualadzi, v. OSÓRIO, Conceição – comunicação citada, 2017.</w:t>
      </w:r>
    </w:p>
  </w:footnote>
  <w:footnote w:id="750">
    <w:p w:rsidR="006E5B43" w:rsidRPr="00F33E01" w:rsidRDefault="006E5B43" w:rsidP="00F33E01">
      <w:pPr>
        <w:shd w:val="clear" w:color="auto" w:fill="FFFFFF"/>
        <w:spacing w:after="0" w:line="240" w:lineRule="auto"/>
        <w:jc w:val="both"/>
        <w:rPr>
          <w:rFonts w:ascii="Times New Roman" w:eastAsia="Times New Roman" w:hAnsi="Times New Roman" w:cs="Times New Roman"/>
          <w:color w:val="000000" w:themeColor="text1"/>
          <w:sz w:val="20"/>
          <w:szCs w:val="20"/>
          <w:lang w:val="en-US"/>
        </w:rPr>
      </w:pPr>
      <w:r w:rsidRPr="00F33E01">
        <w:rPr>
          <w:rStyle w:val="Refdenotaderodap"/>
          <w:rFonts w:ascii="Times New Roman" w:hAnsi="Times New Roman" w:cs="Times New Roman"/>
          <w:sz w:val="20"/>
          <w:szCs w:val="20"/>
        </w:rPr>
        <w:footnoteRef/>
      </w:r>
      <w:r w:rsidRPr="00F33E01">
        <w:rPr>
          <w:rFonts w:ascii="Times New Roman" w:hAnsi="Times New Roman" w:cs="Times New Roman"/>
          <w:sz w:val="20"/>
          <w:szCs w:val="20"/>
          <w:lang w:val="en-US"/>
        </w:rPr>
        <w:t xml:space="preserve">BRANCO, Manuel Couret - </w:t>
      </w:r>
      <w:r w:rsidRPr="00F33E01">
        <w:rPr>
          <w:rFonts w:ascii="Times New Roman" w:eastAsia="Times New Roman" w:hAnsi="Times New Roman" w:cs="Times New Roman"/>
          <w:b/>
          <w:iCs/>
          <w:color w:val="000000" w:themeColor="text1"/>
          <w:sz w:val="20"/>
          <w:szCs w:val="20"/>
          <w:lang w:val="en-US"/>
        </w:rPr>
        <w:t>Can Markets Secure Economic and Social Human Rights?</w:t>
      </w:r>
      <w:r>
        <w:rPr>
          <w:rFonts w:ascii="Times New Roman" w:eastAsia="Times New Roman" w:hAnsi="Times New Roman" w:cs="Times New Roman"/>
          <w:color w:val="000000" w:themeColor="text1"/>
          <w:sz w:val="20"/>
          <w:szCs w:val="20"/>
          <w:lang w:val="en-US"/>
        </w:rPr>
        <w:t xml:space="preserve">, </w:t>
      </w:r>
      <w:r w:rsidRPr="00F33E01">
        <w:rPr>
          <w:rFonts w:ascii="Times New Roman" w:eastAsia="Times New Roman" w:hAnsi="Times New Roman" w:cs="Times New Roman"/>
          <w:color w:val="000000" w:themeColor="text1"/>
          <w:sz w:val="20"/>
          <w:szCs w:val="20"/>
          <w:lang w:val="en-US"/>
        </w:rPr>
        <w:t>International Critical Thought, 5(1) March 2015, pp. 80ss.</w:t>
      </w:r>
    </w:p>
  </w:footnote>
  <w:footnote w:id="751">
    <w:p w:rsidR="006E5B43" w:rsidRPr="005F37FE" w:rsidRDefault="006E5B43" w:rsidP="005F37FE">
      <w:pPr>
        <w:spacing w:after="0" w:line="240" w:lineRule="auto"/>
        <w:jc w:val="both"/>
        <w:rPr>
          <w:rFonts w:ascii="Times New Roman" w:hAnsi="Times New Roman" w:cs="Times New Roman"/>
          <w:color w:val="000000" w:themeColor="text1"/>
          <w:sz w:val="20"/>
          <w:szCs w:val="20"/>
        </w:rPr>
      </w:pPr>
      <w:r w:rsidRPr="005F37FE">
        <w:rPr>
          <w:rStyle w:val="Refdenotaderodap"/>
          <w:rFonts w:ascii="Times New Roman" w:hAnsi="Times New Roman" w:cs="Times New Roman"/>
          <w:sz w:val="20"/>
          <w:szCs w:val="20"/>
        </w:rPr>
        <w:footnoteRef/>
      </w:r>
      <w:r w:rsidRPr="005F37FE">
        <w:rPr>
          <w:rFonts w:ascii="Times New Roman" w:hAnsi="Times New Roman" w:cs="Times New Roman"/>
          <w:sz w:val="20"/>
          <w:szCs w:val="20"/>
        </w:rPr>
        <w:t xml:space="preserve">Ibidem. </w:t>
      </w:r>
      <w:r w:rsidRPr="005F37FE">
        <w:rPr>
          <w:rFonts w:ascii="Times New Roman" w:hAnsi="Times New Roman" w:cs="Times New Roman"/>
          <w:color w:val="000000" w:themeColor="text1"/>
          <w:sz w:val="20"/>
          <w:szCs w:val="20"/>
          <w:shd w:val="clear" w:color="auto" w:fill="FFFFFF"/>
        </w:rPr>
        <w:t>A este respeito, refira-se que 22 de março é considerado o </w:t>
      </w:r>
      <w:r w:rsidRPr="005F37FE">
        <w:rPr>
          <w:rFonts w:ascii="Times New Roman" w:hAnsi="Times New Roman" w:cs="Times New Roman"/>
          <w:bCs/>
          <w:color w:val="000000" w:themeColor="text1"/>
          <w:sz w:val="20"/>
          <w:szCs w:val="20"/>
          <w:shd w:val="clear" w:color="auto" w:fill="FFFFFF"/>
        </w:rPr>
        <w:t xml:space="preserve">Dia Mundial da Água, </w:t>
      </w:r>
      <w:r w:rsidRPr="005F37FE">
        <w:rPr>
          <w:rFonts w:ascii="Times New Roman" w:hAnsi="Times New Roman" w:cs="Times New Roman"/>
          <w:color w:val="000000" w:themeColor="text1"/>
          <w:sz w:val="20"/>
          <w:szCs w:val="20"/>
          <w:shd w:val="clear" w:color="auto" w:fill="FFFFFF"/>
        </w:rPr>
        <w:t xml:space="preserve">criado pela Assembleia Geral da Organização das Nações Unidas  (ONU) através </w:t>
      </w:r>
      <w:r w:rsidRPr="005F37FE">
        <w:rPr>
          <w:rFonts w:ascii="Times New Roman" w:hAnsi="Times New Roman" w:cs="Times New Roman"/>
          <w:bCs/>
          <w:color w:val="000000" w:themeColor="text1"/>
          <w:sz w:val="20"/>
          <w:szCs w:val="20"/>
          <w:shd w:val="clear" w:color="auto" w:fill="FFFFFF"/>
        </w:rPr>
        <w:t>da R</w:t>
      </w:r>
      <w:r w:rsidRPr="005F37FE">
        <w:rPr>
          <w:rFonts w:ascii="Times New Roman" w:hAnsi="Times New Roman" w:cs="Times New Roman"/>
          <w:color w:val="000000" w:themeColor="text1"/>
          <w:sz w:val="20"/>
          <w:szCs w:val="20"/>
          <w:shd w:val="clear" w:color="auto" w:fill="FFFFFF"/>
        </w:rPr>
        <w:t xml:space="preserve">esolução </w:t>
      </w:r>
      <w:r>
        <w:rPr>
          <w:rFonts w:ascii="Times New Roman" w:hAnsi="Times New Roman" w:cs="Times New Roman"/>
          <w:color w:val="000000" w:themeColor="text1"/>
          <w:sz w:val="20"/>
          <w:szCs w:val="20"/>
          <w:shd w:val="clear" w:color="auto" w:fill="FFFFFF"/>
        </w:rPr>
        <w:t xml:space="preserve">nº </w:t>
      </w:r>
      <w:r w:rsidRPr="005F37FE">
        <w:rPr>
          <w:rFonts w:ascii="Times New Roman" w:hAnsi="Times New Roman" w:cs="Times New Roman"/>
          <w:color w:val="000000" w:themeColor="text1"/>
          <w:sz w:val="20"/>
          <w:szCs w:val="20"/>
          <w:shd w:val="clear" w:color="auto" w:fill="FFFFFF"/>
        </w:rPr>
        <w:t>A/RES/47/193 de 21 de fevereiro de 1993</w:t>
      </w:r>
      <w:r>
        <w:rPr>
          <w:rFonts w:ascii="Times New Roman" w:hAnsi="Times New Roman" w:cs="Times New Roman"/>
          <w:color w:val="000000" w:themeColor="text1"/>
          <w:sz w:val="20"/>
          <w:szCs w:val="20"/>
        </w:rPr>
        <w:t xml:space="preserve">. </w:t>
      </w:r>
      <w:r w:rsidRPr="005F37FE">
        <w:rPr>
          <w:rFonts w:ascii="Times New Roman" w:hAnsi="Times New Roman" w:cs="Times New Roman"/>
          <w:color w:val="000000" w:themeColor="text1"/>
          <w:sz w:val="20"/>
          <w:szCs w:val="20"/>
        </w:rPr>
        <w:t xml:space="preserve"> </w:t>
      </w:r>
    </w:p>
    <w:p w:rsidR="006E5B43" w:rsidRPr="0056370B" w:rsidRDefault="006E5B43" w:rsidP="0056370B">
      <w:pPr>
        <w:pStyle w:val="Textodenotaderodap"/>
        <w:jc w:val="both"/>
      </w:pPr>
    </w:p>
  </w:footnote>
  <w:footnote w:id="752">
    <w:p w:rsidR="006E5B43" w:rsidRPr="00DE64F6" w:rsidRDefault="006E5B43">
      <w:pPr>
        <w:pStyle w:val="Textodenotaderodap"/>
      </w:pPr>
      <w:r>
        <w:rPr>
          <w:rStyle w:val="Refdenotaderodap"/>
        </w:rPr>
        <w:footnoteRef/>
      </w:r>
      <w:r w:rsidRPr="0013495C">
        <w:rPr>
          <w:rFonts w:ascii="Times New Roman" w:hAnsi="Times New Roman" w:cs="Times New Roman"/>
        </w:rPr>
        <w:t>OSÓRIO, Conceição – entrevista citada, 2017.</w:t>
      </w:r>
    </w:p>
  </w:footnote>
  <w:footnote w:id="753">
    <w:p w:rsidR="006E5B43" w:rsidRPr="00EB6604" w:rsidRDefault="006E5B43" w:rsidP="00EB4E36">
      <w:pPr>
        <w:pStyle w:val="Textodenotaderodap"/>
        <w:jc w:val="both"/>
        <w:rPr>
          <w:rFonts w:ascii="Times New Roman" w:hAnsi="Times New Roman" w:cs="Times New Roman"/>
        </w:rPr>
      </w:pPr>
      <w:r w:rsidRPr="00EB6604">
        <w:rPr>
          <w:rStyle w:val="Refdenotaderodap"/>
          <w:rFonts w:ascii="Times New Roman" w:hAnsi="Times New Roman" w:cs="Times New Roman"/>
        </w:rPr>
        <w:footnoteRef/>
      </w:r>
      <w:r w:rsidRPr="00EB6604">
        <w:rPr>
          <w:rFonts w:ascii="Times New Roman" w:hAnsi="Times New Roman" w:cs="Times New Roman"/>
        </w:rPr>
        <w:t xml:space="preserve">JESSE, José Bento – entrevista citada, 2016. </w:t>
      </w:r>
    </w:p>
  </w:footnote>
  <w:footnote w:id="754">
    <w:p w:rsidR="006E5B43" w:rsidRPr="00EB6604" w:rsidRDefault="006E5B43" w:rsidP="00EB6604">
      <w:pPr>
        <w:spacing w:after="0" w:line="240" w:lineRule="auto"/>
        <w:jc w:val="both"/>
        <w:rPr>
          <w:rFonts w:ascii="Times New Roman" w:hAnsi="Times New Roman" w:cs="Times New Roman"/>
          <w:sz w:val="20"/>
          <w:szCs w:val="20"/>
        </w:rPr>
      </w:pPr>
      <w:r w:rsidRPr="00EB6604">
        <w:rPr>
          <w:rStyle w:val="Refdenotaderodap"/>
          <w:rFonts w:ascii="Times New Roman" w:hAnsi="Times New Roman" w:cs="Times New Roman"/>
          <w:sz w:val="20"/>
          <w:szCs w:val="20"/>
        </w:rPr>
        <w:footnoteRef/>
      </w:r>
      <w:r>
        <w:rPr>
          <w:rFonts w:ascii="Times New Roman" w:hAnsi="Times New Roman" w:cs="Times New Roman"/>
          <w:sz w:val="20"/>
          <w:szCs w:val="20"/>
        </w:rPr>
        <w:t>ALCO</w:t>
      </w:r>
      <w:r w:rsidRPr="00EB6604">
        <w:rPr>
          <w:rFonts w:ascii="Times New Roman" w:hAnsi="Times New Roman" w:cs="Times New Roman"/>
          <w:sz w:val="20"/>
          <w:szCs w:val="20"/>
        </w:rPr>
        <w:t xml:space="preserve">LETE, Albertina Jonas – </w:t>
      </w:r>
      <w:r w:rsidRPr="00EB4E36">
        <w:rPr>
          <w:rFonts w:ascii="Times New Roman" w:hAnsi="Times New Roman" w:cs="Times New Roman"/>
          <w:b/>
          <w:sz w:val="20"/>
          <w:szCs w:val="20"/>
        </w:rPr>
        <w:t>camponesa</w:t>
      </w:r>
      <w:r w:rsidRPr="00EB6604">
        <w:rPr>
          <w:rFonts w:ascii="Times New Roman" w:hAnsi="Times New Roman" w:cs="Times New Roman"/>
          <w:sz w:val="20"/>
          <w:szCs w:val="20"/>
        </w:rPr>
        <w:t>, entrevista realizada a 1 de dezembro de 2016, em Mualadzi. Em relação ao Programa Mundial de Alimentaç</w:t>
      </w:r>
      <w:r>
        <w:rPr>
          <w:rFonts w:ascii="Times New Roman" w:hAnsi="Times New Roman" w:cs="Times New Roman"/>
          <w:sz w:val="20"/>
          <w:szCs w:val="20"/>
        </w:rPr>
        <w:t xml:space="preserve">ão, há um episódio invulgar </w:t>
      </w:r>
      <w:r w:rsidRPr="00EB6604">
        <w:rPr>
          <w:rFonts w:ascii="Times New Roman" w:hAnsi="Times New Roman" w:cs="Times New Roman"/>
          <w:sz w:val="20"/>
          <w:szCs w:val="20"/>
        </w:rPr>
        <w:t xml:space="preserve">que aconteceu em </w:t>
      </w:r>
      <w:r w:rsidRPr="00975483">
        <w:rPr>
          <w:rFonts w:ascii="Times New Roman" w:hAnsi="Times New Roman" w:cs="Times New Roman"/>
          <w:sz w:val="20"/>
          <w:szCs w:val="20"/>
        </w:rPr>
        <w:t xml:space="preserve">Cateme. No dia vinte e três de novembro de 2016, um membro do Governo distrital de Moatize extraviou </w:t>
      </w:r>
      <w:r>
        <w:rPr>
          <w:rFonts w:ascii="Times New Roman" w:hAnsi="Times New Roman" w:cs="Times New Roman"/>
          <w:sz w:val="20"/>
          <w:szCs w:val="20"/>
        </w:rPr>
        <w:t xml:space="preserve">uma quantidade não especificada de </w:t>
      </w:r>
      <w:r w:rsidRPr="00975483">
        <w:rPr>
          <w:rFonts w:ascii="Times New Roman" w:hAnsi="Times New Roman" w:cs="Times New Roman"/>
          <w:sz w:val="20"/>
          <w:szCs w:val="20"/>
        </w:rPr>
        <w:t xml:space="preserve">produtos da cesta básica destinados à população no âmbito do programa comida pelo trabalho. Depois de </w:t>
      </w:r>
      <w:r>
        <w:rPr>
          <w:rFonts w:ascii="Times New Roman" w:hAnsi="Times New Roman" w:cs="Times New Roman"/>
          <w:sz w:val="20"/>
          <w:szCs w:val="20"/>
        </w:rPr>
        <w:t>averiguações, àquele membro do g</w:t>
      </w:r>
      <w:r w:rsidRPr="00975483">
        <w:rPr>
          <w:rFonts w:ascii="Times New Roman" w:hAnsi="Times New Roman" w:cs="Times New Roman"/>
          <w:sz w:val="20"/>
          <w:szCs w:val="20"/>
        </w:rPr>
        <w:t>overno devolveu os produtos roubados, nomeadamente arroz, sabão, sal e farinha de milho.</w:t>
      </w:r>
      <w:r>
        <w:rPr>
          <w:rFonts w:ascii="Times New Roman" w:hAnsi="Times New Roman" w:cs="Times New Roman"/>
          <w:sz w:val="20"/>
          <w:szCs w:val="20"/>
        </w:rPr>
        <w:t xml:space="preserve"> JESSE, José Bento – entrevista citada, 2016.</w:t>
      </w:r>
    </w:p>
  </w:footnote>
  <w:footnote w:id="755">
    <w:p w:rsidR="006E5B43" w:rsidRPr="00E67103" w:rsidRDefault="006E5B43" w:rsidP="00EB6604">
      <w:pPr>
        <w:pStyle w:val="Textodenotaderodap"/>
        <w:jc w:val="both"/>
        <w:rPr>
          <w:rFonts w:ascii="Times New Roman" w:hAnsi="Times New Roman" w:cs="Times New Roman"/>
        </w:rPr>
      </w:pPr>
      <w:r w:rsidRPr="00EB6604">
        <w:rPr>
          <w:rStyle w:val="Refdenotaderodap"/>
          <w:rFonts w:ascii="Times New Roman" w:hAnsi="Times New Roman" w:cs="Times New Roman"/>
        </w:rPr>
        <w:footnoteRef/>
      </w:r>
      <w:r w:rsidRPr="00EB6604">
        <w:rPr>
          <w:rFonts w:ascii="Times New Roman" w:hAnsi="Times New Roman" w:cs="Times New Roman"/>
        </w:rPr>
        <w:t>Refere-se as casas construídas pelas empresas transnacionais</w:t>
      </w:r>
      <w:r>
        <w:rPr>
          <w:rFonts w:ascii="Times New Roman" w:hAnsi="Times New Roman" w:cs="Times New Roman"/>
        </w:rPr>
        <w:t xml:space="preserve">. Na </w:t>
      </w:r>
      <w:r w:rsidRPr="00E67103">
        <w:rPr>
          <w:rFonts w:ascii="Times New Roman" w:hAnsi="Times New Roman" w:cs="Times New Roman"/>
        </w:rPr>
        <w:t>ótica</w:t>
      </w:r>
      <w:r>
        <w:rPr>
          <w:rFonts w:ascii="Times New Roman" w:hAnsi="Times New Roman" w:cs="Times New Roman"/>
        </w:rPr>
        <w:t xml:space="preserve"> da entrevistada</w:t>
      </w:r>
      <w:r w:rsidRPr="00E67103">
        <w:rPr>
          <w:rFonts w:ascii="Times New Roman" w:hAnsi="Times New Roman" w:cs="Times New Roman"/>
        </w:rPr>
        <w:t xml:space="preserve">, mais vale comida que casas.  </w:t>
      </w:r>
    </w:p>
  </w:footnote>
  <w:footnote w:id="756">
    <w:p w:rsidR="006E5B43" w:rsidRPr="00DD75AD" w:rsidRDefault="006E5B43" w:rsidP="00F15352">
      <w:pPr>
        <w:pStyle w:val="Textodenotaderodap"/>
        <w:rPr>
          <w:rFonts w:ascii="Times New Roman" w:hAnsi="Times New Roman" w:cs="Times New Roman"/>
        </w:rPr>
      </w:pPr>
      <w:r>
        <w:rPr>
          <w:rStyle w:val="Refdenotaderodap"/>
        </w:rPr>
        <w:footnoteRef/>
      </w:r>
      <w:r>
        <w:t xml:space="preserve"> </w:t>
      </w:r>
      <w:r w:rsidRPr="00DD75AD">
        <w:rPr>
          <w:rFonts w:ascii="Times New Roman" w:hAnsi="Times New Roman" w:cs="Times New Roman"/>
        </w:rPr>
        <w:t xml:space="preserve">CAPARRÓS, Martín – obra citada, 2016, p. 231. Uso de comas no texto nosso.  </w:t>
      </w:r>
    </w:p>
  </w:footnote>
  <w:footnote w:id="757">
    <w:p w:rsidR="006E5B43" w:rsidRPr="0050289A" w:rsidRDefault="006E5B43" w:rsidP="0050289A">
      <w:pPr>
        <w:pStyle w:val="Textodenotaderodap"/>
      </w:pPr>
      <w:r w:rsidRPr="00DD75AD">
        <w:rPr>
          <w:rStyle w:val="Refdenotaderodap"/>
          <w:rFonts w:ascii="Times New Roman" w:hAnsi="Times New Roman" w:cs="Times New Roman"/>
        </w:rPr>
        <w:footnoteRef/>
      </w:r>
      <w:r w:rsidRPr="00DD75AD">
        <w:rPr>
          <w:rFonts w:ascii="Times New Roman" w:hAnsi="Times New Roman" w:cs="Times New Roman"/>
        </w:rPr>
        <w:t xml:space="preserve"> </w:t>
      </w:r>
      <w:r w:rsidRPr="0050289A">
        <w:rPr>
          <w:rFonts w:ascii="Times New Roman" w:hAnsi="Times New Roman" w:cs="Times New Roman"/>
        </w:rPr>
        <w:t xml:space="preserve">Ibidem. </w:t>
      </w:r>
    </w:p>
  </w:footnote>
  <w:footnote w:id="758">
    <w:p w:rsidR="006E5B43" w:rsidRPr="00EB6604" w:rsidRDefault="006E5B43" w:rsidP="00ED52CF">
      <w:pPr>
        <w:pStyle w:val="Textodenotaderodap"/>
        <w:jc w:val="both"/>
        <w:rPr>
          <w:rFonts w:ascii="Times New Roman" w:hAnsi="Times New Roman" w:cs="Times New Roman"/>
        </w:rPr>
      </w:pPr>
      <w:r w:rsidRPr="00EB6604">
        <w:rPr>
          <w:rStyle w:val="Refdenotaderodap"/>
          <w:rFonts w:ascii="Times New Roman" w:hAnsi="Times New Roman" w:cs="Times New Roman"/>
        </w:rPr>
        <w:footnoteRef/>
      </w:r>
      <w:r w:rsidRPr="00EB6604">
        <w:rPr>
          <w:rFonts w:ascii="Times New Roman" w:hAnsi="Times New Roman" w:cs="Times New Roman"/>
        </w:rPr>
        <w:t xml:space="preserve">TOMÁS, Sérgio – entrevista citada, 2016. </w:t>
      </w:r>
    </w:p>
  </w:footnote>
  <w:footnote w:id="759">
    <w:p w:rsidR="006E5B43" w:rsidRPr="003B08DD" w:rsidRDefault="006E5B43" w:rsidP="00F85973">
      <w:pPr>
        <w:spacing w:after="0" w:line="240" w:lineRule="auto"/>
        <w:jc w:val="both"/>
        <w:rPr>
          <w:rFonts w:ascii="Times New Roman" w:hAnsi="Times New Roman" w:cs="Times New Roman"/>
          <w:sz w:val="20"/>
          <w:szCs w:val="20"/>
        </w:rPr>
      </w:pPr>
      <w:r w:rsidRPr="00B61831">
        <w:rPr>
          <w:rStyle w:val="Refdenotaderodap"/>
          <w:rFonts w:ascii="Times New Roman" w:hAnsi="Times New Roman" w:cs="Times New Roman"/>
          <w:sz w:val="20"/>
          <w:szCs w:val="20"/>
        </w:rPr>
        <w:footnoteRef/>
      </w:r>
      <w:r w:rsidRPr="003B08DD">
        <w:rPr>
          <w:rFonts w:ascii="Times New Roman" w:hAnsi="Times New Roman" w:cs="Times New Roman"/>
          <w:sz w:val="20"/>
          <w:szCs w:val="20"/>
        </w:rPr>
        <w:t xml:space="preserve">CAPEMI - </w:t>
      </w:r>
      <w:r w:rsidRPr="003B08DD">
        <w:rPr>
          <w:rFonts w:ascii="Times New Roman" w:hAnsi="Times New Roman" w:cs="Times New Roman"/>
          <w:b/>
          <w:sz w:val="20"/>
          <w:szCs w:val="20"/>
        </w:rPr>
        <w:t>Monitorias nas comunidades afectadas pela mineração</w:t>
      </w:r>
      <w:r w:rsidRPr="003B08DD">
        <w:rPr>
          <w:rFonts w:ascii="Times New Roman" w:hAnsi="Times New Roman" w:cs="Times New Roman"/>
          <w:sz w:val="20"/>
          <w:szCs w:val="20"/>
        </w:rPr>
        <w:t>, 2016, p. 5. Relatório não publicado</w:t>
      </w:r>
      <w:r>
        <w:rPr>
          <w:rFonts w:ascii="Times New Roman" w:hAnsi="Times New Roman" w:cs="Times New Roman"/>
          <w:sz w:val="20"/>
          <w:szCs w:val="20"/>
        </w:rPr>
        <w:t>,</w:t>
      </w:r>
      <w:r w:rsidRPr="003B08DD">
        <w:rPr>
          <w:rFonts w:ascii="Times New Roman" w:hAnsi="Times New Roman" w:cs="Times New Roman"/>
          <w:sz w:val="20"/>
          <w:szCs w:val="20"/>
        </w:rPr>
        <w:t xml:space="preserve"> facultado por</w:t>
      </w:r>
      <w:r>
        <w:rPr>
          <w:rFonts w:ascii="Times New Roman" w:hAnsi="Times New Roman" w:cs="Times New Roman"/>
          <w:sz w:val="20"/>
          <w:szCs w:val="20"/>
        </w:rPr>
        <w:t>:</w:t>
      </w:r>
      <w:r w:rsidRPr="003B08DD">
        <w:rPr>
          <w:rFonts w:ascii="Times New Roman" w:hAnsi="Times New Roman" w:cs="Times New Roman"/>
          <w:sz w:val="20"/>
          <w:szCs w:val="20"/>
        </w:rPr>
        <w:t xml:space="preserve"> </w:t>
      </w:r>
      <w:r>
        <w:rPr>
          <w:rFonts w:ascii="Times New Roman" w:hAnsi="Times New Roman" w:cs="Times New Roman"/>
          <w:sz w:val="20"/>
          <w:szCs w:val="20"/>
        </w:rPr>
        <w:t xml:space="preserve">JESSE, </w:t>
      </w:r>
      <w:r w:rsidRPr="003B08DD">
        <w:rPr>
          <w:rFonts w:ascii="Times New Roman" w:hAnsi="Times New Roman" w:cs="Times New Roman"/>
          <w:sz w:val="20"/>
          <w:szCs w:val="20"/>
        </w:rPr>
        <w:t>José B</w:t>
      </w:r>
      <w:r>
        <w:rPr>
          <w:rFonts w:ascii="Times New Roman" w:hAnsi="Times New Roman" w:cs="Times New Roman"/>
          <w:sz w:val="20"/>
          <w:szCs w:val="20"/>
        </w:rPr>
        <w:t>ento</w:t>
      </w:r>
      <w:r w:rsidRPr="003B08DD">
        <w:rPr>
          <w:rFonts w:ascii="Times New Roman" w:hAnsi="Times New Roman" w:cs="Times New Roman"/>
          <w:sz w:val="20"/>
          <w:szCs w:val="20"/>
        </w:rPr>
        <w:t xml:space="preserve">, a 1 de dezembro de 2016, em Mualadzi.     </w:t>
      </w:r>
      <w:r w:rsidRPr="003B08DD">
        <w:rPr>
          <w:rFonts w:ascii="Times New Roman" w:hAnsi="Times New Roman" w:cs="Times New Roman"/>
          <w:b/>
          <w:sz w:val="20"/>
          <w:szCs w:val="20"/>
        </w:rPr>
        <w:t xml:space="preserve"> </w:t>
      </w:r>
    </w:p>
  </w:footnote>
  <w:footnote w:id="760">
    <w:p w:rsidR="006E5B43" w:rsidRPr="000A0D38" w:rsidRDefault="006E5B43" w:rsidP="00F85973">
      <w:pPr>
        <w:pStyle w:val="Textodenotaderodap"/>
        <w:jc w:val="both"/>
        <w:rPr>
          <w:rFonts w:ascii="Times New Roman" w:hAnsi="Times New Roman" w:cs="Times New Roman"/>
          <w:sz w:val="22"/>
          <w:szCs w:val="22"/>
        </w:rPr>
      </w:pPr>
      <w:r w:rsidRPr="000A0D38">
        <w:rPr>
          <w:rStyle w:val="Refdenotaderodap"/>
          <w:rFonts w:ascii="Times New Roman" w:hAnsi="Times New Roman" w:cs="Times New Roman"/>
          <w:sz w:val="22"/>
          <w:szCs w:val="22"/>
        </w:rPr>
        <w:footnoteRef/>
      </w:r>
      <w:r w:rsidRPr="000A0D38">
        <w:rPr>
          <w:rFonts w:ascii="Times New Roman" w:hAnsi="Times New Roman" w:cs="Times New Roman"/>
          <w:sz w:val="22"/>
          <w:szCs w:val="22"/>
        </w:rPr>
        <w:t>A divisão das casas não inclui cozinha e quarto de banho</w:t>
      </w:r>
      <w:r>
        <w:rPr>
          <w:rFonts w:ascii="Times New Roman" w:hAnsi="Times New Roman" w:cs="Times New Roman"/>
          <w:sz w:val="22"/>
          <w:szCs w:val="22"/>
        </w:rPr>
        <w:t xml:space="preserve">, estes compartimentos estão </w:t>
      </w:r>
      <w:r w:rsidRPr="000A0D38">
        <w:rPr>
          <w:rFonts w:ascii="Times New Roman" w:hAnsi="Times New Roman" w:cs="Times New Roman"/>
          <w:sz w:val="22"/>
          <w:szCs w:val="22"/>
        </w:rPr>
        <w:t>anexos</w:t>
      </w:r>
      <w:r>
        <w:rPr>
          <w:rFonts w:ascii="Times New Roman" w:hAnsi="Times New Roman" w:cs="Times New Roman"/>
          <w:sz w:val="22"/>
          <w:szCs w:val="22"/>
        </w:rPr>
        <w:t xml:space="preserve"> à casa principal</w:t>
      </w:r>
      <w:r w:rsidRPr="000A0D38">
        <w:rPr>
          <w:rFonts w:ascii="Times New Roman" w:hAnsi="Times New Roman" w:cs="Times New Roman"/>
          <w:sz w:val="22"/>
          <w:szCs w:val="22"/>
        </w:rPr>
        <w:t xml:space="preserve">.  </w:t>
      </w:r>
    </w:p>
  </w:footnote>
  <w:footnote w:id="761">
    <w:p w:rsidR="006E5B43" w:rsidRPr="00ED58E0" w:rsidRDefault="006E5B43" w:rsidP="00F85973">
      <w:pPr>
        <w:pStyle w:val="Textodenotaderodap"/>
        <w:jc w:val="both"/>
      </w:pPr>
      <w:r w:rsidRPr="003B08DD">
        <w:rPr>
          <w:rStyle w:val="Refdenotaderodap"/>
          <w:rFonts w:ascii="Times New Roman" w:hAnsi="Times New Roman" w:cs="Times New Roman"/>
        </w:rPr>
        <w:footnoteRef/>
      </w:r>
      <w:r w:rsidRPr="00ED58E0">
        <w:rPr>
          <w:rFonts w:ascii="Times New Roman" w:hAnsi="Times New Roman" w:cs="Times New Roman"/>
        </w:rPr>
        <w:t>Ver fotos em Anexo</w:t>
      </w:r>
      <w:r>
        <w:rPr>
          <w:rFonts w:ascii="Times New Roman" w:hAnsi="Times New Roman" w:cs="Times New Roman"/>
        </w:rPr>
        <w:t xml:space="preserve"> 10</w:t>
      </w:r>
      <w:r w:rsidRPr="00ED58E0">
        <w:rPr>
          <w:rFonts w:ascii="Times New Roman" w:hAnsi="Times New Roman" w:cs="Times New Roman"/>
        </w:rPr>
        <w:t>.</w:t>
      </w:r>
      <w:r w:rsidRPr="00ED58E0">
        <w:t xml:space="preserve"> </w:t>
      </w:r>
    </w:p>
  </w:footnote>
  <w:footnote w:id="762">
    <w:p w:rsidR="006E5B43" w:rsidRPr="00FA70AC" w:rsidRDefault="006E5B43" w:rsidP="006E3099">
      <w:pPr>
        <w:pStyle w:val="Textodenotaderodap"/>
        <w:jc w:val="both"/>
        <w:rPr>
          <w:rFonts w:ascii="Times New Roman" w:hAnsi="Times New Roman" w:cs="Times New Roman"/>
        </w:rPr>
      </w:pPr>
      <w:r w:rsidRPr="00FA70AC">
        <w:rPr>
          <w:rStyle w:val="Refdenotaderodap"/>
          <w:rFonts w:ascii="Times New Roman" w:hAnsi="Times New Roman" w:cs="Times New Roman"/>
        </w:rPr>
        <w:footnoteRef/>
      </w:r>
      <w:r w:rsidRPr="00FA70AC">
        <w:rPr>
          <w:rFonts w:ascii="Times New Roman" w:hAnsi="Times New Roman" w:cs="Times New Roman"/>
        </w:rPr>
        <w:t xml:space="preserve">Ver, por exemplo, sobre o assunto: OSÓRIO, Conceição – comunicação citada, 2017. </w:t>
      </w:r>
    </w:p>
  </w:footnote>
  <w:footnote w:id="763">
    <w:p w:rsidR="006E5B43" w:rsidRPr="004B39AD" w:rsidRDefault="006E5B43" w:rsidP="006E3099">
      <w:pPr>
        <w:pStyle w:val="Textodenotaderodap"/>
        <w:jc w:val="both"/>
        <w:rPr>
          <w:rFonts w:ascii="Times New Roman" w:hAnsi="Times New Roman" w:cs="Times New Roman"/>
        </w:rPr>
      </w:pPr>
      <w:r w:rsidRPr="004B39AD">
        <w:rPr>
          <w:rStyle w:val="Refdenotaderodap"/>
          <w:rFonts w:ascii="Times New Roman" w:hAnsi="Times New Roman" w:cs="Times New Roman"/>
        </w:rPr>
        <w:footnoteRef/>
      </w:r>
      <w:r w:rsidRPr="004B39AD">
        <w:rPr>
          <w:rFonts w:ascii="Times New Roman" w:hAnsi="Times New Roman" w:cs="Times New Roman"/>
        </w:rPr>
        <w:t xml:space="preserve">JESSE, José </w:t>
      </w:r>
      <w:r>
        <w:rPr>
          <w:rFonts w:ascii="Times New Roman" w:hAnsi="Times New Roman" w:cs="Times New Roman"/>
        </w:rPr>
        <w:t xml:space="preserve">Bento – relatório citado, 2016. </w:t>
      </w:r>
    </w:p>
  </w:footnote>
  <w:footnote w:id="764">
    <w:p w:rsidR="006E5B43" w:rsidRPr="00ED58E0" w:rsidRDefault="006E5B43" w:rsidP="00F30F03">
      <w:pPr>
        <w:pStyle w:val="Textodenotaderodap"/>
        <w:jc w:val="both"/>
        <w:rPr>
          <w:rFonts w:ascii="Times New Roman" w:hAnsi="Times New Roman" w:cs="Times New Roman"/>
        </w:rPr>
      </w:pPr>
      <w:r w:rsidRPr="00F30F03">
        <w:rPr>
          <w:rStyle w:val="Refdenotaderodap"/>
          <w:rFonts w:ascii="Times New Roman" w:hAnsi="Times New Roman" w:cs="Times New Roman"/>
        </w:rPr>
        <w:footnoteRef/>
      </w:r>
      <w:r w:rsidRPr="00ED58E0">
        <w:rPr>
          <w:rFonts w:ascii="Times New Roman" w:hAnsi="Times New Roman" w:cs="Times New Roman"/>
        </w:rPr>
        <w:t>DAÚCE, António – entrevista citada, 2015.</w:t>
      </w:r>
    </w:p>
  </w:footnote>
  <w:footnote w:id="765">
    <w:p w:rsidR="006E5B43" w:rsidRPr="00F30F03" w:rsidRDefault="006E5B43" w:rsidP="00F30F03">
      <w:pPr>
        <w:pStyle w:val="Textodenotaderodap"/>
        <w:jc w:val="both"/>
      </w:pPr>
      <w:r w:rsidRPr="00F30F03">
        <w:rPr>
          <w:rStyle w:val="Refdenotaderodap"/>
          <w:rFonts w:ascii="Times New Roman" w:hAnsi="Times New Roman" w:cs="Times New Roman"/>
        </w:rPr>
        <w:footnoteRef/>
      </w:r>
      <w:r>
        <w:rPr>
          <w:rFonts w:ascii="Times New Roman" w:hAnsi="Times New Roman" w:cs="Times New Roman"/>
        </w:rPr>
        <w:t xml:space="preserve">RUBEN, Liliana – entrevista citada, 2016. </w:t>
      </w:r>
      <w:r w:rsidRPr="00F30F03">
        <w:rPr>
          <w:rFonts w:ascii="Times New Roman" w:hAnsi="Times New Roman" w:cs="Times New Roman"/>
        </w:rPr>
        <w:t xml:space="preserve">Por defender os interesses da sua comunidade, </w:t>
      </w:r>
      <w:r>
        <w:rPr>
          <w:rFonts w:ascii="Times New Roman" w:hAnsi="Times New Roman" w:cs="Times New Roman"/>
        </w:rPr>
        <w:t xml:space="preserve">esta ativista diz que sofre </w:t>
      </w:r>
      <w:r w:rsidRPr="00F30F03">
        <w:rPr>
          <w:rFonts w:ascii="Times New Roman" w:hAnsi="Times New Roman" w:cs="Times New Roman"/>
        </w:rPr>
        <w:t>ame</w:t>
      </w:r>
      <w:r>
        <w:rPr>
          <w:rFonts w:ascii="Times New Roman" w:hAnsi="Times New Roman" w:cs="Times New Roman"/>
        </w:rPr>
        <w:t>a</w:t>
      </w:r>
      <w:r w:rsidRPr="00F30F03">
        <w:rPr>
          <w:rFonts w:ascii="Times New Roman" w:hAnsi="Times New Roman" w:cs="Times New Roman"/>
        </w:rPr>
        <w:t xml:space="preserve">ças de morte e acusações de ser membro da </w:t>
      </w:r>
      <w:r>
        <w:rPr>
          <w:rFonts w:ascii="Times New Roman" w:hAnsi="Times New Roman" w:cs="Times New Roman"/>
        </w:rPr>
        <w:t>“</w:t>
      </w:r>
      <w:r w:rsidRPr="00F30F03">
        <w:rPr>
          <w:rFonts w:ascii="Times New Roman" w:hAnsi="Times New Roman" w:cs="Times New Roman"/>
        </w:rPr>
        <w:t>oposição</w:t>
      </w:r>
      <w:r>
        <w:rPr>
          <w:rFonts w:ascii="Times New Roman" w:hAnsi="Times New Roman" w:cs="Times New Roman"/>
        </w:rPr>
        <w:t>” (como se fosse alguém que estivesse em contramão do desenvolvimento do país ou dos interesses da nação)</w:t>
      </w:r>
      <w:r w:rsidRPr="00F30F03">
        <w:rPr>
          <w:rFonts w:ascii="Times New Roman" w:hAnsi="Times New Roman" w:cs="Times New Roman"/>
        </w:rPr>
        <w:t>.</w:t>
      </w:r>
      <w:r>
        <w:t xml:space="preserve">   </w:t>
      </w:r>
    </w:p>
  </w:footnote>
  <w:footnote w:id="766">
    <w:p w:rsidR="006E5B43" w:rsidRPr="001638B7" w:rsidRDefault="006E5B43" w:rsidP="00DD2487">
      <w:pPr>
        <w:pStyle w:val="Textodenotaderodap"/>
        <w:jc w:val="both"/>
        <w:rPr>
          <w:rFonts w:ascii="Times New Roman" w:hAnsi="Times New Roman" w:cs="Times New Roman"/>
        </w:rPr>
      </w:pPr>
      <w:r w:rsidRPr="001638B7">
        <w:rPr>
          <w:rStyle w:val="Refdenotaderodap"/>
          <w:rFonts w:ascii="Times New Roman" w:hAnsi="Times New Roman" w:cs="Times New Roman"/>
        </w:rPr>
        <w:footnoteRef/>
      </w:r>
      <w:r w:rsidRPr="001638B7">
        <w:rPr>
          <w:rFonts w:ascii="Times New Roman" w:hAnsi="Times New Roman" w:cs="Times New Roman"/>
        </w:rPr>
        <w:t>TOMÁS, Sérgio – entrevista citada, 2016.</w:t>
      </w:r>
    </w:p>
  </w:footnote>
  <w:footnote w:id="767">
    <w:p w:rsidR="006E5B43" w:rsidRDefault="006E5B43" w:rsidP="00DD2487">
      <w:pPr>
        <w:pStyle w:val="Textodenotaderodap"/>
        <w:jc w:val="both"/>
      </w:pPr>
      <w:r w:rsidRPr="001638B7">
        <w:rPr>
          <w:rStyle w:val="Refdenotaderodap"/>
          <w:rFonts w:ascii="Times New Roman" w:hAnsi="Times New Roman" w:cs="Times New Roman"/>
        </w:rPr>
        <w:footnoteRef/>
      </w:r>
      <w:r w:rsidRPr="001638B7">
        <w:rPr>
          <w:rFonts w:ascii="Times New Roman" w:hAnsi="Times New Roman" w:cs="Times New Roman"/>
        </w:rPr>
        <w:t>Ibidem.</w:t>
      </w:r>
      <w:r>
        <w:t xml:space="preserve"> </w:t>
      </w:r>
    </w:p>
  </w:footnote>
  <w:footnote w:id="768">
    <w:p w:rsidR="006E5B43" w:rsidRPr="004E21A7" w:rsidRDefault="006E5B43" w:rsidP="00620E23">
      <w:pPr>
        <w:pStyle w:val="Textodenotaderodap"/>
        <w:jc w:val="both"/>
        <w:rPr>
          <w:rFonts w:ascii="Times New Roman" w:hAnsi="Times New Roman" w:cs="Times New Roman"/>
        </w:rPr>
      </w:pPr>
      <w:r w:rsidRPr="004E21A7">
        <w:rPr>
          <w:rStyle w:val="Refdenotaderodap"/>
          <w:rFonts w:ascii="Times New Roman" w:hAnsi="Times New Roman" w:cs="Times New Roman"/>
        </w:rPr>
        <w:footnoteRef/>
      </w:r>
      <w:r w:rsidRPr="004E21A7">
        <w:rPr>
          <w:rFonts w:ascii="Times New Roman" w:hAnsi="Times New Roman" w:cs="Times New Roman"/>
        </w:rPr>
        <w:t>MATARUCA, Francisco Zacarias – entrevista realizada via e-mail a 6 de setembro de 2017, em Bruxelas.</w:t>
      </w:r>
    </w:p>
  </w:footnote>
  <w:footnote w:id="769">
    <w:p w:rsidR="006E5B43" w:rsidRDefault="006E5B43" w:rsidP="00620E23">
      <w:pPr>
        <w:pStyle w:val="Textodenotaderodap"/>
        <w:jc w:val="both"/>
      </w:pPr>
      <w:r w:rsidRPr="004E21A7">
        <w:rPr>
          <w:rStyle w:val="Refdenotaderodap"/>
          <w:rFonts w:ascii="Times New Roman" w:hAnsi="Times New Roman" w:cs="Times New Roman"/>
        </w:rPr>
        <w:footnoteRef/>
      </w:r>
      <w:r w:rsidRPr="004E21A7">
        <w:rPr>
          <w:rFonts w:ascii="Times New Roman" w:hAnsi="Times New Roman" w:cs="Times New Roman"/>
        </w:rPr>
        <w:t xml:space="preserve"> Ibidem.</w:t>
      </w:r>
      <w:r>
        <w:t xml:space="preserve"> </w:t>
      </w:r>
    </w:p>
  </w:footnote>
  <w:footnote w:id="770">
    <w:p w:rsidR="006E5B43" w:rsidRPr="004E779B" w:rsidRDefault="006E5B43" w:rsidP="00F6643D">
      <w:pPr>
        <w:pStyle w:val="Textodenotaderodap"/>
        <w:jc w:val="both"/>
        <w:rPr>
          <w:rFonts w:ascii="Times New Roman" w:hAnsi="Times New Roman" w:cs="Times New Roman"/>
        </w:rPr>
      </w:pPr>
      <w:r w:rsidRPr="004E779B">
        <w:rPr>
          <w:rStyle w:val="Refdenotaderodap"/>
          <w:rFonts w:ascii="Times New Roman" w:hAnsi="Times New Roman" w:cs="Times New Roman"/>
        </w:rPr>
        <w:footnoteRef/>
      </w:r>
      <w:r w:rsidRPr="004E779B">
        <w:rPr>
          <w:rFonts w:ascii="Times New Roman" w:hAnsi="Times New Roman" w:cs="Times New Roman"/>
        </w:rPr>
        <w:t xml:space="preserve">I.L – entrevista realizada via e-mail a 8 de setembro de 2017, em Bruxelas. </w:t>
      </w:r>
    </w:p>
  </w:footnote>
  <w:footnote w:id="771">
    <w:p w:rsidR="006E5B43" w:rsidRDefault="006E5B43" w:rsidP="00F6643D">
      <w:pPr>
        <w:pStyle w:val="Textodenotaderodap"/>
        <w:jc w:val="both"/>
      </w:pPr>
      <w:r w:rsidRPr="004E779B">
        <w:rPr>
          <w:rStyle w:val="Refdenotaderodap"/>
          <w:rFonts w:ascii="Times New Roman" w:hAnsi="Times New Roman" w:cs="Times New Roman"/>
        </w:rPr>
        <w:footnoteRef/>
      </w:r>
      <w:r w:rsidRPr="004E779B">
        <w:rPr>
          <w:rFonts w:ascii="Times New Roman" w:hAnsi="Times New Roman" w:cs="Times New Roman"/>
        </w:rPr>
        <w:t>Ibidem.</w:t>
      </w:r>
    </w:p>
  </w:footnote>
  <w:footnote w:id="772">
    <w:p w:rsidR="006E5B43" w:rsidRPr="007A64B1" w:rsidRDefault="006E5B43" w:rsidP="00810859">
      <w:pPr>
        <w:pStyle w:val="Textodenotaderodap"/>
        <w:rPr>
          <w:rFonts w:ascii="Times New Roman" w:hAnsi="Times New Roman" w:cs="Times New Roman"/>
        </w:rPr>
      </w:pPr>
      <w:r w:rsidRPr="00810859">
        <w:rPr>
          <w:rStyle w:val="Refdenotaderodap"/>
          <w:rFonts w:ascii="Times New Roman" w:hAnsi="Times New Roman" w:cs="Times New Roman"/>
        </w:rPr>
        <w:footnoteRef/>
      </w:r>
      <w:r w:rsidRPr="007A64B1">
        <w:rPr>
          <w:rFonts w:ascii="Times New Roman" w:hAnsi="Times New Roman" w:cs="Times New Roman"/>
        </w:rPr>
        <w:t xml:space="preserve">OSÓRIO, Conceição – entrevista citada, 2017. </w:t>
      </w:r>
    </w:p>
  </w:footnote>
  <w:footnote w:id="773">
    <w:p w:rsidR="006E5B43" w:rsidRPr="00F20AD6" w:rsidRDefault="006E5B43" w:rsidP="00F20AD6">
      <w:pPr>
        <w:spacing w:after="0" w:line="240" w:lineRule="auto"/>
        <w:jc w:val="both"/>
        <w:rPr>
          <w:rFonts w:ascii="Times New Roman" w:hAnsi="Times New Roman" w:cs="Times New Roman"/>
          <w:color w:val="000000" w:themeColor="text1"/>
          <w:sz w:val="20"/>
          <w:szCs w:val="20"/>
        </w:rPr>
      </w:pPr>
      <w:r>
        <w:rPr>
          <w:rStyle w:val="Refdenotaderodap"/>
          <w:rFonts w:ascii="Times New Roman" w:hAnsi="Times New Roman" w:cs="Times New Roman"/>
          <w:sz w:val="20"/>
          <w:szCs w:val="20"/>
        </w:rPr>
        <w:footnoteRef/>
      </w:r>
      <w:r>
        <w:rPr>
          <w:rFonts w:ascii="Times New Roman" w:hAnsi="Times New Roman" w:cs="Times New Roman"/>
          <w:color w:val="000000" w:themeColor="text1"/>
          <w:sz w:val="20"/>
          <w:szCs w:val="20"/>
        </w:rPr>
        <w:t xml:space="preserve">A utilização do termo “isoladamente” no texto tem um propósito. Visa realçar que nem sempre os governos estão envolvidos em violações dos direitos humanos e deterioração do meio ambiente. Algumas empresas privadas agem por conta e risco próprio. Por exemplo, nos países economicamente frágeis, em que são as empresas privadas a fazer o controlo dos índices de qualidade do ar e também dos níveis de poluição da água e do solo, os governos só muitos anos depois tomam conhecimento dos efeitos tóxicos causados pelas indústrias extrativas, as quais se mostram perigosas e prejudiciais às populações. Entretanto, existem algumas correntes de opinião que não dissociam a promiscuidade entre o governo e empresas transnacionais na exploração dos recursos naturais, conforme se atesta: “(…) </w:t>
      </w:r>
      <w:r>
        <w:rPr>
          <w:rFonts w:ascii="Times New Roman" w:hAnsi="Times New Roman" w:cs="Times New Roman"/>
          <w:color w:val="000000" w:themeColor="text1"/>
          <w:sz w:val="20"/>
          <w:szCs w:val="20"/>
          <w:shd w:val="clear" w:color="auto" w:fill="FFFFFF"/>
        </w:rPr>
        <w:t xml:space="preserve">Não pode ser isoladamente pois a rapina dos recursos naturais, como madeira, marfim e concessão de terras para atividades que em nada contribuem para a conservação da natureza, faz-se sempre com a ajuda destas empresas ou para essas empresas. Senão vejamos: desmata-se a floresta porque a madeira vai para China e outros cantos. Entregam-se hectares de terras para exploração sem observar a conservação do meio aos grandes capitais, claro, com as elites políticas a tirarem proveito e muitas vezes como sócios mesmo que isto não seja abertamente declarado. No fundo estamos na fase de ouro, de marfim, de escravos, mas numa outra roupagem.” I.L – entrevista realizada via e-mail a 6 de setembro de 2017, em Bruxelas. </w:t>
      </w:r>
      <w:r>
        <w:rPr>
          <w:rFonts w:ascii="Times New Roman" w:hAnsi="Times New Roman" w:cs="Times New Roman"/>
          <w:color w:val="000000" w:themeColor="text1"/>
          <w:sz w:val="20"/>
          <w:szCs w:val="20"/>
        </w:rPr>
        <w:t xml:space="preserve"> </w:t>
      </w:r>
    </w:p>
  </w:footnote>
  <w:footnote w:id="774">
    <w:p w:rsidR="006E5B43" w:rsidRPr="00086C9A" w:rsidRDefault="006E5B43" w:rsidP="003C4E03">
      <w:pPr>
        <w:pStyle w:val="Textodenotaderodap"/>
      </w:pPr>
      <w:r>
        <w:rPr>
          <w:rStyle w:val="Refdenotaderodap"/>
        </w:rPr>
        <w:footnoteRef/>
      </w:r>
      <w:r>
        <w:rPr>
          <w:rFonts w:ascii="Times New Roman" w:hAnsi="Times New Roman" w:cs="Times New Roman"/>
        </w:rPr>
        <w:t xml:space="preserve">OSÓRIO, Conceição; </w:t>
      </w:r>
      <w:r w:rsidRPr="00E6319A">
        <w:rPr>
          <w:rFonts w:ascii="Times New Roman" w:hAnsi="Times New Roman" w:cs="Times New Roman"/>
        </w:rPr>
        <w:t>SILVA, Tereza Cruz e –</w:t>
      </w:r>
      <w:r>
        <w:rPr>
          <w:rFonts w:ascii="Times New Roman" w:hAnsi="Times New Roman" w:cs="Times New Roman"/>
          <w:b/>
        </w:rPr>
        <w:t xml:space="preserve"> </w:t>
      </w:r>
      <w:r>
        <w:rPr>
          <w:rFonts w:ascii="Times New Roman" w:hAnsi="Times New Roman" w:cs="Times New Roman"/>
        </w:rPr>
        <w:t>obra citada, 2017, p. 119.</w:t>
      </w:r>
    </w:p>
  </w:footnote>
  <w:footnote w:id="775">
    <w:p w:rsidR="006E5B43" w:rsidRPr="00C54E4F" w:rsidRDefault="006E5B43" w:rsidP="003C4E03">
      <w:pPr>
        <w:pStyle w:val="Textodenotaderodap"/>
        <w:rPr>
          <w:rFonts w:ascii="Times New Roman" w:hAnsi="Times New Roman" w:cs="Times New Roman"/>
        </w:rPr>
      </w:pPr>
      <w:r w:rsidRPr="000F2257">
        <w:rPr>
          <w:rStyle w:val="Refdenotaderodap"/>
          <w:rFonts w:ascii="Times New Roman" w:hAnsi="Times New Roman" w:cs="Times New Roman"/>
        </w:rPr>
        <w:footnoteRef/>
      </w:r>
      <w:r>
        <w:rPr>
          <w:rFonts w:ascii="Times New Roman" w:hAnsi="Times New Roman" w:cs="Times New Roman"/>
        </w:rPr>
        <w:t>CHIVANGUE, Andes Adriano – T</w:t>
      </w:r>
      <w:r w:rsidRPr="00C54E4F">
        <w:rPr>
          <w:rFonts w:ascii="Times New Roman" w:hAnsi="Times New Roman" w:cs="Times New Roman"/>
        </w:rPr>
        <w:t xml:space="preserve">ese </w:t>
      </w:r>
      <w:r>
        <w:rPr>
          <w:rFonts w:ascii="Times New Roman" w:hAnsi="Times New Roman" w:cs="Times New Roman"/>
        </w:rPr>
        <w:t xml:space="preserve">de doutoramento citada, 2016, p. 201. </w:t>
      </w:r>
      <w:r w:rsidRPr="00C54E4F">
        <w:rPr>
          <w:rFonts w:ascii="Times New Roman" w:hAnsi="Times New Roman" w:cs="Times New Roman"/>
        </w:rPr>
        <w:t xml:space="preserve"> </w:t>
      </w:r>
    </w:p>
  </w:footnote>
  <w:footnote w:id="776">
    <w:p w:rsidR="006E5B43" w:rsidRPr="00C54E4F" w:rsidRDefault="006E5B43" w:rsidP="003C4E03">
      <w:pPr>
        <w:pStyle w:val="Textodenotaderodap"/>
      </w:pPr>
      <w:r w:rsidRPr="000F2257">
        <w:rPr>
          <w:rStyle w:val="Refdenotaderodap"/>
          <w:rFonts w:ascii="Times New Roman" w:hAnsi="Times New Roman" w:cs="Times New Roman"/>
        </w:rPr>
        <w:footnoteRef/>
      </w:r>
      <w:r w:rsidRPr="00C54E4F">
        <w:rPr>
          <w:rFonts w:ascii="Times New Roman" w:hAnsi="Times New Roman" w:cs="Times New Roman"/>
        </w:rPr>
        <w:t xml:space="preserve"> Ibidem.</w:t>
      </w:r>
    </w:p>
  </w:footnote>
  <w:footnote w:id="777">
    <w:p w:rsidR="006E5B43" w:rsidRPr="00AF3404" w:rsidRDefault="006E5B43" w:rsidP="003C4E03">
      <w:pPr>
        <w:pStyle w:val="Textodenotaderodap"/>
      </w:pPr>
      <w:r>
        <w:rPr>
          <w:rStyle w:val="Refdenotaderodap"/>
        </w:rPr>
        <w:footnoteRef/>
      </w:r>
      <w:r>
        <w:rPr>
          <w:rFonts w:ascii="Times New Roman" w:hAnsi="Times New Roman" w:cs="Times New Roman"/>
        </w:rPr>
        <w:t xml:space="preserve">OSÓRIO, Conceição; </w:t>
      </w:r>
      <w:r w:rsidRPr="00E6319A">
        <w:rPr>
          <w:rFonts w:ascii="Times New Roman" w:hAnsi="Times New Roman" w:cs="Times New Roman"/>
        </w:rPr>
        <w:t>SILVA, Tereza Cruz e –</w:t>
      </w:r>
      <w:r>
        <w:rPr>
          <w:rFonts w:ascii="Times New Roman" w:hAnsi="Times New Roman" w:cs="Times New Roman"/>
          <w:b/>
        </w:rPr>
        <w:t xml:space="preserve"> </w:t>
      </w:r>
      <w:r>
        <w:rPr>
          <w:rFonts w:ascii="Times New Roman" w:hAnsi="Times New Roman" w:cs="Times New Roman"/>
        </w:rPr>
        <w:t xml:space="preserve">obra citada, 2017, p. 84. Uso de comas no texto nosso. </w:t>
      </w:r>
    </w:p>
  </w:footnote>
  <w:footnote w:id="778">
    <w:p w:rsidR="006E5B43" w:rsidRPr="005527C4" w:rsidRDefault="006E5B43" w:rsidP="00CC01CC">
      <w:pPr>
        <w:pStyle w:val="Textodenotaderodap"/>
        <w:rPr>
          <w:rFonts w:ascii="Times New Roman" w:hAnsi="Times New Roman" w:cs="Times New Roman"/>
        </w:rPr>
      </w:pPr>
      <w:r w:rsidRPr="005527C4">
        <w:rPr>
          <w:rStyle w:val="Refdenotaderodap"/>
          <w:rFonts w:ascii="Times New Roman" w:hAnsi="Times New Roman" w:cs="Times New Roman"/>
        </w:rPr>
        <w:footnoteRef/>
      </w:r>
      <w:r w:rsidRPr="005527C4">
        <w:rPr>
          <w:rFonts w:ascii="Times New Roman" w:hAnsi="Times New Roman" w:cs="Times New Roman"/>
        </w:rPr>
        <w:t>Idem, pp. 16</w:t>
      </w:r>
      <w:r>
        <w:rPr>
          <w:rFonts w:ascii="Times New Roman" w:hAnsi="Times New Roman" w:cs="Times New Roman"/>
        </w:rPr>
        <w:t>-17</w:t>
      </w:r>
      <w:r w:rsidRPr="005527C4">
        <w:rPr>
          <w:rFonts w:ascii="Times New Roman" w:hAnsi="Times New Roman" w:cs="Times New Roman"/>
        </w:rPr>
        <w:t>, 115, 123, 128</w:t>
      </w:r>
      <w:r>
        <w:rPr>
          <w:rFonts w:ascii="Times New Roman" w:hAnsi="Times New Roman" w:cs="Times New Roman"/>
        </w:rPr>
        <w:t xml:space="preserve"> e</w:t>
      </w:r>
      <w:r w:rsidRPr="005527C4">
        <w:rPr>
          <w:rFonts w:ascii="Times New Roman" w:hAnsi="Times New Roman" w:cs="Times New Roman"/>
        </w:rPr>
        <w:t xml:space="preserve"> </w:t>
      </w:r>
      <w:r>
        <w:rPr>
          <w:rFonts w:ascii="Times New Roman" w:hAnsi="Times New Roman" w:cs="Times New Roman"/>
        </w:rPr>
        <w:t>163.</w:t>
      </w:r>
    </w:p>
  </w:footnote>
  <w:footnote w:id="779">
    <w:p w:rsidR="006E5B43" w:rsidRPr="00BC429A" w:rsidRDefault="006E5B43" w:rsidP="00AF11B6">
      <w:pPr>
        <w:pStyle w:val="Textodenotaderodap"/>
        <w:jc w:val="both"/>
        <w:rPr>
          <w:rFonts w:ascii="Times New Roman" w:hAnsi="Times New Roman" w:cs="Times New Roman"/>
        </w:rPr>
      </w:pPr>
      <w:r w:rsidRPr="00BC429A">
        <w:rPr>
          <w:rStyle w:val="Refdenotaderodap"/>
          <w:rFonts w:ascii="Times New Roman" w:hAnsi="Times New Roman" w:cs="Times New Roman"/>
        </w:rPr>
        <w:footnoteRef/>
      </w:r>
      <w:r w:rsidRPr="00BC429A">
        <w:rPr>
          <w:rFonts w:ascii="Times New Roman" w:hAnsi="Times New Roman" w:cs="Times New Roman"/>
        </w:rPr>
        <w:t>Coloca-se aspas na frase, porque existe</w:t>
      </w:r>
      <w:r>
        <w:rPr>
          <w:rFonts w:ascii="Times New Roman" w:hAnsi="Times New Roman" w:cs="Times New Roman"/>
        </w:rPr>
        <w:t>m</w:t>
      </w:r>
      <w:r w:rsidRPr="00BC429A">
        <w:rPr>
          <w:rFonts w:ascii="Times New Roman" w:hAnsi="Times New Roman" w:cs="Times New Roman"/>
        </w:rPr>
        <w:t xml:space="preserve"> alguns estudos que defendem que as empresas transnacionais, por beneficiar das normas internacionais e do acesso aos mecanismos internacionais para resolução de conflitos, são sujeitos fragmentários do Direito Internacional Público. Este é um debate polémico que não faz parte dos objetivos norteados neste trabalho. Ver, em referência complementar, PORTELA, Paulo Henrique Gonçalves – </w:t>
      </w:r>
      <w:r w:rsidRPr="00BC429A">
        <w:rPr>
          <w:rFonts w:ascii="Times New Roman" w:hAnsi="Times New Roman" w:cs="Times New Roman"/>
          <w:b/>
        </w:rPr>
        <w:t>Sujeitos de Direito Internacional Público: Introdução</w:t>
      </w:r>
      <w:r w:rsidRPr="00BC429A">
        <w:rPr>
          <w:rFonts w:ascii="Times New Roman" w:hAnsi="Times New Roman" w:cs="Times New Roman"/>
        </w:rPr>
        <w:t xml:space="preserve">. Capítulo IV. [Em linha]. [Consultado a 8 de março de 2017]. Disponível em </w:t>
      </w:r>
      <w:hyperlink r:id="rId144" w:history="1">
        <w:r w:rsidRPr="00BC429A">
          <w:rPr>
            <w:rStyle w:val="Hiperligao"/>
            <w:rFonts w:ascii="Times New Roman" w:hAnsi="Times New Roman" w:cs="Times New Roman"/>
          </w:rPr>
          <w:t>https://d24kgseos9bn1o.cloudfront.net/editorajuspodivm/arquivos/169%20a%20180.pdf</w:t>
        </w:r>
      </w:hyperlink>
      <w:r w:rsidRPr="00BC429A">
        <w:rPr>
          <w:rFonts w:ascii="Times New Roman" w:hAnsi="Times New Roman" w:cs="Times New Roman"/>
        </w:rPr>
        <w:t xml:space="preserve">     </w:t>
      </w:r>
    </w:p>
  </w:footnote>
  <w:footnote w:id="780">
    <w:p w:rsidR="006E5B43" w:rsidRPr="006709AB" w:rsidRDefault="006E5B43" w:rsidP="00EE4E36">
      <w:pPr>
        <w:pStyle w:val="Textodenotaderodap"/>
        <w:jc w:val="both"/>
        <w:rPr>
          <w:rFonts w:ascii="Times New Roman" w:hAnsi="Times New Roman" w:cs="Times New Roman"/>
        </w:rPr>
      </w:pPr>
      <w:r w:rsidRPr="006709AB">
        <w:rPr>
          <w:rStyle w:val="Refdenotaderodap"/>
          <w:rFonts w:ascii="Times New Roman" w:hAnsi="Times New Roman" w:cs="Times New Roman"/>
        </w:rPr>
        <w:footnoteRef/>
      </w:r>
      <w:r w:rsidRPr="006709AB">
        <w:rPr>
          <w:rFonts w:ascii="Times New Roman" w:hAnsi="Times New Roman" w:cs="Times New Roman"/>
        </w:rPr>
        <w:t>ALCOFORADO, Fernando – obra citada, 2016, p. 101.</w:t>
      </w:r>
    </w:p>
  </w:footnote>
  <w:footnote w:id="781">
    <w:p w:rsidR="006E5B43" w:rsidRPr="006709AB" w:rsidRDefault="006E5B43" w:rsidP="00240885">
      <w:pPr>
        <w:pStyle w:val="Textodenotaderodap"/>
        <w:jc w:val="both"/>
        <w:rPr>
          <w:rFonts w:ascii="Times New Roman" w:hAnsi="Times New Roman" w:cs="Times New Roman"/>
        </w:rPr>
      </w:pPr>
      <w:r w:rsidRPr="006709AB">
        <w:rPr>
          <w:rStyle w:val="Refdenotaderodap"/>
          <w:rFonts w:ascii="Times New Roman" w:hAnsi="Times New Roman" w:cs="Times New Roman"/>
        </w:rPr>
        <w:footnoteRef/>
      </w:r>
      <w:r w:rsidRPr="006709AB">
        <w:rPr>
          <w:rFonts w:ascii="Times New Roman" w:hAnsi="Times New Roman" w:cs="Times New Roman"/>
        </w:rPr>
        <w:t>SEN, Amartya – obra citada, 2010, pp. 30ss.</w:t>
      </w:r>
    </w:p>
  </w:footnote>
  <w:footnote w:id="782">
    <w:p w:rsidR="006E5B43" w:rsidRPr="00F60632" w:rsidRDefault="006E5B43" w:rsidP="00240885">
      <w:pPr>
        <w:pStyle w:val="Textodenotaderodap"/>
        <w:jc w:val="both"/>
        <w:rPr>
          <w:rFonts w:ascii="Times New Roman" w:hAnsi="Times New Roman" w:cs="Times New Roman"/>
        </w:rPr>
      </w:pPr>
      <w:r w:rsidRPr="00F60632">
        <w:rPr>
          <w:rStyle w:val="Refdenotaderodap"/>
          <w:rFonts w:ascii="Times New Roman" w:hAnsi="Times New Roman" w:cs="Times New Roman"/>
        </w:rPr>
        <w:footnoteRef/>
      </w:r>
      <w:r w:rsidRPr="00F60632">
        <w:rPr>
          <w:rFonts w:ascii="Times New Roman" w:hAnsi="Times New Roman" w:cs="Times New Roman"/>
        </w:rPr>
        <w:t>SOUTHERN AFRICA RESOURCE WATCH</w:t>
      </w:r>
      <w:r w:rsidRPr="00F60632">
        <w:rPr>
          <w:rFonts w:ascii="Times New Roman" w:hAnsi="Times New Roman" w:cs="Times New Roman"/>
          <w:b/>
        </w:rPr>
        <w:t xml:space="preserve"> </w:t>
      </w:r>
      <w:r w:rsidRPr="00F60632">
        <w:rPr>
          <w:rFonts w:ascii="Times New Roman" w:hAnsi="Times New Roman" w:cs="Times New Roman"/>
        </w:rPr>
        <w:t>e FÓRUM PARLAMENTAR DA COMUNIDADE PARA O DESENVOLVIMENTO DA ÁF</w:t>
      </w:r>
      <w:r>
        <w:rPr>
          <w:rFonts w:ascii="Times New Roman" w:hAnsi="Times New Roman" w:cs="Times New Roman"/>
        </w:rPr>
        <w:t>RICA AUSTRAL – obra citada, 2013</w:t>
      </w:r>
      <w:r w:rsidRPr="00F60632">
        <w:rPr>
          <w:rFonts w:ascii="Times New Roman" w:hAnsi="Times New Roman" w:cs="Times New Roman"/>
        </w:rPr>
        <w:t xml:space="preserve">, p.5. </w:t>
      </w:r>
    </w:p>
  </w:footnote>
  <w:footnote w:id="783">
    <w:p w:rsidR="006E5B43" w:rsidRPr="00F60632" w:rsidRDefault="006E5B43" w:rsidP="00240885">
      <w:pPr>
        <w:pStyle w:val="Textodenotaderodap"/>
        <w:jc w:val="both"/>
      </w:pPr>
      <w:r w:rsidRPr="00F60632">
        <w:rPr>
          <w:rStyle w:val="Refdenotaderodap"/>
          <w:rFonts w:ascii="Times New Roman" w:hAnsi="Times New Roman" w:cs="Times New Roman"/>
        </w:rPr>
        <w:footnoteRef/>
      </w:r>
      <w:r>
        <w:rPr>
          <w:rFonts w:ascii="Times New Roman" w:hAnsi="Times New Roman" w:cs="Times New Roman"/>
        </w:rPr>
        <w:t>Ibidem.</w:t>
      </w:r>
    </w:p>
  </w:footnote>
  <w:footnote w:id="784">
    <w:p w:rsidR="006E5B43" w:rsidRPr="00015324" w:rsidRDefault="006E5B43" w:rsidP="00037F7E">
      <w:pPr>
        <w:pStyle w:val="Textodenotaderodap"/>
        <w:jc w:val="both"/>
        <w:rPr>
          <w:rFonts w:ascii="Times New Roman" w:hAnsi="Times New Roman" w:cs="Times New Roman"/>
        </w:rPr>
      </w:pPr>
      <w:r w:rsidRPr="00015324">
        <w:rPr>
          <w:rStyle w:val="Refdenotaderodap"/>
          <w:rFonts w:ascii="Times New Roman" w:hAnsi="Times New Roman" w:cs="Times New Roman"/>
        </w:rPr>
        <w:footnoteRef/>
      </w:r>
      <w:r w:rsidRPr="00015324">
        <w:rPr>
          <w:rFonts w:ascii="Times New Roman" w:hAnsi="Times New Roman" w:cs="Times New Roman"/>
        </w:rPr>
        <w:t xml:space="preserve">ALCOFORADO, Fernando - </w:t>
      </w:r>
      <w:r w:rsidRPr="00015324">
        <w:rPr>
          <w:rFonts w:ascii="Times New Roman" w:hAnsi="Times New Roman" w:cs="Times New Roman"/>
          <w:b/>
        </w:rPr>
        <w:t>Globalização e desenvolvimento</w:t>
      </w:r>
      <w:r w:rsidRPr="00015324">
        <w:rPr>
          <w:rFonts w:ascii="Times New Roman" w:hAnsi="Times New Roman" w:cs="Times New Roman"/>
        </w:rPr>
        <w:t xml:space="preserve">. São Paulo: Nobel, 2006, p. 97. Uso de comas no texto nosso.   </w:t>
      </w:r>
    </w:p>
  </w:footnote>
  <w:footnote w:id="785">
    <w:p w:rsidR="006E5B43" w:rsidRPr="000912DC" w:rsidRDefault="006E5B43" w:rsidP="00240885">
      <w:pPr>
        <w:pStyle w:val="Textodenotaderodap"/>
        <w:jc w:val="both"/>
        <w:rPr>
          <w:rFonts w:ascii="Times New Roman" w:hAnsi="Times New Roman" w:cs="Times New Roman"/>
        </w:rPr>
      </w:pPr>
      <w:r w:rsidRPr="0046702C">
        <w:rPr>
          <w:rStyle w:val="Refdenotaderodap"/>
          <w:rFonts w:ascii="Times New Roman" w:hAnsi="Times New Roman" w:cs="Times New Roman"/>
        </w:rPr>
        <w:footnoteRef/>
      </w:r>
      <w:r w:rsidRPr="00C54E4F">
        <w:rPr>
          <w:rFonts w:ascii="Times New Roman" w:hAnsi="Times New Roman" w:cs="Times New Roman"/>
        </w:rPr>
        <w:t xml:space="preserve">DIAS, Viriato Caetano - </w:t>
      </w:r>
      <w:r w:rsidRPr="00C54E4F">
        <w:rPr>
          <w:rFonts w:ascii="Times New Roman" w:hAnsi="Times New Roman" w:cs="Times New Roman"/>
          <w:b/>
          <w:bCs/>
          <w:color w:val="000000"/>
        </w:rPr>
        <w:t>Recursos minerais e energéticos e o paradoxo de pobreza em Moçambique</w:t>
      </w:r>
      <w:r w:rsidRPr="00C54E4F">
        <w:rPr>
          <w:rFonts w:ascii="Times New Roman" w:hAnsi="Times New Roman" w:cs="Times New Roman"/>
          <w:bCs/>
          <w:color w:val="000000"/>
        </w:rPr>
        <w:t xml:space="preserve">. </w:t>
      </w:r>
      <w:r>
        <w:rPr>
          <w:rFonts w:ascii="Times New Roman" w:hAnsi="Times New Roman" w:cs="Times New Roman"/>
          <w:bCs/>
          <w:color w:val="000000"/>
        </w:rPr>
        <w:t xml:space="preserve">Maputo: Universidade Pedagógica, </w:t>
      </w:r>
      <w:r w:rsidRPr="00C54E4F">
        <w:rPr>
          <w:rFonts w:ascii="Times New Roman" w:hAnsi="Times New Roman" w:cs="Times New Roman"/>
          <w:color w:val="000000"/>
        </w:rPr>
        <w:t>Iª Conferência Internacional de Filosofia</w:t>
      </w:r>
      <w:r w:rsidRPr="00C54E4F">
        <w:rPr>
          <w:color w:val="000000"/>
        </w:rPr>
        <w:t xml:space="preserve"> </w:t>
      </w:r>
      <w:r w:rsidRPr="00C54E4F">
        <w:rPr>
          <w:rFonts w:ascii="Times New Roman" w:hAnsi="Times New Roman" w:cs="Times New Roman"/>
          <w:color w:val="000000"/>
        </w:rPr>
        <w:t>dos Países Africanos Falantes da Língua Portuguesa sob o lema</w:t>
      </w:r>
      <w:r w:rsidRPr="00C54E4F">
        <w:rPr>
          <w:rFonts w:ascii="Times New Roman" w:hAnsi="Times New Roman" w:cs="Times New Roman"/>
          <w:i/>
          <w:iCs/>
          <w:color w:val="000000"/>
        </w:rPr>
        <w:t>: Por uma Filosofia</w:t>
      </w:r>
      <w:r w:rsidRPr="00C54E4F">
        <w:rPr>
          <w:i/>
          <w:iCs/>
          <w:color w:val="000000"/>
        </w:rPr>
        <w:t xml:space="preserve"> </w:t>
      </w:r>
      <w:r>
        <w:rPr>
          <w:rFonts w:ascii="Times New Roman" w:hAnsi="Times New Roman" w:cs="Times New Roman"/>
          <w:i/>
          <w:iCs/>
          <w:color w:val="000000"/>
        </w:rPr>
        <w:t>da Cultura da Paz,</w:t>
      </w:r>
      <w:r>
        <w:rPr>
          <w:rFonts w:ascii="Times New Roman" w:hAnsi="Times New Roman" w:cs="Times New Roman"/>
          <w:color w:val="000000"/>
        </w:rPr>
        <w:t xml:space="preserve"> j</w:t>
      </w:r>
      <w:r w:rsidRPr="000912DC">
        <w:rPr>
          <w:rFonts w:ascii="Times New Roman" w:hAnsi="Times New Roman" w:cs="Times New Roman"/>
          <w:color w:val="000000"/>
        </w:rPr>
        <w:t xml:space="preserve">ulho de 2015. </w:t>
      </w:r>
    </w:p>
  </w:footnote>
  <w:footnote w:id="786">
    <w:p w:rsidR="006E5B43" w:rsidRPr="00984116" w:rsidRDefault="006E5B43" w:rsidP="00240885">
      <w:pPr>
        <w:pStyle w:val="Textodenotaderodap"/>
        <w:jc w:val="both"/>
        <w:rPr>
          <w:rFonts w:ascii="Times New Roman" w:hAnsi="Times New Roman" w:cs="Times New Roman"/>
        </w:rPr>
      </w:pPr>
      <w:r w:rsidRPr="00984116">
        <w:rPr>
          <w:rStyle w:val="Refdenotaderodap"/>
          <w:rFonts w:ascii="Times New Roman" w:hAnsi="Times New Roman" w:cs="Times New Roman"/>
        </w:rPr>
        <w:footnoteRef/>
      </w:r>
      <w:r w:rsidRPr="00984116">
        <w:rPr>
          <w:rFonts w:ascii="Times New Roman" w:hAnsi="Times New Roman" w:cs="Times New Roman"/>
        </w:rPr>
        <w:t xml:space="preserve">V. </w:t>
      </w:r>
      <w:r>
        <w:rPr>
          <w:rFonts w:ascii="Times New Roman" w:hAnsi="Times New Roman" w:cs="Times New Roman"/>
        </w:rPr>
        <w:t xml:space="preserve">nº 1 do artigo 2 </w:t>
      </w:r>
      <w:r w:rsidRPr="00984116">
        <w:rPr>
          <w:rFonts w:ascii="Times New Roman" w:hAnsi="Times New Roman" w:cs="Times New Roman"/>
        </w:rPr>
        <w:t>(Soberania e legalidade)</w:t>
      </w:r>
      <w:r>
        <w:rPr>
          <w:rFonts w:ascii="Times New Roman" w:hAnsi="Times New Roman" w:cs="Times New Roman"/>
        </w:rPr>
        <w:t xml:space="preserve">. </w:t>
      </w:r>
    </w:p>
  </w:footnote>
  <w:footnote w:id="787">
    <w:p w:rsidR="006E5B43" w:rsidRPr="00383A55" w:rsidRDefault="006E5B43" w:rsidP="00240885">
      <w:pPr>
        <w:pStyle w:val="Textodenotaderodap"/>
        <w:jc w:val="both"/>
        <w:rPr>
          <w:rFonts w:ascii="Times New Roman" w:hAnsi="Times New Roman" w:cs="Times New Roman"/>
        </w:rPr>
      </w:pPr>
      <w:r w:rsidRPr="00383A55">
        <w:rPr>
          <w:rStyle w:val="Refdenotaderodap"/>
          <w:rFonts w:ascii="Times New Roman" w:hAnsi="Times New Roman" w:cs="Times New Roman"/>
        </w:rPr>
        <w:footnoteRef/>
      </w:r>
      <w:r w:rsidRPr="00383A55">
        <w:rPr>
          <w:rFonts w:ascii="Times New Roman" w:hAnsi="Times New Roman" w:cs="Times New Roman"/>
        </w:rPr>
        <w:t xml:space="preserve">NABAIS, Carlos – obra citada, 2015, p. 2015, p. 218.  </w:t>
      </w:r>
    </w:p>
  </w:footnote>
  <w:footnote w:id="788">
    <w:p w:rsidR="006E5B43" w:rsidRPr="00C94F84" w:rsidRDefault="006E5B43" w:rsidP="00240885">
      <w:pPr>
        <w:pStyle w:val="Textodenotaderodap"/>
        <w:jc w:val="both"/>
        <w:rPr>
          <w:rFonts w:ascii="Times New Roman" w:hAnsi="Times New Roman" w:cs="Times New Roman"/>
        </w:rPr>
      </w:pPr>
      <w:r w:rsidRPr="00C94F84">
        <w:rPr>
          <w:rStyle w:val="Refdenotaderodap"/>
          <w:rFonts w:ascii="Times New Roman" w:hAnsi="Times New Roman" w:cs="Times New Roman"/>
        </w:rPr>
        <w:footnoteRef/>
      </w:r>
      <w:r w:rsidRPr="00C94F84">
        <w:rPr>
          <w:rFonts w:ascii="Times New Roman" w:hAnsi="Times New Roman" w:cs="Times New Roman"/>
        </w:rPr>
        <w:t xml:space="preserve">INSTITUTO NACIONAL DE ESTATÍSTICA – </w:t>
      </w:r>
      <w:r w:rsidRPr="00C94F84">
        <w:rPr>
          <w:rFonts w:ascii="Times New Roman" w:hAnsi="Times New Roman" w:cs="Times New Roman"/>
          <w:b/>
        </w:rPr>
        <w:t>Contas Nacionais (Ano Base 2009=100): 2º Trimestre</w:t>
      </w:r>
      <w:r w:rsidRPr="00C94F84">
        <w:rPr>
          <w:rFonts w:ascii="Times New Roman" w:hAnsi="Times New Roman" w:cs="Times New Roman"/>
        </w:rPr>
        <w:t xml:space="preserve">. Maputo: INE, 2017, pp-7-8. </w:t>
      </w:r>
    </w:p>
  </w:footnote>
  <w:footnote w:id="789">
    <w:p w:rsidR="006E5B43" w:rsidRPr="00314A08" w:rsidRDefault="006E5B43" w:rsidP="00240885">
      <w:pPr>
        <w:pStyle w:val="Textodenotaderodap"/>
        <w:jc w:val="both"/>
      </w:pPr>
      <w:r w:rsidRPr="00C94F84">
        <w:rPr>
          <w:rStyle w:val="Refdenotaderodap"/>
          <w:rFonts w:ascii="Times New Roman" w:hAnsi="Times New Roman" w:cs="Times New Roman"/>
        </w:rPr>
        <w:footnoteRef/>
      </w:r>
      <w:r w:rsidRPr="00314A08">
        <w:rPr>
          <w:rFonts w:ascii="Times New Roman" w:hAnsi="Times New Roman" w:cs="Times New Roman"/>
        </w:rPr>
        <w:t>Ibidem.</w:t>
      </w:r>
      <w:r w:rsidRPr="00314A08">
        <w:t xml:space="preserve"> </w:t>
      </w:r>
    </w:p>
  </w:footnote>
  <w:footnote w:id="790">
    <w:p w:rsidR="006E5B43" w:rsidRPr="00A3527E" w:rsidRDefault="006E5B43" w:rsidP="00240885">
      <w:pPr>
        <w:pStyle w:val="Textodenotaderodap"/>
        <w:jc w:val="both"/>
        <w:rPr>
          <w:rFonts w:ascii="Times New Roman" w:hAnsi="Times New Roman" w:cs="Times New Roman"/>
        </w:rPr>
      </w:pPr>
      <w:r w:rsidRPr="00A3527E">
        <w:rPr>
          <w:rStyle w:val="Refdenotaderodap"/>
          <w:rFonts w:ascii="Times New Roman" w:hAnsi="Times New Roman" w:cs="Times New Roman"/>
        </w:rPr>
        <w:footnoteRef/>
      </w:r>
      <w:r w:rsidRPr="00A3527E">
        <w:rPr>
          <w:rFonts w:ascii="Times New Roman" w:hAnsi="Times New Roman" w:cs="Times New Roman"/>
        </w:rPr>
        <w:t xml:space="preserve">V. Lei nº 16/2012, de 14 de agosto de 2012.  </w:t>
      </w:r>
    </w:p>
  </w:footnote>
  <w:footnote w:id="791">
    <w:p w:rsidR="006E5B43" w:rsidRPr="00C21459" w:rsidRDefault="006E5B43" w:rsidP="00240885">
      <w:pPr>
        <w:pStyle w:val="Textodenotaderodap"/>
        <w:jc w:val="both"/>
        <w:rPr>
          <w:rFonts w:ascii="Times New Roman" w:hAnsi="Times New Roman" w:cs="Times New Roman"/>
        </w:rPr>
      </w:pPr>
      <w:r w:rsidRPr="00917809">
        <w:rPr>
          <w:rStyle w:val="Refdenotaderodap"/>
          <w:rFonts w:ascii="Times New Roman" w:hAnsi="Times New Roman" w:cs="Times New Roman"/>
        </w:rPr>
        <w:footnoteRef/>
      </w:r>
      <w:r w:rsidRPr="00C21459">
        <w:rPr>
          <w:rFonts w:ascii="Times New Roman" w:hAnsi="Times New Roman" w:cs="Times New Roman"/>
        </w:rPr>
        <w:t>OSÓRIO, Conceição – entrevista citada, 2017.</w:t>
      </w:r>
      <w:r>
        <w:rPr>
          <w:rFonts w:ascii="Times New Roman" w:hAnsi="Times New Roman" w:cs="Times New Roman"/>
        </w:rPr>
        <w:t xml:space="preserve"> Uso de comas</w:t>
      </w:r>
      <w:r w:rsidRPr="00C21459">
        <w:rPr>
          <w:rFonts w:ascii="Times New Roman" w:hAnsi="Times New Roman" w:cs="Times New Roman"/>
        </w:rPr>
        <w:t xml:space="preserve"> nosso. </w:t>
      </w:r>
    </w:p>
  </w:footnote>
  <w:footnote w:id="792">
    <w:p w:rsidR="006E5B43" w:rsidRPr="00370486" w:rsidRDefault="006E5B43" w:rsidP="003237BF">
      <w:pPr>
        <w:tabs>
          <w:tab w:val="left" w:pos="2910"/>
        </w:tabs>
        <w:spacing w:after="0" w:line="240" w:lineRule="auto"/>
        <w:jc w:val="both"/>
        <w:rPr>
          <w:rFonts w:ascii="Times New Roman" w:hAnsi="Times New Roman" w:cs="Times New Roman"/>
          <w:sz w:val="20"/>
          <w:szCs w:val="20"/>
        </w:rPr>
      </w:pPr>
      <w:r w:rsidRPr="00370486">
        <w:rPr>
          <w:rStyle w:val="Refdenotaderodap"/>
          <w:rFonts w:ascii="Times New Roman" w:hAnsi="Times New Roman" w:cs="Times New Roman"/>
          <w:sz w:val="20"/>
          <w:szCs w:val="20"/>
        </w:rPr>
        <w:footnoteRef/>
      </w:r>
      <w:r>
        <w:rPr>
          <w:rFonts w:ascii="Times New Roman" w:hAnsi="Times New Roman" w:cs="Times New Roman"/>
          <w:sz w:val="20"/>
          <w:szCs w:val="20"/>
        </w:rPr>
        <w:t xml:space="preserve"> Os itens grifados </w:t>
      </w:r>
      <w:r w:rsidRPr="00370486">
        <w:rPr>
          <w:rFonts w:ascii="Times New Roman" w:hAnsi="Times New Roman" w:cs="Times New Roman"/>
          <w:sz w:val="20"/>
          <w:szCs w:val="20"/>
        </w:rPr>
        <w:t>não foram validados</w:t>
      </w:r>
      <w:r>
        <w:rPr>
          <w:rFonts w:ascii="Times New Roman" w:hAnsi="Times New Roman" w:cs="Times New Roman"/>
          <w:sz w:val="20"/>
          <w:szCs w:val="20"/>
        </w:rPr>
        <w:t>.</w:t>
      </w:r>
    </w:p>
    <w:p w:rsidR="006E5B43" w:rsidRPr="00370486" w:rsidRDefault="006E5B43" w:rsidP="003237BF">
      <w:pPr>
        <w:pStyle w:val="Textodenotaderodap"/>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B43" w:rsidRDefault="006E5B43">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B43" w:rsidRDefault="006E5B43">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626AB"/>
    <w:multiLevelType w:val="hybridMultilevel"/>
    <w:tmpl w:val="BDEEEF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28006E8"/>
    <w:multiLevelType w:val="multilevel"/>
    <w:tmpl w:val="2B469E0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DB34F48"/>
    <w:multiLevelType w:val="hybridMultilevel"/>
    <w:tmpl w:val="749605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BD2F71"/>
    <w:multiLevelType w:val="hybridMultilevel"/>
    <w:tmpl w:val="98B61516"/>
    <w:lvl w:ilvl="0" w:tplc="CCE64BA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3C2BC8"/>
    <w:multiLevelType w:val="hybridMultilevel"/>
    <w:tmpl w:val="E4924158"/>
    <w:lvl w:ilvl="0" w:tplc="04090001">
      <w:start w:val="1"/>
      <w:numFmt w:val="bullet"/>
      <w:lvlText w:val=""/>
      <w:lvlJc w:val="left"/>
      <w:pPr>
        <w:ind w:left="2160" w:hanging="360"/>
      </w:pPr>
      <w:rPr>
        <w:rFonts w:ascii="Symbol" w:hAnsi="Symbol" w:hint="default"/>
      </w:rPr>
    </w:lvl>
    <w:lvl w:ilvl="1" w:tplc="08160003" w:tentative="1">
      <w:start w:val="1"/>
      <w:numFmt w:val="bullet"/>
      <w:lvlText w:val="o"/>
      <w:lvlJc w:val="left"/>
      <w:pPr>
        <w:ind w:left="2880" w:hanging="360"/>
      </w:pPr>
      <w:rPr>
        <w:rFonts w:ascii="Courier New" w:hAnsi="Courier New" w:cs="Courier New" w:hint="default"/>
      </w:rPr>
    </w:lvl>
    <w:lvl w:ilvl="2" w:tplc="08160005" w:tentative="1">
      <w:start w:val="1"/>
      <w:numFmt w:val="bullet"/>
      <w:lvlText w:val=""/>
      <w:lvlJc w:val="left"/>
      <w:pPr>
        <w:ind w:left="3600" w:hanging="360"/>
      </w:pPr>
      <w:rPr>
        <w:rFonts w:ascii="Wingdings" w:hAnsi="Wingdings" w:hint="default"/>
      </w:rPr>
    </w:lvl>
    <w:lvl w:ilvl="3" w:tplc="08160001" w:tentative="1">
      <w:start w:val="1"/>
      <w:numFmt w:val="bullet"/>
      <w:lvlText w:val=""/>
      <w:lvlJc w:val="left"/>
      <w:pPr>
        <w:ind w:left="4320" w:hanging="360"/>
      </w:pPr>
      <w:rPr>
        <w:rFonts w:ascii="Symbol" w:hAnsi="Symbol" w:hint="default"/>
      </w:rPr>
    </w:lvl>
    <w:lvl w:ilvl="4" w:tplc="08160003" w:tentative="1">
      <w:start w:val="1"/>
      <w:numFmt w:val="bullet"/>
      <w:lvlText w:val="o"/>
      <w:lvlJc w:val="left"/>
      <w:pPr>
        <w:ind w:left="5040" w:hanging="360"/>
      </w:pPr>
      <w:rPr>
        <w:rFonts w:ascii="Courier New" w:hAnsi="Courier New" w:cs="Courier New" w:hint="default"/>
      </w:rPr>
    </w:lvl>
    <w:lvl w:ilvl="5" w:tplc="08160005" w:tentative="1">
      <w:start w:val="1"/>
      <w:numFmt w:val="bullet"/>
      <w:lvlText w:val=""/>
      <w:lvlJc w:val="left"/>
      <w:pPr>
        <w:ind w:left="5760" w:hanging="360"/>
      </w:pPr>
      <w:rPr>
        <w:rFonts w:ascii="Wingdings" w:hAnsi="Wingdings" w:hint="default"/>
      </w:rPr>
    </w:lvl>
    <w:lvl w:ilvl="6" w:tplc="08160001" w:tentative="1">
      <w:start w:val="1"/>
      <w:numFmt w:val="bullet"/>
      <w:lvlText w:val=""/>
      <w:lvlJc w:val="left"/>
      <w:pPr>
        <w:ind w:left="6480" w:hanging="360"/>
      </w:pPr>
      <w:rPr>
        <w:rFonts w:ascii="Symbol" w:hAnsi="Symbol" w:hint="default"/>
      </w:rPr>
    </w:lvl>
    <w:lvl w:ilvl="7" w:tplc="08160003" w:tentative="1">
      <w:start w:val="1"/>
      <w:numFmt w:val="bullet"/>
      <w:lvlText w:val="o"/>
      <w:lvlJc w:val="left"/>
      <w:pPr>
        <w:ind w:left="7200" w:hanging="360"/>
      </w:pPr>
      <w:rPr>
        <w:rFonts w:ascii="Courier New" w:hAnsi="Courier New" w:cs="Courier New" w:hint="default"/>
      </w:rPr>
    </w:lvl>
    <w:lvl w:ilvl="8" w:tplc="08160005" w:tentative="1">
      <w:start w:val="1"/>
      <w:numFmt w:val="bullet"/>
      <w:lvlText w:val=""/>
      <w:lvlJc w:val="left"/>
      <w:pPr>
        <w:ind w:left="7920" w:hanging="360"/>
      </w:pPr>
      <w:rPr>
        <w:rFonts w:ascii="Wingdings" w:hAnsi="Wingdings" w:hint="default"/>
      </w:rPr>
    </w:lvl>
  </w:abstractNum>
  <w:abstractNum w:abstractNumId="5">
    <w:nsid w:val="11E82E5D"/>
    <w:multiLevelType w:val="hybridMultilevel"/>
    <w:tmpl w:val="E7788278"/>
    <w:lvl w:ilvl="0" w:tplc="08160001">
      <w:start w:val="1"/>
      <w:numFmt w:val="bullet"/>
      <w:lvlText w:val=""/>
      <w:lvlJc w:val="left"/>
      <w:pPr>
        <w:ind w:left="784" w:hanging="360"/>
      </w:pPr>
      <w:rPr>
        <w:rFonts w:ascii="Symbol" w:hAnsi="Symbol" w:hint="default"/>
      </w:rPr>
    </w:lvl>
    <w:lvl w:ilvl="1" w:tplc="08160003" w:tentative="1">
      <w:start w:val="1"/>
      <w:numFmt w:val="bullet"/>
      <w:lvlText w:val="o"/>
      <w:lvlJc w:val="left"/>
      <w:pPr>
        <w:ind w:left="1504" w:hanging="360"/>
      </w:pPr>
      <w:rPr>
        <w:rFonts w:ascii="Courier New" w:hAnsi="Courier New" w:cs="Courier New" w:hint="default"/>
      </w:rPr>
    </w:lvl>
    <w:lvl w:ilvl="2" w:tplc="08160005" w:tentative="1">
      <w:start w:val="1"/>
      <w:numFmt w:val="bullet"/>
      <w:lvlText w:val=""/>
      <w:lvlJc w:val="left"/>
      <w:pPr>
        <w:ind w:left="2224" w:hanging="360"/>
      </w:pPr>
      <w:rPr>
        <w:rFonts w:ascii="Wingdings" w:hAnsi="Wingdings" w:hint="default"/>
      </w:rPr>
    </w:lvl>
    <w:lvl w:ilvl="3" w:tplc="08160001" w:tentative="1">
      <w:start w:val="1"/>
      <w:numFmt w:val="bullet"/>
      <w:lvlText w:val=""/>
      <w:lvlJc w:val="left"/>
      <w:pPr>
        <w:ind w:left="2944" w:hanging="360"/>
      </w:pPr>
      <w:rPr>
        <w:rFonts w:ascii="Symbol" w:hAnsi="Symbol" w:hint="default"/>
      </w:rPr>
    </w:lvl>
    <w:lvl w:ilvl="4" w:tplc="08160003" w:tentative="1">
      <w:start w:val="1"/>
      <w:numFmt w:val="bullet"/>
      <w:lvlText w:val="o"/>
      <w:lvlJc w:val="left"/>
      <w:pPr>
        <w:ind w:left="3664" w:hanging="360"/>
      </w:pPr>
      <w:rPr>
        <w:rFonts w:ascii="Courier New" w:hAnsi="Courier New" w:cs="Courier New" w:hint="default"/>
      </w:rPr>
    </w:lvl>
    <w:lvl w:ilvl="5" w:tplc="08160005" w:tentative="1">
      <w:start w:val="1"/>
      <w:numFmt w:val="bullet"/>
      <w:lvlText w:val=""/>
      <w:lvlJc w:val="left"/>
      <w:pPr>
        <w:ind w:left="4384" w:hanging="360"/>
      </w:pPr>
      <w:rPr>
        <w:rFonts w:ascii="Wingdings" w:hAnsi="Wingdings" w:hint="default"/>
      </w:rPr>
    </w:lvl>
    <w:lvl w:ilvl="6" w:tplc="08160001" w:tentative="1">
      <w:start w:val="1"/>
      <w:numFmt w:val="bullet"/>
      <w:lvlText w:val=""/>
      <w:lvlJc w:val="left"/>
      <w:pPr>
        <w:ind w:left="5104" w:hanging="360"/>
      </w:pPr>
      <w:rPr>
        <w:rFonts w:ascii="Symbol" w:hAnsi="Symbol" w:hint="default"/>
      </w:rPr>
    </w:lvl>
    <w:lvl w:ilvl="7" w:tplc="08160003" w:tentative="1">
      <w:start w:val="1"/>
      <w:numFmt w:val="bullet"/>
      <w:lvlText w:val="o"/>
      <w:lvlJc w:val="left"/>
      <w:pPr>
        <w:ind w:left="5824" w:hanging="360"/>
      </w:pPr>
      <w:rPr>
        <w:rFonts w:ascii="Courier New" w:hAnsi="Courier New" w:cs="Courier New" w:hint="default"/>
      </w:rPr>
    </w:lvl>
    <w:lvl w:ilvl="8" w:tplc="08160005" w:tentative="1">
      <w:start w:val="1"/>
      <w:numFmt w:val="bullet"/>
      <w:lvlText w:val=""/>
      <w:lvlJc w:val="left"/>
      <w:pPr>
        <w:ind w:left="6544" w:hanging="360"/>
      </w:pPr>
      <w:rPr>
        <w:rFonts w:ascii="Wingdings" w:hAnsi="Wingdings" w:hint="default"/>
      </w:rPr>
    </w:lvl>
  </w:abstractNum>
  <w:abstractNum w:abstractNumId="6">
    <w:nsid w:val="15633B1A"/>
    <w:multiLevelType w:val="hybridMultilevel"/>
    <w:tmpl w:val="FDD474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BD6D43"/>
    <w:multiLevelType w:val="multilevel"/>
    <w:tmpl w:val="1898D6BA"/>
    <w:lvl w:ilvl="0">
      <w:start w:val="1"/>
      <w:numFmt w:val="decimal"/>
      <w:lvlText w:val="%1."/>
      <w:lvlJc w:val="left"/>
      <w:pPr>
        <w:ind w:left="1068" w:hanging="360"/>
      </w:p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8">
    <w:nsid w:val="1B5E1FB8"/>
    <w:multiLevelType w:val="hybridMultilevel"/>
    <w:tmpl w:val="F5F442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7E4E3A"/>
    <w:multiLevelType w:val="hybridMultilevel"/>
    <w:tmpl w:val="CC266BDC"/>
    <w:lvl w:ilvl="0" w:tplc="C1D20EDE">
      <w:start w:val="1"/>
      <w:numFmt w:val="lowerLetter"/>
      <w:lvlText w:val="%1)"/>
      <w:lvlJc w:val="left"/>
      <w:pPr>
        <w:ind w:left="2484" w:hanging="360"/>
      </w:pPr>
      <w:rPr>
        <w:rFonts w:hint="default"/>
      </w:rPr>
    </w:lvl>
    <w:lvl w:ilvl="1" w:tplc="08160019" w:tentative="1">
      <w:start w:val="1"/>
      <w:numFmt w:val="lowerLetter"/>
      <w:lvlText w:val="%2."/>
      <w:lvlJc w:val="left"/>
      <w:pPr>
        <w:ind w:left="3204" w:hanging="360"/>
      </w:pPr>
    </w:lvl>
    <w:lvl w:ilvl="2" w:tplc="0816001B" w:tentative="1">
      <w:start w:val="1"/>
      <w:numFmt w:val="lowerRoman"/>
      <w:lvlText w:val="%3."/>
      <w:lvlJc w:val="right"/>
      <w:pPr>
        <w:ind w:left="3924" w:hanging="180"/>
      </w:pPr>
    </w:lvl>
    <w:lvl w:ilvl="3" w:tplc="0816000F" w:tentative="1">
      <w:start w:val="1"/>
      <w:numFmt w:val="decimal"/>
      <w:lvlText w:val="%4."/>
      <w:lvlJc w:val="left"/>
      <w:pPr>
        <w:ind w:left="4644" w:hanging="360"/>
      </w:pPr>
    </w:lvl>
    <w:lvl w:ilvl="4" w:tplc="08160019" w:tentative="1">
      <w:start w:val="1"/>
      <w:numFmt w:val="lowerLetter"/>
      <w:lvlText w:val="%5."/>
      <w:lvlJc w:val="left"/>
      <w:pPr>
        <w:ind w:left="5364" w:hanging="360"/>
      </w:pPr>
    </w:lvl>
    <w:lvl w:ilvl="5" w:tplc="0816001B" w:tentative="1">
      <w:start w:val="1"/>
      <w:numFmt w:val="lowerRoman"/>
      <w:lvlText w:val="%6."/>
      <w:lvlJc w:val="right"/>
      <w:pPr>
        <w:ind w:left="6084" w:hanging="180"/>
      </w:pPr>
    </w:lvl>
    <w:lvl w:ilvl="6" w:tplc="0816000F" w:tentative="1">
      <w:start w:val="1"/>
      <w:numFmt w:val="decimal"/>
      <w:lvlText w:val="%7."/>
      <w:lvlJc w:val="left"/>
      <w:pPr>
        <w:ind w:left="6804" w:hanging="360"/>
      </w:pPr>
    </w:lvl>
    <w:lvl w:ilvl="7" w:tplc="08160019" w:tentative="1">
      <w:start w:val="1"/>
      <w:numFmt w:val="lowerLetter"/>
      <w:lvlText w:val="%8."/>
      <w:lvlJc w:val="left"/>
      <w:pPr>
        <w:ind w:left="7524" w:hanging="360"/>
      </w:pPr>
    </w:lvl>
    <w:lvl w:ilvl="8" w:tplc="0816001B" w:tentative="1">
      <w:start w:val="1"/>
      <w:numFmt w:val="lowerRoman"/>
      <w:lvlText w:val="%9."/>
      <w:lvlJc w:val="right"/>
      <w:pPr>
        <w:ind w:left="8244" w:hanging="180"/>
      </w:pPr>
    </w:lvl>
  </w:abstractNum>
  <w:abstractNum w:abstractNumId="10">
    <w:nsid w:val="204F3125"/>
    <w:multiLevelType w:val="hybridMultilevel"/>
    <w:tmpl w:val="6208650C"/>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116C29"/>
    <w:multiLevelType w:val="hybridMultilevel"/>
    <w:tmpl w:val="39829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1C7D05"/>
    <w:multiLevelType w:val="hybridMultilevel"/>
    <w:tmpl w:val="424A89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DA6014"/>
    <w:multiLevelType w:val="hybridMultilevel"/>
    <w:tmpl w:val="73365EAE"/>
    <w:lvl w:ilvl="0" w:tplc="04090005">
      <w:start w:val="1"/>
      <w:numFmt w:val="bullet"/>
      <w:lvlText w:val=""/>
      <w:lvlJc w:val="left"/>
      <w:pPr>
        <w:ind w:left="2423" w:hanging="360"/>
      </w:pPr>
      <w:rPr>
        <w:rFonts w:ascii="Wingdings" w:hAnsi="Wingdings" w:hint="default"/>
      </w:rPr>
    </w:lvl>
    <w:lvl w:ilvl="1" w:tplc="04090003" w:tentative="1">
      <w:start w:val="1"/>
      <w:numFmt w:val="bullet"/>
      <w:lvlText w:val="o"/>
      <w:lvlJc w:val="left"/>
      <w:pPr>
        <w:ind w:left="3143" w:hanging="360"/>
      </w:pPr>
      <w:rPr>
        <w:rFonts w:ascii="Courier New" w:hAnsi="Courier New" w:cs="Courier New" w:hint="default"/>
      </w:rPr>
    </w:lvl>
    <w:lvl w:ilvl="2" w:tplc="04090005" w:tentative="1">
      <w:start w:val="1"/>
      <w:numFmt w:val="bullet"/>
      <w:lvlText w:val=""/>
      <w:lvlJc w:val="left"/>
      <w:pPr>
        <w:ind w:left="3863" w:hanging="360"/>
      </w:pPr>
      <w:rPr>
        <w:rFonts w:ascii="Wingdings" w:hAnsi="Wingdings" w:hint="default"/>
      </w:rPr>
    </w:lvl>
    <w:lvl w:ilvl="3" w:tplc="04090001" w:tentative="1">
      <w:start w:val="1"/>
      <w:numFmt w:val="bullet"/>
      <w:lvlText w:val=""/>
      <w:lvlJc w:val="left"/>
      <w:pPr>
        <w:ind w:left="4583" w:hanging="360"/>
      </w:pPr>
      <w:rPr>
        <w:rFonts w:ascii="Symbol" w:hAnsi="Symbol" w:hint="default"/>
      </w:rPr>
    </w:lvl>
    <w:lvl w:ilvl="4" w:tplc="04090003" w:tentative="1">
      <w:start w:val="1"/>
      <w:numFmt w:val="bullet"/>
      <w:lvlText w:val="o"/>
      <w:lvlJc w:val="left"/>
      <w:pPr>
        <w:ind w:left="5303" w:hanging="360"/>
      </w:pPr>
      <w:rPr>
        <w:rFonts w:ascii="Courier New" w:hAnsi="Courier New" w:cs="Courier New" w:hint="default"/>
      </w:rPr>
    </w:lvl>
    <w:lvl w:ilvl="5" w:tplc="04090005" w:tentative="1">
      <w:start w:val="1"/>
      <w:numFmt w:val="bullet"/>
      <w:lvlText w:val=""/>
      <w:lvlJc w:val="left"/>
      <w:pPr>
        <w:ind w:left="6023" w:hanging="360"/>
      </w:pPr>
      <w:rPr>
        <w:rFonts w:ascii="Wingdings" w:hAnsi="Wingdings" w:hint="default"/>
      </w:rPr>
    </w:lvl>
    <w:lvl w:ilvl="6" w:tplc="04090001" w:tentative="1">
      <w:start w:val="1"/>
      <w:numFmt w:val="bullet"/>
      <w:lvlText w:val=""/>
      <w:lvlJc w:val="left"/>
      <w:pPr>
        <w:ind w:left="6743" w:hanging="360"/>
      </w:pPr>
      <w:rPr>
        <w:rFonts w:ascii="Symbol" w:hAnsi="Symbol" w:hint="default"/>
      </w:rPr>
    </w:lvl>
    <w:lvl w:ilvl="7" w:tplc="04090003" w:tentative="1">
      <w:start w:val="1"/>
      <w:numFmt w:val="bullet"/>
      <w:lvlText w:val="o"/>
      <w:lvlJc w:val="left"/>
      <w:pPr>
        <w:ind w:left="7463" w:hanging="360"/>
      </w:pPr>
      <w:rPr>
        <w:rFonts w:ascii="Courier New" w:hAnsi="Courier New" w:cs="Courier New" w:hint="default"/>
      </w:rPr>
    </w:lvl>
    <w:lvl w:ilvl="8" w:tplc="04090005" w:tentative="1">
      <w:start w:val="1"/>
      <w:numFmt w:val="bullet"/>
      <w:lvlText w:val=""/>
      <w:lvlJc w:val="left"/>
      <w:pPr>
        <w:ind w:left="8183" w:hanging="360"/>
      </w:pPr>
      <w:rPr>
        <w:rFonts w:ascii="Wingdings" w:hAnsi="Wingdings" w:hint="default"/>
      </w:rPr>
    </w:lvl>
  </w:abstractNum>
  <w:abstractNum w:abstractNumId="14">
    <w:nsid w:val="31054E93"/>
    <w:multiLevelType w:val="hybridMultilevel"/>
    <w:tmpl w:val="606A55F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26F79BB"/>
    <w:multiLevelType w:val="multilevel"/>
    <w:tmpl w:val="939C75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7C669C6"/>
    <w:multiLevelType w:val="hybridMultilevel"/>
    <w:tmpl w:val="2A42993C"/>
    <w:lvl w:ilvl="0" w:tplc="0409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nsid w:val="37E33E18"/>
    <w:multiLevelType w:val="hybridMultilevel"/>
    <w:tmpl w:val="B08ED2A8"/>
    <w:lvl w:ilvl="0" w:tplc="2FBC94F4">
      <w:start w:val="1"/>
      <w:numFmt w:val="decimal"/>
      <w:lvlText w:val="%1."/>
      <w:lvlJc w:val="left"/>
      <w:pPr>
        <w:ind w:left="720" w:hanging="360"/>
      </w:pPr>
      <w:rPr>
        <w:rFonts w:hint="default"/>
        <w:b/>
        <w:color w:val="auto"/>
        <w:sz w:val="24"/>
        <w:szCs w:val="24"/>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38D2166A"/>
    <w:multiLevelType w:val="hybridMultilevel"/>
    <w:tmpl w:val="7CAA2AFE"/>
    <w:lvl w:ilvl="0" w:tplc="0409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3DCC0984"/>
    <w:multiLevelType w:val="hybridMultilevel"/>
    <w:tmpl w:val="03288094"/>
    <w:lvl w:ilvl="0" w:tplc="04090017">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
    <w:nsid w:val="41800414"/>
    <w:multiLevelType w:val="multilevel"/>
    <w:tmpl w:val="2E62BB00"/>
    <w:lvl w:ilvl="0">
      <w:start w:val="2"/>
      <w:numFmt w:val="decimal"/>
      <w:lvlText w:val="%1"/>
      <w:lvlJc w:val="left"/>
      <w:pPr>
        <w:ind w:left="480" w:hanging="480"/>
      </w:pPr>
      <w:rPr>
        <w:rFonts w:hint="default"/>
        <w:b w:val="0"/>
      </w:rPr>
    </w:lvl>
    <w:lvl w:ilvl="1">
      <w:start w:val="2"/>
      <w:numFmt w:val="decimal"/>
      <w:lvlText w:val="%1.%2"/>
      <w:lvlJc w:val="left"/>
      <w:pPr>
        <w:ind w:left="480" w:hanging="480"/>
      </w:pPr>
      <w:rPr>
        <w:rFonts w:hint="default"/>
        <w:b w:val="0"/>
      </w:rPr>
    </w:lvl>
    <w:lvl w:ilvl="2">
      <w:start w:val="3"/>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1">
    <w:nsid w:val="42EE7518"/>
    <w:multiLevelType w:val="hybridMultilevel"/>
    <w:tmpl w:val="1D443F8E"/>
    <w:lvl w:ilvl="0" w:tplc="7A0487CC">
      <w:start w:val="1"/>
      <w:numFmt w:val="decimal"/>
      <w:lvlText w:val="%1."/>
      <w:lvlJc w:val="left"/>
      <w:pPr>
        <w:ind w:left="720" w:hanging="360"/>
      </w:pPr>
      <w:rPr>
        <w:rFonts w:ascii="Times New Roman" w:eastAsiaTheme="minorHAnsi" w:hAnsi="Times New Roman" w:cstheme="minorBidi"/>
        <w:b/>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5AC2BA0"/>
    <w:multiLevelType w:val="hybridMultilevel"/>
    <w:tmpl w:val="7E7E4818"/>
    <w:lvl w:ilvl="0" w:tplc="09C88E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F45D03"/>
    <w:multiLevelType w:val="hybridMultilevel"/>
    <w:tmpl w:val="23A001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70B31D7"/>
    <w:multiLevelType w:val="hybridMultilevel"/>
    <w:tmpl w:val="95F0B2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F52986"/>
    <w:multiLevelType w:val="hybridMultilevel"/>
    <w:tmpl w:val="579C6D94"/>
    <w:lvl w:ilvl="0" w:tplc="0409000F">
      <w:start w:val="1"/>
      <w:numFmt w:val="decimal"/>
      <w:lvlText w:val="%1."/>
      <w:lvlJc w:val="left"/>
      <w:pPr>
        <w:ind w:left="3427" w:hanging="360"/>
      </w:pPr>
    </w:lvl>
    <w:lvl w:ilvl="1" w:tplc="04090019">
      <w:start w:val="1"/>
      <w:numFmt w:val="lowerLetter"/>
      <w:lvlText w:val="%2."/>
      <w:lvlJc w:val="left"/>
      <w:pPr>
        <w:ind w:left="4147" w:hanging="360"/>
      </w:pPr>
    </w:lvl>
    <w:lvl w:ilvl="2" w:tplc="0409001B" w:tentative="1">
      <w:start w:val="1"/>
      <w:numFmt w:val="lowerRoman"/>
      <w:lvlText w:val="%3."/>
      <w:lvlJc w:val="right"/>
      <w:pPr>
        <w:ind w:left="4867" w:hanging="180"/>
      </w:pPr>
    </w:lvl>
    <w:lvl w:ilvl="3" w:tplc="0409000F" w:tentative="1">
      <w:start w:val="1"/>
      <w:numFmt w:val="decimal"/>
      <w:lvlText w:val="%4."/>
      <w:lvlJc w:val="left"/>
      <w:pPr>
        <w:ind w:left="5587" w:hanging="360"/>
      </w:pPr>
    </w:lvl>
    <w:lvl w:ilvl="4" w:tplc="04090019" w:tentative="1">
      <w:start w:val="1"/>
      <w:numFmt w:val="lowerLetter"/>
      <w:lvlText w:val="%5."/>
      <w:lvlJc w:val="left"/>
      <w:pPr>
        <w:ind w:left="6307" w:hanging="360"/>
      </w:pPr>
    </w:lvl>
    <w:lvl w:ilvl="5" w:tplc="0409001B" w:tentative="1">
      <w:start w:val="1"/>
      <w:numFmt w:val="lowerRoman"/>
      <w:lvlText w:val="%6."/>
      <w:lvlJc w:val="right"/>
      <w:pPr>
        <w:ind w:left="7027" w:hanging="180"/>
      </w:pPr>
    </w:lvl>
    <w:lvl w:ilvl="6" w:tplc="0409000F" w:tentative="1">
      <w:start w:val="1"/>
      <w:numFmt w:val="decimal"/>
      <w:lvlText w:val="%7."/>
      <w:lvlJc w:val="left"/>
      <w:pPr>
        <w:ind w:left="7747" w:hanging="360"/>
      </w:pPr>
    </w:lvl>
    <w:lvl w:ilvl="7" w:tplc="04090019" w:tentative="1">
      <w:start w:val="1"/>
      <w:numFmt w:val="lowerLetter"/>
      <w:lvlText w:val="%8."/>
      <w:lvlJc w:val="left"/>
      <w:pPr>
        <w:ind w:left="8467" w:hanging="360"/>
      </w:pPr>
    </w:lvl>
    <w:lvl w:ilvl="8" w:tplc="0409001B" w:tentative="1">
      <w:start w:val="1"/>
      <w:numFmt w:val="lowerRoman"/>
      <w:lvlText w:val="%9."/>
      <w:lvlJc w:val="right"/>
      <w:pPr>
        <w:ind w:left="9187" w:hanging="180"/>
      </w:pPr>
    </w:lvl>
  </w:abstractNum>
  <w:abstractNum w:abstractNumId="26">
    <w:nsid w:val="4B594FE0"/>
    <w:multiLevelType w:val="hybridMultilevel"/>
    <w:tmpl w:val="32381E1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0657798"/>
    <w:multiLevelType w:val="hybridMultilevel"/>
    <w:tmpl w:val="9E721B0A"/>
    <w:lvl w:ilvl="0" w:tplc="AAEC97D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4A20BBA"/>
    <w:multiLevelType w:val="hybridMultilevel"/>
    <w:tmpl w:val="42E608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4D5287F"/>
    <w:multiLevelType w:val="hybridMultilevel"/>
    <w:tmpl w:val="3B6051C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551C51F2"/>
    <w:multiLevelType w:val="hybridMultilevel"/>
    <w:tmpl w:val="FD86AE8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nsid w:val="55BD778B"/>
    <w:multiLevelType w:val="hybridMultilevel"/>
    <w:tmpl w:val="DBB2DBB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nsid w:val="56484CD1"/>
    <w:multiLevelType w:val="hybridMultilevel"/>
    <w:tmpl w:val="86F6257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nsid w:val="5D0D10DC"/>
    <w:multiLevelType w:val="hybridMultilevel"/>
    <w:tmpl w:val="EBC447AA"/>
    <w:lvl w:ilvl="0" w:tplc="0409000F">
      <w:start w:val="1"/>
      <w:numFmt w:val="decimal"/>
      <w:lvlText w:val="%1."/>
      <w:lvlJc w:val="left"/>
      <w:pPr>
        <w:ind w:left="4320" w:hanging="360"/>
      </w:p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34">
    <w:nsid w:val="5E04143F"/>
    <w:multiLevelType w:val="multilevel"/>
    <w:tmpl w:val="8728B2DC"/>
    <w:lvl w:ilvl="0">
      <w:start w:val="1"/>
      <w:numFmt w:val="decimal"/>
      <w:lvlText w:val="%1."/>
      <w:lvlJc w:val="left"/>
      <w:pPr>
        <w:ind w:left="108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5">
    <w:nsid w:val="64293F5F"/>
    <w:multiLevelType w:val="hybridMultilevel"/>
    <w:tmpl w:val="C2ACDE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5AB13CA"/>
    <w:multiLevelType w:val="multilevel"/>
    <w:tmpl w:val="BBE035EA"/>
    <w:lvl w:ilvl="0">
      <w:start w:val="1"/>
      <w:numFmt w:val="decimal"/>
      <w:lvlText w:val="%1."/>
      <w:lvlJc w:val="left"/>
      <w:pPr>
        <w:ind w:left="2628" w:hanging="360"/>
      </w:pPr>
      <w:rPr>
        <w:rFonts w:ascii="Times New Roman" w:eastAsiaTheme="minorEastAsia" w:hAnsi="Times New Roman" w:cs="Times New Roman"/>
      </w:rPr>
    </w:lvl>
    <w:lvl w:ilvl="1">
      <w:start w:val="1"/>
      <w:numFmt w:val="decimal"/>
      <w:isLgl/>
      <w:lvlText w:val="%1.%2"/>
      <w:lvlJc w:val="left"/>
      <w:pPr>
        <w:ind w:left="2628" w:hanging="360"/>
      </w:pPr>
      <w:rPr>
        <w:rFonts w:hint="default"/>
      </w:rPr>
    </w:lvl>
    <w:lvl w:ilvl="2">
      <w:start w:val="1"/>
      <w:numFmt w:val="decimal"/>
      <w:isLgl/>
      <w:lvlText w:val="%1.%2.%3"/>
      <w:lvlJc w:val="left"/>
      <w:pPr>
        <w:ind w:left="2988" w:hanging="720"/>
      </w:pPr>
      <w:rPr>
        <w:rFonts w:hint="default"/>
      </w:rPr>
    </w:lvl>
    <w:lvl w:ilvl="3">
      <w:start w:val="1"/>
      <w:numFmt w:val="decimal"/>
      <w:isLgl/>
      <w:lvlText w:val="%1.%2.%3.%4"/>
      <w:lvlJc w:val="left"/>
      <w:pPr>
        <w:ind w:left="2988"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348" w:hanging="108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3708" w:hanging="1440"/>
      </w:pPr>
      <w:rPr>
        <w:rFonts w:hint="default"/>
      </w:rPr>
    </w:lvl>
    <w:lvl w:ilvl="8">
      <w:start w:val="1"/>
      <w:numFmt w:val="decimal"/>
      <w:isLgl/>
      <w:lvlText w:val="%1.%2.%3.%4.%5.%6.%7.%8.%9"/>
      <w:lvlJc w:val="left"/>
      <w:pPr>
        <w:ind w:left="4068" w:hanging="1800"/>
      </w:pPr>
      <w:rPr>
        <w:rFonts w:hint="default"/>
      </w:rPr>
    </w:lvl>
  </w:abstractNum>
  <w:abstractNum w:abstractNumId="37">
    <w:nsid w:val="68F71BBE"/>
    <w:multiLevelType w:val="hybridMultilevel"/>
    <w:tmpl w:val="D7EE4B9A"/>
    <w:lvl w:ilvl="0" w:tplc="0409000F">
      <w:start w:val="1"/>
      <w:numFmt w:val="decimal"/>
      <w:lvlText w:val="%1."/>
      <w:lvlJc w:val="left"/>
      <w:pPr>
        <w:ind w:left="3427" w:hanging="360"/>
      </w:pPr>
    </w:lvl>
    <w:lvl w:ilvl="1" w:tplc="04090011">
      <w:start w:val="1"/>
      <w:numFmt w:val="decimal"/>
      <w:lvlText w:val="%2)"/>
      <w:lvlJc w:val="left"/>
      <w:pPr>
        <w:ind w:left="4147" w:hanging="360"/>
      </w:pPr>
    </w:lvl>
    <w:lvl w:ilvl="2" w:tplc="0409001B" w:tentative="1">
      <w:start w:val="1"/>
      <w:numFmt w:val="lowerRoman"/>
      <w:lvlText w:val="%3."/>
      <w:lvlJc w:val="right"/>
      <w:pPr>
        <w:ind w:left="4867" w:hanging="180"/>
      </w:pPr>
    </w:lvl>
    <w:lvl w:ilvl="3" w:tplc="0409000F" w:tentative="1">
      <w:start w:val="1"/>
      <w:numFmt w:val="decimal"/>
      <w:lvlText w:val="%4."/>
      <w:lvlJc w:val="left"/>
      <w:pPr>
        <w:ind w:left="5587" w:hanging="360"/>
      </w:pPr>
    </w:lvl>
    <w:lvl w:ilvl="4" w:tplc="04090019" w:tentative="1">
      <w:start w:val="1"/>
      <w:numFmt w:val="lowerLetter"/>
      <w:lvlText w:val="%5."/>
      <w:lvlJc w:val="left"/>
      <w:pPr>
        <w:ind w:left="6307" w:hanging="360"/>
      </w:pPr>
    </w:lvl>
    <w:lvl w:ilvl="5" w:tplc="0409001B" w:tentative="1">
      <w:start w:val="1"/>
      <w:numFmt w:val="lowerRoman"/>
      <w:lvlText w:val="%6."/>
      <w:lvlJc w:val="right"/>
      <w:pPr>
        <w:ind w:left="7027" w:hanging="180"/>
      </w:pPr>
    </w:lvl>
    <w:lvl w:ilvl="6" w:tplc="0409000F" w:tentative="1">
      <w:start w:val="1"/>
      <w:numFmt w:val="decimal"/>
      <w:lvlText w:val="%7."/>
      <w:lvlJc w:val="left"/>
      <w:pPr>
        <w:ind w:left="7747" w:hanging="360"/>
      </w:pPr>
    </w:lvl>
    <w:lvl w:ilvl="7" w:tplc="04090019" w:tentative="1">
      <w:start w:val="1"/>
      <w:numFmt w:val="lowerLetter"/>
      <w:lvlText w:val="%8."/>
      <w:lvlJc w:val="left"/>
      <w:pPr>
        <w:ind w:left="8467" w:hanging="360"/>
      </w:pPr>
    </w:lvl>
    <w:lvl w:ilvl="8" w:tplc="0409001B" w:tentative="1">
      <w:start w:val="1"/>
      <w:numFmt w:val="lowerRoman"/>
      <w:lvlText w:val="%9."/>
      <w:lvlJc w:val="right"/>
      <w:pPr>
        <w:ind w:left="9187" w:hanging="180"/>
      </w:pPr>
    </w:lvl>
  </w:abstractNum>
  <w:abstractNum w:abstractNumId="38">
    <w:nsid w:val="6E544F86"/>
    <w:multiLevelType w:val="hybridMultilevel"/>
    <w:tmpl w:val="2E36379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EB2662F"/>
    <w:multiLevelType w:val="hybridMultilevel"/>
    <w:tmpl w:val="DCD6AB08"/>
    <w:lvl w:ilvl="0" w:tplc="04090003">
      <w:start w:val="1"/>
      <w:numFmt w:val="bullet"/>
      <w:lvlText w:val="o"/>
      <w:lvlJc w:val="left"/>
      <w:pPr>
        <w:ind w:left="784" w:hanging="360"/>
      </w:pPr>
      <w:rPr>
        <w:rFonts w:ascii="Courier New" w:hAnsi="Courier New" w:cs="Courier New" w:hint="default"/>
      </w:rPr>
    </w:lvl>
    <w:lvl w:ilvl="1" w:tplc="08160003" w:tentative="1">
      <w:start w:val="1"/>
      <w:numFmt w:val="bullet"/>
      <w:lvlText w:val="o"/>
      <w:lvlJc w:val="left"/>
      <w:pPr>
        <w:ind w:left="1504" w:hanging="360"/>
      </w:pPr>
      <w:rPr>
        <w:rFonts w:ascii="Courier New" w:hAnsi="Courier New" w:cs="Courier New" w:hint="default"/>
      </w:rPr>
    </w:lvl>
    <w:lvl w:ilvl="2" w:tplc="08160005" w:tentative="1">
      <w:start w:val="1"/>
      <w:numFmt w:val="bullet"/>
      <w:lvlText w:val=""/>
      <w:lvlJc w:val="left"/>
      <w:pPr>
        <w:ind w:left="2224" w:hanging="360"/>
      </w:pPr>
      <w:rPr>
        <w:rFonts w:ascii="Wingdings" w:hAnsi="Wingdings" w:hint="default"/>
      </w:rPr>
    </w:lvl>
    <w:lvl w:ilvl="3" w:tplc="08160001" w:tentative="1">
      <w:start w:val="1"/>
      <w:numFmt w:val="bullet"/>
      <w:lvlText w:val=""/>
      <w:lvlJc w:val="left"/>
      <w:pPr>
        <w:ind w:left="2944" w:hanging="360"/>
      </w:pPr>
      <w:rPr>
        <w:rFonts w:ascii="Symbol" w:hAnsi="Symbol" w:hint="default"/>
      </w:rPr>
    </w:lvl>
    <w:lvl w:ilvl="4" w:tplc="08160003" w:tentative="1">
      <w:start w:val="1"/>
      <w:numFmt w:val="bullet"/>
      <w:lvlText w:val="o"/>
      <w:lvlJc w:val="left"/>
      <w:pPr>
        <w:ind w:left="3664" w:hanging="360"/>
      </w:pPr>
      <w:rPr>
        <w:rFonts w:ascii="Courier New" w:hAnsi="Courier New" w:cs="Courier New" w:hint="default"/>
      </w:rPr>
    </w:lvl>
    <w:lvl w:ilvl="5" w:tplc="08160005" w:tentative="1">
      <w:start w:val="1"/>
      <w:numFmt w:val="bullet"/>
      <w:lvlText w:val=""/>
      <w:lvlJc w:val="left"/>
      <w:pPr>
        <w:ind w:left="4384" w:hanging="360"/>
      </w:pPr>
      <w:rPr>
        <w:rFonts w:ascii="Wingdings" w:hAnsi="Wingdings" w:hint="default"/>
      </w:rPr>
    </w:lvl>
    <w:lvl w:ilvl="6" w:tplc="08160001" w:tentative="1">
      <w:start w:val="1"/>
      <w:numFmt w:val="bullet"/>
      <w:lvlText w:val=""/>
      <w:lvlJc w:val="left"/>
      <w:pPr>
        <w:ind w:left="5104" w:hanging="360"/>
      </w:pPr>
      <w:rPr>
        <w:rFonts w:ascii="Symbol" w:hAnsi="Symbol" w:hint="default"/>
      </w:rPr>
    </w:lvl>
    <w:lvl w:ilvl="7" w:tplc="08160003" w:tentative="1">
      <w:start w:val="1"/>
      <w:numFmt w:val="bullet"/>
      <w:lvlText w:val="o"/>
      <w:lvlJc w:val="left"/>
      <w:pPr>
        <w:ind w:left="5824" w:hanging="360"/>
      </w:pPr>
      <w:rPr>
        <w:rFonts w:ascii="Courier New" w:hAnsi="Courier New" w:cs="Courier New" w:hint="default"/>
      </w:rPr>
    </w:lvl>
    <w:lvl w:ilvl="8" w:tplc="08160005" w:tentative="1">
      <w:start w:val="1"/>
      <w:numFmt w:val="bullet"/>
      <w:lvlText w:val=""/>
      <w:lvlJc w:val="left"/>
      <w:pPr>
        <w:ind w:left="6544" w:hanging="360"/>
      </w:pPr>
      <w:rPr>
        <w:rFonts w:ascii="Wingdings" w:hAnsi="Wingdings" w:hint="default"/>
      </w:rPr>
    </w:lvl>
  </w:abstractNum>
  <w:abstractNum w:abstractNumId="40">
    <w:nsid w:val="70221996"/>
    <w:multiLevelType w:val="hybridMultilevel"/>
    <w:tmpl w:val="A7A28F8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FF2325"/>
    <w:multiLevelType w:val="hybridMultilevel"/>
    <w:tmpl w:val="D1C27D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75627569"/>
    <w:multiLevelType w:val="hybridMultilevel"/>
    <w:tmpl w:val="03401C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6783388"/>
    <w:multiLevelType w:val="multilevel"/>
    <w:tmpl w:val="019037A4"/>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8940952"/>
    <w:multiLevelType w:val="hybridMultilevel"/>
    <w:tmpl w:val="76AC428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5">
    <w:nsid w:val="796609FF"/>
    <w:multiLevelType w:val="hybridMultilevel"/>
    <w:tmpl w:val="4CB663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5F3F70"/>
    <w:multiLevelType w:val="hybridMultilevel"/>
    <w:tmpl w:val="43AEDF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33"/>
  </w:num>
  <w:num w:numId="3">
    <w:abstractNumId w:val="36"/>
  </w:num>
  <w:num w:numId="4">
    <w:abstractNumId w:val="9"/>
  </w:num>
  <w:num w:numId="5">
    <w:abstractNumId w:val="7"/>
  </w:num>
  <w:num w:numId="6">
    <w:abstractNumId w:val="44"/>
  </w:num>
  <w:num w:numId="7">
    <w:abstractNumId w:val="5"/>
  </w:num>
  <w:num w:numId="8">
    <w:abstractNumId w:val="11"/>
  </w:num>
  <w:num w:numId="9">
    <w:abstractNumId w:val="27"/>
  </w:num>
  <w:num w:numId="10">
    <w:abstractNumId w:val="43"/>
  </w:num>
  <w:num w:numId="11">
    <w:abstractNumId w:val="15"/>
  </w:num>
  <w:num w:numId="12">
    <w:abstractNumId w:val="39"/>
  </w:num>
  <w:num w:numId="13">
    <w:abstractNumId w:val="16"/>
  </w:num>
  <w:num w:numId="14">
    <w:abstractNumId w:val="18"/>
  </w:num>
  <w:num w:numId="15">
    <w:abstractNumId w:val="4"/>
  </w:num>
  <w:num w:numId="16">
    <w:abstractNumId w:val="29"/>
  </w:num>
  <w:num w:numId="17">
    <w:abstractNumId w:val="20"/>
  </w:num>
  <w:num w:numId="18">
    <w:abstractNumId w:val="2"/>
  </w:num>
  <w:num w:numId="19">
    <w:abstractNumId w:val="0"/>
  </w:num>
  <w:num w:numId="20">
    <w:abstractNumId w:val="13"/>
  </w:num>
  <w:num w:numId="21">
    <w:abstractNumId w:val="46"/>
  </w:num>
  <w:num w:numId="22">
    <w:abstractNumId w:val="1"/>
  </w:num>
  <w:num w:numId="23">
    <w:abstractNumId w:val="22"/>
  </w:num>
  <w:num w:numId="24">
    <w:abstractNumId w:val="3"/>
  </w:num>
  <w:num w:numId="25">
    <w:abstractNumId w:val="30"/>
  </w:num>
  <w:num w:numId="26">
    <w:abstractNumId w:val="24"/>
  </w:num>
  <w:num w:numId="27">
    <w:abstractNumId w:val="32"/>
  </w:num>
  <w:num w:numId="28">
    <w:abstractNumId w:val="35"/>
  </w:num>
  <w:num w:numId="29">
    <w:abstractNumId w:val="8"/>
  </w:num>
  <w:num w:numId="30">
    <w:abstractNumId w:val="19"/>
  </w:num>
  <w:num w:numId="31">
    <w:abstractNumId w:val="14"/>
  </w:num>
  <w:num w:numId="32">
    <w:abstractNumId w:val="26"/>
  </w:num>
  <w:num w:numId="33">
    <w:abstractNumId w:val="34"/>
  </w:num>
  <w:num w:numId="34">
    <w:abstractNumId w:val="38"/>
  </w:num>
  <w:num w:numId="35">
    <w:abstractNumId w:val="45"/>
  </w:num>
  <w:num w:numId="36">
    <w:abstractNumId w:val="40"/>
  </w:num>
  <w:num w:numId="37">
    <w:abstractNumId w:val="10"/>
  </w:num>
  <w:num w:numId="38">
    <w:abstractNumId w:val="41"/>
  </w:num>
  <w:num w:numId="39">
    <w:abstractNumId w:val="42"/>
  </w:num>
  <w:num w:numId="40">
    <w:abstractNumId w:val="37"/>
  </w:num>
  <w:num w:numId="41">
    <w:abstractNumId w:val="6"/>
  </w:num>
  <w:num w:numId="42">
    <w:abstractNumId w:val="28"/>
  </w:num>
  <w:num w:numId="43">
    <w:abstractNumId w:val="12"/>
  </w:num>
  <w:num w:numId="44">
    <w:abstractNumId w:val="23"/>
  </w:num>
  <w:num w:numId="45">
    <w:abstractNumId w:val="21"/>
  </w:num>
  <w:num w:numId="46">
    <w:abstractNumId w:val="31"/>
  </w:num>
  <w:num w:numId="47">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5E6"/>
    <w:rsid w:val="00000226"/>
    <w:rsid w:val="00000E28"/>
    <w:rsid w:val="00000FEE"/>
    <w:rsid w:val="000011DD"/>
    <w:rsid w:val="0000122F"/>
    <w:rsid w:val="00001DDC"/>
    <w:rsid w:val="00001F12"/>
    <w:rsid w:val="0000201F"/>
    <w:rsid w:val="00003496"/>
    <w:rsid w:val="0000375A"/>
    <w:rsid w:val="00003B4C"/>
    <w:rsid w:val="00004E61"/>
    <w:rsid w:val="000050B3"/>
    <w:rsid w:val="000054FF"/>
    <w:rsid w:val="0000656C"/>
    <w:rsid w:val="0000786B"/>
    <w:rsid w:val="00007CE0"/>
    <w:rsid w:val="0001021A"/>
    <w:rsid w:val="00010DD4"/>
    <w:rsid w:val="0001107B"/>
    <w:rsid w:val="000110AC"/>
    <w:rsid w:val="00011663"/>
    <w:rsid w:val="000118E5"/>
    <w:rsid w:val="00011BEE"/>
    <w:rsid w:val="00011CB7"/>
    <w:rsid w:val="00013528"/>
    <w:rsid w:val="00013A33"/>
    <w:rsid w:val="00013F9B"/>
    <w:rsid w:val="000146B0"/>
    <w:rsid w:val="00014FF1"/>
    <w:rsid w:val="000154F3"/>
    <w:rsid w:val="0001577A"/>
    <w:rsid w:val="0001585D"/>
    <w:rsid w:val="000162E0"/>
    <w:rsid w:val="00017644"/>
    <w:rsid w:val="00017D98"/>
    <w:rsid w:val="00017E37"/>
    <w:rsid w:val="000209E1"/>
    <w:rsid w:val="000215BA"/>
    <w:rsid w:val="00022263"/>
    <w:rsid w:val="000224E2"/>
    <w:rsid w:val="000226C7"/>
    <w:rsid w:val="0002277C"/>
    <w:rsid w:val="00022925"/>
    <w:rsid w:val="00022AD5"/>
    <w:rsid w:val="000238F4"/>
    <w:rsid w:val="00023957"/>
    <w:rsid w:val="0002417B"/>
    <w:rsid w:val="000257E6"/>
    <w:rsid w:val="00026408"/>
    <w:rsid w:val="00026586"/>
    <w:rsid w:val="00026920"/>
    <w:rsid w:val="00026EBE"/>
    <w:rsid w:val="00027769"/>
    <w:rsid w:val="00031A4C"/>
    <w:rsid w:val="00032388"/>
    <w:rsid w:val="00032EE7"/>
    <w:rsid w:val="00033453"/>
    <w:rsid w:val="00033A44"/>
    <w:rsid w:val="00034B4D"/>
    <w:rsid w:val="0003507F"/>
    <w:rsid w:val="00035AAF"/>
    <w:rsid w:val="00035B61"/>
    <w:rsid w:val="0003606F"/>
    <w:rsid w:val="00036438"/>
    <w:rsid w:val="00036941"/>
    <w:rsid w:val="00036CD8"/>
    <w:rsid w:val="00037074"/>
    <w:rsid w:val="0003761E"/>
    <w:rsid w:val="00037C4C"/>
    <w:rsid w:val="00037DB0"/>
    <w:rsid w:val="00037F7E"/>
    <w:rsid w:val="000404B8"/>
    <w:rsid w:val="00040597"/>
    <w:rsid w:val="00040620"/>
    <w:rsid w:val="00041554"/>
    <w:rsid w:val="00041620"/>
    <w:rsid w:val="00041B49"/>
    <w:rsid w:val="000421D0"/>
    <w:rsid w:val="00043091"/>
    <w:rsid w:val="000434C3"/>
    <w:rsid w:val="00044874"/>
    <w:rsid w:val="00045151"/>
    <w:rsid w:val="000455EA"/>
    <w:rsid w:val="00046BF6"/>
    <w:rsid w:val="00047211"/>
    <w:rsid w:val="00047477"/>
    <w:rsid w:val="0004754E"/>
    <w:rsid w:val="00047BC0"/>
    <w:rsid w:val="000502C2"/>
    <w:rsid w:val="000506D7"/>
    <w:rsid w:val="00050AE0"/>
    <w:rsid w:val="000511AC"/>
    <w:rsid w:val="000515FF"/>
    <w:rsid w:val="0005182E"/>
    <w:rsid w:val="0005185C"/>
    <w:rsid w:val="00051EAE"/>
    <w:rsid w:val="00052AE2"/>
    <w:rsid w:val="00053759"/>
    <w:rsid w:val="00053E3E"/>
    <w:rsid w:val="0005413C"/>
    <w:rsid w:val="00054544"/>
    <w:rsid w:val="00054741"/>
    <w:rsid w:val="00055448"/>
    <w:rsid w:val="0005584C"/>
    <w:rsid w:val="00056186"/>
    <w:rsid w:val="00056753"/>
    <w:rsid w:val="00056F1D"/>
    <w:rsid w:val="0006080A"/>
    <w:rsid w:val="00061435"/>
    <w:rsid w:val="00061530"/>
    <w:rsid w:val="000615E3"/>
    <w:rsid w:val="00061876"/>
    <w:rsid w:val="00061E0C"/>
    <w:rsid w:val="000624A8"/>
    <w:rsid w:val="00062904"/>
    <w:rsid w:val="00062B4C"/>
    <w:rsid w:val="000632A8"/>
    <w:rsid w:val="00064AEE"/>
    <w:rsid w:val="00064D19"/>
    <w:rsid w:val="0006521A"/>
    <w:rsid w:val="000652DB"/>
    <w:rsid w:val="0006572A"/>
    <w:rsid w:val="0006668C"/>
    <w:rsid w:val="00066E3A"/>
    <w:rsid w:val="00067509"/>
    <w:rsid w:val="0006763D"/>
    <w:rsid w:val="000707C7"/>
    <w:rsid w:val="000708C7"/>
    <w:rsid w:val="00070939"/>
    <w:rsid w:val="00070EA5"/>
    <w:rsid w:val="00070F51"/>
    <w:rsid w:val="00070FA0"/>
    <w:rsid w:val="00071158"/>
    <w:rsid w:val="000712C9"/>
    <w:rsid w:val="000716CF"/>
    <w:rsid w:val="00071757"/>
    <w:rsid w:val="00071F11"/>
    <w:rsid w:val="00071F24"/>
    <w:rsid w:val="000722C2"/>
    <w:rsid w:val="00072433"/>
    <w:rsid w:val="000732DC"/>
    <w:rsid w:val="000749F4"/>
    <w:rsid w:val="00074C4A"/>
    <w:rsid w:val="00074E44"/>
    <w:rsid w:val="00075EAE"/>
    <w:rsid w:val="00076457"/>
    <w:rsid w:val="00076486"/>
    <w:rsid w:val="00076744"/>
    <w:rsid w:val="00077360"/>
    <w:rsid w:val="00077706"/>
    <w:rsid w:val="00077A15"/>
    <w:rsid w:val="000802C0"/>
    <w:rsid w:val="000809D7"/>
    <w:rsid w:val="000818BD"/>
    <w:rsid w:val="0008202A"/>
    <w:rsid w:val="00082199"/>
    <w:rsid w:val="0008373B"/>
    <w:rsid w:val="00083FD8"/>
    <w:rsid w:val="000844C4"/>
    <w:rsid w:val="0008454C"/>
    <w:rsid w:val="00085D20"/>
    <w:rsid w:val="00085D49"/>
    <w:rsid w:val="00085EDE"/>
    <w:rsid w:val="0008639C"/>
    <w:rsid w:val="00086A09"/>
    <w:rsid w:val="00087C06"/>
    <w:rsid w:val="00087F89"/>
    <w:rsid w:val="00090759"/>
    <w:rsid w:val="00091D08"/>
    <w:rsid w:val="00093173"/>
    <w:rsid w:val="00093343"/>
    <w:rsid w:val="0009396C"/>
    <w:rsid w:val="0009511B"/>
    <w:rsid w:val="0009528C"/>
    <w:rsid w:val="00095761"/>
    <w:rsid w:val="00095DB4"/>
    <w:rsid w:val="00096116"/>
    <w:rsid w:val="00096557"/>
    <w:rsid w:val="00096D2B"/>
    <w:rsid w:val="000974DB"/>
    <w:rsid w:val="00097DFE"/>
    <w:rsid w:val="000A0A93"/>
    <w:rsid w:val="000A1170"/>
    <w:rsid w:val="000A209B"/>
    <w:rsid w:val="000A2594"/>
    <w:rsid w:val="000A2F74"/>
    <w:rsid w:val="000A3435"/>
    <w:rsid w:val="000A3502"/>
    <w:rsid w:val="000A4833"/>
    <w:rsid w:val="000A5B53"/>
    <w:rsid w:val="000A5B7E"/>
    <w:rsid w:val="000A600F"/>
    <w:rsid w:val="000A6FB9"/>
    <w:rsid w:val="000A7A73"/>
    <w:rsid w:val="000B01B1"/>
    <w:rsid w:val="000B0CD0"/>
    <w:rsid w:val="000B1734"/>
    <w:rsid w:val="000B1897"/>
    <w:rsid w:val="000B1A2A"/>
    <w:rsid w:val="000B1E7B"/>
    <w:rsid w:val="000B2787"/>
    <w:rsid w:val="000B2D95"/>
    <w:rsid w:val="000B3494"/>
    <w:rsid w:val="000B3885"/>
    <w:rsid w:val="000B3A76"/>
    <w:rsid w:val="000B3B2E"/>
    <w:rsid w:val="000B500D"/>
    <w:rsid w:val="000B64C7"/>
    <w:rsid w:val="000B6829"/>
    <w:rsid w:val="000B68AD"/>
    <w:rsid w:val="000B6A16"/>
    <w:rsid w:val="000B7D1C"/>
    <w:rsid w:val="000B7EA6"/>
    <w:rsid w:val="000C019F"/>
    <w:rsid w:val="000C01F5"/>
    <w:rsid w:val="000C03EB"/>
    <w:rsid w:val="000C1428"/>
    <w:rsid w:val="000C30FA"/>
    <w:rsid w:val="000C3602"/>
    <w:rsid w:val="000C36AC"/>
    <w:rsid w:val="000C3BC9"/>
    <w:rsid w:val="000C3F0D"/>
    <w:rsid w:val="000C5458"/>
    <w:rsid w:val="000C5A75"/>
    <w:rsid w:val="000C5F61"/>
    <w:rsid w:val="000C6E10"/>
    <w:rsid w:val="000C77B5"/>
    <w:rsid w:val="000C784C"/>
    <w:rsid w:val="000C7C28"/>
    <w:rsid w:val="000C7E3B"/>
    <w:rsid w:val="000D047C"/>
    <w:rsid w:val="000D0A8F"/>
    <w:rsid w:val="000D11D7"/>
    <w:rsid w:val="000D1737"/>
    <w:rsid w:val="000D19C8"/>
    <w:rsid w:val="000D20FD"/>
    <w:rsid w:val="000D2125"/>
    <w:rsid w:val="000D2DEA"/>
    <w:rsid w:val="000D391C"/>
    <w:rsid w:val="000D3E06"/>
    <w:rsid w:val="000D4761"/>
    <w:rsid w:val="000D5A5D"/>
    <w:rsid w:val="000D60EB"/>
    <w:rsid w:val="000D6272"/>
    <w:rsid w:val="000D6ACF"/>
    <w:rsid w:val="000D6B98"/>
    <w:rsid w:val="000D6EF3"/>
    <w:rsid w:val="000E1395"/>
    <w:rsid w:val="000E1C39"/>
    <w:rsid w:val="000E1EA1"/>
    <w:rsid w:val="000E238A"/>
    <w:rsid w:val="000E3F06"/>
    <w:rsid w:val="000E4675"/>
    <w:rsid w:val="000E4F38"/>
    <w:rsid w:val="000E51AB"/>
    <w:rsid w:val="000E635B"/>
    <w:rsid w:val="000E66CE"/>
    <w:rsid w:val="000E6E4B"/>
    <w:rsid w:val="000E7036"/>
    <w:rsid w:val="000E77C3"/>
    <w:rsid w:val="000E7C12"/>
    <w:rsid w:val="000E7DEA"/>
    <w:rsid w:val="000E7FFE"/>
    <w:rsid w:val="000F1243"/>
    <w:rsid w:val="000F1305"/>
    <w:rsid w:val="000F1A91"/>
    <w:rsid w:val="000F1AB0"/>
    <w:rsid w:val="000F1D1F"/>
    <w:rsid w:val="000F1DF3"/>
    <w:rsid w:val="000F1E8A"/>
    <w:rsid w:val="000F2002"/>
    <w:rsid w:val="000F210E"/>
    <w:rsid w:val="000F22CB"/>
    <w:rsid w:val="000F3BF7"/>
    <w:rsid w:val="000F4456"/>
    <w:rsid w:val="000F55FA"/>
    <w:rsid w:val="000F570B"/>
    <w:rsid w:val="000F7BED"/>
    <w:rsid w:val="0010017E"/>
    <w:rsid w:val="0010020C"/>
    <w:rsid w:val="00100BEB"/>
    <w:rsid w:val="001016B8"/>
    <w:rsid w:val="00101A54"/>
    <w:rsid w:val="00102913"/>
    <w:rsid w:val="00102AEA"/>
    <w:rsid w:val="00102D18"/>
    <w:rsid w:val="0010473E"/>
    <w:rsid w:val="00104D03"/>
    <w:rsid w:val="001052E9"/>
    <w:rsid w:val="001058F0"/>
    <w:rsid w:val="00105A71"/>
    <w:rsid w:val="001062D5"/>
    <w:rsid w:val="00106B2C"/>
    <w:rsid w:val="0011033E"/>
    <w:rsid w:val="0011060C"/>
    <w:rsid w:val="0011073E"/>
    <w:rsid w:val="00110CA8"/>
    <w:rsid w:val="00110D36"/>
    <w:rsid w:val="00110E6F"/>
    <w:rsid w:val="0011137E"/>
    <w:rsid w:val="00111A44"/>
    <w:rsid w:val="00111D9B"/>
    <w:rsid w:val="00111FA7"/>
    <w:rsid w:val="001124C7"/>
    <w:rsid w:val="00112609"/>
    <w:rsid w:val="00112E93"/>
    <w:rsid w:val="00113396"/>
    <w:rsid w:val="00113E8A"/>
    <w:rsid w:val="001141F6"/>
    <w:rsid w:val="0011443D"/>
    <w:rsid w:val="00114AEB"/>
    <w:rsid w:val="00114CCC"/>
    <w:rsid w:val="00115CD0"/>
    <w:rsid w:val="001165AB"/>
    <w:rsid w:val="00116663"/>
    <w:rsid w:val="0011713E"/>
    <w:rsid w:val="001176AB"/>
    <w:rsid w:val="001178D1"/>
    <w:rsid w:val="00117F21"/>
    <w:rsid w:val="001201E8"/>
    <w:rsid w:val="0012093D"/>
    <w:rsid w:val="0012117D"/>
    <w:rsid w:val="001211F8"/>
    <w:rsid w:val="00121DCA"/>
    <w:rsid w:val="00123BD1"/>
    <w:rsid w:val="00124821"/>
    <w:rsid w:val="001267CF"/>
    <w:rsid w:val="0012685A"/>
    <w:rsid w:val="00126A26"/>
    <w:rsid w:val="001278FE"/>
    <w:rsid w:val="00130504"/>
    <w:rsid w:val="00130BAB"/>
    <w:rsid w:val="00130F2C"/>
    <w:rsid w:val="001314FC"/>
    <w:rsid w:val="00131646"/>
    <w:rsid w:val="0013169F"/>
    <w:rsid w:val="00132462"/>
    <w:rsid w:val="0013282B"/>
    <w:rsid w:val="001329A9"/>
    <w:rsid w:val="00132C76"/>
    <w:rsid w:val="0013310C"/>
    <w:rsid w:val="00133186"/>
    <w:rsid w:val="0013383D"/>
    <w:rsid w:val="001339C8"/>
    <w:rsid w:val="001339E1"/>
    <w:rsid w:val="0013495C"/>
    <w:rsid w:val="00134BCF"/>
    <w:rsid w:val="00135059"/>
    <w:rsid w:val="00135E0A"/>
    <w:rsid w:val="001366AB"/>
    <w:rsid w:val="00136EA9"/>
    <w:rsid w:val="0014049C"/>
    <w:rsid w:val="001413A5"/>
    <w:rsid w:val="001417BB"/>
    <w:rsid w:val="00142270"/>
    <w:rsid w:val="00142457"/>
    <w:rsid w:val="001428A9"/>
    <w:rsid w:val="001431C8"/>
    <w:rsid w:val="00143ACF"/>
    <w:rsid w:val="00143CAF"/>
    <w:rsid w:val="00144F1C"/>
    <w:rsid w:val="001454D1"/>
    <w:rsid w:val="001458CB"/>
    <w:rsid w:val="00145CB3"/>
    <w:rsid w:val="0014691C"/>
    <w:rsid w:val="00146FCE"/>
    <w:rsid w:val="001471E8"/>
    <w:rsid w:val="00147501"/>
    <w:rsid w:val="001476D1"/>
    <w:rsid w:val="00147DDD"/>
    <w:rsid w:val="00147FA6"/>
    <w:rsid w:val="001502BB"/>
    <w:rsid w:val="001505B3"/>
    <w:rsid w:val="001506BD"/>
    <w:rsid w:val="001520F7"/>
    <w:rsid w:val="00152E91"/>
    <w:rsid w:val="00153136"/>
    <w:rsid w:val="00153AD1"/>
    <w:rsid w:val="001541C8"/>
    <w:rsid w:val="001545EB"/>
    <w:rsid w:val="001548C8"/>
    <w:rsid w:val="001557A4"/>
    <w:rsid w:val="00155882"/>
    <w:rsid w:val="00155E34"/>
    <w:rsid w:val="00156294"/>
    <w:rsid w:val="00156348"/>
    <w:rsid w:val="00156DE7"/>
    <w:rsid w:val="00156E9B"/>
    <w:rsid w:val="00157274"/>
    <w:rsid w:val="001573B1"/>
    <w:rsid w:val="001576DC"/>
    <w:rsid w:val="0016000D"/>
    <w:rsid w:val="001601E7"/>
    <w:rsid w:val="00160E00"/>
    <w:rsid w:val="00161A6C"/>
    <w:rsid w:val="00161BAA"/>
    <w:rsid w:val="00161CF7"/>
    <w:rsid w:val="0016301D"/>
    <w:rsid w:val="001647E6"/>
    <w:rsid w:val="001660E7"/>
    <w:rsid w:val="001665EB"/>
    <w:rsid w:val="00166B24"/>
    <w:rsid w:val="00167BD2"/>
    <w:rsid w:val="001700BB"/>
    <w:rsid w:val="00170475"/>
    <w:rsid w:val="00170C89"/>
    <w:rsid w:val="00170DC1"/>
    <w:rsid w:val="00171820"/>
    <w:rsid w:val="00172374"/>
    <w:rsid w:val="001724B4"/>
    <w:rsid w:val="00172552"/>
    <w:rsid w:val="00172DD2"/>
    <w:rsid w:val="00172ED4"/>
    <w:rsid w:val="0017326F"/>
    <w:rsid w:val="00173CA5"/>
    <w:rsid w:val="00173D85"/>
    <w:rsid w:val="00174004"/>
    <w:rsid w:val="001748B4"/>
    <w:rsid w:val="001749F9"/>
    <w:rsid w:val="00175ABA"/>
    <w:rsid w:val="00175BC3"/>
    <w:rsid w:val="00175C1B"/>
    <w:rsid w:val="00176D94"/>
    <w:rsid w:val="00176E85"/>
    <w:rsid w:val="001776C0"/>
    <w:rsid w:val="00177F33"/>
    <w:rsid w:val="0018100D"/>
    <w:rsid w:val="0018121F"/>
    <w:rsid w:val="0018149E"/>
    <w:rsid w:val="001815D5"/>
    <w:rsid w:val="001819EA"/>
    <w:rsid w:val="001827D4"/>
    <w:rsid w:val="00182850"/>
    <w:rsid w:val="00183290"/>
    <w:rsid w:val="001846C9"/>
    <w:rsid w:val="0018471A"/>
    <w:rsid w:val="00184C66"/>
    <w:rsid w:val="00184DE5"/>
    <w:rsid w:val="001856F2"/>
    <w:rsid w:val="00185999"/>
    <w:rsid w:val="001859E8"/>
    <w:rsid w:val="00186D82"/>
    <w:rsid w:val="00187420"/>
    <w:rsid w:val="00187906"/>
    <w:rsid w:val="0019083D"/>
    <w:rsid w:val="001909BB"/>
    <w:rsid w:val="00193868"/>
    <w:rsid w:val="00194492"/>
    <w:rsid w:val="00194A4A"/>
    <w:rsid w:val="00194BFC"/>
    <w:rsid w:val="00195221"/>
    <w:rsid w:val="0019639B"/>
    <w:rsid w:val="001967E2"/>
    <w:rsid w:val="00196826"/>
    <w:rsid w:val="001968B6"/>
    <w:rsid w:val="00196D07"/>
    <w:rsid w:val="00196F85"/>
    <w:rsid w:val="00196FFE"/>
    <w:rsid w:val="001975C3"/>
    <w:rsid w:val="0019774F"/>
    <w:rsid w:val="00197B06"/>
    <w:rsid w:val="00197D35"/>
    <w:rsid w:val="00197EF1"/>
    <w:rsid w:val="001A06E7"/>
    <w:rsid w:val="001A0866"/>
    <w:rsid w:val="001A0883"/>
    <w:rsid w:val="001A0C35"/>
    <w:rsid w:val="001A0CFD"/>
    <w:rsid w:val="001A13EF"/>
    <w:rsid w:val="001A1ED5"/>
    <w:rsid w:val="001A225A"/>
    <w:rsid w:val="001A22B8"/>
    <w:rsid w:val="001A24FA"/>
    <w:rsid w:val="001A2A21"/>
    <w:rsid w:val="001A3CA5"/>
    <w:rsid w:val="001A4CFC"/>
    <w:rsid w:val="001A505F"/>
    <w:rsid w:val="001A5138"/>
    <w:rsid w:val="001A56DF"/>
    <w:rsid w:val="001A5C1B"/>
    <w:rsid w:val="001A789C"/>
    <w:rsid w:val="001B11E9"/>
    <w:rsid w:val="001B1231"/>
    <w:rsid w:val="001B21B7"/>
    <w:rsid w:val="001B24E7"/>
    <w:rsid w:val="001B2D93"/>
    <w:rsid w:val="001B3396"/>
    <w:rsid w:val="001B3DD7"/>
    <w:rsid w:val="001B5519"/>
    <w:rsid w:val="001B5A06"/>
    <w:rsid w:val="001B5BF4"/>
    <w:rsid w:val="001B6081"/>
    <w:rsid w:val="001B68B8"/>
    <w:rsid w:val="001B6EBD"/>
    <w:rsid w:val="001B709C"/>
    <w:rsid w:val="001B745E"/>
    <w:rsid w:val="001B7650"/>
    <w:rsid w:val="001B78F9"/>
    <w:rsid w:val="001C01F4"/>
    <w:rsid w:val="001C02CC"/>
    <w:rsid w:val="001C02D0"/>
    <w:rsid w:val="001C035F"/>
    <w:rsid w:val="001C04C4"/>
    <w:rsid w:val="001C054B"/>
    <w:rsid w:val="001C0572"/>
    <w:rsid w:val="001C07A7"/>
    <w:rsid w:val="001C1038"/>
    <w:rsid w:val="001C1255"/>
    <w:rsid w:val="001C15C7"/>
    <w:rsid w:val="001C2164"/>
    <w:rsid w:val="001C2AFC"/>
    <w:rsid w:val="001C32B5"/>
    <w:rsid w:val="001C3350"/>
    <w:rsid w:val="001C34B5"/>
    <w:rsid w:val="001C3D3E"/>
    <w:rsid w:val="001C3E3F"/>
    <w:rsid w:val="001C4DD2"/>
    <w:rsid w:val="001C50C5"/>
    <w:rsid w:val="001C55BF"/>
    <w:rsid w:val="001C580A"/>
    <w:rsid w:val="001C59DF"/>
    <w:rsid w:val="001C59E6"/>
    <w:rsid w:val="001C6046"/>
    <w:rsid w:val="001C6260"/>
    <w:rsid w:val="001C6264"/>
    <w:rsid w:val="001C67DA"/>
    <w:rsid w:val="001C6FF9"/>
    <w:rsid w:val="001C7616"/>
    <w:rsid w:val="001C7758"/>
    <w:rsid w:val="001C775E"/>
    <w:rsid w:val="001C7854"/>
    <w:rsid w:val="001C79B7"/>
    <w:rsid w:val="001C7C8A"/>
    <w:rsid w:val="001C7CE6"/>
    <w:rsid w:val="001C7DEA"/>
    <w:rsid w:val="001D08C9"/>
    <w:rsid w:val="001D0EAD"/>
    <w:rsid w:val="001D1502"/>
    <w:rsid w:val="001D17E9"/>
    <w:rsid w:val="001D17FA"/>
    <w:rsid w:val="001D1F5D"/>
    <w:rsid w:val="001D219C"/>
    <w:rsid w:val="001D21A0"/>
    <w:rsid w:val="001D27D4"/>
    <w:rsid w:val="001D2BE6"/>
    <w:rsid w:val="001D3702"/>
    <w:rsid w:val="001D3D7F"/>
    <w:rsid w:val="001D3FAE"/>
    <w:rsid w:val="001D5204"/>
    <w:rsid w:val="001D52BE"/>
    <w:rsid w:val="001D57CC"/>
    <w:rsid w:val="001D6138"/>
    <w:rsid w:val="001D695F"/>
    <w:rsid w:val="001D6E96"/>
    <w:rsid w:val="001D7594"/>
    <w:rsid w:val="001D75E5"/>
    <w:rsid w:val="001D76C5"/>
    <w:rsid w:val="001E005C"/>
    <w:rsid w:val="001E01D7"/>
    <w:rsid w:val="001E02B6"/>
    <w:rsid w:val="001E03A4"/>
    <w:rsid w:val="001E073E"/>
    <w:rsid w:val="001E0789"/>
    <w:rsid w:val="001E0D88"/>
    <w:rsid w:val="001E106F"/>
    <w:rsid w:val="001E16F2"/>
    <w:rsid w:val="001E1E45"/>
    <w:rsid w:val="001E2080"/>
    <w:rsid w:val="001E217C"/>
    <w:rsid w:val="001E2DFA"/>
    <w:rsid w:val="001E309A"/>
    <w:rsid w:val="001E3ED5"/>
    <w:rsid w:val="001E4398"/>
    <w:rsid w:val="001E43B5"/>
    <w:rsid w:val="001E48F8"/>
    <w:rsid w:val="001E4D0C"/>
    <w:rsid w:val="001E51DD"/>
    <w:rsid w:val="001E7C86"/>
    <w:rsid w:val="001F03FB"/>
    <w:rsid w:val="001F06DE"/>
    <w:rsid w:val="001F0D01"/>
    <w:rsid w:val="001F0DB9"/>
    <w:rsid w:val="001F126A"/>
    <w:rsid w:val="001F177D"/>
    <w:rsid w:val="001F18C3"/>
    <w:rsid w:val="001F242E"/>
    <w:rsid w:val="001F27BE"/>
    <w:rsid w:val="001F29E6"/>
    <w:rsid w:val="001F2D48"/>
    <w:rsid w:val="001F2EB1"/>
    <w:rsid w:val="001F40E3"/>
    <w:rsid w:val="001F4827"/>
    <w:rsid w:val="001F55FD"/>
    <w:rsid w:val="001F5C80"/>
    <w:rsid w:val="001F651C"/>
    <w:rsid w:val="001F655D"/>
    <w:rsid w:val="001F6B55"/>
    <w:rsid w:val="001F6C50"/>
    <w:rsid w:val="001F6CFC"/>
    <w:rsid w:val="001F70A3"/>
    <w:rsid w:val="001F76B0"/>
    <w:rsid w:val="001F78A0"/>
    <w:rsid w:val="001F7F20"/>
    <w:rsid w:val="00201080"/>
    <w:rsid w:val="00201680"/>
    <w:rsid w:val="00201938"/>
    <w:rsid w:val="00201DAD"/>
    <w:rsid w:val="00201E44"/>
    <w:rsid w:val="00201FFF"/>
    <w:rsid w:val="002031FF"/>
    <w:rsid w:val="00204825"/>
    <w:rsid w:val="0020484C"/>
    <w:rsid w:val="002048B7"/>
    <w:rsid w:val="00204B19"/>
    <w:rsid w:val="00204C88"/>
    <w:rsid w:val="0020588F"/>
    <w:rsid w:val="00205B6A"/>
    <w:rsid w:val="00206292"/>
    <w:rsid w:val="002064F3"/>
    <w:rsid w:val="00206881"/>
    <w:rsid w:val="00206AFB"/>
    <w:rsid w:val="00206D2E"/>
    <w:rsid w:val="00207010"/>
    <w:rsid w:val="0020737F"/>
    <w:rsid w:val="002078E3"/>
    <w:rsid w:val="002101F2"/>
    <w:rsid w:val="00210255"/>
    <w:rsid w:val="002117E3"/>
    <w:rsid w:val="00211900"/>
    <w:rsid w:val="00211D3D"/>
    <w:rsid w:val="00211D99"/>
    <w:rsid w:val="00212662"/>
    <w:rsid w:val="002128D1"/>
    <w:rsid w:val="002130C1"/>
    <w:rsid w:val="002134EF"/>
    <w:rsid w:val="002138C0"/>
    <w:rsid w:val="002139D4"/>
    <w:rsid w:val="00213F9E"/>
    <w:rsid w:val="00214045"/>
    <w:rsid w:val="002148B4"/>
    <w:rsid w:val="00214ADA"/>
    <w:rsid w:val="00214D87"/>
    <w:rsid w:val="00214DD8"/>
    <w:rsid w:val="00214E39"/>
    <w:rsid w:val="00217044"/>
    <w:rsid w:val="00217BBE"/>
    <w:rsid w:val="00217DEF"/>
    <w:rsid w:val="002200D1"/>
    <w:rsid w:val="002201E5"/>
    <w:rsid w:val="00220699"/>
    <w:rsid w:val="00220867"/>
    <w:rsid w:val="002208C9"/>
    <w:rsid w:val="00221579"/>
    <w:rsid w:val="0022181D"/>
    <w:rsid w:val="00222E4F"/>
    <w:rsid w:val="00224469"/>
    <w:rsid w:val="00224ED6"/>
    <w:rsid w:val="00225C4C"/>
    <w:rsid w:val="00226328"/>
    <w:rsid w:val="0022667F"/>
    <w:rsid w:val="002269A9"/>
    <w:rsid w:val="00230CC0"/>
    <w:rsid w:val="00230FF2"/>
    <w:rsid w:val="00231205"/>
    <w:rsid w:val="002320D8"/>
    <w:rsid w:val="00232CD3"/>
    <w:rsid w:val="0023376C"/>
    <w:rsid w:val="002338E3"/>
    <w:rsid w:val="0023478D"/>
    <w:rsid w:val="0023518D"/>
    <w:rsid w:val="00235195"/>
    <w:rsid w:val="0023554D"/>
    <w:rsid w:val="00235A70"/>
    <w:rsid w:val="002371D3"/>
    <w:rsid w:val="00237628"/>
    <w:rsid w:val="00237C28"/>
    <w:rsid w:val="00237D61"/>
    <w:rsid w:val="00240885"/>
    <w:rsid w:val="00240C32"/>
    <w:rsid w:val="00240E6A"/>
    <w:rsid w:val="002412CF"/>
    <w:rsid w:val="002417EB"/>
    <w:rsid w:val="00241800"/>
    <w:rsid w:val="00241892"/>
    <w:rsid w:val="00241943"/>
    <w:rsid w:val="00241997"/>
    <w:rsid w:val="00242292"/>
    <w:rsid w:val="00242478"/>
    <w:rsid w:val="002429E5"/>
    <w:rsid w:val="00242D0E"/>
    <w:rsid w:val="00243187"/>
    <w:rsid w:val="0024352E"/>
    <w:rsid w:val="00243973"/>
    <w:rsid w:val="002443FE"/>
    <w:rsid w:val="00244639"/>
    <w:rsid w:val="0024535C"/>
    <w:rsid w:val="002455B7"/>
    <w:rsid w:val="00246014"/>
    <w:rsid w:val="00246FE5"/>
    <w:rsid w:val="0024763A"/>
    <w:rsid w:val="00247CC4"/>
    <w:rsid w:val="00247D14"/>
    <w:rsid w:val="0025002F"/>
    <w:rsid w:val="00250E45"/>
    <w:rsid w:val="0025119D"/>
    <w:rsid w:val="002511EC"/>
    <w:rsid w:val="00251A52"/>
    <w:rsid w:val="00252166"/>
    <w:rsid w:val="002530E1"/>
    <w:rsid w:val="002535A2"/>
    <w:rsid w:val="0025380A"/>
    <w:rsid w:val="00254364"/>
    <w:rsid w:val="002546F9"/>
    <w:rsid w:val="00254AA9"/>
    <w:rsid w:val="00254AAD"/>
    <w:rsid w:val="00254F05"/>
    <w:rsid w:val="00255003"/>
    <w:rsid w:val="00255004"/>
    <w:rsid w:val="00255C53"/>
    <w:rsid w:val="00255EDD"/>
    <w:rsid w:val="00256DE8"/>
    <w:rsid w:val="0025799D"/>
    <w:rsid w:val="0026029A"/>
    <w:rsid w:val="00260755"/>
    <w:rsid w:val="00261443"/>
    <w:rsid w:val="00262C70"/>
    <w:rsid w:val="002630C0"/>
    <w:rsid w:val="002640F7"/>
    <w:rsid w:val="00264333"/>
    <w:rsid w:val="00264FEE"/>
    <w:rsid w:val="0026582A"/>
    <w:rsid w:val="00265E0E"/>
    <w:rsid w:val="00266427"/>
    <w:rsid w:val="00266492"/>
    <w:rsid w:val="00266722"/>
    <w:rsid w:val="002670CA"/>
    <w:rsid w:val="00267415"/>
    <w:rsid w:val="00267596"/>
    <w:rsid w:val="00267623"/>
    <w:rsid w:val="00267873"/>
    <w:rsid w:val="00272976"/>
    <w:rsid w:val="00272C9C"/>
    <w:rsid w:val="00272CAB"/>
    <w:rsid w:val="0027334D"/>
    <w:rsid w:val="00275A53"/>
    <w:rsid w:val="00276902"/>
    <w:rsid w:val="00276D55"/>
    <w:rsid w:val="00277359"/>
    <w:rsid w:val="00277772"/>
    <w:rsid w:val="00277E46"/>
    <w:rsid w:val="002823C3"/>
    <w:rsid w:val="002825FA"/>
    <w:rsid w:val="00282A9D"/>
    <w:rsid w:val="00283080"/>
    <w:rsid w:val="002835A2"/>
    <w:rsid w:val="00283673"/>
    <w:rsid w:val="0028399E"/>
    <w:rsid w:val="002844FB"/>
    <w:rsid w:val="002847FD"/>
    <w:rsid w:val="00285DBB"/>
    <w:rsid w:val="00285DEB"/>
    <w:rsid w:val="00285F53"/>
    <w:rsid w:val="0028697D"/>
    <w:rsid w:val="002874F4"/>
    <w:rsid w:val="002875BB"/>
    <w:rsid w:val="00287756"/>
    <w:rsid w:val="00287AFD"/>
    <w:rsid w:val="002903D4"/>
    <w:rsid w:val="00290797"/>
    <w:rsid w:val="00290C50"/>
    <w:rsid w:val="00290D58"/>
    <w:rsid w:val="00290E0C"/>
    <w:rsid w:val="002910E1"/>
    <w:rsid w:val="002916DD"/>
    <w:rsid w:val="00292A49"/>
    <w:rsid w:val="00292DB7"/>
    <w:rsid w:val="00292F87"/>
    <w:rsid w:val="00293729"/>
    <w:rsid w:val="00294034"/>
    <w:rsid w:val="00294195"/>
    <w:rsid w:val="00294894"/>
    <w:rsid w:val="002956A9"/>
    <w:rsid w:val="002963DE"/>
    <w:rsid w:val="00296966"/>
    <w:rsid w:val="00297076"/>
    <w:rsid w:val="0029783D"/>
    <w:rsid w:val="002979C0"/>
    <w:rsid w:val="002A0624"/>
    <w:rsid w:val="002A0BE1"/>
    <w:rsid w:val="002A0C34"/>
    <w:rsid w:val="002A1791"/>
    <w:rsid w:val="002A1884"/>
    <w:rsid w:val="002A1EB6"/>
    <w:rsid w:val="002A25C8"/>
    <w:rsid w:val="002A2756"/>
    <w:rsid w:val="002A28AF"/>
    <w:rsid w:val="002A2BF3"/>
    <w:rsid w:val="002A2E9D"/>
    <w:rsid w:val="002A3275"/>
    <w:rsid w:val="002A427A"/>
    <w:rsid w:val="002A44AD"/>
    <w:rsid w:val="002A53C0"/>
    <w:rsid w:val="002A5E47"/>
    <w:rsid w:val="002A6567"/>
    <w:rsid w:val="002A66A4"/>
    <w:rsid w:val="002A6979"/>
    <w:rsid w:val="002A6EE0"/>
    <w:rsid w:val="002A6EEA"/>
    <w:rsid w:val="002A73DF"/>
    <w:rsid w:val="002B043F"/>
    <w:rsid w:val="002B0B45"/>
    <w:rsid w:val="002B1716"/>
    <w:rsid w:val="002B1B82"/>
    <w:rsid w:val="002B2AEC"/>
    <w:rsid w:val="002B32E5"/>
    <w:rsid w:val="002B3410"/>
    <w:rsid w:val="002B49FE"/>
    <w:rsid w:val="002B4B44"/>
    <w:rsid w:val="002B5575"/>
    <w:rsid w:val="002B6BBF"/>
    <w:rsid w:val="002B6F64"/>
    <w:rsid w:val="002B7214"/>
    <w:rsid w:val="002B73A9"/>
    <w:rsid w:val="002B76E2"/>
    <w:rsid w:val="002C0386"/>
    <w:rsid w:val="002C080C"/>
    <w:rsid w:val="002C13C0"/>
    <w:rsid w:val="002C17C0"/>
    <w:rsid w:val="002C1F06"/>
    <w:rsid w:val="002C23B9"/>
    <w:rsid w:val="002C2507"/>
    <w:rsid w:val="002C25F2"/>
    <w:rsid w:val="002C2686"/>
    <w:rsid w:val="002C2C0F"/>
    <w:rsid w:val="002C3319"/>
    <w:rsid w:val="002C363D"/>
    <w:rsid w:val="002C4439"/>
    <w:rsid w:val="002C4F11"/>
    <w:rsid w:val="002C7311"/>
    <w:rsid w:val="002C779D"/>
    <w:rsid w:val="002D0966"/>
    <w:rsid w:val="002D0C29"/>
    <w:rsid w:val="002D0E26"/>
    <w:rsid w:val="002D14D4"/>
    <w:rsid w:val="002D1771"/>
    <w:rsid w:val="002D1C2D"/>
    <w:rsid w:val="002D2ECD"/>
    <w:rsid w:val="002D327E"/>
    <w:rsid w:val="002D3A64"/>
    <w:rsid w:val="002D43E5"/>
    <w:rsid w:val="002D471B"/>
    <w:rsid w:val="002D485D"/>
    <w:rsid w:val="002D515A"/>
    <w:rsid w:val="002D5969"/>
    <w:rsid w:val="002D5C6A"/>
    <w:rsid w:val="002D5D3B"/>
    <w:rsid w:val="002D6063"/>
    <w:rsid w:val="002D60C4"/>
    <w:rsid w:val="002D66F8"/>
    <w:rsid w:val="002D6FBD"/>
    <w:rsid w:val="002E076E"/>
    <w:rsid w:val="002E0D96"/>
    <w:rsid w:val="002E17B8"/>
    <w:rsid w:val="002E1BC5"/>
    <w:rsid w:val="002E2528"/>
    <w:rsid w:val="002E2C76"/>
    <w:rsid w:val="002E3071"/>
    <w:rsid w:val="002E3D76"/>
    <w:rsid w:val="002E4718"/>
    <w:rsid w:val="002E4E93"/>
    <w:rsid w:val="002E50C1"/>
    <w:rsid w:val="002E5169"/>
    <w:rsid w:val="002E5389"/>
    <w:rsid w:val="002E63A8"/>
    <w:rsid w:val="002E6EA9"/>
    <w:rsid w:val="002F075E"/>
    <w:rsid w:val="002F2471"/>
    <w:rsid w:val="002F25EE"/>
    <w:rsid w:val="002F2726"/>
    <w:rsid w:val="002F3709"/>
    <w:rsid w:val="002F3D0D"/>
    <w:rsid w:val="002F496A"/>
    <w:rsid w:val="002F4E2B"/>
    <w:rsid w:val="002F4E9E"/>
    <w:rsid w:val="002F4F04"/>
    <w:rsid w:val="002F4F29"/>
    <w:rsid w:val="002F57A0"/>
    <w:rsid w:val="002F58A7"/>
    <w:rsid w:val="002F5EEF"/>
    <w:rsid w:val="002F624A"/>
    <w:rsid w:val="002F676B"/>
    <w:rsid w:val="002F7131"/>
    <w:rsid w:val="002F7365"/>
    <w:rsid w:val="002F73D5"/>
    <w:rsid w:val="002F75A1"/>
    <w:rsid w:val="002F77D6"/>
    <w:rsid w:val="002F7A90"/>
    <w:rsid w:val="002F7B3D"/>
    <w:rsid w:val="002F7B50"/>
    <w:rsid w:val="002F7DCD"/>
    <w:rsid w:val="00300574"/>
    <w:rsid w:val="003013D5"/>
    <w:rsid w:val="0030154D"/>
    <w:rsid w:val="0030175F"/>
    <w:rsid w:val="00301CC5"/>
    <w:rsid w:val="00301E6D"/>
    <w:rsid w:val="003021C0"/>
    <w:rsid w:val="003026DD"/>
    <w:rsid w:val="00303A9B"/>
    <w:rsid w:val="00303D7F"/>
    <w:rsid w:val="003048DB"/>
    <w:rsid w:val="0030549D"/>
    <w:rsid w:val="00305A26"/>
    <w:rsid w:val="00305C61"/>
    <w:rsid w:val="00305DC2"/>
    <w:rsid w:val="00307BC5"/>
    <w:rsid w:val="00307D0B"/>
    <w:rsid w:val="00307F77"/>
    <w:rsid w:val="003102A4"/>
    <w:rsid w:val="0031056C"/>
    <w:rsid w:val="003106C5"/>
    <w:rsid w:val="003106F1"/>
    <w:rsid w:val="00310B08"/>
    <w:rsid w:val="00311146"/>
    <w:rsid w:val="003112CB"/>
    <w:rsid w:val="0031157F"/>
    <w:rsid w:val="0031173E"/>
    <w:rsid w:val="00311C27"/>
    <w:rsid w:val="00311DAB"/>
    <w:rsid w:val="00312AEB"/>
    <w:rsid w:val="003134DF"/>
    <w:rsid w:val="0031398C"/>
    <w:rsid w:val="00313AD7"/>
    <w:rsid w:val="00313B26"/>
    <w:rsid w:val="00313DC7"/>
    <w:rsid w:val="00313E16"/>
    <w:rsid w:val="0031455B"/>
    <w:rsid w:val="00314A08"/>
    <w:rsid w:val="003151E1"/>
    <w:rsid w:val="003152A4"/>
    <w:rsid w:val="0031530E"/>
    <w:rsid w:val="003157B6"/>
    <w:rsid w:val="00316558"/>
    <w:rsid w:val="0031669F"/>
    <w:rsid w:val="00316B50"/>
    <w:rsid w:val="00316D3F"/>
    <w:rsid w:val="003170C7"/>
    <w:rsid w:val="00317A5A"/>
    <w:rsid w:val="00320778"/>
    <w:rsid w:val="00320C90"/>
    <w:rsid w:val="00321719"/>
    <w:rsid w:val="00322056"/>
    <w:rsid w:val="00322891"/>
    <w:rsid w:val="00322EA8"/>
    <w:rsid w:val="00322F4F"/>
    <w:rsid w:val="00322FBA"/>
    <w:rsid w:val="00323477"/>
    <w:rsid w:val="003237BF"/>
    <w:rsid w:val="003238B7"/>
    <w:rsid w:val="00324A70"/>
    <w:rsid w:val="00324BAC"/>
    <w:rsid w:val="00324D46"/>
    <w:rsid w:val="003250FB"/>
    <w:rsid w:val="0032577A"/>
    <w:rsid w:val="003257F3"/>
    <w:rsid w:val="00325C56"/>
    <w:rsid w:val="00325D92"/>
    <w:rsid w:val="0032611E"/>
    <w:rsid w:val="00327189"/>
    <w:rsid w:val="00327283"/>
    <w:rsid w:val="00330300"/>
    <w:rsid w:val="003309C9"/>
    <w:rsid w:val="00330AEE"/>
    <w:rsid w:val="00330CCD"/>
    <w:rsid w:val="00331416"/>
    <w:rsid w:val="0033353D"/>
    <w:rsid w:val="003335D5"/>
    <w:rsid w:val="0033369B"/>
    <w:rsid w:val="00333865"/>
    <w:rsid w:val="00333AAC"/>
    <w:rsid w:val="00333B22"/>
    <w:rsid w:val="00333D49"/>
    <w:rsid w:val="003343B1"/>
    <w:rsid w:val="00334F7C"/>
    <w:rsid w:val="003356CC"/>
    <w:rsid w:val="00335797"/>
    <w:rsid w:val="00335A53"/>
    <w:rsid w:val="00335A6E"/>
    <w:rsid w:val="00335B71"/>
    <w:rsid w:val="00336620"/>
    <w:rsid w:val="00336672"/>
    <w:rsid w:val="00336B96"/>
    <w:rsid w:val="0033777F"/>
    <w:rsid w:val="00337CD3"/>
    <w:rsid w:val="00337FBA"/>
    <w:rsid w:val="003406D5"/>
    <w:rsid w:val="003408C9"/>
    <w:rsid w:val="00340BF8"/>
    <w:rsid w:val="00340C27"/>
    <w:rsid w:val="00341483"/>
    <w:rsid w:val="00341B36"/>
    <w:rsid w:val="003422F0"/>
    <w:rsid w:val="003427B4"/>
    <w:rsid w:val="003428AE"/>
    <w:rsid w:val="00342DFE"/>
    <w:rsid w:val="00343B07"/>
    <w:rsid w:val="00344226"/>
    <w:rsid w:val="00344B62"/>
    <w:rsid w:val="00345745"/>
    <w:rsid w:val="00345C2F"/>
    <w:rsid w:val="00345FB7"/>
    <w:rsid w:val="003463AE"/>
    <w:rsid w:val="00346D38"/>
    <w:rsid w:val="003470AE"/>
    <w:rsid w:val="00350548"/>
    <w:rsid w:val="0035087A"/>
    <w:rsid w:val="00350C5E"/>
    <w:rsid w:val="0035143A"/>
    <w:rsid w:val="0035198D"/>
    <w:rsid w:val="00351F35"/>
    <w:rsid w:val="00352190"/>
    <w:rsid w:val="00352307"/>
    <w:rsid w:val="00353997"/>
    <w:rsid w:val="00353CA8"/>
    <w:rsid w:val="00353E09"/>
    <w:rsid w:val="0035437A"/>
    <w:rsid w:val="003549BC"/>
    <w:rsid w:val="003556BD"/>
    <w:rsid w:val="00355EAA"/>
    <w:rsid w:val="003565D5"/>
    <w:rsid w:val="00357099"/>
    <w:rsid w:val="003570BD"/>
    <w:rsid w:val="0035796A"/>
    <w:rsid w:val="00357D69"/>
    <w:rsid w:val="003602B2"/>
    <w:rsid w:val="00360A5B"/>
    <w:rsid w:val="00360FEF"/>
    <w:rsid w:val="003614DE"/>
    <w:rsid w:val="0036160C"/>
    <w:rsid w:val="00361639"/>
    <w:rsid w:val="00361736"/>
    <w:rsid w:val="003618B6"/>
    <w:rsid w:val="003620AF"/>
    <w:rsid w:val="00362A6B"/>
    <w:rsid w:val="00362C5C"/>
    <w:rsid w:val="003636F4"/>
    <w:rsid w:val="00363735"/>
    <w:rsid w:val="00363E28"/>
    <w:rsid w:val="003647E0"/>
    <w:rsid w:val="0036529E"/>
    <w:rsid w:val="003652C0"/>
    <w:rsid w:val="00365A5D"/>
    <w:rsid w:val="00366078"/>
    <w:rsid w:val="003666E7"/>
    <w:rsid w:val="003677B7"/>
    <w:rsid w:val="00367A2F"/>
    <w:rsid w:val="0037017E"/>
    <w:rsid w:val="0037019A"/>
    <w:rsid w:val="0037020B"/>
    <w:rsid w:val="00370CBB"/>
    <w:rsid w:val="00370DF8"/>
    <w:rsid w:val="0037340B"/>
    <w:rsid w:val="003734ED"/>
    <w:rsid w:val="003739E6"/>
    <w:rsid w:val="00374398"/>
    <w:rsid w:val="003748CD"/>
    <w:rsid w:val="0037498F"/>
    <w:rsid w:val="00375BA8"/>
    <w:rsid w:val="00375CAA"/>
    <w:rsid w:val="00375F85"/>
    <w:rsid w:val="00376434"/>
    <w:rsid w:val="00376731"/>
    <w:rsid w:val="00376C58"/>
    <w:rsid w:val="00377BB2"/>
    <w:rsid w:val="00380492"/>
    <w:rsid w:val="003814AF"/>
    <w:rsid w:val="003818BA"/>
    <w:rsid w:val="00381F8D"/>
    <w:rsid w:val="00382240"/>
    <w:rsid w:val="00382387"/>
    <w:rsid w:val="0038290D"/>
    <w:rsid w:val="00382C85"/>
    <w:rsid w:val="003834ED"/>
    <w:rsid w:val="003834FC"/>
    <w:rsid w:val="00384068"/>
    <w:rsid w:val="003841BC"/>
    <w:rsid w:val="00384573"/>
    <w:rsid w:val="00384B52"/>
    <w:rsid w:val="00384E80"/>
    <w:rsid w:val="00384FA6"/>
    <w:rsid w:val="003852E5"/>
    <w:rsid w:val="003855F4"/>
    <w:rsid w:val="00385613"/>
    <w:rsid w:val="003864FE"/>
    <w:rsid w:val="00387154"/>
    <w:rsid w:val="003905D5"/>
    <w:rsid w:val="00390670"/>
    <w:rsid w:val="00390FC1"/>
    <w:rsid w:val="003910E7"/>
    <w:rsid w:val="00391363"/>
    <w:rsid w:val="003913D0"/>
    <w:rsid w:val="00391A6A"/>
    <w:rsid w:val="00392068"/>
    <w:rsid w:val="003921F8"/>
    <w:rsid w:val="00392454"/>
    <w:rsid w:val="00392529"/>
    <w:rsid w:val="003926B3"/>
    <w:rsid w:val="00392825"/>
    <w:rsid w:val="00392AFD"/>
    <w:rsid w:val="00393DBA"/>
    <w:rsid w:val="003940A9"/>
    <w:rsid w:val="003946B9"/>
    <w:rsid w:val="00394CFF"/>
    <w:rsid w:val="00394EA9"/>
    <w:rsid w:val="00395DFD"/>
    <w:rsid w:val="00396703"/>
    <w:rsid w:val="00396CF8"/>
    <w:rsid w:val="00396D81"/>
    <w:rsid w:val="00397CE6"/>
    <w:rsid w:val="00397E88"/>
    <w:rsid w:val="00397F31"/>
    <w:rsid w:val="003A000B"/>
    <w:rsid w:val="003A063B"/>
    <w:rsid w:val="003A0C24"/>
    <w:rsid w:val="003A11AF"/>
    <w:rsid w:val="003A1C9B"/>
    <w:rsid w:val="003A24A3"/>
    <w:rsid w:val="003A28EF"/>
    <w:rsid w:val="003A2D38"/>
    <w:rsid w:val="003A3052"/>
    <w:rsid w:val="003A3643"/>
    <w:rsid w:val="003A3EB6"/>
    <w:rsid w:val="003A3F48"/>
    <w:rsid w:val="003A4E52"/>
    <w:rsid w:val="003A52AF"/>
    <w:rsid w:val="003A56F7"/>
    <w:rsid w:val="003A67D0"/>
    <w:rsid w:val="003A7213"/>
    <w:rsid w:val="003A73C3"/>
    <w:rsid w:val="003A775D"/>
    <w:rsid w:val="003A7AE1"/>
    <w:rsid w:val="003A7D18"/>
    <w:rsid w:val="003A7DCD"/>
    <w:rsid w:val="003B0174"/>
    <w:rsid w:val="003B05EF"/>
    <w:rsid w:val="003B08DD"/>
    <w:rsid w:val="003B1206"/>
    <w:rsid w:val="003B1300"/>
    <w:rsid w:val="003B1966"/>
    <w:rsid w:val="003B1B84"/>
    <w:rsid w:val="003B22B1"/>
    <w:rsid w:val="003B24FA"/>
    <w:rsid w:val="003B263F"/>
    <w:rsid w:val="003B2815"/>
    <w:rsid w:val="003B2C33"/>
    <w:rsid w:val="003B34C1"/>
    <w:rsid w:val="003B39AF"/>
    <w:rsid w:val="003B4204"/>
    <w:rsid w:val="003B55C6"/>
    <w:rsid w:val="003B57CA"/>
    <w:rsid w:val="003B6150"/>
    <w:rsid w:val="003B66CC"/>
    <w:rsid w:val="003B679E"/>
    <w:rsid w:val="003B6B69"/>
    <w:rsid w:val="003B7030"/>
    <w:rsid w:val="003B798C"/>
    <w:rsid w:val="003B7AEC"/>
    <w:rsid w:val="003B7DA3"/>
    <w:rsid w:val="003C0119"/>
    <w:rsid w:val="003C01A0"/>
    <w:rsid w:val="003C057F"/>
    <w:rsid w:val="003C1F50"/>
    <w:rsid w:val="003C2D07"/>
    <w:rsid w:val="003C2E51"/>
    <w:rsid w:val="003C32FD"/>
    <w:rsid w:val="003C3A16"/>
    <w:rsid w:val="003C3CAA"/>
    <w:rsid w:val="003C4549"/>
    <w:rsid w:val="003C4A8E"/>
    <w:rsid w:val="003C4B2F"/>
    <w:rsid w:val="003C4E03"/>
    <w:rsid w:val="003C52A7"/>
    <w:rsid w:val="003C5846"/>
    <w:rsid w:val="003C5879"/>
    <w:rsid w:val="003C5CE0"/>
    <w:rsid w:val="003C5DDF"/>
    <w:rsid w:val="003C62DC"/>
    <w:rsid w:val="003C76D0"/>
    <w:rsid w:val="003C7B72"/>
    <w:rsid w:val="003D03BD"/>
    <w:rsid w:val="003D0E66"/>
    <w:rsid w:val="003D157E"/>
    <w:rsid w:val="003D15FA"/>
    <w:rsid w:val="003D1F58"/>
    <w:rsid w:val="003D2368"/>
    <w:rsid w:val="003D25A4"/>
    <w:rsid w:val="003D2967"/>
    <w:rsid w:val="003D4767"/>
    <w:rsid w:val="003D4C9B"/>
    <w:rsid w:val="003D4DC2"/>
    <w:rsid w:val="003D522F"/>
    <w:rsid w:val="003D5292"/>
    <w:rsid w:val="003D5530"/>
    <w:rsid w:val="003D5A1B"/>
    <w:rsid w:val="003D5DC0"/>
    <w:rsid w:val="003D5FED"/>
    <w:rsid w:val="003D6354"/>
    <w:rsid w:val="003D6673"/>
    <w:rsid w:val="003D6B7B"/>
    <w:rsid w:val="003D6FEB"/>
    <w:rsid w:val="003E08DA"/>
    <w:rsid w:val="003E09CB"/>
    <w:rsid w:val="003E0C15"/>
    <w:rsid w:val="003E1279"/>
    <w:rsid w:val="003E1D37"/>
    <w:rsid w:val="003E2EF5"/>
    <w:rsid w:val="003E3033"/>
    <w:rsid w:val="003E3C3A"/>
    <w:rsid w:val="003E4DAB"/>
    <w:rsid w:val="003E4EDA"/>
    <w:rsid w:val="003E53FB"/>
    <w:rsid w:val="003E56B7"/>
    <w:rsid w:val="003E5C69"/>
    <w:rsid w:val="003E5CF3"/>
    <w:rsid w:val="003E5DE8"/>
    <w:rsid w:val="003E64B7"/>
    <w:rsid w:val="003E6695"/>
    <w:rsid w:val="003E7413"/>
    <w:rsid w:val="003E7777"/>
    <w:rsid w:val="003F02CF"/>
    <w:rsid w:val="003F06EE"/>
    <w:rsid w:val="003F0780"/>
    <w:rsid w:val="003F0C9F"/>
    <w:rsid w:val="003F0D4B"/>
    <w:rsid w:val="003F1CF9"/>
    <w:rsid w:val="003F20AA"/>
    <w:rsid w:val="003F28A5"/>
    <w:rsid w:val="003F2A7D"/>
    <w:rsid w:val="003F2A81"/>
    <w:rsid w:val="003F2DD7"/>
    <w:rsid w:val="003F359C"/>
    <w:rsid w:val="003F3707"/>
    <w:rsid w:val="003F3843"/>
    <w:rsid w:val="003F4699"/>
    <w:rsid w:val="003F46F4"/>
    <w:rsid w:val="003F4A65"/>
    <w:rsid w:val="003F5097"/>
    <w:rsid w:val="003F5163"/>
    <w:rsid w:val="003F58C9"/>
    <w:rsid w:val="003F69D9"/>
    <w:rsid w:val="003F72DA"/>
    <w:rsid w:val="003F76E4"/>
    <w:rsid w:val="003F7E92"/>
    <w:rsid w:val="004001F7"/>
    <w:rsid w:val="00400E8F"/>
    <w:rsid w:val="00400F39"/>
    <w:rsid w:val="0040160F"/>
    <w:rsid w:val="00401A47"/>
    <w:rsid w:val="00401AFE"/>
    <w:rsid w:val="00401B98"/>
    <w:rsid w:val="00402390"/>
    <w:rsid w:val="004029EA"/>
    <w:rsid w:val="00402A3B"/>
    <w:rsid w:val="00402E6C"/>
    <w:rsid w:val="00402EAD"/>
    <w:rsid w:val="0040304C"/>
    <w:rsid w:val="00403402"/>
    <w:rsid w:val="00403639"/>
    <w:rsid w:val="004037DD"/>
    <w:rsid w:val="004043E2"/>
    <w:rsid w:val="0040450D"/>
    <w:rsid w:val="00404593"/>
    <w:rsid w:val="004053A3"/>
    <w:rsid w:val="004054E6"/>
    <w:rsid w:val="00405CF4"/>
    <w:rsid w:val="00405E6D"/>
    <w:rsid w:val="0040623D"/>
    <w:rsid w:val="004066F1"/>
    <w:rsid w:val="00407E54"/>
    <w:rsid w:val="004103AD"/>
    <w:rsid w:val="00410E2E"/>
    <w:rsid w:val="00410E72"/>
    <w:rsid w:val="00410E83"/>
    <w:rsid w:val="004118A4"/>
    <w:rsid w:val="0041237B"/>
    <w:rsid w:val="00412437"/>
    <w:rsid w:val="004125B4"/>
    <w:rsid w:val="00415139"/>
    <w:rsid w:val="00416218"/>
    <w:rsid w:val="00417B7F"/>
    <w:rsid w:val="00420383"/>
    <w:rsid w:val="00421928"/>
    <w:rsid w:val="00421B14"/>
    <w:rsid w:val="00422329"/>
    <w:rsid w:val="004225E2"/>
    <w:rsid w:val="004227B3"/>
    <w:rsid w:val="00422920"/>
    <w:rsid w:val="00423116"/>
    <w:rsid w:val="00423354"/>
    <w:rsid w:val="004239F9"/>
    <w:rsid w:val="00424876"/>
    <w:rsid w:val="0042490C"/>
    <w:rsid w:val="00425AF4"/>
    <w:rsid w:val="00425EF5"/>
    <w:rsid w:val="00427031"/>
    <w:rsid w:val="004272C7"/>
    <w:rsid w:val="00430889"/>
    <w:rsid w:val="004322E2"/>
    <w:rsid w:val="00433411"/>
    <w:rsid w:val="004336A1"/>
    <w:rsid w:val="00433DA6"/>
    <w:rsid w:val="00433DD0"/>
    <w:rsid w:val="004354E6"/>
    <w:rsid w:val="004355B2"/>
    <w:rsid w:val="004360CF"/>
    <w:rsid w:val="00436B85"/>
    <w:rsid w:val="00437BB4"/>
    <w:rsid w:val="00437BF8"/>
    <w:rsid w:val="004406F1"/>
    <w:rsid w:val="00440BEC"/>
    <w:rsid w:val="00440F82"/>
    <w:rsid w:val="00441322"/>
    <w:rsid w:val="00441A97"/>
    <w:rsid w:val="00441D0C"/>
    <w:rsid w:val="004422BF"/>
    <w:rsid w:val="0044260F"/>
    <w:rsid w:val="00442B31"/>
    <w:rsid w:val="00442B8D"/>
    <w:rsid w:val="00442BAA"/>
    <w:rsid w:val="00442BBC"/>
    <w:rsid w:val="00443E3A"/>
    <w:rsid w:val="00444193"/>
    <w:rsid w:val="004457E9"/>
    <w:rsid w:val="00445C12"/>
    <w:rsid w:val="00445C19"/>
    <w:rsid w:val="00445FBF"/>
    <w:rsid w:val="00446BEB"/>
    <w:rsid w:val="00446EFE"/>
    <w:rsid w:val="00450FF4"/>
    <w:rsid w:val="004510E0"/>
    <w:rsid w:val="0045161B"/>
    <w:rsid w:val="00451723"/>
    <w:rsid w:val="004518E3"/>
    <w:rsid w:val="00451B3C"/>
    <w:rsid w:val="004523F6"/>
    <w:rsid w:val="004526F5"/>
    <w:rsid w:val="00452900"/>
    <w:rsid w:val="0045296A"/>
    <w:rsid w:val="0045333F"/>
    <w:rsid w:val="00453D2E"/>
    <w:rsid w:val="00455D6E"/>
    <w:rsid w:val="004565A0"/>
    <w:rsid w:val="004565C1"/>
    <w:rsid w:val="0045681E"/>
    <w:rsid w:val="00457499"/>
    <w:rsid w:val="004579F2"/>
    <w:rsid w:val="00457C3D"/>
    <w:rsid w:val="00457F08"/>
    <w:rsid w:val="004604B7"/>
    <w:rsid w:val="00460C24"/>
    <w:rsid w:val="00460EE1"/>
    <w:rsid w:val="004613AD"/>
    <w:rsid w:val="00461755"/>
    <w:rsid w:val="00461D3E"/>
    <w:rsid w:val="00461E0C"/>
    <w:rsid w:val="00461F1E"/>
    <w:rsid w:val="00462F24"/>
    <w:rsid w:val="0046308F"/>
    <w:rsid w:val="00463854"/>
    <w:rsid w:val="0046392C"/>
    <w:rsid w:val="004639FF"/>
    <w:rsid w:val="00463E23"/>
    <w:rsid w:val="00464B87"/>
    <w:rsid w:val="00464F80"/>
    <w:rsid w:val="00465E8E"/>
    <w:rsid w:val="004660F4"/>
    <w:rsid w:val="00466881"/>
    <w:rsid w:val="00466DEC"/>
    <w:rsid w:val="0046732E"/>
    <w:rsid w:val="0046736F"/>
    <w:rsid w:val="00470133"/>
    <w:rsid w:val="0047058F"/>
    <w:rsid w:val="0047064F"/>
    <w:rsid w:val="004713C5"/>
    <w:rsid w:val="0047140A"/>
    <w:rsid w:val="00471ED7"/>
    <w:rsid w:val="004726A5"/>
    <w:rsid w:val="00472A66"/>
    <w:rsid w:val="00473230"/>
    <w:rsid w:val="004733F9"/>
    <w:rsid w:val="00473EAB"/>
    <w:rsid w:val="004743BE"/>
    <w:rsid w:val="004745B5"/>
    <w:rsid w:val="004746BD"/>
    <w:rsid w:val="00475C61"/>
    <w:rsid w:val="00475DC9"/>
    <w:rsid w:val="00476369"/>
    <w:rsid w:val="0047640E"/>
    <w:rsid w:val="004765D7"/>
    <w:rsid w:val="00476D81"/>
    <w:rsid w:val="00476EA8"/>
    <w:rsid w:val="004773CD"/>
    <w:rsid w:val="004775C9"/>
    <w:rsid w:val="004777AA"/>
    <w:rsid w:val="00477FCD"/>
    <w:rsid w:val="0048021D"/>
    <w:rsid w:val="00480931"/>
    <w:rsid w:val="00482809"/>
    <w:rsid w:val="00483151"/>
    <w:rsid w:val="00483CC7"/>
    <w:rsid w:val="00483DEB"/>
    <w:rsid w:val="00483F0F"/>
    <w:rsid w:val="0048408F"/>
    <w:rsid w:val="0048430B"/>
    <w:rsid w:val="00484A22"/>
    <w:rsid w:val="004850AD"/>
    <w:rsid w:val="004865BB"/>
    <w:rsid w:val="00486743"/>
    <w:rsid w:val="004867E6"/>
    <w:rsid w:val="00486DC7"/>
    <w:rsid w:val="00486EBB"/>
    <w:rsid w:val="00490C53"/>
    <w:rsid w:val="00491545"/>
    <w:rsid w:val="00491615"/>
    <w:rsid w:val="00491703"/>
    <w:rsid w:val="00491821"/>
    <w:rsid w:val="00491893"/>
    <w:rsid w:val="00491976"/>
    <w:rsid w:val="00491BB4"/>
    <w:rsid w:val="00492E56"/>
    <w:rsid w:val="00493797"/>
    <w:rsid w:val="00494424"/>
    <w:rsid w:val="004949FC"/>
    <w:rsid w:val="00494DAA"/>
    <w:rsid w:val="00494F36"/>
    <w:rsid w:val="0049518D"/>
    <w:rsid w:val="00495661"/>
    <w:rsid w:val="00495849"/>
    <w:rsid w:val="004958EA"/>
    <w:rsid w:val="00495CA2"/>
    <w:rsid w:val="00496063"/>
    <w:rsid w:val="004962E3"/>
    <w:rsid w:val="00496587"/>
    <w:rsid w:val="00497665"/>
    <w:rsid w:val="00497FEB"/>
    <w:rsid w:val="004A0337"/>
    <w:rsid w:val="004A03C3"/>
    <w:rsid w:val="004A0684"/>
    <w:rsid w:val="004A0775"/>
    <w:rsid w:val="004A08CF"/>
    <w:rsid w:val="004A106D"/>
    <w:rsid w:val="004A1A3E"/>
    <w:rsid w:val="004A2590"/>
    <w:rsid w:val="004A2BE1"/>
    <w:rsid w:val="004A2ED2"/>
    <w:rsid w:val="004A3385"/>
    <w:rsid w:val="004A3B7C"/>
    <w:rsid w:val="004A3E4B"/>
    <w:rsid w:val="004A3F64"/>
    <w:rsid w:val="004A3F71"/>
    <w:rsid w:val="004A46E5"/>
    <w:rsid w:val="004A54D4"/>
    <w:rsid w:val="004A5752"/>
    <w:rsid w:val="004A6CDF"/>
    <w:rsid w:val="004A6D53"/>
    <w:rsid w:val="004A7120"/>
    <w:rsid w:val="004A7604"/>
    <w:rsid w:val="004A77EA"/>
    <w:rsid w:val="004A7BD5"/>
    <w:rsid w:val="004B1310"/>
    <w:rsid w:val="004B13AE"/>
    <w:rsid w:val="004B1771"/>
    <w:rsid w:val="004B1BFE"/>
    <w:rsid w:val="004B1EA7"/>
    <w:rsid w:val="004B323B"/>
    <w:rsid w:val="004B3848"/>
    <w:rsid w:val="004B39AD"/>
    <w:rsid w:val="004B4031"/>
    <w:rsid w:val="004B4280"/>
    <w:rsid w:val="004B4390"/>
    <w:rsid w:val="004B43BC"/>
    <w:rsid w:val="004B4BF7"/>
    <w:rsid w:val="004B6DA5"/>
    <w:rsid w:val="004B6E78"/>
    <w:rsid w:val="004B77EA"/>
    <w:rsid w:val="004B7C4F"/>
    <w:rsid w:val="004C05E9"/>
    <w:rsid w:val="004C064C"/>
    <w:rsid w:val="004C0B44"/>
    <w:rsid w:val="004C19CD"/>
    <w:rsid w:val="004C1A3E"/>
    <w:rsid w:val="004C23C1"/>
    <w:rsid w:val="004C256B"/>
    <w:rsid w:val="004C3B9C"/>
    <w:rsid w:val="004C42B7"/>
    <w:rsid w:val="004C4685"/>
    <w:rsid w:val="004C4766"/>
    <w:rsid w:val="004C4E89"/>
    <w:rsid w:val="004C517B"/>
    <w:rsid w:val="004C51C3"/>
    <w:rsid w:val="004C52C7"/>
    <w:rsid w:val="004C620E"/>
    <w:rsid w:val="004C6B04"/>
    <w:rsid w:val="004C7002"/>
    <w:rsid w:val="004C72B9"/>
    <w:rsid w:val="004C768D"/>
    <w:rsid w:val="004C7E1E"/>
    <w:rsid w:val="004D0834"/>
    <w:rsid w:val="004D0AD9"/>
    <w:rsid w:val="004D0EBD"/>
    <w:rsid w:val="004D15CD"/>
    <w:rsid w:val="004D304E"/>
    <w:rsid w:val="004D4141"/>
    <w:rsid w:val="004D4DDF"/>
    <w:rsid w:val="004D631B"/>
    <w:rsid w:val="004D66CC"/>
    <w:rsid w:val="004D671B"/>
    <w:rsid w:val="004D672D"/>
    <w:rsid w:val="004D6E05"/>
    <w:rsid w:val="004D7887"/>
    <w:rsid w:val="004E06CA"/>
    <w:rsid w:val="004E0DBB"/>
    <w:rsid w:val="004E12E3"/>
    <w:rsid w:val="004E169D"/>
    <w:rsid w:val="004E1B6D"/>
    <w:rsid w:val="004E2577"/>
    <w:rsid w:val="004E3255"/>
    <w:rsid w:val="004E3316"/>
    <w:rsid w:val="004E3437"/>
    <w:rsid w:val="004E3494"/>
    <w:rsid w:val="004E3839"/>
    <w:rsid w:val="004E525E"/>
    <w:rsid w:val="004E54C5"/>
    <w:rsid w:val="004E5E45"/>
    <w:rsid w:val="004E5FF6"/>
    <w:rsid w:val="004E6460"/>
    <w:rsid w:val="004E6866"/>
    <w:rsid w:val="004E7A65"/>
    <w:rsid w:val="004F02FE"/>
    <w:rsid w:val="004F0372"/>
    <w:rsid w:val="004F0664"/>
    <w:rsid w:val="004F1C81"/>
    <w:rsid w:val="004F1D8C"/>
    <w:rsid w:val="004F255C"/>
    <w:rsid w:val="004F2ABC"/>
    <w:rsid w:val="004F3763"/>
    <w:rsid w:val="004F3AD3"/>
    <w:rsid w:val="004F3C5E"/>
    <w:rsid w:val="004F3CF0"/>
    <w:rsid w:val="004F4483"/>
    <w:rsid w:val="004F49EB"/>
    <w:rsid w:val="004F4B50"/>
    <w:rsid w:val="004F4C36"/>
    <w:rsid w:val="004F4CFE"/>
    <w:rsid w:val="004F4DF8"/>
    <w:rsid w:val="004F505B"/>
    <w:rsid w:val="004F50A7"/>
    <w:rsid w:val="004F5106"/>
    <w:rsid w:val="004F533D"/>
    <w:rsid w:val="004F5547"/>
    <w:rsid w:val="004F59D8"/>
    <w:rsid w:val="004F7767"/>
    <w:rsid w:val="004F78CD"/>
    <w:rsid w:val="004F7F10"/>
    <w:rsid w:val="005000F8"/>
    <w:rsid w:val="00501149"/>
    <w:rsid w:val="00501A3E"/>
    <w:rsid w:val="00501BF9"/>
    <w:rsid w:val="0050272E"/>
    <w:rsid w:val="0050289A"/>
    <w:rsid w:val="00502CC1"/>
    <w:rsid w:val="0050333C"/>
    <w:rsid w:val="00503FE7"/>
    <w:rsid w:val="00505663"/>
    <w:rsid w:val="00505EDF"/>
    <w:rsid w:val="005061F3"/>
    <w:rsid w:val="0050651A"/>
    <w:rsid w:val="00506797"/>
    <w:rsid w:val="005069D1"/>
    <w:rsid w:val="00507B4F"/>
    <w:rsid w:val="0051021B"/>
    <w:rsid w:val="005105E6"/>
    <w:rsid w:val="00510AA0"/>
    <w:rsid w:val="00510DD1"/>
    <w:rsid w:val="005110F9"/>
    <w:rsid w:val="005115D7"/>
    <w:rsid w:val="0051172B"/>
    <w:rsid w:val="005120EF"/>
    <w:rsid w:val="00512226"/>
    <w:rsid w:val="00512929"/>
    <w:rsid w:val="00512972"/>
    <w:rsid w:val="00513C16"/>
    <w:rsid w:val="00513F2C"/>
    <w:rsid w:val="0051441F"/>
    <w:rsid w:val="00514D4E"/>
    <w:rsid w:val="00515B43"/>
    <w:rsid w:val="00516241"/>
    <w:rsid w:val="00516352"/>
    <w:rsid w:val="005163BE"/>
    <w:rsid w:val="0051674A"/>
    <w:rsid w:val="005167BB"/>
    <w:rsid w:val="005212CA"/>
    <w:rsid w:val="005212EA"/>
    <w:rsid w:val="00521C7B"/>
    <w:rsid w:val="00522768"/>
    <w:rsid w:val="00523807"/>
    <w:rsid w:val="00523E5D"/>
    <w:rsid w:val="005240DB"/>
    <w:rsid w:val="0052433F"/>
    <w:rsid w:val="005243FC"/>
    <w:rsid w:val="00524EB4"/>
    <w:rsid w:val="00525E76"/>
    <w:rsid w:val="0052614C"/>
    <w:rsid w:val="0052662E"/>
    <w:rsid w:val="00527915"/>
    <w:rsid w:val="00527A5C"/>
    <w:rsid w:val="00527C43"/>
    <w:rsid w:val="0053004C"/>
    <w:rsid w:val="0053081D"/>
    <w:rsid w:val="00530BFE"/>
    <w:rsid w:val="00531FFA"/>
    <w:rsid w:val="00532648"/>
    <w:rsid w:val="005328DD"/>
    <w:rsid w:val="005334CD"/>
    <w:rsid w:val="00533CB3"/>
    <w:rsid w:val="00533F9A"/>
    <w:rsid w:val="0053416D"/>
    <w:rsid w:val="005348F6"/>
    <w:rsid w:val="00534A4A"/>
    <w:rsid w:val="0053538C"/>
    <w:rsid w:val="005353BA"/>
    <w:rsid w:val="00535CF4"/>
    <w:rsid w:val="00536238"/>
    <w:rsid w:val="005364F7"/>
    <w:rsid w:val="00537924"/>
    <w:rsid w:val="00540738"/>
    <w:rsid w:val="0054077C"/>
    <w:rsid w:val="00540889"/>
    <w:rsid w:val="005408F0"/>
    <w:rsid w:val="00540EAA"/>
    <w:rsid w:val="005416C2"/>
    <w:rsid w:val="005419E7"/>
    <w:rsid w:val="00541CBC"/>
    <w:rsid w:val="005429C3"/>
    <w:rsid w:val="00542B71"/>
    <w:rsid w:val="00542C98"/>
    <w:rsid w:val="00542ED9"/>
    <w:rsid w:val="00543174"/>
    <w:rsid w:val="005431E9"/>
    <w:rsid w:val="0054349E"/>
    <w:rsid w:val="00543980"/>
    <w:rsid w:val="00543B77"/>
    <w:rsid w:val="005443A4"/>
    <w:rsid w:val="00544A42"/>
    <w:rsid w:val="00544A57"/>
    <w:rsid w:val="0054506B"/>
    <w:rsid w:val="0054692F"/>
    <w:rsid w:val="00546A70"/>
    <w:rsid w:val="00546C10"/>
    <w:rsid w:val="00547AF6"/>
    <w:rsid w:val="00547B51"/>
    <w:rsid w:val="00547C7E"/>
    <w:rsid w:val="00547D18"/>
    <w:rsid w:val="005506A8"/>
    <w:rsid w:val="00550F04"/>
    <w:rsid w:val="00551D71"/>
    <w:rsid w:val="005527C4"/>
    <w:rsid w:val="0055303A"/>
    <w:rsid w:val="00553EEB"/>
    <w:rsid w:val="00554058"/>
    <w:rsid w:val="0055429F"/>
    <w:rsid w:val="00555022"/>
    <w:rsid w:val="00556456"/>
    <w:rsid w:val="005568FF"/>
    <w:rsid w:val="00557B85"/>
    <w:rsid w:val="00560ABF"/>
    <w:rsid w:val="00560F45"/>
    <w:rsid w:val="00561D56"/>
    <w:rsid w:val="005623FE"/>
    <w:rsid w:val="00562880"/>
    <w:rsid w:val="00563133"/>
    <w:rsid w:val="0056317D"/>
    <w:rsid w:val="005634D8"/>
    <w:rsid w:val="0056370B"/>
    <w:rsid w:val="00563830"/>
    <w:rsid w:val="00563FF8"/>
    <w:rsid w:val="00564845"/>
    <w:rsid w:val="00564BC1"/>
    <w:rsid w:val="005650D9"/>
    <w:rsid w:val="0056760C"/>
    <w:rsid w:val="00567B32"/>
    <w:rsid w:val="00567F57"/>
    <w:rsid w:val="00570B5C"/>
    <w:rsid w:val="005715DF"/>
    <w:rsid w:val="00571F3E"/>
    <w:rsid w:val="00572670"/>
    <w:rsid w:val="00572FDC"/>
    <w:rsid w:val="00573212"/>
    <w:rsid w:val="00573297"/>
    <w:rsid w:val="005733C8"/>
    <w:rsid w:val="0057352D"/>
    <w:rsid w:val="00573A05"/>
    <w:rsid w:val="00574C08"/>
    <w:rsid w:val="005752EE"/>
    <w:rsid w:val="00577036"/>
    <w:rsid w:val="0057743B"/>
    <w:rsid w:val="00577B8E"/>
    <w:rsid w:val="0058042F"/>
    <w:rsid w:val="005814C9"/>
    <w:rsid w:val="00581521"/>
    <w:rsid w:val="00581D56"/>
    <w:rsid w:val="00584D82"/>
    <w:rsid w:val="00584F11"/>
    <w:rsid w:val="00585786"/>
    <w:rsid w:val="00586104"/>
    <w:rsid w:val="005864E0"/>
    <w:rsid w:val="00586923"/>
    <w:rsid w:val="0058707B"/>
    <w:rsid w:val="005903A4"/>
    <w:rsid w:val="00590A18"/>
    <w:rsid w:val="005914DE"/>
    <w:rsid w:val="00591D48"/>
    <w:rsid w:val="005925C3"/>
    <w:rsid w:val="00592ADF"/>
    <w:rsid w:val="00592C01"/>
    <w:rsid w:val="00593808"/>
    <w:rsid w:val="005940B4"/>
    <w:rsid w:val="0059444C"/>
    <w:rsid w:val="0059578F"/>
    <w:rsid w:val="0059610F"/>
    <w:rsid w:val="005961A7"/>
    <w:rsid w:val="00596227"/>
    <w:rsid w:val="00596CF3"/>
    <w:rsid w:val="0059715B"/>
    <w:rsid w:val="00597F27"/>
    <w:rsid w:val="005A0B70"/>
    <w:rsid w:val="005A1410"/>
    <w:rsid w:val="005A16FD"/>
    <w:rsid w:val="005A1B6A"/>
    <w:rsid w:val="005A22C4"/>
    <w:rsid w:val="005A24BB"/>
    <w:rsid w:val="005A3045"/>
    <w:rsid w:val="005A33EA"/>
    <w:rsid w:val="005A3411"/>
    <w:rsid w:val="005A3D3B"/>
    <w:rsid w:val="005A46D9"/>
    <w:rsid w:val="005A4B6F"/>
    <w:rsid w:val="005A595E"/>
    <w:rsid w:val="005A5E9A"/>
    <w:rsid w:val="005A690F"/>
    <w:rsid w:val="005A6F33"/>
    <w:rsid w:val="005A7168"/>
    <w:rsid w:val="005A7197"/>
    <w:rsid w:val="005A7951"/>
    <w:rsid w:val="005A7C2C"/>
    <w:rsid w:val="005B06B8"/>
    <w:rsid w:val="005B0BBF"/>
    <w:rsid w:val="005B1840"/>
    <w:rsid w:val="005B1D0D"/>
    <w:rsid w:val="005B1F71"/>
    <w:rsid w:val="005B3360"/>
    <w:rsid w:val="005B3508"/>
    <w:rsid w:val="005B3678"/>
    <w:rsid w:val="005B3E93"/>
    <w:rsid w:val="005B4CBD"/>
    <w:rsid w:val="005B5752"/>
    <w:rsid w:val="005B57C9"/>
    <w:rsid w:val="005B5BA9"/>
    <w:rsid w:val="005B615B"/>
    <w:rsid w:val="005B682B"/>
    <w:rsid w:val="005B6E14"/>
    <w:rsid w:val="005C0405"/>
    <w:rsid w:val="005C0D4E"/>
    <w:rsid w:val="005C1525"/>
    <w:rsid w:val="005C1613"/>
    <w:rsid w:val="005C1882"/>
    <w:rsid w:val="005C1BAD"/>
    <w:rsid w:val="005C1D3A"/>
    <w:rsid w:val="005C1DA0"/>
    <w:rsid w:val="005C251F"/>
    <w:rsid w:val="005C25E9"/>
    <w:rsid w:val="005C2FB2"/>
    <w:rsid w:val="005C31B1"/>
    <w:rsid w:val="005C3831"/>
    <w:rsid w:val="005C4198"/>
    <w:rsid w:val="005C4923"/>
    <w:rsid w:val="005C4D4D"/>
    <w:rsid w:val="005C5048"/>
    <w:rsid w:val="005C6508"/>
    <w:rsid w:val="005C6550"/>
    <w:rsid w:val="005C6784"/>
    <w:rsid w:val="005C6A23"/>
    <w:rsid w:val="005C7A88"/>
    <w:rsid w:val="005D01D0"/>
    <w:rsid w:val="005D073F"/>
    <w:rsid w:val="005D0830"/>
    <w:rsid w:val="005D122E"/>
    <w:rsid w:val="005D16AF"/>
    <w:rsid w:val="005D1A00"/>
    <w:rsid w:val="005D23AC"/>
    <w:rsid w:val="005D23EC"/>
    <w:rsid w:val="005D24AB"/>
    <w:rsid w:val="005D3F66"/>
    <w:rsid w:val="005D44CF"/>
    <w:rsid w:val="005D45E9"/>
    <w:rsid w:val="005D5467"/>
    <w:rsid w:val="005D571E"/>
    <w:rsid w:val="005D5A92"/>
    <w:rsid w:val="005D5AD7"/>
    <w:rsid w:val="005D5E05"/>
    <w:rsid w:val="005D6371"/>
    <w:rsid w:val="005D7775"/>
    <w:rsid w:val="005D7B86"/>
    <w:rsid w:val="005E0052"/>
    <w:rsid w:val="005E0A91"/>
    <w:rsid w:val="005E11BE"/>
    <w:rsid w:val="005E174C"/>
    <w:rsid w:val="005E1B21"/>
    <w:rsid w:val="005E1CAC"/>
    <w:rsid w:val="005E25DA"/>
    <w:rsid w:val="005E3009"/>
    <w:rsid w:val="005E334C"/>
    <w:rsid w:val="005E3428"/>
    <w:rsid w:val="005E381C"/>
    <w:rsid w:val="005E3876"/>
    <w:rsid w:val="005E49F9"/>
    <w:rsid w:val="005E4E78"/>
    <w:rsid w:val="005E515F"/>
    <w:rsid w:val="005E524E"/>
    <w:rsid w:val="005E52BF"/>
    <w:rsid w:val="005E55BD"/>
    <w:rsid w:val="005E66F3"/>
    <w:rsid w:val="005E7CEE"/>
    <w:rsid w:val="005F009D"/>
    <w:rsid w:val="005F072D"/>
    <w:rsid w:val="005F1138"/>
    <w:rsid w:val="005F1235"/>
    <w:rsid w:val="005F1B29"/>
    <w:rsid w:val="005F1EF0"/>
    <w:rsid w:val="005F22B1"/>
    <w:rsid w:val="005F24AE"/>
    <w:rsid w:val="005F2C0D"/>
    <w:rsid w:val="005F37FE"/>
    <w:rsid w:val="005F3CFF"/>
    <w:rsid w:val="005F43C4"/>
    <w:rsid w:val="005F4B10"/>
    <w:rsid w:val="005F5C1F"/>
    <w:rsid w:val="005F5DAD"/>
    <w:rsid w:val="005F5EF2"/>
    <w:rsid w:val="005F6204"/>
    <w:rsid w:val="005F6868"/>
    <w:rsid w:val="005F7E85"/>
    <w:rsid w:val="00600234"/>
    <w:rsid w:val="00601D39"/>
    <w:rsid w:val="00602794"/>
    <w:rsid w:val="006032BD"/>
    <w:rsid w:val="0060464C"/>
    <w:rsid w:val="006050C7"/>
    <w:rsid w:val="006055D9"/>
    <w:rsid w:val="00606335"/>
    <w:rsid w:val="006063B5"/>
    <w:rsid w:val="00606577"/>
    <w:rsid w:val="00606DDF"/>
    <w:rsid w:val="0060773F"/>
    <w:rsid w:val="00607ACF"/>
    <w:rsid w:val="00607DCE"/>
    <w:rsid w:val="00607DCF"/>
    <w:rsid w:val="00607E3D"/>
    <w:rsid w:val="00610114"/>
    <w:rsid w:val="00610367"/>
    <w:rsid w:val="00610981"/>
    <w:rsid w:val="00610FB5"/>
    <w:rsid w:val="0061179E"/>
    <w:rsid w:val="00611AD6"/>
    <w:rsid w:val="00612732"/>
    <w:rsid w:val="006133FF"/>
    <w:rsid w:val="00613CC5"/>
    <w:rsid w:val="00613DF3"/>
    <w:rsid w:val="0061414C"/>
    <w:rsid w:val="006144CB"/>
    <w:rsid w:val="00614954"/>
    <w:rsid w:val="00614A82"/>
    <w:rsid w:val="00614E52"/>
    <w:rsid w:val="00615172"/>
    <w:rsid w:val="00615C8C"/>
    <w:rsid w:val="00616216"/>
    <w:rsid w:val="00616895"/>
    <w:rsid w:val="00617178"/>
    <w:rsid w:val="006171ED"/>
    <w:rsid w:val="00617418"/>
    <w:rsid w:val="00617457"/>
    <w:rsid w:val="006203D2"/>
    <w:rsid w:val="00620E23"/>
    <w:rsid w:val="0062122A"/>
    <w:rsid w:val="00621ADF"/>
    <w:rsid w:val="00621B29"/>
    <w:rsid w:val="00621B37"/>
    <w:rsid w:val="00621E4E"/>
    <w:rsid w:val="00622D02"/>
    <w:rsid w:val="00622D4E"/>
    <w:rsid w:val="006239CE"/>
    <w:rsid w:val="00623F89"/>
    <w:rsid w:val="00624F98"/>
    <w:rsid w:val="00625491"/>
    <w:rsid w:val="006255F7"/>
    <w:rsid w:val="00626216"/>
    <w:rsid w:val="006263B3"/>
    <w:rsid w:val="006263FB"/>
    <w:rsid w:val="006273B5"/>
    <w:rsid w:val="006275AD"/>
    <w:rsid w:val="00627BF4"/>
    <w:rsid w:val="00627C2D"/>
    <w:rsid w:val="00631248"/>
    <w:rsid w:val="00631344"/>
    <w:rsid w:val="00632052"/>
    <w:rsid w:val="006321DC"/>
    <w:rsid w:val="006321E3"/>
    <w:rsid w:val="00632785"/>
    <w:rsid w:val="00632B59"/>
    <w:rsid w:val="00633AC8"/>
    <w:rsid w:val="00633BE9"/>
    <w:rsid w:val="00634263"/>
    <w:rsid w:val="00634FBB"/>
    <w:rsid w:val="0063518D"/>
    <w:rsid w:val="0063599A"/>
    <w:rsid w:val="0063614A"/>
    <w:rsid w:val="00636764"/>
    <w:rsid w:val="00636B2A"/>
    <w:rsid w:val="00637B5F"/>
    <w:rsid w:val="00640027"/>
    <w:rsid w:val="00640A07"/>
    <w:rsid w:val="00640CF4"/>
    <w:rsid w:val="006411D7"/>
    <w:rsid w:val="00641A79"/>
    <w:rsid w:val="006425A9"/>
    <w:rsid w:val="00642A70"/>
    <w:rsid w:val="00642B05"/>
    <w:rsid w:val="00643B37"/>
    <w:rsid w:val="00643B47"/>
    <w:rsid w:val="00643C18"/>
    <w:rsid w:val="00644092"/>
    <w:rsid w:val="006449C0"/>
    <w:rsid w:val="00644F7A"/>
    <w:rsid w:val="00645643"/>
    <w:rsid w:val="00645DCB"/>
    <w:rsid w:val="00645F9D"/>
    <w:rsid w:val="00645FAB"/>
    <w:rsid w:val="0064664B"/>
    <w:rsid w:val="00646AD8"/>
    <w:rsid w:val="00647782"/>
    <w:rsid w:val="006478B5"/>
    <w:rsid w:val="00650536"/>
    <w:rsid w:val="00651F3B"/>
    <w:rsid w:val="00652444"/>
    <w:rsid w:val="006527F9"/>
    <w:rsid w:val="00652C5C"/>
    <w:rsid w:val="00653D64"/>
    <w:rsid w:val="00654703"/>
    <w:rsid w:val="00654C2C"/>
    <w:rsid w:val="00655B49"/>
    <w:rsid w:val="00655F15"/>
    <w:rsid w:val="006562E3"/>
    <w:rsid w:val="00656731"/>
    <w:rsid w:val="00656875"/>
    <w:rsid w:val="00656896"/>
    <w:rsid w:val="00656CC6"/>
    <w:rsid w:val="00657141"/>
    <w:rsid w:val="006576FA"/>
    <w:rsid w:val="006579C3"/>
    <w:rsid w:val="006603F5"/>
    <w:rsid w:val="006606FB"/>
    <w:rsid w:val="00660863"/>
    <w:rsid w:val="00660A55"/>
    <w:rsid w:val="0066174B"/>
    <w:rsid w:val="00661851"/>
    <w:rsid w:val="00661C06"/>
    <w:rsid w:val="00662358"/>
    <w:rsid w:val="0066310F"/>
    <w:rsid w:val="006635FE"/>
    <w:rsid w:val="006636B6"/>
    <w:rsid w:val="006636FF"/>
    <w:rsid w:val="00663AB3"/>
    <w:rsid w:val="00663D97"/>
    <w:rsid w:val="00663F35"/>
    <w:rsid w:val="00664F04"/>
    <w:rsid w:val="00665C74"/>
    <w:rsid w:val="00666608"/>
    <w:rsid w:val="006669DC"/>
    <w:rsid w:val="00670456"/>
    <w:rsid w:val="00670727"/>
    <w:rsid w:val="006709AB"/>
    <w:rsid w:val="006712CF"/>
    <w:rsid w:val="006713DF"/>
    <w:rsid w:val="0067162A"/>
    <w:rsid w:val="00671A35"/>
    <w:rsid w:val="006720E2"/>
    <w:rsid w:val="006722F3"/>
    <w:rsid w:val="006726A7"/>
    <w:rsid w:val="0067283D"/>
    <w:rsid w:val="006728D3"/>
    <w:rsid w:val="006729FF"/>
    <w:rsid w:val="00673491"/>
    <w:rsid w:val="00673C31"/>
    <w:rsid w:val="00674A1B"/>
    <w:rsid w:val="0067542C"/>
    <w:rsid w:val="00675696"/>
    <w:rsid w:val="00675CDC"/>
    <w:rsid w:val="00675F34"/>
    <w:rsid w:val="00675FD6"/>
    <w:rsid w:val="0067602C"/>
    <w:rsid w:val="0067620E"/>
    <w:rsid w:val="00676A12"/>
    <w:rsid w:val="00676DD3"/>
    <w:rsid w:val="006774F9"/>
    <w:rsid w:val="00677603"/>
    <w:rsid w:val="006814C5"/>
    <w:rsid w:val="00681A02"/>
    <w:rsid w:val="00682611"/>
    <w:rsid w:val="00682F0A"/>
    <w:rsid w:val="00683A31"/>
    <w:rsid w:val="00685219"/>
    <w:rsid w:val="006854C8"/>
    <w:rsid w:val="006857DD"/>
    <w:rsid w:val="00685A17"/>
    <w:rsid w:val="00685EF1"/>
    <w:rsid w:val="00686F15"/>
    <w:rsid w:val="00687243"/>
    <w:rsid w:val="0068783D"/>
    <w:rsid w:val="00687853"/>
    <w:rsid w:val="006878D0"/>
    <w:rsid w:val="00687C44"/>
    <w:rsid w:val="00690046"/>
    <w:rsid w:val="006909B9"/>
    <w:rsid w:val="0069125E"/>
    <w:rsid w:val="00692316"/>
    <w:rsid w:val="00692469"/>
    <w:rsid w:val="006933BF"/>
    <w:rsid w:val="00693DDB"/>
    <w:rsid w:val="00694402"/>
    <w:rsid w:val="006944B2"/>
    <w:rsid w:val="00694DAA"/>
    <w:rsid w:val="006952F5"/>
    <w:rsid w:val="0069564C"/>
    <w:rsid w:val="00695AF6"/>
    <w:rsid w:val="00695D35"/>
    <w:rsid w:val="0069707D"/>
    <w:rsid w:val="006970FD"/>
    <w:rsid w:val="00697129"/>
    <w:rsid w:val="006972A8"/>
    <w:rsid w:val="006973FC"/>
    <w:rsid w:val="006977BD"/>
    <w:rsid w:val="006979A6"/>
    <w:rsid w:val="006A01C5"/>
    <w:rsid w:val="006A1902"/>
    <w:rsid w:val="006A1D02"/>
    <w:rsid w:val="006A2330"/>
    <w:rsid w:val="006A2DA8"/>
    <w:rsid w:val="006A2DCD"/>
    <w:rsid w:val="006A2E8E"/>
    <w:rsid w:val="006A35CF"/>
    <w:rsid w:val="006A3619"/>
    <w:rsid w:val="006A385D"/>
    <w:rsid w:val="006A3938"/>
    <w:rsid w:val="006A3AF9"/>
    <w:rsid w:val="006A4D3C"/>
    <w:rsid w:val="006A5192"/>
    <w:rsid w:val="006A54D7"/>
    <w:rsid w:val="006A575D"/>
    <w:rsid w:val="006A660F"/>
    <w:rsid w:val="006A6C6B"/>
    <w:rsid w:val="006A6FFF"/>
    <w:rsid w:val="006A71FB"/>
    <w:rsid w:val="006A72C6"/>
    <w:rsid w:val="006A733A"/>
    <w:rsid w:val="006A77D8"/>
    <w:rsid w:val="006A7FA0"/>
    <w:rsid w:val="006B0760"/>
    <w:rsid w:val="006B1862"/>
    <w:rsid w:val="006B1FA8"/>
    <w:rsid w:val="006B2207"/>
    <w:rsid w:val="006B24F2"/>
    <w:rsid w:val="006B2902"/>
    <w:rsid w:val="006B2A0F"/>
    <w:rsid w:val="006B2FCD"/>
    <w:rsid w:val="006B30F0"/>
    <w:rsid w:val="006B4247"/>
    <w:rsid w:val="006B4473"/>
    <w:rsid w:val="006B48DC"/>
    <w:rsid w:val="006B5048"/>
    <w:rsid w:val="006B53C2"/>
    <w:rsid w:val="006B54AA"/>
    <w:rsid w:val="006B554A"/>
    <w:rsid w:val="006B5A23"/>
    <w:rsid w:val="006B5A37"/>
    <w:rsid w:val="006B5B0E"/>
    <w:rsid w:val="006B5B9B"/>
    <w:rsid w:val="006B681D"/>
    <w:rsid w:val="006B6825"/>
    <w:rsid w:val="006B6B78"/>
    <w:rsid w:val="006B6FF4"/>
    <w:rsid w:val="006B725C"/>
    <w:rsid w:val="006B7448"/>
    <w:rsid w:val="006B76F6"/>
    <w:rsid w:val="006B7A69"/>
    <w:rsid w:val="006C07B6"/>
    <w:rsid w:val="006C0889"/>
    <w:rsid w:val="006C0996"/>
    <w:rsid w:val="006C0FCB"/>
    <w:rsid w:val="006C1439"/>
    <w:rsid w:val="006C1804"/>
    <w:rsid w:val="006C202B"/>
    <w:rsid w:val="006C29D1"/>
    <w:rsid w:val="006C2CB5"/>
    <w:rsid w:val="006C2F58"/>
    <w:rsid w:val="006C2FC1"/>
    <w:rsid w:val="006C33E4"/>
    <w:rsid w:val="006C445B"/>
    <w:rsid w:val="006C48B0"/>
    <w:rsid w:val="006C48ED"/>
    <w:rsid w:val="006C4A0B"/>
    <w:rsid w:val="006C4AA2"/>
    <w:rsid w:val="006C4F83"/>
    <w:rsid w:val="006C5461"/>
    <w:rsid w:val="006C5598"/>
    <w:rsid w:val="006C5621"/>
    <w:rsid w:val="006C56E9"/>
    <w:rsid w:val="006C6432"/>
    <w:rsid w:val="006C672A"/>
    <w:rsid w:val="006C682C"/>
    <w:rsid w:val="006C7281"/>
    <w:rsid w:val="006D01D1"/>
    <w:rsid w:val="006D0865"/>
    <w:rsid w:val="006D094C"/>
    <w:rsid w:val="006D0DFC"/>
    <w:rsid w:val="006D1915"/>
    <w:rsid w:val="006D28F4"/>
    <w:rsid w:val="006D39B1"/>
    <w:rsid w:val="006D3A3D"/>
    <w:rsid w:val="006D45EC"/>
    <w:rsid w:val="006D476D"/>
    <w:rsid w:val="006D4AEF"/>
    <w:rsid w:val="006D5D80"/>
    <w:rsid w:val="006D5DD9"/>
    <w:rsid w:val="006D60A5"/>
    <w:rsid w:val="006D63EA"/>
    <w:rsid w:val="006D6FDA"/>
    <w:rsid w:val="006D71C4"/>
    <w:rsid w:val="006E017B"/>
    <w:rsid w:val="006E0D0C"/>
    <w:rsid w:val="006E0E0D"/>
    <w:rsid w:val="006E1184"/>
    <w:rsid w:val="006E14AC"/>
    <w:rsid w:val="006E1805"/>
    <w:rsid w:val="006E2252"/>
    <w:rsid w:val="006E2795"/>
    <w:rsid w:val="006E2E24"/>
    <w:rsid w:val="006E2E5A"/>
    <w:rsid w:val="006E3099"/>
    <w:rsid w:val="006E31E0"/>
    <w:rsid w:val="006E33DE"/>
    <w:rsid w:val="006E34C9"/>
    <w:rsid w:val="006E34CB"/>
    <w:rsid w:val="006E37FB"/>
    <w:rsid w:val="006E4257"/>
    <w:rsid w:val="006E483D"/>
    <w:rsid w:val="006E5983"/>
    <w:rsid w:val="006E5B43"/>
    <w:rsid w:val="006E67B1"/>
    <w:rsid w:val="006E67C1"/>
    <w:rsid w:val="006E73DE"/>
    <w:rsid w:val="006E779B"/>
    <w:rsid w:val="006F058E"/>
    <w:rsid w:val="006F17C6"/>
    <w:rsid w:val="006F1956"/>
    <w:rsid w:val="006F3112"/>
    <w:rsid w:val="006F3194"/>
    <w:rsid w:val="006F3554"/>
    <w:rsid w:val="006F36FB"/>
    <w:rsid w:val="006F3755"/>
    <w:rsid w:val="006F41C1"/>
    <w:rsid w:val="006F41F0"/>
    <w:rsid w:val="006F57C2"/>
    <w:rsid w:val="006F5FC5"/>
    <w:rsid w:val="006F63D9"/>
    <w:rsid w:val="006F6A76"/>
    <w:rsid w:val="006F70BB"/>
    <w:rsid w:val="006F76B1"/>
    <w:rsid w:val="006F7BC4"/>
    <w:rsid w:val="007005DF"/>
    <w:rsid w:val="00700895"/>
    <w:rsid w:val="00701846"/>
    <w:rsid w:val="0070185B"/>
    <w:rsid w:val="0070202F"/>
    <w:rsid w:val="007028A2"/>
    <w:rsid w:val="00702AB4"/>
    <w:rsid w:val="00702B13"/>
    <w:rsid w:val="00703276"/>
    <w:rsid w:val="00703B08"/>
    <w:rsid w:val="00703DF8"/>
    <w:rsid w:val="00706CFA"/>
    <w:rsid w:val="00706D90"/>
    <w:rsid w:val="00706DDA"/>
    <w:rsid w:val="0070739B"/>
    <w:rsid w:val="007074A4"/>
    <w:rsid w:val="00707DF7"/>
    <w:rsid w:val="007100DC"/>
    <w:rsid w:val="0071088D"/>
    <w:rsid w:val="00710C09"/>
    <w:rsid w:val="00711485"/>
    <w:rsid w:val="00711AE5"/>
    <w:rsid w:val="00711C43"/>
    <w:rsid w:val="00711D91"/>
    <w:rsid w:val="0071348B"/>
    <w:rsid w:val="0071363C"/>
    <w:rsid w:val="00713D42"/>
    <w:rsid w:val="00714435"/>
    <w:rsid w:val="00714630"/>
    <w:rsid w:val="007149FB"/>
    <w:rsid w:val="007156FE"/>
    <w:rsid w:val="00715F5E"/>
    <w:rsid w:val="007163A2"/>
    <w:rsid w:val="007163CE"/>
    <w:rsid w:val="00716899"/>
    <w:rsid w:val="00716AA6"/>
    <w:rsid w:val="007178BA"/>
    <w:rsid w:val="00717947"/>
    <w:rsid w:val="00717A94"/>
    <w:rsid w:val="00720048"/>
    <w:rsid w:val="0072063D"/>
    <w:rsid w:val="007208A3"/>
    <w:rsid w:val="00720C9F"/>
    <w:rsid w:val="007223FD"/>
    <w:rsid w:val="00722586"/>
    <w:rsid w:val="00722BC3"/>
    <w:rsid w:val="00722EE6"/>
    <w:rsid w:val="00723958"/>
    <w:rsid w:val="00723985"/>
    <w:rsid w:val="00723AFD"/>
    <w:rsid w:val="00723C55"/>
    <w:rsid w:val="00723CD7"/>
    <w:rsid w:val="00723E6C"/>
    <w:rsid w:val="00724330"/>
    <w:rsid w:val="00725401"/>
    <w:rsid w:val="007258A8"/>
    <w:rsid w:val="00725DA9"/>
    <w:rsid w:val="00727617"/>
    <w:rsid w:val="00727849"/>
    <w:rsid w:val="00730008"/>
    <w:rsid w:val="00730A65"/>
    <w:rsid w:val="0073189C"/>
    <w:rsid w:val="00732671"/>
    <w:rsid w:val="00732BD7"/>
    <w:rsid w:val="00732CAE"/>
    <w:rsid w:val="00733AD7"/>
    <w:rsid w:val="00733C6A"/>
    <w:rsid w:val="0073447F"/>
    <w:rsid w:val="007345AF"/>
    <w:rsid w:val="00734B4D"/>
    <w:rsid w:val="00734D34"/>
    <w:rsid w:val="00735747"/>
    <w:rsid w:val="007362AC"/>
    <w:rsid w:val="007365AB"/>
    <w:rsid w:val="0073669E"/>
    <w:rsid w:val="00736A03"/>
    <w:rsid w:val="00737959"/>
    <w:rsid w:val="00737DAA"/>
    <w:rsid w:val="0074051B"/>
    <w:rsid w:val="00741BAB"/>
    <w:rsid w:val="00741BCE"/>
    <w:rsid w:val="007434DC"/>
    <w:rsid w:val="00743779"/>
    <w:rsid w:val="00745787"/>
    <w:rsid w:val="007458C8"/>
    <w:rsid w:val="00745946"/>
    <w:rsid w:val="00745AAE"/>
    <w:rsid w:val="0074678F"/>
    <w:rsid w:val="0074680D"/>
    <w:rsid w:val="00746F8B"/>
    <w:rsid w:val="00747C71"/>
    <w:rsid w:val="007500A2"/>
    <w:rsid w:val="00750676"/>
    <w:rsid w:val="0075095B"/>
    <w:rsid w:val="00750DB8"/>
    <w:rsid w:val="00750E9D"/>
    <w:rsid w:val="00752350"/>
    <w:rsid w:val="00753C64"/>
    <w:rsid w:val="007543AC"/>
    <w:rsid w:val="00754AA5"/>
    <w:rsid w:val="00754C54"/>
    <w:rsid w:val="00754D82"/>
    <w:rsid w:val="00755B7F"/>
    <w:rsid w:val="00755C24"/>
    <w:rsid w:val="00755C85"/>
    <w:rsid w:val="0075683A"/>
    <w:rsid w:val="00756BA5"/>
    <w:rsid w:val="007573C1"/>
    <w:rsid w:val="00757698"/>
    <w:rsid w:val="00757797"/>
    <w:rsid w:val="00757D1D"/>
    <w:rsid w:val="007600D2"/>
    <w:rsid w:val="0076021E"/>
    <w:rsid w:val="0076138B"/>
    <w:rsid w:val="00761CDD"/>
    <w:rsid w:val="00761F2D"/>
    <w:rsid w:val="00762D72"/>
    <w:rsid w:val="0076349B"/>
    <w:rsid w:val="00763A3E"/>
    <w:rsid w:val="00763C69"/>
    <w:rsid w:val="00763FB1"/>
    <w:rsid w:val="007643FC"/>
    <w:rsid w:val="00764F99"/>
    <w:rsid w:val="00765564"/>
    <w:rsid w:val="00765E0E"/>
    <w:rsid w:val="00765FE0"/>
    <w:rsid w:val="007664CC"/>
    <w:rsid w:val="0076693A"/>
    <w:rsid w:val="00766D0E"/>
    <w:rsid w:val="00767AAC"/>
    <w:rsid w:val="00767FF9"/>
    <w:rsid w:val="007704A0"/>
    <w:rsid w:val="00771337"/>
    <w:rsid w:val="007714A3"/>
    <w:rsid w:val="0077256F"/>
    <w:rsid w:val="0077281E"/>
    <w:rsid w:val="00773062"/>
    <w:rsid w:val="007730BB"/>
    <w:rsid w:val="007730EA"/>
    <w:rsid w:val="00773496"/>
    <w:rsid w:val="00773DFF"/>
    <w:rsid w:val="00773FBD"/>
    <w:rsid w:val="007742A0"/>
    <w:rsid w:val="007743FC"/>
    <w:rsid w:val="007745AA"/>
    <w:rsid w:val="00774789"/>
    <w:rsid w:val="00774954"/>
    <w:rsid w:val="00774E6F"/>
    <w:rsid w:val="00774F26"/>
    <w:rsid w:val="00775654"/>
    <w:rsid w:val="00775854"/>
    <w:rsid w:val="00775F66"/>
    <w:rsid w:val="00776049"/>
    <w:rsid w:val="007769A0"/>
    <w:rsid w:val="00776EA1"/>
    <w:rsid w:val="00777163"/>
    <w:rsid w:val="00777C68"/>
    <w:rsid w:val="00780BAE"/>
    <w:rsid w:val="00780BBE"/>
    <w:rsid w:val="00780C82"/>
    <w:rsid w:val="00780F1F"/>
    <w:rsid w:val="00781E66"/>
    <w:rsid w:val="00782060"/>
    <w:rsid w:val="007825D9"/>
    <w:rsid w:val="00782695"/>
    <w:rsid w:val="00783934"/>
    <w:rsid w:val="007839F9"/>
    <w:rsid w:val="00783BAB"/>
    <w:rsid w:val="00783C37"/>
    <w:rsid w:val="007842BE"/>
    <w:rsid w:val="0078440C"/>
    <w:rsid w:val="00784873"/>
    <w:rsid w:val="00784A2D"/>
    <w:rsid w:val="00784A7F"/>
    <w:rsid w:val="00784E74"/>
    <w:rsid w:val="00785E95"/>
    <w:rsid w:val="00786209"/>
    <w:rsid w:val="007866CC"/>
    <w:rsid w:val="00786CDF"/>
    <w:rsid w:val="00787022"/>
    <w:rsid w:val="00787164"/>
    <w:rsid w:val="00787239"/>
    <w:rsid w:val="00787241"/>
    <w:rsid w:val="0078791A"/>
    <w:rsid w:val="00790AC4"/>
    <w:rsid w:val="00790D49"/>
    <w:rsid w:val="00790D7F"/>
    <w:rsid w:val="00790EBD"/>
    <w:rsid w:val="00792057"/>
    <w:rsid w:val="00792178"/>
    <w:rsid w:val="0079267F"/>
    <w:rsid w:val="00792B6B"/>
    <w:rsid w:val="00792E5B"/>
    <w:rsid w:val="00792EF8"/>
    <w:rsid w:val="00792F8F"/>
    <w:rsid w:val="00792FC9"/>
    <w:rsid w:val="007936B7"/>
    <w:rsid w:val="00793924"/>
    <w:rsid w:val="00793DC6"/>
    <w:rsid w:val="007941FC"/>
    <w:rsid w:val="007943FF"/>
    <w:rsid w:val="00794E5F"/>
    <w:rsid w:val="00795676"/>
    <w:rsid w:val="007957CE"/>
    <w:rsid w:val="00796A8A"/>
    <w:rsid w:val="00796FE5"/>
    <w:rsid w:val="007970D6"/>
    <w:rsid w:val="0079738E"/>
    <w:rsid w:val="007A01F9"/>
    <w:rsid w:val="007A0804"/>
    <w:rsid w:val="007A10BA"/>
    <w:rsid w:val="007A15D8"/>
    <w:rsid w:val="007A1677"/>
    <w:rsid w:val="007A1851"/>
    <w:rsid w:val="007A1FC7"/>
    <w:rsid w:val="007A2173"/>
    <w:rsid w:val="007A2187"/>
    <w:rsid w:val="007A280B"/>
    <w:rsid w:val="007A297D"/>
    <w:rsid w:val="007A2C92"/>
    <w:rsid w:val="007A3569"/>
    <w:rsid w:val="007A38DF"/>
    <w:rsid w:val="007A44EE"/>
    <w:rsid w:val="007A45EE"/>
    <w:rsid w:val="007A4609"/>
    <w:rsid w:val="007A4E1B"/>
    <w:rsid w:val="007A4F3C"/>
    <w:rsid w:val="007A55C8"/>
    <w:rsid w:val="007A5932"/>
    <w:rsid w:val="007A5937"/>
    <w:rsid w:val="007A6173"/>
    <w:rsid w:val="007A63B8"/>
    <w:rsid w:val="007A64B1"/>
    <w:rsid w:val="007A6A6A"/>
    <w:rsid w:val="007A74A9"/>
    <w:rsid w:val="007A764E"/>
    <w:rsid w:val="007A7C6D"/>
    <w:rsid w:val="007B005C"/>
    <w:rsid w:val="007B0276"/>
    <w:rsid w:val="007B06CF"/>
    <w:rsid w:val="007B08A0"/>
    <w:rsid w:val="007B0A6C"/>
    <w:rsid w:val="007B0F3E"/>
    <w:rsid w:val="007B111F"/>
    <w:rsid w:val="007B1625"/>
    <w:rsid w:val="007B1B35"/>
    <w:rsid w:val="007B41DF"/>
    <w:rsid w:val="007B50B6"/>
    <w:rsid w:val="007B5814"/>
    <w:rsid w:val="007B5AD2"/>
    <w:rsid w:val="007B5B9C"/>
    <w:rsid w:val="007B5D82"/>
    <w:rsid w:val="007B5DAF"/>
    <w:rsid w:val="007B5DD9"/>
    <w:rsid w:val="007B5E0D"/>
    <w:rsid w:val="007B62C6"/>
    <w:rsid w:val="007B64B3"/>
    <w:rsid w:val="007B69CE"/>
    <w:rsid w:val="007B6B95"/>
    <w:rsid w:val="007B6EE7"/>
    <w:rsid w:val="007B7B84"/>
    <w:rsid w:val="007B7C37"/>
    <w:rsid w:val="007B7CBD"/>
    <w:rsid w:val="007C0F74"/>
    <w:rsid w:val="007C1685"/>
    <w:rsid w:val="007C1865"/>
    <w:rsid w:val="007C1D3B"/>
    <w:rsid w:val="007C1E3B"/>
    <w:rsid w:val="007C1E54"/>
    <w:rsid w:val="007C21F7"/>
    <w:rsid w:val="007C26E3"/>
    <w:rsid w:val="007C2B80"/>
    <w:rsid w:val="007C4CF2"/>
    <w:rsid w:val="007C571C"/>
    <w:rsid w:val="007C5D5D"/>
    <w:rsid w:val="007C5EE1"/>
    <w:rsid w:val="007C6D76"/>
    <w:rsid w:val="007C6EB6"/>
    <w:rsid w:val="007C6EC5"/>
    <w:rsid w:val="007C7908"/>
    <w:rsid w:val="007C79D3"/>
    <w:rsid w:val="007C7D95"/>
    <w:rsid w:val="007C7FA1"/>
    <w:rsid w:val="007C7FD6"/>
    <w:rsid w:val="007D05BE"/>
    <w:rsid w:val="007D1761"/>
    <w:rsid w:val="007D1DEE"/>
    <w:rsid w:val="007D25BC"/>
    <w:rsid w:val="007D3282"/>
    <w:rsid w:val="007D32D2"/>
    <w:rsid w:val="007D382F"/>
    <w:rsid w:val="007D3E21"/>
    <w:rsid w:val="007D3F18"/>
    <w:rsid w:val="007D4111"/>
    <w:rsid w:val="007D4390"/>
    <w:rsid w:val="007D45DD"/>
    <w:rsid w:val="007D5084"/>
    <w:rsid w:val="007D52A0"/>
    <w:rsid w:val="007D5745"/>
    <w:rsid w:val="007D5AB6"/>
    <w:rsid w:val="007D6863"/>
    <w:rsid w:val="007D7031"/>
    <w:rsid w:val="007D76CC"/>
    <w:rsid w:val="007D77D9"/>
    <w:rsid w:val="007D7D98"/>
    <w:rsid w:val="007D7DA3"/>
    <w:rsid w:val="007E0D19"/>
    <w:rsid w:val="007E114C"/>
    <w:rsid w:val="007E1CD3"/>
    <w:rsid w:val="007E2C45"/>
    <w:rsid w:val="007E2E25"/>
    <w:rsid w:val="007E35A4"/>
    <w:rsid w:val="007E4D5A"/>
    <w:rsid w:val="007E4F42"/>
    <w:rsid w:val="007E5665"/>
    <w:rsid w:val="007E56C5"/>
    <w:rsid w:val="007E581E"/>
    <w:rsid w:val="007E6284"/>
    <w:rsid w:val="007E652D"/>
    <w:rsid w:val="007E6841"/>
    <w:rsid w:val="007E69DB"/>
    <w:rsid w:val="007E722E"/>
    <w:rsid w:val="007E7730"/>
    <w:rsid w:val="007E7BEC"/>
    <w:rsid w:val="007E7C37"/>
    <w:rsid w:val="007E7D4E"/>
    <w:rsid w:val="007F095C"/>
    <w:rsid w:val="007F0FE4"/>
    <w:rsid w:val="007F12A3"/>
    <w:rsid w:val="007F1469"/>
    <w:rsid w:val="007F1E4C"/>
    <w:rsid w:val="007F211B"/>
    <w:rsid w:val="007F2951"/>
    <w:rsid w:val="007F2A06"/>
    <w:rsid w:val="007F2B81"/>
    <w:rsid w:val="007F32FE"/>
    <w:rsid w:val="007F342C"/>
    <w:rsid w:val="007F3622"/>
    <w:rsid w:val="007F367C"/>
    <w:rsid w:val="007F4101"/>
    <w:rsid w:val="007F4A9E"/>
    <w:rsid w:val="007F55A0"/>
    <w:rsid w:val="007F68AE"/>
    <w:rsid w:val="007F7A47"/>
    <w:rsid w:val="007F7EFC"/>
    <w:rsid w:val="00800ED5"/>
    <w:rsid w:val="00802064"/>
    <w:rsid w:val="00802A4C"/>
    <w:rsid w:val="008036C1"/>
    <w:rsid w:val="008038B8"/>
    <w:rsid w:val="008045CB"/>
    <w:rsid w:val="00804E86"/>
    <w:rsid w:val="00805143"/>
    <w:rsid w:val="008056C7"/>
    <w:rsid w:val="0080764B"/>
    <w:rsid w:val="008103F2"/>
    <w:rsid w:val="00810708"/>
    <w:rsid w:val="00810859"/>
    <w:rsid w:val="008116FE"/>
    <w:rsid w:val="00812810"/>
    <w:rsid w:val="00812811"/>
    <w:rsid w:val="008139C1"/>
    <w:rsid w:val="00813B62"/>
    <w:rsid w:val="00814301"/>
    <w:rsid w:val="00814FB0"/>
    <w:rsid w:val="00814FC0"/>
    <w:rsid w:val="00815067"/>
    <w:rsid w:val="008155E6"/>
    <w:rsid w:val="00815B9D"/>
    <w:rsid w:val="00815F33"/>
    <w:rsid w:val="0081633B"/>
    <w:rsid w:val="00816495"/>
    <w:rsid w:val="0081655A"/>
    <w:rsid w:val="00817059"/>
    <w:rsid w:val="008171BE"/>
    <w:rsid w:val="00817B8B"/>
    <w:rsid w:val="00817BCA"/>
    <w:rsid w:val="00817D74"/>
    <w:rsid w:val="00820371"/>
    <w:rsid w:val="00820A72"/>
    <w:rsid w:val="00820BEB"/>
    <w:rsid w:val="00821431"/>
    <w:rsid w:val="00821908"/>
    <w:rsid w:val="00821BFA"/>
    <w:rsid w:val="00821F8F"/>
    <w:rsid w:val="008221A5"/>
    <w:rsid w:val="0082298D"/>
    <w:rsid w:val="00822B3A"/>
    <w:rsid w:val="00822D86"/>
    <w:rsid w:val="00822F24"/>
    <w:rsid w:val="0082324C"/>
    <w:rsid w:val="008233F1"/>
    <w:rsid w:val="008247A5"/>
    <w:rsid w:val="00824824"/>
    <w:rsid w:val="00824FA1"/>
    <w:rsid w:val="0082518B"/>
    <w:rsid w:val="008255E8"/>
    <w:rsid w:val="00825853"/>
    <w:rsid w:val="008258CC"/>
    <w:rsid w:val="008262F5"/>
    <w:rsid w:val="0082742E"/>
    <w:rsid w:val="008274D6"/>
    <w:rsid w:val="00830F94"/>
    <w:rsid w:val="00831809"/>
    <w:rsid w:val="00831C91"/>
    <w:rsid w:val="00831E29"/>
    <w:rsid w:val="00831FD4"/>
    <w:rsid w:val="00832942"/>
    <w:rsid w:val="008329FF"/>
    <w:rsid w:val="008335C8"/>
    <w:rsid w:val="0083417F"/>
    <w:rsid w:val="00834715"/>
    <w:rsid w:val="00834CB5"/>
    <w:rsid w:val="00834E22"/>
    <w:rsid w:val="00835DA8"/>
    <w:rsid w:val="00836360"/>
    <w:rsid w:val="00837332"/>
    <w:rsid w:val="008376C9"/>
    <w:rsid w:val="00837DEA"/>
    <w:rsid w:val="00840F57"/>
    <w:rsid w:val="008418A4"/>
    <w:rsid w:val="00841DB7"/>
    <w:rsid w:val="008427F6"/>
    <w:rsid w:val="008429AD"/>
    <w:rsid w:val="00842D59"/>
    <w:rsid w:val="00842F04"/>
    <w:rsid w:val="00843992"/>
    <w:rsid w:val="00843DD4"/>
    <w:rsid w:val="008449AA"/>
    <w:rsid w:val="0084533A"/>
    <w:rsid w:val="00845847"/>
    <w:rsid w:val="00845CCB"/>
    <w:rsid w:val="00845FE4"/>
    <w:rsid w:val="0084618A"/>
    <w:rsid w:val="008462B8"/>
    <w:rsid w:val="00846881"/>
    <w:rsid w:val="008501ED"/>
    <w:rsid w:val="008528B0"/>
    <w:rsid w:val="0085297F"/>
    <w:rsid w:val="00852D5E"/>
    <w:rsid w:val="00852E3A"/>
    <w:rsid w:val="00854D9C"/>
    <w:rsid w:val="00854FCD"/>
    <w:rsid w:val="008553B2"/>
    <w:rsid w:val="00855685"/>
    <w:rsid w:val="0085613B"/>
    <w:rsid w:val="00856C43"/>
    <w:rsid w:val="00857329"/>
    <w:rsid w:val="00857552"/>
    <w:rsid w:val="00861930"/>
    <w:rsid w:val="00861D2B"/>
    <w:rsid w:val="00863079"/>
    <w:rsid w:val="00864DCE"/>
    <w:rsid w:val="0086597D"/>
    <w:rsid w:val="00865E27"/>
    <w:rsid w:val="00866B65"/>
    <w:rsid w:val="00866C75"/>
    <w:rsid w:val="0086711E"/>
    <w:rsid w:val="008675B7"/>
    <w:rsid w:val="00870CAE"/>
    <w:rsid w:val="008713C6"/>
    <w:rsid w:val="00871516"/>
    <w:rsid w:val="0087177B"/>
    <w:rsid w:val="00871912"/>
    <w:rsid w:val="00871AEF"/>
    <w:rsid w:val="00871F0D"/>
    <w:rsid w:val="00871F2B"/>
    <w:rsid w:val="0087227D"/>
    <w:rsid w:val="008723B1"/>
    <w:rsid w:val="00872858"/>
    <w:rsid w:val="00872C7E"/>
    <w:rsid w:val="008730CC"/>
    <w:rsid w:val="00874827"/>
    <w:rsid w:val="00874EA5"/>
    <w:rsid w:val="0087501B"/>
    <w:rsid w:val="0087691D"/>
    <w:rsid w:val="00876C3A"/>
    <w:rsid w:val="00876D4A"/>
    <w:rsid w:val="0087784E"/>
    <w:rsid w:val="0087792A"/>
    <w:rsid w:val="008779C3"/>
    <w:rsid w:val="00877A34"/>
    <w:rsid w:val="00877E1A"/>
    <w:rsid w:val="0088013B"/>
    <w:rsid w:val="0088037F"/>
    <w:rsid w:val="008804BE"/>
    <w:rsid w:val="00880A64"/>
    <w:rsid w:val="0088115E"/>
    <w:rsid w:val="00881637"/>
    <w:rsid w:val="008819E5"/>
    <w:rsid w:val="00881E35"/>
    <w:rsid w:val="008823F9"/>
    <w:rsid w:val="00882458"/>
    <w:rsid w:val="00882643"/>
    <w:rsid w:val="00882B4C"/>
    <w:rsid w:val="008831F0"/>
    <w:rsid w:val="00883ACD"/>
    <w:rsid w:val="00883BB2"/>
    <w:rsid w:val="00883DC3"/>
    <w:rsid w:val="00883E3B"/>
    <w:rsid w:val="0088408D"/>
    <w:rsid w:val="008844E2"/>
    <w:rsid w:val="008858F1"/>
    <w:rsid w:val="008867BC"/>
    <w:rsid w:val="00887223"/>
    <w:rsid w:val="00887319"/>
    <w:rsid w:val="00887686"/>
    <w:rsid w:val="00887C7A"/>
    <w:rsid w:val="00891774"/>
    <w:rsid w:val="00892069"/>
    <w:rsid w:val="00892B8A"/>
    <w:rsid w:val="00892BE1"/>
    <w:rsid w:val="00893E10"/>
    <w:rsid w:val="0089465C"/>
    <w:rsid w:val="00894AF8"/>
    <w:rsid w:val="00894B1A"/>
    <w:rsid w:val="00895251"/>
    <w:rsid w:val="0089525A"/>
    <w:rsid w:val="00895983"/>
    <w:rsid w:val="00895EDC"/>
    <w:rsid w:val="00896351"/>
    <w:rsid w:val="008971BB"/>
    <w:rsid w:val="0089731F"/>
    <w:rsid w:val="0089788C"/>
    <w:rsid w:val="008978A7"/>
    <w:rsid w:val="0089794D"/>
    <w:rsid w:val="0089794E"/>
    <w:rsid w:val="008A038A"/>
    <w:rsid w:val="008A03AB"/>
    <w:rsid w:val="008A04C8"/>
    <w:rsid w:val="008A0DD2"/>
    <w:rsid w:val="008A0E59"/>
    <w:rsid w:val="008A15EF"/>
    <w:rsid w:val="008A2382"/>
    <w:rsid w:val="008A26D8"/>
    <w:rsid w:val="008A2A4C"/>
    <w:rsid w:val="008A33B2"/>
    <w:rsid w:val="008A3988"/>
    <w:rsid w:val="008A4436"/>
    <w:rsid w:val="008A44D7"/>
    <w:rsid w:val="008A463C"/>
    <w:rsid w:val="008A46D8"/>
    <w:rsid w:val="008A470F"/>
    <w:rsid w:val="008A4FC2"/>
    <w:rsid w:val="008A601B"/>
    <w:rsid w:val="008A63C2"/>
    <w:rsid w:val="008A6A2C"/>
    <w:rsid w:val="008A6B19"/>
    <w:rsid w:val="008A7235"/>
    <w:rsid w:val="008A759E"/>
    <w:rsid w:val="008A7B79"/>
    <w:rsid w:val="008B055F"/>
    <w:rsid w:val="008B05BD"/>
    <w:rsid w:val="008B0B99"/>
    <w:rsid w:val="008B1139"/>
    <w:rsid w:val="008B1BDF"/>
    <w:rsid w:val="008B20E0"/>
    <w:rsid w:val="008B2732"/>
    <w:rsid w:val="008B2A4F"/>
    <w:rsid w:val="008B3278"/>
    <w:rsid w:val="008B329A"/>
    <w:rsid w:val="008B3919"/>
    <w:rsid w:val="008B3925"/>
    <w:rsid w:val="008B39F2"/>
    <w:rsid w:val="008B3C9B"/>
    <w:rsid w:val="008B45C6"/>
    <w:rsid w:val="008B4AB1"/>
    <w:rsid w:val="008B4CE0"/>
    <w:rsid w:val="008B6304"/>
    <w:rsid w:val="008B6791"/>
    <w:rsid w:val="008B6B79"/>
    <w:rsid w:val="008B6BF4"/>
    <w:rsid w:val="008B6F49"/>
    <w:rsid w:val="008B7523"/>
    <w:rsid w:val="008C01BB"/>
    <w:rsid w:val="008C051A"/>
    <w:rsid w:val="008C0BEC"/>
    <w:rsid w:val="008C0C96"/>
    <w:rsid w:val="008C14A4"/>
    <w:rsid w:val="008C29AE"/>
    <w:rsid w:val="008C328D"/>
    <w:rsid w:val="008C341B"/>
    <w:rsid w:val="008C3917"/>
    <w:rsid w:val="008C412B"/>
    <w:rsid w:val="008C4C28"/>
    <w:rsid w:val="008C4FF9"/>
    <w:rsid w:val="008C53D8"/>
    <w:rsid w:val="008C5719"/>
    <w:rsid w:val="008C58EA"/>
    <w:rsid w:val="008C5C2B"/>
    <w:rsid w:val="008C5EEA"/>
    <w:rsid w:val="008C6406"/>
    <w:rsid w:val="008C669C"/>
    <w:rsid w:val="008C7030"/>
    <w:rsid w:val="008C749E"/>
    <w:rsid w:val="008C7556"/>
    <w:rsid w:val="008C784A"/>
    <w:rsid w:val="008C7B89"/>
    <w:rsid w:val="008C7CBD"/>
    <w:rsid w:val="008D012C"/>
    <w:rsid w:val="008D0418"/>
    <w:rsid w:val="008D0763"/>
    <w:rsid w:val="008D0AEA"/>
    <w:rsid w:val="008D12F7"/>
    <w:rsid w:val="008D1EB9"/>
    <w:rsid w:val="008D1F3D"/>
    <w:rsid w:val="008D2B17"/>
    <w:rsid w:val="008D2E22"/>
    <w:rsid w:val="008D31F8"/>
    <w:rsid w:val="008D365E"/>
    <w:rsid w:val="008D3DC8"/>
    <w:rsid w:val="008D424D"/>
    <w:rsid w:val="008D56D7"/>
    <w:rsid w:val="008D6A1A"/>
    <w:rsid w:val="008D709A"/>
    <w:rsid w:val="008D7876"/>
    <w:rsid w:val="008E045B"/>
    <w:rsid w:val="008E189F"/>
    <w:rsid w:val="008E1B21"/>
    <w:rsid w:val="008E1DB3"/>
    <w:rsid w:val="008E2039"/>
    <w:rsid w:val="008E2260"/>
    <w:rsid w:val="008E2616"/>
    <w:rsid w:val="008E30AD"/>
    <w:rsid w:val="008E3854"/>
    <w:rsid w:val="008E4044"/>
    <w:rsid w:val="008E4068"/>
    <w:rsid w:val="008E4C1A"/>
    <w:rsid w:val="008E61D9"/>
    <w:rsid w:val="008E722D"/>
    <w:rsid w:val="008E7689"/>
    <w:rsid w:val="008F01A6"/>
    <w:rsid w:val="008F060A"/>
    <w:rsid w:val="008F0701"/>
    <w:rsid w:val="008F09DD"/>
    <w:rsid w:val="008F0BA1"/>
    <w:rsid w:val="008F0D3D"/>
    <w:rsid w:val="008F1D96"/>
    <w:rsid w:val="008F2006"/>
    <w:rsid w:val="008F2B59"/>
    <w:rsid w:val="008F4B5A"/>
    <w:rsid w:val="008F4CE2"/>
    <w:rsid w:val="008F4DC6"/>
    <w:rsid w:val="008F55B5"/>
    <w:rsid w:val="008F5C4F"/>
    <w:rsid w:val="008F5CBB"/>
    <w:rsid w:val="008F5DE4"/>
    <w:rsid w:val="008F621D"/>
    <w:rsid w:val="008F6578"/>
    <w:rsid w:val="008F665D"/>
    <w:rsid w:val="008F6A14"/>
    <w:rsid w:val="008F70CD"/>
    <w:rsid w:val="008F74CC"/>
    <w:rsid w:val="00900403"/>
    <w:rsid w:val="00900BBC"/>
    <w:rsid w:val="0090171A"/>
    <w:rsid w:val="00902474"/>
    <w:rsid w:val="00902F54"/>
    <w:rsid w:val="009030FD"/>
    <w:rsid w:val="0090346C"/>
    <w:rsid w:val="00903A6B"/>
    <w:rsid w:val="00903F05"/>
    <w:rsid w:val="009052D1"/>
    <w:rsid w:val="009058B7"/>
    <w:rsid w:val="00905D26"/>
    <w:rsid w:val="00906D75"/>
    <w:rsid w:val="0091030C"/>
    <w:rsid w:val="00910777"/>
    <w:rsid w:val="009109C2"/>
    <w:rsid w:val="00910BCD"/>
    <w:rsid w:val="00910D15"/>
    <w:rsid w:val="00912180"/>
    <w:rsid w:val="00912214"/>
    <w:rsid w:val="00912376"/>
    <w:rsid w:val="00912656"/>
    <w:rsid w:val="00912670"/>
    <w:rsid w:val="00912791"/>
    <w:rsid w:val="00912DB7"/>
    <w:rsid w:val="009130E9"/>
    <w:rsid w:val="00913435"/>
    <w:rsid w:val="009138DB"/>
    <w:rsid w:val="00914014"/>
    <w:rsid w:val="0091461E"/>
    <w:rsid w:val="0091476E"/>
    <w:rsid w:val="00915819"/>
    <w:rsid w:val="0091632A"/>
    <w:rsid w:val="0091643A"/>
    <w:rsid w:val="00916A7B"/>
    <w:rsid w:val="009206DE"/>
    <w:rsid w:val="00921A14"/>
    <w:rsid w:val="00921C8D"/>
    <w:rsid w:val="009228C9"/>
    <w:rsid w:val="0092377D"/>
    <w:rsid w:val="00923894"/>
    <w:rsid w:val="00923E1F"/>
    <w:rsid w:val="009241D4"/>
    <w:rsid w:val="00926461"/>
    <w:rsid w:val="00926C6A"/>
    <w:rsid w:val="00926DCD"/>
    <w:rsid w:val="00926F1E"/>
    <w:rsid w:val="00927276"/>
    <w:rsid w:val="00927528"/>
    <w:rsid w:val="009278BC"/>
    <w:rsid w:val="009278C0"/>
    <w:rsid w:val="00927FF5"/>
    <w:rsid w:val="009303FB"/>
    <w:rsid w:val="00931474"/>
    <w:rsid w:val="00931B2F"/>
    <w:rsid w:val="0093242E"/>
    <w:rsid w:val="00932516"/>
    <w:rsid w:val="00932C94"/>
    <w:rsid w:val="00932ED0"/>
    <w:rsid w:val="009331FB"/>
    <w:rsid w:val="00933CE8"/>
    <w:rsid w:val="00933E06"/>
    <w:rsid w:val="00934316"/>
    <w:rsid w:val="00934803"/>
    <w:rsid w:val="00934A51"/>
    <w:rsid w:val="00934ADE"/>
    <w:rsid w:val="00934CC5"/>
    <w:rsid w:val="00934FAF"/>
    <w:rsid w:val="00935CFC"/>
    <w:rsid w:val="00935DCE"/>
    <w:rsid w:val="00935DD1"/>
    <w:rsid w:val="009365C3"/>
    <w:rsid w:val="00936AB2"/>
    <w:rsid w:val="00936B54"/>
    <w:rsid w:val="00936EBA"/>
    <w:rsid w:val="00937373"/>
    <w:rsid w:val="0093743E"/>
    <w:rsid w:val="0093771E"/>
    <w:rsid w:val="00937E02"/>
    <w:rsid w:val="00937E46"/>
    <w:rsid w:val="00941915"/>
    <w:rsid w:val="00941C89"/>
    <w:rsid w:val="009427B3"/>
    <w:rsid w:val="009427D1"/>
    <w:rsid w:val="00942B93"/>
    <w:rsid w:val="00943128"/>
    <w:rsid w:val="009448A4"/>
    <w:rsid w:val="0094494C"/>
    <w:rsid w:val="00944E5B"/>
    <w:rsid w:val="009457F6"/>
    <w:rsid w:val="00946862"/>
    <w:rsid w:val="00946B13"/>
    <w:rsid w:val="0094706E"/>
    <w:rsid w:val="009470B5"/>
    <w:rsid w:val="009476D4"/>
    <w:rsid w:val="00947E99"/>
    <w:rsid w:val="0095088D"/>
    <w:rsid w:val="0095123B"/>
    <w:rsid w:val="00951477"/>
    <w:rsid w:val="00951670"/>
    <w:rsid w:val="00951D32"/>
    <w:rsid w:val="00951DB8"/>
    <w:rsid w:val="00952422"/>
    <w:rsid w:val="00952B29"/>
    <w:rsid w:val="009532E1"/>
    <w:rsid w:val="0095330B"/>
    <w:rsid w:val="00953377"/>
    <w:rsid w:val="00953819"/>
    <w:rsid w:val="00953C11"/>
    <w:rsid w:val="009540B3"/>
    <w:rsid w:val="009546B7"/>
    <w:rsid w:val="009549ED"/>
    <w:rsid w:val="00954A83"/>
    <w:rsid w:val="00954E28"/>
    <w:rsid w:val="0095514F"/>
    <w:rsid w:val="00955576"/>
    <w:rsid w:val="00955F79"/>
    <w:rsid w:val="00956626"/>
    <w:rsid w:val="009568BF"/>
    <w:rsid w:val="009568C3"/>
    <w:rsid w:val="009568C5"/>
    <w:rsid w:val="0095693E"/>
    <w:rsid w:val="00956CA9"/>
    <w:rsid w:val="0095700D"/>
    <w:rsid w:val="00957229"/>
    <w:rsid w:val="00957DE4"/>
    <w:rsid w:val="00960362"/>
    <w:rsid w:val="0096036E"/>
    <w:rsid w:val="00960689"/>
    <w:rsid w:val="00960AA9"/>
    <w:rsid w:val="009617CF"/>
    <w:rsid w:val="00962110"/>
    <w:rsid w:val="0096267D"/>
    <w:rsid w:val="00962B68"/>
    <w:rsid w:val="009630B6"/>
    <w:rsid w:val="0096330A"/>
    <w:rsid w:val="009635E6"/>
    <w:rsid w:val="00964133"/>
    <w:rsid w:val="009643D9"/>
    <w:rsid w:val="009643DF"/>
    <w:rsid w:val="009648AD"/>
    <w:rsid w:val="00964A4A"/>
    <w:rsid w:val="00964AFD"/>
    <w:rsid w:val="00964B8A"/>
    <w:rsid w:val="00964FBC"/>
    <w:rsid w:val="00966330"/>
    <w:rsid w:val="00966652"/>
    <w:rsid w:val="00966F05"/>
    <w:rsid w:val="00970172"/>
    <w:rsid w:val="009702E2"/>
    <w:rsid w:val="009714EF"/>
    <w:rsid w:val="00971B23"/>
    <w:rsid w:val="00971C75"/>
    <w:rsid w:val="00971CF0"/>
    <w:rsid w:val="009729FE"/>
    <w:rsid w:val="00973250"/>
    <w:rsid w:val="009733D0"/>
    <w:rsid w:val="00973855"/>
    <w:rsid w:val="00973989"/>
    <w:rsid w:val="00973EEA"/>
    <w:rsid w:val="00973F44"/>
    <w:rsid w:val="00974065"/>
    <w:rsid w:val="00974339"/>
    <w:rsid w:val="009747DB"/>
    <w:rsid w:val="00974874"/>
    <w:rsid w:val="009750E0"/>
    <w:rsid w:val="00975483"/>
    <w:rsid w:val="0097586C"/>
    <w:rsid w:val="009766CA"/>
    <w:rsid w:val="009768D3"/>
    <w:rsid w:val="00976BD6"/>
    <w:rsid w:val="00977258"/>
    <w:rsid w:val="0097756F"/>
    <w:rsid w:val="00980190"/>
    <w:rsid w:val="0098113D"/>
    <w:rsid w:val="00981359"/>
    <w:rsid w:val="009813F6"/>
    <w:rsid w:val="00981A41"/>
    <w:rsid w:val="00981DCF"/>
    <w:rsid w:val="0098245D"/>
    <w:rsid w:val="009829F7"/>
    <w:rsid w:val="00982A34"/>
    <w:rsid w:val="00982B24"/>
    <w:rsid w:val="00982C32"/>
    <w:rsid w:val="00982FA5"/>
    <w:rsid w:val="009832E0"/>
    <w:rsid w:val="0098331D"/>
    <w:rsid w:val="00983E6B"/>
    <w:rsid w:val="00984016"/>
    <w:rsid w:val="00984163"/>
    <w:rsid w:val="00984257"/>
    <w:rsid w:val="00984929"/>
    <w:rsid w:val="0098547C"/>
    <w:rsid w:val="00985FBC"/>
    <w:rsid w:val="009866B6"/>
    <w:rsid w:val="0098698E"/>
    <w:rsid w:val="00986C97"/>
    <w:rsid w:val="00987129"/>
    <w:rsid w:val="00987DFB"/>
    <w:rsid w:val="00987FB5"/>
    <w:rsid w:val="00990C33"/>
    <w:rsid w:val="009911F4"/>
    <w:rsid w:val="0099176B"/>
    <w:rsid w:val="009926BE"/>
    <w:rsid w:val="00992A70"/>
    <w:rsid w:val="0099330E"/>
    <w:rsid w:val="009935B5"/>
    <w:rsid w:val="009936A7"/>
    <w:rsid w:val="0099382A"/>
    <w:rsid w:val="00993AEF"/>
    <w:rsid w:val="00993E13"/>
    <w:rsid w:val="0099452C"/>
    <w:rsid w:val="00995036"/>
    <w:rsid w:val="00995D0D"/>
    <w:rsid w:val="00995DCE"/>
    <w:rsid w:val="00996C2C"/>
    <w:rsid w:val="00997584"/>
    <w:rsid w:val="00997918"/>
    <w:rsid w:val="009979F2"/>
    <w:rsid w:val="009A0386"/>
    <w:rsid w:val="009A07CB"/>
    <w:rsid w:val="009A0E2C"/>
    <w:rsid w:val="009A1463"/>
    <w:rsid w:val="009A19C7"/>
    <w:rsid w:val="009A1DA6"/>
    <w:rsid w:val="009A2477"/>
    <w:rsid w:val="009A24F4"/>
    <w:rsid w:val="009A27E1"/>
    <w:rsid w:val="009A2F32"/>
    <w:rsid w:val="009A331F"/>
    <w:rsid w:val="009A4D1A"/>
    <w:rsid w:val="009A4DB9"/>
    <w:rsid w:val="009A4F1F"/>
    <w:rsid w:val="009A541A"/>
    <w:rsid w:val="009A56CC"/>
    <w:rsid w:val="009A59D0"/>
    <w:rsid w:val="009A59DD"/>
    <w:rsid w:val="009A5AF9"/>
    <w:rsid w:val="009A5C01"/>
    <w:rsid w:val="009A631C"/>
    <w:rsid w:val="009A6A17"/>
    <w:rsid w:val="009A7194"/>
    <w:rsid w:val="009A7499"/>
    <w:rsid w:val="009A7AE0"/>
    <w:rsid w:val="009A7C19"/>
    <w:rsid w:val="009B1C1C"/>
    <w:rsid w:val="009B246A"/>
    <w:rsid w:val="009B2F0C"/>
    <w:rsid w:val="009B3BD0"/>
    <w:rsid w:val="009B3F68"/>
    <w:rsid w:val="009B4E9E"/>
    <w:rsid w:val="009B50D5"/>
    <w:rsid w:val="009B57CF"/>
    <w:rsid w:val="009B60EE"/>
    <w:rsid w:val="009B6287"/>
    <w:rsid w:val="009B62D5"/>
    <w:rsid w:val="009B65A7"/>
    <w:rsid w:val="009B6D13"/>
    <w:rsid w:val="009B6E4D"/>
    <w:rsid w:val="009B7250"/>
    <w:rsid w:val="009B780D"/>
    <w:rsid w:val="009C090A"/>
    <w:rsid w:val="009C0F11"/>
    <w:rsid w:val="009C12B5"/>
    <w:rsid w:val="009C1685"/>
    <w:rsid w:val="009C1722"/>
    <w:rsid w:val="009C17A4"/>
    <w:rsid w:val="009C1BBA"/>
    <w:rsid w:val="009C2340"/>
    <w:rsid w:val="009C36E8"/>
    <w:rsid w:val="009C3C0C"/>
    <w:rsid w:val="009C4922"/>
    <w:rsid w:val="009C4929"/>
    <w:rsid w:val="009C4E71"/>
    <w:rsid w:val="009C502B"/>
    <w:rsid w:val="009C539D"/>
    <w:rsid w:val="009C5D54"/>
    <w:rsid w:val="009C61A5"/>
    <w:rsid w:val="009C7E2F"/>
    <w:rsid w:val="009C7E91"/>
    <w:rsid w:val="009C7F4E"/>
    <w:rsid w:val="009D003E"/>
    <w:rsid w:val="009D0A21"/>
    <w:rsid w:val="009D0AB7"/>
    <w:rsid w:val="009D0CC9"/>
    <w:rsid w:val="009D0DFD"/>
    <w:rsid w:val="009D0E3A"/>
    <w:rsid w:val="009D1A0B"/>
    <w:rsid w:val="009D1C70"/>
    <w:rsid w:val="009D1F66"/>
    <w:rsid w:val="009D22E7"/>
    <w:rsid w:val="009D2737"/>
    <w:rsid w:val="009D2AFA"/>
    <w:rsid w:val="009D2B5F"/>
    <w:rsid w:val="009D3624"/>
    <w:rsid w:val="009D3AEB"/>
    <w:rsid w:val="009D3C30"/>
    <w:rsid w:val="009D3E91"/>
    <w:rsid w:val="009D460A"/>
    <w:rsid w:val="009D4994"/>
    <w:rsid w:val="009D5546"/>
    <w:rsid w:val="009D5814"/>
    <w:rsid w:val="009D5D3F"/>
    <w:rsid w:val="009D671A"/>
    <w:rsid w:val="009D7115"/>
    <w:rsid w:val="009D7769"/>
    <w:rsid w:val="009E0289"/>
    <w:rsid w:val="009E105D"/>
    <w:rsid w:val="009E1078"/>
    <w:rsid w:val="009E17C1"/>
    <w:rsid w:val="009E1FAA"/>
    <w:rsid w:val="009E281A"/>
    <w:rsid w:val="009E2DFA"/>
    <w:rsid w:val="009E3129"/>
    <w:rsid w:val="009E312B"/>
    <w:rsid w:val="009E329A"/>
    <w:rsid w:val="009E32C1"/>
    <w:rsid w:val="009E3FE8"/>
    <w:rsid w:val="009E41C1"/>
    <w:rsid w:val="009E4424"/>
    <w:rsid w:val="009E4A34"/>
    <w:rsid w:val="009E4A43"/>
    <w:rsid w:val="009E5AF1"/>
    <w:rsid w:val="009E5C66"/>
    <w:rsid w:val="009E62F5"/>
    <w:rsid w:val="009E680C"/>
    <w:rsid w:val="009E6CBC"/>
    <w:rsid w:val="009E795F"/>
    <w:rsid w:val="009E7A56"/>
    <w:rsid w:val="009E7B94"/>
    <w:rsid w:val="009F110F"/>
    <w:rsid w:val="009F1EAA"/>
    <w:rsid w:val="009F1F9C"/>
    <w:rsid w:val="009F24A5"/>
    <w:rsid w:val="009F2525"/>
    <w:rsid w:val="009F2572"/>
    <w:rsid w:val="009F2B9E"/>
    <w:rsid w:val="009F31AE"/>
    <w:rsid w:val="009F3D47"/>
    <w:rsid w:val="009F3EB0"/>
    <w:rsid w:val="009F4211"/>
    <w:rsid w:val="009F442F"/>
    <w:rsid w:val="009F49A7"/>
    <w:rsid w:val="009F5F89"/>
    <w:rsid w:val="009F6373"/>
    <w:rsid w:val="009F667F"/>
    <w:rsid w:val="009F67D5"/>
    <w:rsid w:val="009F6DC9"/>
    <w:rsid w:val="009F7D4F"/>
    <w:rsid w:val="00A01113"/>
    <w:rsid w:val="00A011C1"/>
    <w:rsid w:val="00A02173"/>
    <w:rsid w:val="00A028F3"/>
    <w:rsid w:val="00A032F9"/>
    <w:rsid w:val="00A03441"/>
    <w:rsid w:val="00A03770"/>
    <w:rsid w:val="00A03A82"/>
    <w:rsid w:val="00A047BE"/>
    <w:rsid w:val="00A04B0D"/>
    <w:rsid w:val="00A04E36"/>
    <w:rsid w:val="00A04E98"/>
    <w:rsid w:val="00A053B6"/>
    <w:rsid w:val="00A0540A"/>
    <w:rsid w:val="00A0567D"/>
    <w:rsid w:val="00A0573E"/>
    <w:rsid w:val="00A05DA1"/>
    <w:rsid w:val="00A05E17"/>
    <w:rsid w:val="00A06381"/>
    <w:rsid w:val="00A06571"/>
    <w:rsid w:val="00A06C38"/>
    <w:rsid w:val="00A103FA"/>
    <w:rsid w:val="00A109A1"/>
    <w:rsid w:val="00A110A4"/>
    <w:rsid w:val="00A11ADA"/>
    <w:rsid w:val="00A11DC4"/>
    <w:rsid w:val="00A12FE1"/>
    <w:rsid w:val="00A13472"/>
    <w:rsid w:val="00A13814"/>
    <w:rsid w:val="00A13992"/>
    <w:rsid w:val="00A13CAB"/>
    <w:rsid w:val="00A14224"/>
    <w:rsid w:val="00A145D9"/>
    <w:rsid w:val="00A1468C"/>
    <w:rsid w:val="00A14D36"/>
    <w:rsid w:val="00A14D5D"/>
    <w:rsid w:val="00A150CF"/>
    <w:rsid w:val="00A156A6"/>
    <w:rsid w:val="00A161C2"/>
    <w:rsid w:val="00A163F6"/>
    <w:rsid w:val="00A16B2C"/>
    <w:rsid w:val="00A171E3"/>
    <w:rsid w:val="00A17E2B"/>
    <w:rsid w:val="00A203C2"/>
    <w:rsid w:val="00A208F3"/>
    <w:rsid w:val="00A210A8"/>
    <w:rsid w:val="00A22192"/>
    <w:rsid w:val="00A22396"/>
    <w:rsid w:val="00A22624"/>
    <w:rsid w:val="00A22BCA"/>
    <w:rsid w:val="00A22D67"/>
    <w:rsid w:val="00A23CA9"/>
    <w:rsid w:val="00A23D3B"/>
    <w:rsid w:val="00A24128"/>
    <w:rsid w:val="00A2496B"/>
    <w:rsid w:val="00A260EF"/>
    <w:rsid w:val="00A26248"/>
    <w:rsid w:val="00A267BE"/>
    <w:rsid w:val="00A26FA2"/>
    <w:rsid w:val="00A2738D"/>
    <w:rsid w:val="00A27E40"/>
    <w:rsid w:val="00A30B3D"/>
    <w:rsid w:val="00A30B5B"/>
    <w:rsid w:val="00A30B93"/>
    <w:rsid w:val="00A31C4A"/>
    <w:rsid w:val="00A31DAD"/>
    <w:rsid w:val="00A32B4A"/>
    <w:rsid w:val="00A32D0D"/>
    <w:rsid w:val="00A33120"/>
    <w:rsid w:val="00A331E0"/>
    <w:rsid w:val="00A333BD"/>
    <w:rsid w:val="00A3419F"/>
    <w:rsid w:val="00A34D33"/>
    <w:rsid w:val="00A3511A"/>
    <w:rsid w:val="00A351E5"/>
    <w:rsid w:val="00A3522D"/>
    <w:rsid w:val="00A357CA"/>
    <w:rsid w:val="00A36496"/>
    <w:rsid w:val="00A36801"/>
    <w:rsid w:val="00A36A1B"/>
    <w:rsid w:val="00A36F55"/>
    <w:rsid w:val="00A3718E"/>
    <w:rsid w:val="00A3776F"/>
    <w:rsid w:val="00A3795A"/>
    <w:rsid w:val="00A379D8"/>
    <w:rsid w:val="00A40072"/>
    <w:rsid w:val="00A400EB"/>
    <w:rsid w:val="00A40BD3"/>
    <w:rsid w:val="00A41955"/>
    <w:rsid w:val="00A42165"/>
    <w:rsid w:val="00A42C7C"/>
    <w:rsid w:val="00A42F0B"/>
    <w:rsid w:val="00A430F0"/>
    <w:rsid w:val="00A43540"/>
    <w:rsid w:val="00A43547"/>
    <w:rsid w:val="00A43BEF"/>
    <w:rsid w:val="00A43FCD"/>
    <w:rsid w:val="00A448E4"/>
    <w:rsid w:val="00A44909"/>
    <w:rsid w:val="00A44B17"/>
    <w:rsid w:val="00A44CCA"/>
    <w:rsid w:val="00A44F32"/>
    <w:rsid w:val="00A45859"/>
    <w:rsid w:val="00A45FCC"/>
    <w:rsid w:val="00A4651B"/>
    <w:rsid w:val="00A46588"/>
    <w:rsid w:val="00A4695F"/>
    <w:rsid w:val="00A4741D"/>
    <w:rsid w:val="00A510E3"/>
    <w:rsid w:val="00A51353"/>
    <w:rsid w:val="00A51FE2"/>
    <w:rsid w:val="00A52D5D"/>
    <w:rsid w:val="00A53C2B"/>
    <w:rsid w:val="00A53D82"/>
    <w:rsid w:val="00A53DD5"/>
    <w:rsid w:val="00A540C2"/>
    <w:rsid w:val="00A545E6"/>
    <w:rsid w:val="00A54B3B"/>
    <w:rsid w:val="00A54F22"/>
    <w:rsid w:val="00A550DF"/>
    <w:rsid w:val="00A5553C"/>
    <w:rsid w:val="00A55973"/>
    <w:rsid w:val="00A55F73"/>
    <w:rsid w:val="00A5620B"/>
    <w:rsid w:val="00A56BA6"/>
    <w:rsid w:val="00A57E06"/>
    <w:rsid w:val="00A60174"/>
    <w:rsid w:val="00A602A9"/>
    <w:rsid w:val="00A60CBB"/>
    <w:rsid w:val="00A60ED4"/>
    <w:rsid w:val="00A619D4"/>
    <w:rsid w:val="00A61F50"/>
    <w:rsid w:val="00A6235F"/>
    <w:rsid w:val="00A6270D"/>
    <w:rsid w:val="00A62FBD"/>
    <w:rsid w:val="00A62FD2"/>
    <w:rsid w:val="00A6355F"/>
    <w:rsid w:val="00A6383D"/>
    <w:rsid w:val="00A6442C"/>
    <w:rsid w:val="00A64AFB"/>
    <w:rsid w:val="00A64D7D"/>
    <w:rsid w:val="00A65A6C"/>
    <w:rsid w:val="00A660F6"/>
    <w:rsid w:val="00A66E35"/>
    <w:rsid w:val="00A677FC"/>
    <w:rsid w:val="00A67863"/>
    <w:rsid w:val="00A67884"/>
    <w:rsid w:val="00A679F3"/>
    <w:rsid w:val="00A67FD4"/>
    <w:rsid w:val="00A709EE"/>
    <w:rsid w:val="00A710CF"/>
    <w:rsid w:val="00A71605"/>
    <w:rsid w:val="00A716D5"/>
    <w:rsid w:val="00A71A95"/>
    <w:rsid w:val="00A71AC0"/>
    <w:rsid w:val="00A71C8A"/>
    <w:rsid w:val="00A7304D"/>
    <w:rsid w:val="00A73173"/>
    <w:rsid w:val="00A73AC1"/>
    <w:rsid w:val="00A74069"/>
    <w:rsid w:val="00A7422B"/>
    <w:rsid w:val="00A743A3"/>
    <w:rsid w:val="00A74934"/>
    <w:rsid w:val="00A74E5A"/>
    <w:rsid w:val="00A74EB6"/>
    <w:rsid w:val="00A75878"/>
    <w:rsid w:val="00A75F5A"/>
    <w:rsid w:val="00A762DB"/>
    <w:rsid w:val="00A76475"/>
    <w:rsid w:val="00A76555"/>
    <w:rsid w:val="00A770A0"/>
    <w:rsid w:val="00A776C2"/>
    <w:rsid w:val="00A77753"/>
    <w:rsid w:val="00A77A16"/>
    <w:rsid w:val="00A81511"/>
    <w:rsid w:val="00A81974"/>
    <w:rsid w:val="00A81A17"/>
    <w:rsid w:val="00A81A7C"/>
    <w:rsid w:val="00A82133"/>
    <w:rsid w:val="00A82AF5"/>
    <w:rsid w:val="00A82B2B"/>
    <w:rsid w:val="00A82B97"/>
    <w:rsid w:val="00A82BC5"/>
    <w:rsid w:val="00A831C9"/>
    <w:rsid w:val="00A834DF"/>
    <w:rsid w:val="00A84D74"/>
    <w:rsid w:val="00A84EA6"/>
    <w:rsid w:val="00A8500C"/>
    <w:rsid w:val="00A85F52"/>
    <w:rsid w:val="00A8619E"/>
    <w:rsid w:val="00A866AB"/>
    <w:rsid w:val="00A86B3D"/>
    <w:rsid w:val="00A86D10"/>
    <w:rsid w:val="00A86FAD"/>
    <w:rsid w:val="00A878CD"/>
    <w:rsid w:val="00A87B73"/>
    <w:rsid w:val="00A906E3"/>
    <w:rsid w:val="00A90916"/>
    <w:rsid w:val="00A90F86"/>
    <w:rsid w:val="00A91031"/>
    <w:rsid w:val="00A91204"/>
    <w:rsid w:val="00A9145D"/>
    <w:rsid w:val="00A91A1C"/>
    <w:rsid w:val="00A91D8E"/>
    <w:rsid w:val="00A92932"/>
    <w:rsid w:val="00A92CC7"/>
    <w:rsid w:val="00A932C0"/>
    <w:rsid w:val="00A93D64"/>
    <w:rsid w:val="00A9452D"/>
    <w:rsid w:val="00A94B7B"/>
    <w:rsid w:val="00A94D11"/>
    <w:rsid w:val="00A94E1F"/>
    <w:rsid w:val="00A95305"/>
    <w:rsid w:val="00A95349"/>
    <w:rsid w:val="00A95C65"/>
    <w:rsid w:val="00A95FD8"/>
    <w:rsid w:val="00A960C8"/>
    <w:rsid w:val="00A960D0"/>
    <w:rsid w:val="00A962F3"/>
    <w:rsid w:val="00A963CB"/>
    <w:rsid w:val="00A97358"/>
    <w:rsid w:val="00A97496"/>
    <w:rsid w:val="00A97578"/>
    <w:rsid w:val="00AA078A"/>
    <w:rsid w:val="00AA1389"/>
    <w:rsid w:val="00AA1A72"/>
    <w:rsid w:val="00AA1B13"/>
    <w:rsid w:val="00AA2F81"/>
    <w:rsid w:val="00AA41B5"/>
    <w:rsid w:val="00AA466B"/>
    <w:rsid w:val="00AA474D"/>
    <w:rsid w:val="00AA4DD2"/>
    <w:rsid w:val="00AA58AE"/>
    <w:rsid w:val="00AA60D9"/>
    <w:rsid w:val="00AA6ADF"/>
    <w:rsid w:val="00AA6D3A"/>
    <w:rsid w:val="00AA6DED"/>
    <w:rsid w:val="00AA794B"/>
    <w:rsid w:val="00AB05AC"/>
    <w:rsid w:val="00AB05BD"/>
    <w:rsid w:val="00AB0628"/>
    <w:rsid w:val="00AB0E02"/>
    <w:rsid w:val="00AB0E4F"/>
    <w:rsid w:val="00AB0E7A"/>
    <w:rsid w:val="00AB1AE4"/>
    <w:rsid w:val="00AB31B3"/>
    <w:rsid w:val="00AB3CC5"/>
    <w:rsid w:val="00AB4999"/>
    <w:rsid w:val="00AB4C08"/>
    <w:rsid w:val="00AB4D40"/>
    <w:rsid w:val="00AB4FEC"/>
    <w:rsid w:val="00AB5A08"/>
    <w:rsid w:val="00AB6CFB"/>
    <w:rsid w:val="00AB6DEC"/>
    <w:rsid w:val="00AB6EF8"/>
    <w:rsid w:val="00AB6F0F"/>
    <w:rsid w:val="00AB7320"/>
    <w:rsid w:val="00AB74B9"/>
    <w:rsid w:val="00AB7C41"/>
    <w:rsid w:val="00AC074E"/>
    <w:rsid w:val="00AC10C5"/>
    <w:rsid w:val="00AC10FF"/>
    <w:rsid w:val="00AC1243"/>
    <w:rsid w:val="00AC284A"/>
    <w:rsid w:val="00AC297F"/>
    <w:rsid w:val="00AC2ECE"/>
    <w:rsid w:val="00AC2EF1"/>
    <w:rsid w:val="00AC3390"/>
    <w:rsid w:val="00AC3630"/>
    <w:rsid w:val="00AC36ED"/>
    <w:rsid w:val="00AC4A1D"/>
    <w:rsid w:val="00AC4F74"/>
    <w:rsid w:val="00AC526B"/>
    <w:rsid w:val="00AC544A"/>
    <w:rsid w:val="00AC63F9"/>
    <w:rsid w:val="00AC643A"/>
    <w:rsid w:val="00AC6B24"/>
    <w:rsid w:val="00AC6DC4"/>
    <w:rsid w:val="00AC7A56"/>
    <w:rsid w:val="00AD0BB4"/>
    <w:rsid w:val="00AD1A2C"/>
    <w:rsid w:val="00AD1D8C"/>
    <w:rsid w:val="00AD2BB5"/>
    <w:rsid w:val="00AD3967"/>
    <w:rsid w:val="00AD3AEC"/>
    <w:rsid w:val="00AD3E8E"/>
    <w:rsid w:val="00AD4934"/>
    <w:rsid w:val="00AD5125"/>
    <w:rsid w:val="00AD69B6"/>
    <w:rsid w:val="00AD71D1"/>
    <w:rsid w:val="00AD76EE"/>
    <w:rsid w:val="00AD7A26"/>
    <w:rsid w:val="00AE0178"/>
    <w:rsid w:val="00AE07F0"/>
    <w:rsid w:val="00AE098A"/>
    <w:rsid w:val="00AE0C3F"/>
    <w:rsid w:val="00AE1187"/>
    <w:rsid w:val="00AE11CE"/>
    <w:rsid w:val="00AE1BBD"/>
    <w:rsid w:val="00AE2267"/>
    <w:rsid w:val="00AE35B2"/>
    <w:rsid w:val="00AE46BB"/>
    <w:rsid w:val="00AE4AC4"/>
    <w:rsid w:val="00AE53AC"/>
    <w:rsid w:val="00AE5873"/>
    <w:rsid w:val="00AE6193"/>
    <w:rsid w:val="00AE61B4"/>
    <w:rsid w:val="00AE62E1"/>
    <w:rsid w:val="00AE6BC0"/>
    <w:rsid w:val="00AE6C60"/>
    <w:rsid w:val="00AE733A"/>
    <w:rsid w:val="00AF03C2"/>
    <w:rsid w:val="00AF04E4"/>
    <w:rsid w:val="00AF11B6"/>
    <w:rsid w:val="00AF1396"/>
    <w:rsid w:val="00AF1B8D"/>
    <w:rsid w:val="00AF1F24"/>
    <w:rsid w:val="00AF252D"/>
    <w:rsid w:val="00AF285F"/>
    <w:rsid w:val="00AF2A04"/>
    <w:rsid w:val="00AF3317"/>
    <w:rsid w:val="00AF38E0"/>
    <w:rsid w:val="00AF392A"/>
    <w:rsid w:val="00AF3954"/>
    <w:rsid w:val="00AF3B04"/>
    <w:rsid w:val="00AF469C"/>
    <w:rsid w:val="00AF47CB"/>
    <w:rsid w:val="00AF4C92"/>
    <w:rsid w:val="00AF6267"/>
    <w:rsid w:val="00AF639A"/>
    <w:rsid w:val="00AF6EA6"/>
    <w:rsid w:val="00AF6FD8"/>
    <w:rsid w:val="00B0034F"/>
    <w:rsid w:val="00B00B76"/>
    <w:rsid w:val="00B01292"/>
    <w:rsid w:val="00B01DC7"/>
    <w:rsid w:val="00B01FC6"/>
    <w:rsid w:val="00B02242"/>
    <w:rsid w:val="00B02573"/>
    <w:rsid w:val="00B026E1"/>
    <w:rsid w:val="00B028F4"/>
    <w:rsid w:val="00B029E7"/>
    <w:rsid w:val="00B03C9A"/>
    <w:rsid w:val="00B041B3"/>
    <w:rsid w:val="00B04DFE"/>
    <w:rsid w:val="00B05575"/>
    <w:rsid w:val="00B055A4"/>
    <w:rsid w:val="00B06281"/>
    <w:rsid w:val="00B06FF5"/>
    <w:rsid w:val="00B076DF"/>
    <w:rsid w:val="00B07702"/>
    <w:rsid w:val="00B07ABB"/>
    <w:rsid w:val="00B103D1"/>
    <w:rsid w:val="00B1098E"/>
    <w:rsid w:val="00B11B97"/>
    <w:rsid w:val="00B11D2C"/>
    <w:rsid w:val="00B12376"/>
    <w:rsid w:val="00B127B7"/>
    <w:rsid w:val="00B129BD"/>
    <w:rsid w:val="00B13147"/>
    <w:rsid w:val="00B144BD"/>
    <w:rsid w:val="00B14C03"/>
    <w:rsid w:val="00B1545C"/>
    <w:rsid w:val="00B16591"/>
    <w:rsid w:val="00B167FA"/>
    <w:rsid w:val="00B20FC1"/>
    <w:rsid w:val="00B2107A"/>
    <w:rsid w:val="00B21909"/>
    <w:rsid w:val="00B226F0"/>
    <w:rsid w:val="00B2305E"/>
    <w:rsid w:val="00B23183"/>
    <w:rsid w:val="00B2323C"/>
    <w:rsid w:val="00B23A53"/>
    <w:rsid w:val="00B24CCD"/>
    <w:rsid w:val="00B24DFE"/>
    <w:rsid w:val="00B25F45"/>
    <w:rsid w:val="00B263A5"/>
    <w:rsid w:val="00B26D39"/>
    <w:rsid w:val="00B27FAC"/>
    <w:rsid w:val="00B30BD9"/>
    <w:rsid w:val="00B3101C"/>
    <w:rsid w:val="00B314A8"/>
    <w:rsid w:val="00B326AF"/>
    <w:rsid w:val="00B32E41"/>
    <w:rsid w:val="00B32EF6"/>
    <w:rsid w:val="00B331EF"/>
    <w:rsid w:val="00B349BD"/>
    <w:rsid w:val="00B351CE"/>
    <w:rsid w:val="00B35D59"/>
    <w:rsid w:val="00B3617B"/>
    <w:rsid w:val="00B362C0"/>
    <w:rsid w:val="00B36B5A"/>
    <w:rsid w:val="00B37136"/>
    <w:rsid w:val="00B3768B"/>
    <w:rsid w:val="00B40BBD"/>
    <w:rsid w:val="00B40CDA"/>
    <w:rsid w:val="00B433B5"/>
    <w:rsid w:val="00B43C9D"/>
    <w:rsid w:val="00B43ED1"/>
    <w:rsid w:val="00B43EEB"/>
    <w:rsid w:val="00B43F54"/>
    <w:rsid w:val="00B44072"/>
    <w:rsid w:val="00B44272"/>
    <w:rsid w:val="00B44425"/>
    <w:rsid w:val="00B447F6"/>
    <w:rsid w:val="00B452A1"/>
    <w:rsid w:val="00B45A12"/>
    <w:rsid w:val="00B45CD9"/>
    <w:rsid w:val="00B46DBA"/>
    <w:rsid w:val="00B46E60"/>
    <w:rsid w:val="00B473B7"/>
    <w:rsid w:val="00B5066B"/>
    <w:rsid w:val="00B50A0B"/>
    <w:rsid w:val="00B51003"/>
    <w:rsid w:val="00B526B2"/>
    <w:rsid w:val="00B526C6"/>
    <w:rsid w:val="00B52B09"/>
    <w:rsid w:val="00B52E89"/>
    <w:rsid w:val="00B5394B"/>
    <w:rsid w:val="00B541DF"/>
    <w:rsid w:val="00B543FF"/>
    <w:rsid w:val="00B54A61"/>
    <w:rsid w:val="00B54EFA"/>
    <w:rsid w:val="00B55210"/>
    <w:rsid w:val="00B55BC9"/>
    <w:rsid w:val="00B57ACB"/>
    <w:rsid w:val="00B602D9"/>
    <w:rsid w:val="00B608C8"/>
    <w:rsid w:val="00B61013"/>
    <w:rsid w:val="00B61014"/>
    <w:rsid w:val="00B61251"/>
    <w:rsid w:val="00B61831"/>
    <w:rsid w:val="00B61E0A"/>
    <w:rsid w:val="00B624C3"/>
    <w:rsid w:val="00B627D6"/>
    <w:rsid w:val="00B62E8B"/>
    <w:rsid w:val="00B63AA1"/>
    <w:rsid w:val="00B63EB8"/>
    <w:rsid w:val="00B65034"/>
    <w:rsid w:val="00B65A70"/>
    <w:rsid w:val="00B65B62"/>
    <w:rsid w:val="00B65B79"/>
    <w:rsid w:val="00B65D00"/>
    <w:rsid w:val="00B65E02"/>
    <w:rsid w:val="00B66C88"/>
    <w:rsid w:val="00B679B1"/>
    <w:rsid w:val="00B67E79"/>
    <w:rsid w:val="00B70D8D"/>
    <w:rsid w:val="00B712C6"/>
    <w:rsid w:val="00B723B6"/>
    <w:rsid w:val="00B73ABC"/>
    <w:rsid w:val="00B73BB6"/>
    <w:rsid w:val="00B73C94"/>
    <w:rsid w:val="00B73F48"/>
    <w:rsid w:val="00B74319"/>
    <w:rsid w:val="00B74323"/>
    <w:rsid w:val="00B75571"/>
    <w:rsid w:val="00B756A8"/>
    <w:rsid w:val="00B770A2"/>
    <w:rsid w:val="00B77295"/>
    <w:rsid w:val="00B774B0"/>
    <w:rsid w:val="00B776CE"/>
    <w:rsid w:val="00B77939"/>
    <w:rsid w:val="00B80038"/>
    <w:rsid w:val="00B8060D"/>
    <w:rsid w:val="00B80B7F"/>
    <w:rsid w:val="00B80E7C"/>
    <w:rsid w:val="00B80EDB"/>
    <w:rsid w:val="00B81500"/>
    <w:rsid w:val="00B81B8C"/>
    <w:rsid w:val="00B8206B"/>
    <w:rsid w:val="00B82526"/>
    <w:rsid w:val="00B82539"/>
    <w:rsid w:val="00B8332D"/>
    <w:rsid w:val="00B83D53"/>
    <w:rsid w:val="00B844A4"/>
    <w:rsid w:val="00B84BE0"/>
    <w:rsid w:val="00B85419"/>
    <w:rsid w:val="00B85DC7"/>
    <w:rsid w:val="00B85EAF"/>
    <w:rsid w:val="00B86042"/>
    <w:rsid w:val="00B864C8"/>
    <w:rsid w:val="00B864D8"/>
    <w:rsid w:val="00B8660C"/>
    <w:rsid w:val="00B867CA"/>
    <w:rsid w:val="00B87C92"/>
    <w:rsid w:val="00B87E66"/>
    <w:rsid w:val="00B90077"/>
    <w:rsid w:val="00B90298"/>
    <w:rsid w:val="00B916B0"/>
    <w:rsid w:val="00B9235B"/>
    <w:rsid w:val="00B925AC"/>
    <w:rsid w:val="00B93104"/>
    <w:rsid w:val="00B938FA"/>
    <w:rsid w:val="00B9509B"/>
    <w:rsid w:val="00B9549B"/>
    <w:rsid w:val="00B96882"/>
    <w:rsid w:val="00B96C89"/>
    <w:rsid w:val="00B97680"/>
    <w:rsid w:val="00B97964"/>
    <w:rsid w:val="00BA005B"/>
    <w:rsid w:val="00BA0107"/>
    <w:rsid w:val="00BA034A"/>
    <w:rsid w:val="00BA0424"/>
    <w:rsid w:val="00BA072C"/>
    <w:rsid w:val="00BA0B4E"/>
    <w:rsid w:val="00BA106A"/>
    <w:rsid w:val="00BA1C11"/>
    <w:rsid w:val="00BA1E3F"/>
    <w:rsid w:val="00BA1EBE"/>
    <w:rsid w:val="00BA23F8"/>
    <w:rsid w:val="00BA37A6"/>
    <w:rsid w:val="00BA4408"/>
    <w:rsid w:val="00BA4CA9"/>
    <w:rsid w:val="00BA555D"/>
    <w:rsid w:val="00BA5677"/>
    <w:rsid w:val="00BA653C"/>
    <w:rsid w:val="00BA6733"/>
    <w:rsid w:val="00BA6F97"/>
    <w:rsid w:val="00BB06A4"/>
    <w:rsid w:val="00BB08A5"/>
    <w:rsid w:val="00BB0AD4"/>
    <w:rsid w:val="00BB154A"/>
    <w:rsid w:val="00BB1CBD"/>
    <w:rsid w:val="00BB1F10"/>
    <w:rsid w:val="00BB2367"/>
    <w:rsid w:val="00BB3019"/>
    <w:rsid w:val="00BB3945"/>
    <w:rsid w:val="00BB398A"/>
    <w:rsid w:val="00BB3FE6"/>
    <w:rsid w:val="00BB4975"/>
    <w:rsid w:val="00BB49F9"/>
    <w:rsid w:val="00BB51B6"/>
    <w:rsid w:val="00BB5B1F"/>
    <w:rsid w:val="00BB632B"/>
    <w:rsid w:val="00BB67E9"/>
    <w:rsid w:val="00BB7503"/>
    <w:rsid w:val="00BB7657"/>
    <w:rsid w:val="00BB77D1"/>
    <w:rsid w:val="00BB7B2A"/>
    <w:rsid w:val="00BB7C78"/>
    <w:rsid w:val="00BC0821"/>
    <w:rsid w:val="00BC0871"/>
    <w:rsid w:val="00BC087D"/>
    <w:rsid w:val="00BC1C60"/>
    <w:rsid w:val="00BC1D07"/>
    <w:rsid w:val="00BC1F00"/>
    <w:rsid w:val="00BC3334"/>
    <w:rsid w:val="00BC371E"/>
    <w:rsid w:val="00BC38F9"/>
    <w:rsid w:val="00BC429A"/>
    <w:rsid w:val="00BC47B7"/>
    <w:rsid w:val="00BC4FD7"/>
    <w:rsid w:val="00BC5215"/>
    <w:rsid w:val="00BC5A37"/>
    <w:rsid w:val="00BC5D69"/>
    <w:rsid w:val="00BC643D"/>
    <w:rsid w:val="00BC64A5"/>
    <w:rsid w:val="00BC6563"/>
    <w:rsid w:val="00BC6A55"/>
    <w:rsid w:val="00BC6AA3"/>
    <w:rsid w:val="00BC7041"/>
    <w:rsid w:val="00BC7AD4"/>
    <w:rsid w:val="00BC7AF6"/>
    <w:rsid w:val="00BC7DFC"/>
    <w:rsid w:val="00BD0EFB"/>
    <w:rsid w:val="00BD1B5A"/>
    <w:rsid w:val="00BD2DC6"/>
    <w:rsid w:val="00BD2E76"/>
    <w:rsid w:val="00BD32D7"/>
    <w:rsid w:val="00BD364D"/>
    <w:rsid w:val="00BD39A5"/>
    <w:rsid w:val="00BD39F8"/>
    <w:rsid w:val="00BD48B9"/>
    <w:rsid w:val="00BD4E0B"/>
    <w:rsid w:val="00BD4F56"/>
    <w:rsid w:val="00BD4FB5"/>
    <w:rsid w:val="00BD601B"/>
    <w:rsid w:val="00BD624A"/>
    <w:rsid w:val="00BD6596"/>
    <w:rsid w:val="00BD6B34"/>
    <w:rsid w:val="00BD6EA9"/>
    <w:rsid w:val="00BD797C"/>
    <w:rsid w:val="00BD7AF5"/>
    <w:rsid w:val="00BE0C38"/>
    <w:rsid w:val="00BE15E9"/>
    <w:rsid w:val="00BE1B7C"/>
    <w:rsid w:val="00BE1CA0"/>
    <w:rsid w:val="00BE20F6"/>
    <w:rsid w:val="00BE30FC"/>
    <w:rsid w:val="00BE3522"/>
    <w:rsid w:val="00BE3524"/>
    <w:rsid w:val="00BE3A1C"/>
    <w:rsid w:val="00BE4125"/>
    <w:rsid w:val="00BE421C"/>
    <w:rsid w:val="00BE427A"/>
    <w:rsid w:val="00BE4415"/>
    <w:rsid w:val="00BE44EE"/>
    <w:rsid w:val="00BE5327"/>
    <w:rsid w:val="00BE537B"/>
    <w:rsid w:val="00BE558B"/>
    <w:rsid w:val="00BE57A8"/>
    <w:rsid w:val="00BE5B53"/>
    <w:rsid w:val="00BE6F11"/>
    <w:rsid w:val="00BE7B43"/>
    <w:rsid w:val="00BE7E2F"/>
    <w:rsid w:val="00BF0535"/>
    <w:rsid w:val="00BF06E4"/>
    <w:rsid w:val="00BF0ECB"/>
    <w:rsid w:val="00BF137B"/>
    <w:rsid w:val="00BF1762"/>
    <w:rsid w:val="00BF19BE"/>
    <w:rsid w:val="00BF24AC"/>
    <w:rsid w:val="00BF2B5D"/>
    <w:rsid w:val="00BF3C0C"/>
    <w:rsid w:val="00BF4857"/>
    <w:rsid w:val="00BF4C4B"/>
    <w:rsid w:val="00BF5CF5"/>
    <w:rsid w:val="00BF5E5C"/>
    <w:rsid w:val="00BF6323"/>
    <w:rsid w:val="00BF635C"/>
    <w:rsid w:val="00BF67AA"/>
    <w:rsid w:val="00BF68EF"/>
    <w:rsid w:val="00BF6BE6"/>
    <w:rsid w:val="00BF6D0F"/>
    <w:rsid w:val="00BF70E3"/>
    <w:rsid w:val="00BF7736"/>
    <w:rsid w:val="00C02956"/>
    <w:rsid w:val="00C029AE"/>
    <w:rsid w:val="00C02B30"/>
    <w:rsid w:val="00C0300C"/>
    <w:rsid w:val="00C03927"/>
    <w:rsid w:val="00C03DF4"/>
    <w:rsid w:val="00C04B77"/>
    <w:rsid w:val="00C05026"/>
    <w:rsid w:val="00C05B3A"/>
    <w:rsid w:val="00C06F05"/>
    <w:rsid w:val="00C078C6"/>
    <w:rsid w:val="00C105AD"/>
    <w:rsid w:val="00C10C7B"/>
    <w:rsid w:val="00C10FD3"/>
    <w:rsid w:val="00C111B7"/>
    <w:rsid w:val="00C11611"/>
    <w:rsid w:val="00C11B1C"/>
    <w:rsid w:val="00C13512"/>
    <w:rsid w:val="00C13696"/>
    <w:rsid w:val="00C13ADB"/>
    <w:rsid w:val="00C14D5F"/>
    <w:rsid w:val="00C15487"/>
    <w:rsid w:val="00C15689"/>
    <w:rsid w:val="00C15B7A"/>
    <w:rsid w:val="00C17D5E"/>
    <w:rsid w:val="00C20246"/>
    <w:rsid w:val="00C20678"/>
    <w:rsid w:val="00C2071B"/>
    <w:rsid w:val="00C208F1"/>
    <w:rsid w:val="00C2100C"/>
    <w:rsid w:val="00C21312"/>
    <w:rsid w:val="00C2177D"/>
    <w:rsid w:val="00C21E87"/>
    <w:rsid w:val="00C21FAA"/>
    <w:rsid w:val="00C221FF"/>
    <w:rsid w:val="00C22B93"/>
    <w:rsid w:val="00C22C0B"/>
    <w:rsid w:val="00C23585"/>
    <w:rsid w:val="00C235EC"/>
    <w:rsid w:val="00C238EB"/>
    <w:rsid w:val="00C23FF0"/>
    <w:rsid w:val="00C2432E"/>
    <w:rsid w:val="00C246B0"/>
    <w:rsid w:val="00C25D3E"/>
    <w:rsid w:val="00C26223"/>
    <w:rsid w:val="00C26338"/>
    <w:rsid w:val="00C264D5"/>
    <w:rsid w:val="00C26A69"/>
    <w:rsid w:val="00C3086F"/>
    <w:rsid w:val="00C309E1"/>
    <w:rsid w:val="00C31D4F"/>
    <w:rsid w:val="00C31E8F"/>
    <w:rsid w:val="00C32953"/>
    <w:rsid w:val="00C32AC0"/>
    <w:rsid w:val="00C3305E"/>
    <w:rsid w:val="00C33875"/>
    <w:rsid w:val="00C35521"/>
    <w:rsid w:val="00C35D42"/>
    <w:rsid w:val="00C36A60"/>
    <w:rsid w:val="00C36B00"/>
    <w:rsid w:val="00C36C4D"/>
    <w:rsid w:val="00C401A9"/>
    <w:rsid w:val="00C408E8"/>
    <w:rsid w:val="00C4100D"/>
    <w:rsid w:val="00C411DB"/>
    <w:rsid w:val="00C41711"/>
    <w:rsid w:val="00C41C78"/>
    <w:rsid w:val="00C4257A"/>
    <w:rsid w:val="00C43563"/>
    <w:rsid w:val="00C437D0"/>
    <w:rsid w:val="00C43896"/>
    <w:rsid w:val="00C447C4"/>
    <w:rsid w:val="00C44E9E"/>
    <w:rsid w:val="00C45010"/>
    <w:rsid w:val="00C4582D"/>
    <w:rsid w:val="00C4602F"/>
    <w:rsid w:val="00C466A1"/>
    <w:rsid w:val="00C46FC9"/>
    <w:rsid w:val="00C474BA"/>
    <w:rsid w:val="00C47690"/>
    <w:rsid w:val="00C47C00"/>
    <w:rsid w:val="00C47E99"/>
    <w:rsid w:val="00C50928"/>
    <w:rsid w:val="00C51E51"/>
    <w:rsid w:val="00C52131"/>
    <w:rsid w:val="00C528DE"/>
    <w:rsid w:val="00C52FE8"/>
    <w:rsid w:val="00C53095"/>
    <w:rsid w:val="00C5370F"/>
    <w:rsid w:val="00C538FD"/>
    <w:rsid w:val="00C539A0"/>
    <w:rsid w:val="00C53AA7"/>
    <w:rsid w:val="00C54125"/>
    <w:rsid w:val="00C545BB"/>
    <w:rsid w:val="00C547C5"/>
    <w:rsid w:val="00C5480B"/>
    <w:rsid w:val="00C54B36"/>
    <w:rsid w:val="00C54BC5"/>
    <w:rsid w:val="00C54F68"/>
    <w:rsid w:val="00C555E3"/>
    <w:rsid w:val="00C55E84"/>
    <w:rsid w:val="00C5613D"/>
    <w:rsid w:val="00C567BE"/>
    <w:rsid w:val="00C60C0E"/>
    <w:rsid w:val="00C61113"/>
    <w:rsid w:val="00C6170E"/>
    <w:rsid w:val="00C61FC6"/>
    <w:rsid w:val="00C62353"/>
    <w:rsid w:val="00C62432"/>
    <w:rsid w:val="00C6313A"/>
    <w:rsid w:val="00C63481"/>
    <w:rsid w:val="00C6351B"/>
    <w:rsid w:val="00C6428F"/>
    <w:rsid w:val="00C646DF"/>
    <w:rsid w:val="00C65A91"/>
    <w:rsid w:val="00C65F67"/>
    <w:rsid w:val="00C66405"/>
    <w:rsid w:val="00C66CA4"/>
    <w:rsid w:val="00C67269"/>
    <w:rsid w:val="00C67694"/>
    <w:rsid w:val="00C6783F"/>
    <w:rsid w:val="00C709DB"/>
    <w:rsid w:val="00C71C41"/>
    <w:rsid w:val="00C72076"/>
    <w:rsid w:val="00C72CB0"/>
    <w:rsid w:val="00C72E82"/>
    <w:rsid w:val="00C73317"/>
    <w:rsid w:val="00C73955"/>
    <w:rsid w:val="00C74420"/>
    <w:rsid w:val="00C7564A"/>
    <w:rsid w:val="00C75BB8"/>
    <w:rsid w:val="00C75F23"/>
    <w:rsid w:val="00C760E9"/>
    <w:rsid w:val="00C761FE"/>
    <w:rsid w:val="00C77011"/>
    <w:rsid w:val="00C770B8"/>
    <w:rsid w:val="00C77326"/>
    <w:rsid w:val="00C774A8"/>
    <w:rsid w:val="00C77AE8"/>
    <w:rsid w:val="00C77F3E"/>
    <w:rsid w:val="00C80EDF"/>
    <w:rsid w:val="00C825FF"/>
    <w:rsid w:val="00C8293D"/>
    <w:rsid w:val="00C83A7A"/>
    <w:rsid w:val="00C84760"/>
    <w:rsid w:val="00C85491"/>
    <w:rsid w:val="00C85630"/>
    <w:rsid w:val="00C85AC6"/>
    <w:rsid w:val="00C86226"/>
    <w:rsid w:val="00C871DD"/>
    <w:rsid w:val="00C8765E"/>
    <w:rsid w:val="00C876F0"/>
    <w:rsid w:val="00C90416"/>
    <w:rsid w:val="00C905AF"/>
    <w:rsid w:val="00C9073F"/>
    <w:rsid w:val="00C9089B"/>
    <w:rsid w:val="00C9093B"/>
    <w:rsid w:val="00C90E57"/>
    <w:rsid w:val="00C9152F"/>
    <w:rsid w:val="00C91723"/>
    <w:rsid w:val="00C91AE1"/>
    <w:rsid w:val="00C91AF1"/>
    <w:rsid w:val="00C91B4A"/>
    <w:rsid w:val="00C92117"/>
    <w:rsid w:val="00C926E5"/>
    <w:rsid w:val="00C92AB0"/>
    <w:rsid w:val="00C93031"/>
    <w:rsid w:val="00C937EB"/>
    <w:rsid w:val="00C93CF6"/>
    <w:rsid w:val="00C93D0B"/>
    <w:rsid w:val="00C94F84"/>
    <w:rsid w:val="00C958B4"/>
    <w:rsid w:val="00C95A9F"/>
    <w:rsid w:val="00C96731"/>
    <w:rsid w:val="00C967FE"/>
    <w:rsid w:val="00C96BCB"/>
    <w:rsid w:val="00C97399"/>
    <w:rsid w:val="00CA0458"/>
    <w:rsid w:val="00CA0A47"/>
    <w:rsid w:val="00CA1733"/>
    <w:rsid w:val="00CA1C1A"/>
    <w:rsid w:val="00CA264B"/>
    <w:rsid w:val="00CA26B8"/>
    <w:rsid w:val="00CA2E83"/>
    <w:rsid w:val="00CA39A3"/>
    <w:rsid w:val="00CA3B1B"/>
    <w:rsid w:val="00CA3E63"/>
    <w:rsid w:val="00CA4051"/>
    <w:rsid w:val="00CA415D"/>
    <w:rsid w:val="00CA495E"/>
    <w:rsid w:val="00CA4D86"/>
    <w:rsid w:val="00CA4F26"/>
    <w:rsid w:val="00CA5208"/>
    <w:rsid w:val="00CA54B3"/>
    <w:rsid w:val="00CA57B3"/>
    <w:rsid w:val="00CA5F00"/>
    <w:rsid w:val="00CA5F25"/>
    <w:rsid w:val="00CA68DB"/>
    <w:rsid w:val="00CA6B17"/>
    <w:rsid w:val="00CA6EAA"/>
    <w:rsid w:val="00CA6F3A"/>
    <w:rsid w:val="00CA77EC"/>
    <w:rsid w:val="00CA7D0C"/>
    <w:rsid w:val="00CB0B2A"/>
    <w:rsid w:val="00CB1480"/>
    <w:rsid w:val="00CB1861"/>
    <w:rsid w:val="00CB1C83"/>
    <w:rsid w:val="00CB1FEF"/>
    <w:rsid w:val="00CB276C"/>
    <w:rsid w:val="00CB2A9A"/>
    <w:rsid w:val="00CB34E0"/>
    <w:rsid w:val="00CB3773"/>
    <w:rsid w:val="00CB3B62"/>
    <w:rsid w:val="00CB3CAA"/>
    <w:rsid w:val="00CB3E04"/>
    <w:rsid w:val="00CB40FB"/>
    <w:rsid w:val="00CB495E"/>
    <w:rsid w:val="00CB511D"/>
    <w:rsid w:val="00CB52EE"/>
    <w:rsid w:val="00CB57D7"/>
    <w:rsid w:val="00CB585C"/>
    <w:rsid w:val="00CB5AEE"/>
    <w:rsid w:val="00CB5E1E"/>
    <w:rsid w:val="00CB6079"/>
    <w:rsid w:val="00CB62A6"/>
    <w:rsid w:val="00CB6899"/>
    <w:rsid w:val="00CB6A70"/>
    <w:rsid w:val="00CB7603"/>
    <w:rsid w:val="00CB7859"/>
    <w:rsid w:val="00CC01CC"/>
    <w:rsid w:val="00CC08DA"/>
    <w:rsid w:val="00CC0D0E"/>
    <w:rsid w:val="00CC199D"/>
    <w:rsid w:val="00CC25B1"/>
    <w:rsid w:val="00CC26CA"/>
    <w:rsid w:val="00CC27DE"/>
    <w:rsid w:val="00CC38A4"/>
    <w:rsid w:val="00CC3EBA"/>
    <w:rsid w:val="00CC4A2D"/>
    <w:rsid w:val="00CC6017"/>
    <w:rsid w:val="00CC603D"/>
    <w:rsid w:val="00CC61FC"/>
    <w:rsid w:val="00CC6554"/>
    <w:rsid w:val="00CC65C8"/>
    <w:rsid w:val="00CC6BF7"/>
    <w:rsid w:val="00CC7A77"/>
    <w:rsid w:val="00CC7FDD"/>
    <w:rsid w:val="00CD02AC"/>
    <w:rsid w:val="00CD0DF1"/>
    <w:rsid w:val="00CD0FBC"/>
    <w:rsid w:val="00CD0FFC"/>
    <w:rsid w:val="00CD1B98"/>
    <w:rsid w:val="00CD1BBC"/>
    <w:rsid w:val="00CD2A94"/>
    <w:rsid w:val="00CD2CD8"/>
    <w:rsid w:val="00CD31FE"/>
    <w:rsid w:val="00CD3247"/>
    <w:rsid w:val="00CD467F"/>
    <w:rsid w:val="00CD4D18"/>
    <w:rsid w:val="00CD4DD6"/>
    <w:rsid w:val="00CD5189"/>
    <w:rsid w:val="00CD6349"/>
    <w:rsid w:val="00CD67C7"/>
    <w:rsid w:val="00CD693B"/>
    <w:rsid w:val="00CD77F6"/>
    <w:rsid w:val="00CD797B"/>
    <w:rsid w:val="00CD7C0A"/>
    <w:rsid w:val="00CD7FB3"/>
    <w:rsid w:val="00CE0863"/>
    <w:rsid w:val="00CE08EF"/>
    <w:rsid w:val="00CE0A10"/>
    <w:rsid w:val="00CE0A39"/>
    <w:rsid w:val="00CE0BAE"/>
    <w:rsid w:val="00CE0FE2"/>
    <w:rsid w:val="00CE1261"/>
    <w:rsid w:val="00CE1759"/>
    <w:rsid w:val="00CE1816"/>
    <w:rsid w:val="00CE19B3"/>
    <w:rsid w:val="00CE1DDC"/>
    <w:rsid w:val="00CE20E2"/>
    <w:rsid w:val="00CE23D1"/>
    <w:rsid w:val="00CE25DC"/>
    <w:rsid w:val="00CE269E"/>
    <w:rsid w:val="00CE276B"/>
    <w:rsid w:val="00CE276D"/>
    <w:rsid w:val="00CE2AF8"/>
    <w:rsid w:val="00CE2DDE"/>
    <w:rsid w:val="00CE3073"/>
    <w:rsid w:val="00CE320E"/>
    <w:rsid w:val="00CE37A0"/>
    <w:rsid w:val="00CE37C8"/>
    <w:rsid w:val="00CE3ED6"/>
    <w:rsid w:val="00CE4250"/>
    <w:rsid w:val="00CE44F6"/>
    <w:rsid w:val="00CE4E96"/>
    <w:rsid w:val="00CE55DF"/>
    <w:rsid w:val="00CE5954"/>
    <w:rsid w:val="00CE59DF"/>
    <w:rsid w:val="00CE5FC5"/>
    <w:rsid w:val="00CE614F"/>
    <w:rsid w:val="00CE6560"/>
    <w:rsid w:val="00CE71D0"/>
    <w:rsid w:val="00CE7BEC"/>
    <w:rsid w:val="00CF035D"/>
    <w:rsid w:val="00CF04A4"/>
    <w:rsid w:val="00CF11A8"/>
    <w:rsid w:val="00CF1A8D"/>
    <w:rsid w:val="00CF1CEC"/>
    <w:rsid w:val="00CF273B"/>
    <w:rsid w:val="00CF2E33"/>
    <w:rsid w:val="00CF370C"/>
    <w:rsid w:val="00CF3CCF"/>
    <w:rsid w:val="00CF3CE7"/>
    <w:rsid w:val="00CF4EED"/>
    <w:rsid w:val="00CF4F22"/>
    <w:rsid w:val="00CF7556"/>
    <w:rsid w:val="00CF7836"/>
    <w:rsid w:val="00CF79CD"/>
    <w:rsid w:val="00CF7A3F"/>
    <w:rsid w:val="00D00F33"/>
    <w:rsid w:val="00D015EB"/>
    <w:rsid w:val="00D018D2"/>
    <w:rsid w:val="00D02082"/>
    <w:rsid w:val="00D02E1D"/>
    <w:rsid w:val="00D03485"/>
    <w:rsid w:val="00D03753"/>
    <w:rsid w:val="00D03867"/>
    <w:rsid w:val="00D0405F"/>
    <w:rsid w:val="00D045D4"/>
    <w:rsid w:val="00D047CC"/>
    <w:rsid w:val="00D04C49"/>
    <w:rsid w:val="00D052B5"/>
    <w:rsid w:val="00D05D82"/>
    <w:rsid w:val="00D05FD2"/>
    <w:rsid w:val="00D0620E"/>
    <w:rsid w:val="00D062CE"/>
    <w:rsid w:val="00D06513"/>
    <w:rsid w:val="00D0797C"/>
    <w:rsid w:val="00D07B39"/>
    <w:rsid w:val="00D07EA0"/>
    <w:rsid w:val="00D10079"/>
    <w:rsid w:val="00D1026E"/>
    <w:rsid w:val="00D103A7"/>
    <w:rsid w:val="00D1073B"/>
    <w:rsid w:val="00D1088B"/>
    <w:rsid w:val="00D108E9"/>
    <w:rsid w:val="00D10E34"/>
    <w:rsid w:val="00D10EA5"/>
    <w:rsid w:val="00D12A1C"/>
    <w:rsid w:val="00D133D6"/>
    <w:rsid w:val="00D1344E"/>
    <w:rsid w:val="00D140F3"/>
    <w:rsid w:val="00D15379"/>
    <w:rsid w:val="00D15397"/>
    <w:rsid w:val="00D1609D"/>
    <w:rsid w:val="00D1654C"/>
    <w:rsid w:val="00D173B3"/>
    <w:rsid w:val="00D1756D"/>
    <w:rsid w:val="00D17825"/>
    <w:rsid w:val="00D204D2"/>
    <w:rsid w:val="00D20F7A"/>
    <w:rsid w:val="00D2115B"/>
    <w:rsid w:val="00D21309"/>
    <w:rsid w:val="00D21D41"/>
    <w:rsid w:val="00D21FC2"/>
    <w:rsid w:val="00D223AE"/>
    <w:rsid w:val="00D223EA"/>
    <w:rsid w:val="00D22F7C"/>
    <w:rsid w:val="00D232D7"/>
    <w:rsid w:val="00D23671"/>
    <w:rsid w:val="00D23889"/>
    <w:rsid w:val="00D23C8E"/>
    <w:rsid w:val="00D24396"/>
    <w:rsid w:val="00D2492C"/>
    <w:rsid w:val="00D24F15"/>
    <w:rsid w:val="00D258ED"/>
    <w:rsid w:val="00D2596C"/>
    <w:rsid w:val="00D25B2D"/>
    <w:rsid w:val="00D2639C"/>
    <w:rsid w:val="00D26E60"/>
    <w:rsid w:val="00D2723A"/>
    <w:rsid w:val="00D2756F"/>
    <w:rsid w:val="00D27684"/>
    <w:rsid w:val="00D308E3"/>
    <w:rsid w:val="00D30BC5"/>
    <w:rsid w:val="00D30EDC"/>
    <w:rsid w:val="00D31177"/>
    <w:rsid w:val="00D319FB"/>
    <w:rsid w:val="00D31B34"/>
    <w:rsid w:val="00D31B9A"/>
    <w:rsid w:val="00D33161"/>
    <w:rsid w:val="00D33678"/>
    <w:rsid w:val="00D33E9A"/>
    <w:rsid w:val="00D34065"/>
    <w:rsid w:val="00D340EE"/>
    <w:rsid w:val="00D346F7"/>
    <w:rsid w:val="00D35611"/>
    <w:rsid w:val="00D3570B"/>
    <w:rsid w:val="00D35A36"/>
    <w:rsid w:val="00D35A79"/>
    <w:rsid w:val="00D35E26"/>
    <w:rsid w:val="00D36463"/>
    <w:rsid w:val="00D36871"/>
    <w:rsid w:val="00D36BDE"/>
    <w:rsid w:val="00D40117"/>
    <w:rsid w:val="00D40557"/>
    <w:rsid w:val="00D40F2E"/>
    <w:rsid w:val="00D430D7"/>
    <w:rsid w:val="00D43738"/>
    <w:rsid w:val="00D43BFD"/>
    <w:rsid w:val="00D4402F"/>
    <w:rsid w:val="00D4410F"/>
    <w:rsid w:val="00D44613"/>
    <w:rsid w:val="00D45815"/>
    <w:rsid w:val="00D45DF1"/>
    <w:rsid w:val="00D45E2E"/>
    <w:rsid w:val="00D46000"/>
    <w:rsid w:val="00D460EB"/>
    <w:rsid w:val="00D463D2"/>
    <w:rsid w:val="00D46723"/>
    <w:rsid w:val="00D46EA6"/>
    <w:rsid w:val="00D47457"/>
    <w:rsid w:val="00D474FF"/>
    <w:rsid w:val="00D47FAA"/>
    <w:rsid w:val="00D50CD1"/>
    <w:rsid w:val="00D50D54"/>
    <w:rsid w:val="00D51CAE"/>
    <w:rsid w:val="00D52ECC"/>
    <w:rsid w:val="00D533C1"/>
    <w:rsid w:val="00D536BC"/>
    <w:rsid w:val="00D53716"/>
    <w:rsid w:val="00D53B36"/>
    <w:rsid w:val="00D542F5"/>
    <w:rsid w:val="00D54792"/>
    <w:rsid w:val="00D54878"/>
    <w:rsid w:val="00D55AE1"/>
    <w:rsid w:val="00D56337"/>
    <w:rsid w:val="00D56843"/>
    <w:rsid w:val="00D569CF"/>
    <w:rsid w:val="00D57246"/>
    <w:rsid w:val="00D573FE"/>
    <w:rsid w:val="00D57557"/>
    <w:rsid w:val="00D57719"/>
    <w:rsid w:val="00D57AEB"/>
    <w:rsid w:val="00D57F59"/>
    <w:rsid w:val="00D60095"/>
    <w:rsid w:val="00D601E6"/>
    <w:rsid w:val="00D605B7"/>
    <w:rsid w:val="00D60928"/>
    <w:rsid w:val="00D60A35"/>
    <w:rsid w:val="00D60A80"/>
    <w:rsid w:val="00D60F32"/>
    <w:rsid w:val="00D60FD3"/>
    <w:rsid w:val="00D61D29"/>
    <w:rsid w:val="00D6242B"/>
    <w:rsid w:val="00D63632"/>
    <w:rsid w:val="00D6399B"/>
    <w:rsid w:val="00D63F06"/>
    <w:rsid w:val="00D64134"/>
    <w:rsid w:val="00D644D8"/>
    <w:rsid w:val="00D64CFB"/>
    <w:rsid w:val="00D65C38"/>
    <w:rsid w:val="00D668CB"/>
    <w:rsid w:val="00D66C03"/>
    <w:rsid w:val="00D66CDF"/>
    <w:rsid w:val="00D6768D"/>
    <w:rsid w:val="00D678B0"/>
    <w:rsid w:val="00D67F4B"/>
    <w:rsid w:val="00D70066"/>
    <w:rsid w:val="00D700CE"/>
    <w:rsid w:val="00D7035A"/>
    <w:rsid w:val="00D708D8"/>
    <w:rsid w:val="00D7130C"/>
    <w:rsid w:val="00D71DF6"/>
    <w:rsid w:val="00D727F6"/>
    <w:rsid w:val="00D72883"/>
    <w:rsid w:val="00D72C29"/>
    <w:rsid w:val="00D73219"/>
    <w:rsid w:val="00D74065"/>
    <w:rsid w:val="00D74FA1"/>
    <w:rsid w:val="00D75570"/>
    <w:rsid w:val="00D7564D"/>
    <w:rsid w:val="00D75A6F"/>
    <w:rsid w:val="00D75B38"/>
    <w:rsid w:val="00D75E1A"/>
    <w:rsid w:val="00D76105"/>
    <w:rsid w:val="00D77012"/>
    <w:rsid w:val="00D777DE"/>
    <w:rsid w:val="00D77A7B"/>
    <w:rsid w:val="00D77FAE"/>
    <w:rsid w:val="00D80360"/>
    <w:rsid w:val="00D80DC9"/>
    <w:rsid w:val="00D80E99"/>
    <w:rsid w:val="00D81537"/>
    <w:rsid w:val="00D81A8E"/>
    <w:rsid w:val="00D81BF5"/>
    <w:rsid w:val="00D81D88"/>
    <w:rsid w:val="00D81DF0"/>
    <w:rsid w:val="00D82180"/>
    <w:rsid w:val="00D83081"/>
    <w:rsid w:val="00D839AA"/>
    <w:rsid w:val="00D83ACC"/>
    <w:rsid w:val="00D83BAF"/>
    <w:rsid w:val="00D83E3D"/>
    <w:rsid w:val="00D83E55"/>
    <w:rsid w:val="00D840B6"/>
    <w:rsid w:val="00D840DC"/>
    <w:rsid w:val="00D844F7"/>
    <w:rsid w:val="00D84D08"/>
    <w:rsid w:val="00D85EA6"/>
    <w:rsid w:val="00D860AD"/>
    <w:rsid w:val="00D86285"/>
    <w:rsid w:val="00D86733"/>
    <w:rsid w:val="00D8722D"/>
    <w:rsid w:val="00D879A7"/>
    <w:rsid w:val="00D9034C"/>
    <w:rsid w:val="00D90895"/>
    <w:rsid w:val="00D90AA2"/>
    <w:rsid w:val="00D9252F"/>
    <w:rsid w:val="00D92AE9"/>
    <w:rsid w:val="00D93888"/>
    <w:rsid w:val="00D94150"/>
    <w:rsid w:val="00D9542E"/>
    <w:rsid w:val="00D95A34"/>
    <w:rsid w:val="00D961DC"/>
    <w:rsid w:val="00D9636A"/>
    <w:rsid w:val="00D97A3B"/>
    <w:rsid w:val="00D97CF8"/>
    <w:rsid w:val="00DA02F7"/>
    <w:rsid w:val="00DA077F"/>
    <w:rsid w:val="00DA0F0C"/>
    <w:rsid w:val="00DA1B97"/>
    <w:rsid w:val="00DA2150"/>
    <w:rsid w:val="00DA2AD7"/>
    <w:rsid w:val="00DA2C7C"/>
    <w:rsid w:val="00DA2D87"/>
    <w:rsid w:val="00DA3052"/>
    <w:rsid w:val="00DA3CD4"/>
    <w:rsid w:val="00DA49A6"/>
    <w:rsid w:val="00DA4A2D"/>
    <w:rsid w:val="00DA4AB4"/>
    <w:rsid w:val="00DA4EC6"/>
    <w:rsid w:val="00DA4FF9"/>
    <w:rsid w:val="00DA542F"/>
    <w:rsid w:val="00DA598F"/>
    <w:rsid w:val="00DA59BA"/>
    <w:rsid w:val="00DA5E61"/>
    <w:rsid w:val="00DA6192"/>
    <w:rsid w:val="00DA6194"/>
    <w:rsid w:val="00DA68EB"/>
    <w:rsid w:val="00DA73C0"/>
    <w:rsid w:val="00DA7CBD"/>
    <w:rsid w:val="00DB079F"/>
    <w:rsid w:val="00DB0A1B"/>
    <w:rsid w:val="00DB12AE"/>
    <w:rsid w:val="00DB1861"/>
    <w:rsid w:val="00DB2A08"/>
    <w:rsid w:val="00DB2EDF"/>
    <w:rsid w:val="00DB32AC"/>
    <w:rsid w:val="00DB3490"/>
    <w:rsid w:val="00DB3DBD"/>
    <w:rsid w:val="00DB3DFA"/>
    <w:rsid w:val="00DB5220"/>
    <w:rsid w:val="00DB5383"/>
    <w:rsid w:val="00DB5C10"/>
    <w:rsid w:val="00DB5FCF"/>
    <w:rsid w:val="00DB665A"/>
    <w:rsid w:val="00DB7012"/>
    <w:rsid w:val="00DB79CC"/>
    <w:rsid w:val="00DB7CAC"/>
    <w:rsid w:val="00DC08C7"/>
    <w:rsid w:val="00DC0A9F"/>
    <w:rsid w:val="00DC0DD0"/>
    <w:rsid w:val="00DC234F"/>
    <w:rsid w:val="00DC2625"/>
    <w:rsid w:val="00DC2C5A"/>
    <w:rsid w:val="00DC335B"/>
    <w:rsid w:val="00DC3CFD"/>
    <w:rsid w:val="00DC3D6A"/>
    <w:rsid w:val="00DC3EE7"/>
    <w:rsid w:val="00DC48DD"/>
    <w:rsid w:val="00DC494B"/>
    <w:rsid w:val="00DC559D"/>
    <w:rsid w:val="00DC593E"/>
    <w:rsid w:val="00DC613B"/>
    <w:rsid w:val="00DC63CA"/>
    <w:rsid w:val="00DC7C27"/>
    <w:rsid w:val="00DC7CA2"/>
    <w:rsid w:val="00DC7D44"/>
    <w:rsid w:val="00DD008A"/>
    <w:rsid w:val="00DD01E2"/>
    <w:rsid w:val="00DD028F"/>
    <w:rsid w:val="00DD12A8"/>
    <w:rsid w:val="00DD1415"/>
    <w:rsid w:val="00DD1804"/>
    <w:rsid w:val="00DD1ADA"/>
    <w:rsid w:val="00DD2487"/>
    <w:rsid w:val="00DD24F9"/>
    <w:rsid w:val="00DD298C"/>
    <w:rsid w:val="00DD2990"/>
    <w:rsid w:val="00DD2B9C"/>
    <w:rsid w:val="00DD30AB"/>
    <w:rsid w:val="00DD31FC"/>
    <w:rsid w:val="00DD3ECF"/>
    <w:rsid w:val="00DD4364"/>
    <w:rsid w:val="00DD443D"/>
    <w:rsid w:val="00DD4805"/>
    <w:rsid w:val="00DD4995"/>
    <w:rsid w:val="00DD4DC0"/>
    <w:rsid w:val="00DD663F"/>
    <w:rsid w:val="00DD691F"/>
    <w:rsid w:val="00DD6A92"/>
    <w:rsid w:val="00DD6CC9"/>
    <w:rsid w:val="00DD72B9"/>
    <w:rsid w:val="00DD787C"/>
    <w:rsid w:val="00DD7921"/>
    <w:rsid w:val="00DD79EC"/>
    <w:rsid w:val="00DD7C43"/>
    <w:rsid w:val="00DD7C83"/>
    <w:rsid w:val="00DE1745"/>
    <w:rsid w:val="00DE233A"/>
    <w:rsid w:val="00DE2540"/>
    <w:rsid w:val="00DE2A19"/>
    <w:rsid w:val="00DE2DF8"/>
    <w:rsid w:val="00DE34CF"/>
    <w:rsid w:val="00DE3AEC"/>
    <w:rsid w:val="00DE3BAA"/>
    <w:rsid w:val="00DE3C6B"/>
    <w:rsid w:val="00DE41DE"/>
    <w:rsid w:val="00DE46F6"/>
    <w:rsid w:val="00DE47A1"/>
    <w:rsid w:val="00DE480A"/>
    <w:rsid w:val="00DE4E3F"/>
    <w:rsid w:val="00DE56BB"/>
    <w:rsid w:val="00DE64F6"/>
    <w:rsid w:val="00DE6B2A"/>
    <w:rsid w:val="00DE75F5"/>
    <w:rsid w:val="00DE76DA"/>
    <w:rsid w:val="00DE78C1"/>
    <w:rsid w:val="00DF0B1F"/>
    <w:rsid w:val="00DF0D40"/>
    <w:rsid w:val="00DF100D"/>
    <w:rsid w:val="00DF1D2D"/>
    <w:rsid w:val="00DF22E1"/>
    <w:rsid w:val="00DF2389"/>
    <w:rsid w:val="00DF3D28"/>
    <w:rsid w:val="00DF4ED7"/>
    <w:rsid w:val="00DF51D9"/>
    <w:rsid w:val="00DF52A9"/>
    <w:rsid w:val="00DF5BF8"/>
    <w:rsid w:val="00DF603A"/>
    <w:rsid w:val="00DF6554"/>
    <w:rsid w:val="00DF6603"/>
    <w:rsid w:val="00DF6B08"/>
    <w:rsid w:val="00DF6E75"/>
    <w:rsid w:val="00DF6F21"/>
    <w:rsid w:val="00DF7386"/>
    <w:rsid w:val="00E0022D"/>
    <w:rsid w:val="00E002DD"/>
    <w:rsid w:val="00E00581"/>
    <w:rsid w:val="00E009E8"/>
    <w:rsid w:val="00E01669"/>
    <w:rsid w:val="00E01C7D"/>
    <w:rsid w:val="00E01E86"/>
    <w:rsid w:val="00E0366D"/>
    <w:rsid w:val="00E03716"/>
    <w:rsid w:val="00E039D1"/>
    <w:rsid w:val="00E03A1C"/>
    <w:rsid w:val="00E03B83"/>
    <w:rsid w:val="00E03C56"/>
    <w:rsid w:val="00E03D3C"/>
    <w:rsid w:val="00E040F4"/>
    <w:rsid w:val="00E04777"/>
    <w:rsid w:val="00E04DF8"/>
    <w:rsid w:val="00E05391"/>
    <w:rsid w:val="00E05BAD"/>
    <w:rsid w:val="00E05CF3"/>
    <w:rsid w:val="00E05FB5"/>
    <w:rsid w:val="00E0660E"/>
    <w:rsid w:val="00E06685"/>
    <w:rsid w:val="00E07C9C"/>
    <w:rsid w:val="00E10AB8"/>
    <w:rsid w:val="00E11498"/>
    <w:rsid w:val="00E1159C"/>
    <w:rsid w:val="00E125B2"/>
    <w:rsid w:val="00E12A63"/>
    <w:rsid w:val="00E12B03"/>
    <w:rsid w:val="00E12ED7"/>
    <w:rsid w:val="00E13239"/>
    <w:rsid w:val="00E1324C"/>
    <w:rsid w:val="00E138C0"/>
    <w:rsid w:val="00E13C1C"/>
    <w:rsid w:val="00E148C7"/>
    <w:rsid w:val="00E14D59"/>
    <w:rsid w:val="00E15BC6"/>
    <w:rsid w:val="00E15E7C"/>
    <w:rsid w:val="00E163A5"/>
    <w:rsid w:val="00E1759B"/>
    <w:rsid w:val="00E17878"/>
    <w:rsid w:val="00E1797C"/>
    <w:rsid w:val="00E17E32"/>
    <w:rsid w:val="00E21058"/>
    <w:rsid w:val="00E21162"/>
    <w:rsid w:val="00E2175F"/>
    <w:rsid w:val="00E21A0D"/>
    <w:rsid w:val="00E21B1B"/>
    <w:rsid w:val="00E222D2"/>
    <w:rsid w:val="00E22637"/>
    <w:rsid w:val="00E226C4"/>
    <w:rsid w:val="00E227B3"/>
    <w:rsid w:val="00E22FDA"/>
    <w:rsid w:val="00E23511"/>
    <w:rsid w:val="00E2367F"/>
    <w:rsid w:val="00E23D35"/>
    <w:rsid w:val="00E2510D"/>
    <w:rsid w:val="00E25656"/>
    <w:rsid w:val="00E259AD"/>
    <w:rsid w:val="00E268FC"/>
    <w:rsid w:val="00E2691A"/>
    <w:rsid w:val="00E26AD7"/>
    <w:rsid w:val="00E26C84"/>
    <w:rsid w:val="00E27431"/>
    <w:rsid w:val="00E2767A"/>
    <w:rsid w:val="00E276EC"/>
    <w:rsid w:val="00E278C5"/>
    <w:rsid w:val="00E27A60"/>
    <w:rsid w:val="00E27BC5"/>
    <w:rsid w:val="00E27F19"/>
    <w:rsid w:val="00E27F64"/>
    <w:rsid w:val="00E3015D"/>
    <w:rsid w:val="00E3065F"/>
    <w:rsid w:val="00E30D7A"/>
    <w:rsid w:val="00E313C9"/>
    <w:rsid w:val="00E31568"/>
    <w:rsid w:val="00E315AF"/>
    <w:rsid w:val="00E31791"/>
    <w:rsid w:val="00E317FB"/>
    <w:rsid w:val="00E31EAA"/>
    <w:rsid w:val="00E3221E"/>
    <w:rsid w:val="00E3228D"/>
    <w:rsid w:val="00E3252F"/>
    <w:rsid w:val="00E331F9"/>
    <w:rsid w:val="00E33369"/>
    <w:rsid w:val="00E336FC"/>
    <w:rsid w:val="00E33A75"/>
    <w:rsid w:val="00E33B4C"/>
    <w:rsid w:val="00E33C6A"/>
    <w:rsid w:val="00E340C1"/>
    <w:rsid w:val="00E34174"/>
    <w:rsid w:val="00E34518"/>
    <w:rsid w:val="00E34667"/>
    <w:rsid w:val="00E34B19"/>
    <w:rsid w:val="00E3529C"/>
    <w:rsid w:val="00E3760C"/>
    <w:rsid w:val="00E37A53"/>
    <w:rsid w:val="00E400B9"/>
    <w:rsid w:val="00E40A3E"/>
    <w:rsid w:val="00E41AF4"/>
    <w:rsid w:val="00E42440"/>
    <w:rsid w:val="00E4254B"/>
    <w:rsid w:val="00E42707"/>
    <w:rsid w:val="00E429BF"/>
    <w:rsid w:val="00E42EAC"/>
    <w:rsid w:val="00E42F3B"/>
    <w:rsid w:val="00E440FE"/>
    <w:rsid w:val="00E4416C"/>
    <w:rsid w:val="00E44246"/>
    <w:rsid w:val="00E44396"/>
    <w:rsid w:val="00E44518"/>
    <w:rsid w:val="00E449AF"/>
    <w:rsid w:val="00E44AFB"/>
    <w:rsid w:val="00E45050"/>
    <w:rsid w:val="00E45398"/>
    <w:rsid w:val="00E45E18"/>
    <w:rsid w:val="00E4601D"/>
    <w:rsid w:val="00E4626B"/>
    <w:rsid w:val="00E46432"/>
    <w:rsid w:val="00E47CA4"/>
    <w:rsid w:val="00E504D5"/>
    <w:rsid w:val="00E507F4"/>
    <w:rsid w:val="00E50801"/>
    <w:rsid w:val="00E508CF"/>
    <w:rsid w:val="00E516E6"/>
    <w:rsid w:val="00E51AF6"/>
    <w:rsid w:val="00E51BE4"/>
    <w:rsid w:val="00E51D57"/>
    <w:rsid w:val="00E520B4"/>
    <w:rsid w:val="00E52570"/>
    <w:rsid w:val="00E52E75"/>
    <w:rsid w:val="00E533C5"/>
    <w:rsid w:val="00E5377F"/>
    <w:rsid w:val="00E53C60"/>
    <w:rsid w:val="00E54484"/>
    <w:rsid w:val="00E5453B"/>
    <w:rsid w:val="00E54CB4"/>
    <w:rsid w:val="00E55091"/>
    <w:rsid w:val="00E55272"/>
    <w:rsid w:val="00E5551C"/>
    <w:rsid w:val="00E565C3"/>
    <w:rsid w:val="00E56682"/>
    <w:rsid w:val="00E56B50"/>
    <w:rsid w:val="00E56C0A"/>
    <w:rsid w:val="00E610F6"/>
    <w:rsid w:val="00E61540"/>
    <w:rsid w:val="00E615EE"/>
    <w:rsid w:val="00E6173C"/>
    <w:rsid w:val="00E61CF1"/>
    <w:rsid w:val="00E620FA"/>
    <w:rsid w:val="00E62638"/>
    <w:rsid w:val="00E62DDD"/>
    <w:rsid w:val="00E6319A"/>
    <w:rsid w:val="00E631A0"/>
    <w:rsid w:val="00E6358B"/>
    <w:rsid w:val="00E657CA"/>
    <w:rsid w:val="00E65EC0"/>
    <w:rsid w:val="00E66B0F"/>
    <w:rsid w:val="00E67103"/>
    <w:rsid w:val="00E6713D"/>
    <w:rsid w:val="00E674E8"/>
    <w:rsid w:val="00E67905"/>
    <w:rsid w:val="00E67945"/>
    <w:rsid w:val="00E679B2"/>
    <w:rsid w:val="00E67C8D"/>
    <w:rsid w:val="00E67CC5"/>
    <w:rsid w:val="00E70361"/>
    <w:rsid w:val="00E70472"/>
    <w:rsid w:val="00E707E4"/>
    <w:rsid w:val="00E70980"/>
    <w:rsid w:val="00E70BA8"/>
    <w:rsid w:val="00E71589"/>
    <w:rsid w:val="00E71696"/>
    <w:rsid w:val="00E71D18"/>
    <w:rsid w:val="00E725C6"/>
    <w:rsid w:val="00E72860"/>
    <w:rsid w:val="00E729F0"/>
    <w:rsid w:val="00E7320B"/>
    <w:rsid w:val="00E733E8"/>
    <w:rsid w:val="00E744F9"/>
    <w:rsid w:val="00E74853"/>
    <w:rsid w:val="00E74BAD"/>
    <w:rsid w:val="00E74D32"/>
    <w:rsid w:val="00E74FFB"/>
    <w:rsid w:val="00E755DB"/>
    <w:rsid w:val="00E75895"/>
    <w:rsid w:val="00E75BA0"/>
    <w:rsid w:val="00E76059"/>
    <w:rsid w:val="00E7608E"/>
    <w:rsid w:val="00E760F8"/>
    <w:rsid w:val="00E76FF3"/>
    <w:rsid w:val="00E774E1"/>
    <w:rsid w:val="00E77DD2"/>
    <w:rsid w:val="00E80FF2"/>
    <w:rsid w:val="00E815B1"/>
    <w:rsid w:val="00E81BF0"/>
    <w:rsid w:val="00E821B3"/>
    <w:rsid w:val="00E82B9F"/>
    <w:rsid w:val="00E82E91"/>
    <w:rsid w:val="00E83B99"/>
    <w:rsid w:val="00E8406E"/>
    <w:rsid w:val="00E842FF"/>
    <w:rsid w:val="00E84615"/>
    <w:rsid w:val="00E84695"/>
    <w:rsid w:val="00E84FBA"/>
    <w:rsid w:val="00E85477"/>
    <w:rsid w:val="00E8556A"/>
    <w:rsid w:val="00E8677B"/>
    <w:rsid w:val="00E86854"/>
    <w:rsid w:val="00E872AA"/>
    <w:rsid w:val="00E8777E"/>
    <w:rsid w:val="00E87CCC"/>
    <w:rsid w:val="00E87D53"/>
    <w:rsid w:val="00E90314"/>
    <w:rsid w:val="00E90664"/>
    <w:rsid w:val="00E913A6"/>
    <w:rsid w:val="00E91C2A"/>
    <w:rsid w:val="00E9262A"/>
    <w:rsid w:val="00E927FA"/>
    <w:rsid w:val="00E9335D"/>
    <w:rsid w:val="00E93BB7"/>
    <w:rsid w:val="00E93FE1"/>
    <w:rsid w:val="00E94701"/>
    <w:rsid w:val="00E95065"/>
    <w:rsid w:val="00E95091"/>
    <w:rsid w:val="00E960B1"/>
    <w:rsid w:val="00E9679D"/>
    <w:rsid w:val="00E96F06"/>
    <w:rsid w:val="00E97062"/>
    <w:rsid w:val="00E97344"/>
    <w:rsid w:val="00E975F6"/>
    <w:rsid w:val="00E9774A"/>
    <w:rsid w:val="00E9788D"/>
    <w:rsid w:val="00EA15B8"/>
    <w:rsid w:val="00EA1D54"/>
    <w:rsid w:val="00EA251C"/>
    <w:rsid w:val="00EA26E7"/>
    <w:rsid w:val="00EA27CC"/>
    <w:rsid w:val="00EA3419"/>
    <w:rsid w:val="00EA3D55"/>
    <w:rsid w:val="00EA3F48"/>
    <w:rsid w:val="00EA470B"/>
    <w:rsid w:val="00EA49FA"/>
    <w:rsid w:val="00EA4C6F"/>
    <w:rsid w:val="00EA5073"/>
    <w:rsid w:val="00EA5387"/>
    <w:rsid w:val="00EA5965"/>
    <w:rsid w:val="00EA5C10"/>
    <w:rsid w:val="00EA6136"/>
    <w:rsid w:val="00EA648D"/>
    <w:rsid w:val="00EA6E00"/>
    <w:rsid w:val="00EA77E3"/>
    <w:rsid w:val="00EB0242"/>
    <w:rsid w:val="00EB02DC"/>
    <w:rsid w:val="00EB03F7"/>
    <w:rsid w:val="00EB0F45"/>
    <w:rsid w:val="00EB1263"/>
    <w:rsid w:val="00EB1B7E"/>
    <w:rsid w:val="00EB2135"/>
    <w:rsid w:val="00EB2936"/>
    <w:rsid w:val="00EB294F"/>
    <w:rsid w:val="00EB2ACC"/>
    <w:rsid w:val="00EB2AD6"/>
    <w:rsid w:val="00EB2B38"/>
    <w:rsid w:val="00EB3785"/>
    <w:rsid w:val="00EB4269"/>
    <w:rsid w:val="00EB4281"/>
    <w:rsid w:val="00EB4286"/>
    <w:rsid w:val="00EB4B54"/>
    <w:rsid w:val="00EB4E36"/>
    <w:rsid w:val="00EB5B5D"/>
    <w:rsid w:val="00EB5B89"/>
    <w:rsid w:val="00EB5BAF"/>
    <w:rsid w:val="00EB62F0"/>
    <w:rsid w:val="00EB6604"/>
    <w:rsid w:val="00EB6610"/>
    <w:rsid w:val="00EB7158"/>
    <w:rsid w:val="00EB738E"/>
    <w:rsid w:val="00EB76F8"/>
    <w:rsid w:val="00EB7772"/>
    <w:rsid w:val="00EB7966"/>
    <w:rsid w:val="00EB7B13"/>
    <w:rsid w:val="00EC041B"/>
    <w:rsid w:val="00EC253B"/>
    <w:rsid w:val="00EC25CF"/>
    <w:rsid w:val="00EC3055"/>
    <w:rsid w:val="00EC3061"/>
    <w:rsid w:val="00EC3726"/>
    <w:rsid w:val="00EC430C"/>
    <w:rsid w:val="00EC4A85"/>
    <w:rsid w:val="00EC4F73"/>
    <w:rsid w:val="00EC4FE0"/>
    <w:rsid w:val="00EC5F3B"/>
    <w:rsid w:val="00EC6018"/>
    <w:rsid w:val="00EC6689"/>
    <w:rsid w:val="00EC6EE3"/>
    <w:rsid w:val="00EC71BA"/>
    <w:rsid w:val="00ED0C37"/>
    <w:rsid w:val="00ED0E8A"/>
    <w:rsid w:val="00ED116F"/>
    <w:rsid w:val="00ED1196"/>
    <w:rsid w:val="00ED1842"/>
    <w:rsid w:val="00ED186A"/>
    <w:rsid w:val="00ED1DE5"/>
    <w:rsid w:val="00ED1F95"/>
    <w:rsid w:val="00ED3731"/>
    <w:rsid w:val="00ED37DA"/>
    <w:rsid w:val="00ED39D9"/>
    <w:rsid w:val="00ED3FBE"/>
    <w:rsid w:val="00ED487F"/>
    <w:rsid w:val="00ED4A34"/>
    <w:rsid w:val="00ED4D1D"/>
    <w:rsid w:val="00ED51BD"/>
    <w:rsid w:val="00ED52CF"/>
    <w:rsid w:val="00ED58E0"/>
    <w:rsid w:val="00ED59B0"/>
    <w:rsid w:val="00ED5C3F"/>
    <w:rsid w:val="00ED5D7B"/>
    <w:rsid w:val="00ED641B"/>
    <w:rsid w:val="00ED66B1"/>
    <w:rsid w:val="00ED68F2"/>
    <w:rsid w:val="00ED768A"/>
    <w:rsid w:val="00EE0102"/>
    <w:rsid w:val="00EE01C2"/>
    <w:rsid w:val="00EE107D"/>
    <w:rsid w:val="00EE15AF"/>
    <w:rsid w:val="00EE17AC"/>
    <w:rsid w:val="00EE1A26"/>
    <w:rsid w:val="00EE2C0A"/>
    <w:rsid w:val="00EE2CA2"/>
    <w:rsid w:val="00EE329F"/>
    <w:rsid w:val="00EE363B"/>
    <w:rsid w:val="00EE3FE6"/>
    <w:rsid w:val="00EE4A04"/>
    <w:rsid w:val="00EE4A72"/>
    <w:rsid w:val="00EE4D6F"/>
    <w:rsid w:val="00EE4E36"/>
    <w:rsid w:val="00EE5870"/>
    <w:rsid w:val="00EE5881"/>
    <w:rsid w:val="00EE61C7"/>
    <w:rsid w:val="00EE6AA9"/>
    <w:rsid w:val="00EE6C7D"/>
    <w:rsid w:val="00EE756E"/>
    <w:rsid w:val="00EE7F43"/>
    <w:rsid w:val="00EF023F"/>
    <w:rsid w:val="00EF02A3"/>
    <w:rsid w:val="00EF035D"/>
    <w:rsid w:val="00EF0D41"/>
    <w:rsid w:val="00EF0EBE"/>
    <w:rsid w:val="00EF11EE"/>
    <w:rsid w:val="00EF1206"/>
    <w:rsid w:val="00EF1684"/>
    <w:rsid w:val="00EF35C3"/>
    <w:rsid w:val="00EF3C68"/>
    <w:rsid w:val="00EF4E33"/>
    <w:rsid w:val="00EF51B5"/>
    <w:rsid w:val="00EF535A"/>
    <w:rsid w:val="00EF5839"/>
    <w:rsid w:val="00EF5983"/>
    <w:rsid w:val="00EF5A73"/>
    <w:rsid w:val="00EF5CFB"/>
    <w:rsid w:val="00EF5FD1"/>
    <w:rsid w:val="00EF6182"/>
    <w:rsid w:val="00EF6901"/>
    <w:rsid w:val="00EF6970"/>
    <w:rsid w:val="00EF7853"/>
    <w:rsid w:val="00F009A7"/>
    <w:rsid w:val="00F01F77"/>
    <w:rsid w:val="00F02561"/>
    <w:rsid w:val="00F027B6"/>
    <w:rsid w:val="00F02A21"/>
    <w:rsid w:val="00F02BD2"/>
    <w:rsid w:val="00F03145"/>
    <w:rsid w:val="00F0319C"/>
    <w:rsid w:val="00F03242"/>
    <w:rsid w:val="00F03646"/>
    <w:rsid w:val="00F0414B"/>
    <w:rsid w:val="00F04329"/>
    <w:rsid w:val="00F0479F"/>
    <w:rsid w:val="00F049EF"/>
    <w:rsid w:val="00F05784"/>
    <w:rsid w:val="00F0610A"/>
    <w:rsid w:val="00F071DF"/>
    <w:rsid w:val="00F105E5"/>
    <w:rsid w:val="00F1114E"/>
    <w:rsid w:val="00F11173"/>
    <w:rsid w:val="00F115A4"/>
    <w:rsid w:val="00F11D03"/>
    <w:rsid w:val="00F11F12"/>
    <w:rsid w:val="00F12416"/>
    <w:rsid w:val="00F12440"/>
    <w:rsid w:val="00F136AE"/>
    <w:rsid w:val="00F13C13"/>
    <w:rsid w:val="00F13D60"/>
    <w:rsid w:val="00F14936"/>
    <w:rsid w:val="00F15165"/>
    <w:rsid w:val="00F15254"/>
    <w:rsid w:val="00F1532C"/>
    <w:rsid w:val="00F15352"/>
    <w:rsid w:val="00F156B4"/>
    <w:rsid w:val="00F16286"/>
    <w:rsid w:val="00F16C81"/>
    <w:rsid w:val="00F17624"/>
    <w:rsid w:val="00F20251"/>
    <w:rsid w:val="00F20894"/>
    <w:rsid w:val="00F20AD6"/>
    <w:rsid w:val="00F2111B"/>
    <w:rsid w:val="00F21393"/>
    <w:rsid w:val="00F22736"/>
    <w:rsid w:val="00F22BF4"/>
    <w:rsid w:val="00F232EC"/>
    <w:rsid w:val="00F2340F"/>
    <w:rsid w:val="00F23D2C"/>
    <w:rsid w:val="00F23F78"/>
    <w:rsid w:val="00F2419C"/>
    <w:rsid w:val="00F248A5"/>
    <w:rsid w:val="00F251ED"/>
    <w:rsid w:val="00F25D81"/>
    <w:rsid w:val="00F25E9E"/>
    <w:rsid w:val="00F25FB2"/>
    <w:rsid w:val="00F26122"/>
    <w:rsid w:val="00F262BE"/>
    <w:rsid w:val="00F26549"/>
    <w:rsid w:val="00F26679"/>
    <w:rsid w:val="00F26A6A"/>
    <w:rsid w:val="00F27AFD"/>
    <w:rsid w:val="00F27CE2"/>
    <w:rsid w:val="00F27DB3"/>
    <w:rsid w:val="00F30B9A"/>
    <w:rsid w:val="00F30F03"/>
    <w:rsid w:val="00F31332"/>
    <w:rsid w:val="00F32560"/>
    <w:rsid w:val="00F3256B"/>
    <w:rsid w:val="00F325C1"/>
    <w:rsid w:val="00F32798"/>
    <w:rsid w:val="00F32B90"/>
    <w:rsid w:val="00F32C27"/>
    <w:rsid w:val="00F3360E"/>
    <w:rsid w:val="00F339E4"/>
    <w:rsid w:val="00F33C52"/>
    <w:rsid w:val="00F33E01"/>
    <w:rsid w:val="00F346D7"/>
    <w:rsid w:val="00F34995"/>
    <w:rsid w:val="00F356FD"/>
    <w:rsid w:val="00F35910"/>
    <w:rsid w:val="00F35DB8"/>
    <w:rsid w:val="00F36E72"/>
    <w:rsid w:val="00F37AA6"/>
    <w:rsid w:val="00F40ED4"/>
    <w:rsid w:val="00F410B9"/>
    <w:rsid w:val="00F41E1B"/>
    <w:rsid w:val="00F43300"/>
    <w:rsid w:val="00F43B83"/>
    <w:rsid w:val="00F43FA8"/>
    <w:rsid w:val="00F43FAF"/>
    <w:rsid w:val="00F44563"/>
    <w:rsid w:val="00F44688"/>
    <w:rsid w:val="00F446A2"/>
    <w:rsid w:val="00F448FF"/>
    <w:rsid w:val="00F453E0"/>
    <w:rsid w:val="00F4587F"/>
    <w:rsid w:val="00F46058"/>
    <w:rsid w:val="00F469C2"/>
    <w:rsid w:val="00F46F28"/>
    <w:rsid w:val="00F50E6D"/>
    <w:rsid w:val="00F50F03"/>
    <w:rsid w:val="00F5320E"/>
    <w:rsid w:val="00F532A4"/>
    <w:rsid w:val="00F53D19"/>
    <w:rsid w:val="00F53EAB"/>
    <w:rsid w:val="00F54337"/>
    <w:rsid w:val="00F547BC"/>
    <w:rsid w:val="00F554C6"/>
    <w:rsid w:val="00F55547"/>
    <w:rsid w:val="00F56409"/>
    <w:rsid w:val="00F5646A"/>
    <w:rsid w:val="00F565C0"/>
    <w:rsid w:val="00F5793A"/>
    <w:rsid w:val="00F57A68"/>
    <w:rsid w:val="00F604C5"/>
    <w:rsid w:val="00F60632"/>
    <w:rsid w:val="00F606D9"/>
    <w:rsid w:val="00F60C09"/>
    <w:rsid w:val="00F60C7F"/>
    <w:rsid w:val="00F60FBF"/>
    <w:rsid w:val="00F6114F"/>
    <w:rsid w:val="00F612A4"/>
    <w:rsid w:val="00F626FD"/>
    <w:rsid w:val="00F62979"/>
    <w:rsid w:val="00F629E5"/>
    <w:rsid w:val="00F62DAA"/>
    <w:rsid w:val="00F63367"/>
    <w:rsid w:val="00F633DB"/>
    <w:rsid w:val="00F638B6"/>
    <w:rsid w:val="00F63EA8"/>
    <w:rsid w:val="00F64188"/>
    <w:rsid w:val="00F65476"/>
    <w:rsid w:val="00F65C54"/>
    <w:rsid w:val="00F6643D"/>
    <w:rsid w:val="00F664A1"/>
    <w:rsid w:val="00F6653A"/>
    <w:rsid w:val="00F66D36"/>
    <w:rsid w:val="00F66D38"/>
    <w:rsid w:val="00F66E3C"/>
    <w:rsid w:val="00F66E45"/>
    <w:rsid w:val="00F679BC"/>
    <w:rsid w:val="00F67D4B"/>
    <w:rsid w:val="00F71E0A"/>
    <w:rsid w:val="00F71FA8"/>
    <w:rsid w:val="00F72259"/>
    <w:rsid w:val="00F728E6"/>
    <w:rsid w:val="00F72998"/>
    <w:rsid w:val="00F72E4B"/>
    <w:rsid w:val="00F737D0"/>
    <w:rsid w:val="00F7391F"/>
    <w:rsid w:val="00F745C0"/>
    <w:rsid w:val="00F746B4"/>
    <w:rsid w:val="00F74A9F"/>
    <w:rsid w:val="00F75074"/>
    <w:rsid w:val="00F758FE"/>
    <w:rsid w:val="00F75A0D"/>
    <w:rsid w:val="00F75EDF"/>
    <w:rsid w:val="00F7664A"/>
    <w:rsid w:val="00F76956"/>
    <w:rsid w:val="00F77262"/>
    <w:rsid w:val="00F777E1"/>
    <w:rsid w:val="00F80868"/>
    <w:rsid w:val="00F80AEC"/>
    <w:rsid w:val="00F81526"/>
    <w:rsid w:val="00F817FA"/>
    <w:rsid w:val="00F81F21"/>
    <w:rsid w:val="00F81F56"/>
    <w:rsid w:val="00F821A6"/>
    <w:rsid w:val="00F82200"/>
    <w:rsid w:val="00F82461"/>
    <w:rsid w:val="00F82BD8"/>
    <w:rsid w:val="00F82DD3"/>
    <w:rsid w:val="00F83088"/>
    <w:rsid w:val="00F8334F"/>
    <w:rsid w:val="00F83395"/>
    <w:rsid w:val="00F83604"/>
    <w:rsid w:val="00F83A2F"/>
    <w:rsid w:val="00F83DCB"/>
    <w:rsid w:val="00F83F92"/>
    <w:rsid w:val="00F843AA"/>
    <w:rsid w:val="00F8543B"/>
    <w:rsid w:val="00F85973"/>
    <w:rsid w:val="00F85AD6"/>
    <w:rsid w:val="00F862BE"/>
    <w:rsid w:val="00F8650A"/>
    <w:rsid w:val="00F86530"/>
    <w:rsid w:val="00F86602"/>
    <w:rsid w:val="00F868C9"/>
    <w:rsid w:val="00F86D35"/>
    <w:rsid w:val="00F87245"/>
    <w:rsid w:val="00F8724A"/>
    <w:rsid w:val="00F87364"/>
    <w:rsid w:val="00F87545"/>
    <w:rsid w:val="00F87598"/>
    <w:rsid w:val="00F87A05"/>
    <w:rsid w:val="00F87BB1"/>
    <w:rsid w:val="00F90103"/>
    <w:rsid w:val="00F90250"/>
    <w:rsid w:val="00F9049B"/>
    <w:rsid w:val="00F907B4"/>
    <w:rsid w:val="00F91164"/>
    <w:rsid w:val="00F91E15"/>
    <w:rsid w:val="00F92486"/>
    <w:rsid w:val="00F92A01"/>
    <w:rsid w:val="00F9370E"/>
    <w:rsid w:val="00F9405C"/>
    <w:rsid w:val="00F95ED0"/>
    <w:rsid w:val="00F9633F"/>
    <w:rsid w:val="00F96371"/>
    <w:rsid w:val="00F97546"/>
    <w:rsid w:val="00FA01FC"/>
    <w:rsid w:val="00FA06CA"/>
    <w:rsid w:val="00FA06D5"/>
    <w:rsid w:val="00FA07BA"/>
    <w:rsid w:val="00FA07D8"/>
    <w:rsid w:val="00FA2270"/>
    <w:rsid w:val="00FA2A15"/>
    <w:rsid w:val="00FA2AEF"/>
    <w:rsid w:val="00FA39E5"/>
    <w:rsid w:val="00FA3DFC"/>
    <w:rsid w:val="00FA455F"/>
    <w:rsid w:val="00FA4C37"/>
    <w:rsid w:val="00FA5B4E"/>
    <w:rsid w:val="00FA5D64"/>
    <w:rsid w:val="00FA636D"/>
    <w:rsid w:val="00FA70AC"/>
    <w:rsid w:val="00FA7A80"/>
    <w:rsid w:val="00FA7B1E"/>
    <w:rsid w:val="00FA7D92"/>
    <w:rsid w:val="00FA7FF0"/>
    <w:rsid w:val="00FB0BDF"/>
    <w:rsid w:val="00FB1160"/>
    <w:rsid w:val="00FB1559"/>
    <w:rsid w:val="00FB1FF0"/>
    <w:rsid w:val="00FB2462"/>
    <w:rsid w:val="00FB305F"/>
    <w:rsid w:val="00FB3EDC"/>
    <w:rsid w:val="00FB4832"/>
    <w:rsid w:val="00FB4FF1"/>
    <w:rsid w:val="00FB51AD"/>
    <w:rsid w:val="00FB5F28"/>
    <w:rsid w:val="00FB6251"/>
    <w:rsid w:val="00FB62BB"/>
    <w:rsid w:val="00FB651C"/>
    <w:rsid w:val="00FB68BB"/>
    <w:rsid w:val="00FB6BBB"/>
    <w:rsid w:val="00FB6E27"/>
    <w:rsid w:val="00FB7B86"/>
    <w:rsid w:val="00FC031B"/>
    <w:rsid w:val="00FC0381"/>
    <w:rsid w:val="00FC0630"/>
    <w:rsid w:val="00FC0929"/>
    <w:rsid w:val="00FC0D42"/>
    <w:rsid w:val="00FC1300"/>
    <w:rsid w:val="00FC1364"/>
    <w:rsid w:val="00FC28D2"/>
    <w:rsid w:val="00FC2E56"/>
    <w:rsid w:val="00FC2F03"/>
    <w:rsid w:val="00FC3417"/>
    <w:rsid w:val="00FC3631"/>
    <w:rsid w:val="00FC378F"/>
    <w:rsid w:val="00FC437F"/>
    <w:rsid w:val="00FC47D2"/>
    <w:rsid w:val="00FC4A28"/>
    <w:rsid w:val="00FC55CF"/>
    <w:rsid w:val="00FC5A9E"/>
    <w:rsid w:val="00FC5DD3"/>
    <w:rsid w:val="00FC78DC"/>
    <w:rsid w:val="00FC7ABA"/>
    <w:rsid w:val="00FD042D"/>
    <w:rsid w:val="00FD0E02"/>
    <w:rsid w:val="00FD1078"/>
    <w:rsid w:val="00FD157D"/>
    <w:rsid w:val="00FD1A22"/>
    <w:rsid w:val="00FD1E57"/>
    <w:rsid w:val="00FD202F"/>
    <w:rsid w:val="00FD221E"/>
    <w:rsid w:val="00FD2AC3"/>
    <w:rsid w:val="00FD35B1"/>
    <w:rsid w:val="00FD384B"/>
    <w:rsid w:val="00FD3CA7"/>
    <w:rsid w:val="00FD3DB1"/>
    <w:rsid w:val="00FD46E1"/>
    <w:rsid w:val="00FD48EC"/>
    <w:rsid w:val="00FD4D0F"/>
    <w:rsid w:val="00FD651E"/>
    <w:rsid w:val="00FD7524"/>
    <w:rsid w:val="00FD7AC6"/>
    <w:rsid w:val="00FE0B3E"/>
    <w:rsid w:val="00FE1620"/>
    <w:rsid w:val="00FE169B"/>
    <w:rsid w:val="00FE1BEE"/>
    <w:rsid w:val="00FE1DF9"/>
    <w:rsid w:val="00FE227F"/>
    <w:rsid w:val="00FE256A"/>
    <w:rsid w:val="00FE28DB"/>
    <w:rsid w:val="00FE2D07"/>
    <w:rsid w:val="00FE2D25"/>
    <w:rsid w:val="00FE484C"/>
    <w:rsid w:val="00FE499B"/>
    <w:rsid w:val="00FE4B1B"/>
    <w:rsid w:val="00FE4E53"/>
    <w:rsid w:val="00FE5620"/>
    <w:rsid w:val="00FE591E"/>
    <w:rsid w:val="00FE5CE8"/>
    <w:rsid w:val="00FE60E4"/>
    <w:rsid w:val="00FE6A06"/>
    <w:rsid w:val="00FE7A18"/>
    <w:rsid w:val="00FE7B35"/>
    <w:rsid w:val="00FF0B4B"/>
    <w:rsid w:val="00FF16A0"/>
    <w:rsid w:val="00FF20F2"/>
    <w:rsid w:val="00FF2244"/>
    <w:rsid w:val="00FF250D"/>
    <w:rsid w:val="00FF3660"/>
    <w:rsid w:val="00FF3C78"/>
    <w:rsid w:val="00FF3D8D"/>
    <w:rsid w:val="00FF4E4B"/>
    <w:rsid w:val="00FF569A"/>
    <w:rsid w:val="00FF5D0B"/>
    <w:rsid w:val="00FF6C77"/>
    <w:rsid w:val="00FF72C6"/>
    <w:rsid w:val="00FF763E"/>
    <w:rsid w:val="00FF7692"/>
    <w:rsid w:val="00FF77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pt-PT"/>
    </w:rPr>
  </w:style>
  <w:style w:type="paragraph" w:styleId="Cabealho1">
    <w:name w:val="heading 1"/>
    <w:basedOn w:val="Normal"/>
    <w:next w:val="Normal"/>
    <w:link w:val="Cabealho1Carcter"/>
    <w:uiPriority w:val="9"/>
    <w:qFormat/>
    <w:rsid w:val="00750DB8"/>
    <w:pPr>
      <w:keepNext/>
      <w:keepLines/>
      <w:spacing w:before="480" w:after="0"/>
      <w:jc w:val="both"/>
      <w:outlineLvl w:val="0"/>
    </w:pPr>
    <w:rPr>
      <w:rFonts w:ascii="Times New Roman" w:eastAsiaTheme="majorEastAsia" w:hAnsi="Times New Roman" w:cstheme="majorBidi"/>
      <w:b/>
      <w:bCs/>
      <w:color w:val="000000" w:themeColor="text1"/>
      <w:sz w:val="24"/>
      <w:szCs w:val="28"/>
      <w:lang w:val="fr-BE" w:eastAsia="fr-BE"/>
    </w:rPr>
  </w:style>
  <w:style w:type="paragraph" w:styleId="Cabealho2">
    <w:name w:val="heading 2"/>
    <w:basedOn w:val="Normal"/>
    <w:next w:val="Normal"/>
    <w:link w:val="Cabealho2Carcter"/>
    <w:uiPriority w:val="9"/>
    <w:unhideWhenUsed/>
    <w:qFormat/>
    <w:rsid w:val="009B2F0C"/>
    <w:pPr>
      <w:keepNext/>
      <w:keepLines/>
      <w:spacing w:before="200" w:after="0"/>
      <w:jc w:val="both"/>
      <w:outlineLvl w:val="1"/>
    </w:pPr>
    <w:rPr>
      <w:rFonts w:ascii="Times New Roman" w:eastAsiaTheme="majorEastAsia" w:hAnsi="Times New Roman" w:cstheme="majorBidi"/>
      <w:b/>
      <w:bCs/>
      <w:color w:val="000000" w:themeColor="text1"/>
      <w:sz w:val="24"/>
      <w:szCs w:val="26"/>
      <w:lang w:val="en-US"/>
    </w:rPr>
  </w:style>
  <w:style w:type="paragraph" w:styleId="Cabealho3">
    <w:name w:val="heading 3"/>
    <w:basedOn w:val="Normal"/>
    <w:link w:val="Cabealho3Carcter"/>
    <w:uiPriority w:val="9"/>
    <w:qFormat/>
    <w:rsid w:val="009B2F0C"/>
    <w:pPr>
      <w:spacing w:before="100" w:beforeAutospacing="1" w:after="100" w:afterAutospacing="1" w:line="240" w:lineRule="auto"/>
      <w:jc w:val="both"/>
      <w:outlineLvl w:val="2"/>
    </w:pPr>
    <w:rPr>
      <w:rFonts w:ascii="Times New Roman" w:eastAsia="Times New Roman" w:hAnsi="Times New Roman" w:cs="Times New Roman"/>
      <w:b/>
      <w:bCs/>
      <w:color w:val="000000" w:themeColor="text1"/>
      <w:sz w:val="24"/>
      <w:szCs w:val="27"/>
      <w:lang w:val="en-US"/>
    </w:rPr>
  </w:style>
  <w:style w:type="paragraph" w:styleId="Cabealho4">
    <w:name w:val="heading 4"/>
    <w:basedOn w:val="Normal"/>
    <w:next w:val="Normal"/>
    <w:link w:val="Cabealho4Carcter"/>
    <w:uiPriority w:val="9"/>
    <w:semiHidden/>
    <w:unhideWhenUsed/>
    <w:qFormat/>
    <w:rsid w:val="009B2F0C"/>
    <w:pPr>
      <w:keepNext/>
      <w:keepLines/>
      <w:spacing w:before="40" w:after="0"/>
      <w:jc w:val="both"/>
      <w:outlineLvl w:val="3"/>
    </w:pPr>
    <w:rPr>
      <w:rFonts w:ascii="Times New Roman" w:eastAsiaTheme="majorEastAsia" w:hAnsi="Times New Roman" w:cstheme="majorBidi"/>
      <w:b/>
      <w:iCs/>
      <w:color w:val="000000" w:themeColor="text1"/>
      <w:sz w:val="24"/>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750DB8"/>
    <w:rPr>
      <w:rFonts w:ascii="Times New Roman" w:eastAsiaTheme="majorEastAsia" w:hAnsi="Times New Roman" w:cstheme="majorBidi"/>
      <w:b/>
      <w:bCs/>
      <w:color w:val="000000" w:themeColor="text1"/>
      <w:sz w:val="24"/>
      <w:szCs w:val="28"/>
      <w:lang w:val="fr-BE" w:eastAsia="fr-BE"/>
    </w:rPr>
  </w:style>
  <w:style w:type="character" w:customStyle="1" w:styleId="Cabealho2Carcter">
    <w:name w:val="Cabeçalho 2 Carácter"/>
    <w:basedOn w:val="Tipodeletrapredefinidodopargrafo"/>
    <w:link w:val="Cabealho2"/>
    <w:uiPriority w:val="9"/>
    <w:rsid w:val="009B2F0C"/>
    <w:rPr>
      <w:rFonts w:ascii="Times New Roman" w:eastAsiaTheme="majorEastAsia" w:hAnsi="Times New Roman" w:cstheme="majorBidi"/>
      <w:b/>
      <w:bCs/>
      <w:color w:val="000000" w:themeColor="text1"/>
      <w:sz w:val="24"/>
      <w:szCs w:val="26"/>
    </w:rPr>
  </w:style>
  <w:style w:type="character" w:customStyle="1" w:styleId="Cabealho3Carcter">
    <w:name w:val="Cabeçalho 3 Carácter"/>
    <w:basedOn w:val="Tipodeletrapredefinidodopargrafo"/>
    <w:link w:val="Cabealho3"/>
    <w:uiPriority w:val="9"/>
    <w:rsid w:val="009B2F0C"/>
    <w:rPr>
      <w:rFonts w:ascii="Times New Roman" w:eastAsia="Times New Roman" w:hAnsi="Times New Roman" w:cs="Times New Roman"/>
      <w:b/>
      <w:bCs/>
      <w:color w:val="000000" w:themeColor="text1"/>
      <w:sz w:val="24"/>
      <w:szCs w:val="27"/>
    </w:rPr>
  </w:style>
  <w:style w:type="character" w:customStyle="1" w:styleId="Cabealho4Carcter">
    <w:name w:val="Cabeçalho 4 Carácter"/>
    <w:basedOn w:val="Tipodeletrapredefinidodopargrafo"/>
    <w:link w:val="Cabealho4"/>
    <w:uiPriority w:val="9"/>
    <w:semiHidden/>
    <w:rsid w:val="009B2F0C"/>
    <w:rPr>
      <w:rFonts w:ascii="Times New Roman" w:eastAsiaTheme="majorEastAsia" w:hAnsi="Times New Roman" w:cstheme="majorBidi"/>
      <w:b/>
      <w:iCs/>
      <w:color w:val="000000" w:themeColor="text1"/>
      <w:sz w:val="24"/>
      <w:lang w:val="pt-PT"/>
    </w:rPr>
  </w:style>
  <w:style w:type="paragraph" w:styleId="Textodenotaderodap">
    <w:name w:val="footnote text"/>
    <w:aliases w:val="ft,Texto de nota de rodapé1,ft Carácter"/>
    <w:basedOn w:val="Normal"/>
    <w:link w:val="TextodenotaderodapCarcter"/>
    <w:uiPriority w:val="99"/>
    <w:unhideWhenUsed/>
    <w:rsid w:val="00997584"/>
    <w:pPr>
      <w:spacing w:after="0" w:line="240" w:lineRule="auto"/>
    </w:pPr>
    <w:rPr>
      <w:sz w:val="20"/>
      <w:szCs w:val="20"/>
    </w:rPr>
  </w:style>
  <w:style w:type="character" w:customStyle="1" w:styleId="TextodenotaderodapCarcter">
    <w:name w:val="Texto de nota de rodapé Carácter"/>
    <w:aliases w:val="ft Carácter1,Texto de nota de rodapé1 Carácter,ft Carácter Carácter"/>
    <w:basedOn w:val="Tipodeletrapredefinidodopargrafo"/>
    <w:link w:val="Textodenotaderodap"/>
    <w:uiPriority w:val="99"/>
    <w:rsid w:val="00997584"/>
    <w:rPr>
      <w:sz w:val="20"/>
      <w:szCs w:val="20"/>
    </w:rPr>
  </w:style>
  <w:style w:type="character" w:styleId="Refdenotaderodap">
    <w:name w:val="footnote reference"/>
    <w:aliases w:val="MIP Footnote Reference"/>
    <w:basedOn w:val="Tipodeletrapredefinidodopargrafo"/>
    <w:uiPriority w:val="99"/>
    <w:unhideWhenUsed/>
    <w:rsid w:val="00997584"/>
    <w:rPr>
      <w:vertAlign w:val="superscript"/>
    </w:rPr>
  </w:style>
  <w:style w:type="character" w:styleId="Hiperligao">
    <w:name w:val="Hyperlink"/>
    <w:basedOn w:val="Tipodeletrapredefinidodopargrafo"/>
    <w:uiPriority w:val="99"/>
    <w:unhideWhenUsed/>
    <w:rsid w:val="00C6313A"/>
    <w:rPr>
      <w:color w:val="0000FF" w:themeColor="hyperlink"/>
      <w:u w:val="single"/>
    </w:rPr>
  </w:style>
  <w:style w:type="character" w:customStyle="1" w:styleId="apple-converted-space">
    <w:name w:val="apple-converted-space"/>
    <w:basedOn w:val="Tipodeletrapredefinidodopargrafo"/>
    <w:rsid w:val="00241892"/>
  </w:style>
  <w:style w:type="paragraph" w:styleId="NormalWeb">
    <w:name w:val="Normal (Web)"/>
    <w:basedOn w:val="Normal"/>
    <w:uiPriority w:val="99"/>
    <w:unhideWhenUsed/>
    <w:rsid w:val="00241892"/>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A3">
    <w:name w:val="A3"/>
    <w:uiPriority w:val="99"/>
    <w:rsid w:val="00241892"/>
    <w:rPr>
      <w:rFonts w:cs="MyriaMM"/>
      <w:color w:val="000000"/>
      <w:sz w:val="16"/>
      <w:szCs w:val="16"/>
    </w:rPr>
  </w:style>
  <w:style w:type="paragraph" w:styleId="Cabealho">
    <w:name w:val="header"/>
    <w:basedOn w:val="Normal"/>
    <w:link w:val="CabealhoCarcter"/>
    <w:uiPriority w:val="99"/>
    <w:unhideWhenUsed/>
    <w:rsid w:val="006952F5"/>
    <w:pPr>
      <w:tabs>
        <w:tab w:val="center" w:pos="4680"/>
        <w:tab w:val="right" w:pos="9360"/>
      </w:tabs>
      <w:spacing w:after="0" w:line="240" w:lineRule="auto"/>
    </w:pPr>
  </w:style>
  <w:style w:type="character" w:customStyle="1" w:styleId="CabealhoCarcter">
    <w:name w:val="Cabeçalho Carácter"/>
    <w:basedOn w:val="Tipodeletrapredefinidodopargrafo"/>
    <w:link w:val="Cabealho"/>
    <w:uiPriority w:val="99"/>
    <w:rsid w:val="006952F5"/>
  </w:style>
  <w:style w:type="paragraph" w:styleId="Rodap">
    <w:name w:val="footer"/>
    <w:basedOn w:val="Normal"/>
    <w:link w:val="RodapCarcter"/>
    <w:uiPriority w:val="99"/>
    <w:unhideWhenUsed/>
    <w:rsid w:val="006952F5"/>
    <w:pPr>
      <w:tabs>
        <w:tab w:val="center" w:pos="4680"/>
        <w:tab w:val="right" w:pos="9360"/>
      </w:tabs>
      <w:spacing w:after="0" w:line="240" w:lineRule="auto"/>
    </w:pPr>
  </w:style>
  <w:style w:type="character" w:customStyle="1" w:styleId="RodapCarcter">
    <w:name w:val="Rodapé Carácter"/>
    <w:basedOn w:val="Tipodeletrapredefinidodopargrafo"/>
    <w:link w:val="Rodap"/>
    <w:uiPriority w:val="99"/>
    <w:rsid w:val="006952F5"/>
  </w:style>
  <w:style w:type="character" w:styleId="Refdecomentrio">
    <w:name w:val="annotation reference"/>
    <w:basedOn w:val="Tipodeletrapredefinidodopargrafo"/>
    <w:uiPriority w:val="99"/>
    <w:semiHidden/>
    <w:unhideWhenUsed/>
    <w:rsid w:val="00A103FA"/>
    <w:rPr>
      <w:sz w:val="16"/>
      <w:szCs w:val="16"/>
    </w:rPr>
  </w:style>
  <w:style w:type="paragraph" w:styleId="Textodecomentrio">
    <w:name w:val="annotation text"/>
    <w:basedOn w:val="Normal"/>
    <w:link w:val="TextodecomentrioCarcter"/>
    <w:uiPriority w:val="99"/>
    <w:unhideWhenUsed/>
    <w:rsid w:val="00A103FA"/>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rsid w:val="00A103FA"/>
    <w:rPr>
      <w:sz w:val="20"/>
      <w:szCs w:val="20"/>
    </w:rPr>
  </w:style>
  <w:style w:type="paragraph" w:customStyle="1" w:styleId="Default">
    <w:name w:val="Default"/>
    <w:rsid w:val="00A103FA"/>
    <w:pPr>
      <w:autoSpaceDE w:val="0"/>
      <w:autoSpaceDN w:val="0"/>
      <w:adjustRightInd w:val="0"/>
      <w:spacing w:after="0" w:line="240" w:lineRule="auto"/>
    </w:pPr>
    <w:rPr>
      <w:rFonts w:ascii="Times New Roman" w:hAnsi="Times New Roman" w:cs="Times New Roman"/>
      <w:color w:val="000000"/>
      <w:sz w:val="24"/>
      <w:szCs w:val="24"/>
    </w:rPr>
  </w:style>
  <w:style w:type="paragraph" w:styleId="PargrafodaLista">
    <w:name w:val="List Paragraph"/>
    <w:basedOn w:val="Normal"/>
    <w:link w:val="PargrafodaListaCarcter"/>
    <w:uiPriority w:val="34"/>
    <w:qFormat/>
    <w:rsid w:val="00A103FA"/>
    <w:pPr>
      <w:ind w:left="720"/>
      <w:contextualSpacing/>
    </w:pPr>
    <w:rPr>
      <w:rFonts w:ascii="Calibri" w:eastAsia="Calibri" w:hAnsi="Calibri" w:cs="Times New Roman"/>
    </w:rPr>
  </w:style>
  <w:style w:type="character" w:customStyle="1" w:styleId="PargrafodaListaCarcter">
    <w:name w:val="Parágrafo da Lista Carácter"/>
    <w:link w:val="PargrafodaLista"/>
    <w:uiPriority w:val="34"/>
    <w:locked/>
    <w:rsid w:val="00A103FA"/>
    <w:rPr>
      <w:rFonts w:ascii="Calibri" w:eastAsia="Calibri" w:hAnsi="Calibri" w:cs="Times New Roman"/>
    </w:rPr>
  </w:style>
  <w:style w:type="paragraph" w:styleId="Textodebalo">
    <w:name w:val="Balloon Text"/>
    <w:basedOn w:val="Normal"/>
    <w:link w:val="TextodebaloCarcter"/>
    <w:uiPriority w:val="99"/>
    <w:semiHidden/>
    <w:unhideWhenUsed/>
    <w:rsid w:val="00A103FA"/>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A103FA"/>
    <w:rPr>
      <w:rFonts w:ascii="Tahoma" w:hAnsi="Tahoma" w:cs="Tahoma"/>
      <w:sz w:val="16"/>
      <w:szCs w:val="16"/>
    </w:rPr>
  </w:style>
  <w:style w:type="character" w:customStyle="1" w:styleId="A8">
    <w:name w:val="A8"/>
    <w:uiPriority w:val="99"/>
    <w:rsid w:val="0009528C"/>
    <w:rPr>
      <w:color w:val="000000"/>
      <w:sz w:val="12"/>
      <w:szCs w:val="12"/>
    </w:rPr>
  </w:style>
  <w:style w:type="paragraph" w:customStyle="1" w:styleId="Pa12">
    <w:name w:val="Pa12"/>
    <w:basedOn w:val="Default"/>
    <w:next w:val="Default"/>
    <w:uiPriority w:val="99"/>
    <w:rsid w:val="00172552"/>
    <w:pPr>
      <w:spacing w:line="181" w:lineRule="atLeast"/>
    </w:pPr>
    <w:rPr>
      <w:color w:val="auto"/>
    </w:rPr>
  </w:style>
  <w:style w:type="paragraph" w:customStyle="1" w:styleId="Pa9">
    <w:name w:val="Pa9"/>
    <w:basedOn w:val="Default"/>
    <w:next w:val="Default"/>
    <w:uiPriority w:val="99"/>
    <w:rsid w:val="00172552"/>
    <w:pPr>
      <w:spacing w:line="191" w:lineRule="atLeast"/>
    </w:pPr>
    <w:rPr>
      <w:color w:val="auto"/>
    </w:rPr>
  </w:style>
  <w:style w:type="paragraph" w:styleId="HTMLpr-formatado">
    <w:name w:val="HTML Preformatted"/>
    <w:basedOn w:val="Normal"/>
    <w:link w:val="HTMLpr-formatadoCarcter"/>
    <w:uiPriority w:val="99"/>
    <w:unhideWhenUsed/>
    <w:rsid w:val="00FB24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formatadoCarcter">
    <w:name w:val="HTML pré-formatado Carácter"/>
    <w:basedOn w:val="Tipodeletrapredefinidodopargrafo"/>
    <w:link w:val="HTMLpr-formatado"/>
    <w:uiPriority w:val="99"/>
    <w:rsid w:val="00FB2462"/>
    <w:rPr>
      <w:rFonts w:ascii="Courier New" w:eastAsia="Times New Roman" w:hAnsi="Courier New" w:cs="Courier New"/>
      <w:sz w:val="20"/>
      <w:szCs w:val="20"/>
    </w:rPr>
  </w:style>
  <w:style w:type="character" w:styleId="nfase">
    <w:name w:val="Emphasis"/>
    <w:basedOn w:val="Tipodeletrapredefinidodopargrafo"/>
    <w:uiPriority w:val="20"/>
    <w:qFormat/>
    <w:rsid w:val="00D204D2"/>
    <w:rPr>
      <w:i/>
      <w:iCs/>
    </w:rPr>
  </w:style>
  <w:style w:type="table" w:styleId="Tabelacomgrelha">
    <w:name w:val="Table Grid"/>
    <w:basedOn w:val="Tabelanormal"/>
    <w:uiPriority w:val="59"/>
    <w:rsid w:val="00CF1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Tipodeletrapredefinidodopargrafo"/>
    <w:rsid w:val="004F5106"/>
    <w:rPr>
      <w:rFonts w:ascii="Times New Roman" w:hAnsi="Times New Roman" w:cs="Times New Roman" w:hint="default"/>
      <w:b w:val="0"/>
      <w:bCs w:val="0"/>
      <w:i w:val="0"/>
      <w:iCs w:val="0"/>
      <w:color w:val="000000"/>
      <w:sz w:val="24"/>
      <w:szCs w:val="24"/>
    </w:rPr>
  </w:style>
  <w:style w:type="paragraph" w:customStyle="1" w:styleId="font8">
    <w:name w:val="font_8"/>
    <w:basedOn w:val="Normal"/>
    <w:rsid w:val="000F124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rte">
    <w:name w:val="Strong"/>
    <w:basedOn w:val="Tipodeletrapredefinidodopargrafo"/>
    <w:uiPriority w:val="22"/>
    <w:qFormat/>
    <w:rsid w:val="00F86D35"/>
    <w:rPr>
      <w:b/>
      <w:bCs/>
    </w:rPr>
  </w:style>
  <w:style w:type="character" w:customStyle="1" w:styleId="varpb">
    <w:name w:val="varpb"/>
    <w:basedOn w:val="Tipodeletrapredefinidodopargrafo"/>
    <w:rsid w:val="008B3C9B"/>
  </w:style>
  <w:style w:type="character" w:customStyle="1" w:styleId="wordwrap">
    <w:name w:val="word_wrap"/>
    <w:basedOn w:val="Tipodeletrapredefinidodopargrafo"/>
    <w:rsid w:val="008B3C9B"/>
  </w:style>
  <w:style w:type="character" w:customStyle="1" w:styleId="word">
    <w:name w:val="word"/>
    <w:basedOn w:val="Tipodeletrapredefinidodopargrafo"/>
    <w:rsid w:val="008B3C9B"/>
  </w:style>
  <w:style w:type="character" w:customStyle="1" w:styleId="fontstyle21">
    <w:name w:val="fontstyle21"/>
    <w:basedOn w:val="Tipodeletrapredefinidodopargrafo"/>
    <w:rsid w:val="00A351E5"/>
    <w:rPr>
      <w:rFonts w:ascii="Helvetica-Oblique" w:hAnsi="Helvetica-Oblique" w:hint="default"/>
      <w:b w:val="0"/>
      <w:bCs w:val="0"/>
      <w:i/>
      <w:iCs/>
      <w:color w:val="000000"/>
      <w:sz w:val="20"/>
      <w:szCs w:val="20"/>
    </w:rPr>
  </w:style>
  <w:style w:type="character" w:customStyle="1" w:styleId="apple-style-span">
    <w:name w:val="apple-style-span"/>
    <w:basedOn w:val="Tipodeletrapredefinidodopargrafo"/>
    <w:rsid w:val="0056317D"/>
  </w:style>
  <w:style w:type="paragraph" w:styleId="SemEspaamento">
    <w:name w:val="No Spacing"/>
    <w:uiPriority w:val="1"/>
    <w:qFormat/>
    <w:rsid w:val="00D66CDF"/>
    <w:pPr>
      <w:spacing w:after="0" w:line="240" w:lineRule="auto"/>
    </w:pPr>
    <w:rPr>
      <w:lang w:val="pt-PT"/>
    </w:rPr>
  </w:style>
  <w:style w:type="table" w:customStyle="1" w:styleId="TabeladeLista4-nfase51">
    <w:name w:val="Tabela de Lista 4 - Ênfase 51"/>
    <w:basedOn w:val="Tabelanormal"/>
    <w:uiPriority w:val="49"/>
    <w:rsid w:val="005353BA"/>
    <w:pPr>
      <w:spacing w:after="0" w:line="240" w:lineRule="auto"/>
    </w:pPr>
    <w:rPr>
      <w:rFonts w:eastAsiaTheme="minorHAns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deGrade6Colorida-nfase51">
    <w:name w:val="Tabela de Grade 6 Colorida - Ênfase 51"/>
    <w:basedOn w:val="Tabelanormal"/>
    <w:uiPriority w:val="51"/>
    <w:rsid w:val="00736A03"/>
    <w:pPr>
      <w:spacing w:after="0" w:line="240" w:lineRule="auto"/>
    </w:pPr>
    <w:rPr>
      <w:rFonts w:eastAsiaTheme="minorHAnsi"/>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deGrade3-nfase51">
    <w:name w:val="Tabela de Grade 3 - Ênfase 51"/>
    <w:basedOn w:val="Tabelanormal"/>
    <w:uiPriority w:val="48"/>
    <w:rsid w:val="008462B8"/>
    <w:pPr>
      <w:spacing w:after="0" w:line="240" w:lineRule="auto"/>
    </w:pPr>
    <w:rPr>
      <w:rFonts w:eastAsiaTheme="minorHAns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customStyle="1" w:styleId="wp-caption-text">
    <w:name w:val="wp-caption-text"/>
    <w:basedOn w:val="Normal"/>
    <w:rsid w:val="009206DE"/>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1109863613387458305msolistparagraph">
    <w:name w:val="m_-1109863613387458305msolistparagraph"/>
    <w:basedOn w:val="Normal"/>
    <w:rsid w:val="00FD0E0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ssuntodecomentrio">
    <w:name w:val="annotation subject"/>
    <w:basedOn w:val="Textodecomentrio"/>
    <w:next w:val="Textodecomentrio"/>
    <w:link w:val="AssuntodecomentrioCarcter"/>
    <w:uiPriority w:val="99"/>
    <w:semiHidden/>
    <w:unhideWhenUsed/>
    <w:rsid w:val="00CE0863"/>
    <w:rPr>
      <w:b/>
      <w:bCs/>
      <w:lang w:val="en-US"/>
    </w:rPr>
  </w:style>
  <w:style w:type="character" w:customStyle="1" w:styleId="AssuntodecomentrioCarcter">
    <w:name w:val="Assunto de comentário Carácter"/>
    <w:basedOn w:val="TextodecomentrioCarcter"/>
    <w:link w:val="Assuntodecomentrio"/>
    <w:uiPriority w:val="99"/>
    <w:semiHidden/>
    <w:rsid w:val="00CE0863"/>
    <w:rPr>
      <w:b/>
      <w:bCs/>
      <w:sz w:val="20"/>
      <w:szCs w:val="20"/>
    </w:rPr>
  </w:style>
  <w:style w:type="character" w:customStyle="1" w:styleId="a">
    <w:name w:val="a"/>
    <w:basedOn w:val="Tipodeletrapredefinidodopargrafo"/>
    <w:rsid w:val="00CE0863"/>
  </w:style>
  <w:style w:type="character" w:customStyle="1" w:styleId="il">
    <w:name w:val="il"/>
    <w:basedOn w:val="Tipodeletrapredefinidodopargrafo"/>
    <w:rsid w:val="00CE0863"/>
  </w:style>
  <w:style w:type="paragraph" w:customStyle="1" w:styleId="SemEspaamento1">
    <w:name w:val="Sem Espaçamento1"/>
    <w:qFormat/>
    <w:rsid w:val="00CE0863"/>
    <w:pPr>
      <w:spacing w:after="0" w:line="240" w:lineRule="auto"/>
    </w:pPr>
    <w:rPr>
      <w:rFonts w:ascii="Calibri" w:eastAsia="Calibri" w:hAnsi="Calibri" w:cs="Times New Roman"/>
    </w:rPr>
  </w:style>
  <w:style w:type="character" w:customStyle="1" w:styleId="contentpagetitle">
    <w:name w:val="contentpagetitle"/>
    <w:basedOn w:val="Tipodeletrapredefinidodopargrafo"/>
    <w:rsid w:val="00CE0863"/>
  </w:style>
  <w:style w:type="paragraph" w:customStyle="1" w:styleId="titulopagina">
    <w:name w:val="titulopagina"/>
    <w:basedOn w:val="Normal"/>
    <w:rsid w:val="00CE0863"/>
    <w:pPr>
      <w:spacing w:before="100" w:beforeAutospacing="1" w:after="100" w:afterAutospacing="1" w:line="240" w:lineRule="auto"/>
    </w:pPr>
    <w:rPr>
      <w:rFonts w:ascii="Times New Roman" w:eastAsia="Times New Roman" w:hAnsi="Times New Roman" w:cs="Times New Roman"/>
      <w:sz w:val="24"/>
      <w:szCs w:val="24"/>
      <w:lang w:val="en-US" w:eastAsia="pt-PT"/>
    </w:rPr>
  </w:style>
  <w:style w:type="character" w:customStyle="1" w:styleId="nome-autor">
    <w:name w:val="nome-autor"/>
    <w:basedOn w:val="Tipodeletrapredefinidodopargrafo"/>
    <w:rsid w:val="00CE0863"/>
  </w:style>
  <w:style w:type="paragraph" w:customStyle="1" w:styleId="ParaAttribute13">
    <w:name w:val="ParaAttribute13"/>
    <w:rsid w:val="00CE0863"/>
    <w:pPr>
      <w:wordWrap w:val="0"/>
      <w:spacing w:after="0" w:line="240" w:lineRule="auto"/>
      <w:jc w:val="both"/>
    </w:pPr>
    <w:rPr>
      <w:rFonts w:ascii="Times New Roman" w:eastAsia="Batang" w:hAnsi="Times New Roman" w:cs="Times New Roman"/>
      <w:sz w:val="20"/>
      <w:szCs w:val="20"/>
    </w:rPr>
  </w:style>
  <w:style w:type="character" w:customStyle="1" w:styleId="CharAttribute17">
    <w:name w:val="CharAttribute17"/>
    <w:rsid w:val="00CE0863"/>
    <w:rPr>
      <w:rFonts w:ascii="Times New Roman" w:eastAsia="Times New Roman"/>
    </w:rPr>
  </w:style>
  <w:style w:type="character" w:customStyle="1" w:styleId="CharAttribute0">
    <w:name w:val="CharAttribute0"/>
    <w:rsid w:val="00CE0863"/>
    <w:rPr>
      <w:rFonts w:ascii="Times New Roman" w:eastAsia="Times New Roman"/>
      <w:sz w:val="24"/>
    </w:rPr>
  </w:style>
  <w:style w:type="character" w:styleId="Hiperligaovisitada">
    <w:name w:val="FollowedHyperlink"/>
    <w:basedOn w:val="Tipodeletrapredefinidodopargrafo"/>
    <w:uiPriority w:val="99"/>
    <w:semiHidden/>
    <w:unhideWhenUsed/>
    <w:rsid w:val="00CE0863"/>
    <w:rPr>
      <w:color w:val="800080" w:themeColor="followedHyperlink"/>
      <w:u w:val="single"/>
    </w:rPr>
  </w:style>
  <w:style w:type="character" w:customStyle="1" w:styleId="fontstyle31">
    <w:name w:val="fontstyle31"/>
    <w:basedOn w:val="Tipodeletrapredefinidodopargrafo"/>
    <w:rsid w:val="00CE0863"/>
    <w:rPr>
      <w:rFonts w:ascii="TimesNewRomanPSMT" w:hAnsi="TimesNewRomanPSMT" w:hint="default"/>
      <w:b w:val="0"/>
      <w:bCs w:val="0"/>
      <w:i w:val="0"/>
      <w:iCs w:val="0"/>
      <w:color w:val="000000"/>
      <w:sz w:val="24"/>
      <w:szCs w:val="24"/>
    </w:rPr>
  </w:style>
  <w:style w:type="paragraph" w:styleId="Ttulo">
    <w:name w:val="Title"/>
    <w:basedOn w:val="Normal"/>
    <w:next w:val="Normal"/>
    <w:link w:val="TtuloCarcter"/>
    <w:uiPriority w:val="10"/>
    <w:qFormat/>
    <w:rsid w:val="00FB7B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FB7B86"/>
    <w:rPr>
      <w:rFonts w:asciiTheme="majorHAnsi" w:eastAsiaTheme="majorEastAsia" w:hAnsiTheme="majorHAnsi" w:cstheme="majorBidi"/>
      <w:color w:val="17365D" w:themeColor="text2" w:themeShade="BF"/>
      <w:spacing w:val="5"/>
      <w:kern w:val="28"/>
      <w:sz w:val="52"/>
      <w:szCs w:val="52"/>
      <w:lang w:val="pt-PT"/>
    </w:rPr>
  </w:style>
  <w:style w:type="character" w:customStyle="1" w:styleId="m-6837142001444189173gmail-m2260561594668176169gmail-fontstyle01">
    <w:name w:val="m_-6837142001444189173gmail-m_2260561594668176169gmail-fontstyle01"/>
    <w:basedOn w:val="Tipodeletrapredefinidodopargrafo"/>
    <w:rsid w:val="00BD2E76"/>
  </w:style>
  <w:style w:type="character" w:customStyle="1" w:styleId="m-6837142001444189173gmail-im">
    <w:name w:val="m_-6837142001444189173gmail-im"/>
    <w:basedOn w:val="Tipodeletrapredefinidodopargrafo"/>
    <w:rsid w:val="00BD2E76"/>
  </w:style>
  <w:style w:type="character" w:customStyle="1" w:styleId="Tipodeletrapredefinidodopargrafo1">
    <w:name w:val="Tipo de letra predefinido do parágrafo1"/>
    <w:rsid w:val="00DE34CF"/>
  </w:style>
  <w:style w:type="paragraph" w:styleId="Legenda">
    <w:name w:val="caption"/>
    <w:basedOn w:val="Normal"/>
    <w:next w:val="Normal"/>
    <w:uiPriority w:val="35"/>
    <w:unhideWhenUsed/>
    <w:qFormat/>
    <w:rsid w:val="005B615B"/>
    <w:pPr>
      <w:spacing w:line="240" w:lineRule="auto"/>
      <w:jc w:val="both"/>
    </w:pPr>
    <w:rPr>
      <w:rFonts w:ascii="Times New Roman" w:hAnsi="Times New Roman"/>
      <w:iCs/>
      <w:color w:val="000000" w:themeColor="text1"/>
      <w:sz w:val="24"/>
      <w:szCs w:val="18"/>
    </w:rPr>
  </w:style>
  <w:style w:type="paragraph" w:styleId="Ttulodondice">
    <w:name w:val="TOC Heading"/>
    <w:basedOn w:val="Cabealho1"/>
    <w:next w:val="Normal"/>
    <w:uiPriority w:val="39"/>
    <w:unhideWhenUsed/>
    <w:qFormat/>
    <w:rsid w:val="003D6FEB"/>
    <w:pPr>
      <w:spacing w:before="240" w:line="259" w:lineRule="auto"/>
      <w:jc w:val="left"/>
      <w:outlineLvl w:val="9"/>
    </w:pPr>
    <w:rPr>
      <w:rFonts w:asciiTheme="majorHAnsi" w:hAnsiTheme="majorHAnsi"/>
      <w:b w:val="0"/>
      <w:bCs w:val="0"/>
      <w:color w:val="365F91" w:themeColor="accent1" w:themeShade="BF"/>
      <w:sz w:val="32"/>
      <w:szCs w:val="32"/>
      <w:lang w:val="pt-PT" w:eastAsia="pt-PT"/>
    </w:rPr>
  </w:style>
  <w:style w:type="paragraph" w:styleId="ndice1">
    <w:name w:val="toc 1"/>
    <w:basedOn w:val="Normal"/>
    <w:next w:val="Normal"/>
    <w:autoRedefine/>
    <w:uiPriority w:val="39"/>
    <w:unhideWhenUsed/>
    <w:rsid w:val="003D6FEB"/>
    <w:pPr>
      <w:spacing w:after="100"/>
    </w:pPr>
  </w:style>
  <w:style w:type="paragraph" w:styleId="ndice2">
    <w:name w:val="toc 2"/>
    <w:basedOn w:val="Normal"/>
    <w:next w:val="Normal"/>
    <w:autoRedefine/>
    <w:uiPriority w:val="39"/>
    <w:unhideWhenUsed/>
    <w:rsid w:val="002535A2"/>
    <w:pPr>
      <w:tabs>
        <w:tab w:val="right" w:leader="dot" w:pos="9350"/>
      </w:tabs>
      <w:spacing w:after="100"/>
      <w:ind w:left="284"/>
    </w:pPr>
  </w:style>
  <w:style w:type="paragraph" w:styleId="ndice3">
    <w:name w:val="toc 3"/>
    <w:basedOn w:val="Normal"/>
    <w:next w:val="Normal"/>
    <w:autoRedefine/>
    <w:uiPriority w:val="39"/>
    <w:unhideWhenUsed/>
    <w:rsid w:val="002535A2"/>
    <w:pPr>
      <w:tabs>
        <w:tab w:val="right" w:leader="dot" w:pos="9350"/>
      </w:tabs>
      <w:spacing w:after="100"/>
      <w:ind w:left="284"/>
    </w:pPr>
  </w:style>
  <w:style w:type="paragraph" w:styleId="ndicedeilustraes">
    <w:name w:val="table of figures"/>
    <w:basedOn w:val="Normal"/>
    <w:next w:val="Normal"/>
    <w:uiPriority w:val="99"/>
    <w:unhideWhenUsed/>
    <w:rsid w:val="00D72883"/>
    <w:pPr>
      <w:spacing w:after="0"/>
    </w:pPr>
  </w:style>
  <w:style w:type="character" w:customStyle="1" w:styleId="m8343732901844607164m-3992238521341196376gmail-m7182241867206989319gmail-im">
    <w:name w:val="m_8343732901844607164m_-3992238521341196376gmail-m_7182241867206989319gmail-im"/>
    <w:basedOn w:val="Tipodeletrapredefinidodopargrafo"/>
    <w:rsid w:val="005D6371"/>
  </w:style>
  <w:style w:type="character" w:customStyle="1" w:styleId="createdate">
    <w:name w:val="createdate"/>
    <w:basedOn w:val="Tipodeletrapredefinidodopargrafo"/>
    <w:rsid w:val="00095DB4"/>
  </w:style>
  <w:style w:type="character" w:customStyle="1" w:styleId="createby">
    <w:name w:val="createby"/>
    <w:basedOn w:val="Tipodeletrapredefinidodopargrafo"/>
    <w:rsid w:val="00095DB4"/>
  </w:style>
  <w:style w:type="character" w:customStyle="1" w:styleId="m-2856831021111667613gmail-msofootnotereference">
    <w:name w:val="m_-2856831021111667613gmail-msofootnotereference"/>
    <w:basedOn w:val="Tipodeletrapredefinidodopargrafo"/>
    <w:rsid w:val="00EF0D41"/>
  </w:style>
  <w:style w:type="character" w:customStyle="1" w:styleId="m4376901278028928567gmail-msofootnotereference">
    <w:name w:val="m_4376901278028928567gmail-msofootnotereference"/>
    <w:basedOn w:val="Tipodeletrapredefinidodopargrafo"/>
    <w:rsid w:val="00780C8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pt-PT"/>
    </w:rPr>
  </w:style>
  <w:style w:type="paragraph" w:styleId="Cabealho1">
    <w:name w:val="heading 1"/>
    <w:basedOn w:val="Normal"/>
    <w:next w:val="Normal"/>
    <w:link w:val="Cabealho1Carcter"/>
    <w:uiPriority w:val="9"/>
    <w:qFormat/>
    <w:rsid w:val="00750DB8"/>
    <w:pPr>
      <w:keepNext/>
      <w:keepLines/>
      <w:spacing w:before="480" w:after="0"/>
      <w:jc w:val="both"/>
      <w:outlineLvl w:val="0"/>
    </w:pPr>
    <w:rPr>
      <w:rFonts w:ascii="Times New Roman" w:eastAsiaTheme="majorEastAsia" w:hAnsi="Times New Roman" w:cstheme="majorBidi"/>
      <w:b/>
      <w:bCs/>
      <w:color w:val="000000" w:themeColor="text1"/>
      <w:sz w:val="24"/>
      <w:szCs w:val="28"/>
      <w:lang w:val="fr-BE" w:eastAsia="fr-BE"/>
    </w:rPr>
  </w:style>
  <w:style w:type="paragraph" w:styleId="Cabealho2">
    <w:name w:val="heading 2"/>
    <w:basedOn w:val="Normal"/>
    <w:next w:val="Normal"/>
    <w:link w:val="Cabealho2Carcter"/>
    <w:uiPriority w:val="9"/>
    <w:unhideWhenUsed/>
    <w:qFormat/>
    <w:rsid w:val="009B2F0C"/>
    <w:pPr>
      <w:keepNext/>
      <w:keepLines/>
      <w:spacing w:before="200" w:after="0"/>
      <w:jc w:val="both"/>
      <w:outlineLvl w:val="1"/>
    </w:pPr>
    <w:rPr>
      <w:rFonts w:ascii="Times New Roman" w:eastAsiaTheme="majorEastAsia" w:hAnsi="Times New Roman" w:cstheme="majorBidi"/>
      <w:b/>
      <w:bCs/>
      <w:color w:val="000000" w:themeColor="text1"/>
      <w:sz w:val="24"/>
      <w:szCs w:val="26"/>
      <w:lang w:val="en-US"/>
    </w:rPr>
  </w:style>
  <w:style w:type="paragraph" w:styleId="Cabealho3">
    <w:name w:val="heading 3"/>
    <w:basedOn w:val="Normal"/>
    <w:link w:val="Cabealho3Carcter"/>
    <w:uiPriority w:val="9"/>
    <w:qFormat/>
    <w:rsid w:val="009B2F0C"/>
    <w:pPr>
      <w:spacing w:before="100" w:beforeAutospacing="1" w:after="100" w:afterAutospacing="1" w:line="240" w:lineRule="auto"/>
      <w:jc w:val="both"/>
      <w:outlineLvl w:val="2"/>
    </w:pPr>
    <w:rPr>
      <w:rFonts w:ascii="Times New Roman" w:eastAsia="Times New Roman" w:hAnsi="Times New Roman" w:cs="Times New Roman"/>
      <w:b/>
      <w:bCs/>
      <w:color w:val="000000" w:themeColor="text1"/>
      <w:sz w:val="24"/>
      <w:szCs w:val="27"/>
      <w:lang w:val="en-US"/>
    </w:rPr>
  </w:style>
  <w:style w:type="paragraph" w:styleId="Cabealho4">
    <w:name w:val="heading 4"/>
    <w:basedOn w:val="Normal"/>
    <w:next w:val="Normal"/>
    <w:link w:val="Cabealho4Carcter"/>
    <w:uiPriority w:val="9"/>
    <w:semiHidden/>
    <w:unhideWhenUsed/>
    <w:qFormat/>
    <w:rsid w:val="009B2F0C"/>
    <w:pPr>
      <w:keepNext/>
      <w:keepLines/>
      <w:spacing w:before="40" w:after="0"/>
      <w:jc w:val="both"/>
      <w:outlineLvl w:val="3"/>
    </w:pPr>
    <w:rPr>
      <w:rFonts w:ascii="Times New Roman" w:eastAsiaTheme="majorEastAsia" w:hAnsi="Times New Roman" w:cstheme="majorBidi"/>
      <w:b/>
      <w:iCs/>
      <w:color w:val="000000" w:themeColor="text1"/>
      <w:sz w:val="24"/>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750DB8"/>
    <w:rPr>
      <w:rFonts w:ascii="Times New Roman" w:eastAsiaTheme="majorEastAsia" w:hAnsi="Times New Roman" w:cstheme="majorBidi"/>
      <w:b/>
      <w:bCs/>
      <w:color w:val="000000" w:themeColor="text1"/>
      <w:sz w:val="24"/>
      <w:szCs w:val="28"/>
      <w:lang w:val="fr-BE" w:eastAsia="fr-BE"/>
    </w:rPr>
  </w:style>
  <w:style w:type="character" w:customStyle="1" w:styleId="Cabealho2Carcter">
    <w:name w:val="Cabeçalho 2 Carácter"/>
    <w:basedOn w:val="Tipodeletrapredefinidodopargrafo"/>
    <w:link w:val="Cabealho2"/>
    <w:uiPriority w:val="9"/>
    <w:rsid w:val="009B2F0C"/>
    <w:rPr>
      <w:rFonts w:ascii="Times New Roman" w:eastAsiaTheme="majorEastAsia" w:hAnsi="Times New Roman" w:cstheme="majorBidi"/>
      <w:b/>
      <w:bCs/>
      <w:color w:val="000000" w:themeColor="text1"/>
      <w:sz w:val="24"/>
      <w:szCs w:val="26"/>
    </w:rPr>
  </w:style>
  <w:style w:type="character" w:customStyle="1" w:styleId="Cabealho3Carcter">
    <w:name w:val="Cabeçalho 3 Carácter"/>
    <w:basedOn w:val="Tipodeletrapredefinidodopargrafo"/>
    <w:link w:val="Cabealho3"/>
    <w:uiPriority w:val="9"/>
    <w:rsid w:val="009B2F0C"/>
    <w:rPr>
      <w:rFonts w:ascii="Times New Roman" w:eastAsia="Times New Roman" w:hAnsi="Times New Roman" w:cs="Times New Roman"/>
      <w:b/>
      <w:bCs/>
      <w:color w:val="000000" w:themeColor="text1"/>
      <w:sz w:val="24"/>
      <w:szCs w:val="27"/>
    </w:rPr>
  </w:style>
  <w:style w:type="character" w:customStyle="1" w:styleId="Cabealho4Carcter">
    <w:name w:val="Cabeçalho 4 Carácter"/>
    <w:basedOn w:val="Tipodeletrapredefinidodopargrafo"/>
    <w:link w:val="Cabealho4"/>
    <w:uiPriority w:val="9"/>
    <w:semiHidden/>
    <w:rsid w:val="009B2F0C"/>
    <w:rPr>
      <w:rFonts w:ascii="Times New Roman" w:eastAsiaTheme="majorEastAsia" w:hAnsi="Times New Roman" w:cstheme="majorBidi"/>
      <w:b/>
      <w:iCs/>
      <w:color w:val="000000" w:themeColor="text1"/>
      <w:sz w:val="24"/>
      <w:lang w:val="pt-PT"/>
    </w:rPr>
  </w:style>
  <w:style w:type="paragraph" w:styleId="Textodenotaderodap">
    <w:name w:val="footnote text"/>
    <w:aliases w:val="ft,Texto de nota de rodapé1,ft Carácter"/>
    <w:basedOn w:val="Normal"/>
    <w:link w:val="TextodenotaderodapCarcter"/>
    <w:uiPriority w:val="99"/>
    <w:unhideWhenUsed/>
    <w:rsid w:val="00997584"/>
    <w:pPr>
      <w:spacing w:after="0" w:line="240" w:lineRule="auto"/>
    </w:pPr>
    <w:rPr>
      <w:sz w:val="20"/>
      <w:szCs w:val="20"/>
    </w:rPr>
  </w:style>
  <w:style w:type="character" w:customStyle="1" w:styleId="TextodenotaderodapCarcter">
    <w:name w:val="Texto de nota de rodapé Carácter"/>
    <w:aliases w:val="ft Carácter1,Texto de nota de rodapé1 Carácter,ft Carácter Carácter"/>
    <w:basedOn w:val="Tipodeletrapredefinidodopargrafo"/>
    <w:link w:val="Textodenotaderodap"/>
    <w:uiPriority w:val="99"/>
    <w:rsid w:val="00997584"/>
    <w:rPr>
      <w:sz w:val="20"/>
      <w:szCs w:val="20"/>
    </w:rPr>
  </w:style>
  <w:style w:type="character" w:styleId="Refdenotaderodap">
    <w:name w:val="footnote reference"/>
    <w:aliases w:val="MIP Footnote Reference"/>
    <w:basedOn w:val="Tipodeletrapredefinidodopargrafo"/>
    <w:uiPriority w:val="99"/>
    <w:unhideWhenUsed/>
    <w:rsid w:val="00997584"/>
    <w:rPr>
      <w:vertAlign w:val="superscript"/>
    </w:rPr>
  </w:style>
  <w:style w:type="character" w:styleId="Hiperligao">
    <w:name w:val="Hyperlink"/>
    <w:basedOn w:val="Tipodeletrapredefinidodopargrafo"/>
    <w:uiPriority w:val="99"/>
    <w:unhideWhenUsed/>
    <w:rsid w:val="00C6313A"/>
    <w:rPr>
      <w:color w:val="0000FF" w:themeColor="hyperlink"/>
      <w:u w:val="single"/>
    </w:rPr>
  </w:style>
  <w:style w:type="character" w:customStyle="1" w:styleId="apple-converted-space">
    <w:name w:val="apple-converted-space"/>
    <w:basedOn w:val="Tipodeletrapredefinidodopargrafo"/>
    <w:rsid w:val="00241892"/>
  </w:style>
  <w:style w:type="paragraph" w:styleId="NormalWeb">
    <w:name w:val="Normal (Web)"/>
    <w:basedOn w:val="Normal"/>
    <w:uiPriority w:val="99"/>
    <w:unhideWhenUsed/>
    <w:rsid w:val="00241892"/>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A3">
    <w:name w:val="A3"/>
    <w:uiPriority w:val="99"/>
    <w:rsid w:val="00241892"/>
    <w:rPr>
      <w:rFonts w:cs="MyriaMM"/>
      <w:color w:val="000000"/>
      <w:sz w:val="16"/>
      <w:szCs w:val="16"/>
    </w:rPr>
  </w:style>
  <w:style w:type="paragraph" w:styleId="Cabealho">
    <w:name w:val="header"/>
    <w:basedOn w:val="Normal"/>
    <w:link w:val="CabealhoCarcter"/>
    <w:uiPriority w:val="99"/>
    <w:unhideWhenUsed/>
    <w:rsid w:val="006952F5"/>
    <w:pPr>
      <w:tabs>
        <w:tab w:val="center" w:pos="4680"/>
        <w:tab w:val="right" w:pos="9360"/>
      </w:tabs>
      <w:spacing w:after="0" w:line="240" w:lineRule="auto"/>
    </w:pPr>
  </w:style>
  <w:style w:type="character" w:customStyle="1" w:styleId="CabealhoCarcter">
    <w:name w:val="Cabeçalho Carácter"/>
    <w:basedOn w:val="Tipodeletrapredefinidodopargrafo"/>
    <w:link w:val="Cabealho"/>
    <w:uiPriority w:val="99"/>
    <w:rsid w:val="006952F5"/>
  </w:style>
  <w:style w:type="paragraph" w:styleId="Rodap">
    <w:name w:val="footer"/>
    <w:basedOn w:val="Normal"/>
    <w:link w:val="RodapCarcter"/>
    <w:uiPriority w:val="99"/>
    <w:unhideWhenUsed/>
    <w:rsid w:val="006952F5"/>
    <w:pPr>
      <w:tabs>
        <w:tab w:val="center" w:pos="4680"/>
        <w:tab w:val="right" w:pos="9360"/>
      </w:tabs>
      <w:spacing w:after="0" w:line="240" w:lineRule="auto"/>
    </w:pPr>
  </w:style>
  <w:style w:type="character" w:customStyle="1" w:styleId="RodapCarcter">
    <w:name w:val="Rodapé Carácter"/>
    <w:basedOn w:val="Tipodeletrapredefinidodopargrafo"/>
    <w:link w:val="Rodap"/>
    <w:uiPriority w:val="99"/>
    <w:rsid w:val="006952F5"/>
  </w:style>
  <w:style w:type="character" w:styleId="Refdecomentrio">
    <w:name w:val="annotation reference"/>
    <w:basedOn w:val="Tipodeletrapredefinidodopargrafo"/>
    <w:uiPriority w:val="99"/>
    <w:semiHidden/>
    <w:unhideWhenUsed/>
    <w:rsid w:val="00A103FA"/>
    <w:rPr>
      <w:sz w:val="16"/>
      <w:szCs w:val="16"/>
    </w:rPr>
  </w:style>
  <w:style w:type="paragraph" w:styleId="Textodecomentrio">
    <w:name w:val="annotation text"/>
    <w:basedOn w:val="Normal"/>
    <w:link w:val="TextodecomentrioCarcter"/>
    <w:uiPriority w:val="99"/>
    <w:unhideWhenUsed/>
    <w:rsid w:val="00A103FA"/>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rsid w:val="00A103FA"/>
    <w:rPr>
      <w:sz w:val="20"/>
      <w:szCs w:val="20"/>
    </w:rPr>
  </w:style>
  <w:style w:type="paragraph" w:customStyle="1" w:styleId="Default">
    <w:name w:val="Default"/>
    <w:rsid w:val="00A103FA"/>
    <w:pPr>
      <w:autoSpaceDE w:val="0"/>
      <w:autoSpaceDN w:val="0"/>
      <w:adjustRightInd w:val="0"/>
      <w:spacing w:after="0" w:line="240" w:lineRule="auto"/>
    </w:pPr>
    <w:rPr>
      <w:rFonts w:ascii="Times New Roman" w:hAnsi="Times New Roman" w:cs="Times New Roman"/>
      <w:color w:val="000000"/>
      <w:sz w:val="24"/>
      <w:szCs w:val="24"/>
    </w:rPr>
  </w:style>
  <w:style w:type="paragraph" w:styleId="PargrafodaLista">
    <w:name w:val="List Paragraph"/>
    <w:basedOn w:val="Normal"/>
    <w:link w:val="PargrafodaListaCarcter"/>
    <w:uiPriority w:val="34"/>
    <w:qFormat/>
    <w:rsid w:val="00A103FA"/>
    <w:pPr>
      <w:ind w:left="720"/>
      <w:contextualSpacing/>
    </w:pPr>
    <w:rPr>
      <w:rFonts w:ascii="Calibri" w:eastAsia="Calibri" w:hAnsi="Calibri" w:cs="Times New Roman"/>
    </w:rPr>
  </w:style>
  <w:style w:type="character" w:customStyle="1" w:styleId="PargrafodaListaCarcter">
    <w:name w:val="Parágrafo da Lista Carácter"/>
    <w:link w:val="PargrafodaLista"/>
    <w:uiPriority w:val="34"/>
    <w:locked/>
    <w:rsid w:val="00A103FA"/>
    <w:rPr>
      <w:rFonts w:ascii="Calibri" w:eastAsia="Calibri" w:hAnsi="Calibri" w:cs="Times New Roman"/>
    </w:rPr>
  </w:style>
  <w:style w:type="paragraph" w:styleId="Textodebalo">
    <w:name w:val="Balloon Text"/>
    <w:basedOn w:val="Normal"/>
    <w:link w:val="TextodebaloCarcter"/>
    <w:uiPriority w:val="99"/>
    <w:semiHidden/>
    <w:unhideWhenUsed/>
    <w:rsid w:val="00A103FA"/>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A103FA"/>
    <w:rPr>
      <w:rFonts w:ascii="Tahoma" w:hAnsi="Tahoma" w:cs="Tahoma"/>
      <w:sz w:val="16"/>
      <w:szCs w:val="16"/>
    </w:rPr>
  </w:style>
  <w:style w:type="character" w:customStyle="1" w:styleId="A8">
    <w:name w:val="A8"/>
    <w:uiPriority w:val="99"/>
    <w:rsid w:val="0009528C"/>
    <w:rPr>
      <w:color w:val="000000"/>
      <w:sz w:val="12"/>
      <w:szCs w:val="12"/>
    </w:rPr>
  </w:style>
  <w:style w:type="paragraph" w:customStyle="1" w:styleId="Pa12">
    <w:name w:val="Pa12"/>
    <w:basedOn w:val="Default"/>
    <w:next w:val="Default"/>
    <w:uiPriority w:val="99"/>
    <w:rsid w:val="00172552"/>
    <w:pPr>
      <w:spacing w:line="181" w:lineRule="atLeast"/>
    </w:pPr>
    <w:rPr>
      <w:color w:val="auto"/>
    </w:rPr>
  </w:style>
  <w:style w:type="paragraph" w:customStyle="1" w:styleId="Pa9">
    <w:name w:val="Pa9"/>
    <w:basedOn w:val="Default"/>
    <w:next w:val="Default"/>
    <w:uiPriority w:val="99"/>
    <w:rsid w:val="00172552"/>
    <w:pPr>
      <w:spacing w:line="191" w:lineRule="atLeast"/>
    </w:pPr>
    <w:rPr>
      <w:color w:val="auto"/>
    </w:rPr>
  </w:style>
  <w:style w:type="paragraph" w:styleId="HTMLpr-formatado">
    <w:name w:val="HTML Preformatted"/>
    <w:basedOn w:val="Normal"/>
    <w:link w:val="HTMLpr-formatadoCarcter"/>
    <w:uiPriority w:val="99"/>
    <w:unhideWhenUsed/>
    <w:rsid w:val="00FB24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formatadoCarcter">
    <w:name w:val="HTML pré-formatado Carácter"/>
    <w:basedOn w:val="Tipodeletrapredefinidodopargrafo"/>
    <w:link w:val="HTMLpr-formatado"/>
    <w:uiPriority w:val="99"/>
    <w:rsid w:val="00FB2462"/>
    <w:rPr>
      <w:rFonts w:ascii="Courier New" w:eastAsia="Times New Roman" w:hAnsi="Courier New" w:cs="Courier New"/>
      <w:sz w:val="20"/>
      <w:szCs w:val="20"/>
    </w:rPr>
  </w:style>
  <w:style w:type="character" w:styleId="nfase">
    <w:name w:val="Emphasis"/>
    <w:basedOn w:val="Tipodeletrapredefinidodopargrafo"/>
    <w:uiPriority w:val="20"/>
    <w:qFormat/>
    <w:rsid w:val="00D204D2"/>
    <w:rPr>
      <w:i/>
      <w:iCs/>
    </w:rPr>
  </w:style>
  <w:style w:type="table" w:styleId="Tabelacomgrelha">
    <w:name w:val="Table Grid"/>
    <w:basedOn w:val="Tabelanormal"/>
    <w:uiPriority w:val="59"/>
    <w:rsid w:val="00CF1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Tipodeletrapredefinidodopargrafo"/>
    <w:rsid w:val="004F5106"/>
    <w:rPr>
      <w:rFonts w:ascii="Times New Roman" w:hAnsi="Times New Roman" w:cs="Times New Roman" w:hint="default"/>
      <w:b w:val="0"/>
      <w:bCs w:val="0"/>
      <w:i w:val="0"/>
      <w:iCs w:val="0"/>
      <w:color w:val="000000"/>
      <w:sz w:val="24"/>
      <w:szCs w:val="24"/>
    </w:rPr>
  </w:style>
  <w:style w:type="paragraph" w:customStyle="1" w:styleId="font8">
    <w:name w:val="font_8"/>
    <w:basedOn w:val="Normal"/>
    <w:rsid w:val="000F124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rte">
    <w:name w:val="Strong"/>
    <w:basedOn w:val="Tipodeletrapredefinidodopargrafo"/>
    <w:uiPriority w:val="22"/>
    <w:qFormat/>
    <w:rsid w:val="00F86D35"/>
    <w:rPr>
      <w:b/>
      <w:bCs/>
    </w:rPr>
  </w:style>
  <w:style w:type="character" w:customStyle="1" w:styleId="varpb">
    <w:name w:val="varpb"/>
    <w:basedOn w:val="Tipodeletrapredefinidodopargrafo"/>
    <w:rsid w:val="008B3C9B"/>
  </w:style>
  <w:style w:type="character" w:customStyle="1" w:styleId="wordwrap">
    <w:name w:val="word_wrap"/>
    <w:basedOn w:val="Tipodeletrapredefinidodopargrafo"/>
    <w:rsid w:val="008B3C9B"/>
  </w:style>
  <w:style w:type="character" w:customStyle="1" w:styleId="word">
    <w:name w:val="word"/>
    <w:basedOn w:val="Tipodeletrapredefinidodopargrafo"/>
    <w:rsid w:val="008B3C9B"/>
  </w:style>
  <w:style w:type="character" w:customStyle="1" w:styleId="fontstyle21">
    <w:name w:val="fontstyle21"/>
    <w:basedOn w:val="Tipodeletrapredefinidodopargrafo"/>
    <w:rsid w:val="00A351E5"/>
    <w:rPr>
      <w:rFonts w:ascii="Helvetica-Oblique" w:hAnsi="Helvetica-Oblique" w:hint="default"/>
      <w:b w:val="0"/>
      <w:bCs w:val="0"/>
      <w:i/>
      <w:iCs/>
      <w:color w:val="000000"/>
      <w:sz w:val="20"/>
      <w:szCs w:val="20"/>
    </w:rPr>
  </w:style>
  <w:style w:type="character" w:customStyle="1" w:styleId="apple-style-span">
    <w:name w:val="apple-style-span"/>
    <w:basedOn w:val="Tipodeletrapredefinidodopargrafo"/>
    <w:rsid w:val="0056317D"/>
  </w:style>
  <w:style w:type="paragraph" w:styleId="SemEspaamento">
    <w:name w:val="No Spacing"/>
    <w:uiPriority w:val="1"/>
    <w:qFormat/>
    <w:rsid w:val="00D66CDF"/>
    <w:pPr>
      <w:spacing w:after="0" w:line="240" w:lineRule="auto"/>
    </w:pPr>
    <w:rPr>
      <w:lang w:val="pt-PT"/>
    </w:rPr>
  </w:style>
  <w:style w:type="table" w:customStyle="1" w:styleId="TabeladeLista4-nfase51">
    <w:name w:val="Tabela de Lista 4 - Ênfase 51"/>
    <w:basedOn w:val="Tabelanormal"/>
    <w:uiPriority w:val="49"/>
    <w:rsid w:val="005353BA"/>
    <w:pPr>
      <w:spacing w:after="0" w:line="240" w:lineRule="auto"/>
    </w:pPr>
    <w:rPr>
      <w:rFonts w:eastAsiaTheme="minorHAns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deGrade6Colorida-nfase51">
    <w:name w:val="Tabela de Grade 6 Colorida - Ênfase 51"/>
    <w:basedOn w:val="Tabelanormal"/>
    <w:uiPriority w:val="51"/>
    <w:rsid w:val="00736A03"/>
    <w:pPr>
      <w:spacing w:after="0" w:line="240" w:lineRule="auto"/>
    </w:pPr>
    <w:rPr>
      <w:rFonts w:eastAsiaTheme="minorHAnsi"/>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deGrade3-nfase51">
    <w:name w:val="Tabela de Grade 3 - Ênfase 51"/>
    <w:basedOn w:val="Tabelanormal"/>
    <w:uiPriority w:val="48"/>
    <w:rsid w:val="008462B8"/>
    <w:pPr>
      <w:spacing w:after="0" w:line="240" w:lineRule="auto"/>
    </w:pPr>
    <w:rPr>
      <w:rFonts w:eastAsiaTheme="minorHAns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customStyle="1" w:styleId="wp-caption-text">
    <w:name w:val="wp-caption-text"/>
    <w:basedOn w:val="Normal"/>
    <w:rsid w:val="009206DE"/>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1109863613387458305msolistparagraph">
    <w:name w:val="m_-1109863613387458305msolistparagraph"/>
    <w:basedOn w:val="Normal"/>
    <w:rsid w:val="00FD0E0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ssuntodecomentrio">
    <w:name w:val="annotation subject"/>
    <w:basedOn w:val="Textodecomentrio"/>
    <w:next w:val="Textodecomentrio"/>
    <w:link w:val="AssuntodecomentrioCarcter"/>
    <w:uiPriority w:val="99"/>
    <w:semiHidden/>
    <w:unhideWhenUsed/>
    <w:rsid w:val="00CE0863"/>
    <w:rPr>
      <w:b/>
      <w:bCs/>
      <w:lang w:val="en-US"/>
    </w:rPr>
  </w:style>
  <w:style w:type="character" w:customStyle="1" w:styleId="AssuntodecomentrioCarcter">
    <w:name w:val="Assunto de comentário Carácter"/>
    <w:basedOn w:val="TextodecomentrioCarcter"/>
    <w:link w:val="Assuntodecomentrio"/>
    <w:uiPriority w:val="99"/>
    <w:semiHidden/>
    <w:rsid w:val="00CE0863"/>
    <w:rPr>
      <w:b/>
      <w:bCs/>
      <w:sz w:val="20"/>
      <w:szCs w:val="20"/>
    </w:rPr>
  </w:style>
  <w:style w:type="character" w:customStyle="1" w:styleId="a">
    <w:name w:val="a"/>
    <w:basedOn w:val="Tipodeletrapredefinidodopargrafo"/>
    <w:rsid w:val="00CE0863"/>
  </w:style>
  <w:style w:type="character" w:customStyle="1" w:styleId="il">
    <w:name w:val="il"/>
    <w:basedOn w:val="Tipodeletrapredefinidodopargrafo"/>
    <w:rsid w:val="00CE0863"/>
  </w:style>
  <w:style w:type="paragraph" w:customStyle="1" w:styleId="SemEspaamento1">
    <w:name w:val="Sem Espaçamento1"/>
    <w:qFormat/>
    <w:rsid w:val="00CE0863"/>
    <w:pPr>
      <w:spacing w:after="0" w:line="240" w:lineRule="auto"/>
    </w:pPr>
    <w:rPr>
      <w:rFonts w:ascii="Calibri" w:eastAsia="Calibri" w:hAnsi="Calibri" w:cs="Times New Roman"/>
    </w:rPr>
  </w:style>
  <w:style w:type="character" w:customStyle="1" w:styleId="contentpagetitle">
    <w:name w:val="contentpagetitle"/>
    <w:basedOn w:val="Tipodeletrapredefinidodopargrafo"/>
    <w:rsid w:val="00CE0863"/>
  </w:style>
  <w:style w:type="paragraph" w:customStyle="1" w:styleId="titulopagina">
    <w:name w:val="titulopagina"/>
    <w:basedOn w:val="Normal"/>
    <w:rsid w:val="00CE0863"/>
    <w:pPr>
      <w:spacing w:before="100" w:beforeAutospacing="1" w:after="100" w:afterAutospacing="1" w:line="240" w:lineRule="auto"/>
    </w:pPr>
    <w:rPr>
      <w:rFonts w:ascii="Times New Roman" w:eastAsia="Times New Roman" w:hAnsi="Times New Roman" w:cs="Times New Roman"/>
      <w:sz w:val="24"/>
      <w:szCs w:val="24"/>
      <w:lang w:val="en-US" w:eastAsia="pt-PT"/>
    </w:rPr>
  </w:style>
  <w:style w:type="character" w:customStyle="1" w:styleId="nome-autor">
    <w:name w:val="nome-autor"/>
    <w:basedOn w:val="Tipodeletrapredefinidodopargrafo"/>
    <w:rsid w:val="00CE0863"/>
  </w:style>
  <w:style w:type="paragraph" w:customStyle="1" w:styleId="ParaAttribute13">
    <w:name w:val="ParaAttribute13"/>
    <w:rsid w:val="00CE0863"/>
    <w:pPr>
      <w:wordWrap w:val="0"/>
      <w:spacing w:after="0" w:line="240" w:lineRule="auto"/>
      <w:jc w:val="both"/>
    </w:pPr>
    <w:rPr>
      <w:rFonts w:ascii="Times New Roman" w:eastAsia="Batang" w:hAnsi="Times New Roman" w:cs="Times New Roman"/>
      <w:sz w:val="20"/>
      <w:szCs w:val="20"/>
    </w:rPr>
  </w:style>
  <w:style w:type="character" w:customStyle="1" w:styleId="CharAttribute17">
    <w:name w:val="CharAttribute17"/>
    <w:rsid w:val="00CE0863"/>
    <w:rPr>
      <w:rFonts w:ascii="Times New Roman" w:eastAsia="Times New Roman"/>
    </w:rPr>
  </w:style>
  <w:style w:type="character" w:customStyle="1" w:styleId="CharAttribute0">
    <w:name w:val="CharAttribute0"/>
    <w:rsid w:val="00CE0863"/>
    <w:rPr>
      <w:rFonts w:ascii="Times New Roman" w:eastAsia="Times New Roman"/>
      <w:sz w:val="24"/>
    </w:rPr>
  </w:style>
  <w:style w:type="character" w:styleId="Hiperligaovisitada">
    <w:name w:val="FollowedHyperlink"/>
    <w:basedOn w:val="Tipodeletrapredefinidodopargrafo"/>
    <w:uiPriority w:val="99"/>
    <w:semiHidden/>
    <w:unhideWhenUsed/>
    <w:rsid w:val="00CE0863"/>
    <w:rPr>
      <w:color w:val="800080" w:themeColor="followedHyperlink"/>
      <w:u w:val="single"/>
    </w:rPr>
  </w:style>
  <w:style w:type="character" w:customStyle="1" w:styleId="fontstyle31">
    <w:name w:val="fontstyle31"/>
    <w:basedOn w:val="Tipodeletrapredefinidodopargrafo"/>
    <w:rsid w:val="00CE0863"/>
    <w:rPr>
      <w:rFonts w:ascii="TimesNewRomanPSMT" w:hAnsi="TimesNewRomanPSMT" w:hint="default"/>
      <w:b w:val="0"/>
      <w:bCs w:val="0"/>
      <w:i w:val="0"/>
      <w:iCs w:val="0"/>
      <w:color w:val="000000"/>
      <w:sz w:val="24"/>
      <w:szCs w:val="24"/>
    </w:rPr>
  </w:style>
  <w:style w:type="paragraph" w:styleId="Ttulo">
    <w:name w:val="Title"/>
    <w:basedOn w:val="Normal"/>
    <w:next w:val="Normal"/>
    <w:link w:val="TtuloCarcter"/>
    <w:uiPriority w:val="10"/>
    <w:qFormat/>
    <w:rsid w:val="00FB7B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FB7B86"/>
    <w:rPr>
      <w:rFonts w:asciiTheme="majorHAnsi" w:eastAsiaTheme="majorEastAsia" w:hAnsiTheme="majorHAnsi" w:cstheme="majorBidi"/>
      <w:color w:val="17365D" w:themeColor="text2" w:themeShade="BF"/>
      <w:spacing w:val="5"/>
      <w:kern w:val="28"/>
      <w:sz w:val="52"/>
      <w:szCs w:val="52"/>
      <w:lang w:val="pt-PT"/>
    </w:rPr>
  </w:style>
  <w:style w:type="character" w:customStyle="1" w:styleId="m-6837142001444189173gmail-m2260561594668176169gmail-fontstyle01">
    <w:name w:val="m_-6837142001444189173gmail-m_2260561594668176169gmail-fontstyle01"/>
    <w:basedOn w:val="Tipodeletrapredefinidodopargrafo"/>
    <w:rsid w:val="00BD2E76"/>
  </w:style>
  <w:style w:type="character" w:customStyle="1" w:styleId="m-6837142001444189173gmail-im">
    <w:name w:val="m_-6837142001444189173gmail-im"/>
    <w:basedOn w:val="Tipodeletrapredefinidodopargrafo"/>
    <w:rsid w:val="00BD2E76"/>
  </w:style>
  <w:style w:type="character" w:customStyle="1" w:styleId="Tipodeletrapredefinidodopargrafo1">
    <w:name w:val="Tipo de letra predefinido do parágrafo1"/>
    <w:rsid w:val="00DE34CF"/>
  </w:style>
  <w:style w:type="paragraph" w:styleId="Legenda">
    <w:name w:val="caption"/>
    <w:basedOn w:val="Normal"/>
    <w:next w:val="Normal"/>
    <w:uiPriority w:val="35"/>
    <w:unhideWhenUsed/>
    <w:qFormat/>
    <w:rsid w:val="005B615B"/>
    <w:pPr>
      <w:spacing w:line="240" w:lineRule="auto"/>
      <w:jc w:val="both"/>
    </w:pPr>
    <w:rPr>
      <w:rFonts w:ascii="Times New Roman" w:hAnsi="Times New Roman"/>
      <w:iCs/>
      <w:color w:val="000000" w:themeColor="text1"/>
      <w:sz w:val="24"/>
      <w:szCs w:val="18"/>
    </w:rPr>
  </w:style>
  <w:style w:type="paragraph" w:styleId="Ttulodondice">
    <w:name w:val="TOC Heading"/>
    <w:basedOn w:val="Cabealho1"/>
    <w:next w:val="Normal"/>
    <w:uiPriority w:val="39"/>
    <w:unhideWhenUsed/>
    <w:qFormat/>
    <w:rsid w:val="003D6FEB"/>
    <w:pPr>
      <w:spacing w:before="240" w:line="259" w:lineRule="auto"/>
      <w:jc w:val="left"/>
      <w:outlineLvl w:val="9"/>
    </w:pPr>
    <w:rPr>
      <w:rFonts w:asciiTheme="majorHAnsi" w:hAnsiTheme="majorHAnsi"/>
      <w:b w:val="0"/>
      <w:bCs w:val="0"/>
      <w:color w:val="365F91" w:themeColor="accent1" w:themeShade="BF"/>
      <w:sz w:val="32"/>
      <w:szCs w:val="32"/>
      <w:lang w:val="pt-PT" w:eastAsia="pt-PT"/>
    </w:rPr>
  </w:style>
  <w:style w:type="paragraph" w:styleId="ndice1">
    <w:name w:val="toc 1"/>
    <w:basedOn w:val="Normal"/>
    <w:next w:val="Normal"/>
    <w:autoRedefine/>
    <w:uiPriority w:val="39"/>
    <w:unhideWhenUsed/>
    <w:rsid w:val="003D6FEB"/>
    <w:pPr>
      <w:spacing w:after="100"/>
    </w:pPr>
  </w:style>
  <w:style w:type="paragraph" w:styleId="ndice2">
    <w:name w:val="toc 2"/>
    <w:basedOn w:val="Normal"/>
    <w:next w:val="Normal"/>
    <w:autoRedefine/>
    <w:uiPriority w:val="39"/>
    <w:unhideWhenUsed/>
    <w:rsid w:val="002535A2"/>
    <w:pPr>
      <w:tabs>
        <w:tab w:val="right" w:leader="dot" w:pos="9350"/>
      </w:tabs>
      <w:spacing w:after="100"/>
      <w:ind w:left="284"/>
    </w:pPr>
  </w:style>
  <w:style w:type="paragraph" w:styleId="ndice3">
    <w:name w:val="toc 3"/>
    <w:basedOn w:val="Normal"/>
    <w:next w:val="Normal"/>
    <w:autoRedefine/>
    <w:uiPriority w:val="39"/>
    <w:unhideWhenUsed/>
    <w:rsid w:val="002535A2"/>
    <w:pPr>
      <w:tabs>
        <w:tab w:val="right" w:leader="dot" w:pos="9350"/>
      </w:tabs>
      <w:spacing w:after="100"/>
      <w:ind w:left="284"/>
    </w:pPr>
  </w:style>
  <w:style w:type="paragraph" w:styleId="ndicedeilustraes">
    <w:name w:val="table of figures"/>
    <w:basedOn w:val="Normal"/>
    <w:next w:val="Normal"/>
    <w:uiPriority w:val="99"/>
    <w:unhideWhenUsed/>
    <w:rsid w:val="00D72883"/>
    <w:pPr>
      <w:spacing w:after="0"/>
    </w:pPr>
  </w:style>
  <w:style w:type="character" w:customStyle="1" w:styleId="m8343732901844607164m-3992238521341196376gmail-m7182241867206989319gmail-im">
    <w:name w:val="m_8343732901844607164m_-3992238521341196376gmail-m_7182241867206989319gmail-im"/>
    <w:basedOn w:val="Tipodeletrapredefinidodopargrafo"/>
    <w:rsid w:val="005D6371"/>
  </w:style>
  <w:style w:type="character" w:customStyle="1" w:styleId="createdate">
    <w:name w:val="createdate"/>
    <w:basedOn w:val="Tipodeletrapredefinidodopargrafo"/>
    <w:rsid w:val="00095DB4"/>
  </w:style>
  <w:style w:type="character" w:customStyle="1" w:styleId="createby">
    <w:name w:val="createby"/>
    <w:basedOn w:val="Tipodeletrapredefinidodopargrafo"/>
    <w:rsid w:val="00095DB4"/>
  </w:style>
  <w:style w:type="character" w:customStyle="1" w:styleId="m-2856831021111667613gmail-msofootnotereference">
    <w:name w:val="m_-2856831021111667613gmail-msofootnotereference"/>
    <w:basedOn w:val="Tipodeletrapredefinidodopargrafo"/>
    <w:rsid w:val="00EF0D41"/>
  </w:style>
  <w:style w:type="character" w:customStyle="1" w:styleId="m4376901278028928567gmail-msofootnotereference">
    <w:name w:val="m_4376901278028928567gmail-msofootnotereference"/>
    <w:basedOn w:val="Tipodeletrapredefinidodopargrafo"/>
    <w:rsid w:val="00780C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588305">
      <w:bodyDiv w:val="1"/>
      <w:marLeft w:val="0"/>
      <w:marRight w:val="0"/>
      <w:marTop w:val="0"/>
      <w:marBottom w:val="0"/>
      <w:divBdr>
        <w:top w:val="none" w:sz="0" w:space="0" w:color="auto"/>
        <w:left w:val="none" w:sz="0" w:space="0" w:color="auto"/>
        <w:bottom w:val="none" w:sz="0" w:space="0" w:color="auto"/>
        <w:right w:val="none" w:sz="0" w:space="0" w:color="auto"/>
      </w:divBdr>
    </w:div>
    <w:div w:id="132138158">
      <w:bodyDiv w:val="1"/>
      <w:marLeft w:val="0"/>
      <w:marRight w:val="0"/>
      <w:marTop w:val="0"/>
      <w:marBottom w:val="0"/>
      <w:divBdr>
        <w:top w:val="none" w:sz="0" w:space="0" w:color="auto"/>
        <w:left w:val="none" w:sz="0" w:space="0" w:color="auto"/>
        <w:bottom w:val="none" w:sz="0" w:space="0" w:color="auto"/>
        <w:right w:val="none" w:sz="0" w:space="0" w:color="auto"/>
      </w:divBdr>
      <w:divsChild>
        <w:div w:id="1034380008">
          <w:marLeft w:val="0"/>
          <w:marRight w:val="0"/>
          <w:marTop w:val="0"/>
          <w:marBottom w:val="0"/>
          <w:divBdr>
            <w:top w:val="none" w:sz="0" w:space="0" w:color="auto"/>
            <w:left w:val="none" w:sz="0" w:space="0" w:color="auto"/>
            <w:bottom w:val="none" w:sz="0" w:space="0" w:color="auto"/>
            <w:right w:val="none" w:sz="0" w:space="0" w:color="auto"/>
          </w:divBdr>
        </w:div>
      </w:divsChild>
    </w:div>
    <w:div w:id="213931924">
      <w:bodyDiv w:val="1"/>
      <w:marLeft w:val="0"/>
      <w:marRight w:val="0"/>
      <w:marTop w:val="0"/>
      <w:marBottom w:val="0"/>
      <w:divBdr>
        <w:top w:val="none" w:sz="0" w:space="0" w:color="auto"/>
        <w:left w:val="none" w:sz="0" w:space="0" w:color="auto"/>
        <w:bottom w:val="none" w:sz="0" w:space="0" w:color="auto"/>
        <w:right w:val="none" w:sz="0" w:space="0" w:color="auto"/>
      </w:divBdr>
      <w:divsChild>
        <w:div w:id="1000085664">
          <w:marLeft w:val="0"/>
          <w:marRight w:val="0"/>
          <w:marTop w:val="0"/>
          <w:marBottom w:val="0"/>
          <w:divBdr>
            <w:top w:val="none" w:sz="0" w:space="0" w:color="auto"/>
            <w:left w:val="none" w:sz="0" w:space="0" w:color="auto"/>
            <w:bottom w:val="none" w:sz="0" w:space="0" w:color="auto"/>
            <w:right w:val="none" w:sz="0" w:space="0" w:color="auto"/>
          </w:divBdr>
          <w:divsChild>
            <w:div w:id="58762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686299">
      <w:bodyDiv w:val="1"/>
      <w:marLeft w:val="0"/>
      <w:marRight w:val="0"/>
      <w:marTop w:val="0"/>
      <w:marBottom w:val="0"/>
      <w:divBdr>
        <w:top w:val="none" w:sz="0" w:space="0" w:color="auto"/>
        <w:left w:val="none" w:sz="0" w:space="0" w:color="auto"/>
        <w:bottom w:val="none" w:sz="0" w:space="0" w:color="auto"/>
        <w:right w:val="none" w:sz="0" w:space="0" w:color="auto"/>
      </w:divBdr>
    </w:div>
    <w:div w:id="415828357">
      <w:bodyDiv w:val="1"/>
      <w:marLeft w:val="0"/>
      <w:marRight w:val="0"/>
      <w:marTop w:val="0"/>
      <w:marBottom w:val="0"/>
      <w:divBdr>
        <w:top w:val="none" w:sz="0" w:space="0" w:color="auto"/>
        <w:left w:val="none" w:sz="0" w:space="0" w:color="auto"/>
        <w:bottom w:val="none" w:sz="0" w:space="0" w:color="auto"/>
        <w:right w:val="none" w:sz="0" w:space="0" w:color="auto"/>
      </w:divBdr>
      <w:divsChild>
        <w:div w:id="1390688593">
          <w:marLeft w:val="0"/>
          <w:marRight w:val="0"/>
          <w:marTop w:val="0"/>
          <w:marBottom w:val="0"/>
          <w:divBdr>
            <w:top w:val="none" w:sz="0" w:space="0" w:color="auto"/>
            <w:left w:val="none" w:sz="0" w:space="0" w:color="auto"/>
            <w:bottom w:val="none" w:sz="0" w:space="0" w:color="auto"/>
            <w:right w:val="none" w:sz="0" w:space="0" w:color="auto"/>
          </w:divBdr>
        </w:div>
        <w:div w:id="1674339776">
          <w:marLeft w:val="0"/>
          <w:marRight w:val="0"/>
          <w:marTop w:val="0"/>
          <w:marBottom w:val="0"/>
          <w:divBdr>
            <w:top w:val="none" w:sz="0" w:space="0" w:color="auto"/>
            <w:left w:val="none" w:sz="0" w:space="0" w:color="auto"/>
            <w:bottom w:val="none" w:sz="0" w:space="0" w:color="auto"/>
            <w:right w:val="none" w:sz="0" w:space="0" w:color="auto"/>
          </w:divBdr>
        </w:div>
      </w:divsChild>
    </w:div>
    <w:div w:id="492796762">
      <w:bodyDiv w:val="1"/>
      <w:marLeft w:val="0"/>
      <w:marRight w:val="0"/>
      <w:marTop w:val="0"/>
      <w:marBottom w:val="0"/>
      <w:divBdr>
        <w:top w:val="none" w:sz="0" w:space="0" w:color="auto"/>
        <w:left w:val="none" w:sz="0" w:space="0" w:color="auto"/>
        <w:bottom w:val="none" w:sz="0" w:space="0" w:color="auto"/>
        <w:right w:val="none" w:sz="0" w:space="0" w:color="auto"/>
      </w:divBdr>
      <w:divsChild>
        <w:div w:id="2109233119">
          <w:marLeft w:val="150"/>
          <w:marRight w:val="0"/>
          <w:marTop w:val="30"/>
          <w:marBottom w:val="150"/>
          <w:divBdr>
            <w:top w:val="none" w:sz="0" w:space="0" w:color="auto"/>
            <w:left w:val="none" w:sz="0" w:space="0" w:color="auto"/>
            <w:bottom w:val="none" w:sz="0" w:space="0" w:color="auto"/>
            <w:right w:val="none" w:sz="0" w:space="0" w:color="auto"/>
          </w:divBdr>
          <w:divsChild>
            <w:div w:id="62928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430234">
      <w:bodyDiv w:val="1"/>
      <w:marLeft w:val="0"/>
      <w:marRight w:val="0"/>
      <w:marTop w:val="0"/>
      <w:marBottom w:val="0"/>
      <w:divBdr>
        <w:top w:val="none" w:sz="0" w:space="0" w:color="auto"/>
        <w:left w:val="none" w:sz="0" w:space="0" w:color="auto"/>
        <w:bottom w:val="none" w:sz="0" w:space="0" w:color="auto"/>
        <w:right w:val="none" w:sz="0" w:space="0" w:color="auto"/>
      </w:divBdr>
      <w:divsChild>
        <w:div w:id="297998307">
          <w:marLeft w:val="0"/>
          <w:marRight w:val="0"/>
          <w:marTop w:val="0"/>
          <w:marBottom w:val="0"/>
          <w:divBdr>
            <w:top w:val="none" w:sz="0" w:space="0" w:color="auto"/>
            <w:left w:val="none" w:sz="0" w:space="0" w:color="auto"/>
            <w:bottom w:val="none" w:sz="0" w:space="0" w:color="auto"/>
            <w:right w:val="none" w:sz="0" w:space="0" w:color="auto"/>
          </w:divBdr>
          <w:divsChild>
            <w:div w:id="192788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455840">
      <w:bodyDiv w:val="1"/>
      <w:marLeft w:val="0"/>
      <w:marRight w:val="0"/>
      <w:marTop w:val="0"/>
      <w:marBottom w:val="0"/>
      <w:divBdr>
        <w:top w:val="none" w:sz="0" w:space="0" w:color="auto"/>
        <w:left w:val="none" w:sz="0" w:space="0" w:color="auto"/>
        <w:bottom w:val="none" w:sz="0" w:space="0" w:color="auto"/>
        <w:right w:val="none" w:sz="0" w:space="0" w:color="auto"/>
      </w:divBdr>
    </w:div>
    <w:div w:id="543055140">
      <w:bodyDiv w:val="1"/>
      <w:marLeft w:val="0"/>
      <w:marRight w:val="0"/>
      <w:marTop w:val="0"/>
      <w:marBottom w:val="0"/>
      <w:divBdr>
        <w:top w:val="none" w:sz="0" w:space="0" w:color="auto"/>
        <w:left w:val="none" w:sz="0" w:space="0" w:color="auto"/>
        <w:bottom w:val="none" w:sz="0" w:space="0" w:color="auto"/>
        <w:right w:val="none" w:sz="0" w:space="0" w:color="auto"/>
      </w:divBdr>
    </w:div>
    <w:div w:id="571742327">
      <w:bodyDiv w:val="1"/>
      <w:marLeft w:val="0"/>
      <w:marRight w:val="0"/>
      <w:marTop w:val="0"/>
      <w:marBottom w:val="0"/>
      <w:divBdr>
        <w:top w:val="none" w:sz="0" w:space="0" w:color="auto"/>
        <w:left w:val="none" w:sz="0" w:space="0" w:color="auto"/>
        <w:bottom w:val="none" w:sz="0" w:space="0" w:color="auto"/>
        <w:right w:val="none" w:sz="0" w:space="0" w:color="auto"/>
      </w:divBdr>
    </w:div>
    <w:div w:id="578833155">
      <w:bodyDiv w:val="1"/>
      <w:marLeft w:val="0"/>
      <w:marRight w:val="0"/>
      <w:marTop w:val="0"/>
      <w:marBottom w:val="0"/>
      <w:divBdr>
        <w:top w:val="none" w:sz="0" w:space="0" w:color="auto"/>
        <w:left w:val="none" w:sz="0" w:space="0" w:color="auto"/>
        <w:bottom w:val="none" w:sz="0" w:space="0" w:color="auto"/>
        <w:right w:val="none" w:sz="0" w:space="0" w:color="auto"/>
      </w:divBdr>
    </w:div>
    <w:div w:id="585502892">
      <w:bodyDiv w:val="1"/>
      <w:marLeft w:val="0"/>
      <w:marRight w:val="0"/>
      <w:marTop w:val="0"/>
      <w:marBottom w:val="0"/>
      <w:divBdr>
        <w:top w:val="none" w:sz="0" w:space="0" w:color="auto"/>
        <w:left w:val="none" w:sz="0" w:space="0" w:color="auto"/>
        <w:bottom w:val="none" w:sz="0" w:space="0" w:color="auto"/>
        <w:right w:val="none" w:sz="0" w:space="0" w:color="auto"/>
      </w:divBdr>
    </w:div>
    <w:div w:id="609095667">
      <w:bodyDiv w:val="1"/>
      <w:marLeft w:val="0"/>
      <w:marRight w:val="0"/>
      <w:marTop w:val="0"/>
      <w:marBottom w:val="0"/>
      <w:divBdr>
        <w:top w:val="none" w:sz="0" w:space="0" w:color="auto"/>
        <w:left w:val="none" w:sz="0" w:space="0" w:color="auto"/>
        <w:bottom w:val="none" w:sz="0" w:space="0" w:color="auto"/>
        <w:right w:val="none" w:sz="0" w:space="0" w:color="auto"/>
      </w:divBdr>
    </w:div>
    <w:div w:id="612592434">
      <w:bodyDiv w:val="1"/>
      <w:marLeft w:val="0"/>
      <w:marRight w:val="0"/>
      <w:marTop w:val="0"/>
      <w:marBottom w:val="0"/>
      <w:divBdr>
        <w:top w:val="none" w:sz="0" w:space="0" w:color="auto"/>
        <w:left w:val="none" w:sz="0" w:space="0" w:color="auto"/>
        <w:bottom w:val="none" w:sz="0" w:space="0" w:color="auto"/>
        <w:right w:val="none" w:sz="0" w:space="0" w:color="auto"/>
      </w:divBdr>
      <w:divsChild>
        <w:div w:id="416949305">
          <w:marLeft w:val="0"/>
          <w:marRight w:val="0"/>
          <w:marTop w:val="0"/>
          <w:marBottom w:val="0"/>
          <w:divBdr>
            <w:top w:val="none" w:sz="0" w:space="0" w:color="auto"/>
            <w:left w:val="none" w:sz="0" w:space="0" w:color="auto"/>
            <w:bottom w:val="none" w:sz="0" w:space="0" w:color="auto"/>
            <w:right w:val="none" w:sz="0" w:space="0" w:color="auto"/>
          </w:divBdr>
        </w:div>
      </w:divsChild>
    </w:div>
    <w:div w:id="614217568">
      <w:bodyDiv w:val="1"/>
      <w:marLeft w:val="0"/>
      <w:marRight w:val="0"/>
      <w:marTop w:val="0"/>
      <w:marBottom w:val="0"/>
      <w:divBdr>
        <w:top w:val="none" w:sz="0" w:space="0" w:color="auto"/>
        <w:left w:val="none" w:sz="0" w:space="0" w:color="auto"/>
        <w:bottom w:val="none" w:sz="0" w:space="0" w:color="auto"/>
        <w:right w:val="none" w:sz="0" w:space="0" w:color="auto"/>
      </w:divBdr>
      <w:divsChild>
        <w:div w:id="1486554023">
          <w:marLeft w:val="0"/>
          <w:marRight w:val="0"/>
          <w:marTop w:val="30"/>
          <w:marBottom w:val="0"/>
          <w:divBdr>
            <w:top w:val="none" w:sz="0" w:space="0" w:color="auto"/>
            <w:left w:val="none" w:sz="0" w:space="0" w:color="auto"/>
            <w:bottom w:val="none" w:sz="0" w:space="0" w:color="auto"/>
            <w:right w:val="none" w:sz="0" w:space="0" w:color="auto"/>
          </w:divBdr>
          <w:divsChild>
            <w:div w:id="211786895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01248299">
      <w:bodyDiv w:val="1"/>
      <w:marLeft w:val="0"/>
      <w:marRight w:val="0"/>
      <w:marTop w:val="0"/>
      <w:marBottom w:val="0"/>
      <w:divBdr>
        <w:top w:val="none" w:sz="0" w:space="0" w:color="auto"/>
        <w:left w:val="none" w:sz="0" w:space="0" w:color="auto"/>
        <w:bottom w:val="none" w:sz="0" w:space="0" w:color="auto"/>
        <w:right w:val="none" w:sz="0" w:space="0" w:color="auto"/>
      </w:divBdr>
    </w:div>
    <w:div w:id="746927717">
      <w:bodyDiv w:val="1"/>
      <w:marLeft w:val="0"/>
      <w:marRight w:val="0"/>
      <w:marTop w:val="0"/>
      <w:marBottom w:val="0"/>
      <w:divBdr>
        <w:top w:val="none" w:sz="0" w:space="0" w:color="auto"/>
        <w:left w:val="none" w:sz="0" w:space="0" w:color="auto"/>
        <w:bottom w:val="none" w:sz="0" w:space="0" w:color="auto"/>
        <w:right w:val="none" w:sz="0" w:space="0" w:color="auto"/>
      </w:divBdr>
    </w:div>
    <w:div w:id="766847136">
      <w:bodyDiv w:val="1"/>
      <w:marLeft w:val="0"/>
      <w:marRight w:val="0"/>
      <w:marTop w:val="0"/>
      <w:marBottom w:val="0"/>
      <w:divBdr>
        <w:top w:val="none" w:sz="0" w:space="0" w:color="auto"/>
        <w:left w:val="none" w:sz="0" w:space="0" w:color="auto"/>
        <w:bottom w:val="none" w:sz="0" w:space="0" w:color="auto"/>
        <w:right w:val="none" w:sz="0" w:space="0" w:color="auto"/>
      </w:divBdr>
    </w:div>
    <w:div w:id="843280470">
      <w:bodyDiv w:val="1"/>
      <w:marLeft w:val="0"/>
      <w:marRight w:val="0"/>
      <w:marTop w:val="0"/>
      <w:marBottom w:val="0"/>
      <w:divBdr>
        <w:top w:val="none" w:sz="0" w:space="0" w:color="auto"/>
        <w:left w:val="none" w:sz="0" w:space="0" w:color="auto"/>
        <w:bottom w:val="none" w:sz="0" w:space="0" w:color="auto"/>
        <w:right w:val="none" w:sz="0" w:space="0" w:color="auto"/>
      </w:divBdr>
      <w:divsChild>
        <w:div w:id="1216745049">
          <w:marLeft w:val="0"/>
          <w:marRight w:val="0"/>
          <w:marTop w:val="0"/>
          <w:marBottom w:val="0"/>
          <w:divBdr>
            <w:top w:val="none" w:sz="0" w:space="0" w:color="auto"/>
            <w:left w:val="none" w:sz="0" w:space="0" w:color="auto"/>
            <w:bottom w:val="none" w:sz="0" w:space="0" w:color="auto"/>
            <w:right w:val="none" w:sz="0" w:space="0" w:color="auto"/>
          </w:divBdr>
          <w:divsChild>
            <w:div w:id="3313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821819">
      <w:bodyDiv w:val="1"/>
      <w:marLeft w:val="0"/>
      <w:marRight w:val="0"/>
      <w:marTop w:val="0"/>
      <w:marBottom w:val="0"/>
      <w:divBdr>
        <w:top w:val="none" w:sz="0" w:space="0" w:color="auto"/>
        <w:left w:val="none" w:sz="0" w:space="0" w:color="auto"/>
        <w:bottom w:val="none" w:sz="0" w:space="0" w:color="auto"/>
        <w:right w:val="none" w:sz="0" w:space="0" w:color="auto"/>
      </w:divBdr>
    </w:div>
    <w:div w:id="898176189">
      <w:bodyDiv w:val="1"/>
      <w:marLeft w:val="0"/>
      <w:marRight w:val="0"/>
      <w:marTop w:val="0"/>
      <w:marBottom w:val="0"/>
      <w:divBdr>
        <w:top w:val="none" w:sz="0" w:space="0" w:color="auto"/>
        <w:left w:val="none" w:sz="0" w:space="0" w:color="auto"/>
        <w:bottom w:val="none" w:sz="0" w:space="0" w:color="auto"/>
        <w:right w:val="none" w:sz="0" w:space="0" w:color="auto"/>
      </w:divBdr>
    </w:div>
    <w:div w:id="904796303">
      <w:bodyDiv w:val="1"/>
      <w:marLeft w:val="0"/>
      <w:marRight w:val="0"/>
      <w:marTop w:val="0"/>
      <w:marBottom w:val="0"/>
      <w:divBdr>
        <w:top w:val="none" w:sz="0" w:space="0" w:color="auto"/>
        <w:left w:val="none" w:sz="0" w:space="0" w:color="auto"/>
        <w:bottom w:val="none" w:sz="0" w:space="0" w:color="auto"/>
        <w:right w:val="none" w:sz="0" w:space="0" w:color="auto"/>
      </w:divBdr>
      <w:divsChild>
        <w:div w:id="1757944645">
          <w:marLeft w:val="0"/>
          <w:marRight w:val="0"/>
          <w:marTop w:val="0"/>
          <w:marBottom w:val="0"/>
          <w:divBdr>
            <w:top w:val="none" w:sz="0" w:space="0" w:color="auto"/>
            <w:left w:val="none" w:sz="0" w:space="0" w:color="auto"/>
            <w:bottom w:val="none" w:sz="0" w:space="0" w:color="auto"/>
            <w:right w:val="none" w:sz="0" w:space="0" w:color="auto"/>
          </w:divBdr>
        </w:div>
      </w:divsChild>
    </w:div>
    <w:div w:id="908807694">
      <w:bodyDiv w:val="1"/>
      <w:marLeft w:val="0"/>
      <w:marRight w:val="0"/>
      <w:marTop w:val="0"/>
      <w:marBottom w:val="0"/>
      <w:divBdr>
        <w:top w:val="none" w:sz="0" w:space="0" w:color="auto"/>
        <w:left w:val="none" w:sz="0" w:space="0" w:color="auto"/>
        <w:bottom w:val="none" w:sz="0" w:space="0" w:color="auto"/>
        <w:right w:val="none" w:sz="0" w:space="0" w:color="auto"/>
      </w:divBdr>
    </w:div>
    <w:div w:id="1032681681">
      <w:bodyDiv w:val="1"/>
      <w:marLeft w:val="0"/>
      <w:marRight w:val="0"/>
      <w:marTop w:val="0"/>
      <w:marBottom w:val="0"/>
      <w:divBdr>
        <w:top w:val="none" w:sz="0" w:space="0" w:color="auto"/>
        <w:left w:val="none" w:sz="0" w:space="0" w:color="auto"/>
        <w:bottom w:val="none" w:sz="0" w:space="0" w:color="auto"/>
        <w:right w:val="none" w:sz="0" w:space="0" w:color="auto"/>
      </w:divBdr>
    </w:div>
    <w:div w:id="1052115694">
      <w:bodyDiv w:val="1"/>
      <w:marLeft w:val="0"/>
      <w:marRight w:val="0"/>
      <w:marTop w:val="0"/>
      <w:marBottom w:val="0"/>
      <w:divBdr>
        <w:top w:val="none" w:sz="0" w:space="0" w:color="auto"/>
        <w:left w:val="none" w:sz="0" w:space="0" w:color="auto"/>
        <w:bottom w:val="none" w:sz="0" w:space="0" w:color="auto"/>
        <w:right w:val="none" w:sz="0" w:space="0" w:color="auto"/>
      </w:divBdr>
    </w:div>
    <w:div w:id="1063989492">
      <w:bodyDiv w:val="1"/>
      <w:marLeft w:val="0"/>
      <w:marRight w:val="0"/>
      <w:marTop w:val="0"/>
      <w:marBottom w:val="0"/>
      <w:divBdr>
        <w:top w:val="none" w:sz="0" w:space="0" w:color="auto"/>
        <w:left w:val="none" w:sz="0" w:space="0" w:color="auto"/>
        <w:bottom w:val="none" w:sz="0" w:space="0" w:color="auto"/>
        <w:right w:val="none" w:sz="0" w:space="0" w:color="auto"/>
      </w:divBdr>
      <w:divsChild>
        <w:div w:id="1264611087">
          <w:marLeft w:val="0"/>
          <w:marRight w:val="0"/>
          <w:marTop w:val="0"/>
          <w:marBottom w:val="0"/>
          <w:divBdr>
            <w:top w:val="none" w:sz="0" w:space="0" w:color="auto"/>
            <w:left w:val="none" w:sz="0" w:space="0" w:color="auto"/>
            <w:bottom w:val="none" w:sz="0" w:space="0" w:color="auto"/>
            <w:right w:val="none" w:sz="0" w:space="0" w:color="auto"/>
          </w:divBdr>
        </w:div>
      </w:divsChild>
    </w:div>
    <w:div w:id="1073774402">
      <w:bodyDiv w:val="1"/>
      <w:marLeft w:val="0"/>
      <w:marRight w:val="0"/>
      <w:marTop w:val="0"/>
      <w:marBottom w:val="0"/>
      <w:divBdr>
        <w:top w:val="none" w:sz="0" w:space="0" w:color="auto"/>
        <w:left w:val="none" w:sz="0" w:space="0" w:color="auto"/>
        <w:bottom w:val="none" w:sz="0" w:space="0" w:color="auto"/>
        <w:right w:val="none" w:sz="0" w:space="0" w:color="auto"/>
      </w:divBdr>
    </w:div>
    <w:div w:id="1110050348">
      <w:bodyDiv w:val="1"/>
      <w:marLeft w:val="0"/>
      <w:marRight w:val="0"/>
      <w:marTop w:val="0"/>
      <w:marBottom w:val="0"/>
      <w:divBdr>
        <w:top w:val="none" w:sz="0" w:space="0" w:color="auto"/>
        <w:left w:val="none" w:sz="0" w:space="0" w:color="auto"/>
        <w:bottom w:val="none" w:sz="0" w:space="0" w:color="auto"/>
        <w:right w:val="none" w:sz="0" w:space="0" w:color="auto"/>
      </w:divBdr>
    </w:div>
    <w:div w:id="1137527364">
      <w:bodyDiv w:val="1"/>
      <w:marLeft w:val="0"/>
      <w:marRight w:val="0"/>
      <w:marTop w:val="0"/>
      <w:marBottom w:val="0"/>
      <w:divBdr>
        <w:top w:val="none" w:sz="0" w:space="0" w:color="auto"/>
        <w:left w:val="none" w:sz="0" w:space="0" w:color="auto"/>
        <w:bottom w:val="none" w:sz="0" w:space="0" w:color="auto"/>
        <w:right w:val="none" w:sz="0" w:space="0" w:color="auto"/>
      </w:divBdr>
    </w:div>
    <w:div w:id="1149664008">
      <w:bodyDiv w:val="1"/>
      <w:marLeft w:val="0"/>
      <w:marRight w:val="0"/>
      <w:marTop w:val="0"/>
      <w:marBottom w:val="0"/>
      <w:divBdr>
        <w:top w:val="none" w:sz="0" w:space="0" w:color="auto"/>
        <w:left w:val="none" w:sz="0" w:space="0" w:color="auto"/>
        <w:bottom w:val="none" w:sz="0" w:space="0" w:color="auto"/>
        <w:right w:val="none" w:sz="0" w:space="0" w:color="auto"/>
      </w:divBdr>
    </w:div>
    <w:div w:id="1152872602">
      <w:bodyDiv w:val="1"/>
      <w:marLeft w:val="0"/>
      <w:marRight w:val="0"/>
      <w:marTop w:val="0"/>
      <w:marBottom w:val="0"/>
      <w:divBdr>
        <w:top w:val="none" w:sz="0" w:space="0" w:color="auto"/>
        <w:left w:val="none" w:sz="0" w:space="0" w:color="auto"/>
        <w:bottom w:val="none" w:sz="0" w:space="0" w:color="auto"/>
        <w:right w:val="none" w:sz="0" w:space="0" w:color="auto"/>
      </w:divBdr>
    </w:div>
    <w:div w:id="1158575686">
      <w:bodyDiv w:val="1"/>
      <w:marLeft w:val="0"/>
      <w:marRight w:val="0"/>
      <w:marTop w:val="0"/>
      <w:marBottom w:val="0"/>
      <w:divBdr>
        <w:top w:val="none" w:sz="0" w:space="0" w:color="auto"/>
        <w:left w:val="none" w:sz="0" w:space="0" w:color="auto"/>
        <w:bottom w:val="none" w:sz="0" w:space="0" w:color="auto"/>
        <w:right w:val="none" w:sz="0" w:space="0" w:color="auto"/>
      </w:divBdr>
    </w:div>
    <w:div w:id="1259561421">
      <w:bodyDiv w:val="1"/>
      <w:marLeft w:val="0"/>
      <w:marRight w:val="0"/>
      <w:marTop w:val="0"/>
      <w:marBottom w:val="0"/>
      <w:divBdr>
        <w:top w:val="none" w:sz="0" w:space="0" w:color="auto"/>
        <w:left w:val="none" w:sz="0" w:space="0" w:color="auto"/>
        <w:bottom w:val="none" w:sz="0" w:space="0" w:color="auto"/>
        <w:right w:val="none" w:sz="0" w:space="0" w:color="auto"/>
      </w:divBdr>
    </w:div>
    <w:div w:id="1311865130">
      <w:bodyDiv w:val="1"/>
      <w:marLeft w:val="0"/>
      <w:marRight w:val="0"/>
      <w:marTop w:val="0"/>
      <w:marBottom w:val="0"/>
      <w:divBdr>
        <w:top w:val="none" w:sz="0" w:space="0" w:color="auto"/>
        <w:left w:val="none" w:sz="0" w:space="0" w:color="auto"/>
        <w:bottom w:val="none" w:sz="0" w:space="0" w:color="auto"/>
        <w:right w:val="none" w:sz="0" w:space="0" w:color="auto"/>
      </w:divBdr>
    </w:div>
    <w:div w:id="1321082473">
      <w:bodyDiv w:val="1"/>
      <w:marLeft w:val="0"/>
      <w:marRight w:val="0"/>
      <w:marTop w:val="0"/>
      <w:marBottom w:val="0"/>
      <w:divBdr>
        <w:top w:val="none" w:sz="0" w:space="0" w:color="auto"/>
        <w:left w:val="none" w:sz="0" w:space="0" w:color="auto"/>
        <w:bottom w:val="none" w:sz="0" w:space="0" w:color="auto"/>
        <w:right w:val="none" w:sz="0" w:space="0" w:color="auto"/>
      </w:divBdr>
      <w:divsChild>
        <w:div w:id="52702196">
          <w:marLeft w:val="0"/>
          <w:marRight w:val="0"/>
          <w:marTop w:val="75"/>
          <w:marBottom w:val="75"/>
          <w:divBdr>
            <w:top w:val="none" w:sz="0" w:space="0" w:color="auto"/>
            <w:left w:val="none" w:sz="0" w:space="0" w:color="auto"/>
            <w:bottom w:val="none" w:sz="0" w:space="0" w:color="auto"/>
            <w:right w:val="none" w:sz="0" w:space="0" w:color="auto"/>
          </w:divBdr>
          <w:divsChild>
            <w:div w:id="1021466696">
              <w:marLeft w:val="0"/>
              <w:marRight w:val="0"/>
              <w:marTop w:val="0"/>
              <w:marBottom w:val="0"/>
              <w:divBdr>
                <w:top w:val="none" w:sz="0" w:space="0" w:color="auto"/>
                <w:left w:val="none" w:sz="0" w:space="0" w:color="auto"/>
                <w:bottom w:val="none" w:sz="0" w:space="0" w:color="auto"/>
                <w:right w:val="none" w:sz="0" w:space="0" w:color="auto"/>
              </w:divBdr>
            </w:div>
            <w:div w:id="188252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06651">
      <w:bodyDiv w:val="1"/>
      <w:marLeft w:val="0"/>
      <w:marRight w:val="0"/>
      <w:marTop w:val="0"/>
      <w:marBottom w:val="0"/>
      <w:divBdr>
        <w:top w:val="none" w:sz="0" w:space="0" w:color="auto"/>
        <w:left w:val="none" w:sz="0" w:space="0" w:color="auto"/>
        <w:bottom w:val="none" w:sz="0" w:space="0" w:color="auto"/>
        <w:right w:val="none" w:sz="0" w:space="0" w:color="auto"/>
      </w:divBdr>
    </w:div>
    <w:div w:id="1344209956">
      <w:bodyDiv w:val="1"/>
      <w:marLeft w:val="0"/>
      <w:marRight w:val="0"/>
      <w:marTop w:val="0"/>
      <w:marBottom w:val="0"/>
      <w:divBdr>
        <w:top w:val="none" w:sz="0" w:space="0" w:color="auto"/>
        <w:left w:val="none" w:sz="0" w:space="0" w:color="auto"/>
        <w:bottom w:val="none" w:sz="0" w:space="0" w:color="auto"/>
        <w:right w:val="none" w:sz="0" w:space="0" w:color="auto"/>
      </w:divBdr>
      <w:divsChild>
        <w:div w:id="1133210797">
          <w:marLeft w:val="0"/>
          <w:marRight w:val="0"/>
          <w:marTop w:val="0"/>
          <w:marBottom w:val="0"/>
          <w:divBdr>
            <w:top w:val="none" w:sz="0" w:space="0" w:color="auto"/>
            <w:left w:val="none" w:sz="0" w:space="0" w:color="auto"/>
            <w:bottom w:val="none" w:sz="0" w:space="0" w:color="auto"/>
            <w:right w:val="none" w:sz="0" w:space="0" w:color="auto"/>
          </w:divBdr>
        </w:div>
        <w:div w:id="1135416794">
          <w:marLeft w:val="0"/>
          <w:marRight w:val="0"/>
          <w:marTop w:val="0"/>
          <w:marBottom w:val="0"/>
          <w:divBdr>
            <w:top w:val="none" w:sz="0" w:space="0" w:color="auto"/>
            <w:left w:val="none" w:sz="0" w:space="0" w:color="auto"/>
            <w:bottom w:val="none" w:sz="0" w:space="0" w:color="auto"/>
            <w:right w:val="none" w:sz="0" w:space="0" w:color="auto"/>
          </w:divBdr>
        </w:div>
      </w:divsChild>
    </w:div>
    <w:div w:id="1427340098">
      <w:bodyDiv w:val="1"/>
      <w:marLeft w:val="0"/>
      <w:marRight w:val="0"/>
      <w:marTop w:val="0"/>
      <w:marBottom w:val="0"/>
      <w:divBdr>
        <w:top w:val="none" w:sz="0" w:space="0" w:color="auto"/>
        <w:left w:val="none" w:sz="0" w:space="0" w:color="auto"/>
        <w:bottom w:val="none" w:sz="0" w:space="0" w:color="auto"/>
        <w:right w:val="none" w:sz="0" w:space="0" w:color="auto"/>
      </w:divBdr>
    </w:div>
    <w:div w:id="1472402091">
      <w:bodyDiv w:val="1"/>
      <w:marLeft w:val="0"/>
      <w:marRight w:val="0"/>
      <w:marTop w:val="0"/>
      <w:marBottom w:val="0"/>
      <w:divBdr>
        <w:top w:val="none" w:sz="0" w:space="0" w:color="auto"/>
        <w:left w:val="none" w:sz="0" w:space="0" w:color="auto"/>
        <w:bottom w:val="none" w:sz="0" w:space="0" w:color="auto"/>
        <w:right w:val="none" w:sz="0" w:space="0" w:color="auto"/>
      </w:divBdr>
    </w:div>
    <w:div w:id="1477840349">
      <w:bodyDiv w:val="1"/>
      <w:marLeft w:val="0"/>
      <w:marRight w:val="0"/>
      <w:marTop w:val="0"/>
      <w:marBottom w:val="0"/>
      <w:divBdr>
        <w:top w:val="none" w:sz="0" w:space="0" w:color="auto"/>
        <w:left w:val="none" w:sz="0" w:space="0" w:color="auto"/>
        <w:bottom w:val="none" w:sz="0" w:space="0" w:color="auto"/>
        <w:right w:val="none" w:sz="0" w:space="0" w:color="auto"/>
      </w:divBdr>
      <w:divsChild>
        <w:div w:id="1096513353">
          <w:marLeft w:val="0"/>
          <w:marRight w:val="0"/>
          <w:marTop w:val="0"/>
          <w:marBottom w:val="0"/>
          <w:divBdr>
            <w:top w:val="none" w:sz="0" w:space="0" w:color="auto"/>
            <w:left w:val="none" w:sz="0" w:space="0" w:color="auto"/>
            <w:bottom w:val="none" w:sz="0" w:space="0" w:color="auto"/>
            <w:right w:val="none" w:sz="0" w:space="0" w:color="auto"/>
          </w:divBdr>
        </w:div>
      </w:divsChild>
    </w:div>
    <w:div w:id="1514876236">
      <w:bodyDiv w:val="1"/>
      <w:marLeft w:val="0"/>
      <w:marRight w:val="0"/>
      <w:marTop w:val="0"/>
      <w:marBottom w:val="0"/>
      <w:divBdr>
        <w:top w:val="none" w:sz="0" w:space="0" w:color="auto"/>
        <w:left w:val="none" w:sz="0" w:space="0" w:color="auto"/>
        <w:bottom w:val="none" w:sz="0" w:space="0" w:color="auto"/>
        <w:right w:val="none" w:sz="0" w:space="0" w:color="auto"/>
      </w:divBdr>
      <w:divsChild>
        <w:div w:id="1576667426">
          <w:marLeft w:val="0"/>
          <w:marRight w:val="0"/>
          <w:marTop w:val="0"/>
          <w:marBottom w:val="0"/>
          <w:divBdr>
            <w:top w:val="none" w:sz="0" w:space="0" w:color="auto"/>
            <w:left w:val="none" w:sz="0" w:space="0" w:color="auto"/>
            <w:bottom w:val="none" w:sz="0" w:space="0" w:color="auto"/>
            <w:right w:val="none" w:sz="0" w:space="0" w:color="auto"/>
          </w:divBdr>
        </w:div>
        <w:div w:id="1927766572">
          <w:marLeft w:val="0"/>
          <w:marRight w:val="0"/>
          <w:marTop w:val="0"/>
          <w:marBottom w:val="0"/>
          <w:divBdr>
            <w:top w:val="none" w:sz="0" w:space="0" w:color="auto"/>
            <w:left w:val="none" w:sz="0" w:space="0" w:color="auto"/>
            <w:bottom w:val="none" w:sz="0" w:space="0" w:color="auto"/>
            <w:right w:val="none" w:sz="0" w:space="0" w:color="auto"/>
          </w:divBdr>
        </w:div>
      </w:divsChild>
    </w:div>
    <w:div w:id="1744140189">
      <w:bodyDiv w:val="1"/>
      <w:marLeft w:val="0"/>
      <w:marRight w:val="0"/>
      <w:marTop w:val="0"/>
      <w:marBottom w:val="0"/>
      <w:divBdr>
        <w:top w:val="none" w:sz="0" w:space="0" w:color="auto"/>
        <w:left w:val="none" w:sz="0" w:space="0" w:color="auto"/>
        <w:bottom w:val="none" w:sz="0" w:space="0" w:color="auto"/>
        <w:right w:val="none" w:sz="0" w:space="0" w:color="auto"/>
      </w:divBdr>
    </w:div>
    <w:div w:id="1752119752">
      <w:bodyDiv w:val="1"/>
      <w:marLeft w:val="0"/>
      <w:marRight w:val="0"/>
      <w:marTop w:val="0"/>
      <w:marBottom w:val="0"/>
      <w:divBdr>
        <w:top w:val="none" w:sz="0" w:space="0" w:color="auto"/>
        <w:left w:val="none" w:sz="0" w:space="0" w:color="auto"/>
        <w:bottom w:val="none" w:sz="0" w:space="0" w:color="auto"/>
        <w:right w:val="none" w:sz="0" w:space="0" w:color="auto"/>
      </w:divBdr>
      <w:divsChild>
        <w:div w:id="1163351812">
          <w:marLeft w:val="0"/>
          <w:marRight w:val="0"/>
          <w:marTop w:val="0"/>
          <w:marBottom w:val="0"/>
          <w:divBdr>
            <w:top w:val="none" w:sz="0" w:space="0" w:color="auto"/>
            <w:left w:val="none" w:sz="0" w:space="0" w:color="auto"/>
            <w:bottom w:val="none" w:sz="0" w:space="0" w:color="auto"/>
            <w:right w:val="none" w:sz="0" w:space="0" w:color="auto"/>
          </w:divBdr>
        </w:div>
        <w:div w:id="1906641305">
          <w:marLeft w:val="0"/>
          <w:marRight w:val="0"/>
          <w:marTop w:val="0"/>
          <w:marBottom w:val="0"/>
          <w:divBdr>
            <w:top w:val="none" w:sz="0" w:space="0" w:color="auto"/>
            <w:left w:val="none" w:sz="0" w:space="0" w:color="auto"/>
            <w:bottom w:val="none" w:sz="0" w:space="0" w:color="auto"/>
            <w:right w:val="none" w:sz="0" w:space="0" w:color="auto"/>
          </w:divBdr>
        </w:div>
      </w:divsChild>
    </w:div>
    <w:div w:id="1913468031">
      <w:bodyDiv w:val="1"/>
      <w:marLeft w:val="0"/>
      <w:marRight w:val="0"/>
      <w:marTop w:val="0"/>
      <w:marBottom w:val="0"/>
      <w:divBdr>
        <w:top w:val="none" w:sz="0" w:space="0" w:color="auto"/>
        <w:left w:val="none" w:sz="0" w:space="0" w:color="auto"/>
        <w:bottom w:val="none" w:sz="0" w:space="0" w:color="auto"/>
        <w:right w:val="none" w:sz="0" w:space="0" w:color="auto"/>
      </w:divBdr>
    </w:div>
    <w:div w:id="1968198272">
      <w:bodyDiv w:val="1"/>
      <w:marLeft w:val="0"/>
      <w:marRight w:val="0"/>
      <w:marTop w:val="0"/>
      <w:marBottom w:val="0"/>
      <w:divBdr>
        <w:top w:val="none" w:sz="0" w:space="0" w:color="auto"/>
        <w:left w:val="none" w:sz="0" w:space="0" w:color="auto"/>
        <w:bottom w:val="none" w:sz="0" w:space="0" w:color="auto"/>
        <w:right w:val="none" w:sz="0" w:space="0" w:color="auto"/>
      </w:divBdr>
      <w:divsChild>
        <w:div w:id="1496259419">
          <w:marLeft w:val="0"/>
          <w:marRight w:val="0"/>
          <w:marTop w:val="0"/>
          <w:marBottom w:val="0"/>
          <w:divBdr>
            <w:top w:val="none" w:sz="0" w:space="0" w:color="auto"/>
            <w:left w:val="none" w:sz="0" w:space="0" w:color="auto"/>
            <w:bottom w:val="none" w:sz="0" w:space="0" w:color="auto"/>
            <w:right w:val="none" w:sz="0" w:space="0" w:color="auto"/>
          </w:divBdr>
        </w:div>
      </w:divsChild>
    </w:div>
    <w:div w:id="2063748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mandoemilioguebuza.mz/2005-2010/discursos-proferidos/" TargetMode="External"/><Relationship Id="rId21" Type="http://schemas.openxmlformats.org/officeDocument/2006/relationships/hyperlink" Target="http://www.verdade.co.mz/tema-de-fundo/35-themadefundo/59901-centenas-de-milhoes-de-dolares-em-investimentos-na-mineracao-do-carvao-ainda-nao-trouxeram-escolas-nem-agua-potavel-para-todos-tetenses" TargetMode="External"/><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hyperlink" Target="http://apublica.org/assunto/especial-africa/" TargetMode="External"/><Relationship Id="rId138" Type="http://schemas.openxmlformats.org/officeDocument/2006/relationships/hyperlink" Target="http://opais.sapo.mz/industria-extractiva-contribui-com-41-do-pib" TargetMode="External"/><Relationship Id="rId159" Type="http://schemas.openxmlformats.org/officeDocument/2006/relationships/hyperlink" Target="http://opais.sapo.mz/index.php/sociedade/45-sociedade/45735-disputa-de-recursos-naturais-culmina-com-uma-morte.html" TargetMode="External"/><Relationship Id="rId170" Type="http://schemas.openxmlformats.org/officeDocument/2006/relationships/hyperlink" Target="http://eeas.europa.eu/archives/delegations/angola/documents/project/csppt_assinadocompleto_internet_pt.pdf" TargetMode="External"/><Relationship Id="rId191" Type="http://schemas.openxmlformats.org/officeDocument/2006/relationships/hyperlink" Target="http://www.ctv.org.mz/publicacao/Guiao%20de%20Consultas%20Comunitarias.pdf" TargetMode="External"/><Relationship Id="rId205" Type="http://schemas.openxmlformats.org/officeDocument/2006/relationships/hyperlink" Target="http://www.ohchr.org/Documents/HRBodies/HRCouncil/WGTransCorp/Session2/PanelVI/Friends_of_the_Earth_International.docx" TargetMode="External"/><Relationship Id="rId226" Type="http://schemas.openxmlformats.org/officeDocument/2006/relationships/image" Target="media/image81.jpeg"/><Relationship Id="rId247" Type="http://schemas.openxmlformats.org/officeDocument/2006/relationships/fontTable" Target="fontTable.xml"/><Relationship Id="rId107" Type="http://schemas.openxmlformats.org/officeDocument/2006/relationships/hyperlink" Target="http://cmq.esalq.usp.br/Philodendros/lib/exe/fetch.php?media=lcf0130:historico:2008:dorst-1973-intro.pdf" TargetMode="External"/><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hyperlink" Target="http://jornaldeangola.sapo.ao/politica/divisao_de_etnias_em_africa_factor_de_conflitos_e_tensoes" TargetMode="External"/><Relationship Id="rId149" Type="http://schemas.openxmlformats.org/officeDocument/2006/relationships/hyperlink" Target="http://jornalnoticias.co.mz/index.php/sociedade/38303-alfabetizacao-e-educacao-de-adultos-fraca-mobilizacao-determina-insucesso.html" TargetMode="External"/><Relationship Id="rId5" Type="http://schemas.openxmlformats.org/officeDocument/2006/relationships/settings" Target="settings.xml"/><Relationship Id="rId95" Type="http://schemas.openxmlformats.org/officeDocument/2006/relationships/hyperlink" Target="http://hdl.handle.net/10437/112" TargetMode="External"/><Relationship Id="rId160" Type="http://schemas.openxmlformats.org/officeDocument/2006/relationships/hyperlink" Target="http://opais.sapo.mz/index.php/sociedade/45-sociedade/45401-oam-processa-mineradoras-que-desrespeitam-a-lei.html" TargetMode="External"/><Relationship Id="rId181" Type="http://schemas.openxmlformats.org/officeDocument/2006/relationships/hyperlink" Target="http://oficinadesociologia.blogspot.com/" TargetMode="External"/><Relationship Id="rId216" Type="http://schemas.openxmlformats.org/officeDocument/2006/relationships/image" Target="media/image71.jpeg"/><Relationship Id="rId237" Type="http://schemas.openxmlformats.org/officeDocument/2006/relationships/hyperlink" Target="http://opais.sapo.mz/index.php/sociedade/45-sociedade/45401-oam-processa-mineradoras-que-desrespeitam-a-lei.html" TargetMode="Externa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hyperlink" Target="http://macua.blogs.com/moambique_para_todos/2013/04/tr%C3%AAs-d%C3%A9cadas-ap%C3%B3s-a-independ%C3%AAncia-zimbabwe-finalmente-recupera-sua-terra.html" TargetMode="External"/><Relationship Id="rId139" Type="http://schemas.openxmlformats.org/officeDocument/2006/relationships/hyperlink" Target="http://www1.folha.uol.com.br/mundo/2013/04/1266520-megaprojeto-da-vale-e-alvo-de-protestos-em-mocambique.shtml" TargetMode="External"/><Relationship Id="rId85" Type="http://schemas.openxmlformats.org/officeDocument/2006/relationships/hyperlink" Target="http://www.angola24horas.com/index.php/nacional2/item/8937-angola-piora-posicao-em-ranking-internacional-de-corrupcao" TargetMode="External"/><Relationship Id="rId150" Type="http://schemas.openxmlformats.org/officeDocument/2006/relationships/hyperlink" Target="http://www.jornalnoticias.co.mz/index.php/politica/20479-criada-alta-autoridade-da-industria-extractiva.html" TargetMode="External"/><Relationship Id="rId171" Type="http://schemas.openxmlformats.org/officeDocument/2006/relationships/hyperlink" Target="http://www.cabri-sbo.org/uploads/files/Documents/mozambique_2015_planning_external_national_plan_author_region_portuguese_.pdf" TargetMode="External"/><Relationship Id="rId192" Type="http://schemas.openxmlformats.org/officeDocument/2006/relationships/hyperlink" Target="http://direitoshumanos.gddc.pt/IPAG1.htm" TargetMode="External"/><Relationship Id="rId206" Type="http://schemas.openxmlformats.org/officeDocument/2006/relationships/image" Target="media/image63.emf"/><Relationship Id="rId227" Type="http://schemas.openxmlformats.org/officeDocument/2006/relationships/image" Target="media/image82.jpeg"/><Relationship Id="rId248"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hyperlink" Target="https://pt.wikipedia.org/wiki/15_de_Janeiro"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hyperlink" Target="https://www.publico.pt/mundo/noticia/angola-e-o-pais-onde-riqueza-natural-e-pobreza-social-estao-mais-distantes-1594089" TargetMode="External"/><Relationship Id="rId108" Type="http://schemas.openxmlformats.org/officeDocument/2006/relationships/hyperlink" Target="http://www.paecon.net/PAEReview/issue75/whole75.pdf" TargetMode="External"/><Relationship Id="rId124" Type="http://schemas.openxmlformats.org/officeDocument/2006/relationships/hyperlink" Target="http://www.iwg-swf.org/pubs/eng/santiagoprinciples.pdf" TargetMode="External"/><Relationship Id="rId129" Type="http://schemas.openxmlformats.org/officeDocument/2006/relationships/hyperlink" Target="https://mundo.sputniknews.com/prensa/201610021063823660-africa-congo-recursos/" TargetMode="Externa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hyperlink" Target="http://www.ambito-juridico.com.br/site/index.php?n_link=revista_artigos_leitura&amp;artigo_id=5425" TargetMode="External"/><Relationship Id="rId96" Type="http://schemas.openxmlformats.org/officeDocument/2006/relationships/hyperlink" Target="http://www.jornalnoticias.co.mz/index.php/politica/52707-tribunal-penal-internacional-humilhante-julgamento-de-lideres-africanos-na-europa-concl" TargetMode="External"/><Relationship Id="rId140" Type="http://schemas.openxmlformats.org/officeDocument/2006/relationships/hyperlink" Target="http://cipmoz.org/images/Documentos/Industria_Extrativa/463_CIP%20%20pais%20rico%20em%20recursos%20vf.pdf" TargetMode="External"/><Relationship Id="rId145" Type="http://schemas.openxmlformats.org/officeDocument/2006/relationships/hyperlink" Target="http://www.mef.gov.mz/index.php/direccao-nacional-de-planificacao-e-orcamento-dnpo" TargetMode="External"/><Relationship Id="rId161" Type="http://schemas.openxmlformats.org/officeDocument/2006/relationships/hyperlink" Target="https://www.youtube.com/watch?v=XaI0DaM_XAg&amp;t=2712s" TargetMode="External"/><Relationship Id="rId166" Type="http://schemas.openxmlformats.org/officeDocument/2006/relationships/hyperlink" Target="https://pt.wikipedia.org/wiki/%C3%8Dndice_de_Desenvolvimento_Humano" TargetMode="External"/><Relationship Id="rId182" Type="http://schemas.openxmlformats.org/officeDocument/2006/relationships/hyperlink" Target="http://oficinadesociologia.blogspot.be/2016/02/o-problema-central_10.html" TargetMode="External"/><Relationship Id="rId187" Type="http://schemas.openxmlformats.org/officeDocument/2006/relationships/hyperlink" Target="http://www.anppas.org.br/encontro4/cd/ARQUIVOS/GT13-575-655-20080510235931.pdf" TargetMode="External"/><Relationship Id="rId217"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67.jpeg"/><Relationship Id="rId233" Type="http://schemas.openxmlformats.org/officeDocument/2006/relationships/image" Target="media/image88.jpeg"/><Relationship Id="rId238" Type="http://schemas.openxmlformats.org/officeDocument/2006/relationships/image" Target="media/image91.jpeg"/><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hyperlink" Target="https://www.forbes.com/billionaires/" TargetMode="External"/><Relationship Id="rId119" Type="http://schemas.openxmlformats.org/officeDocument/2006/relationships/hyperlink" Target="http://library.fes.de/pdf-files/iez/09356.pdf" TargetMode="Externa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hyperlink" Target="https://periodicos.ufpe.br/revistas/politicahoje/article/view/3755/3059" TargetMode="External"/><Relationship Id="rId86" Type="http://schemas.openxmlformats.org/officeDocument/2006/relationships/hyperlink" Target="https://www.publico.pt/2016/04/02/mundo/noticia/o-prazo-para-a-tomada-de-parte-de-mocambique-pela-renamo-terminou-e-agora-1727910" TargetMode="External"/><Relationship Id="rId130" Type="http://schemas.openxmlformats.org/officeDocument/2006/relationships/hyperlink" Target="http://www.conectas.org/arquivos-site/Conectas_Princ%C3%ADpiosOrientadoresRuggie_mar2012(1).pdf" TargetMode="External"/><Relationship Id="rId135" Type="http://schemas.openxmlformats.org/officeDocument/2006/relationships/hyperlink" Target="http://opais.sapo.mz/index.php/politica/63-politica/46216-governo-avanca-com-fundo-soberano-para-projectos-de-desenvolvimento.html" TargetMode="External"/><Relationship Id="rId151" Type="http://schemas.openxmlformats.org/officeDocument/2006/relationships/hyperlink" Target="http://www.jornalnoticias.co.mz/index.php/provincia-em-foco/71213-tete-empresas-mineiras-acidentes-de-trabalho-motivos-de-preocupacao.html" TargetMode="External"/><Relationship Id="rId156" Type="http://schemas.openxmlformats.org/officeDocument/2006/relationships/hyperlink" Target="http://opais.sapo.mz/index.php/sociedade/45-sociedade/18543-as-razoes-do-conflito-entre-vale-e-familias-reassentadas-em-cateme.html" TargetMode="External"/><Relationship Id="rId177" Type="http://schemas.openxmlformats.org/officeDocument/2006/relationships/hyperlink" Target="http://visao.sapo.pt/mocambique-a-maldicao-da-abundancia=f677317" TargetMode="External"/><Relationship Id="rId198" Type="http://schemas.openxmlformats.org/officeDocument/2006/relationships/hyperlink" Target="http://www.vale.com/mozambique/PT/initiatives/health-safety-promotion/Paginas/default.aspx" TargetMode="External"/><Relationship Id="rId172" Type="http://schemas.openxmlformats.org/officeDocument/2006/relationships/hyperlink" Target="https://www.google.com.br/?gws_rd=ssl" TargetMode="External"/><Relationship Id="rId193" Type="http://schemas.openxmlformats.org/officeDocument/2006/relationships/hyperlink" Target="http://www.sesc.com.br/wps/wcm/connect/98829fef-ba2d-4433-b7fb%20e1be5e76a71b/Revista_SSociais_27web.pdf?MOD=AJPERES&amp;CACHEID=98829fef-ba2d-4433-b7fb-e1be5e76a71b" TargetMode="External"/><Relationship Id="rId202" Type="http://schemas.openxmlformats.org/officeDocument/2006/relationships/hyperlink" Target="http://www.verdade.co.mz/destaques/democracia/62424-governo-mocambicano-viola-a-lei-ao-nao-penalizar-a-vale-e-jindal-pelo-incumprimento-dos-seus-planos-de-reassentamento" TargetMode="External"/><Relationship Id="rId207" Type="http://schemas.openxmlformats.org/officeDocument/2006/relationships/image" Target="media/image630.emf"/><Relationship Id="rId223" Type="http://schemas.openxmlformats.org/officeDocument/2006/relationships/image" Target="media/image78.jpeg"/><Relationship Id="rId228" Type="http://schemas.openxmlformats.org/officeDocument/2006/relationships/image" Target="media/image83.jpeg"/><Relationship Id="rId244" Type="http://schemas.openxmlformats.org/officeDocument/2006/relationships/hyperlink" Target="http://www.jornalnoticias.co.mz/index.php/provincia-em-foco/71213-tete-empresas-mineiras-acidentes-de-trabalho-motivos-de-preocupacao.html" TargetMode="External"/><Relationship Id="rId13" Type="http://schemas.openxmlformats.org/officeDocument/2006/relationships/footer" Target="footer1.xml"/><Relationship Id="rId18" Type="http://schemas.openxmlformats.org/officeDocument/2006/relationships/hyperlink" Target="https://pt.wikipedia.org/wiki/1970" TargetMode="External"/><Relationship Id="rId39" Type="http://schemas.openxmlformats.org/officeDocument/2006/relationships/image" Target="media/image24.jpeg"/><Relationship Id="rId109" Type="http://schemas.openxmlformats.org/officeDocument/2006/relationships/hyperlink" Target="http://www.cetem.gov.br/workshop/palestras/ENRIQUEZ_2010_MINERACAO_MALDICAO_OU_DADIVA.pdf"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www.verdade.co.mz/tema-de-fundo/35-themadefundo/56406-tetenses-vivem-ao-lado-da-riqueza-do-carvao-e-da-energia-de-cahora-bassa-mas-continuam-pobres-e-sem-electricidade" TargetMode="External"/><Relationship Id="rId104" Type="http://schemas.openxmlformats.org/officeDocument/2006/relationships/hyperlink" Target="http://www.scielo.br/pdf/rep/v30n2/09.pdf" TargetMode="External"/><Relationship Id="rId120" Type="http://schemas.openxmlformats.org/officeDocument/2006/relationships/hyperlink" Target="https://www.hrw.org/sites/default/files/reports/angola0803pt.pdf" TargetMode="External"/><Relationship Id="rId125" Type="http://schemas.openxmlformats.org/officeDocument/2006/relationships/hyperlink" Target="http://hdr.undp.org/sites/default/files/HDR2016_SP_Overview_Web.pdf" TargetMode="External"/><Relationship Id="rId141" Type="http://schemas.openxmlformats.org/officeDocument/2006/relationships/hyperlink" Target="http://changara.tete.gov.mz/GovD-Moatize/informacao/Perfil_Moatize.pdf" TargetMode="External"/><Relationship Id="rId146" Type="http://schemas.openxmlformats.org/officeDocument/2006/relationships/hyperlink" Target="http://www.noticiaslusofonas.com/view.php?load=arcview&amp;article=22770&amp;catogory=CPLP" TargetMode="External"/><Relationship Id="rId167" Type="http://schemas.openxmlformats.org/officeDocument/2006/relationships/hyperlink" Target="http://www.rm.co.mz/index.php/outras-noticias/item/19057-moatize-sentenca-favoravel-para-reassentamento-de-familias" TargetMode="External"/><Relationship Id="rId188" Type="http://schemas.openxmlformats.org/officeDocument/2006/relationships/hyperlink" Target="http://rr.sapo.pt/aldeia-da-luz/default.html" TargetMode="Externa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hyperlink" Target="http://www.speed-program.com/wp-content/uploads/2012/08/2012-SPEED-Report-009-Mozambiques-Coming-Natural-Resource-Boom-PT.pdf" TargetMode="External"/><Relationship Id="rId162" Type="http://schemas.openxmlformats.org/officeDocument/2006/relationships/hyperlink" Target="http://brasilescola.uol.com.br/brasil/pib-dos-estados-brasileiros.htm" TargetMode="External"/><Relationship Id="rId183" Type="http://schemas.openxmlformats.org/officeDocument/2006/relationships/hyperlink" Target="http://oficinadesociologia.blogspot.com/2016/01/sobre-crime.html" TargetMode="External"/><Relationship Id="rId213" Type="http://schemas.openxmlformats.org/officeDocument/2006/relationships/image" Target="media/image68.jpeg"/><Relationship Id="rId218" Type="http://schemas.openxmlformats.org/officeDocument/2006/relationships/image" Target="media/image73.jpeg"/><Relationship Id="rId234" Type="http://schemas.openxmlformats.org/officeDocument/2006/relationships/image" Target="media/image89.jpeg"/><Relationship Id="rId239" Type="http://schemas.openxmlformats.org/officeDocument/2006/relationships/image" Target="media/image92.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hyperlink" Target="http://www.worldbank.org/pt/country/angola/overview" TargetMode="External"/><Relationship Id="rId110" Type="http://schemas.openxmlformats.org/officeDocument/2006/relationships/hyperlink" Target="http://www.raco.cat/index.php/Revibec/article/view/57898/67959" TargetMode="External"/><Relationship Id="rId115" Type="http://schemas.openxmlformats.org/officeDocument/2006/relationships/hyperlink" Target="http://www.gddc.pt/direitos-humanos/textos-internacionais-dh/tidhuniversais/cidh-dudh-direitos-civis.html" TargetMode="External"/><Relationship Id="rId131" Type="http://schemas.openxmlformats.org/officeDocument/2006/relationships/hyperlink" Target="http://noticias.sapo.mz/info/artigo/1384609.html" TargetMode="External"/><Relationship Id="rId136" Type="http://schemas.openxmlformats.org/officeDocument/2006/relationships/hyperlink" Target="http://jornalf8.net/2017/rouba-no-fundo-soberano-dito-angola/" TargetMode="External"/><Relationship Id="rId157" Type="http://schemas.openxmlformats.org/officeDocument/2006/relationships/hyperlink" Target="http://opais.sapo.mz/index.php/economia/38-economia/20393-o-dilema-da-gestao-dos-recursos-naturais.html" TargetMode="External"/><Relationship Id="rId178" Type="http://schemas.openxmlformats.org/officeDocument/2006/relationships/hyperlink" Target="http://www.bocc.ubi.pt/pag/espirito-santo-paula-poder-africa.pdf" TargetMode="External"/><Relationship Id="rId61" Type="http://schemas.openxmlformats.org/officeDocument/2006/relationships/image" Target="media/image46.png"/><Relationship Id="rId82" Type="http://schemas.openxmlformats.org/officeDocument/2006/relationships/hyperlink" Target="https://cea.revues.org/849" TargetMode="External"/><Relationship Id="rId152" Type="http://schemas.openxmlformats.org/officeDocument/2006/relationships/hyperlink" Target="http://www.jornalnoticias.co.mz/index.php/provincia-em-foco/71213-tete-empresas-mineiras-acidentes-de-trabalho-motivos-de-preocupacao.html" TargetMode="External"/><Relationship Id="rId173" Type="http://schemas.openxmlformats.org/officeDocument/2006/relationships/hyperlink" Target="http://diplomatique.org.br/africa-entre-a-democracia-e-os-%20resquicios-autoritarios/" TargetMode="External"/><Relationship Id="rId194" Type="http://schemas.openxmlformats.org/officeDocument/2006/relationships/hyperlink" Target="https://www.revistas.unijui.edu.br/index.php/desenvolvimentoemquestao/issue/view/184" TargetMode="External"/><Relationship Id="rId199" Type="http://schemas.openxmlformats.org/officeDocument/2006/relationships/hyperlink" Target="http://www.vale.com/mozambique/PT/business/mining/coal/Paginas/default.aspx" TargetMode="External"/><Relationship Id="rId203" Type="http://schemas.openxmlformats.org/officeDocument/2006/relationships/hyperlink" Target="http://www.casadeinvestimentos.pt/pt/media/artigos-de-opiniao/5-940-958-544-274-nok-salvaguardar-a-riqueza-para-as-geracoes-futuras" TargetMode="External"/><Relationship Id="rId208" Type="http://schemas.openxmlformats.org/officeDocument/2006/relationships/hyperlink" Target="http://www.vale.com/mz" TargetMode="External"/><Relationship Id="rId229" Type="http://schemas.openxmlformats.org/officeDocument/2006/relationships/image" Target="media/image84.jpeg"/><Relationship Id="rId19" Type="http://schemas.openxmlformats.org/officeDocument/2006/relationships/image" Target="media/image5.jpeg"/><Relationship Id="rId224" Type="http://schemas.openxmlformats.org/officeDocument/2006/relationships/image" Target="media/image79.jpeg"/><Relationship Id="rId240" Type="http://schemas.openxmlformats.org/officeDocument/2006/relationships/hyperlink" Target="http://www1.folha.uol.com.br/mundo/2013/04/1266520-megaprojeto-da-vale-e-alvo-de-protestos-em-mocambique.shtml" TargetMode="External"/><Relationship Id="rId245" Type="http://schemas.openxmlformats.org/officeDocument/2006/relationships/header" Target="header2.xml"/><Relationship Id="rId14" Type="http://schemas.openxmlformats.org/officeDocument/2006/relationships/image" Target="media/image4.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www.africamonitor.net/pt/politica/castelbranco-ec017/" TargetMode="External"/><Relationship Id="rId105" Type="http://schemas.openxmlformats.org/officeDocument/2006/relationships/hyperlink" Target="https://africanexecutive.com/article.php?section_id=56%20&amp;&amp;%20article_id=%209061" TargetMode="External"/><Relationship Id="rId126" Type="http://schemas.openxmlformats.org/officeDocument/2006/relationships/hyperlink" Target="http://revistas.ufpr.br/made/article/viewFile/25273/18579" TargetMode="External"/><Relationship Id="rId147" Type="http://schemas.openxmlformats.org/officeDocument/2006/relationships/hyperlink" Target="http://noticias.sapo.mz/info/artigo/1470259.html" TargetMode="External"/><Relationship Id="rId168" Type="http://schemas.openxmlformats.org/officeDocument/2006/relationships/hyperlink" Target="http://cebem.org/cmsfiles/publicaciones/Guiao_de_Consulta_comunitaria.pdf"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yperlink" Target="http://library.fes.de/pdf-files/bueros/mosambik/13195.pdf" TargetMode="External"/><Relationship Id="rId98" Type="http://schemas.openxmlformats.org/officeDocument/2006/relationships/hyperlink" Target="http://www.verdade.co.mz/tema-de-fundo/35-themadefundo/62432-tete-terra-dos-seis-cs-terra-do-carvao-capenta-chicoa-cabrito-cahora-bassa-e-crocodilo-mas-tambem-da-desnutricao-cronica-e-da-inseguranca-alimentar-cronica" TargetMode="External"/><Relationship Id="rId121" Type="http://schemas.openxmlformats.org/officeDocument/2006/relationships/hyperlink" Target="http://www.comboniane.org/wp-content/uploads/2017/05/CartaPastoral_CEM.pdf" TargetMode="External"/><Relationship Id="rId142" Type="http://schemas.openxmlformats.org/officeDocument/2006/relationships/hyperlink" Target="http://portals.flexicadastre.com/Mozambique/EN/" TargetMode="External"/><Relationship Id="rId163" Type="http://schemas.openxmlformats.org/officeDocument/2006/relationships/hyperlink" Target="http://novosestudos.org.br/v1/files/uploads/contents/73/20080626_pobreza_violencia_dh.pdf" TargetMode="External"/><Relationship Id="rId184" Type="http://schemas.openxmlformats.org/officeDocument/2006/relationships/hyperlink" Target="http://oficinadesociologia.blogspot.com/2006/05/sociedade-civil-expresso-todo-o.html" TargetMode="External"/><Relationship Id="rId189" Type="http://schemas.openxmlformats.org/officeDocument/2006/relationships/hyperlink" Target="http://www.osisa.org/sites/default/files/barometer-portugese.pdf" TargetMode="External"/><Relationship Id="rId219" Type="http://schemas.openxmlformats.org/officeDocument/2006/relationships/image" Target="media/image74.jpeg"/><Relationship Id="rId3" Type="http://schemas.openxmlformats.org/officeDocument/2006/relationships/styles" Target="styles.xml"/><Relationship Id="rId214" Type="http://schemas.openxmlformats.org/officeDocument/2006/relationships/image" Target="media/image69.jpeg"/><Relationship Id="rId230" Type="http://schemas.openxmlformats.org/officeDocument/2006/relationships/image" Target="media/image85.jpeg"/><Relationship Id="rId235" Type="http://schemas.openxmlformats.org/officeDocument/2006/relationships/hyperlink" Target="http://opais.sapo.mz/index.php/sociedade/45-sociedade/45735-disputa-de-recursos-naturais-culmina-com-uma-morte.html" TargetMode="Externa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hyperlink" Target="https://www.publico.pt/2015/02/21/economia/noticia/agricultores-da-aldeia-da-luz-pagam-imi-de-terras-submersas-pelo-alqueva-1686858" TargetMode="External"/><Relationship Id="rId137" Type="http://schemas.openxmlformats.org/officeDocument/2006/relationships/hyperlink" Target="http://infodiario.co.mz/articles/detail_article/7463" TargetMode="External"/><Relationship Id="rId158" Type="http://schemas.openxmlformats.org/officeDocument/2006/relationships/hyperlink" Target="http://opais.sapo.mz/index.php/sociedade/45-sociedade/43349-mocambique-cai-32-lugares-no-ranking-da-transparencia-internacional-sobre-corrupcao.html" TargetMode="External"/><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hyperlink" Target="http://apublica.org/" TargetMode="External"/><Relationship Id="rId88" Type="http://schemas.openxmlformats.org/officeDocument/2006/relationships/hyperlink" Target="http://repositorio.ulusiada.pt/bitstream/11067/214/1/ld_n1_artigo_8.pdf" TargetMode="External"/><Relationship Id="rId111" Type="http://schemas.openxmlformats.org/officeDocument/2006/relationships/hyperlink" Target="https://estudogeral.sib.uc.pt/bitstream/10316/13829/1/A%20desterritorializa%C3%A7%C3%A3o%20como%20factor%20de%20inseguran%C3%A7a.pdf" TargetMode="External"/><Relationship Id="rId132" Type="http://schemas.openxmlformats.org/officeDocument/2006/relationships/hyperlink" Target="http://jornalnoticias.co.mz/index.php/sociedade/22164-alice-mabota-presidente-da-ldh-explorar-recursos-respeitando-o-homem" TargetMode="External"/><Relationship Id="rId153" Type="http://schemas.openxmlformats.org/officeDocument/2006/relationships/hyperlink" Target="http://fup.org.br/ultimas-noticias/item/20925-a-shell-e-a-corrupcao-na-nigeria" TargetMode="External"/><Relationship Id="rId174" Type="http://schemas.openxmlformats.org/officeDocument/2006/relationships/hyperlink" Target="http://congresos.um.es/ahha/ahha2009/paper/viewFile/6471/6351" TargetMode="External"/><Relationship Id="rId179" Type="http://schemas.openxmlformats.org/officeDocument/2006/relationships/hyperlink" Target="http://caderno.josesaramago.org/137907.html" TargetMode="External"/><Relationship Id="rId195" Type="http://schemas.openxmlformats.org/officeDocument/2006/relationships/hyperlink" Target="http://www.vale.com/brasil/pt/aboutvale/news/paginas/3q16-financial-report.aspx" TargetMode="External"/><Relationship Id="rId209" Type="http://schemas.openxmlformats.org/officeDocument/2006/relationships/image" Target="media/image64.jpeg"/><Relationship Id="rId190" Type="http://schemas.openxmlformats.org/officeDocument/2006/relationships/hyperlink" Target="http://webcache.googleusercontent.com/search?q=cache:KbfepLWDEzQJ:www.revistas.unifacs.br/index.php/rde/article/download/592/435+&amp;cd=1&amp;hl=pt-PT&amp;ct=clnk&amp;gl=pt" TargetMode="External"/><Relationship Id="rId204" Type="http://schemas.openxmlformats.org/officeDocument/2006/relationships/hyperlink" Target="https://www.youtube.com/watch?v=4Z_SxN2Dqp" TargetMode="External"/><Relationship Id="rId220" Type="http://schemas.openxmlformats.org/officeDocument/2006/relationships/image" Target="media/image75.jpeg"/><Relationship Id="rId225" Type="http://schemas.openxmlformats.org/officeDocument/2006/relationships/image" Target="media/image80.jpeg"/><Relationship Id="rId241" Type="http://schemas.openxmlformats.org/officeDocument/2006/relationships/hyperlink" Target="http://www.jornalnoticias.co.mz/index.php/provincia-em-foco/71213-tete-empresas-mineiras-acidentes-de-trabalho-motivos-de-preocupacao.html" TargetMode="External"/><Relationship Id="rId246" Type="http://schemas.openxmlformats.org/officeDocument/2006/relationships/footer" Target="footer2.xml"/><Relationship Id="rId15" Type="http://schemas.openxmlformats.org/officeDocument/2006/relationships/hyperlink" Target="https://pt.wikipedia.org/wiki/30_de_Maio"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hyperlink" Target="http://scholarship.law.upenn.edu/cgi/viewcontent.cgi?article=1207&amp;context=jil" TargetMode="External"/><Relationship Id="rId127" Type="http://schemas.openxmlformats.org/officeDocument/2006/relationships/hyperlink" Target="http://www.jornaldenegocios.pt/mercados/fundos_de_investimento/detalhe/conheca_os_maiores_fundos_soberanos_do_mundo.html" TargetMode="External"/><Relationship Id="rId10" Type="http://schemas.openxmlformats.org/officeDocument/2006/relationships/image" Target="media/image2.emf"/><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hyperlink" Target="http://africacenter.org/wp-content/uploads/2016/06/ASB04PT-Interpreta%C3%A7%C3%A3o-Err%C3%B3nea-dos-Conflitos-%C3%89tnicos-em-%C3%81frica.pdf" TargetMode="External"/><Relationship Id="rId94" Type="http://schemas.openxmlformats.org/officeDocument/2006/relationships/hyperlink" Target="http://www.cefage.uevora.pt/pt/producao_cientifica/artigos/artigos_publicados_noutras_revistas_cientificas/da_democracia_e_do_desenvolvimento_quatro_teses_e_uma_sintese" TargetMode="External"/><Relationship Id="rId99" Type="http://schemas.openxmlformats.org/officeDocument/2006/relationships/hyperlink" Target="http://macua.blogs.com/files/massacremoatize_unica.pdf" TargetMode="External"/><Relationship Id="rId101" Type="http://schemas.openxmlformats.org/officeDocument/2006/relationships/hyperlink" Target="https://cipmoz.org/index.php/pt/" TargetMode="External"/><Relationship Id="rId122" Type="http://schemas.openxmlformats.org/officeDocument/2006/relationships/hyperlink" Target="http://www.ine.gov.mz/estatisticas/estatisticas-territorias-distritais/tete/2011/distrito-de-moatize.pdf/view" TargetMode="External"/><Relationship Id="rId143" Type="http://schemas.openxmlformats.org/officeDocument/2006/relationships/hyperlink" Target="http://www.mireme.gov.mz/index.php?option=com_content&amp;view=article&amp;id=20&amp;Itemid=153" TargetMode="External"/><Relationship Id="rId148" Type="http://schemas.openxmlformats.org/officeDocument/2006/relationships/hyperlink" Target="https://www.nbim.no/" TargetMode="External"/><Relationship Id="rId164" Type="http://schemas.openxmlformats.org/officeDocument/2006/relationships/hyperlink" Target="http://vida1.planetavida.org/" TargetMode="External"/><Relationship Id="rId169" Type="http://schemas.openxmlformats.org/officeDocument/2006/relationships/hyperlink" Target="http://www.fundosoberano.ao/acerca-do-fsdea/" TargetMode="External"/><Relationship Id="rId185" Type="http://schemas.openxmlformats.org/officeDocument/2006/relationships/hyperlink" Target="https://periodicos.ufsc.br/index.php/perspectiva/search"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oficinadesociologia.blogspot.com/2006/05/sociedade-civil-expresso-todo-o.html" TargetMode="External"/><Relationship Id="rId210" Type="http://schemas.openxmlformats.org/officeDocument/2006/relationships/image" Target="media/image65.jpeg"/><Relationship Id="rId215" Type="http://schemas.openxmlformats.org/officeDocument/2006/relationships/image" Target="media/image70.jpeg"/><Relationship Id="rId236" Type="http://schemas.openxmlformats.org/officeDocument/2006/relationships/image" Target="media/image90.png"/><Relationship Id="rId26" Type="http://schemas.openxmlformats.org/officeDocument/2006/relationships/image" Target="media/image11.png"/><Relationship Id="rId231" Type="http://schemas.openxmlformats.org/officeDocument/2006/relationships/image" Target="media/image86.jpe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hyperlink" Target="http://www.sober.org.br/palestra/5/109.pdf" TargetMode="External"/><Relationship Id="rId112" Type="http://schemas.openxmlformats.org/officeDocument/2006/relationships/hyperlink" Target="http://www.ordemengenheiros.pt/fotos/editor2/eng.geologica/colgeominas_desenvolvimento_sustentavel_onu_v2.pdf" TargetMode="External"/><Relationship Id="rId133" Type="http://schemas.openxmlformats.org/officeDocument/2006/relationships/hyperlink" Target="http://opais.sapo.mz/index.php/economia/38-economia/39782-tete-de-eldorado-a-pesadelo.html" TargetMode="External"/><Relationship Id="rId154" Type="http://schemas.openxmlformats.org/officeDocument/2006/relationships/hyperlink" Target="http://noticias.sapo.mz/aim/artigo/11578807052017130621.html" TargetMode="External"/><Relationship Id="rId175" Type="http://schemas.openxmlformats.org/officeDocument/2006/relationships/hyperlink" Target="http://www.jstor.org/stable/3877888" TargetMode="External"/><Relationship Id="rId196" Type="http://schemas.openxmlformats.org/officeDocument/2006/relationships/hyperlink" Target="http://www.vale.com/mozambique/pt/business/mining/coal/moatize-coal-mine/paginas/default.aspx" TargetMode="External"/><Relationship Id="rId200" Type="http://schemas.openxmlformats.org/officeDocument/2006/relationships/hyperlink" Target="http://www2.marilia.unesp.br/revistas/index.php/levs/article/view/3477/2694" TargetMode="External"/><Relationship Id="rId16" Type="http://schemas.openxmlformats.org/officeDocument/2006/relationships/hyperlink" Target="https://pt.wikipedia.org/wiki/1967" TargetMode="External"/><Relationship Id="rId221" Type="http://schemas.openxmlformats.org/officeDocument/2006/relationships/image" Target="media/image76.jpeg"/><Relationship Id="rId242" Type="http://schemas.openxmlformats.org/officeDocument/2006/relationships/image" Target="media/image93.gif"/><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hyperlink" Target="https://www.afdb.org/fileadmin/uploads/afdb/Documents/Publications/AfricanDevelopmentReport2007_Chapitre04_L%E2%80%99Afrique%20et%20ses%20ressources%20naturelles%20-%20le%20paradoxe%20de%20l%E2%80%99abondance.pdf" TargetMode="External"/><Relationship Id="rId102" Type="http://schemas.openxmlformats.org/officeDocument/2006/relationships/hyperlink" Target="https://www.ufrgs.br/nerint/folder/resenhas/resenha60.pdf" TargetMode="External"/><Relationship Id="rId123" Type="http://schemas.openxmlformats.org/officeDocument/2006/relationships/hyperlink" Target="http://www.ine.gov.mz/" TargetMode="External"/><Relationship Id="rId144" Type="http://schemas.openxmlformats.org/officeDocument/2006/relationships/hyperlink" Target="http://www.mef.gov.mz/index.php/direccao-nacional-de-planificacao-e-orcamento-dnpo" TargetMode="External"/><Relationship Id="rId90" Type="http://schemas.openxmlformats.org/officeDocument/2006/relationships/hyperlink" Target="https://fee.org/articles/botswana-a-diamond-in-the-rough/" TargetMode="External"/><Relationship Id="rId165" Type="http://schemas.openxmlformats.org/officeDocument/2006/relationships/hyperlink" Target="http://repositorio.ipea.gov.br/bitstream/11058/6763/1/Radar_n17_Modelo.pdf" TargetMode="External"/><Relationship Id="rId186" Type="http://schemas.openxmlformats.org/officeDocument/2006/relationships/hyperlink" Target="http://www.webartigos.com/artigos/desenvolvimento-economico-no-estado-da-bahia/20765/" TargetMode="External"/><Relationship Id="rId211" Type="http://schemas.openxmlformats.org/officeDocument/2006/relationships/image" Target="media/image66.jpeg"/><Relationship Id="rId232" Type="http://schemas.openxmlformats.org/officeDocument/2006/relationships/image" Target="media/image87.jpe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hyperlink" Target="http://g1.globo.com/distrito-federal/noticia/2015/10/norte-e-nordeste-concentram-52-dos-homicidios-do-pais-diz-pesquisa.html" TargetMode="External"/><Relationship Id="rId134" Type="http://schemas.openxmlformats.org/officeDocument/2006/relationships/hyperlink" Target="http://opais.sapo.mz/index.php/economia/38-economia/47069-rio-tinto-acusada-de-fraude.html" TargetMode="External"/><Relationship Id="rId80" Type="http://schemas.openxmlformats.org/officeDocument/2006/relationships/hyperlink" Target="https://pt.slideshare.net/falcoforado/o-futuro-do-capitalismo" TargetMode="External"/><Relationship Id="rId155" Type="http://schemas.openxmlformats.org/officeDocument/2006/relationships/hyperlink" Target="http://oglobo.globo.com/sociedade/ciencia/vale-recebe-nada-honroso-oscar-da-vergonha-com-25-mil-votos-3777852" TargetMode="External"/><Relationship Id="rId176" Type="http://schemas.openxmlformats.org/officeDocument/2006/relationships/hyperlink" Target="https://www.youtube.com/watch?v=Mhl8DBQoId4" TargetMode="External"/><Relationship Id="rId197" Type="http://schemas.openxmlformats.org/officeDocument/2006/relationships/hyperlink" Target="http://www.vale.com/mozambique/PT/initiatives/trainning/Paginas/default.aspx" TargetMode="External"/><Relationship Id="rId201" Type="http://schemas.openxmlformats.org/officeDocument/2006/relationships/hyperlink" Target="http://www.scielo.br/pdf/dados/v51n1/a06v51n1.pdf" TargetMode="External"/><Relationship Id="rId222" Type="http://schemas.openxmlformats.org/officeDocument/2006/relationships/image" Target="media/image77.jpeg"/><Relationship Id="rId243" Type="http://schemas.openxmlformats.org/officeDocument/2006/relationships/hyperlink" Target="http://www.jornalnoticias.co.mz/index.php/provincia-em-foco/71213-tete-empresas-mineiras-acidentes-de-trabalho-motivos-de-preocupacao.html"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hdr.undp.org/sites/default/files/HDR2016_SP_Overview_Web.pdf" TargetMode="External"/><Relationship Id="rId117" Type="http://schemas.openxmlformats.org/officeDocument/2006/relationships/hyperlink" Target="http://infodiario.co.mz/articles/detail_article/7463" TargetMode="External"/><Relationship Id="rId21" Type="http://schemas.openxmlformats.org/officeDocument/2006/relationships/hyperlink" Target="http://www.worldbank.org/pt/country/angola/overview" TargetMode="External"/><Relationship Id="rId42" Type="http://schemas.openxmlformats.org/officeDocument/2006/relationships/hyperlink" Target="http://ssb.no/en/" TargetMode="External"/><Relationship Id="rId47" Type="http://schemas.openxmlformats.org/officeDocument/2006/relationships/hyperlink" Target="http://cipmoz.org/images/Documentos/Industria_Extrativa/463_CIP%20%20pais%20rico%20em%20recursos%20vf.pdf" TargetMode="External"/><Relationship Id="rId63" Type="http://schemas.openxmlformats.org/officeDocument/2006/relationships/hyperlink" Target="https://www.forbes.com/billionaires/" TargetMode="External"/><Relationship Id="rId68" Type="http://schemas.openxmlformats.org/officeDocument/2006/relationships/hyperlink" Target="http://www.jornalnoticias.co.mz/index.php/politica/52707-tribunal-penal-internacional-humilhante-julgamento-de-lideres-africanos-na-europa-concl" TargetMode="External"/><Relationship Id="rId84" Type="http://schemas.openxmlformats.org/officeDocument/2006/relationships/hyperlink" Target="https://www.google.com.br/?gws_rd=ssl" TargetMode="External"/><Relationship Id="rId89" Type="http://schemas.openxmlformats.org/officeDocument/2006/relationships/hyperlink" Target="http://cmq.esalq.usp.br/Philodendros/lib/exe/fetch.php?media=lcf0130:historico:2008:dorst-1973-intro.pdf" TargetMode="External"/><Relationship Id="rId112" Type="http://schemas.openxmlformats.org/officeDocument/2006/relationships/hyperlink" Target="http://opais.sapo.mz/index.php/economia/38-economia/47069-rio-tinto-acusada-de-fraude.html" TargetMode="External"/><Relationship Id="rId133" Type="http://schemas.openxmlformats.org/officeDocument/2006/relationships/hyperlink" Target="http://www.verdade.co.mz/destaques/democracia/62424-governo-mocambicano-viola-a-lei-ao-nao-penalizar-a-vale-e-jindal-pelo-incumprimento-dos-seus-planos-de-reassentamento" TargetMode="External"/><Relationship Id="rId138" Type="http://schemas.openxmlformats.org/officeDocument/2006/relationships/hyperlink" Target="http://noticias.sapo.mz/aim/artigo/11753809092017123020.html" TargetMode="External"/><Relationship Id="rId16" Type="http://schemas.openxmlformats.org/officeDocument/2006/relationships/hyperlink" Target="http://www.raco.cat/index.php/Revibec/article/view/57898/67959" TargetMode="External"/><Relationship Id="rId107" Type="http://schemas.openxmlformats.org/officeDocument/2006/relationships/hyperlink" Target="https://www.hrw.org/sites/default/files/reports/angola0803pt.pdf" TargetMode="External"/><Relationship Id="rId11" Type="http://schemas.openxmlformats.org/officeDocument/2006/relationships/hyperlink" Target="http://www.ine.gov.mz/estatisticas/estatisticas-territorias-distritais/tete/2011/distrito-de-moatize.pdf/view" TargetMode="External"/><Relationship Id="rId32" Type="http://schemas.openxmlformats.org/officeDocument/2006/relationships/hyperlink" Target="http://www.cabri-sbo.org/uploads/files/Documents/mozambique_2015_planning_external_national_plan_author_region_portuguese_.pdf" TargetMode="External"/><Relationship Id="rId37" Type="http://schemas.openxmlformats.org/officeDocument/2006/relationships/hyperlink" Target="http://www.bocc.ubi.pt/pag/espirito-santo-paula-poder-africa.pdf" TargetMode="External"/><Relationship Id="rId53" Type="http://schemas.openxmlformats.org/officeDocument/2006/relationships/hyperlink" Target="http://www.iwg-swf.org/pubs/eng/santiagoprinciples.pdf" TargetMode="External"/><Relationship Id="rId58" Type="http://schemas.openxmlformats.org/officeDocument/2006/relationships/hyperlink" Target="http://novosestudos.org.br/v1/files/uploads/contents/73/20080626_pobreza_violencia_dh.pdf" TargetMode="External"/><Relationship Id="rId74" Type="http://schemas.openxmlformats.org/officeDocument/2006/relationships/hyperlink" Target="http://jornalnoticias.co.mz/index.php/sociedade/22164-alice-mabota-presidente-da-ldh-explorar-recursos-respeitando-o-homem" TargetMode="External"/><Relationship Id="rId79" Type="http://schemas.openxmlformats.org/officeDocument/2006/relationships/hyperlink" Target="https://periodicos.ufsc.br/index.php/perspectiva/search" TargetMode="External"/><Relationship Id="rId102" Type="http://schemas.openxmlformats.org/officeDocument/2006/relationships/hyperlink" Target="http://oficinadesociologia.blogspot.com/2006/05/sociedade-civil-expresso-todo-o.html" TargetMode="External"/><Relationship Id="rId123" Type="http://schemas.openxmlformats.org/officeDocument/2006/relationships/hyperlink" Target="http://changara.tete.gov.mz/GovD-Moatize/informacao/Perfil_Moatize.pdf" TargetMode="External"/><Relationship Id="rId128" Type="http://schemas.openxmlformats.org/officeDocument/2006/relationships/hyperlink" Target="http://www.vale.com/brasil/pt/aboutvale/news/paginas/3q16-financial-report.aspx" TargetMode="External"/><Relationship Id="rId144" Type="http://schemas.openxmlformats.org/officeDocument/2006/relationships/hyperlink" Target="https://d24kgseos9bn1o.cloudfront.net/editorajuspodivm/arquivos/169%20a%20180.pdf" TargetMode="External"/><Relationship Id="rId5" Type="http://schemas.openxmlformats.org/officeDocument/2006/relationships/hyperlink" Target="http://oficinadesociologia.blogspot.com/" TargetMode="External"/><Relationship Id="rId90" Type="http://schemas.openxmlformats.org/officeDocument/2006/relationships/hyperlink" Target="http://www.osisa.org/sites/default/files/barometer-portugese.pdf" TargetMode="External"/><Relationship Id="rId95" Type="http://schemas.openxmlformats.org/officeDocument/2006/relationships/hyperlink" Target="https://www.youtube.com/watch?v=4Z_SxN2DqpQ" TargetMode="External"/><Relationship Id="rId22" Type="http://schemas.openxmlformats.org/officeDocument/2006/relationships/hyperlink" Target="http://webcache.googleusercontent.com/search?q=cache:KbfepLWDEzQJ:www.revistas.unifacs.br/index.php/rde/article/download/592/435+&amp;cd=1&amp;hl=pt-PT&amp;ct=clnk&amp;gl=pt" TargetMode="External"/><Relationship Id="rId27" Type="http://schemas.openxmlformats.org/officeDocument/2006/relationships/hyperlink" Target="https://pt.wikipedia.org/wiki/%C3%8Dndice_de_Desenvolvimento_Humano" TargetMode="External"/><Relationship Id="rId43" Type="http://schemas.openxmlformats.org/officeDocument/2006/relationships/hyperlink" Target="http://www.sesc.com.br/wps/wcm/connect/98829fef-ba2d-4433-b7fb-e1be5e76a71b/Revista_SSociais_27web.pdf?MOD=AJPERES&amp;CACHEID=98829fef-ba2d-4433-b7fb-e1be5e76a71b" TargetMode="External"/><Relationship Id="rId48" Type="http://schemas.openxmlformats.org/officeDocument/2006/relationships/hyperlink" Target="http://opais.sapo.mz/index.php/politica/63-politica/46216-governo-avanca-com-fundo-soberano-para-projectos-de-desenvolvimento.html" TargetMode="External"/><Relationship Id="rId64" Type="http://schemas.openxmlformats.org/officeDocument/2006/relationships/hyperlink" Target="http://www.jornaldenegocios.pt/economia/mundo/africa/angola/detalhe/isabel-dos-santos-desce-60-posicoes-na-lista-dos-mais-ricos" TargetMode="External"/><Relationship Id="rId69" Type="http://schemas.openxmlformats.org/officeDocument/2006/relationships/hyperlink" Target="https://www.brasildefato.com.br/2017/07/28/artigo-or-em-defesa-da-venezuela/" TargetMode="External"/><Relationship Id="rId113" Type="http://schemas.openxmlformats.org/officeDocument/2006/relationships/hyperlink" Target="http://www.vale.com/mozambique/pt/business/mining/coal/moatize-coal-mine/paginas/default.aspx" TargetMode="External"/><Relationship Id="rId118" Type="http://schemas.openxmlformats.org/officeDocument/2006/relationships/hyperlink" Target="http://www.indexmundi.com/pt/pre%C3%A7os-de-mercado/" TargetMode="External"/><Relationship Id="rId134" Type="http://schemas.openxmlformats.org/officeDocument/2006/relationships/hyperlink" Target="http://www.verdade.co.mz/destaques/democracia/62424-governo-mocambicano-viola-a-lei-ao-nao-penalizar-a-vale-e-jindal-pelo-incumprimento-dos-seus-planos-de-reassentamento" TargetMode="External"/><Relationship Id="rId139" Type="http://schemas.openxmlformats.org/officeDocument/2006/relationships/hyperlink" Target="http://www.ohchr.org/Documents/HRBodies/HRCouncil/WGTransCorp/Session2/PanelVI/Friends_of_the_Earth_International.docx" TargetMode="External"/><Relationship Id="rId8" Type="http://schemas.openxmlformats.org/officeDocument/2006/relationships/hyperlink" Target="http://cebem.org/cmsfiles/publicaciones/Guiao_de_Consulta_comunitaria.pdf" TargetMode="External"/><Relationship Id="rId51" Type="http://schemas.openxmlformats.org/officeDocument/2006/relationships/hyperlink" Target="https://www.bancocentral.tl/pt/go/menu-side-left-petroleum-fund1-acerca-do-fundo-petrol-fero" TargetMode="External"/><Relationship Id="rId72" Type="http://schemas.openxmlformats.org/officeDocument/2006/relationships/hyperlink" Target="http://www.ambito-juridico.com.br/site/index.php?n_link=revista_artigos_leitura&amp;artigo_id=5425" TargetMode="External"/><Relationship Id="rId80" Type="http://schemas.openxmlformats.org/officeDocument/2006/relationships/hyperlink" Target="https://cea.revues.org/849" TargetMode="External"/><Relationship Id="rId85" Type="http://schemas.openxmlformats.org/officeDocument/2006/relationships/hyperlink" Target="http://www.africamonitor.net/pt/politica/castelbranco-ec017/" TargetMode="External"/><Relationship Id="rId93" Type="http://schemas.openxmlformats.org/officeDocument/2006/relationships/hyperlink" Target="https://periodicos.ufpe.br/revistas/politicahoje/article/view/3755/3059" TargetMode="External"/><Relationship Id="rId98" Type="http://schemas.openxmlformats.org/officeDocument/2006/relationships/hyperlink" Target="http://congresos.um.es/ahha/ahha2009/paper/viewFile/6471/6351" TargetMode="External"/><Relationship Id="rId121" Type="http://schemas.openxmlformats.org/officeDocument/2006/relationships/hyperlink" Target="http://www.verdade.co.mz/tema-de-fundo/35-themadefundo/56406-tetenses-vivem-ao-lado-da-riqueza-do-carvao-e-da-energia-de-cahora-bassa-mas-continuam-pobres-e-sem-electricidade" TargetMode="External"/><Relationship Id="rId142" Type="http://schemas.openxmlformats.org/officeDocument/2006/relationships/hyperlink" Target="https://www.youtube.com/watch?v=Mhl8DBQoId4" TargetMode="External"/><Relationship Id="rId3" Type="http://schemas.openxmlformats.org/officeDocument/2006/relationships/hyperlink" Target="http://repositorio.ulusiada.pt/bitstream/11067/214/1/ld_n1_artigo_8.pdf" TargetMode="External"/><Relationship Id="rId12" Type="http://schemas.openxmlformats.org/officeDocument/2006/relationships/hyperlink" Target="http://diplomatique.org.br/africa-entre-a-democracia-e-os-resquicios-autoritarios/" TargetMode="External"/><Relationship Id="rId17" Type="http://schemas.openxmlformats.org/officeDocument/2006/relationships/hyperlink" Target="http://scholarship.law.upenn.edu/cgi/viewcontent.cgi?article=1207&amp;context=jil" TargetMode="External"/><Relationship Id="rId25" Type="http://schemas.openxmlformats.org/officeDocument/2006/relationships/hyperlink" Target="http://g1.globo.com/distrito-federal/noticia/2015/10/norte-e-nordeste-concentram-52-dos-homicidios-do-pais-diz-pesquisa.html" TargetMode="External"/><Relationship Id="rId33" Type="http://schemas.openxmlformats.org/officeDocument/2006/relationships/hyperlink" Target="http://noticias.sapo.mz/info/artigo/1470259.html" TargetMode="External"/><Relationship Id="rId38" Type="http://schemas.openxmlformats.org/officeDocument/2006/relationships/hyperlink" Target="https://fee.org/articles/botswana-a-diamond-in-the-rough/" TargetMode="External"/><Relationship Id="rId46" Type="http://schemas.openxmlformats.org/officeDocument/2006/relationships/hyperlink" Target="http://www.casadeinvestimentos.pt/pt/media/artigos-de-opiniao/5-940-958-544-274-nok-salvaguardar-a-riqueza-para-as-geracoes-futuras" TargetMode="External"/><Relationship Id="rId59" Type="http://schemas.openxmlformats.org/officeDocument/2006/relationships/hyperlink" Target="http://www2.marilia.unesp.br/revistas/index.php/levs/article/view/3477/2694" TargetMode="External"/><Relationship Id="rId67" Type="http://schemas.openxmlformats.org/officeDocument/2006/relationships/hyperlink" Target="http://hdl.handle.net/10437/112" TargetMode="External"/><Relationship Id="rId103" Type="http://schemas.openxmlformats.org/officeDocument/2006/relationships/hyperlink" Target="http://rr.sapo.pt/aldeia-da-luz/default.html" TargetMode="External"/><Relationship Id="rId108" Type="http://schemas.openxmlformats.org/officeDocument/2006/relationships/hyperlink" Target="https://pt.slideshare.net/falcoforado/o-futuro-do-capitalismo" TargetMode="External"/><Relationship Id="rId116" Type="http://schemas.openxmlformats.org/officeDocument/2006/relationships/hyperlink" Target="http://opais.sapo.mz/index.php/economia/38-economia/39782-tete-de-eldorado-a-pesadelo.html" TargetMode="External"/><Relationship Id="rId124" Type="http://schemas.openxmlformats.org/officeDocument/2006/relationships/hyperlink" Target="http://opais.sapo.mz/index.php/sociedade/45-sociedade/18543-as-razoes-do-conflito-entre-vale-e-familias-reassentadas-em-cateme.html" TargetMode="External"/><Relationship Id="rId129" Type="http://schemas.openxmlformats.org/officeDocument/2006/relationships/hyperlink" Target="http://www.verdade.co.mz/tema-de-fundo/35-themadefundo/62432-tete-terra-dos-seis-cs-terra-do-carvao-capenta-chicoa-cabrito-cahora-bassa-e-crocodilo-mas-tambem-da-desnutricao-cronica-e-da-inseguranca-alimentar-cronica" TargetMode="External"/><Relationship Id="rId137" Type="http://schemas.openxmlformats.org/officeDocument/2006/relationships/hyperlink" Target="https://www.youtube.com/watch?v=XaI0DaM_XAg&amp;t=2712s" TargetMode="External"/><Relationship Id="rId20" Type="http://schemas.openxmlformats.org/officeDocument/2006/relationships/hyperlink" Target="http://eeas.europa.eu/archives/delegations/angola/documents/project/csppt_assinadocompleto_internet_pt.pdf" TargetMode="External"/><Relationship Id="rId41" Type="http://schemas.openxmlformats.org/officeDocument/2006/relationships/hyperlink" Target="http://repositorio.ipea.gov.br/bitstream/11058/6763/1/Radar_n17_Modelo.pdf" TargetMode="External"/><Relationship Id="rId54" Type="http://schemas.openxmlformats.org/officeDocument/2006/relationships/hyperlink" Target="http://jornalf8.net/2017/rouba-no-fundo-soberano-dito-angola/" TargetMode="External"/><Relationship Id="rId62" Type="http://schemas.openxmlformats.org/officeDocument/2006/relationships/hyperlink" Target="http://www.angola24horas.com/index.php/nacional2/item/8937-angola-piora-posicao-em-ranking-internacional-de-corrupcao" TargetMode="External"/><Relationship Id="rId70" Type="http://schemas.openxmlformats.org/officeDocument/2006/relationships/hyperlink" Target="http://observador.pt/opiniao/a-lista-dos-cumplices-da-tragedia-da-venezuela-tambem-inclui-o-bloco-e-um-certo-ps/" TargetMode="External"/><Relationship Id="rId75" Type="http://schemas.openxmlformats.org/officeDocument/2006/relationships/hyperlink" Target="http://africacenter.org/wp-content/uploads/2016/06/ASB04PT-Interpreta%C3%A7%C3%A3o-Err%C3%B3nea-dos-Conflitos-%C3%89tnicos-em-%C3%81frica.pdf" TargetMode="External"/><Relationship Id="rId83" Type="http://schemas.openxmlformats.org/officeDocument/2006/relationships/hyperlink" Target="https://www.publico.pt/2016/04/02/mundo/noticia/o-prazo-para-a-tomada-de-parte-de-mocambique-pela-renamo-terminou-e-agora-1727910" TargetMode="External"/><Relationship Id="rId88" Type="http://schemas.openxmlformats.org/officeDocument/2006/relationships/hyperlink" Target="http://www.dn.pt/globo/cplp/interior/lopo-do-nascimento-anuncia-abandono-da-politica-3648393.html" TargetMode="External"/><Relationship Id="rId91" Type="http://schemas.openxmlformats.org/officeDocument/2006/relationships/hyperlink" Target="http://www.teebweb.org/" TargetMode="External"/><Relationship Id="rId96" Type="http://schemas.openxmlformats.org/officeDocument/2006/relationships/hyperlink" Target="http://www.itie.org.mz/index.php/sobre-nos/historial-do-itie" TargetMode="External"/><Relationship Id="rId111" Type="http://schemas.openxmlformats.org/officeDocument/2006/relationships/hyperlink" Target="http://noticias.sapo.mz/info/artigo/1384609.html" TargetMode="External"/><Relationship Id="rId132" Type="http://schemas.openxmlformats.org/officeDocument/2006/relationships/hyperlink" Target="http://caderno.josesaramago.org/137907.html" TargetMode="External"/><Relationship Id="rId140" Type="http://schemas.openxmlformats.org/officeDocument/2006/relationships/hyperlink" Target="http://www.vale.com/mozambique/PT/initiatives/trainning/Paginas/default.aspx" TargetMode="External"/><Relationship Id="rId1" Type="http://schemas.openxmlformats.org/officeDocument/2006/relationships/hyperlink" Target="http://oficinadesociologia.blogspot.com/2006/05/sociedade-civil-expresso-todo-o.html" TargetMode="External"/><Relationship Id="rId6" Type="http://schemas.openxmlformats.org/officeDocument/2006/relationships/hyperlink" Target="http://www.comboniane.org/wp-content/uploads/2017/05/CartaPastoral_CEM.pdf" TargetMode="External"/><Relationship Id="rId15" Type="http://schemas.openxmlformats.org/officeDocument/2006/relationships/hyperlink" Target="http://www.sober.org.br/palestra/5/109.pdf" TargetMode="External"/><Relationship Id="rId23" Type="http://schemas.openxmlformats.org/officeDocument/2006/relationships/hyperlink" Target="http://brasilescola.uol.com.br/brasil/pib-dos-estados-brasileiros.htm" TargetMode="External"/><Relationship Id="rId28" Type="http://schemas.openxmlformats.org/officeDocument/2006/relationships/hyperlink" Target="http://www.ine.gov.mz/" TargetMode="External"/><Relationship Id="rId36" Type="http://schemas.openxmlformats.org/officeDocument/2006/relationships/hyperlink" Target="https://www.avert.org/professionals/hiv-around-world/sub-saharan-africa/botswana" TargetMode="External"/><Relationship Id="rId49" Type="http://schemas.openxmlformats.org/officeDocument/2006/relationships/hyperlink" Target="http://opais.sapo.mz/index.php/sociedade/45-sociedade/43349-mocambique-cai-32-lugares-no-ranking-da-transparencia-internacional-sobre-corrupcao.html" TargetMode="External"/><Relationship Id="rId57" Type="http://schemas.openxmlformats.org/officeDocument/2006/relationships/hyperlink" Target="http://direitoshumanos.gddc.pt/IPAG1.htm" TargetMode="External"/><Relationship Id="rId106" Type="http://schemas.openxmlformats.org/officeDocument/2006/relationships/hyperlink" Target="http://direitoshumanos.gddc.pt/pdf/Ficha_Informativa_2.pdf" TargetMode="External"/><Relationship Id="rId114" Type="http://schemas.openxmlformats.org/officeDocument/2006/relationships/hyperlink" Target="http://www.speed-program.com/wp-content/uploads/2012/08/2012-SPEED-Report-009-Mozambiques-Coming-Natural-Resource-Boom-PT.pdf" TargetMode="External"/><Relationship Id="rId119" Type="http://schemas.openxmlformats.org/officeDocument/2006/relationships/hyperlink" Target="http://www.mireme.gov.mz/index.php?option=com_content&amp;view=article&amp;id=20&amp;Itemid=153" TargetMode="External"/><Relationship Id="rId127" Type="http://schemas.openxmlformats.org/officeDocument/2006/relationships/hyperlink" Target="http://www.mef.gov.mz/index.php/direccao-nacional-de-planificacao-e-orcamento-dnpo" TargetMode="External"/><Relationship Id="rId10" Type="http://schemas.openxmlformats.org/officeDocument/2006/relationships/hyperlink" Target="http://www.scielo.br/pdf/rep/v30n2/09.pdf" TargetMode="External"/><Relationship Id="rId31" Type="http://schemas.openxmlformats.org/officeDocument/2006/relationships/hyperlink" Target="http://jornalnoticias.co.mz/index.php/sociedade/38303-alfabetizacao-e-educacao-de-adultos-fraca-mobilizacao-determina-insucesso.html" TargetMode="External"/><Relationship Id="rId44" Type="http://schemas.openxmlformats.org/officeDocument/2006/relationships/hyperlink" Target="http://www.jornaldenegocios.pt/mercados/fundos_de_investimento/detalhe/conheca_os_maiores_fundos_soberanos_do_mundo.html" TargetMode="External"/><Relationship Id="rId52" Type="http://schemas.openxmlformats.org/officeDocument/2006/relationships/hyperlink" Target="http://www.fundosoberano.ao/acerca-do-fsdea/" TargetMode="External"/><Relationship Id="rId60" Type="http://schemas.openxmlformats.org/officeDocument/2006/relationships/hyperlink" Target="https://www.ufrgs.br/nerint/folder/resenhas/resenha60.pdf" TargetMode="External"/><Relationship Id="rId65" Type="http://schemas.openxmlformats.org/officeDocument/2006/relationships/hyperlink" Target="http://macua.blogs.com/moambique_para_todos/2013/04/tr%C3%AAs-d%C3%A9cadas-ap%C3%B3s-a-independ%C3%AAncia-zimbabwe-finalmente-recupera-sua-terra.html" TargetMode="External"/><Relationship Id="rId73" Type="http://schemas.openxmlformats.org/officeDocument/2006/relationships/hyperlink" Target="http://fup.org.br/ultimas-noticias/item/20925-a-shell-e-a-corrupcao-na-nigeria" TargetMode="External"/><Relationship Id="rId78" Type="http://schemas.openxmlformats.org/officeDocument/2006/relationships/hyperlink" Target="http://www.jstor.org/stable/3877888" TargetMode="External"/><Relationship Id="rId81" Type="http://schemas.openxmlformats.org/officeDocument/2006/relationships/hyperlink" Target="http://portals.flexicadastre.com/Mozambique/EN/" TargetMode="External"/><Relationship Id="rId86" Type="http://schemas.openxmlformats.org/officeDocument/2006/relationships/hyperlink" Target="http://noticias.sapo.mz/aim/artigo/11578807052017130621.html" TargetMode="External"/><Relationship Id="rId94" Type="http://schemas.openxmlformats.org/officeDocument/2006/relationships/hyperlink" Target="http://www.yanacocha.com/proyecto-conga/" TargetMode="External"/><Relationship Id="rId99" Type="http://schemas.openxmlformats.org/officeDocument/2006/relationships/hyperlink" Target="http://www.conectas.org/arquivos-site/Conectas_Princ%C3%ADpiosOrientadoresRuggie_mar2012(1).pdf" TargetMode="External"/><Relationship Id="rId101" Type="http://schemas.openxmlformats.org/officeDocument/2006/relationships/hyperlink" Target="https://estudogeral.sib.uc.pt/bitstream/10316/13829/1/A%20desterritorializa%C3%A7%C3%A3o%20como%20factor%20de%20inseguran%C3%A7a.pdf" TargetMode="External"/><Relationship Id="rId122" Type="http://schemas.openxmlformats.org/officeDocument/2006/relationships/hyperlink" Target="http://www.comboniane.org/wp-content/uploads/2017/05/CartaPastoral_CEM.pdf" TargetMode="External"/><Relationship Id="rId130" Type="http://schemas.openxmlformats.org/officeDocument/2006/relationships/hyperlink" Target="http://www.armandoemilioguebuza.mz/2005-2010/discursos-proferidos/" TargetMode="External"/><Relationship Id="rId135" Type="http://schemas.openxmlformats.org/officeDocument/2006/relationships/hyperlink" Target="http://www.jornalnoticias.co.mz/index.php/sociedade/67534-moatize-sentenca-favoravel-para-reassentamento-de-familias.html" TargetMode="External"/><Relationship Id="rId143" Type="http://schemas.openxmlformats.org/officeDocument/2006/relationships/hyperlink" Target="http://www.jornalnoticias.co.mz/index.php/politica/20479-criada-alta-autoridade-da-industria-extractiva.html" TargetMode="External"/><Relationship Id="rId4" Type="http://schemas.openxmlformats.org/officeDocument/2006/relationships/hyperlink" Target="https://africanexecutive.com/article.php?section_id=56%20&amp;&amp;%20article_id=%209061" TargetMode="External"/><Relationship Id="rId9" Type="http://schemas.openxmlformats.org/officeDocument/2006/relationships/hyperlink" Target="http://www.ctv.org.mz/publicacao/Guiao%20de%20Consultas%20Comunitarias.pdf" TargetMode="External"/><Relationship Id="rId13" Type="http://schemas.openxmlformats.org/officeDocument/2006/relationships/hyperlink" Target="http://oficinadesociologia.blogspot.be/2016/02/o-problema-central_10.html" TargetMode="External"/><Relationship Id="rId18" Type="http://schemas.openxmlformats.org/officeDocument/2006/relationships/hyperlink" Target="https://www.afdb.org/fileadmin/uploads/afdb/Documents/Publications/AfricanDevelopmentReport2007_Chapitre04_L%E2%80%99Afrique%20et%20ses%20ressources%20naturelles%20-%20le%20paradoxe%20de%20l%E2%80%99abondance.pdf" TargetMode="External"/><Relationship Id="rId39" Type="http://schemas.openxmlformats.org/officeDocument/2006/relationships/hyperlink" Target="https://mundo.sputniknews.com/prensa/201610021063823660-africa-congo-recursos/" TargetMode="External"/><Relationship Id="rId109" Type="http://schemas.openxmlformats.org/officeDocument/2006/relationships/hyperlink" Target="https://pascal.iseg.ulisboa.pt/~cesa/images/stories/2017/07-04-2017%20Manuel%20Branco/apresentacao-manuel-branco.pdf" TargetMode="External"/><Relationship Id="rId34" Type="http://schemas.openxmlformats.org/officeDocument/2006/relationships/hyperlink" Target="http://www.verdade.co.mz/tema-defundo/35-themadefundo/53481-a-maior-parte-do-orcamento-do-estado-para-aagricultura-e-gasto-em-areas-que-nao-tem-efeitos-sobre-a-producao-de-comida" TargetMode="External"/><Relationship Id="rId50" Type="http://schemas.openxmlformats.org/officeDocument/2006/relationships/hyperlink" Target="https://cipmoz.org/index.php/pt/" TargetMode="External"/><Relationship Id="rId55" Type="http://schemas.openxmlformats.org/officeDocument/2006/relationships/hyperlink" Target="http://visao.sapo.pt/mocambique-a-maldicao-da-abundancia=f677317" TargetMode="External"/><Relationship Id="rId76" Type="http://schemas.openxmlformats.org/officeDocument/2006/relationships/hyperlink" Target="http://www.scielo.br/pdf/dados/v51n1/a06v51n1.pdf" TargetMode="External"/><Relationship Id="rId97" Type="http://schemas.openxmlformats.org/officeDocument/2006/relationships/hyperlink" Target="http://oglobo.globo.com/sociedade/ciencia/vale-recebe-nada-honroso-oscar-da-vergonha-com-25-mil-votos-3777852" TargetMode="External"/><Relationship Id="rId104" Type="http://schemas.openxmlformats.org/officeDocument/2006/relationships/hyperlink" Target="https://www.publico.pt/2015/02/21/economia/noticia/agricultores-da-aldeia-da-luz-pagam-imi-de-terras-submersas-pelo-alqueva-1686858" TargetMode="External"/><Relationship Id="rId120" Type="http://schemas.openxmlformats.org/officeDocument/2006/relationships/hyperlink" Target="http://www.vale.com/mozambique/PT/business/mining/coal/Paginas/default.aspx" TargetMode="External"/><Relationship Id="rId125" Type="http://schemas.openxmlformats.org/officeDocument/2006/relationships/hyperlink" Target="http://www.rm.co.mz/index.php/outras-noticias/item/19057-moatize-sentenca-favoravel-para-reassentamento-de-familias" TargetMode="External"/><Relationship Id="rId141" Type="http://schemas.openxmlformats.org/officeDocument/2006/relationships/hyperlink" Target="http://economia.estadao.com.br/noticias/geral,vale-e-acusada-de-violar-direitos-humanos-na-africa-imp-,1035145" TargetMode="External"/><Relationship Id="rId7" Type="http://schemas.openxmlformats.org/officeDocument/2006/relationships/hyperlink" Target="http://library.fes.de/pdf-files/bueros/mosambik/13195.pdf" TargetMode="External"/><Relationship Id="rId71" Type="http://schemas.openxmlformats.org/officeDocument/2006/relationships/hyperlink" Target="http://fernando.alcoforado.zip.net/" TargetMode="External"/><Relationship Id="rId92" Type="http://schemas.openxmlformats.org/officeDocument/2006/relationships/hyperlink" Target="http://r1.ufrrj.br/esa/V2/ojs/index.php/esa/article/view/188" TargetMode="External"/><Relationship Id="rId2" Type="http://schemas.openxmlformats.org/officeDocument/2006/relationships/hyperlink" Target="http://www.paecon.net/PAEReview/issue75/whole75.pdf" TargetMode="External"/><Relationship Id="rId29" Type="http://schemas.openxmlformats.org/officeDocument/2006/relationships/hyperlink" Target="http://apublica.org/" TargetMode="External"/><Relationship Id="rId24" Type="http://schemas.openxmlformats.org/officeDocument/2006/relationships/hyperlink" Target="http://www.webartigos.com/artigos/desenvolvimento-economico-no-estado-da-bahia/20765/" TargetMode="External"/><Relationship Id="rId40" Type="http://schemas.openxmlformats.org/officeDocument/2006/relationships/hyperlink" Target="https://www.revistas.unijui.edu.br/index.php/desenvolvimentoemquestao/issue/view/184" TargetMode="External"/><Relationship Id="rId45" Type="http://schemas.openxmlformats.org/officeDocument/2006/relationships/hyperlink" Target="https://www.nbim.no/" TargetMode="External"/><Relationship Id="rId66" Type="http://schemas.openxmlformats.org/officeDocument/2006/relationships/hyperlink" Target="http://www.anppas.org.br/encontro4/cd/ARQUIVOS/GT13-575-655-20080510235931.pdf" TargetMode="External"/><Relationship Id="rId87" Type="http://schemas.openxmlformats.org/officeDocument/2006/relationships/hyperlink" Target="http://www.noticiaslusofonas.com/view.php?load=arcview&amp;article=22770&amp;catogory=CPLP" TargetMode="External"/><Relationship Id="rId110" Type="http://schemas.openxmlformats.org/officeDocument/2006/relationships/hyperlink" Target="http://portals.flexicadastre.com/Mozambique/EN/" TargetMode="External"/><Relationship Id="rId115" Type="http://schemas.openxmlformats.org/officeDocument/2006/relationships/hyperlink" Target="http://macua.blogs.com/files/massacremoatize_unica.pdf" TargetMode="External"/><Relationship Id="rId131" Type="http://schemas.openxmlformats.org/officeDocument/2006/relationships/hyperlink" Target="http://www.ordemengenheiros.pt/fotos/editor2/eng.geologica/colgeominas_desenvolvimento_sustentavel_onu_v2.pdf" TargetMode="External"/><Relationship Id="rId136" Type="http://schemas.openxmlformats.org/officeDocument/2006/relationships/hyperlink" Target="http://www.vale.com/mozambique/PT/initiatives/health-safety-promotion/Paginas/default.aspx" TargetMode="External"/><Relationship Id="rId61" Type="http://schemas.openxmlformats.org/officeDocument/2006/relationships/hyperlink" Target="https://www.publico.pt/mundo/noticia/angola-e-o-pais-onde-riqueza-natural-e-pobreza-social-estao-mais-distantes-1594089" TargetMode="External"/><Relationship Id="rId82" Type="http://schemas.openxmlformats.org/officeDocument/2006/relationships/hyperlink" Target="http://vida1.planetavida.org/" TargetMode="External"/><Relationship Id="rId19" Type="http://schemas.openxmlformats.org/officeDocument/2006/relationships/hyperlink" Target="http://library.fes.de/pdf-files/iez/09356.pdf" TargetMode="External"/><Relationship Id="rId14" Type="http://schemas.openxmlformats.org/officeDocument/2006/relationships/hyperlink" Target="http://www.cefage.uevora.pt/pt/producao_cientifica/artigos/artigos_publicados_noutras_revistas_cientificas/da_democracia_e_do_desenvolvimento_quatro_teses_e_uma_sintese" TargetMode="External"/><Relationship Id="rId30" Type="http://schemas.openxmlformats.org/officeDocument/2006/relationships/hyperlink" Target="http://apublica.org/assunto/especial-africa/" TargetMode="External"/><Relationship Id="rId35" Type="http://schemas.openxmlformats.org/officeDocument/2006/relationships/hyperlink" Target="http://oficinadesociologia.blogspot.com/2016/01/sobre-crime.html" TargetMode="External"/><Relationship Id="rId56" Type="http://schemas.openxmlformats.org/officeDocument/2006/relationships/hyperlink" Target="http://www.cetem.gov.br/workshop/palestras/ENRIQUEZ_2010_MINERACAO_MALDICAO_OU_DADIVA.pdf" TargetMode="External"/><Relationship Id="rId77" Type="http://schemas.openxmlformats.org/officeDocument/2006/relationships/hyperlink" Target="http://jornaldeangola.sapo.ao/politica/divisao_de_etnias_em_africa_factor_de_conflitos_e_tensoes" TargetMode="External"/><Relationship Id="rId100" Type="http://schemas.openxmlformats.org/officeDocument/2006/relationships/hyperlink" Target="http://www1.folha.uol.com.br/mundo/2013/04/1266520-megaprojeto-da-vale-e-alvo-de-protestos-em-mocambique.shtml" TargetMode="External"/><Relationship Id="rId105" Type="http://schemas.openxmlformats.org/officeDocument/2006/relationships/hyperlink" Target="http://revistas.ufpr.br/made/article/viewFile/25273/18579" TargetMode="External"/><Relationship Id="rId126" Type="http://schemas.openxmlformats.org/officeDocument/2006/relationships/hyperlink" Target="http://opais.sapo.mz/industria-extractiva-contribui-com-41-do-pib"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DA33F-8146-412C-A7DC-CDEEBB907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39</Pages>
  <Words>84542</Words>
  <Characters>456532</Characters>
  <Application>Microsoft Office Word</Application>
  <DocSecurity>0</DocSecurity>
  <Lines>3804</Lines>
  <Paragraphs>1079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539995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DINNAS-PRO</dc:creator>
  <cp:lastModifiedBy>Apoio</cp:lastModifiedBy>
  <cp:revision>9</cp:revision>
  <cp:lastPrinted>2018-05-22T16:29:00Z</cp:lastPrinted>
  <dcterms:created xsi:type="dcterms:W3CDTF">2018-05-22T15:31:00Z</dcterms:created>
  <dcterms:modified xsi:type="dcterms:W3CDTF">2018-05-22T16:30:00Z</dcterms:modified>
</cp:coreProperties>
</file>