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EC" w:rsidRPr="009F3CEC" w:rsidRDefault="009F3CEC" w:rsidP="009F3CEC">
      <w:pPr>
        <w:pBdr>
          <w:bottom w:val="single" w:sz="6" w:space="7" w:color="EEEEEE"/>
        </w:pBdr>
        <w:spacing w:before="600" w:after="300" w:line="240" w:lineRule="auto"/>
        <w:outlineLvl w:val="0"/>
        <w:rPr>
          <w:rFonts w:ascii="inherit" w:eastAsia="Times New Roman" w:hAnsi="inherit" w:cs="Times New Roman"/>
          <w:kern w:val="36"/>
          <w:sz w:val="54"/>
          <w:szCs w:val="54"/>
          <w:lang w:eastAsia="pt-PT"/>
        </w:rPr>
      </w:pPr>
      <w:r w:rsidRPr="009F3CEC">
        <w:rPr>
          <w:rFonts w:ascii="inherit" w:eastAsia="Times New Roman" w:hAnsi="inherit" w:cs="Times New Roman"/>
          <w:kern w:val="36"/>
          <w:sz w:val="54"/>
          <w:szCs w:val="54"/>
          <w:lang w:eastAsia="pt-PT"/>
        </w:rPr>
        <w:t>Perceções de professores de 1.º ciclo sobre a implementação de um programa de promoção de mudanças no processo de ensino e aprendizagem. O caso das comunidades escolares de aprendizagem Gulbenkian XXI</w:t>
      </w:r>
    </w:p>
    <w:p w:rsidR="009F3CEC" w:rsidRPr="009F3CEC" w:rsidRDefault="009F3CEC" w:rsidP="009F3C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bookmarkStart w:id="0" w:name="_GoBack"/>
      <w:bookmarkEnd w:id="0"/>
      <w:r w:rsidRPr="009F3C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PT"/>
        </w:rPr>
        <w:t>Ana Maria Cristóvão</w:t>
      </w:r>
    </w:p>
    <w:p w:rsidR="009F3CEC" w:rsidRPr="009F3CEC" w:rsidRDefault="009F3CEC" w:rsidP="009F3C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Universidade de Évora, Centro de Investigação em Educação e Psicologia</w:t>
      </w:r>
    </w:p>
    <w:p w:rsidR="009F3CEC" w:rsidRPr="009F3CEC" w:rsidRDefault="009F3CEC" w:rsidP="009F3C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hyperlink r:id="rId4" w:tgtFrame="_blank" w:history="1">
        <w:r w:rsidRPr="009F3CEC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pt-PT"/>
          </w:rPr>
          <w:t>https://orcid.org/0000-0002-2276-9254</w:t>
        </w:r>
      </w:hyperlink>
    </w:p>
    <w:p w:rsidR="009F3CEC" w:rsidRPr="009F3CEC" w:rsidRDefault="009F3CEC" w:rsidP="009F3C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PT"/>
        </w:rPr>
        <w:t>José Verdasca</w:t>
      </w:r>
    </w:p>
    <w:p w:rsidR="009F3CEC" w:rsidRPr="009F3CEC" w:rsidRDefault="009F3CEC" w:rsidP="009F3C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Universidade de Évora, Centro de Investigação em Educação e Psicologia</w:t>
      </w:r>
    </w:p>
    <w:p w:rsidR="009F3CEC" w:rsidRPr="009F3CEC" w:rsidRDefault="009F3CEC" w:rsidP="009F3C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hyperlink r:id="rId5" w:tgtFrame="_blank" w:history="1">
        <w:r w:rsidRPr="009F3CEC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pt-PT"/>
          </w:rPr>
          <w:t>https://orcid.org/0000-0002-4099-421X</w:t>
        </w:r>
      </w:hyperlink>
    </w:p>
    <w:p w:rsidR="009F3CEC" w:rsidRPr="009F3CEC" w:rsidRDefault="009F3CEC" w:rsidP="009F3C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pt-PT"/>
        </w:rPr>
        <w:t>Adelinda Candeias</w:t>
      </w:r>
    </w:p>
    <w:p w:rsidR="009F3CEC" w:rsidRPr="009F3CEC" w:rsidRDefault="009F3CEC" w:rsidP="009F3C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Universidade de Évora, Centro de Investigação em Educação e Psicologia</w:t>
      </w:r>
    </w:p>
    <w:p w:rsidR="009F3CEC" w:rsidRPr="009F3CEC" w:rsidRDefault="009F3CEC" w:rsidP="009F3CE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hyperlink r:id="rId6" w:tgtFrame="_blank" w:history="1">
        <w:r w:rsidRPr="009F3CEC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pt-PT"/>
          </w:rPr>
          <w:t>http://orcid.org/0000-0002-9489-8880</w:t>
        </w:r>
      </w:hyperlink>
    </w:p>
    <w:p w:rsidR="009F3CEC" w:rsidRPr="009F3CEC" w:rsidRDefault="009F3CEC" w:rsidP="009F3CEC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PT"/>
        </w:rPr>
      </w:pPr>
      <w:r w:rsidRPr="009F3CEC">
        <w:rPr>
          <w:rFonts w:ascii="inherit" w:eastAsia="Times New Roman" w:hAnsi="inherit" w:cs="Helvetica"/>
          <w:color w:val="333333"/>
          <w:sz w:val="45"/>
          <w:szCs w:val="45"/>
          <w:lang w:eastAsia="pt-PT"/>
        </w:rPr>
        <w:t>Resumo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 xml:space="preserve">Este artigo tem como objetivo analisar as perceções de sete professores do 1.º ciclo acerca da implementação de um projeto-piloto assente no paradigma “Aprender para o Bem-Estar”, que procura a melhoria das aprendizagens através da aquisição dos conhecimentos básicos no interior do currículo formal e o desenvolvimento de capacidades habilitantes de raciocínio analítico e prático, da resiliência e responsabilidade e de competências tecnológicas, emocionais, sociais e criativas. O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corpusda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 xml:space="preserve"> análise de conteúdo é constituído por sete entrevistas. Foram codificadas 485 unidades de registo, sistematicamente agrupadas em cinco categorias: “Impacto nos alunos”, “Impacto nos professores”, “Impacto nas práticas didático-pedagógicas”, “Fatores facilitadores” e “Fatores de constrangimento”. Os resultados indicam que o projeto se alinhou fortemente com os objetivos iniciais, tendo sido os professores os principais responsáveis por essa convergência. Os docentes destacaram a sua satisfação com a participação no projeto e o seu desenvolvimento pessoal e profissional, bem como o desenvolvimento de competências nos alunos, o aumento dos seus níveis motivacionais e as melhorias consideráveis nas aprendizagens. Enfatizaram as atividades desenvolvidas, o trabalho colaborativo e a melhoria do ambiente em sala de aula, elogiando o apoio da equipa de investigação e a formação recebida e lamentando a extensão do currículo.</w:t>
      </w:r>
    </w:p>
    <w:p w:rsidR="009F3CEC" w:rsidRPr="009F3CEC" w:rsidRDefault="009F3CEC" w:rsidP="009F3CEC">
      <w:pPr>
        <w:shd w:val="clear" w:color="auto" w:fill="FFFFFF"/>
        <w:spacing w:before="300" w:after="150" w:line="240" w:lineRule="auto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PT"/>
        </w:rPr>
      </w:pPr>
      <w:r w:rsidRPr="009F3CEC">
        <w:rPr>
          <w:rFonts w:ascii="inherit" w:eastAsia="Times New Roman" w:hAnsi="inherit" w:cs="Helvetica"/>
          <w:color w:val="333333"/>
          <w:sz w:val="45"/>
          <w:szCs w:val="45"/>
          <w:lang w:eastAsia="pt-PT"/>
        </w:rPr>
        <w:t>Referências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</w:pP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Bardin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 xml:space="preserve"> L. (2008). Análise de Conteúdo.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Lisboa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: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Edições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 70.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lastRenderedPageBreak/>
        <w:t xml:space="preserve">Galloway, J., John, M., &amp; McTaggart, M. (2014). Learning with Mobile and Handheld Technologies. </w:t>
      </w: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London: Routledge.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 xml:space="preserve">Cunha, C., &amp; Orvalho, L. (2018). “O trabalho de projeto no âmbito da prova de aptidão profissional no ensino profissional de música: o caso da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Esproarte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 xml:space="preserve">”.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Revista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 Portuguesa de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Investigação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Educacional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, </w:t>
      </w:r>
      <w:proofErr w:type="gram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n.º</w:t>
      </w:r>
      <w:proofErr w:type="gram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 18, pp. 134-164.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OCDE (2018). The Future of Education and Skills: Education 2030: The future we </w:t>
      </w:r>
      <w:proofErr w:type="spellStart"/>
      <w:proofErr w:type="gram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want.Working</w:t>
      </w:r>
      <w:proofErr w:type="spellEnd"/>
      <w:proofErr w:type="gram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 Paper. </w:t>
      </w: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Paris: OECD.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Kickbush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, I. (2012). Aprender para o Bem-Estar: uma prioridade política para as crianças e os jovens da Europa. Um processo para a mudança. Lisboa: Fundação Calouste Gulbenkian.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</w:pP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Neri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 xml:space="preserve"> de Souza, F., Costa, A., &amp; Moreira, A. (2011). “Questionamento no processo de análise de dados qualitativos em apoio do software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WebQDA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 xml:space="preserve">”.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Eduser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: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Revista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 de Educação3(1), 19-30.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Sousa-Pereira, F., &amp;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>Leite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val="en-GB" w:eastAsia="pt-PT"/>
        </w:rPr>
        <w:t xml:space="preserve">, C. (2019). Students profile leaving compulsory education policy and challenges for teacher training. </w:t>
      </w: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Revista de Educação, Ciência e Cultura. (4) 1(113-122). </w:t>
      </w:r>
      <w:hyperlink r:id="rId7" w:history="1">
        <w:r w:rsidRPr="009F3CEC">
          <w:rPr>
            <w:rFonts w:ascii="Helvetica" w:eastAsia="Times New Roman" w:hAnsi="Helvetica" w:cs="Helvetica"/>
            <w:color w:val="337AB7"/>
            <w:sz w:val="21"/>
            <w:szCs w:val="21"/>
            <w:u w:val="single"/>
            <w:lang w:eastAsia="pt-PT"/>
          </w:rPr>
          <w:t>http://dx.doi.org/10.18316/recc.v24i1.5086</w:t>
        </w:r>
      </w:hyperlink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.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Verdasca, J., Ramos, J., &amp; Candeias, A. (2013). Promoção de Mudanças na Aprendizagem –Comunidades Escolares de Aprendizagem Gulbenkian XXI. (Proposta de Projeto de Investigação apresentado à Fundação Calouste Gulbenkian no âmbito do Programa Gulbenkian Qualificação das Novas Gerações). Évora: CIEP-UE.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 xml:space="preserve">Verdasca, J. (2016). “Inclusão, Inovação e Bem-Estar: a experiência das comunidades escolares de aprendizagem Gulbenkian XXI”. In C. 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Palmeirão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 xml:space="preserve"> e J. Alves (</w:t>
      </w:r>
      <w:proofErr w:type="spellStart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org</w:t>
      </w:r>
      <w:proofErr w:type="spellEnd"/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.), Promoção do Sucesso Educativo: Estratégias de inclusão, inovação e melhoria –conhecimento, formação e ação (9-39). Porto: Universidade Católica Editora.</w:t>
      </w:r>
    </w:p>
    <w:p w:rsidR="009F3CEC" w:rsidRPr="009F3CEC" w:rsidRDefault="009F3CEC" w:rsidP="009F3CE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</w:pPr>
      <w:r w:rsidRPr="009F3CEC">
        <w:rPr>
          <w:rFonts w:ascii="Helvetica" w:eastAsia="Times New Roman" w:hAnsi="Helvetica" w:cs="Helvetica"/>
          <w:color w:val="333333"/>
          <w:sz w:val="21"/>
          <w:szCs w:val="21"/>
          <w:lang w:eastAsia="pt-PT"/>
        </w:rPr>
        <w:t>Vilelas, J. (2017). Investigação: O Processo de Construção do Conhecimento. Lisboa: Edições Sílabo.</w:t>
      </w:r>
    </w:p>
    <w:p w:rsidR="001E24AD" w:rsidRDefault="001E24AD"/>
    <w:sectPr w:rsidR="001E2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EC"/>
    <w:rsid w:val="00091477"/>
    <w:rsid w:val="001E24AD"/>
    <w:rsid w:val="003D1415"/>
    <w:rsid w:val="00423C8A"/>
    <w:rsid w:val="00884164"/>
    <w:rsid w:val="009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2297"/>
  <w15:chartTrackingRefBased/>
  <w15:docId w15:val="{C585C1EE-D7C8-4532-8EC8-F73BA56F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9F3C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9F3C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F3CEC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F3CE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9F3CEC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9F3C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5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1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6422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8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7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6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18316/recc.v24i1.50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9489-8880" TargetMode="External"/><Relationship Id="rId5" Type="http://schemas.openxmlformats.org/officeDocument/2006/relationships/hyperlink" Target="https://orcid.org/0000-0002-4099-421X" TargetMode="External"/><Relationship Id="rId4" Type="http://schemas.openxmlformats.org/officeDocument/2006/relationships/hyperlink" Target="https://orcid.org/0000-0002-2276-925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Adelinda Maria Araújo Candeias</dc:creator>
  <cp:keywords/>
  <dc:description/>
  <cp:lastModifiedBy>Adelinda Maria Araújo Candeias</cp:lastModifiedBy>
  <cp:revision>1</cp:revision>
  <dcterms:created xsi:type="dcterms:W3CDTF">2020-02-28T16:44:00Z</dcterms:created>
  <dcterms:modified xsi:type="dcterms:W3CDTF">2020-02-28T16:45:00Z</dcterms:modified>
</cp:coreProperties>
</file>