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D0" w:rsidRDefault="003D69FF">
      <w:pPr>
        <w:spacing w:after="120" w:line="240" w:lineRule="auto"/>
        <w:jc w:val="center"/>
        <w:rPr>
          <w:rFonts w:ascii="Verdana" w:hAnsi="Verdana" w:cs="Verdana"/>
          <w:b/>
          <w:sz w:val="32"/>
        </w:rPr>
      </w:pPr>
      <w:r>
        <w:rPr>
          <w:rFonts w:ascii="Verdana" w:hAnsi="Verdana" w:cs="Verdana"/>
          <w:b/>
          <w:sz w:val="32"/>
        </w:rPr>
        <w:t>ISOLAMENTO SONORO</w:t>
      </w:r>
    </w:p>
    <w:p w:rsidR="002E59D0" w:rsidRDefault="003D69FF"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spacing w:after="120" w:line="240" w:lineRule="auto"/>
        <w:jc w:val="center"/>
        <w:rPr>
          <w:rFonts w:ascii="Verdana" w:hAnsi="Verdana" w:cs="Verdana"/>
          <w:sz w:val="26"/>
        </w:rPr>
      </w:pPr>
      <w:r>
        <w:rPr>
          <w:rFonts w:ascii="Verdana" w:hAnsi="Verdana" w:cs="Verdana"/>
          <w:sz w:val="26"/>
        </w:rPr>
        <w:t>EDIFÍCIOS ESCOLARES E SIMILARES, E DE INVESTIGAÇÃO</w:t>
      </w:r>
    </w:p>
    <w:p w:rsidR="002E59D0" w:rsidRDefault="003D69FF"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spacing w:after="120" w:line="240" w:lineRule="auto"/>
        <w:jc w:val="center"/>
        <w:rPr>
          <w:rFonts w:ascii="Verdana" w:hAnsi="Verdana" w:cs="Verdana"/>
          <w:sz w:val="26"/>
        </w:rPr>
      </w:pPr>
      <w:r>
        <w:rPr>
          <w:rFonts w:ascii="Verdana" w:hAnsi="Verdana" w:cs="Verdana"/>
          <w:sz w:val="26"/>
        </w:rPr>
        <w:t>Verificação em conformidade com Regulamento dos Requisitos Acústicos dos Edifícios</w:t>
      </w:r>
    </w:p>
    <w:p w:rsidR="002E59D0" w:rsidRDefault="003D69FF"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293"/>
        <w:gridCol w:w="62"/>
      </w:tblGrid>
      <w:tr w:rsidR="002E59D0">
        <w:trPr>
          <w:cantSplit/>
        </w:trPr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Identificação:</w:t>
            </w:r>
          </w:p>
        </w:tc>
        <w:tc>
          <w:tcPr>
            <w:tcW w:w="0" w:type="auto"/>
          </w:tcPr>
          <w:p w:rsidR="002E59D0" w:rsidRDefault="002E59D0">
            <w:pPr>
              <w:spacing w:after="0" w:line="2" w:lineRule="auto"/>
            </w:pPr>
          </w:p>
        </w:tc>
      </w:tr>
    </w:tbl>
    <w:p w:rsidR="002E59D0" w:rsidRDefault="002E59D0">
      <w:pPr>
        <w:spacing w:after="0" w:line="2" w:lineRule="auto"/>
      </w:pPr>
    </w:p>
    <w:p w:rsidR="002E59D0" w:rsidRDefault="003D69FF"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spacing w:after="0" w:line="240" w:lineRule="auto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Data: 26/06/12</w:t>
      </w:r>
    </w:p>
    <w:p w:rsidR="002E59D0" w:rsidRDefault="003D69FF">
      <w:pPr>
        <w:keepNext/>
        <w:spacing w:after="120" w:line="240" w:lineRule="auto"/>
        <w:rPr>
          <w:rFonts w:ascii="Verdana" w:hAnsi="Verdana" w:cs="Verdana"/>
          <w:b/>
          <w:sz w:val="18"/>
        </w:rPr>
      </w:pPr>
      <w:r>
        <w:rPr>
          <w:rFonts w:ascii="Verdana" w:hAnsi="Verdana" w:cs="Verdana"/>
          <w:b/>
          <w:sz w:val="18"/>
        </w:rPr>
        <w:t>I -  RUÍDO EXTERIOR (ENVOLVENTE)</w:t>
      </w:r>
    </w:p>
    <w:p w:rsidR="002E59D0" w:rsidRDefault="003D69FF">
      <w:pPr>
        <w:keepNext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-  Localização</w:t>
      </w:r>
    </w:p>
    <w:tbl>
      <w:tblPr>
        <w:tblW w:w="0" w:type="auto"/>
        <w:jc w:val="center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509"/>
        <w:gridCol w:w="62"/>
        <w:gridCol w:w="62"/>
        <w:gridCol w:w="470"/>
        <w:gridCol w:w="2191"/>
      </w:tblGrid>
      <w:tr w:rsidR="002E59D0" w:rsidRPr="00002662">
        <w:trPr>
          <w:cantSplit/>
          <w:jc w:val="center"/>
        </w:trPr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Zonas mistas ou em zonas sensíveis reguladas pelas alíneas c), d) e </w:t>
            </w:r>
            <w:proofErr w:type="spellStart"/>
            <w:r>
              <w:rPr>
                <w:rFonts w:ascii="Verdana" w:hAnsi="Verdana" w:cs="Verdana"/>
                <w:sz w:val="18"/>
              </w:rPr>
              <w:t>e</w:t>
            </w:r>
            <w:proofErr w:type="spellEnd"/>
            <w:r>
              <w:rPr>
                <w:rFonts w:ascii="Verdana" w:hAnsi="Verdana" w:cs="Verdana"/>
                <w:sz w:val="18"/>
              </w:rPr>
              <w:t>)</w:t>
            </w:r>
          </w:p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do n.º 1 do artigo 11.º do Regulamento Geral do Ruído (Artigo 7º-1</w:t>
            </w:r>
          </w:p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proofErr w:type="spellStart"/>
            <w:r>
              <w:rPr>
                <w:rFonts w:ascii="Verdana" w:hAnsi="Verdana" w:cs="Verdana"/>
                <w:sz w:val="18"/>
              </w:rPr>
              <w:t>a-i</w:t>
            </w:r>
            <w:proofErr w:type="spellEnd"/>
            <w:r>
              <w:rPr>
                <w:rFonts w:ascii="Verdana" w:hAnsi="Verdana" w:cs="Verdana"/>
                <w:sz w:val="18"/>
              </w:rPr>
              <w:t>)</w:t>
            </w:r>
          </w:p>
        </w:tc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[X]</w:t>
            </w:r>
          </w:p>
        </w:tc>
        <w:tc>
          <w:tcPr>
            <w:tcW w:w="0" w:type="auto"/>
            <w:noWrap/>
          </w:tcPr>
          <w:p w:rsidR="002E59D0" w:rsidRPr="00002662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lang w:val="en-US"/>
              </w:rPr>
            </w:pPr>
            <w:r w:rsidRPr="00002662">
              <w:rPr>
                <w:rFonts w:ascii="Verdana" w:hAnsi="Verdana" w:cs="Verdana"/>
                <w:sz w:val="18"/>
                <w:lang w:val="en-US"/>
              </w:rPr>
              <w:t xml:space="preserve">D 2m,nT,w, </w:t>
            </w:r>
            <w:proofErr w:type="spellStart"/>
            <w:r w:rsidRPr="00002662">
              <w:rPr>
                <w:rFonts w:ascii="Verdana" w:hAnsi="Verdana" w:cs="Verdana"/>
                <w:sz w:val="18"/>
                <w:lang w:val="en-US"/>
              </w:rPr>
              <w:t>mín</w:t>
            </w:r>
            <w:proofErr w:type="spellEnd"/>
            <w:r w:rsidRPr="00002662">
              <w:rPr>
                <w:rFonts w:ascii="Verdana" w:hAnsi="Verdana" w:cs="Verdana"/>
                <w:sz w:val="18"/>
                <w:lang w:val="en-US"/>
              </w:rPr>
              <w:t>: 33 dB</w:t>
            </w:r>
          </w:p>
        </w:tc>
      </w:tr>
      <w:tr w:rsidR="002E59D0" w:rsidRPr="00002662">
        <w:trPr>
          <w:cantSplit/>
          <w:jc w:val="center"/>
        </w:trPr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Zonas sensíveis reguladas pela alínea b) do n.º 1 do artigo 11.º do</w:t>
            </w:r>
          </w:p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Regulamento </w:t>
            </w:r>
            <w:r>
              <w:rPr>
                <w:rFonts w:ascii="Verdana" w:hAnsi="Verdana" w:cs="Verdana"/>
                <w:sz w:val="18"/>
              </w:rPr>
              <w:t xml:space="preserve">Geral do Ruído (Artigo 7º-1 </w:t>
            </w:r>
            <w:proofErr w:type="spellStart"/>
            <w:r>
              <w:rPr>
                <w:rFonts w:ascii="Verdana" w:hAnsi="Verdana" w:cs="Verdana"/>
                <w:sz w:val="18"/>
              </w:rPr>
              <w:t>a-ii</w:t>
            </w:r>
            <w:proofErr w:type="spellEnd"/>
            <w:r>
              <w:rPr>
                <w:rFonts w:ascii="Verdana" w:hAnsi="Verdana" w:cs="Verdana"/>
                <w:sz w:val="18"/>
              </w:rPr>
              <w:t>)</w:t>
            </w:r>
          </w:p>
        </w:tc>
        <w:tc>
          <w:tcPr>
            <w:tcW w:w="0" w:type="auto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[_]</w:t>
            </w:r>
          </w:p>
        </w:tc>
        <w:tc>
          <w:tcPr>
            <w:tcW w:w="0" w:type="auto"/>
            <w:noWrap/>
          </w:tcPr>
          <w:p w:rsidR="002E59D0" w:rsidRPr="00002662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lang w:val="en-US"/>
              </w:rPr>
            </w:pPr>
            <w:r w:rsidRPr="00002662">
              <w:rPr>
                <w:rFonts w:ascii="Verdana" w:hAnsi="Verdana" w:cs="Verdana"/>
                <w:sz w:val="18"/>
                <w:lang w:val="en-US"/>
              </w:rPr>
              <w:t xml:space="preserve">D 2m,nT,w, </w:t>
            </w:r>
            <w:proofErr w:type="spellStart"/>
            <w:r w:rsidRPr="00002662">
              <w:rPr>
                <w:rFonts w:ascii="Verdana" w:hAnsi="Verdana" w:cs="Verdana"/>
                <w:sz w:val="18"/>
                <w:lang w:val="en-US"/>
              </w:rPr>
              <w:t>mín</w:t>
            </w:r>
            <w:proofErr w:type="spellEnd"/>
            <w:r w:rsidRPr="00002662">
              <w:rPr>
                <w:rFonts w:ascii="Verdana" w:hAnsi="Verdana" w:cs="Verdana"/>
                <w:sz w:val="18"/>
                <w:lang w:val="en-US"/>
              </w:rPr>
              <w:t>: 28 dB</w:t>
            </w:r>
          </w:p>
        </w:tc>
      </w:tr>
    </w:tbl>
    <w:p w:rsidR="002E59D0" w:rsidRPr="00002662" w:rsidRDefault="002E59D0">
      <w:pPr>
        <w:spacing w:after="0" w:line="2" w:lineRule="auto"/>
        <w:rPr>
          <w:lang w:val="en-US"/>
        </w:rPr>
      </w:pPr>
    </w:p>
    <w:p w:rsidR="002E59D0" w:rsidRDefault="003D69FF">
      <w:pPr>
        <w:keepNext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-  Envolvente</w:t>
      </w:r>
    </w:p>
    <w:tbl>
      <w:tblPr>
        <w:tblW w:w="0" w:type="auto"/>
        <w:jc w:val="center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888"/>
        <w:gridCol w:w="523"/>
        <w:gridCol w:w="431"/>
        <w:gridCol w:w="869"/>
        <w:gridCol w:w="587"/>
        <w:gridCol w:w="561"/>
        <w:gridCol w:w="522"/>
        <w:gridCol w:w="725"/>
        <w:gridCol w:w="1825"/>
        <w:gridCol w:w="884"/>
      </w:tblGrid>
      <w:tr w:rsidR="002E59D0">
        <w:trPr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Área opaca</w:t>
            </w:r>
          </w:p>
        </w:tc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Área envidraçada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proofErr w:type="spellStart"/>
            <w:r>
              <w:rPr>
                <w:rFonts w:ascii="Verdana" w:hAnsi="Verdana" w:cs="Verdana"/>
                <w:sz w:val="16"/>
              </w:rPr>
              <w:t>Rw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Área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Volume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Tempo de reverberação de referência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D2m,nT,w</w:t>
            </w:r>
          </w:p>
        </w:tc>
      </w:tr>
      <w:tr w:rsidR="002E59D0">
        <w:trPr>
          <w:tblHeader/>
          <w:jc w:val="center"/>
        </w:trPr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             Descrição        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     %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proofErr w:type="spellStart"/>
            <w:r>
              <w:rPr>
                <w:rFonts w:ascii="Verdana" w:hAnsi="Verdana" w:cs="Verdana"/>
                <w:sz w:val="16"/>
              </w:rPr>
              <w:t>Rw</w:t>
            </w:r>
            <w:proofErr w:type="spellEnd"/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(dB)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       %  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proofErr w:type="spellStart"/>
            <w:r>
              <w:rPr>
                <w:rFonts w:ascii="Verdana" w:hAnsi="Verdana" w:cs="Verdana"/>
                <w:sz w:val="16"/>
              </w:rPr>
              <w:t>Rw</w:t>
            </w:r>
            <w:proofErr w:type="spellEnd"/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(dB)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Global</w:t>
            </w:r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(dB)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m²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m³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(seg.)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estimado</w:t>
            </w:r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(dB)</w:t>
            </w:r>
          </w:p>
        </w:tc>
      </w:tr>
      <w:tr w:rsidR="002E59D0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Atelier, Parede simples exterior (1)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77.0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64.2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23.0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26.1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32.4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266.9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1340.30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34.5</w:t>
            </w:r>
          </w:p>
        </w:tc>
      </w:tr>
    </w:tbl>
    <w:p w:rsidR="002E59D0" w:rsidRDefault="002E59D0">
      <w:pPr>
        <w:spacing w:after="0" w:line="2" w:lineRule="auto"/>
      </w:pP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289"/>
        <w:gridCol w:w="8548"/>
      </w:tblGrid>
      <w:tr w:rsidR="002E59D0">
        <w:trPr>
          <w:cantSplit/>
        </w:trPr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Observações:</w:t>
            </w:r>
          </w:p>
        </w:tc>
        <w:tc>
          <w:tcPr>
            <w:tcW w:w="0" w:type="auto"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(1) Verifica: Decreto-Lei nº96/2008. Artigo 7º-1 </w:t>
            </w:r>
            <w:proofErr w:type="spellStart"/>
            <w:r>
              <w:rPr>
                <w:rFonts w:ascii="Verdana" w:hAnsi="Verdana" w:cs="Verdana"/>
                <w:sz w:val="18"/>
              </w:rPr>
              <w:t>a-i</w:t>
            </w:r>
            <w:proofErr w:type="spellEnd"/>
            <w:r>
              <w:rPr>
                <w:rFonts w:ascii="Verdana" w:hAnsi="Verdana" w:cs="Verdana"/>
                <w:sz w:val="18"/>
              </w:rPr>
              <w:t xml:space="preserve">: Zonas mistas ou em zonas sensíveis reguladas pelas alíneas c), d) e </w:t>
            </w:r>
            <w:proofErr w:type="spellStart"/>
            <w:r>
              <w:rPr>
                <w:rFonts w:ascii="Verdana" w:hAnsi="Verdana" w:cs="Verdana"/>
                <w:sz w:val="18"/>
              </w:rPr>
              <w:t>e</w:t>
            </w:r>
            <w:proofErr w:type="spellEnd"/>
            <w:r>
              <w:rPr>
                <w:rFonts w:ascii="Verdana" w:hAnsi="Verdana" w:cs="Verdana"/>
                <w:sz w:val="18"/>
              </w:rPr>
              <w:t>) do n.º 1 do artigo 11.º do Regulamento Geral do Ruído. - O isolamento sonoro médio calculou-se segundo a lei da massa</w:t>
            </w:r>
          </w:p>
        </w:tc>
      </w:tr>
    </w:tbl>
    <w:p w:rsidR="002E59D0" w:rsidRDefault="002E59D0">
      <w:pPr>
        <w:spacing w:after="0" w:line="2" w:lineRule="auto"/>
      </w:pPr>
    </w:p>
    <w:p w:rsidR="002E59D0" w:rsidRDefault="003D69FF">
      <w:pPr>
        <w:keepNext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keepLines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keepNext/>
        <w:spacing w:after="120" w:line="240" w:lineRule="auto"/>
        <w:rPr>
          <w:rFonts w:ascii="Verdana" w:hAnsi="Verdana" w:cs="Verdana"/>
          <w:b/>
          <w:sz w:val="18"/>
        </w:rPr>
      </w:pPr>
      <w:r>
        <w:rPr>
          <w:rFonts w:ascii="Verdana" w:hAnsi="Verdana" w:cs="Verdana"/>
          <w:b/>
          <w:sz w:val="18"/>
        </w:rPr>
        <w:t>II - ENTRE LOCAIS COMO SALA DE AULA, DE PROFESSORES, ADMINISTRATIVAS (RECEPÇÃO) E CORREDORES DE GRANDE CIRCULAÇÃO (EMISSÃO). CONSIDERANDO QUE HAVERÁ PORTA DE COMUNICAÇÃO COM OS LOCAIS RECEPTORES (COMP. PRINCIPAIS)</w:t>
      </w:r>
    </w:p>
    <w:tbl>
      <w:tblPr>
        <w:tblW w:w="0" w:type="auto"/>
        <w:jc w:val="center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147"/>
        <w:gridCol w:w="548"/>
        <w:gridCol w:w="397"/>
        <w:gridCol w:w="329"/>
        <w:gridCol w:w="662"/>
        <w:gridCol w:w="444"/>
        <w:gridCol w:w="481"/>
        <w:gridCol w:w="329"/>
        <w:gridCol w:w="435"/>
        <w:gridCol w:w="553"/>
        <w:gridCol w:w="333"/>
        <w:gridCol w:w="558"/>
        <w:gridCol w:w="1432"/>
        <w:gridCol w:w="605"/>
        <w:gridCol w:w="567"/>
      </w:tblGrid>
      <w:tr w:rsidR="002E59D0">
        <w:trPr>
          <w:tblHeader/>
          <w:jc w:val="center"/>
        </w:trPr>
        <w:tc>
          <w:tcPr>
            <w:tcW w:w="0" w:type="auto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Elementos de separação vertical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</w:tr>
      <w:tr w:rsidR="002E59D0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 xml:space="preserve">             Descrição             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Massa</w:t>
            </w:r>
            <w:r>
              <w:rPr>
                <w:rFonts w:ascii="Verdana" w:hAnsi="Verdana" w:cs="Verdana"/>
                <w:sz w:val="12"/>
              </w:rPr>
              <w:br/>
              <w:t>(kg/m²)</w:t>
            </w:r>
          </w:p>
        </w:tc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Área opaca</w:t>
            </w:r>
          </w:p>
        </w:tc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Área envidraçada</w:t>
            </w:r>
          </w:p>
        </w:tc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Área porta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Rw</w:t>
            </w:r>
            <w:proofErr w:type="spellEnd"/>
            <w:r>
              <w:rPr>
                <w:rFonts w:ascii="Verdana" w:hAnsi="Verdana" w:cs="Verdana"/>
                <w:sz w:val="12"/>
              </w:rPr>
              <w:br/>
              <w:t>Global</w:t>
            </w:r>
            <w:r>
              <w:rPr>
                <w:rFonts w:ascii="Verdana" w:hAnsi="Verdana" w:cs="Verdana"/>
                <w:sz w:val="12"/>
              </w:rPr>
              <w:br/>
              <w:t>(dB)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TRaéreo</w:t>
            </w:r>
            <w:proofErr w:type="spellEnd"/>
            <w:r>
              <w:rPr>
                <w:rFonts w:ascii="Verdana" w:hAnsi="Verdana" w:cs="Verdana"/>
                <w:sz w:val="12"/>
              </w:rPr>
              <w:br/>
              <w:t>(dB)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Área</w:t>
            </w:r>
            <w:r>
              <w:rPr>
                <w:rFonts w:ascii="Verdana" w:hAnsi="Verdana" w:cs="Verdana"/>
                <w:sz w:val="12"/>
              </w:rPr>
              <w:br/>
              <w:t>m²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Volume</w:t>
            </w:r>
            <w:r>
              <w:rPr>
                <w:rFonts w:ascii="Verdana" w:hAnsi="Verdana" w:cs="Verdana"/>
                <w:sz w:val="12"/>
              </w:rPr>
              <w:br/>
              <w:t>m³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Tempo de reverberação de referência</w:t>
            </w:r>
            <w:r>
              <w:rPr>
                <w:rFonts w:ascii="Verdana" w:hAnsi="Verdana" w:cs="Verdana"/>
                <w:sz w:val="12"/>
              </w:rPr>
              <w:br/>
              <w:t>(seg.)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DnT,w</w:t>
            </w:r>
            <w:proofErr w:type="spellEnd"/>
            <w:r>
              <w:rPr>
                <w:rFonts w:ascii="Verdana" w:hAnsi="Verdana" w:cs="Verdana"/>
                <w:sz w:val="12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2"/>
              </w:rPr>
              <w:t>estim</w:t>
            </w:r>
            <w:proofErr w:type="spellEnd"/>
            <w:r>
              <w:rPr>
                <w:rFonts w:ascii="Verdana" w:hAnsi="Verdana" w:cs="Verdana"/>
                <w:sz w:val="12"/>
              </w:rPr>
              <w:t>.</w:t>
            </w:r>
            <w:r>
              <w:rPr>
                <w:rFonts w:ascii="Verdana" w:hAnsi="Verdana" w:cs="Verdana"/>
                <w:sz w:val="12"/>
              </w:rPr>
              <w:br/>
              <w:t>(dB)</w:t>
            </w:r>
          </w:p>
        </w:tc>
        <w:tc>
          <w:tcPr>
            <w:tcW w:w="0" w:type="auto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 xml:space="preserve">Valor </w:t>
            </w:r>
            <w:proofErr w:type="spellStart"/>
            <w:r>
              <w:rPr>
                <w:rFonts w:ascii="Verdana" w:hAnsi="Verdana" w:cs="Verdana"/>
                <w:sz w:val="12"/>
              </w:rPr>
              <w:t>Reg</w:t>
            </w:r>
            <w:proofErr w:type="spellEnd"/>
            <w:r>
              <w:rPr>
                <w:rFonts w:ascii="Verdana" w:hAnsi="Verdana" w:cs="Verdana"/>
                <w:sz w:val="12"/>
              </w:rPr>
              <w:t>.</w:t>
            </w:r>
            <w:r>
              <w:rPr>
                <w:rFonts w:ascii="Verdana" w:hAnsi="Verdana" w:cs="Verdana"/>
                <w:sz w:val="12"/>
              </w:rPr>
              <w:br/>
            </w:r>
            <w:proofErr w:type="spellStart"/>
            <w:r>
              <w:rPr>
                <w:rFonts w:ascii="Verdana" w:hAnsi="Verdana" w:cs="Verdana"/>
                <w:sz w:val="12"/>
              </w:rPr>
              <w:t>DnT,w</w:t>
            </w:r>
            <w:proofErr w:type="spellEnd"/>
            <w:r>
              <w:rPr>
                <w:rFonts w:ascii="Verdana" w:hAnsi="Verdana" w:cs="Verdana"/>
                <w:sz w:val="12"/>
              </w:rPr>
              <w:t xml:space="preserve"> (dB)</w:t>
            </w:r>
          </w:p>
        </w:tc>
      </w:tr>
      <w:tr w:rsidR="002E59D0">
        <w:trPr>
          <w:cantSplit/>
          <w:jc w:val="center"/>
        </w:trPr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 xml:space="preserve">     %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Rw</w:t>
            </w:r>
            <w:proofErr w:type="spellEnd"/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(dB)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 xml:space="preserve">       %  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Rw</w:t>
            </w:r>
            <w:proofErr w:type="spellEnd"/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(dB)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 xml:space="preserve">       %  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Rw</w:t>
            </w:r>
            <w:proofErr w:type="spellEnd"/>
          </w:p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(dB)</w:t>
            </w:r>
          </w:p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  <w:tc>
          <w:tcPr>
            <w:tcW w:w="0" w:type="auto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59D0" w:rsidRDefault="002E59D0"/>
        </w:tc>
      </w:tr>
      <w:tr w:rsidR="002E59D0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Atelier, Parede simples interior (1)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1659.2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83.3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64.2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16.7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26.0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33.8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43.5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1340.30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43.7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&gt;= 30</w:t>
            </w:r>
          </w:p>
        </w:tc>
      </w:tr>
    </w:tbl>
    <w:p w:rsidR="002E59D0" w:rsidRDefault="002E59D0">
      <w:pPr>
        <w:spacing w:after="0" w:line="2" w:lineRule="auto"/>
      </w:pP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289"/>
        <w:gridCol w:w="6966"/>
      </w:tblGrid>
      <w:tr w:rsidR="002E59D0">
        <w:trPr>
          <w:cantSplit/>
        </w:trPr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Observações:</w:t>
            </w:r>
          </w:p>
        </w:tc>
        <w:tc>
          <w:tcPr>
            <w:tcW w:w="0" w:type="auto"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(1) Verifica: O isolamento sonoro médio calculou-se segundo a lei da massa</w:t>
            </w:r>
          </w:p>
        </w:tc>
      </w:tr>
      <w:tr w:rsidR="002E59D0">
        <w:trPr>
          <w:cantSplit/>
        </w:trPr>
        <w:tc>
          <w:tcPr>
            <w:tcW w:w="0" w:type="auto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(2) TR representa a transmissão marginal</w:t>
            </w:r>
          </w:p>
        </w:tc>
      </w:tr>
    </w:tbl>
    <w:p w:rsidR="002E59D0" w:rsidRDefault="002E59D0">
      <w:pPr>
        <w:spacing w:after="0" w:line="2" w:lineRule="auto"/>
      </w:pPr>
    </w:p>
    <w:p w:rsidR="002E59D0" w:rsidRDefault="003D69FF">
      <w:pPr>
        <w:keepNext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keepLines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keepNext/>
        <w:spacing w:after="120" w:line="240" w:lineRule="auto"/>
        <w:rPr>
          <w:rFonts w:ascii="Verdana" w:hAnsi="Verdana" w:cs="Verdana"/>
          <w:b/>
          <w:sz w:val="18"/>
        </w:rPr>
      </w:pPr>
      <w:r>
        <w:rPr>
          <w:rFonts w:ascii="Verdana" w:hAnsi="Verdana" w:cs="Verdana"/>
          <w:b/>
          <w:sz w:val="18"/>
        </w:rPr>
        <w:t>III - ENTRE LOCAIS COMO SALA DE AULA, DE PROFESSORES, ADMINISTRATIVAS (RECEPÇÃO) E SALA DE AULA, DE PROFESSORES, ADMINISTRATIVAS (EMISSÃO) (COMP. PRINCIPAIS)</w:t>
      </w:r>
    </w:p>
    <w:tbl>
      <w:tblPr>
        <w:tblW w:w="0" w:type="auto"/>
        <w:jc w:val="center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503"/>
        <w:gridCol w:w="588"/>
        <w:gridCol w:w="352"/>
        <w:gridCol w:w="594"/>
        <w:gridCol w:w="883"/>
        <w:gridCol w:w="434"/>
        <w:gridCol w:w="600"/>
        <w:gridCol w:w="1390"/>
        <w:gridCol w:w="924"/>
        <w:gridCol w:w="931"/>
        <w:gridCol w:w="807"/>
        <w:gridCol w:w="814"/>
      </w:tblGrid>
      <w:tr w:rsidR="002E59D0">
        <w:trPr>
          <w:tblHeader/>
          <w:jc w:val="center"/>
        </w:trPr>
        <w:tc>
          <w:tcPr>
            <w:tcW w:w="0" w:type="auto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Elementos de separação horizontal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</w:tr>
      <w:tr w:rsidR="002E59D0">
        <w:trPr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 xml:space="preserve">             Descrição        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Massa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Rw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TRaéreo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TRpercussão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Área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Volume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Tempo de reverberação de referência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DnT,w</w:t>
            </w:r>
            <w:proofErr w:type="spellEnd"/>
            <w:r>
              <w:rPr>
                <w:rFonts w:ascii="Verdana" w:hAnsi="Verdana" w:cs="Verdana"/>
                <w:sz w:val="13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3"/>
              </w:rPr>
              <w:t>estim</w:t>
            </w:r>
            <w:proofErr w:type="spellEnd"/>
            <w:r>
              <w:rPr>
                <w:rFonts w:ascii="Verdana" w:hAnsi="Verdana" w:cs="Verdana"/>
                <w:sz w:val="13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L'nT,w</w:t>
            </w:r>
            <w:proofErr w:type="spellEnd"/>
            <w:r>
              <w:rPr>
                <w:rFonts w:ascii="Verdana" w:hAnsi="Verdana" w:cs="Verdana"/>
                <w:sz w:val="13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3"/>
              </w:rPr>
              <w:t>estim</w:t>
            </w:r>
            <w:proofErr w:type="spellEnd"/>
            <w:r>
              <w:rPr>
                <w:rFonts w:ascii="Verdana" w:hAnsi="Verdana" w:cs="Verdana"/>
                <w:sz w:val="13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 xml:space="preserve">Valores </w:t>
            </w:r>
            <w:proofErr w:type="spellStart"/>
            <w:r>
              <w:rPr>
                <w:rFonts w:ascii="Verdana" w:hAnsi="Verdana" w:cs="Verdana"/>
                <w:sz w:val="13"/>
              </w:rPr>
              <w:t>Reg</w:t>
            </w:r>
            <w:proofErr w:type="spellEnd"/>
            <w:r>
              <w:rPr>
                <w:rFonts w:ascii="Verdana" w:hAnsi="Verdana" w:cs="Verdana"/>
                <w:sz w:val="13"/>
              </w:rPr>
              <w:t>.</w:t>
            </w:r>
          </w:p>
        </w:tc>
      </w:tr>
      <w:tr w:rsidR="002E59D0">
        <w:trPr>
          <w:tblHeader/>
          <w:jc w:val="center"/>
        </w:trPr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(kg/m²)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(dB)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(dB)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(dB)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m²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m³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(seg.)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(dB)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(dB)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DnT,w</w:t>
            </w:r>
            <w:proofErr w:type="spellEnd"/>
            <w:r>
              <w:rPr>
                <w:rFonts w:ascii="Verdana" w:hAnsi="Verdana" w:cs="Verdana"/>
                <w:sz w:val="13"/>
              </w:rPr>
              <w:t xml:space="preserve"> (dB)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proofErr w:type="spellStart"/>
            <w:r>
              <w:rPr>
                <w:rFonts w:ascii="Verdana" w:hAnsi="Verdana" w:cs="Verdana"/>
                <w:sz w:val="13"/>
              </w:rPr>
              <w:t>L'nT,w</w:t>
            </w:r>
            <w:proofErr w:type="spellEnd"/>
            <w:r>
              <w:rPr>
                <w:rFonts w:ascii="Verdana" w:hAnsi="Verdana" w:cs="Verdana"/>
                <w:sz w:val="13"/>
              </w:rPr>
              <w:t xml:space="preserve"> (dB)</w:t>
            </w:r>
          </w:p>
        </w:tc>
      </w:tr>
      <w:tr w:rsidR="002E59D0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Atelier, Pavimento (1)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457.1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52.8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370.8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1340.30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53.3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--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</w:tr>
      <w:tr w:rsidR="002E59D0">
        <w:trPr>
          <w:cantSplit/>
          <w:jc w:val="center"/>
        </w:trPr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 xml:space="preserve">Atelier, </w:t>
            </w:r>
            <w:proofErr w:type="spellStart"/>
            <w:r>
              <w:rPr>
                <w:rFonts w:ascii="Verdana" w:hAnsi="Verdana" w:cs="Verdana"/>
                <w:sz w:val="13"/>
              </w:rPr>
              <w:t>Tecto</w:t>
            </w:r>
            <w:proofErr w:type="spellEnd"/>
            <w:r>
              <w:rPr>
                <w:rFonts w:ascii="Verdana" w:hAnsi="Verdana" w:cs="Verdana"/>
                <w:sz w:val="13"/>
              </w:rPr>
              <w:t xml:space="preserve"> (2)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457.1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52.8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0.0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0.0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370.8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1340.30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0.50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53.3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60.9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&gt;= 45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3"/>
              </w:rPr>
            </w:pPr>
            <w:r>
              <w:rPr>
                <w:rFonts w:ascii="Verdana" w:hAnsi="Verdana" w:cs="Verdana"/>
                <w:sz w:val="13"/>
              </w:rPr>
              <w:t>&lt;= 65</w:t>
            </w:r>
          </w:p>
        </w:tc>
      </w:tr>
    </w:tbl>
    <w:p w:rsidR="002E59D0" w:rsidRDefault="002E59D0">
      <w:pPr>
        <w:spacing w:after="0" w:line="2" w:lineRule="auto"/>
      </w:pP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289"/>
        <w:gridCol w:w="8548"/>
      </w:tblGrid>
      <w:tr w:rsidR="002E59D0">
        <w:trPr>
          <w:cantSplit/>
        </w:trPr>
        <w:tc>
          <w:tcPr>
            <w:tcW w:w="0" w:type="auto"/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Observações:</w:t>
            </w:r>
          </w:p>
        </w:tc>
        <w:tc>
          <w:tcPr>
            <w:tcW w:w="0" w:type="auto"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(1) Verifica: Decreto-Lei nº96/2008. Artigo 7º-1 b. - Entre locais como sala de aula, de professores, administrativas (</w:t>
            </w:r>
            <w:proofErr w:type="spellStart"/>
            <w:r>
              <w:rPr>
                <w:rFonts w:ascii="Verdana" w:hAnsi="Verdana" w:cs="Verdana"/>
                <w:sz w:val="18"/>
              </w:rPr>
              <w:t>recepção</w:t>
            </w:r>
            <w:proofErr w:type="spellEnd"/>
            <w:r>
              <w:rPr>
                <w:rFonts w:ascii="Verdana" w:hAnsi="Verdana" w:cs="Verdana"/>
                <w:sz w:val="18"/>
              </w:rPr>
              <w:t>) e sala de aula, de professores, administrativas (emissão) (O isolamento sonoro médio calculou-se segundo a lei da massa).</w:t>
            </w:r>
          </w:p>
        </w:tc>
      </w:tr>
      <w:tr w:rsidR="002E59D0">
        <w:trPr>
          <w:cantSplit/>
        </w:trPr>
        <w:tc>
          <w:tcPr>
            <w:tcW w:w="0" w:type="auto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(2) Verifica: Decreto-Lei nº96/2008. Artigo 7º-1 b. - Entre locais como sala de aula, de professores, administrativas (</w:t>
            </w:r>
            <w:proofErr w:type="spellStart"/>
            <w:r>
              <w:rPr>
                <w:rFonts w:ascii="Verdana" w:hAnsi="Verdana" w:cs="Verdana"/>
                <w:sz w:val="18"/>
              </w:rPr>
              <w:t>recepção</w:t>
            </w:r>
            <w:proofErr w:type="spellEnd"/>
            <w:r>
              <w:rPr>
                <w:rFonts w:ascii="Verdana" w:hAnsi="Verdana" w:cs="Verdana"/>
                <w:sz w:val="18"/>
              </w:rPr>
              <w:t>) e sala de aula, de professores, administrativas (emissão) (O isolamento sonoro médio calculou-se segundo a lei da massa). Decre</w:t>
            </w:r>
            <w:r>
              <w:rPr>
                <w:rFonts w:ascii="Verdana" w:hAnsi="Verdana" w:cs="Verdana"/>
                <w:sz w:val="18"/>
              </w:rPr>
              <w:t xml:space="preserve">to-Lei nº96/2008. Artigo 7º-1 c </w:t>
            </w:r>
            <w:proofErr w:type="spellStart"/>
            <w:r>
              <w:rPr>
                <w:rFonts w:ascii="Verdana" w:hAnsi="Verdana" w:cs="Verdana"/>
                <w:sz w:val="18"/>
              </w:rPr>
              <w:t>ii</w:t>
            </w:r>
            <w:proofErr w:type="spellEnd"/>
            <w:r>
              <w:rPr>
                <w:rFonts w:ascii="Verdana" w:hAnsi="Verdana" w:cs="Verdana"/>
                <w:sz w:val="18"/>
              </w:rPr>
              <w:t>. - No interior dos edifícios escolares se o local emissor for salas de aulas, berçário ou salas polivalentes</w:t>
            </w:r>
          </w:p>
        </w:tc>
      </w:tr>
      <w:tr w:rsidR="002E59D0">
        <w:trPr>
          <w:cantSplit/>
        </w:trPr>
        <w:tc>
          <w:tcPr>
            <w:tcW w:w="0" w:type="auto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(3) TR representa a transmissão marginal</w:t>
            </w:r>
          </w:p>
        </w:tc>
      </w:tr>
    </w:tbl>
    <w:p w:rsidR="002E59D0" w:rsidRDefault="002E59D0">
      <w:pPr>
        <w:spacing w:after="0" w:line="2" w:lineRule="auto"/>
      </w:pPr>
    </w:p>
    <w:p w:rsidR="002E59D0" w:rsidRDefault="003D69FF">
      <w:pPr>
        <w:keepNext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keepLines/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:rsidR="002E59D0" w:rsidRDefault="003D69FF">
      <w:pPr>
        <w:keepNext/>
        <w:spacing w:after="120" w:line="240" w:lineRule="auto"/>
        <w:rPr>
          <w:rFonts w:ascii="Verdana" w:hAnsi="Verdana" w:cs="Verdana"/>
          <w:b/>
          <w:sz w:val="18"/>
        </w:rPr>
      </w:pPr>
      <w:r>
        <w:rPr>
          <w:rFonts w:ascii="Verdana" w:hAnsi="Verdana" w:cs="Verdana"/>
          <w:b/>
          <w:sz w:val="18"/>
        </w:rPr>
        <w:t>IV - COMPARTIMENTOS</w:t>
      </w:r>
    </w:p>
    <w:tbl>
      <w:tblPr>
        <w:tblW w:w="0" w:type="auto"/>
        <w:jc w:val="center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31"/>
        <w:gridCol w:w="734"/>
        <w:gridCol w:w="1248"/>
        <w:gridCol w:w="1212"/>
        <w:gridCol w:w="1397"/>
        <w:gridCol w:w="728"/>
      </w:tblGrid>
      <w:tr w:rsidR="002E59D0">
        <w:trPr>
          <w:tblHeader/>
          <w:jc w:val="center"/>
        </w:trPr>
        <w:tc>
          <w:tcPr>
            <w:tcW w:w="0" w:type="auto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Tempo de reverberação</w:t>
            </w:r>
          </w:p>
        </w:tc>
      </w:tr>
      <w:tr w:rsidR="002E59D0">
        <w:trPr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           Referência          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Volume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A </w:t>
            </w:r>
            <w:proofErr w:type="spellStart"/>
            <w:r>
              <w:rPr>
                <w:rFonts w:ascii="Verdana" w:hAnsi="Verdana" w:cs="Verdana"/>
                <w:sz w:val="18"/>
              </w:rPr>
              <w:t>abs</w:t>
            </w:r>
            <w:proofErr w:type="spellEnd"/>
            <w:r>
              <w:rPr>
                <w:rFonts w:ascii="Verdana" w:hAnsi="Verdana" w:cs="Verdana"/>
                <w:sz w:val="18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8"/>
              </w:rPr>
              <w:t>estim</w:t>
            </w:r>
            <w:proofErr w:type="spellEnd"/>
            <w:r>
              <w:rPr>
                <w:rFonts w:ascii="Verdana" w:hAnsi="Verdana" w:cs="Verdana"/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T </w:t>
            </w:r>
            <w:proofErr w:type="spellStart"/>
            <w:r>
              <w:rPr>
                <w:rFonts w:ascii="Verdana" w:hAnsi="Verdana" w:cs="Verdana"/>
                <w:sz w:val="18"/>
              </w:rPr>
              <w:t>rev.</w:t>
            </w:r>
            <w:proofErr w:type="spellEnd"/>
            <w:r>
              <w:rPr>
                <w:rFonts w:ascii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</w:rPr>
              <w:t>estim</w:t>
            </w:r>
            <w:proofErr w:type="spellEnd"/>
            <w:r>
              <w:rPr>
                <w:rFonts w:ascii="Verdana" w:hAnsi="Verdana" w:cs="Verdana"/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Valor </w:t>
            </w:r>
            <w:proofErr w:type="spellStart"/>
            <w:r>
              <w:rPr>
                <w:rFonts w:ascii="Verdana" w:hAnsi="Verdana" w:cs="Verdana"/>
                <w:sz w:val="18"/>
              </w:rPr>
              <w:t>Reg</w:t>
            </w:r>
            <w:proofErr w:type="spellEnd"/>
            <w:r>
              <w:rPr>
                <w:rFonts w:ascii="Verdana" w:hAnsi="Verdana" w:cs="Verdana"/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Estado</w:t>
            </w:r>
          </w:p>
        </w:tc>
      </w:tr>
      <w:tr w:rsidR="002E59D0">
        <w:trPr>
          <w:tblHeader/>
          <w:jc w:val="center"/>
        </w:trPr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(m³)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(m²)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(s)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T </w:t>
            </w:r>
            <w:proofErr w:type="spellStart"/>
            <w:r>
              <w:rPr>
                <w:rFonts w:ascii="Verdana" w:hAnsi="Verdana" w:cs="Verdana"/>
                <w:sz w:val="18"/>
              </w:rPr>
              <w:t>rev.</w:t>
            </w:r>
            <w:proofErr w:type="spellEnd"/>
            <w:r>
              <w:rPr>
                <w:rFonts w:ascii="Verdana" w:hAnsi="Verdana" w:cs="Verdana"/>
                <w:sz w:val="18"/>
              </w:rPr>
              <w:t xml:space="preserve"> (s)</w:t>
            </w:r>
          </w:p>
        </w:tc>
        <w:tc>
          <w:tcPr>
            <w:tcW w:w="0" w:type="auto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:rsidR="002E59D0" w:rsidRDefault="002E59D0">
            <w:pPr>
              <w:spacing w:after="0" w:line="2" w:lineRule="auto"/>
            </w:pPr>
          </w:p>
        </w:tc>
      </w:tr>
      <w:tr w:rsidR="002E59D0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Atelier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1340.3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149.14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right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T, </w:t>
            </w:r>
            <w:proofErr w:type="spellStart"/>
            <w:r>
              <w:rPr>
                <w:rFonts w:ascii="Verdana" w:hAnsi="Verdana" w:cs="Verdana"/>
                <w:sz w:val="18"/>
              </w:rPr>
              <w:t>máx</w:t>
            </w:r>
            <w:proofErr w:type="spellEnd"/>
            <w:r>
              <w:rPr>
                <w:rFonts w:ascii="Verdana" w:hAnsi="Verdana" w:cs="Verdana"/>
                <w:sz w:val="18"/>
              </w:rPr>
              <w:t>: 1.65 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:rsidR="002E59D0" w:rsidRDefault="003D69FF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Verifica</w:t>
            </w:r>
          </w:p>
        </w:tc>
      </w:tr>
    </w:tbl>
    <w:p w:rsidR="002E59D0" w:rsidRDefault="002E59D0" w:rsidP="00002662">
      <w:pPr>
        <w:spacing w:after="0" w:line="2" w:lineRule="auto"/>
      </w:pPr>
    </w:p>
    <w:sectPr w:rsidR="002E59D0" w:rsidSect="002E59D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907" w:footer="907" w:gutter="28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FF" w:rsidRDefault="003D69FF" w:rsidP="002E59D0">
      <w:pPr>
        <w:spacing w:after="0" w:line="240" w:lineRule="auto"/>
      </w:pPr>
      <w:r>
        <w:separator/>
      </w:r>
    </w:p>
  </w:endnote>
  <w:endnote w:type="continuationSeparator" w:id="0">
    <w:p w:rsidR="003D69FF" w:rsidRDefault="003D69FF" w:rsidP="002E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D0" w:rsidRDefault="002E59D0">
    <w:pPr>
      <w:spacing w:after="10" w:line="100" w:lineRule="auto"/>
    </w:pPr>
    <w:r>
      <w:pict>
        <v:rect id="_x0000_i1025" style="width:50pt;height:.3pt" o:hrstd="t" o:hrnoshade="t" o:hr="t" fillcolor="black" stroked="f"/>
      </w:pict>
    </w:r>
  </w:p>
  <w:p w:rsidR="002E59D0" w:rsidRDefault="003D69FF">
    <w:pPr>
      <w:spacing w:after="0" w:line="240" w:lineRule="auto"/>
      <w:rPr>
        <w:rFonts w:ascii="Verdana" w:hAnsi="Verdana" w:cs="Verdana"/>
        <w:sz w:val="14"/>
      </w:rPr>
    </w:pPr>
    <w:r>
      <w:rPr>
        <w:rFonts w:ascii="Verdana" w:hAnsi="Verdana" w:cs="Verdana"/>
        <w:sz w:val="14"/>
      </w:rPr>
      <w:t>CYPEVAC III (Decreto-Lei nº96/2008) - Versão 2011 - Revisão b - Nº de licença 20111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D0" w:rsidRDefault="002E59D0">
    <w:pPr>
      <w:spacing w:after="10" w:line="100" w:lineRule="auto"/>
    </w:pPr>
    <w:r>
      <w:pict>
        <v:rect id="_x0000_i1026" style="width:50pt;height:.3pt" o:hrstd="t" o:hrnoshade="t" o:hr="t" fillcolor="black" stroked="f"/>
      </w:pict>
    </w:r>
  </w:p>
  <w:p w:rsidR="002E59D0" w:rsidRDefault="003D69FF">
    <w:pPr>
      <w:spacing w:after="0" w:line="240" w:lineRule="auto"/>
      <w:rPr>
        <w:rFonts w:ascii="Verdana" w:hAnsi="Verdana" w:cs="Verdana"/>
        <w:sz w:val="14"/>
      </w:rPr>
    </w:pPr>
    <w:r>
      <w:rPr>
        <w:rFonts w:ascii="Verdana" w:hAnsi="Verdana" w:cs="Verdana"/>
        <w:sz w:val="14"/>
      </w:rPr>
      <w:t>CYPEVAC III (Decreto-Lei nº96/2008) - Versão 2011 - Revisão b - Nº de licença 20111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FF" w:rsidRDefault="003D69FF" w:rsidP="002E59D0">
      <w:pPr>
        <w:spacing w:after="0" w:line="240" w:lineRule="auto"/>
      </w:pPr>
      <w:r>
        <w:separator/>
      </w:r>
    </w:p>
  </w:footnote>
  <w:footnote w:type="continuationSeparator" w:id="0">
    <w:p w:rsidR="003D69FF" w:rsidRDefault="003D69FF" w:rsidP="002E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69F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69FF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59D0"/>
    <w:rsid w:val="00002662"/>
    <w:rsid w:val="002E59D0"/>
    <w:rsid w:val="003D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Velosa</cp:lastModifiedBy>
  <cp:revision>2</cp:revision>
  <dcterms:created xsi:type="dcterms:W3CDTF">2013-01-04T03:51:00Z</dcterms:created>
  <dcterms:modified xsi:type="dcterms:W3CDTF">2013-01-04T03:52:00Z</dcterms:modified>
</cp:coreProperties>
</file>